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5D3C" w14:textId="77777777" w:rsidR="00EC54CF" w:rsidRDefault="00000000">
      <w:pPr>
        <w:spacing w:before="403" w:after="115"/>
        <w:jc w:val="center"/>
        <w:rPr>
          <w:rFonts w:ascii="Open Sans" w:eastAsia="Open Sans" w:hAnsi="Open Sans" w:cs="Open Sans"/>
        </w:rPr>
      </w:pPr>
      <w:r>
        <w:rPr>
          <w:rFonts w:ascii="Open Sans" w:eastAsia="Open Sans" w:hAnsi="Open Sans" w:cs="Open Sans"/>
          <w:noProof/>
        </w:rPr>
        <w:drawing>
          <wp:inline distT="114300" distB="114300" distL="114300" distR="114300" wp14:anchorId="4302583A" wp14:editId="4BFF93B1">
            <wp:extent cx="3726000" cy="2192400"/>
            <wp:effectExtent l="0" t="0" r="0" b="0"/>
            <wp:docPr id="41" name="image3.png" descr="interTwin logo&#10;"/>
            <wp:cNvGraphicFramePr/>
            <a:graphic xmlns:a="http://schemas.openxmlformats.org/drawingml/2006/main">
              <a:graphicData uri="http://schemas.openxmlformats.org/drawingml/2006/picture">
                <pic:pic xmlns:pic="http://schemas.openxmlformats.org/drawingml/2006/picture">
                  <pic:nvPicPr>
                    <pic:cNvPr id="0" name="image3.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5E1EA727" w14:textId="77777777" w:rsidR="00EC54CF" w:rsidRDefault="00000000">
      <w:pPr>
        <w:spacing w:before="403" w:after="115"/>
        <w:rPr>
          <w:rFonts w:ascii="Open Sans" w:eastAsia="Open Sans" w:hAnsi="Open Sans" w:cs="Open Sans"/>
        </w:rPr>
      </w:pPr>
      <w:r>
        <w:rPr>
          <w:noProof/>
        </w:rPr>
        <mc:AlternateContent>
          <mc:Choice Requires="wps">
            <w:drawing>
              <wp:anchor distT="0" distB="0" distL="114300" distR="114300" simplePos="0" relativeHeight="251658240" behindDoc="0" locked="0" layoutInCell="1" hidden="0" allowOverlap="1" wp14:anchorId="26D1D959" wp14:editId="5B8C0253">
                <wp:simplePos x="0" y="0"/>
                <wp:positionH relativeFrom="column">
                  <wp:posOffset>346075</wp:posOffset>
                </wp:positionH>
                <wp:positionV relativeFrom="paragraph">
                  <wp:posOffset>127000</wp:posOffset>
                </wp:positionV>
                <wp:extent cx="0" cy="19050"/>
                <wp:effectExtent l="0" t="0" r="0" b="0"/>
                <wp:wrapNone/>
                <wp:docPr id="40" name="Straight Arrow Connector 40"/>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346075</wp:posOffset>
                </wp:positionH>
                <wp:positionV relativeFrom="paragraph">
                  <wp:posOffset>127000</wp:posOffset>
                </wp:positionV>
                <wp:extent cx="0" cy="19050"/>
                <wp:effectExtent b="0" l="0" r="0" t="0"/>
                <wp:wrapNone/>
                <wp:docPr id="40"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58FF73A2" w14:textId="77777777" w:rsidR="00EC54CF" w:rsidRDefault="00EC54CF">
      <w:pPr>
        <w:rPr>
          <w:rFonts w:ascii="Open Sans" w:eastAsia="Open Sans" w:hAnsi="Open Sans" w:cs="Open Sans"/>
        </w:rPr>
      </w:pPr>
    </w:p>
    <w:p w14:paraId="5B040057" w14:textId="77777777" w:rsidR="00EC54CF" w:rsidRDefault="00000000">
      <w:pPr>
        <w:keepNext/>
        <w:keepLines/>
        <w:spacing w:before="1440" w:after="120" w:line="276" w:lineRule="auto"/>
        <w:jc w:val="center"/>
        <w:rPr>
          <w:rFonts w:ascii="Open Sans" w:eastAsia="Open Sans" w:hAnsi="Open Sans" w:cs="Open Sans"/>
          <w:b/>
          <w:color w:val="434343"/>
          <w:sz w:val="72"/>
          <w:szCs w:val="72"/>
        </w:rPr>
      </w:pPr>
      <w:bookmarkStart w:id="0" w:name="_heading=h.9twpxg3gtmt6" w:colFirst="0" w:colLast="0"/>
      <w:bookmarkEnd w:id="0"/>
      <w:r>
        <w:rPr>
          <w:rFonts w:ascii="Open Sans" w:eastAsia="Open Sans" w:hAnsi="Open Sans" w:cs="Open Sans"/>
          <w:b/>
          <w:color w:val="434343"/>
          <w:sz w:val="72"/>
          <w:szCs w:val="72"/>
        </w:rPr>
        <w:t>D1.4 Final Data Management Plan</w:t>
      </w:r>
    </w:p>
    <w:p w14:paraId="438DF86D" w14:textId="77777777" w:rsidR="00EC54CF" w:rsidRDefault="00000000">
      <w:pPr>
        <w:spacing w:before="120"/>
        <w:jc w:val="center"/>
        <w:rPr>
          <w:rFonts w:ascii="Open Sans" w:eastAsia="Open Sans" w:hAnsi="Open Sans" w:cs="Open Sans"/>
          <w:b/>
        </w:rPr>
      </w:pPr>
      <w:r>
        <w:rPr>
          <w:rFonts w:ascii="Open Sans" w:eastAsia="Open Sans" w:hAnsi="Open Sans" w:cs="Open Sans"/>
          <w:b/>
          <w:color w:val="434343"/>
        </w:rPr>
        <w:t xml:space="preserve">Status: </w:t>
      </w:r>
      <w:r w:rsidRPr="00EB73BE">
        <w:rPr>
          <w:rFonts w:ascii="Open Sans" w:eastAsia="Open Sans" w:hAnsi="Open Sans" w:cs="Open Sans"/>
          <w:b/>
          <w:color w:val="434343"/>
        </w:rPr>
        <w:t>Under EC Review</w:t>
      </w:r>
    </w:p>
    <w:p w14:paraId="388039E0" w14:textId="77777777" w:rsidR="00EC54CF"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rPr>
          <w:rFonts w:ascii="Open Sans" w:eastAsia="Open Sans" w:hAnsi="Open Sans" w:cs="Open Sans"/>
          <w:b/>
          <w:color w:val="434343"/>
          <w:sz w:val="40"/>
          <w:szCs w:val="40"/>
        </w:rPr>
        <w:t xml:space="preserve"> </w:t>
      </w:r>
      <w:r>
        <w:br w:type="page"/>
      </w:r>
    </w:p>
    <w:tbl>
      <w:tblPr>
        <w:tblStyle w:val="af3"/>
        <w:tblpPr w:leftFromText="180" w:rightFromText="180" w:vertAnchor="text" w:tblpY="3273"/>
        <w:tblW w:w="856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778"/>
        <w:gridCol w:w="6787"/>
      </w:tblGrid>
      <w:tr w:rsidR="00EC54CF" w14:paraId="6C117599" w14:textId="77777777" w:rsidTr="00EC54CF">
        <w:trPr>
          <w:cnfStyle w:val="100000000000" w:firstRow="1" w:lastRow="0" w:firstColumn="0" w:lastColumn="0" w:oddVBand="0" w:evenVBand="0" w:oddHBand="0" w:evenHBand="0" w:firstRowFirstColumn="0" w:firstRowLastColumn="0" w:lastRowFirstColumn="0" w:lastRowLastColumn="0"/>
        </w:trPr>
        <w:tc>
          <w:tcPr>
            <w:tcW w:w="8565" w:type="dxa"/>
            <w:gridSpan w:val="2"/>
          </w:tcPr>
          <w:p w14:paraId="2A391CC5" w14:textId="77777777" w:rsidR="00EC54CF" w:rsidRDefault="00000000">
            <w:r>
              <w:lastRenderedPageBreak/>
              <w:t>Abstract</w:t>
            </w:r>
          </w:p>
        </w:tc>
      </w:tr>
      <w:tr w:rsidR="00EC54CF" w14:paraId="2E69E993" w14:textId="77777777" w:rsidTr="00EC54CF">
        <w:trPr>
          <w:cnfStyle w:val="000000100000" w:firstRow="0" w:lastRow="0" w:firstColumn="0" w:lastColumn="0" w:oddVBand="0" w:evenVBand="0" w:oddHBand="1" w:evenHBand="0" w:firstRowFirstColumn="0" w:firstRowLastColumn="0" w:lastRowFirstColumn="0" w:lastRowLastColumn="0"/>
        </w:trPr>
        <w:tc>
          <w:tcPr>
            <w:tcW w:w="1778" w:type="dxa"/>
          </w:tcPr>
          <w:p w14:paraId="74D96C16" w14:textId="77777777" w:rsidR="00EC54CF" w:rsidRDefault="00000000">
            <w:pPr>
              <w:rPr>
                <w:b/>
              </w:rPr>
            </w:pPr>
            <w:r>
              <w:rPr>
                <w:b/>
                <w:color w:val="EF8200"/>
              </w:rPr>
              <w:t>Key Words</w:t>
            </w:r>
          </w:p>
        </w:tc>
        <w:tc>
          <w:tcPr>
            <w:tcW w:w="6787" w:type="dxa"/>
          </w:tcPr>
          <w:p w14:paraId="54146B6C" w14:textId="78750392" w:rsidR="00EC54CF" w:rsidRDefault="00000000">
            <w:pPr>
              <w:rPr>
                <w:highlight w:val="green"/>
              </w:rPr>
            </w:pPr>
            <w:r>
              <w:t xml:space="preserve">Data Management, FAIR, GDPR, </w:t>
            </w:r>
            <w:r w:rsidR="006E0C91">
              <w:t>metadata</w:t>
            </w:r>
            <w:r>
              <w:t>, re-usable data</w:t>
            </w:r>
          </w:p>
        </w:tc>
      </w:tr>
      <w:tr w:rsidR="00EC54CF" w14:paraId="53BCFCB9" w14:textId="77777777" w:rsidTr="00EC54CF">
        <w:trPr>
          <w:cnfStyle w:val="000000010000" w:firstRow="0" w:lastRow="0" w:firstColumn="0" w:lastColumn="0" w:oddVBand="0" w:evenVBand="0" w:oddHBand="0" w:evenHBand="1" w:firstRowFirstColumn="0" w:firstRowLastColumn="0" w:lastRowFirstColumn="0" w:lastRowLastColumn="0"/>
          <w:trHeight w:val="4301"/>
        </w:trPr>
        <w:tc>
          <w:tcPr>
            <w:tcW w:w="8565" w:type="dxa"/>
            <w:gridSpan w:val="2"/>
          </w:tcPr>
          <w:p w14:paraId="30326FFD" w14:textId="77777777" w:rsidR="00EC54CF" w:rsidRDefault="00000000">
            <w:r>
              <w:t>This final version of the Data Management Plan (DMP) outlines the approach adopted for the collection, processing, monitoring, and cataloguing of research data, in accordance with the FAIR principles. Building upon the first version (D1.2), this updated deliverable reflects the evolution of data practices throughout the project lifecycle and consolidates the final strategies and tools implemented for data management.</w:t>
            </w:r>
          </w:p>
          <w:p w14:paraId="19FF109C" w14:textId="77777777" w:rsidR="00EC54CF" w:rsidRDefault="00EC54CF"/>
          <w:p w14:paraId="692CE006" w14:textId="77777777" w:rsidR="00EC54CF" w:rsidRDefault="00EC54CF"/>
          <w:p w14:paraId="799B3E96" w14:textId="77777777" w:rsidR="00EC54CF" w:rsidRDefault="00EC54CF">
            <w:pPr>
              <w:rPr>
                <w:highlight w:val="green"/>
              </w:rPr>
            </w:pPr>
          </w:p>
        </w:tc>
      </w:tr>
    </w:tbl>
    <w:p w14:paraId="14382558" w14:textId="77777777" w:rsidR="00EC54CF" w:rsidRDefault="00EC54CF">
      <w:pPr>
        <w:rPr>
          <w:rFonts w:ascii="Open Sans" w:eastAsia="Open Sans" w:hAnsi="Open Sans" w:cs="Open Sans"/>
          <w:color w:val="808080"/>
        </w:rPr>
      </w:pPr>
      <w:bookmarkStart w:id="1" w:name="_heading=h.dow7mtcrqyij" w:colFirst="0" w:colLast="0"/>
      <w:bookmarkEnd w:id="1"/>
    </w:p>
    <w:p w14:paraId="48FD562B" w14:textId="77777777" w:rsidR="00EC54CF" w:rsidRDefault="00000000">
      <w:pPr>
        <w:rPr>
          <w:rFonts w:ascii="Open Sans" w:eastAsia="Open Sans" w:hAnsi="Open Sans" w:cs="Open Sans"/>
        </w:rPr>
      </w:pPr>
      <w:r>
        <w:rPr>
          <w:rFonts w:ascii="Open Sans" w:eastAsia="Open Sans" w:hAnsi="Open Sans" w:cs="Open Sans"/>
          <w:color w:val="808080"/>
        </w:rPr>
        <w:t xml:space="preserve"> </w:t>
      </w:r>
      <w:r>
        <w:br w:type="page"/>
      </w:r>
    </w:p>
    <w:tbl>
      <w:tblPr>
        <w:tblStyle w:val="af4"/>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EC54CF" w14:paraId="4F7587DE" w14:textId="77777777" w:rsidTr="00EC54C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9DF881D" w14:textId="77777777" w:rsidR="00EC54CF" w:rsidRDefault="00000000">
            <w:r>
              <w:lastRenderedPageBreak/>
              <w:t>Document Description</w:t>
            </w:r>
          </w:p>
        </w:tc>
      </w:tr>
      <w:tr w:rsidR="00EC54CF" w14:paraId="33D37742" w14:textId="77777777" w:rsidTr="00EC54C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6AEA267D" w14:textId="77777777" w:rsidR="00EC54CF" w:rsidRDefault="00000000">
            <w:pPr>
              <w:rPr>
                <w:b/>
                <w:color w:val="FFFFFF"/>
                <w:highlight w:val="red"/>
              </w:rPr>
            </w:pPr>
            <w:r>
              <w:rPr>
                <w:b/>
                <w:color w:val="FFFFFF"/>
              </w:rPr>
              <w:t>D1.4 Final Data Management Plan</w:t>
            </w:r>
          </w:p>
        </w:tc>
      </w:tr>
      <w:tr w:rsidR="00EC54CF" w14:paraId="6749EAAC" w14:textId="77777777" w:rsidTr="00EC54C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5292DD8A" w14:textId="77777777" w:rsidR="00EC54CF" w:rsidRDefault="00000000">
            <w:pPr>
              <w:rPr>
                <w:b/>
                <w:color w:val="FFFFFF"/>
              </w:rPr>
            </w:pPr>
            <w:r>
              <w:rPr>
                <w:b/>
                <w:color w:val="FFFFFF"/>
              </w:rPr>
              <w:t>Work Package 1</w:t>
            </w:r>
          </w:p>
        </w:tc>
      </w:tr>
      <w:tr w:rsidR="00EC54CF" w14:paraId="5A5B4E03" w14:textId="77777777" w:rsidTr="00EC54CF">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19BCA5C6" w14:textId="77777777" w:rsidR="00EC54CF" w:rsidRDefault="00000000">
            <w:pPr>
              <w:rPr>
                <w:b/>
              </w:rPr>
            </w:pPr>
            <w:r>
              <w:rPr>
                <w:b/>
              </w:rPr>
              <w:t>Document type</w:t>
            </w:r>
          </w:p>
        </w:tc>
        <w:tc>
          <w:tcPr>
            <w:tcW w:w="7146" w:type="dxa"/>
            <w:gridSpan w:val="3"/>
            <w:vAlign w:val="center"/>
          </w:tcPr>
          <w:p w14:paraId="753055DF" w14:textId="77777777" w:rsidR="00EC54CF" w:rsidRDefault="00000000">
            <w:r>
              <w:t>Deliverable</w:t>
            </w:r>
          </w:p>
        </w:tc>
      </w:tr>
      <w:tr w:rsidR="00EC54CF" w14:paraId="0102B8B4" w14:textId="77777777" w:rsidTr="00EC54CF">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BCCA89F" w14:textId="77777777" w:rsidR="00EC54CF" w:rsidRDefault="00000000">
            <w:pPr>
              <w:rPr>
                <w:b/>
              </w:rPr>
            </w:pPr>
            <w:r>
              <w:rPr>
                <w:b/>
              </w:rPr>
              <w:t>Document status</w:t>
            </w:r>
          </w:p>
        </w:tc>
        <w:tc>
          <w:tcPr>
            <w:tcW w:w="2388" w:type="dxa"/>
            <w:vAlign w:val="center"/>
          </w:tcPr>
          <w:p w14:paraId="756DCC4D" w14:textId="77777777" w:rsidR="00EC54CF" w:rsidRDefault="00000000">
            <w:r>
              <w:t>Under EC Review</w:t>
            </w:r>
          </w:p>
        </w:tc>
        <w:tc>
          <w:tcPr>
            <w:tcW w:w="2557" w:type="dxa"/>
            <w:vAlign w:val="center"/>
          </w:tcPr>
          <w:p w14:paraId="10439F96" w14:textId="77777777" w:rsidR="00EC54CF" w:rsidRDefault="00000000">
            <w:pPr>
              <w:rPr>
                <w:b/>
              </w:rPr>
            </w:pPr>
            <w:r>
              <w:rPr>
                <w:b/>
              </w:rPr>
              <w:t>Version</w:t>
            </w:r>
          </w:p>
        </w:tc>
        <w:tc>
          <w:tcPr>
            <w:tcW w:w="2201" w:type="dxa"/>
            <w:vAlign w:val="center"/>
          </w:tcPr>
          <w:p w14:paraId="0D4DE97B" w14:textId="77777777" w:rsidR="00EC54CF" w:rsidRDefault="00000000">
            <w:r>
              <w:t>1</w:t>
            </w:r>
          </w:p>
        </w:tc>
      </w:tr>
      <w:tr w:rsidR="00EC54CF" w14:paraId="1D15BBBC" w14:textId="77777777" w:rsidTr="00EC54CF">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60747A86" w14:textId="77777777" w:rsidR="00EC54CF" w:rsidRDefault="00000000">
            <w:pPr>
              <w:rPr>
                <w:b/>
              </w:rPr>
            </w:pPr>
            <w:r>
              <w:rPr>
                <w:b/>
              </w:rPr>
              <w:t>Dissemination Level</w:t>
            </w:r>
          </w:p>
        </w:tc>
        <w:tc>
          <w:tcPr>
            <w:tcW w:w="7146" w:type="dxa"/>
            <w:gridSpan w:val="3"/>
            <w:vAlign w:val="center"/>
          </w:tcPr>
          <w:p w14:paraId="6F8D5C2A" w14:textId="77777777" w:rsidR="00EC54CF" w:rsidRDefault="00000000">
            <w:pPr>
              <w:spacing w:before="120"/>
              <w:rPr>
                <w:highlight w:val="green"/>
              </w:rPr>
            </w:pPr>
            <w:r>
              <w:t>Public</w:t>
            </w:r>
          </w:p>
        </w:tc>
      </w:tr>
      <w:tr w:rsidR="00EC54CF" w14:paraId="4F6F8424" w14:textId="77777777" w:rsidTr="00EC54CF">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65CFD42A" w14:textId="77777777" w:rsidR="00EC54CF" w:rsidRDefault="00000000">
            <w:pPr>
              <w:rPr>
                <w:b/>
              </w:rPr>
            </w:pPr>
            <w:r>
              <w:rPr>
                <w:b/>
              </w:rPr>
              <w:t>Copyright Status</w:t>
            </w:r>
          </w:p>
        </w:tc>
        <w:tc>
          <w:tcPr>
            <w:tcW w:w="7146" w:type="dxa"/>
            <w:gridSpan w:val="3"/>
            <w:vAlign w:val="center"/>
          </w:tcPr>
          <w:p w14:paraId="710B4A4A" w14:textId="77777777" w:rsidR="00EC54CF" w:rsidRDefault="00000000">
            <w:pPr>
              <w:widowControl w:val="0"/>
            </w:pPr>
            <w:r>
              <w:rPr>
                <w:noProof/>
              </w:rPr>
              <w:drawing>
                <wp:inline distT="114300" distB="114300" distL="114300" distR="114300" wp14:anchorId="2541FF93" wp14:editId="6FF66093">
                  <wp:extent cx="1137860" cy="398110"/>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592DDC76" w14:textId="77777777" w:rsidR="00EC54CF" w:rsidRDefault="00000000">
            <w:r>
              <w:t xml:space="preserve">This material by Parties of the interTwin Consortium is licensed under a </w:t>
            </w:r>
            <w:hyperlink r:id="rId12">
              <w:r w:rsidR="00EC54CF" w:rsidRPr="00746969">
                <w:rPr>
                  <w:b/>
                  <w:color w:val="FF991F"/>
                  <w:u w:val="single"/>
                </w:rPr>
                <w:t>Creative Commons Attribution 4.0 International License</w:t>
              </w:r>
            </w:hyperlink>
            <w:r>
              <w:t>.</w:t>
            </w:r>
          </w:p>
        </w:tc>
      </w:tr>
      <w:tr w:rsidR="00EC54CF" w14:paraId="4B1F74E8" w14:textId="77777777" w:rsidTr="00EC54CF">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042D3ACA" w14:textId="77777777" w:rsidR="00EC54CF" w:rsidRDefault="00000000">
            <w:pPr>
              <w:rPr>
                <w:b/>
              </w:rPr>
            </w:pPr>
            <w:r>
              <w:rPr>
                <w:b/>
              </w:rPr>
              <w:t>Lead Partner</w:t>
            </w:r>
          </w:p>
        </w:tc>
        <w:tc>
          <w:tcPr>
            <w:tcW w:w="7146" w:type="dxa"/>
            <w:gridSpan w:val="3"/>
            <w:vAlign w:val="center"/>
          </w:tcPr>
          <w:p w14:paraId="56350576" w14:textId="7C1CEE7D" w:rsidR="00EC54CF" w:rsidRDefault="00000000">
            <w:r>
              <w:t>EGI</w:t>
            </w:r>
          </w:p>
        </w:tc>
      </w:tr>
      <w:tr w:rsidR="00EC54CF" w14:paraId="65441DBD" w14:textId="77777777" w:rsidTr="00EC54CF">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10D4B77C" w14:textId="77777777" w:rsidR="00EC54CF" w:rsidRDefault="00000000">
            <w:pPr>
              <w:rPr>
                <w:b/>
              </w:rPr>
            </w:pPr>
            <w:r>
              <w:rPr>
                <w:b/>
                <w:color w:val="EF8200"/>
              </w:rPr>
              <w:t>Document link</w:t>
            </w:r>
          </w:p>
        </w:tc>
        <w:tc>
          <w:tcPr>
            <w:tcW w:w="7146" w:type="dxa"/>
            <w:gridSpan w:val="3"/>
            <w:vAlign w:val="center"/>
          </w:tcPr>
          <w:p w14:paraId="4B8FC34C" w14:textId="77777777" w:rsidR="00EC54CF" w:rsidRDefault="00EC54CF">
            <w:pPr>
              <w:rPr>
                <w:color w:val="FF991F"/>
              </w:rPr>
            </w:pPr>
            <w:hyperlink r:id="rId13">
              <w:r>
                <w:rPr>
                  <w:b/>
                  <w:color w:val="FF991F"/>
                  <w:u w:val="single"/>
                </w:rPr>
                <w:t>https://documents.egi.eu/document/3920</w:t>
              </w:r>
            </w:hyperlink>
            <w:r w:rsidR="00000000">
              <w:rPr>
                <w:color w:val="FF991F"/>
              </w:rPr>
              <w:t xml:space="preserve"> </w:t>
            </w:r>
          </w:p>
        </w:tc>
      </w:tr>
      <w:tr w:rsidR="00EC54CF" w14:paraId="583B52FD" w14:textId="77777777" w:rsidTr="00EC54CF">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135C16B" w14:textId="77777777" w:rsidR="00EC54CF" w:rsidRDefault="00000000">
            <w:pPr>
              <w:rPr>
                <w:b/>
                <w:color w:val="EF8200"/>
              </w:rPr>
            </w:pPr>
            <w:r>
              <w:rPr>
                <w:b/>
                <w:color w:val="EF8200"/>
              </w:rPr>
              <w:t>DOI</w:t>
            </w:r>
          </w:p>
        </w:tc>
        <w:tc>
          <w:tcPr>
            <w:tcW w:w="7146" w:type="dxa"/>
            <w:gridSpan w:val="3"/>
            <w:vAlign w:val="center"/>
          </w:tcPr>
          <w:p w14:paraId="0649CC9D" w14:textId="4A98702A" w:rsidR="00EC54CF" w:rsidRPr="006E0C91" w:rsidRDefault="006E0C91">
            <w:pPr>
              <w:rPr>
                <w:b/>
                <w:color w:val="EF8200"/>
                <w:highlight w:val="green"/>
                <w:u w:val="single"/>
                <w:lang w:val="it-IT"/>
              </w:rPr>
            </w:pPr>
            <w:hyperlink r:id="rId14" w:history="1">
              <w:r w:rsidRPr="006E0C91">
                <w:rPr>
                  <w:b/>
                  <w:color w:val="FF991F"/>
                  <w:u w:val="single"/>
                </w:rPr>
                <w:t>https://zenodo.org/records/17099293</w:t>
              </w:r>
            </w:hyperlink>
            <w:r w:rsidRPr="006E0C91">
              <w:rPr>
                <w:b/>
                <w:color w:val="ED7D31" w:themeColor="accent2"/>
                <w:u w:val="single"/>
                <w:lang w:val="it-IT"/>
              </w:rPr>
              <w:t xml:space="preserve"> </w:t>
            </w:r>
          </w:p>
        </w:tc>
      </w:tr>
      <w:tr w:rsidR="00EC54CF" w14:paraId="5A378830" w14:textId="77777777" w:rsidTr="00EC54CF">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76EBA2D5" w14:textId="77777777" w:rsidR="00EC54CF" w:rsidRDefault="00000000">
            <w:pPr>
              <w:rPr>
                <w:b/>
              </w:rPr>
            </w:pPr>
            <w:r>
              <w:rPr>
                <w:b/>
              </w:rPr>
              <w:t>Author(s)</w:t>
            </w:r>
          </w:p>
        </w:tc>
        <w:tc>
          <w:tcPr>
            <w:tcW w:w="7146" w:type="dxa"/>
            <w:gridSpan w:val="3"/>
            <w:vAlign w:val="center"/>
          </w:tcPr>
          <w:p w14:paraId="48D2CE0C" w14:textId="77777777" w:rsidR="00EC54CF" w:rsidRDefault="00000000">
            <w:pPr>
              <w:numPr>
                <w:ilvl w:val="0"/>
                <w:numId w:val="19"/>
              </w:numPr>
              <w:pBdr>
                <w:top w:val="nil"/>
                <w:left w:val="nil"/>
                <w:bottom w:val="nil"/>
                <w:right w:val="nil"/>
                <w:between w:val="nil"/>
              </w:pBdr>
            </w:pPr>
            <w:r>
              <w:t>Andrea Anzanello (EGI)</w:t>
            </w:r>
          </w:p>
        </w:tc>
      </w:tr>
      <w:tr w:rsidR="00EC54CF" w14:paraId="26FFD460" w14:textId="77777777" w:rsidTr="00EC54CF">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1F706D82" w14:textId="77777777" w:rsidR="00EC54CF" w:rsidRDefault="00000000">
            <w:pPr>
              <w:rPr>
                <w:b/>
              </w:rPr>
            </w:pPr>
            <w:r>
              <w:rPr>
                <w:b/>
              </w:rPr>
              <w:t>Reviewers</w:t>
            </w:r>
          </w:p>
        </w:tc>
        <w:tc>
          <w:tcPr>
            <w:tcW w:w="7146" w:type="dxa"/>
            <w:gridSpan w:val="3"/>
            <w:vAlign w:val="center"/>
          </w:tcPr>
          <w:p w14:paraId="3725E66C" w14:textId="77777777" w:rsidR="00EC54CF" w:rsidRDefault="00000000">
            <w:pPr>
              <w:numPr>
                <w:ilvl w:val="0"/>
                <w:numId w:val="19"/>
              </w:numPr>
              <w:pBdr>
                <w:top w:val="nil"/>
                <w:left w:val="nil"/>
                <w:bottom w:val="nil"/>
                <w:right w:val="nil"/>
                <w:between w:val="nil"/>
              </w:pBdr>
            </w:pPr>
            <w:r>
              <w:t xml:space="preserve">Patricia Ruiz (EGI) </w:t>
            </w:r>
          </w:p>
          <w:p w14:paraId="4405A10A" w14:textId="77777777" w:rsidR="00EC54CF" w:rsidRDefault="00000000">
            <w:pPr>
              <w:numPr>
                <w:ilvl w:val="0"/>
                <w:numId w:val="8"/>
              </w:numPr>
              <w:pBdr>
                <w:top w:val="nil"/>
                <w:left w:val="nil"/>
                <w:bottom w:val="nil"/>
                <w:right w:val="nil"/>
                <w:between w:val="nil"/>
              </w:pBdr>
            </w:pPr>
            <w:r>
              <w:t>Matteo Agati (EGI)</w:t>
            </w:r>
          </w:p>
        </w:tc>
      </w:tr>
      <w:tr w:rsidR="00EC54CF" w14:paraId="0E1D2E4A" w14:textId="77777777" w:rsidTr="00EC54CF">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3F833540" w14:textId="77777777" w:rsidR="00EC54CF" w:rsidRDefault="00000000">
            <w:pPr>
              <w:rPr>
                <w:b/>
              </w:rPr>
            </w:pPr>
            <w:r>
              <w:rPr>
                <w:b/>
              </w:rPr>
              <w:t>Moderated by:</w:t>
            </w:r>
          </w:p>
        </w:tc>
        <w:tc>
          <w:tcPr>
            <w:tcW w:w="7146" w:type="dxa"/>
            <w:gridSpan w:val="3"/>
            <w:vAlign w:val="center"/>
          </w:tcPr>
          <w:p w14:paraId="279EB1F1" w14:textId="77777777" w:rsidR="00EC54CF" w:rsidRDefault="00000000">
            <w:pPr>
              <w:numPr>
                <w:ilvl w:val="0"/>
                <w:numId w:val="19"/>
              </w:numPr>
              <w:pBdr>
                <w:top w:val="nil"/>
                <w:left w:val="nil"/>
                <w:bottom w:val="nil"/>
                <w:right w:val="nil"/>
                <w:between w:val="nil"/>
              </w:pBdr>
            </w:pPr>
            <w:r>
              <w:t>Andrea Anzanello (EGI)</w:t>
            </w:r>
          </w:p>
        </w:tc>
      </w:tr>
      <w:tr w:rsidR="00EC54CF" w14:paraId="3BA945BD" w14:textId="77777777" w:rsidTr="00EC54CF">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0858828" w14:textId="77777777" w:rsidR="00EC54CF" w:rsidRDefault="00000000">
            <w:pPr>
              <w:rPr>
                <w:b/>
              </w:rPr>
            </w:pPr>
            <w:r>
              <w:rPr>
                <w:b/>
              </w:rPr>
              <w:t>Approved by</w:t>
            </w:r>
          </w:p>
        </w:tc>
        <w:tc>
          <w:tcPr>
            <w:tcW w:w="7146" w:type="dxa"/>
            <w:gridSpan w:val="3"/>
            <w:vAlign w:val="center"/>
          </w:tcPr>
          <w:p w14:paraId="6DC50DA4" w14:textId="77777777" w:rsidR="00EC54CF" w:rsidRDefault="00000000">
            <w:pPr>
              <w:rPr>
                <w:highlight w:val="green"/>
              </w:rPr>
            </w:pPr>
            <w:r>
              <w:t>Malgorzata Krakowian (EGI) on behalf of AMB</w:t>
            </w:r>
          </w:p>
        </w:tc>
      </w:tr>
    </w:tbl>
    <w:p w14:paraId="67E5328F" w14:textId="77777777" w:rsidR="00EC54CF" w:rsidRDefault="00EC54CF">
      <w:pPr>
        <w:rPr>
          <w:rFonts w:ascii="Open Sans" w:eastAsia="Open Sans" w:hAnsi="Open Sans" w:cs="Open Sans"/>
        </w:rPr>
      </w:pPr>
    </w:p>
    <w:p w14:paraId="5ED17C0D" w14:textId="77777777" w:rsidR="00EC54CF" w:rsidRDefault="00000000">
      <w:pPr>
        <w:rPr>
          <w:rFonts w:ascii="Open Sans" w:eastAsia="Open Sans" w:hAnsi="Open Sans" w:cs="Open Sans"/>
        </w:rPr>
      </w:pPr>
      <w:r>
        <w:br w:type="page"/>
      </w:r>
    </w:p>
    <w:p w14:paraId="2590F257" w14:textId="77777777" w:rsidR="00EC54CF" w:rsidRDefault="00EC54CF">
      <w:pPr>
        <w:rPr>
          <w:rFonts w:ascii="Open Sans" w:eastAsia="Open Sans" w:hAnsi="Open Sans" w:cs="Open Sans"/>
        </w:rPr>
      </w:pPr>
    </w:p>
    <w:tbl>
      <w:tblPr>
        <w:tblStyle w:val="af5"/>
        <w:tblW w:w="905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976"/>
        <w:gridCol w:w="3402"/>
      </w:tblGrid>
      <w:tr w:rsidR="00EC54CF" w14:paraId="567F3053" w14:textId="77777777" w:rsidTr="00EC54CF">
        <w:trPr>
          <w:cnfStyle w:val="100000000000" w:firstRow="1" w:lastRow="0" w:firstColumn="0" w:lastColumn="0" w:oddVBand="0" w:evenVBand="0" w:oddHBand="0" w:evenHBand="0" w:firstRowFirstColumn="0" w:firstRowLastColumn="0" w:lastRowFirstColumn="0" w:lastRowLastColumn="0"/>
        </w:trPr>
        <w:tc>
          <w:tcPr>
            <w:tcW w:w="9057" w:type="dxa"/>
            <w:gridSpan w:val="4"/>
            <w:vAlign w:val="center"/>
          </w:tcPr>
          <w:p w14:paraId="44ADB17F" w14:textId="77777777" w:rsidR="00EC54CF" w:rsidRDefault="00000000">
            <w:r>
              <w:t>Revision History</w:t>
            </w:r>
          </w:p>
        </w:tc>
      </w:tr>
      <w:tr w:rsidR="00EC54CF" w14:paraId="56B6BEC4" w14:textId="77777777" w:rsidTr="00EC54CF">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86DBC2A" w14:textId="77777777" w:rsidR="00EC54CF" w:rsidRDefault="00000000">
            <w:pPr>
              <w:rPr>
                <w:b/>
                <w:color w:val="FFFFFF"/>
              </w:rPr>
            </w:pPr>
            <w:r>
              <w:rPr>
                <w:b/>
                <w:color w:val="FFFFFF"/>
              </w:rPr>
              <w:t>Version</w:t>
            </w:r>
          </w:p>
        </w:tc>
        <w:tc>
          <w:tcPr>
            <w:tcW w:w="1560" w:type="dxa"/>
            <w:shd w:val="clear" w:color="auto" w:fill="434343"/>
            <w:vAlign w:val="center"/>
          </w:tcPr>
          <w:p w14:paraId="54D87332" w14:textId="77777777" w:rsidR="00EC54CF" w:rsidRDefault="00000000">
            <w:pPr>
              <w:rPr>
                <w:b/>
                <w:color w:val="FFFFFF"/>
              </w:rPr>
            </w:pPr>
            <w:r>
              <w:rPr>
                <w:b/>
                <w:color w:val="FFFFFF"/>
              </w:rPr>
              <w:t>Date</w:t>
            </w:r>
          </w:p>
        </w:tc>
        <w:tc>
          <w:tcPr>
            <w:tcW w:w="2976" w:type="dxa"/>
            <w:shd w:val="clear" w:color="auto" w:fill="434343"/>
            <w:vAlign w:val="center"/>
          </w:tcPr>
          <w:p w14:paraId="0EC81A23" w14:textId="77777777" w:rsidR="00EC54CF" w:rsidRDefault="00000000">
            <w:pPr>
              <w:rPr>
                <w:b/>
                <w:color w:val="FFFFFF"/>
              </w:rPr>
            </w:pPr>
            <w:r>
              <w:rPr>
                <w:b/>
                <w:color w:val="FFFFFF"/>
              </w:rPr>
              <w:t>Description</w:t>
            </w:r>
          </w:p>
        </w:tc>
        <w:tc>
          <w:tcPr>
            <w:tcW w:w="3402" w:type="dxa"/>
            <w:shd w:val="clear" w:color="auto" w:fill="434343"/>
            <w:vAlign w:val="center"/>
          </w:tcPr>
          <w:p w14:paraId="2D9F6371" w14:textId="77777777" w:rsidR="00EC54CF" w:rsidRDefault="00000000">
            <w:pPr>
              <w:rPr>
                <w:b/>
                <w:color w:val="FFFFFF"/>
              </w:rPr>
            </w:pPr>
            <w:r>
              <w:rPr>
                <w:b/>
                <w:color w:val="FFFFFF"/>
              </w:rPr>
              <w:t>Contributors</w:t>
            </w:r>
          </w:p>
        </w:tc>
      </w:tr>
      <w:tr w:rsidR="00EC54CF" w14:paraId="6C73FF6E" w14:textId="77777777" w:rsidTr="00EC54C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BC14171" w14:textId="77777777" w:rsidR="00EC54CF" w:rsidRDefault="00000000">
            <w:r>
              <w:t>V0.1</w:t>
            </w:r>
          </w:p>
        </w:tc>
        <w:tc>
          <w:tcPr>
            <w:tcW w:w="1560" w:type="dxa"/>
            <w:vAlign w:val="center"/>
          </w:tcPr>
          <w:p w14:paraId="7FF85687" w14:textId="77777777" w:rsidR="00EC54CF" w:rsidRDefault="00000000">
            <w:r>
              <w:t>30/07/2025</w:t>
            </w:r>
          </w:p>
        </w:tc>
        <w:tc>
          <w:tcPr>
            <w:tcW w:w="2976" w:type="dxa"/>
            <w:vAlign w:val="center"/>
          </w:tcPr>
          <w:p w14:paraId="751C6802" w14:textId="77777777" w:rsidR="00EC54CF" w:rsidRDefault="00000000">
            <w:r>
              <w:t>Review and update of the previous version</w:t>
            </w:r>
          </w:p>
        </w:tc>
        <w:tc>
          <w:tcPr>
            <w:tcW w:w="3402" w:type="dxa"/>
            <w:vAlign w:val="center"/>
          </w:tcPr>
          <w:p w14:paraId="5DCF1560" w14:textId="77777777" w:rsidR="00EC54CF" w:rsidRDefault="00000000">
            <w:r>
              <w:t>Andrea Anzanello (EGI)</w:t>
            </w:r>
          </w:p>
        </w:tc>
      </w:tr>
      <w:tr w:rsidR="00EC54CF" w:rsidRPr="00EB73BE" w14:paraId="48963752" w14:textId="77777777" w:rsidTr="00EC54CF">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91B0CF5" w14:textId="77777777" w:rsidR="00EC54CF" w:rsidRDefault="00000000">
            <w:r>
              <w:t>V0.2</w:t>
            </w:r>
          </w:p>
        </w:tc>
        <w:tc>
          <w:tcPr>
            <w:tcW w:w="1560" w:type="dxa"/>
            <w:vAlign w:val="center"/>
          </w:tcPr>
          <w:p w14:paraId="5DCCDF5B" w14:textId="77777777" w:rsidR="00EC54CF" w:rsidRDefault="00000000">
            <w:r>
              <w:t>21/08/2025</w:t>
            </w:r>
          </w:p>
        </w:tc>
        <w:tc>
          <w:tcPr>
            <w:tcW w:w="2976" w:type="dxa"/>
            <w:vAlign w:val="center"/>
          </w:tcPr>
          <w:p w14:paraId="17A1836C" w14:textId="77777777" w:rsidR="00EC54CF" w:rsidRDefault="00000000">
            <w:r>
              <w:t>Structure review and corrections</w:t>
            </w:r>
          </w:p>
        </w:tc>
        <w:tc>
          <w:tcPr>
            <w:tcW w:w="3402" w:type="dxa"/>
            <w:vAlign w:val="center"/>
          </w:tcPr>
          <w:p w14:paraId="2A3B8626" w14:textId="6B2098F1" w:rsidR="00EC54CF" w:rsidRPr="00EB73BE" w:rsidRDefault="00000000">
            <w:pPr>
              <w:rPr>
                <w:lang w:val="it-IT"/>
              </w:rPr>
            </w:pPr>
            <w:r w:rsidRPr="00EB73BE">
              <w:rPr>
                <w:lang w:val="it-IT"/>
              </w:rPr>
              <w:t>Patricia Ruiz (EGI), Matteo Agati (EGI)</w:t>
            </w:r>
          </w:p>
        </w:tc>
      </w:tr>
      <w:tr w:rsidR="000542C7" w14:paraId="2469A5FA" w14:textId="77777777" w:rsidTr="00EC54C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2291765" w14:textId="4D1C6941" w:rsidR="000542C7" w:rsidRPr="000542C7" w:rsidRDefault="000542C7">
            <w:pPr>
              <w:rPr>
                <w:lang w:val="it-IT"/>
              </w:rPr>
            </w:pPr>
            <w:r>
              <w:rPr>
                <w:lang w:val="it-IT"/>
              </w:rPr>
              <w:t>V0.3</w:t>
            </w:r>
          </w:p>
        </w:tc>
        <w:tc>
          <w:tcPr>
            <w:tcW w:w="1560" w:type="dxa"/>
            <w:vAlign w:val="center"/>
          </w:tcPr>
          <w:p w14:paraId="5D736B03" w14:textId="3B37EA34" w:rsidR="000542C7" w:rsidRPr="000542C7" w:rsidRDefault="000542C7">
            <w:pPr>
              <w:rPr>
                <w:lang w:val="it-IT"/>
              </w:rPr>
            </w:pPr>
            <w:r>
              <w:rPr>
                <w:lang w:val="it-IT"/>
              </w:rPr>
              <w:t>05/09/2025</w:t>
            </w:r>
          </w:p>
        </w:tc>
        <w:tc>
          <w:tcPr>
            <w:tcW w:w="2976" w:type="dxa"/>
            <w:vAlign w:val="center"/>
          </w:tcPr>
          <w:p w14:paraId="2FDD2C74" w14:textId="3DD1E7AC" w:rsidR="000542C7" w:rsidRPr="000542C7" w:rsidRDefault="000542C7">
            <w:pPr>
              <w:rPr>
                <w:lang w:val="it-IT"/>
              </w:rPr>
            </w:pPr>
            <w:r>
              <w:rPr>
                <w:lang w:val="it-IT"/>
              </w:rPr>
              <w:t>AMB review</w:t>
            </w:r>
          </w:p>
        </w:tc>
        <w:tc>
          <w:tcPr>
            <w:tcW w:w="3402" w:type="dxa"/>
            <w:vAlign w:val="center"/>
          </w:tcPr>
          <w:p w14:paraId="52FF3A3A" w14:textId="69F0D860" w:rsidR="000542C7" w:rsidRPr="000542C7" w:rsidRDefault="000542C7">
            <w:pPr>
              <w:rPr>
                <w:lang w:val="it-IT"/>
              </w:rPr>
            </w:pPr>
            <w:r w:rsidRPr="000542C7">
              <w:rPr>
                <w:lang w:val="it-IT"/>
              </w:rPr>
              <w:t>Malgorzata Krakowian</w:t>
            </w:r>
            <w:r>
              <w:rPr>
                <w:lang w:val="it-IT"/>
              </w:rPr>
              <w:t xml:space="preserve"> (EGI)</w:t>
            </w:r>
          </w:p>
        </w:tc>
      </w:tr>
      <w:tr w:rsidR="00EC54CF" w14:paraId="318864A9" w14:textId="77777777" w:rsidTr="00EC54CF">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5D5249F" w14:textId="4148DCDB" w:rsidR="00EC54CF" w:rsidRPr="000542C7" w:rsidRDefault="00000000">
            <w:pPr>
              <w:rPr>
                <w:lang w:val="it-IT"/>
              </w:rPr>
            </w:pPr>
            <w:r>
              <w:t>V0.</w:t>
            </w:r>
            <w:r w:rsidR="000542C7">
              <w:rPr>
                <w:lang w:val="it-IT"/>
              </w:rPr>
              <w:t>4</w:t>
            </w:r>
          </w:p>
        </w:tc>
        <w:tc>
          <w:tcPr>
            <w:tcW w:w="1560" w:type="dxa"/>
            <w:vAlign w:val="center"/>
          </w:tcPr>
          <w:p w14:paraId="1CEACDD1" w14:textId="405DCC56" w:rsidR="00EC54CF" w:rsidRDefault="000542C7">
            <w:r>
              <w:rPr>
                <w:lang w:val="it-IT"/>
              </w:rPr>
              <w:t>10</w:t>
            </w:r>
            <w:r>
              <w:t>/09/2025</w:t>
            </w:r>
          </w:p>
        </w:tc>
        <w:tc>
          <w:tcPr>
            <w:tcW w:w="2976" w:type="dxa"/>
            <w:vAlign w:val="center"/>
          </w:tcPr>
          <w:p w14:paraId="76E68D89" w14:textId="77777777" w:rsidR="00EC54CF" w:rsidRDefault="00000000">
            <w:pPr>
              <w:jc w:val="left"/>
            </w:pPr>
            <w:r>
              <w:t>Final revision</w:t>
            </w:r>
          </w:p>
        </w:tc>
        <w:tc>
          <w:tcPr>
            <w:tcW w:w="3402" w:type="dxa"/>
            <w:vAlign w:val="center"/>
          </w:tcPr>
          <w:p w14:paraId="05D0ACF8" w14:textId="77777777" w:rsidR="00EC54CF" w:rsidRDefault="00000000">
            <w:r>
              <w:t>Andrea Anzanello (EGI)</w:t>
            </w:r>
          </w:p>
        </w:tc>
      </w:tr>
      <w:tr w:rsidR="00EC54CF" w14:paraId="28B8C753" w14:textId="77777777" w:rsidTr="00EC54C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88A7492" w14:textId="77777777" w:rsidR="00EC54CF" w:rsidRDefault="00000000">
            <w:pPr>
              <w:rPr>
                <w:b/>
                <w:color w:val="EF8200"/>
              </w:rPr>
            </w:pPr>
            <w:r>
              <w:rPr>
                <w:b/>
                <w:color w:val="EF8200"/>
              </w:rPr>
              <w:t>V1.0</w:t>
            </w:r>
          </w:p>
        </w:tc>
        <w:tc>
          <w:tcPr>
            <w:tcW w:w="1560" w:type="dxa"/>
            <w:vAlign w:val="center"/>
          </w:tcPr>
          <w:p w14:paraId="52A6E253" w14:textId="77777777" w:rsidR="00EC54CF" w:rsidRDefault="00EC54CF"/>
        </w:tc>
        <w:tc>
          <w:tcPr>
            <w:tcW w:w="2976" w:type="dxa"/>
            <w:vAlign w:val="center"/>
          </w:tcPr>
          <w:p w14:paraId="67456976" w14:textId="77777777" w:rsidR="00EC54CF" w:rsidRDefault="00000000">
            <w:pPr>
              <w:rPr>
                <w:b/>
              </w:rPr>
            </w:pPr>
            <w:r>
              <w:rPr>
                <w:b/>
                <w:color w:val="EF8200"/>
              </w:rPr>
              <w:t>Final</w:t>
            </w:r>
          </w:p>
        </w:tc>
        <w:tc>
          <w:tcPr>
            <w:tcW w:w="3402" w:type="dxa"/>
            <w:vAlign w:val="center"/>
          </w:tcPr>
          <w:p w14:paraId="6CEBAF81" w14:textId="77777777" w:rsidR="00EC54CF" w:rsidRDefault="00EC54CF"/>
        </w:tc>
      </w:tr>
    </w:tbl>
    <w:p w14:paraId="53C37E83" w14:textId="77777777" w:rsidR="00EC54CF" w:rsidRDefault="00EC54CF">
      <w:pPr>
        <w:rPr>
          <w:rFonts w:ascii="Open Sans" w:eastAsia="Open Sans" w:hAnsi="Open Sans" w:cs="Open Sans"/>
          <w:b/>
          <w:color w:val="EF8200"/>
          <w:sz w:val="22"/>
          <w:szCs w:val="22"/>
        </w:rPr>
      </w:pPr>
    </w:p>
    <w:tbl>
      <w:tblPr>
        <w:tblStyle w:val="af6"/>
        <w:tblW w:w="9105"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40"/>
        <w:gridCol w:w="6765"/>
      </w:tblGrid>
      <w:tr w:rsidR="00EC54CF" w14:paraId="6461F71A" w14:textId="77777777" w:rsidTr="00EC54CF">
        <w:trPr>
          <w:cnfStyle w:val="100000000000" w:firstRow="1" w:lastRow="0" w:firstColumn="0" w:lastColumn="0" w:oddVBand="0" w:evenVBand="0" w:oddHBand="0" w:evenHBand="0" w:firstRowFirstColumn="0" w:firstRowLastColumn="0" w:lastRowFirstColumn="0" w:lastRowLastColumn="0"/>
        </w:trPr>
        <w:tc>
          <w:tcPr>
            <w:tcW w:w="9105" w:type="dxa"/>
            <w:gridSpan w:val="2"/>
          </w:tcPr>
          <w:p w14:paraId="0DD94CBF" w14:textId="77777777" w:rsidR="00EC54CF" w:rsidRDefault="00000000">
            <w:r>
              <w:t>Terminology / Acronyms</w:t>
            </w:r>
          </w:p>
        </w:tc>
      </w:tr>
      <w:tr w:rsidR="00EC54CF" w14:paraId="75A50438"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shd w:val="clear" w:color="auto" w:fill="434343"/>
          </w:tcPr>
          <w:p w14:paraId="1D5197BC" w14:textId="77777777" w:rsidR="00EC54CF" w:rsidRDefault="00000000">
            <w:pPr>
              <w:rPr>
                <w:b/>
                <w:color w:val="FFFFFF"/>
              </w:rPr>
            </w:pPr>
            <w:r>
              <w:rPr>
                <w:b/>
                <w:color w:val="FFFFFF"/>
              </w:rPr>
              <w:t>Term/Acronym</w:t>
            </w:r>
          </w:p>
        </w:tc>
        <w:tc>
          <w:tcPr>
            <w:tcW w:w="6765" w:type="dxa"/>
            <w:shd w:val="clear" w:color="auto" w:fill="434343"/>
          </w:tcPr>
          <w:p w14:paraId="5E36C15D" w14:textId="77777777" w:rsidR="00EC54CF" w:rsidRDefault="00000000">
            <w:pPr>
              <w:rPr>
                <w:b/>
                <w:color w:val="FFFFFF"/>
              </w:rPr>
            </w:pPr>
            <w:r>
              <w:rPr>
                <w:b/>
                <w:color w:val="FFFFFF"/>
              </w:rPr>
              <w:t>Definition</w:t>
            </w:r>
          </w:p>
        </w:tc>
      </w:tr>
      <w:tr w:rsidR="00EC54CF" w14:paraId="23355CB1"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569FC6B6" w14:textId="77777777" w:rsidR="00EC54CF" w:rsidRDefault="00000000">
            <w:r>
              <w:t>AI4EU</w:t>
            </w:r>
          </w:p>
        </w:tc>
        <w:tc>
          <w:tcPr>
            <w:tcW w:w="6765" w:type="dxa"/>
          </w:tcPr>
          <w:p w14:paraId="4A972363" w14:textId="77777777" w:rsidR="00EC54CF" w:rsidRDefault="00000000">
            <w:r>
              <w:t>Artificial Intelligence for Europe</w:t>
            </w:r>
          </w:p>
        </w:tc>
      </w:tr>
      <w:tr w:rsidR="00EC54CF" w14:paraId="6514E240"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5131AFF7" w14:textId="77777777" w:rsidR="00EC54CF" w:rsidRDefault="00000000">
            <w:r>
              <w:t>CREM</w:t>
            </w:r>
          </w:p>
        </w:tc>
        <w:tc>
          <w:tcPr>
            <w:tcW w:w="6765" w:type="dxa"/>
          </w:tcPr>
          <w:p w14:paraId="7A388360" w14:textId="77777777" w:rsidR="00EC54CF" w:rsidRDefault="00000000">
            <w:r>
              <w:t>Climate Research and Environmental Monitoring</w:t>
            </w:r>
          </w:p>
        </w:tc>
      </w:tr>
      <w:tr w:rsidR="00EC54CF" w14:paraId="16EC8768"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6D388C23" w14:textId="77777777" w:rsidR="00EC54CF" w:rsidRDefault="00000000">
            <w:r>
              <w:t>DMP</w:t>
            </w:r>
          </w:p>
        </w:tc>
        <w:tc>
          <w:tcPr>
            <w:tcW w:w="6765" w:type="dxa"/>
          </w:tcPr>
          <w:p w14:paraId="2D650138" w14:textId="77777777" w:rsidR="00EC54CF" w:rsidRDefault="00000000">
            <w:r>
              <w:t>Data Management Plan</w:t>
            </w:r>
          </w:p>
        </w:tc>
      </w:tr>
      <w:tr w:rsidR="00EC54CF" w14:paraId="571345FD"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0B134DE4" w14:textId="77777777" w:rsidR="00EC54CF" w:rsidRDefault="00000000">
            <w:r>
              <w:t>DOI</w:t>
            </w:r>
          </w:p>
        </w:tc>
        <w:tc>
          <w:tcPr>
            <w:tcW w:w="6765" w:type="dxa"/>
          </w:tcPr>
          <w:p w14:paraId="7E9FE4A3" w14:textId="77777777" w:rsidR="00EC54CF" w:rsidRDefault="00000000">
            <w:r>
              <w:t>Digital Object Identifier</w:t>
            </w:r>
          </w:p>
        </w:tc>
      </w:tr>
      <w:tr w:rsidR="00EC54CF" w14:paraId="4D09370F"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1970CFA8" w14:textId="77777777" w:rsidR="00EC54CF" w:rsidRDefault="00000000">
            <w:r>
              <w:t>DT</w:t>
            </w:r>
          </w:p>
        </w:tc>
        <w:tc>
          <w:tcPr>
            <w:tcW w:w="6765" w:type="dxa"/>
          </w:tcPr>
          <w:p w14:paraId="17DB2438" w14:textId="77777777" w:rsidR="00EC54CF" w:rsidRDefault="00000000">
            <w:r>
              <w:t>Digital Twin</w:t>
            </w:r>
          </w:p>
        </w:tc>
      </w:tr>
      <w:tr w:rsidR="00EC54CF" w14:paraId="66642531"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7592158F" w14:textId="77777777" w:rsidR="00EC54CF" w:rsidRDefault="00000000">
            <w:r>
              <w:t>DTE</w:t>
            </w:r>
          </w:p>
        </w:tc>
        <w:tc>
          <w:tcPr>
            <w:tcW w:w="6765" w:type="dxa"/>
          </w:tcPr>
          <w:p w14:paraId="00520A5C" w14:textId="77777777" w:rsidR="00EC54CF" w:rsidRDefault="00000000">
            <w:r>
              <w:t>Digital Twin Engine</w:t>
            </w:r>
          </w:p>
        </w:tc>
      </w:tr>
      <w:tr w:rsidR="00EC54CF" w14:paraId="6509BE4B"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2AF3A45E" w14:textId="77777777" w:rsidR="00EC54CF" w:rsidRDefault="00000000">
            <w:r>
              <w:t>EOSC</w:t>
            </w:r>
          </w:p>
        </w:tc>
        <w:tc>
          <w:tcPr>
            <w:tcW w:w="6765" w:type="dxa"/>
          </w:tcPr>
          <w:p w14:paraId="5FF56AA9" w14:textId="77777777" w:rsidR="00EC54CF" w:rsidRDefault="00000000">
            <w:r>
              <w:t>European Open Science Cloud</w:t>
            </w:r>
          </w:p>
        </w:tc>
      </w:tr>
      <w:tr w:rsidR="00EC54CF" w14:paraId="35A38087"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41D62879" w14:textId="77777777" w:rsidR="00EC54CF" w:rsidRDefault="00000000">
            <w:r>
              <w:t>EU</w:t>
            </w:r>
          </w:p>
        </w:tc>
        <w:tc>
          <w:tcPr>
            <w:tcW w:w="6765" w:type="dxa"/>
          </w:tcPr>
          <w:p w14:paraId="4FDB9301" w14:textId="77777777" w:rsidR="00EC54CF" w:rsidRDefault="00000000">
            <w:r>
              <w:t>European Union</w:t>
            </w:r>
          </w:p>
        </w:tc>
      </w:tr>
      <w:tr w:rsidR="00EC54CF" w14:paraId="659CC426"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5C869BD9" w14:textId="77777777" w:rsidR="00EC54CF" w:rsidRDefault="00000000">
            <w:r>
              <w:t>FAIR</w:t>
            </w:r>
          </w:p>
        </w:tc>
        <w:tc>
          <w:tcPr>
            <w:tcW w:w="6765" w:type="dxa"/>
          </w:tcPr>
          <w:p w14:paraId="3315C7BF" w14:textId="77777777" w:rsidR="00EC54CF" w:rsidRDefault="00000000">
            <w:r>
              <w:t>Findability, Accessibility, Interoperability, Reusability</w:t>
            </w:r>
          </w:p>
        </w:tc>
      </w:tr>
      <w:tr w:rsidR="00EC54CF" w14:paraId="3C0C1088"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4A1DD6DF" w14:textId="77777777" w:rsidR="00EC54CF" w:rsidRDefault="00000000">
            <w:r>
              <w:t>GDPR</w:t>
            </w:r>
          </w:p>
        </w:tc>
        <w:tc>
          <w:tcPr>
            <w:tcW w:w="6765" w:type="dxa"/>
          </w:tcPr>
          <w:p w14:paraId="75C90685" w14:textId="77777777" w:rsidR="00EC54CF" w:rsidRDefault="00000000">
            <w:r>
              <w:t>EU General Data Protection Regulation</w:t>
            </w:r>
          </w:p>
        </w:tc>
      </w:tr>
      <w:tr w:rsidR="00EC54CF" w14:paraId="14E4FBA6"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35E300C2" w14:textId="77777777" w:rsidR="00EC54CF" w:rsidRDefault="00000000">
            <w:r>
              <w:t>GW</w:t>
            </w:r>
          </w:p>
        </w:tc>
        <w:tc>
          <w:tcPr>
            <w:tcW w:w="6765" w:type="dxa"/>
          </w:tcPr>
          <w:p w14:paraId="60A0D3AA" w14:textId="77777777" w:rsidR="00EC54CF" w:rsidRDefault="00000000">
            <w:r>
              <w:t>Gravitational-wave Astrophysics</w:t>
            </w:r>
          </w:p>
        </w:tc>
      </w:tr>
      <w:tr w:rsidR="00EC54CF" w14:paraId="08B50B6E"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2F96CF72" w14:textId="77777777" w:rsidR="00EC54CF" w:rsidRDefault="00000000">
            <w:r>
              <w:t>HEP</w:t>
            </w:r>
          </w:p>
        </w:tc>
        <w:tc>
          <w:tcPr>
            <w:tcW w:w="6765" w:type="dxa"/>
          </w:tcPr>
          <w:p w14:paraId="47A10E79" w14:textId="77777777" w:rsidR="00EC54CF" w:rsidRDefault="00000000">
            <w:r>
              <w:t>High Energy Physics</w:t>
            </w:r>
          </w:p>
        </w:tc>
      </w:tr>
      <w:tr w:rsidR="00EC54CF" w14:paraId="1A6B535A"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24843BC7" w14:textId="77777777" w:rsidR="00EC54CF" w:rsidRDefault="00000000">
            <w:r>
              <w:t>IP</w:t>
            </w:r>
          </w:p>
        </w:tc>
        <w:tc>
          <w:tcPr>
            <w:tcW w:w="6765" w:type="dxa"/>
          </w:tcPr>
          <w:p w14:paraId="7FF5F956" w14:textId="77777777" w:rsidR="00EC54CF" w:rsidRDefault="00000000">
            <w:r>
              <w:t>Intellectual Property</w:t>
            </w:r>
          </w:p>
        </w:tc>
      </w:tr>
      <w:tr w:rsidR="00EC54CF" w14:paraId="035621EF"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226967F5" w14:textId="77777777" w:rsidR="00EC54CF" w:rsidRDefault="00000000">
            <w:r>
              <w:t>JLA</w:t>
            </w:r>
          </w:p>
        </w:tc>
        <w:tc>
          <w:tcPr>
            <w:tcW w:w="6765" w:type="dxa"/>
          </w:tcPr>
          <w:p w14:paraId="40C5E7B0" w14:textId="77777777" w:rsidR="00EC54CF" w:rsidRDefault="00000000">
            <w:r>
              <w:t>Joinup Licensing Assistant</w:t>
            </w:r>
          </w:p>
        </w:tc>
      </w:tr>
      <w:tr w:rsidR="00EC54CF" w14:paraId="5A4883C8" w14:textId="77777777" w:rsidTr="00EC54CF">
        <w:trPr>
          <w:cnfStyle w:val="000000010000" w:firstRow="0" w:lastRow="0" w:firstColumn="0" w:lastColumn="0" w:oddVBand="0" w:evenVBand="0" w:oddHBand="0" w:evenHBand="1" w:firstRowFirstColumn="0" w:firstRowLastColumn="0" w:lastRowFirstColumn="0" w:lastRowLastColumn="0"/>
        </w:trPr>
        <w:tc>
          <w:tcPr>
            <w:tcW w:w="2340" w:type="dxa"/>
          </w:tcPr>
          <w:p w14:paraId="1A607CE2" w14:textId="77777777" w:rsidR="00EC54CF" w:rsidRDefault="00000000">
            <w:r>
              <w:t>RA</w:t>
            </w:r>
          </w:p>
        </w:tc>
        <w:tc>
          <w:tcPr>
            <w:tcW w:w="6765" w:type="dxa"/>
          </w:tcPr>
          <w:p w14:paraId="02A3A047" w14:textId="77777777" w:rsidR="00EC54CF" w:rsidRDefault="00000000">
            <w:r>
              <w:t>Radio Astronomy</w:t>
            </w:r>
          </w:p>
        </w:tc>
      </w:tr>
      <w:tr w:rsidR="00EC54CF" w14:paraId="6ADF421B" w14:textId="77777777" w:rsidTr="00EC54CF">
        <w:trPr>
          <w:cnfStyle w:val="000000100000" w:firstRow="0" w:lastRow="0" w:firstColumn="0" w:lastColumn="0" w:oddVBand="0" w:evenVBand="0" w:oddHBand="1" w:evenHBand="0" w:firstRowFirstColumn="0" w:firstRowLastColumn="0" w:lastRowFirstColumn="0" w:lastRowLastColumn="0"/>
        </w:trPr>
        <w:tc>
          <w:tcPr>
            <w:tcW w:w="2340" w:type="dxa"/>
          </w:tcPr>
          <w:p w14:paraId="2AF46E25" w14:textId="77777777" w:rsidR="00EC54CF" w:rsidRDefault="00000000">
            <w:r>
              <w:t>WP</w:t>
            </w:r>
          </w:p>
        </w:tc>
        <w:tc>
          <w:tcPr>
            <w:tcW w:w="6765" w:type="dxa"/>
          </w:tcPr>
          <w:p w14:paraId="7E324DCA" w14:textId="77777777" w:rsidR="00EC54CF" w:rsidRDefault="00000000">
            <w:r>
              <w:t>Work Package</w:t>
            </w:r>
          </w:p>
        </w:tc>
      </w:tr>
    </w:tbl>
    <w:p w14:paraId="11F7EC3D" w14:textId="77777777" w:rsidR="00EC54CF" w:rsidRDefault="00000000">
      <w:pPr>
        <w:rPr>
          <w:rFonts w:ascii="Open Sans" w:eastAsia="Open Sans" w:hAnsi="Open Sans" w:cs="Open Sans"/>
          <w:b/>
          <w:color w:val="EF8200"/>
          <w:sz w:val="22"/>
          <w:szCs w:val="22"/>
        </w:rPr>
      </w:pPr>
      <w:r>
        <w:rPr>
          <w:rFonts w:ascii="Open Sans" w:eastAsia="Open Sans" w:hAnsi="Open Sans" w:cs="Open Sans"/>
          <w:color w:val="434343"/>
          <w:sz w:val="22"/>
          <w:szCs w:val="22"/>
        </w:rPr>
        <w:t xml:space="preserve">Terminology / Acronyms: </w:t>
      </w:r>
      <w:hyperlink r:id="rId15">
        <w:r w:rsidR="00EC54CF">
          <w:rPr>
            <w:rFonts w:ascii="Open Sans" w:eastAsia="Open Sans" w:hAnsi="Open Sans" w:cs="Open Sans"/>
            <w:b/>
            <w:color w:val="EF8200"/>
            <w:sz w:val="22"/>
            <w:szCs w:val="22"/>
            <w:u w:val="single"/>
          </w:rPr>
          <w:t>https://confluence.egi.eu/display/EGIG</w:t>
        </w:r>
      </w:hyperlink>
    </w:p>
    <w:p w14:paraId="6F2E9F52" w14:textId="77777777" w:rsidR="00EC54CF" w:rsidRDefault="00000000">
      <w:pPr>
        <w:rPr>
          <w:rFonts w:ascii="Open Sans" w:eastAsia="Open Sans" w:hAnsi="Open Sans" w:cs="Open Sans"/>
          <w:b/>
          <w:color w:val="EF8200"/>
          <w:sz w:val="22"/>
          <w:szCs w:val="22"/>
        </w:rPr>
      </w:pPr>
      <w:r>
        <w:br w:type="page"/>
      </w:r>
    </w:p>
    <w:sdt>
      <w:sdtPr>
        <w:rPr>
          <w:rFonts w:ascii="Times New Roman" w:eastAsia="Times New Roman" w:hAnsi="Times New Roman" w:cs="Times New Roman"/>
          <w:bCs w:val="0"/>
          <w:color w:val="auto"/>
          <w:sz w:val="24"/>
          <w:szCs w:val="24"/>
        </w:rPr>
        <w:id w:val="2055575693"/>
        <w:docPartObj>
          <w:docPartGallery w:val="Table of Contents"/>
          <w:docPartUnique/>
        </w:docPartObj>
      </w:sdtPr>
      <w:sdtEndPr>
        <w:rPr>
          <w:b/>
          <w:noProof/>
        </w:rPr>
      </w:sdtEndPr>
      <w:sdtContent>
        <w:p w14:paraId="74C4DA55" w14:textId="18C44976" w:rsidR="00853F9D" w:rsidRDefault="00853F9D">
          <w:pPr>
            <w:pStyle w:val="TOCHeading"/>
          </w:pPr>
          <w:r>
            <w:t>Table of Contents</w:t>
          </w:r>
        </w:p>
        <w:p w14:paraId="38A21732" w14:textId="2CD2171F"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r w:rsidRPr="00853F9D">
            <w:rPr>
              <w:rFonts w:ascii="Open Sans" w:hAnsi="Open Sans" w:cs="Open Sans"/>
              <w:sz w:val="22"/>
              <w:szCs w:val="22"/>
            </w:rPr>
            <w:fldChar w:fldCharType="begin"/>
          </w:r>
          <w:r w:rsidRPr="00853F9D">
            <w:rPr>
              <w:rFonts w:ascii="Open Sans" w:hAnsi="Open Sans" w:cs="Open Sans"/>
              <w:sz w:val="22"/>
              <w:szCs w:val="22"/>
            </w:rPr>
            <w:instrText xml:space="preserve"> TOC \o "1-3" \h \z \u </w:instrText>
          </w:r>
          <w:r w:rsidRPr="00853F9D">
            <w:rPr>
              <w:rFonts w:ascii="Open Sans" w:hAnsi="Open Sans" w:cs="Open Sans"/>
              <w:sz w:val="22"/>
              <w:szCs w:val="22"/>
            </w:rPr>
            <w:fldChar w:fldCharType="separate"/>
          </w:r>
          <w:hyperlink w:anchor="_Toc208488706" w:history="1">
            <w:r w:rsidRPr="00853F9D">
              <w:rPr>
                <w:rStyle w:val="Hyperlink"/>
                <w:rFonts w:ascii="Open Sans" w:hAnsi="Open Sans" w:cs="Open Sans"/>
                <w:noProof/>
                <w:sz w:val="22"/>
                <w:szCs w:val="22"/>
              </w:rPr>
              <w:t>1</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Introduction</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_Toc208488706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8</w:t>
            </w:r>
            <w:r w:rsidRPr="00853F9D">
              <w:rPr>
                <w:rFonts w:ascii="Open Sans" w:hAnsi="Open Sans" w:cs="Open Sans"/>
                <w:noProof/>
                <w:webHidden/>
                <w:sz w:val="22"/>
                <w:szCs w:val="22"/>
              </w:rPr>
              <w:fldChar w:fldCharType="end"/>
            </w:r>
          </w:hyperlink>
        </w:p>
        <w:p w14:paraId="3D609FBF" w14:textId="7B678483"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07" w:history="1">
            <w:r w:rsidRPr="00853F9D">
              <w:rPr>
                <w:rStyle w:val="Hyperlink"/>
                <w:rFonts w:ascii="Open Sans" w:hAnsi="Open Sans" w:cs="Open Sans"/>
                <w:noProof/>
                <w:sz w:val="20"/>
                <w:szCs w:val="20"/>
              </w:rPr>
              <w:t>1.1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Purpose and scope of the document</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_Toc208488707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8</w:t>
            </w:r>
            <w:r w:rsidRPr="00853F9D">
              <w:rPr>
                <w:rFonts w:ascii="Open Sans" w:hAnsi="Open Sans" w:cs="Open Sans"/>
                <w:noProof/>
                <w:webHidden/>
                <w:sz w:val="20"/>
                <w:szCs w:val="20"/>
              </w:rPr>
              <w:fldChar w:fldCharType="end"/>
            </w:r>
          </w:hyperlink>
        </w:p>
        <w:p w14:paraId="3EDD4046" w14:textId="1B8F33F2"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08" w:history="1">
            <w:r w:rsidRPr="00853F9D">
              <w:rPr>
                <w:rStyle w:val="Hyperlink"/>
                <w:rFonts w:ascii="Open Sans" w:hAnsi="Open Sans" w:cs="Open Sans"/>
                <w:noProof/>
                <w:sz w:val="20"/>
                <w:szCs w:val="20"/>
              </w:rPr>
              <w:t>1.2</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Structure of the document</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_Toc208488708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9</w:t>
            </w:r>
            <w:r w:rsidRPr="00853F9D">
              <w:rPr>
                <w:rFonts w:ascii="Open Sans" w:hAnsi="Open Sans" w:cs="Open Sans"/>
                <w:noProof/>
                <w:webHidden/>
                <w:sz w:val="20"/>
                <w:szCs w:val="20"/>
              </w:rPr>
              <w:fldChar w:fldCharType="end"/>
            </w:r>
          </w:hyperlink>
        </w:p>
        <w:p w14:paraId="48F787C2" w14:textId="2B4C20FE"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09" w:history="1">
            <w:r w:rsidRPr="00853F9D">
              <w:rPr>
                <w:rStyle w:val="Hyperlink"/>
                <w:rFonts w:ascii="Open Sans" w:hAnsi="Open Sans" w:cs="Open Sans"/>
                <w:noProof/>
                <w:sz w:val="22"/>
                <w:szCs w:val="22"/>
              </w:rPr>
              <w:t>2</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Data Summary</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_Toc208488709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10</w:t>
            </w:r>
            <w:r w:rsidRPr="00853F9D">
              <w:rPr>
                <w:rFonts w:ascii="Open Sans" w:hAnsi="Open Sans" w:cs="Open Sans"/>
                <w:noProof/>
                <w:webHidden/>
                <w:sz w:val="22"/>
                <w:szCs w:val="22"/>
              </w:rPr>
              <w:fldChar w:fldCharType="end"/>
            </w:r>
          </w:hyperlink>
        </w:p>
        <w:p w14:paraId="5B1FFE82" w14:textId="1913E15D"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10" w:history="1">
            <w:r w:rsidRPr="00853F9D">
              <w:rPr>
                <w:rStyle w:val="Hyperlink"/>
                <w:rFonts w:ascii="Open Sans" w:hAnsi="Open Sans" w:cs="Open Sans"/>
                <w:noProof/>
                <w:sz w:val="20"/>
                <w:szCs w:val="20"/>
              </w:rPr>
              <w:t>2.1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Origin of the project outputs reused or newly generated</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_Toc208488710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10</w:t>
            </w:r>
            <w:r w:rsidRPr="00853F9D">
              <w:rPr>
                <w:rFonts w:ascii="Open Sans" w:hAnsi="Open Sans" w:cs="Open Sans"/>
                <w:noProof/>
                <w:webHidden/>
                <w:sz w:val="20"/>
                <w:szCs w:val="20"/>
              </w:rPr>
              <w:fldChar w:fldCharType="end"/>
            </w:r>
          </w:hyperlink>
        </w:p>
        <w:p w14:paraId="7573A3AE" w14:textId="257AD2D5"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11" w:history="1">
            <w:r w:rsidRPr="00853F9D">
              <w:rPr>
                <w:rStyle w:val="Hyperlink"/>
                <w:rFonts w:ascii="Open Sans" w:hAnsi="Open Sans" w:cs="Open Sans"/>
                <w:noProof/>
                <w:sz w:val="20"/>
                <w:szCs w:val="20"/>
              </w:rPr>
              <w:t>2.2</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Existing data/software and newly generated project outputs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_Toc208488711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11</w:t>
            </w:r>
            <w:r w:rsidRPr="00853F9D">
              <w:rPr>
                <w:rFonts w:ascii="Open Sans" w:hAnsi="Open Sans" w:cs="Open Sans"/>
                <w:noProof/>
                <w:webHidden/>
                <w:sz w:val="20"/>
                <w:szCs w:val="20"/>
              </w:rPr>
              <w:fldChar w:fldCharType="end"/>
            </w:r>
          </w:hyperlink>
        </w:p>
        <w:p w14:paraId="705B3DF9" w14:textId="6463B34E"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12" w:history="1">
            <w:r w:rsidRPr="00853F9D">
              <w:rPr>
                <w:rStyle w:val="Hyperlink"/>
                <w:rFonts w:ascii="Open Sans" w:hAnsi="Open Sans" w:cs="Open Sans"/>
                <w:noProof/>
                <w:sz w:val="20"/>
                <w:szCs w:val="20"/>
              </w:rPr>
              <w:t>2.3</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Expected size of the data</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_Toc208488712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11</w:t>
            </w:r>
            <w:r w:rsidRPr="00853F9D">
              <w:rPr>
                <w:rFonts w:ascii="Open Sans" w:hAnsi="Open Sans" w:cs="Open Sans"/>
                <w:noProof/>
                <w:webHidden/>
                <w:sz w:val="20"/>
                <w:szCs w:val="20"/>
              </w:rPr>
              <w:fldChar w:fldCharType="end"/>
            </w:r>
          </w:hyperlink>
        </w:p>
        <w:p w14:paraId="77656BB8" w14:textId="1294B543"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13" w:history="1">
            <w:r w:rsidRPr="00853F9D">
              <w:rPr>
                <w:rStyle w:val="Hyperlink"/>
                <w:rFonts w:ascii="Open Sans" w:hAnsi="Open Sans" w:cs="Open Sans"/>
                <w:noProof/>
                <w:sz w:val="20"/>
                <w:szCs w:val="20"/>
              </w:rPr>
              <w:t>2.4</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Formats of the project outputs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_Toc208488713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11</w:t>
            </w:r>
            <w:r w:rsidRPr="00853F9D">
              <w:rPr>
                <w:rFonts w:ascii="Open Sans" w:hAnsi="Open Sans" w:cs="Open Sans"/>
                <w:noProof/>
                <w:webHidden/>
                <w:sz w:val="20"/>
                <w:szCs w:val="20"/>
              </w:rPr>
              <w:fldChar w:fldCharType="end"/>
            </w:r>
          </w:hyperlink>
        </w:p>
        <w:p w14:paraId="08E27233" w14:textId="40FF05A5"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14" w:history="1">
            <w:r w:rsidRPr="00853F9D">
              <w:rPr>
                <w:rStyle w:val="Hyperlink"/>
                <w:rFonts w:ascii="Open Sans" w:hAnsi="Open Sans" w:cs="Open Sans"/>
                <w:noProof/>
                <w:sz w:val="20"/>
                <w:szCs w:val="20"/>
              </w:rPr>
              <w:t>2.5</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Data Utility</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_Toc208488714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11</w:t>
            </w:r>
            <w:r w:rsidRPr="00853F9D">
              <w:rPr>
                <w:rFonts w:ascii="Open Sans" w:hAnsi="Open Sans" w:cs="Open Sans"/>
                <w:noProof/>
                <w:webHidden/>
                <w:sz w:val="20"/>
                <w:szCs w:val="20"/>
              </w:rPr>
              <w:fldChar w:fldCharType="end"/>
            </w:r>
          </w:hyperlink>
        </w:p>
        <w:p w14:paraId="7243C7D8" w14:textId="1647160E"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15" w:history="1">
            <w:r w:rsidRPr="00853F9D">
              <w:rPr>
                <w:rStyle w:val="Hyperlink"/>
                <w:rFonts w:ascii="Open Sans" w:hAnsi="Open Sans" w:cs="Open Sans"/>
                <w:noProof/>
                <w:sz w:val="22"/>
                <w:szCs w:val="22"/>
              </w:rPr>
              <w:t>3</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FAIR Data</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_Toc208488715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12</w:t>
            </w:r>
            <w:r w:rsidRPr="00853F9D">
              <w:rPr>
                <w:rFonts w:ascii="Open Sans" w:hAnsi="Open Sans" w:cs="Open Sans"/>
                <w:noProof/>
                <w:webHidden/>
                <w:sz w:val="22"/>
                <w:szCs w:val="22"/>
              </w:rPr>
              <w:fldChar w:fldCharType="end"/>
            </w:r>
          </w:hyperlink>
        </w:p>
        <w:p w14:paraId="2D56A7F3" w14:textId="057F807D"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16" w:history="1">
            <w:r w:rsidRPr="00853F9D">
              <w:rPr>
                <w:rStyle w:val="Hyperlink"/>
                <w:rFonts w:ascii="Open Sans" w:hAnsi="Open Sans" w:cs="Open Sans"/>
                <w:noProof/>
                <w:sz w:val="20"/>
                <w:szCs w:val="20"/>
              </w:rPr>
              <w:t>3.1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Making data findable, including provisions for metadata</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_Toc208488716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12</w:t>
            </w:r>
            <w:r w:rsidRPr="00853F9D">
              <w:rPr>
                <w:rFonts w:ascii="Open Sans" w:hAnsi="Open Sans" w:cs="Open Sans"/>
                <w:noProof/>
                <w:webHidden/>
                <w:sz w:val="20"/>
                <w:szCs w:val="20"/>
              </w:rPr>
              <w:fldChar w:fldCharType="end"/>
            </w:r>
          </w:hyperlink>
        </w:p>
        <w:p w14:paraId="7075E021" w14:textId="1124DC2D"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17" w:history="1">
            <w:r w:rsidRPr="00853F9D">
              <w:rPr>
                <w:rStyle w:val="Hyperlink"/>
                <w:rFonts w:ascii="Open Sans" w:hAnsi="Open Sans" w:cs="Open Sans"/>
                <w:noProof/>
                <w:sz w:val="18"/>
                <w:szCs w:val="18"/>
              </w:rPr>
              <w:t>3.1.1</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Findability of data/research outputs: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_Toc208488717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12</w:t>
            </w:r>
            <w:r w:rsidRPr="00853F9D">
              <w:rPr>
                <w:rFonts w:ascii="Open Sans" w:hAnsi="Open Sans" w:cs="Open Sans"/>
                <w:noProof/>
                <w:webHidden/>
                <w:sz w:val="18"/>
                <w:szCs w:val="18"/>
              </w:rPr>
              <w:fldChar w:fldCharType="end"/>
            </w:r>
          </w:hyperlink>
        </w:p>
        <w:p w14:paraId="75243D6F" w14:textId="262564E5"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18" w:history="1">
            <w:r w:rsidRPr="00853F9D">
              <w:rPr>
                <w:rStyle w:val="Hyperlink"/>
                <w:rFonts w:ascii="Open Sans" w:hAnsi="Open Sans" w:cs="Open Sans"/>
                <w:noProof/>
                <w:sz w:val="18"/>
                <w:szCs w:val="18"/>
              </w:rPr>
              <w:t>3.1.2</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Metadata</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_Toc208488718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12</w:t>
            </w:r>
            <w:r w:rsidRPr="00853F9D">
              <w:rPr>
                <w:rFonts w:ascii="Open Sans" w:hAnsi="Open Sans" w:cs="Open Sans"/>
                <w:noProof/>
                <w:webHidden/>
                <w:sz w:val="18"/>
                <w:szCs w:val="18"/>
              </w:rPr>
              <w:fldChar w:fldCharType="end"/>
            </w:r>
          </w:hyperlink>
        </w:p>
        <w:p w14:paraId="0A55B773" w14:textId="201968C3"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19" w:history="1">
            <w:r w:rsidRPr="00853F9D">
              <w:rPr>
                <w:rStyle w:val="Hyperlink"/>
                <w:rFonts w:ascii="Open Sans" w:hAnsi="Open Sans" w:cs="Open Sans"/>
                <w:noProof/>
                <w:sz w:val="18"/>
                <w:szCs w:val="18"/>
              </w:rPr>
              <w:t>3.1.3</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Persistent identifiers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_Toc208488719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13</w:t>
            </w:r>
            <w:r w:rsidRPr="00853F9D">
              <w:rPr>
                <w:rFonts w:ascii="Open Sans" w:hAnsi="Open Sans" w:cs="Open Sans"/>
                <w:noProof/>
                <w:webHidden/>
                <w:sz w:val="18"/>
                <w:szCs w:val="18"/>
              </w:rPr>
              <w:fldChar w:fldCharType="end"/>
            </w:r>
          </w:hyperlink>
        </w:p>
        <w:p w14:paraId="156B6E74" w14:textId="40D41090"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20" w:history="1">
            <w:r w:rsidRPr="00853F9D">
              <w:rPr>
                <w:rStyle w:val="Hyperlink"/>
                <w:rFonts w:ascii="Open Sans" w:hAnsi="Open Sans" w:cs="Open Sans"/>
                <w:noProof/>
                <w:sz w:val="20"/>
                <w:szCs w:val="20"/>
              </w:rPr>
              <w:t>3.2</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Making data accessible</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_Toc208488720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14</w:t>
            </w:r>
            <w:r w:rsidRPr="00853F9D">
              <w:rPr>
                <w:rFonts w:ascii="Open Sans" w:hAnsi="Open Sans" w:cs="Open Sans"/>
                <w:noProof/>
                <w:webHidden/>
                <w:sz w:val="20"/>
                <w:szCs w:val="20"/>
              </w:rPr>
              <w:fldChar w:fldCharType="end"/>
            </w:r>
          </w:hyperlink>
        </w:p>
        <w:p w14:paraId="55790A0B" w14:textId="78A3B690"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1" w:history="1">
            <w:r w:rsidRPr="00853F9D">
              <w:rPr>
                <w:rStyle w:val="Hyperlink"/>
                <w:rFonts w:ascii="Open Sans" w:hAnsi="Open Sans" w:cs="Open Sans"/>
                <w:noProof/>
                <w:sz w:val="18"/>
                <w:szCs w:val="18"/>
              </w:rPr>
              <w:t>3.2.1</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Accessibility of data/research outputs: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_Toc208488721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14</w:t>
            </w:r>
            <w:r w:rsidRPr="00853F9D">
              <w:rPr>
                <w:rFonts w:ascii="Open Sans" w:hAnsi="Open Sans" w:cs="Open Sans"/>
                <w:noProof/>
                <w:webHidden/>
                <w:sz w:val="18"/>
                <w:szCs w:val="18"/>
              </w:rPr>
              <w:fldChar w:fldCharType="end"/>
            </w:r>
          </w:hyperlink>
        </w:p>
        <w:p w14:paraId="1F8320CA" w14:textId="761D9FE4"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2" w:history="1">
            <w:r w:rsidRPr="00853F9D">
              <w:rPr>
                <w:rStyle w:val="Hyperlink"/>
                <w:rFonts w:ascii="Open Sans" w:hAnsi="Open Sans" w:cs="Open Sans"/>
                <w:noProof/>
                <w:sz w:val="18"/>
                <w:szCs w:val="18"/>
              </w:rPr>
              <w:t>3.2.2</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Repositories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_Toc208488722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14</w:t>
            </w:r>
            <w:r w:rsidRPr="00853F9D">
              <w:rPr>
                <w:rFonts w:ascii="Open Sans" w:hAnsi="Open Sans" w:cs="Open Sans"/>
                <w:noProof/>
                <w:webHidden/>
                <w:sz w:val="18"/>
                <w:szCs w:val="18"/>
              </w:rPr>
              <w:fldChar w:fldCharType="end"/>
            </w:r>
          </w:hyperlink>
        </w:p>
        <w:p w14:paraId="048DA23B" w14:textId="35D8F5DE"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3" w:history="1">
            <w:r w:rsidRPr="00853F9D">
              <w:rPr>
                <w:rStyle w:val="Hyperlink"/>
                <w:rFonts w:ascii="Open Sans" w:hAnsi="Open Sans" w:cs="Open Sans"/>
                <w:noProof/>
                <w:sz w:val="18"/>
                <w:szCs w:val="18"/>
              </w:rPr>
              <w:t>3.2.3</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Availability of the project outputs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_Toc208488723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15</w:t>
            </w:r>
            <w:r w:rsidRPr="00853F9D">
              <w:rPr>
                <w:rFonts w:ascii="Open Sans" w:hAnsi="Open Sans" w:cs="Open Sans"/>
                <w:noProof/>
                <w:webHidden/>
                <w:sz w:val="18"/>
                <w:szCs w:val="18"/>
              </w:rPr>
              <w:fldChar w:fldCharType="end"/>
            </w:r>
          </w:hyperlink>
        </w:p>
        <w:p w14:paraId="4895516E" w14:textId="109106FA"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4" w:history="1">
            <w:r w:rsidRPr="00853F9D">
              <w:rPr>
                <w:rStyle w:val="Hyperlink"/>
                <w:rFonts w:ascii="Open Sans" w:hAnsi="Open Sans" w:cs="Open Sans"/>
                <w:noProof/>
                <w:sz w:val="18"/>
                <w:szCs w:val="18"/>
              </w:rPr>
              <w:t>3.2.4</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Standardised access protocol</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_Toc208488724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15</w:t>
            </w:r>
            <w:r w:rsidRPr="00853F9D">
              <w:rPr>
                <w:rFonts w:ascii="Open Sans" w:hAnsi="Open Sans" w:cs="Open Sans"/>
                <w:noProof/>
                <w:webHidden/>
                <w:sz w:val="18"/>
                <w:szCs w:val="18"/>
              </w:rPr>
              <w:fldChar w:fldCharType="end"/>
            </w:r>
          </w:hyperlink>
        </w:p>
        <w:p w14:paraId="2361B1F1" w14:textId="7BDC0D26"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5" w:history="1">
            <w:r w:rsidRPr="00853F9D">
              <w:rPr>
                <w:rStyle w:val="Hyperlink"/>
                <w:rFonts w:ascii="Open Sans" w:hAnsi="Open Sans" w:cs="Open Sans"/>
                <w:noProof/>
                <w:sz w:val="18"/>
                <w:szCs w:val="18"/>
              </w:rPr>
              <w:t>3.2.5</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Metadata availability</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_Toc208488725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15</w:t>
            </w:r>
            <w:r w:rsidRPr="00853F9D">
              <w:rPr>
                <w:rFonts w:ascii="Open Sans" w:hAnsi="Open Sans" w:cs="Open Sans"/>
                <w:noProof/>
                <w:webHidden/>
                <w:sz w:val="18"/>
                <w:szCs w:val="18"/>
              </w:rPr>
              <w:fldChar w:fldCharType="end"/>
            </w:r>
          </w:hyperlink>
        </w:p>
        <w:p w14:paraId="75F4413D" w14:textId="1EF3A571"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26" w:history="1">
            <w:r w:rsidRPr="00853F9D">
              <w:rPr>
                <w:rStyle w:val="Hyperlink"/>
                <w:rFonts w:ascii="Open Sans" w:hAnsi="Open Sans" w:cs="Open Sans"/>
                <w:noProof/>
                <w:sz w:val="20"/>
                <w:szCs w:val="20"/>
              </w:rPr>
              <w:t>3.3</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Making data interoperable</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_Toc208488726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15</w:t>
            </w:r>
            <w:r w:rsidRPr="00853F9D">
              <w:rPr>
                <w:rFonts w:ascii="Open Sans" w:hAnsi="Open Sans" w:cs="Open Sans"/>
                <w:noProof/>
                <w:webHidden/>
                <w:sz w:val="20"/>
                <w:szCs w:val="20"/>
              </w:rPr>
              <w:fldChar w:fldCharType="end"/>
            </w:r>
          </w:hyperlink>
        </w:p>
        <w:p w14:paraId="3677C76F" w14:textId="23819A0E"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7" w:history="1">
            <w:r w:rsidRPr="00853F9D">
              <w:rPr>
                <w:rStyle w:val="Hyperlink"/>
                <w:rFonts w:ascii="Open Sans" w:hAnsi="Open Sans" w:cs="Open Sans"/>
                <w:noProof/>
                <w:sz w:val="18"/>
                <w:szCs w:val="18"/>
              </w:rPr>
              <w:t>3.3.1</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Interoperability of data/research outputs: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_Toc208488727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15</w:t>
            </w:r>
            <w:r w:rsidRPr="00853F9D">
              <w:rPr>
                <w:rFonts w:ascii="Open Sans" w:hAnsi="Open Sans" w:cs="Open Sans"/>
                <w:noProof/>
                <w:webHidden/>
                <w:sz w:val="18"/>
                <w:szCs w:val="18"/>
              </w:rPr>
              <w:fldChar w:fldCharType="end"/>
            </w:r>
          </w:hyperlink>
        </w:p>
        <w:p w14:paraId="2C2AB3FC" w14:textId="18B13B4E"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28" w:history="1">
            <w:r w:rsidRPr="00853F9D">
              <w:rPr>
                <w:rStyle w:val="Hyperlink"/>
                <w:rFonts w:ascii="Open Sans" w:hAnsi="Open Sans" w:cs="Open Sans"/>
                <w:noProof/>
                <w:sz w:val="20"/>
                <w:szCs w:val="20"/>
              </w:rPr>
              <w:t>3.4</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Increase data re-use</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_Toc208488728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16</w:t>
            </w:r>
            <w:r w:rsidRPr="00853F9D">
              <w:rPr>
                <w:rFonts w:ascii="Open Sans" w:hAnsi="Open Sans" w:cs="Open Sans"/>
                <w:noProof/>
                <w:webHidden/>
                <w:sz w:val="20"/>
                <w:szCs w:val="20"/>
              </w:rPr>
              <w:fldChar w:fldCharType="end"/>
            </w:r>
          </w:hyperlink>
        </w:p>
        <w:p w14:paraId="7D478909" w14:textId="5330DE92"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29" w:history="1">
            <w:r w:rsidRPr="00853F9D">
              <w:rPr>
                <w:rStyle w:val="Hyperlink"/>
                <w:rFonts w:ascii="Open Sans" w:hAnsi="Open Sans" w:cs="Open Sans"/>
                <w:noProof/>
                <w:sz w:val="18"/>
                <w:szCs w:val="18"/>
              </w:rPr>
              <w:t>3.4.1</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Reusability of data/research outputs: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_Toc208488729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16</w:t>
            </w:r>
            <w:r w:rsidRPr="00853F9D">
              <w:rPr>
                <w:rFonts w:ascii="Open Sans" w:hAnsi="Open Sans" w:cs="Open Sans"/>
                <w:noProof/>
                <w:webHidden/>
                <w:sz w:val="18"/>
                <w:szCs w:val="18"/>
              </w:rPr>
              <w:fldChar w:fldCharType="end"/>
            </w:r>
          </w:hyperlink>
        </w:p>
        <w:p w14:paraId="3C610AD7" w14:textId="2478D740" w:rsidR="00853F9D" w:rsidRPr="00853F9D" w:rsidRDefault="00853F9D">
          <w:pPr>
            <w:pStyle w:val="TOC3"/>
            <w:tabs>
              <w:tab w:val="left" w:pos="1200"/>
              <w:tab w:val="right" w:leader="dot" w:pos="8585"/>
            </w:tabs>
            <w:rPr>
              <w:rFonts w:ascii="Open Sans" w:eastAsiaTheme="minorEastAsia" w:hAnsi="Open Sans" w:cs="Open Sans"/>
              <w:noProof/>
              <w:kern w:val="2"/>
              <w:sz w:val="22"/>
              <w:szCs w:val="22"/>
              <w14:ligatures w14:val="standardContextual"/>
            </w:rPr>
          </w:pPr>
          <w:hyperlink w:anchor="_Toc208488730" w:history="1">
            <w:r w:rsidRPr="00853F9D">
              <w:rPr>
                <w:rStyle w:val="Hyperlink"/>
                <w:rFonts w:ascii="Open Sans" w:hAnsi="Open Sans" w:cs="Open Sans"/>
                <w:noProof/>
                <w:sz w:val="18"/>
                <w:szCs w:val="18"/>
              </w:rPr>
              <w:t>3.4.2</w:t>
            </w:r>
            <w:r w:rsidRPr="00853F9D">
              <w:rPr>
                <w:rFonts w:ascii="Open Sans" w:eastAsiaTheme="minorEastAsia" w:hAnsi="Open Sans" w:cs="Open Sans"/>
                <w:noProof/>
                <w:kern w:val="2"/>
                <w:sz w:val="22"/>
                <w:szCs w:val="22"/>
                <w14:ligatures w14:val="standardContextual"/>
              </w:rPr>
              <w:tab/>
            </w:r>
            <w:r w:rsidRPr="00853F9D">
              <w:rPr>
                <w:rStyle w:val="Hyperlink"/>
                <w:rFonts w:ascii="Open Sans" w:hAnsi="Open Sans" w:cs="Open Sans"/>
                <w:noProof/>
                <w:sz w:val="18"/>
                <w:szCs w:val="18"/>
              </w:rPr>
              <w:t>Examples of Research Outputs:</w:t>
            </w:r>
            <w:r w:rsidRPr="00853F9D">
              <w:rPr>
                <w:rFonts w:ascii="Open Sans" w:hAnsi="Open Sans" w:cs="Open Sans"/>
                <w:noProof/>
                <w:webHidden/>
                <w:sz w:val="18"/>
                <w:szCs w:val="18"/>
              </w:rPr>
              <w:tab/>
            </w:r>
            <w:r w:rsidRPr="00853F9D">
              <w:rPr>
                <w:rFonts w:ascii="Open Sans" w:hAnsi="Open Sans" w:cs="Open Sans"/>
                <w:noProof/>
                <w:webHidden/>
                <w:sz w:val="18"/>
                <w:szCs w:val="18"/>
              </w:rPr>
              <w:fldChar w:fldCharType="begin"/>
            </w:r>
            <w:r w:rsidRPr="00853F9D">
              <w:rPr>
                <w:rFonts w:ascii="Open Sans" w:hAnsi="Open Sans" w:cs="Open Sans"/>
                <w:noProof/>
                <w:webHidden/>
                <w:sz w:val="18"/>
                <w:szCs w:val="18"/>
              </w:rPr>
              <w:instrText xml:space="preserve"> PAGEREF _Toc208488730 \h </w:instrText>
            </w:r>
            <w:r w:rsidRPr="00853F9D">
              <w:rPr>
                <w:rFonts w:ascii="Open Sans" w:hAnsi="Open Sans" w:cs="Open Sans"/>
                <w:noProof/>
                <w:webHidden/>
                <w:sz w:val="18"/>
                <w:szCs w:val="18"/>
              </w:rPr>
            </w:r>
            <w:r w:rsidRPr="00853F9D">
              <w:rPr>
                <w:rFonts w:ascii="Open Sans" w:hAnsi="Open Sans" w:cs="Open Sans"/>
                <w:noProof/>
                <w:webHidden/>
                <w:sz w:val="18"/>
                <w:szCs w:val="18"/>
              </w:rPr>
              <w:fldChar w:fldCharType="separate"/>
            </w:r>
            <w:r w:rsidR="0050691F">
              <w:rPr>
                <w:rFonts w:ascii="Open Sans" w:hAnsi="Open Sans" w:cs="Open Sans"/>
                <w:noProof/>
                <w:webHidden/>
                <w:sz w:val="18"/>
                <w:szCs w:val="18"/>
              </w:rPr>
              <w:t>16</w:t>
            </w:r>
            <w:r w:rsidRPr="00853F9D">
              <w:rPr>
                <w:rFonts w:ascii="Open Sans" w:hAnsi="Open Sans" w:cs="Open Sans"/>
                <w:noProof/>
                <w:webHidden/>
                <w:sz w:val="18"/>
                <w:szCs w:val="18"/>
              </w:rPr>
              <w:fldChar w:fldCharType="end"/>
            </w:r>
          </w:hyperlink>
        </w:p>
        <w:p w14:paraId="71E9BB96" w14:textId="069F624D"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31" w:history="1">
            <w:r w:rsidRPr="00853F9D">
              <w:rPr>
                <w:rStyle w:val="Hyperlink"/>
                <w:rFonts w:ascii="Open Sans" w:hAnsi="Open Sans" w:cs="Open Sans"/>
                <w:noProof/>
                <w:sz w:val="22"/>
                <w:szCs w:val="22"/>
              </w:rPr>
              <w:t>4</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Allocation of Resources</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_Toc208488731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18</w:t>
            </w:r>
            <w:r w:rsidRPr="00853F9D">
              <w:rPr>
                <w:rFonts w:ascii="Open Sans" w:hAnsi="Open Sans" w:cs="Open Sans"/>
                <w:noProof/>
                <w:webHidden/>
                <w:sz w:val="22"/>
                <w:szCs w:val="22"/>
              </w:rPr>
              <w:fldChar w:fldCharType="end"/>
            </w:r>
          </w:hyperlink>
        </w:p>
        <w:p w14:paraId="2ECE4F65" w14:textId="0B15EA52"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32" w:history="1">
            <w:r w:rsidRPr="00853F9D">
              <w:rPr>
                <w:rStyle w:val="Hyperlink"/>
                <w:rFonts w:ascii="Open Sans" w:hAnsi="Open Sans" w:cs="Open Sans"/>
                <w:noProof/>
                <w:sz w:val="20"/>
                <w:szCs w:val="20"/>
              </w:rPr>
              <w:t>4.1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Data Management responsibilities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_Toc208488732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18</w:t>
            </w:r>
            <w:r w:rsidRPr="00853F9D">
              <w:rPr>
                <w:rFonts w:ascii="Open Sans" w:hAnsi="Open Sans" w:cs="Open Sans"/>
                <w:noProof/>
                <w:webHidden/>
                <w:sz w:val="20"/>
                <w:szCs w:val="20"/>
              </w:rPr>
              <w:fldChar w:fldCharType="end"/>
            </w:r>
          </w:hyperlink>
        </w:p>
        <w:p w14:paraId="3BC8B0BB" w14:textId="20734818"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33" w:history="1">
            <w:r w:rsidRPr="00853F9D">
              <w:rPr>
                <w:rStyle w:val="Hyperlink"/>
                <w:rFonts w:ascii="Open Sans" w:hAnsi="Open Sans" w:cs="Open Sans"/>
                <w:noProof/>
                <w:sz w:val="22"/>
                <w:szCs w:val="22"/>
              </w:rPr>
              <w:t>5</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Data Security</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_Toc208488733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19</w:t>
            </w:r>
            <w:r w:rsidRPr="00853F9D">
              <w:rPr>
                <w:rFonts w:ascii="Open Sans" w:hAnsi="Open Sans" w:cs="Open Sans"/>
                <w:noProof/>
                <w:webHidden/>
                <w:sz w:val="22"/>
                <w:szCs w:val="22"/>
              </w:rPr>
              <w:fldChar w:fldCharType="end"/>
            </w:r>
          </w:hyperlink>
        </w:p>
        <w:p w14:paraId="1D30C403" w14:textId="2B5AC3AC"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34" w:history="1">
            <w:r w:rsidRPr="00853F9D">
              <w:rPr>
                <w:rStyle w:val="Hyperlink"/>
                <w:rFonts w:ascii="Open Sans" w:hAnsi="Open Sans" w:cs="Open Sans"/>
                <w:noProof/>
                <w:sz w:val="22"/>
                <w:szCs w:val="22"/>
              </w:rPr>
              <w:t>6</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Ethical Aspects</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_Toc208488734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20</w:t>
            </w:r>
            <w:r w:rsidRPr="00853F9D">
              <w:rPr>
                <w:rFonts w:ascii="Open Sans" w:hAnsi="Open Sans" w:cs="Open Sans"/>
                <w:noProof/>
                <w:webHidden/>
                <w:sz w:val="22"/>
                <w:szCs w:val="22"/>
              </w:rPr>
              <w:fldChar w:fldCharType="end"/>
            </w:r>
          </w:hyperlink>
        </w:p>
        <w:p w14:paraId="72DC64E7" w14:textId="3A94C56D"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35" w:history="1">
            <w:r w:rsidRPr="00853F9D">
              <w:rPr>
                <w:rStyle w:val="Hyperlink"/>
                <w:rFonts w:ascii="Open Sans" w:hAnsi="Open Sans" w:cs="Open Sans"/>
                <w:noProof/>
                <w:sz w:val="20"/>
                <w:szCs w:val="20"/>
              </w:rPr>
              <w:t>6.1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Ethical evaluation response</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_Toc208488735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20</w:t>
            </w:r>
            <w:r w:rsidRPr="00853F9D">
              <w:rPr>
                <w:rFonts w:ascii="Open Sans" w:hAnsi="Open Sans" w:cs="Open Sans"/>
                <w:noProof/>
                <w:webHidden/>
                <w:sz w:val="20"/>
                <w:szCs w:val="20"/>
              </w:rPr>
              <w:fldChar w:fldCharType="end"/>
            </w:r>
          </w:hyperlink>
        </w:p>
        <w:p w14:paraId="0C17EC81" w14:textId="164DD8C1"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36" w:history="1">
            <w:r w:rsidRPr="00853F9D">
              <w:rPr>
                <w:rStyle w:val="Hyperlink"/>
                <w:rFonts w:ascii="Open Sans" w:hAnsi="Open Sans" w:cs="Open Sans"/>
                <w:noProof/>
                <w:sz w:val="22"/>
                <w:szCs w:val="22"/>
              </w:rPr>
              <w:t>7</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Other Issues</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_Toc208488736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21</w:t>
            </w:r>
            <w:r w:rsidRPr="00853F9D">
              <w:rPr>
                <w:rFonts w:ascii="Open Sans" w:hAnsi="Open Sans" w:cs="Open Sans"/>
                <w:noProof/>
                <w:webHidden/>
                <w:sz w:val="22"/>
                <w:szCs w:val="22"/>
              </w:rPr>
              <w:fldChar w:fldCharType="end"/>
            </w:r>
          </w:hyperlink>
        </w:p>
        <w:p w14:paraId="0CD8CAA3" w14:textId="4BCBBE02"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37" w:history="1">
            <w:r w:rsidRPr="00853F9D">
              <w:rPr>
                <w:rStyle w:val="Hyperlink"/>
                <w:rFonts w:ascii="Open Sans" w:hAnsi="Open Sans" w:cs="Open Sans"/>
                <w:noProof/>
                <w:sz w:val="22"/>
                <w:szCs w:val="22"/>
              </w:rPr>
              <w:t>8</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Data sets per WP</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_Toc208488737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22</w:t>
            </w:r>
            <w:r w:rsidRPr="00853F9D">
              <w:rPr>
                <w:rFonts w:ascii="Open Sans" w:hAnsi="Open Sans" w:cs="Open Sans"/>
                <w:noProof/>
                <w:webHidden/>
                <w:sz w:val="22"/>
                <w:szCs w:val="22"/>
              </w:rPr>
              <w:fldChar w:fldCharType="end"/>
            </w:r>
          </w:hyperlink>
        </w:p>
        <w:p w14:paraId="73E28469" w14:textId="135B41E2"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38" w:history="1">
            <w:r w:rsidRPr="00853F9D">
              <w:rPr>
                <w:rStyle w:val="Hyperlink"/>
                <w:rFonts w:ascii="Open Sans" w:hAnsi="Open Sans" w:cs="Open Sans"/>
                <w:noProof/>
                <w:sz w:val="20"/>
                <w:szCs w:val="20"/>
              </w:rPr>
              <w:t>8.1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WP1 Project Coordination and Management</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_Toc208488738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22</w:t>
            </w:r>
            <w:r w:rsidRPr="00853F9D">
              <w:rPr>
                <w:rFonts w:ascii="Open Sans" w:hAnsi="Open Sans" w:cs="Open Sans"/>
                <w:noProof/>
                <w:webHidden/>
                <w:sz w:val="20"/>
                <w:szCs w:val="20"/>
              </w:rPr>
              <w:fldChar w:fldCharType="end"/>
            </w:r>
          </w:hyperlink>
        </w:p>
        <w:p w14:paraId="53FEAEFF" w14:textId="78C30C91"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39" w:history="1">
            <w:r w:rsidRPr="00853F9D">
              <w:rPr>
                <w:rStyle w:val="Hyperlink"/>
                <w:rFonts w:ascii="Open Sans" w:hAnsi="Open Sans" w:cs="Open Sans"/>
                <w:noProof/>
                <w:sz w:val="20"/>
                <w:szCs w:val="20"/>
              </w:rPr>
              <w:t>8.2</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WP2 Innovation Management and Communications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_Toc208488739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24</w:t>
            </w:r>
            <w:r w:rsidRPr="00853F9D">
              <w:rPr>
                <w:rFonts w:ascii="Open Sans" w:hAnsi="Open Sans" w:cs="Open Sans"/>
                <w:noProof/>
                <w:webHidden/>
                <w:sz w:val="20"/>
                <w:szCs w:val="20"/>
              </w:rPr>
              <w:fldChar w:fldCharType="end"/>
            </w:r>
          </w:hyperlink>
        </w:p>
        <w:p w14:paraId="6C8C5A67" w14:textId="63A7C4A3"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0" w:history="1">
            <w:r w:rsidRPr="00853F9D">
              <w:rPr>
                <w:rStyle w:val="Hyperlink"/>
                <w:rFonts w:ascii="Open Sans" w:hAnsi="Open Sans" w:cs="Open Sans"/>
                <w:noProof/>
                <w:sz w:val="20"/>
                <w:szCs w:val="20"/>
              </w:rPr>
              <w:t>8.3</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WP3 Technical Coordination and Interoperability</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_Toc208488740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26</w:t>
            </w:r>
            <w:r w:rsidRPr="00853F9D">
              <w:rPr>
                <w:rFonts w:ascii="Open Sans" w:hAnsi="Open Sans" w:cs="Open Sans"/>
                <w:noProof/>
                <w:webHidden/>
                <w:sz w:val="20"/>
                <w:szCs w:val="20"/>
              </w:rPr>
              <w:fldChar w:fldCharType="end"/>
            </w:r>
          </w:hyperlink>
        </w:p>
        <w:p w14:paraId="5F752597" w14:textId="5B36A437"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1" w:history="1">
            <w:r w:rsidRPr="00853F9D">
              <w:rPr>
                <w:rStyle w:val="Hyperlink"/>
                <w:rFonts w:ascii="Open Sans" w:hAnsi="Open Sans" w:cs="Open Sans"/>
                <w:noProof/>
                <w:sz w:val="20"/>
                <w:szCs w:val="20"/>
              </w:rPr>
              <w:t>8.4</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WP4 Technical co-design and validation with research communities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_Toc208488741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28</w:t>
            </w:r>
            <w:r w:rsidRPr="00853F9D">
              <w:rPr>
                <w:rFonts w:ascii="Open Sans" w:hAnsi="Open Sans" w:cs="Open Sans"/>
                <w:noProof/>
                <w:webHidden/>
                <w:sz w:val="20"/>
                <w:szCs w:val="20"/>
              </w:rPr>
              <w:fldChar w:fldCharType="end"/>
            </w:r>
          </w:hyperlink>
        </w:p>
        <w:p w14:paraId="2C2FFB95" w14:textId="673146D1"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2" w:history="1">
            <w:r w:rsidRPr="00853F9D">
              <w:rPr>
                <w:rStyle w:val="Hyperlink"/>
                <w:rFonts w:ascii="Open Sans" w:hAnsi="Open Sans" w:cs="Open Sans"/>
                <w:noProof/>
                <w:sz w:val="20"/>
                <w:szCs w:val="20"/>
              </w:rPr>
              <w:t>8.5</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WP5 Digital Twin Engine Infrastructure</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_Toc208488742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30</w:t>
            </w:r>
            <w:r w:rsidRPr="00853F9D">
              <w:rPr>
                <w:rFonts w:ascii="Open Sans" w:hAnsi="Open Sans" w:cs="Open Sans"/>
                <w:noProof/>
                <w:webHidden/>
                <w:sz w:val="20"/>
                <w:szCs w:val="20"/>
              </w:rPr>
              <w:fldChar w:fldCharType="end"/>
            </w:r>
          </w:hyperlink>
        </w:p>
        <w:p w14:paraId="47D341EB" w14:textId="2C935C3C"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3" w:history="1">
            <w:r w:rsidRPr="00853F9D">
              <w:rPr>
                <w:rStyle w:val="Hyperlink"/>
                <w:rFonts w:ascii="Open Sans" w:hAnsi="Open Sans" w:cs="Open Sans"/>
                <w:noProof/>
                <w:sz w:val="20"/>
                <w:szCs w:val="20"/>
              </w:rPr>
              <w:t>8.6</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WP6 Digital Twin Engine Core Modules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_Toc208488743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32</w:t>
            </w:r>
            <w:r w:rsidRPr="00853F9D">
              <w:rPr>
                <w:rFonts w:ascii="Open Sans" w:hAnsi="Open Sans" w:cs="Open Sans"/>
                <w:noProof/>
                <w:webHidden/>
                <w:sz w:val="20"/>
                <w:szCs w:val="20"/>
              </w:rPr>
              <w:fldChar w:fldCharType="end"/>
            </w:r>
          </w:hyperlink>
        </w:p>
        <w:p w14:paraId="0E94B675" w14:textId="1B283DB9"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4" w:history="1">
            <w:r w:rsidRPr="00853F9D">
              <w:rPr>
                <w:rStyle w:val="Hyperlink"/>
                <w:rFonts w:ascii="Open Sans" w:hAnsi="Open Sans" w:cs="Open Sans"/>
                <w:noProof/>
                <w:sz w:val="20"/>
                <w:szCs w:val="20"/>
              </w:rPr>
              <w:t>8.7</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rPr>
              <w:t>WP7 Digital Twin Engine Thematic Modules</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_Toc208488744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34</w:t>
            </w:r>
            <w:r w:rsidRPr="00853F9D">
              <w:rPr>
                <w:rFonts w:ascii="Open Sans" w:hAnsi="Open Sans" w:cs="Open Sans"/>
                <w:noProof/>
                <w:webHidden/>
                <w:sz w:val="20"/>
                <w:szCs w:val="20"/>
              </w:rPr>
              <w:fldChar w:fldCharType="end"/>
            </w:r>
          </w:hyperlink>
        </w:p>
        <w:p w14:paraId="7A28510F" w14:textId="03EC6756" w:rsidR="00853F9D" w:rsidRPr="00853F9D" w:rsidRDefault="00853F9D">
          <w:pPr>
            <w:pStyle w:val="TOC1"/>
            <w:tabs>
              <w:tab w:val="left" w:pos="48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45" w:history="1">
            <w:r w:rsidRPr="00853F9D">
              <w:rPr>
                <w:rStyle w:val="Hyperlink"/>
                <w:rFonts w:ascii="Open Sans" w:hAnsi="Open Sans" w:cs="Open Sans"/>
                <w:noProof/>
                <w:sz w:val="22"/>
                <w:szCs w:val="22"/>
              </w:rPr>
              <w:t>9</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Datasets per Use case</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_Toc208488745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37</w:t>
            </w:r>
            <w:r w:rsidRPr="00853F9D">
              <w:rPr>
                <w:rFonts w:ascii="Open Sans" w:hAnsi="Open Sans" w:cs="Open Sans"/>
                <w:noProof/>
                <w:webHidden/>
                <w:sz w:val="22"/>
                <w:szCs w:val="22"/>
              </w:rPr>
              <w:fldChar w:fldCharType="end"/>
            </w:r>
          </w:hyperlink>
        </w:p>
        <w:p w14:paraId="77BAB33E" w14:textId="34D5C7B9"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6" w:history="1">
            <w:r w:rsidRPr="00853F9D">
              <w:rPr>
                <w:rStyle w:val="Hyperlink"/>
                <w:rFonts w:ascii="Open Sans" w:hAnsi="Open Sans" w:cs="Open Sans"/>
                <w:noProof/>
                <w:sz w:val="20"/>
                <w:szCs w:val="20"/>
                <w:highlight w:val="white"/>
              </w:rPr>
              <w:t>9.1</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Lattice QCD Simulations - High Energy Physics use case (T4.1) and related thematic module (T7.1)</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_Toc208488746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38</w:t>
            </w:r>
            <w:r w:rsidRPr="00853F9D">
              <w:rPr>
                <w:rFonts w:ascii="Open Sans" w:hAnsi="Open Sans" w:cs="Open Sans"/>
                <w:noProof/>
                <w:webHidden/>
                <w:sz w:val="20"/>
                <w:szCs w:val="20"/>
              </w:rPr>
              <w:fldChar w:fldCharType="end"/>
            </w:r>
          </w:hyperlink>
        </w:p>
        <w:p w14:paraId="507B4909" w14:textId="4836FA76"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7" w:history="1">
            <w:r w:rsidRPr="00853F9D">
              <w:rPr>
                <w:rStyle w:val="Hyperlink"/>
                <w:rFonts w:ascii="Open Sans" w:hAnsi="Open Sans" w:cs="Open Sans"/>
                <w:noProof/>
                <w:sz w:val="20"/>
                <w:szCs w:val="20"/>
                <w:highlight w:val="white"/>
              </w:rPr>
              <w:t>9.2</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Detector simulation - High Energy Physics use case (T4.2) and related thematic module (T7.7)</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_Toc208488747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44</w:t>
            </w:r>
            <w:r w:rsidRPr="00853F9D">
              <w:rPr>
                <w:rFonts w:ascii="Open Sans" w:hAnsi="Open Sans" w:cs="Open Sans"/>
                <w:noProof/>
                <w:webHidden/>
                <w:sz w:val="20"/>
                <w:szCs w:val="20"/>
              </w:rPr>
              <w:fldChar w:fldCharType="end"/>
            </w:r>
          </w:hyperlink>
        </w:p>
        <w:p w14:paraId="24ADAD52" w14:textId="4D6520D7"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8" w:history="1">
            <w:r w:rsidRPr="00853F9D">
              <w:rPr>
                <w:rStyle w:val="Hyperlink"/>
                <w:rFonts w:ascii="Open Sans" w:hAnsi="Open Sans" w:cs="Open Sans"/>
                <w:noProof/>
                <w:sz w:val="20"/>
                <w:szCs w:val="20"/>
              </w:rPr>
              <w:t>9.3</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 xml:space="preserve">VIRGO Noise detector - </w:t>
            </w:r>
            <w:r w:rsidRPr="00853F9D">
              <w:rPr>
                <w:rStyle w:val="Hyperlink"/>
                <w:rFonts w:ascii="Open Sans" w:hAnsi="Open Sans" w:cs="Open Sans"/>
                <w:noProof/>
                <w:sz w:val="20"/>
                <w:szCs w:val="20"/>
              </w:rPr>
              <w:t>Astrophysics</w:t>
            </w:r>
            <w:r w:rsidRPr="00853F9D">
              <w:rPr>
                <w:rStyle w:val="Hyperlink"/>
                <w:rFonts w:ascii="Open Sans" w:hAnsi="Open Sans" w:cs="Open Sans"/>
                <w:noProof/>
                <w:sz w:val="20"/>
                <w:szCs w:val="20"/>
                <w:highlight w:val="white"/>
              </w:rPr>
              <w:t xml:space="preserve"> DT use case (T4.4) and related thematic module (T7.3)</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_Toc208488748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49</w:t>
            </w:r>
            <w:r w:rsidRPr="00853F9D">
              <w:rPr>
                <w:rFonts w:ascii="Open Sans" w:hAnsi="Open Sans" w:cs="Open Sans"/>
                <w:noProof/>
                <w:webHidden/>
                <w:sz w:val="20"/>
                <w:szCs w:val="20"/>
              </w:rPr>
              <w:fldChar w:fldCharType="end"/>
            </w:r>
          </w:hyperlink>
        </w:p>
        <w:p w14:paraId="35DEEE78" w14:textId="7730BB93"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49" w:history="1">
            <w:r w:rsidRPr="00853F9D">
              <w:rPr>
                <w:rStyle w:val="Hyperlink"/>
                <w:rFonts w:ascii="Open Sans" w:hAnsi="Open Sans" w:cs="Open Sans"/>
                <w:noProof/>
                <w:sz w:val="20"/>
                <w:szCs w:val="20"/>
              </w:rPr>
              <w:t>9.4</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Noise simulation for radio astronomy DT use case (T4.3) and related thematic module (T7.2)</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_Toc208488749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57</w:t>
            </w:r>
            <w:r w:rsidRPr="00853F9D">
              <w:rPr>
                <w:rFonts w:ascii="Open Sans" w:hAnsi="Open Sans" w:cs="Open Sans"/>
                <w:noProof/>
                <w:webHidden/>
                <w:sz w:val="20"/>
                <w:szCs w:val="20"/>
              </w:rPr>
              <w:fldChar w:fldCharType="end"/>
            </w:r>
          </w:hyperlink>
        </w:p>
        <w:p w14:paraId="446F369A" w14:textId="3C567FC8"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50" w:history="1">
            <w:r w:rsidRPr="00853F9D">
              <w:rPr>
                <w:rStyle w:val="Hyperlink"/>
                <w:rFonts w:ascii="Open Sans" w:hAnsi="Open Sans" w:cs="Open Sans"/>
                <w:noProof/>
                <w:sz w:val="20"/>
                <w:szCs w:val="20"/>
                <w:highlight w:val="white"/>
              </w:rPr>
              <w:t>9.5</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Climate Change Future Projections of Extreme Events (storms &amp; fire) use case (T4.5) and related thematic module (T7.4)</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_Toc208488750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66</w:t>
            </w:r>
            <w:r w:rsidRPr="00853F9D">
              <w:rPr>
                <w:rFonts w:ascii="Open Sans" w:hAnsi="Open Sans" w:cs="Open Sans"/>
                <w:noProof/>
                <w:webHidden/>
                <w:sz w:val="20"/>
                <w:szCs w:val="20"/>
              </w:rPr>
              <w:fldChar w:fldCharType="end"/>
            </w:r>
          </w:hyperlink>
        </w:p>
        <w:p w14:paraId="798E96F2" w14:textId="52C5EC74"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51" w:history="1">
            <w:r w:rsidRPr="00853F9D">
              <w:rPr>
                <w:rStyle w:val="Hyperlink"/>
                <w:rFonts w:ascii="Open Sans" w:hAnsi="Open Sans" w:cs="Open Sans"/>
                <w:noProof/>
                <w:sz w:val="20"/>
                <w:szCs w:val="20"/>
                <w:highlight w:val="white"/>
              </w:rPr>
              <w:t>9.6</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Early Warning for Extreme Events (floods &amp; droughts) DT use case (T4.6) and related thematic module (T7.6)</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_Toc208488751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74</w:t>
            </w:r>
            <w:r w:rsidRPr="00853F9D">
              <w:rPr>
                <w:rFonts w:ascii="Open Sans" w:hAnsi="Open Sans" w:cs="Open Sans"/>
                <w:noProof/>
                <w:webHidden/>
                <w:sz w:val="20"/>
                <w:szCs w:val="20"/>
              </w:rPr>
              <w:fldChar w:fldCharType="end"/>
            </w:r>
          </w:hyperlink>
        </w:p>
        <w:p w14:paraId="6E41BC6B" w14:textId="22F10597" w:rsidR="00853F9D" w:rsidRPr="00853F9D" w:rsidRDefault="00853F9D">
          <w:pPr>
            <w:pStyle w:val="TOC2"/>
            <w:rPr>
              <w:rFonts w:ascii="Open Sans" w:eastAsiaTheme="minorEastAsia" w:hAnsi="Open Sans" w:cs="Open Sans"/>
              <w:b w:val="0"/>
              <w:bCs w:val="0"/>
              <w:noProof/>
              <w:kern w:val="2"/>
              <w14:ligatures w14:val="standardContextual"/>
            </w:rPr>
          </w:pPr>
          <w:hyperlink w:anchor="_Toc208488752" w:history="1">
            <w:r w:rsidRPr="00853F9D">
              <w:rPr>
                <w:rStyle w:val="Hyperlink"/>
                <w:rFonts w:ascii="Open Sans" w:hAnsi="Open Sans" w:cs="Open Sans"/>
                <w:noProof/>
                <w:sz w:val="20"/>
                <w:szCs w:val="20"/>
                <w:highlight w:val="white"/>
              </w:rPr>
              <w:t>9.7</w:t>
            </w:r>
            <w:r w:rsidRPr="00853F9D">
              <w:rPr>
                <w:rFonts w:ascii="Open Sans" w:eastAsiaTheme="minorEastAsia" w:hAnsi="Open Sans" w:cs="Open Sans"/>
                <w:b w:val="0"/>
                <w:bCs w:val="0"/>
                <w:noProof/>
                <w:kern w:val="2"/>
                <w14:ligatures w14:val="standardContextual"/>
              </w:rPr>
              <w:tab/>
            </w:r>
            <w:r w:rsidRPr="00853F9D">
              <w:rPr>
                <w:rStyle w:val="Hyperlink"/>
                <w:rFonts w:ascii="Open Sans" w:hAnsi="Open Sans" w:cs="Open Sans"/>
                <w:noProof/>
                <w:sz w:val="20"/>
                <w:szCs w:val="20"/>
                <w:highlight w:val="white"/>
              </w:rPr>
              <w:t>Climate Change Impacts of Extreme Events (storms, fire, floods, drought) use case (T4.7) and the related thematic module (T7.5)</w:t>
            </w:r>
            <w:r w:rsidRPr="00853F9D">
              <w:rPr>
                <w:rFonts w:ascii="Open Sans" w:hAnsi="Open Sans" w:cs="Open Sans"/>
                <w:noProof/>
                <w:webHidden/>
                <w:sz w:val="20"/>
                <w:szCs w:val="20"/>
              </w:rPr>
              <w:tab/>
            </w:r>
            <w:r w:rsidRPr="00853F9D">
              <w:rPr>
                <w:rFonts w:ascii="Open Sans" w:hAnsi="Open Sans" w:cs="Open Sans"/>
                <w:noProof/>
                <w:webHidden/>
                <w:sz w:val="20"/>
                <w:szCs w:val="20"/>
              </w:rPr>
              <w:fldChar w:fldCharType="begin"/>
            </w:r>
            <w:r w:rsidRPr="00853F9D">
              <w:rPr>
                <w:rFonts w:ascii="Open Sans" w:hAnsi="Open Sans" w:cs="Open Sans"/>
                <w:noProof/>
                <w:webHidden/>
                <w:sz w:val="20"/>
                <w:szCs w:val="20"/>
              </w:rPr>
              <w:instrText xml:space="preserve"> PAGEREF _Toc208488752 \h </w:instrText>
            </w:r>
            <w:r w:rsidRPr="00853F9D">
              <w:rPr>
                <w:rFonts w:ascii="Open Sans" w:hAnsi="Open Sans" w:cs="Open Sans"/>
                <w:noProof/>
                <w:webHidden/>
                <w:sz w:val="20"/>
                <w:szCs w:val="20"/>
              </w:rPr>
            </w:r>
            <w:r w:rsidRPr="00853F9D">
              <w:rPr>
                <w:rFonts w:ascii="Open Sans" w:hAnsi="Open Sans" w:cs="Open Sans"/>
                <w:noProof/>
                <w:webHidden/>
                <w:sz w:val="20"/>
                <w:szCs w:val="20"/>
              </w:rPr>
              <w:fldChar w:fldCharType="separate"/>
            </w:r>
            <w:r w:rsidR="0050691F">
              <w:rPr>
                <w:rFonts w:ascii="Open Sans" w:hAnsi="Open Sans" w:cs="Open Sans"/>
                <w:noProof/>
                <w:webHidden/>
                <w:sz w:val="20"/>
                <w:szCs w:val="20"/>
              </w:rPr>
              <w:t>86</w:t>
            </w:r>
            <w:r w:rsidRPr="00853F9D">
              <w:rPr>
                <w:rFonts w:ascii="Open Sans" w:hAnsi="Open Sans" w:cs="Open Sans"/>
                <w:noProof/>
                <w:webHidden/>
                <w:sz w:val="20"/>
                <w:szCs w:val="20"/>
              </w:rPr>
              <w:fldChar w:fldCharType="end"/>
            </w:r>
          </w:hyperlink>
        </w:p>
        <w:p w14:paraId="6AE65479" w14:textId="52E18231" w:rsidR="00853F9D" w:rsidRPr="00853F9D" w:rsidRDefault="00853F9D">
          <w:pPr>
            <w:pStyle w:val="TOC1"/>
            <w:tabs>
              <w:tab w:val="left" w:pos="720"/>
              <w:tab w:val="right" w:leader="dot" w:pos="8585"/>
            </w:tabs>
            <w:rPr>
              <w:rFonts w:ascii="Open Sans" w:eastAsiaTheme="minorEastAsia" w:hAnsi="Open Sans" w:cs="Open Sans"/>
              <w:b w:val="0"/>
              <w:bCs w:val="0"/>
              <w:i w:val="0"/>
              <w:iCs w:val="0"/>
              <w:noProof/>
              <w:kern w:val="2"/>
              <w:sz w:val="22"/>
              <w:szCs w:val="22"/>
              <w14:ligatures w14:val="standardContextual"/>
            </w:rPr>
          </w:pPr>
          <w:hyperlink w:anchor="_Toc208488753" w:history="1">
            <w:r w:rsidRPr="00853F9D">
              <w:rPr>
                <w:rStyle w:val="Hyperlink"/>
                <w:rFonts w:ascii="Open Sans" w:hAnsi="Open Sans" w:cs="Open Sans"/>
                <w:noProof/>
                <w:sz w:val="22"/>
                <w:szCs w:val="22"/>
              </w:rPr>
              <w:t>10</w:t>
            </w:r>
            <w:r w:rsidRPr="00853F9D">
              <w:rPr>
                <w:rFonts w:ascii="Open Sans" w:eastAsiaTheme="minorEastAsia" w:hAnsi="Open Sans" w:cs="Open Sans"/>
                <w:b w:val="0"/>
                <w:bCs w:val="0"/>
                <w:i w:val="0"/>
                <w:iCs w:val="0"/>
                <w:noProof/>
                <w:kern w:val="2"/>
                <w:sz w:val="22"/>
                <w:szCs w:val="22"/>
                <w14:ligatures w14:val="standardContextual"/>
              </w:rPr>
              <w:tab/>
            </w:r>
            <w:r w:rsidRPr="00853F9D">
              <w:rPr>
                <w:rStyle w:val="Hyperlink"/>
                <w:rFonts w:ascii="Open Sans" w:hAnsi="Open Sans" w:cs="Open Sans"/>
                <w:noProof/>
                <w:sz w:val="22"/>
                <w:szCs w:val="22"/>
              </w:rPr>
              <w:t>Conclus</w:t>
            </w:r>
            <w:r w:rsidRPr="00853F9D">
              <w:rPr>
                <w:rStyle w:val="Hyperlink"/>
                <w:rFonts w:ascii="Open Sans" w:hAnsi="Open Sans" w:cs="Open Sans"/>
                <w:noProof/>
                <w:sz w:val="22"/>
                <w:szCs w:val="22"/>
              </w:rPr>
              <w:t>i</w:t>
            </w:r>
            <w:r w:rsidRPr="00853F9D">
              <w:rPr>
                <w:rStyle w:val="Hyperlink"/>
                <w:rFonts w:ascii="Open Sans" w:hAnsi="Open Sans" w:cs="Open Sans"/>
                <w:noProof/>
                <w:sz w:val="22"/>
                <w:szCs w:val="22"/>
              </w:rPr>
              <w:t>on</w:t>
            </w:r>
            <w:r w:rsidRPr="00853F9D">
              <w:rPr>
                <w:rFonts w:ascii="Open Sans" w:hAnsi="Open Sans" w:cs="Open Sans"/>
                <w:noProof/>
                <w:webHidden/>
                <w:sz w:val="22"/>
                <w:szCs w:val="22"/>
              </w:rPr>
              <w:tab/>
            </w:r>
            <w:r w:rsidRPr="00853F9D">
              <w:rPr>
                <w:rFonts w:ascii="Open Sans" w:hAnsi="Open Sans" w:cs="Open Sans"/>
                <w:noProof/>
                <w:webHidden/>
                <w:sz w:val="22"/>
                <w:szCs w:val="22"/>
              </w:rPr>
              <w:fldChar w:fldCharType="begin"/>
            </w:r>
            <w:r w:rsidRPr="00853F9D">
              <w:rPr>
                <w:rFonts w:ascii="Open Sans" w:hAnsi="Open Sans" w:cs="Open Sans"/>
                <w:noProof/>
                <w:webHidden/>
                <w:sz w:val="22"/>
                <w:szCs w:val="22"/>
              </w:rPr>
              <w:instrText xml:space="preserve"> PAGEREF _Toc208488753 \h </w:instrText>
            </w:r>
            <w:r w:rsidRPr="00853F9D">
              <w:rPr>
                <w:rFonts w:ascii="Open Sans" w:hAnsi="Open Sans" w:cs="Open Sans"/>
                <w:noProof/>
                <w:webHidden/>
                <w:sz w:val="22"/>
                <w:szCs w:val="22"/>
              </w:rPr>
            </w:r>
            <w:r w:rsidRPr="00853F9D">
              <w:rPr>
                <w:rFonts w:ascii="Open Sans" w:hAnsi="Open Sans" w:cs="Open Sans"/>
                <w:noProof/>
                <w:webHidden/>
                <w:sz w:val="22"/>
                <w:szCs w:val="22"/>
              </w:rPr>
              <w:fldChar w:fldCharType="separate"/>
            </w:r>
            <w:r w:rsidR="0050691F">
              <w:rPr>
                <w:rFonts w:ascii="Open Sans" w:hAnsi="Open Sans" w:cs="Open Sans"/>
                <w:noProof/>
                <w:webHidden/>
                <w:sz w:val="22"/>
                <w:szCs w:val="22"/>
              </w:rPr>
              <w:t>93</w:t>
            </w:r>
            <w:r w:rsidRPr="00853F9D">
              <w:rPr>
                <w:rFonts w:ascii="Open Sans" w:hAnsi="Open Sans" w:cs="Open Sans"/>
                <w:noProof/>
                <w:webHidden/>
                <w:sz w:val="22"/>
                <w:szCs w:val="22"/>
              </w:rPr>
              <w:fldChar w:fldCharType="end"/>
            </w:r>
          </w:hyperlink>
        </w:p>
        <w:p w14:paraId="3EF8E365" w14:textId="56BC8196" w:rsidR="00853F9D" w:rsidRDefault="00853F9D">
          <w:r w:rsidRPr="00853F9D">
            <w:rPr>
              <w:rFonts w:ascii="Open Sans" w:hAnsi="Open Sans" w:cs="Open Sans"/>
              <w:b/>
              <w:bCs/>
              <w:noProof/>
              <w:sz w:val="22"/>
              <w:szCs w:val="22"/>
            </w:rPr>
            <w:fldChar w:fldCharType="end"/>
          </w:r>
        </w:p>
      </w:sdtContent>
    </w:sdt>
    <w:p w14:paraId="24B20AE4" w14:textId="77777777" w:rsidR="00853F9D" w:rsidRPr="00853F9D" w:rsidRDefault="00853F9D">
      <w:pPr>
        <w:rPr>
          <w:rFonts w:ascii="Open Sans" w:eastAsia="Open Sans" w:hAnsi="Open Sans" w:cs="Open Sans"/>
          <w:b/>
          <w:color w:val="EF8200"/>
          <w:sz w:val="22"/>
          <w:szCs w:val="22"/>
          <w:lang w:val="it-IT"/>
        </w:rPr>
      </w:pPr>
    </w:p>
    <w:p w14:paraId="280081DD" w14:textId="77777777" w:rsidR="00853F9D" w:rsidRDefault="00000000" w:rsidP="00853F9D">
      <w:pPr>
        <w:pStyle w:val="TOCHeading"/>
        <w:spacing w:after="0"/>
      </w:pPr>
      <w:r w:rsidRPr="00853F9D">
        <w:t>List of Tables</w:t>
      </w:r>
    </w:p>
    <w:p w14:paraId="03304C2C" w14:textId="23ECEF57" w:rsidR="00853F9D" w:rsidRDefault="00853F9D">
      <w:pPr>
        <w:pStyle w:val="TableofFigures"/>
        <w:tabs>
          <w:tab w:val="right" w:leader="dot" w:pos="8585"/>
        </w:tabs>
        <w:rPr>
          <w:rFonts w:eastAsiaTheme="minorEastAsia" w:cstheme="minorBidi"/>
          <w:i w:val="0"/>
          <w:iCs w:val="0"/>
          <w:noProof/>
          <w:kern w:val="2"/>
          <w:sz w:val="24"/>
          <w:szCs w:val="24"/>
          <w14:ligatures w14:val="standardContextual"/>
        </w:rPr>
      </w:pPr>
      <w:r>
        <w:fldChar w:fldCharType="begin"/>
      </w:r>
      <w:r>
        <w:instrText xml:space="preserve"> TOC \h \z \c "Table" </w:instrText>
      </w:r>
      <w:r>
        <w:fldChar w:fldCharType="separate"/>
      </w:r>
      <w:hyperlink w:anchor="_Toc208488764" w:history="1">
        <w:r w:rsidRPr="007277A9">
          <w:rPr>
            <w:rStyle w:val="Hyperlink"/>
            <w:rFonts w:ascii="Open Sans" w:hAnsi="Open Sans" w:cs="Open Sans"/>
            <w:noProof/>
          </w:rPr>
          <w:t>Table 1</w:t>
        </w:r>
        <w:r w:rsidRPr="007277A9">
          <w:rPr>
            <w:rStyle w:val="Hyperlink"/>
            <w:rFonts w:ascii="Open Sans" w:hAnsi="Open Sans" w:cs="Open Sans"/>
            <w:noProof/>
            <w:lang w:val="it-IT"/>
          </w:rPr>
          <w:t xml:space="preserve"> Repository metadata</w:t>
        </w:r>
        <w:r>
          <w:rPr>
            <w:noProof/>
            <w:webHidden/>
          </w:rPr>
          <w:tab/>
        </w:r>
        <w:r>
          <w:rPr>
            <w:noProof/>
            <w:webHidden/>
          </w:rPr>
          <w:fldChar w:fldCharType="begin"/>
        </w:r>
        <w:r>
          <w:rPr>
            <w:noProof/>
            <w:webHidden/>
          </w:rPr>
          <w:instrText xml:space="preserve"> PAGEREF _Toc208488764 \h </w:instrText>
        </w:r>
        <w:r>
          <w:rPr>
            <w:noProof/>
            <w:webHidden/>
          </w:rPr>
        </w:r>
        <w:r>
          <w:rPr>
            <w:noProof/>
            <w:webHidden/>
          </w:rPr>
          <w:fldChar w:fldCharType="separate"/>
        </w:r>
        <w:r w:rsidR="0050691F">
          <w:rPr>
            <w:noProof/>
            <w:webHidden/>
          </w:rPr>
          <w:t>12</w:t>
        </w:r>
        <w:r>
          <w:rPr>
            <w:noProof/>
            <w:webHidden/>
          </w:rPr>
          <w:fldChar w:fldCharType="end"/>
        </w:r>
      </w:hyperlink>
    </w:p>
    <w:p w14:paraId="6EE6DFAA" w14:textId="3BDA9A4C" w:rsidR="00853F9D" w:rsidRDefault="00853F9D">
      <w:pPr>
        <w:pStyle w:val="TableofFigures"/>
        <w:tabs>
          <w:tab w:val="right" w:leader="dot" w:pos="8585"/>
        </w:tabs>
        <w:rPr>
          <w:rFonts w:eastAsiaTheme="minorEastAsia" w:cstheme="minorBidi"/>
          <w:i w:val="0"/>
          <w:iCs w:val="0"/>
          <w:noProof/>
          <w:kern w:val="2"/>
          <w:sz w:val="24"/>
          <w:szCs w:val="24"/>
          <w14:ligatures w14:val="standardContextual"/>
        </w:rPr>
      </w:pPr>
      <w:hyperlink w:anchor="_Toc208488765" w:history="1">
        <w:r w:rsidRPr="007277A9">
          <w:rPr>
            <w:rStyle w:val="Hyperlink"/>
            <w:rFonts w:ascii="Open Sans" w:hAnsi="Open Sans" w:cs="Open Sans"/>
            <w:noProof/>
          </w:rPr>
          <w:t>Table 2</w:t>
        </w:r>
        <w:r w:rsidRPr="007277A9">
          <w:rPr>
            <w:rStyle w:val="Hyperlink"/>
            <w:rFonts w:ascii="Open Sans" w:hAnsi="Open Sans" w:cs="Open Sans"/>
            <w:noProof/>
            <w:lang w:val="it-IT"/>
          </w:rPr>
          <w:t xml:space="preserve"> Document metadata</w:t>
        </w:r>
        <w:r>
          <w:rPr>
            <w:noProof/>
            <w:webHidden/>
          </w:rPr>
          <w:tab/>
        </w:r>
        <w:r>
          <w:rPr>
            <w:noProof/>
            <w:webHidden/>
          </w:rPr>
          <w:fldChar w:fldCharType="begin"/>
        </w:r>
        <w:r>
          <w:rPr>
            <w:noProof/>
            <w:webHidden/>
          </w:rPr>
          <w:instrText xml:space="preserve"> PAGEREF _Toc208488765 \h </w:instrText>
        </w:r>
        <w:r>
          <w:rPr>
            <w:noProof/>
            <w:webHidden/>
          </w:rPr>
        </w:r>
        <w:r>
          <w:rPr>
            <w:noProof/>
            <w:webHidden/>
          </w:rPr>
          <w:fldChar w:fldCharType="separate"/>
        </w:r>
        <w:r w:rsidR="0050691F">
          <w:rPr>
            <w:noProof/>
            <w:webHidden/>
          </w:rPr>
          <w:t>13</w:t>
        </w:r>
        <w:r>
          <w:rPr>
            <w:noProof/>
            <w:webHidden/>
          </w:rPr>
          <w:fldChar w:fldCharType="end"/>
        </w:r>
      </w:hyperlink>
    </w:p>
    <w:p w14:paraId="1FE6234A" w14:textId="2A1F78FE" w:rsidR="00EC54CF" w:rsidRDefault="00853F9D" w:rsidP="00853F9D">
      <w:pPr>
        <w:pStyle w:val="TOCHeading"/>
        <w:spacing w:after="0"/>
        <w:ind w:left="0" w:firstLine="0"/>
        <w:rPr>
          <w:b/>
          <w:sz w:val="44"/>
          <w:szCs w:val="44"/>
        </w:rPr>
      </w:pPr>
      <w:r>
        <w:fldChar w:fldCharType="end"/>
      </w:r>
      <w:r>
        <w:br w:type="page"/>
      </w:r>
    </w:p>
    <w:p w14:paraId="5AE47EE2" w14:textId="77777777" w:rsidR="00EC54CF" w:rsidRDefault="00000000">
      <w:pPr>
        <w:pStyle w:val="Title"/>
        <w:spacing w:before="120" w:after="115"/>
        <w:rPr>
          <w:rFonts w:ascii="Open Sans" w:eastAsia="Open Sans" w:hAnsi="Open Sans" w:cs="Open Sans"/>
          <w:b/>
          <w:color w:val="434343"/>
          <w:sz w:val="44"/>
          <w:szCs w:val="44"/>
        </w:rPr>
      </w:pPr>
      <w:r>
        <w:rPr>
          <w:rFonts w:ascii="Open Sans" w:eastAsia="Open Sans" w:hAnsi="Open Sans" w:cs="Open Sans"/>
          <w:b/>
          <w:color w:val="434343"/>
          <w:sz w:val="44"/>
          <w:szCs w:val="44"/>
        </w:rPr>
        <w:lastRenderedPageBreak/>
        <w:t>Executive summary</w:t>
      </w:r>
    </w:p>
    <w:p w14:paraId="0AE49C5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This deliverable (D1.4), final version of the previous D1.2, outlines the framework through which interTwin has created, managed, and collected data over the three years of the project. It also details how this data has been made available for verification and reuse, as well as the curation and long-term storage practices adopted after the project’s completion.</w:t>
      </w:r>
    </w:p>
    <w:p w14:paraId="7F4F63B6" w14:textId="77777777" w:rsidR="00EC54CF" w:rsidRDefault="00EC54CF">
      <w:pPr>
        <w:rPr>
          <w:rFonts w:ascii="Open Sans" w:eastAsia="Open Sans" w:hAnsi="Open Sans" w:cs="Open Sans"/>
          <w:color w:val="434343"/>
          <w:sz w:val="22"/>
          <w:szCs w:val="22"/>
        </w:rPr>
      </w:pPr>
    </w:p>
    <w:p w14:paraId="23B14BB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Data Management Plan (DMP) has guided the design and implementation of data practices aligned with the FAIR principles (Findable, Accessible, Interoperable and Reusable), defined data security measures, and addressed ethical considerations related to data collection and generation.</w:t>
      </w:r>
    </w:p>
    <w:p w14:paraId="63B22BB4" w14:textId="77777777" w:rsidR="00EC54CF" w:rsidRDefault="00EC54CF">
      <w:pPr>
        <w:rPr>
          <w:rFonts w:ascii="Open Sans" w:eastAsia="Open Sans" w:hAnsi="Open Sans" w:cs="Open Sans"/>
          <w:color w:val="434343"/>
          <w:sz w:val="22"/>
          <w:szCs w:val="22"/>
        </w:rPr>
      </w:pPr>
    </w:p>
    <w:p w14:paraId="4543872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interTwin project has fully adhered to the Horizon Europe Open Science and FAIR principles, following the approach of making data “as open as possible, as closed as necessary.” Project beneficiaries have shared data in a way that maximises its value to partners and external stakeholders, while safeguarding the privacy and rights of third parties involved in data generation.</w:t>
      </w:r>
    </w:p>
    <w:p w14:paraId="4AA40F06" w14:textId="77777777" w:rsidR="00EC54CF" w:rsidRDefault="00EC54CF">
      <w:pPr>
        <w:rPr>
          <w:rFonts w:ascii="Open Sans" w:eastAsia="Open Sans" w:hAnsi="Open Sans" w:cs="Open Sans"/>
          <w:color w:val="434343"/>
          <w:sz w:val="22"/>
          <w:szCs w:val="22"/>
        </w:rPr>
      </w:pPr>
    </w:p>
    <w:p w14:paraId="12E133B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Throughout the project, data management has been carried out in full compliance with the EU General Data Protection Regulation (GDPR). Each dataset has been evaluated in terms of sensitivity, privacy, and security before making decisions on public accessibility. This final deliverable consolidates all updates and final practices, providing a comprehensive view of the data lifecycle and management choices adopted by the interTwin consortium.</w:t>
      </w:r>
    </w:p>
    <w:p w14:paraId="6488F753" w14:textId="77777777" w:rsidR="00EC54CF" w:rsidRDefault="00EC54CF">
      <w:pPr>
        <w:rPr>
          <w:rFonts w:ascii="Open Sans" w:eastAsia="Open Sans" w:hAnsi="Open Sans" w:cs="Open Sans"/>
          <w:color w:val="434343"/>
          <w:sz w:val="22"/>
          <w:szCs w:val="22"/>
        </w:rPr>
      </w:pPr>
    </w:p>
    <w:p w14:paraId="758505D0" w14:textId="77777777" w:rsidR="00EC54CF" w:rsidRDefault="00000000">
      <w:pPr>
        <w:rPr>
          <w:rFonts w:ascii="Open Sans" w:eastAsia="Open Sans" w:hAnsi="Open Sans" w:cs="Open Sans"/>
          <w:color w:val="434343"/>
          <w:sz w:val="22"/>
          <w:szCs w:val="22"/>
        </w:rPr>
      </w:pPr>
      <w:r>
        <w:br w:type="page"/>
      </w:r>
    </w:p>
    <w:p w14:paraId="0B3CF487" w14:textId="77777777" w:rsidR="00EC54CF" w:rsidRDefault="00000000">
      <w:pPr>
        <w:pStyle w:val="Heading1"/>
        <w:numPr>
          <w:ilvl w:val="0"/>
          <w:numId w:val="38"/>
        </w:numPr>
      </w:pPr>
      <w:bookmarkStart w:id="2" w:name="_Introduction"/>
      <w:bookmarkStart w:id="3" w:name="_Toc208488706"/>
      <w:bookmarkEnd w:id="2"/>
      <w:r>
        <w:lastRenderedPageBreak/>
        <w:t>Introduction</w:t>
      </w:r>
      <w:bookmarkEnd w:id="3"/>
    </w:p>
    <w:p w14:paraId="3C7D8B2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final version of the DMP provides a comprehensive overview of the standards effectively used, the storage and publication mechanisms implemented, and the measures taken to ensure data verification and reuse.</w:t>
      </w:r>
    </w:p>
    <w:p w14:paraId="375116AA" w14:textId="77777777" w:rsidR="00EC54CF" w:rsidRDefault="00EC54CF">
      <w:pPr>
        <w:rPr>
          <w:rFonts w:ascii="Open Sans" w:eastAsia="Open Sans" w:hAnsi="Open Sans" w:cs="Open Sans"/>
          <w:color w:val="434343"/>
          <w:sz w:val="22"/>
          <w:szCs w:val="22"/>
        </w:rPr>
      </w:pPr>
    </w:p>
    <w:p w14:paraId="3CDF3F0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D1.4 consolidates the data management frameworks, building upon the initial structure and preliminary guidelines. The Data Management Plan has been progressively updated to reflect the evolution of data handling within interTwin.</w:t>
      </w:r>
    </w:p>
    <w:p w14:paraId="5B814C53" w14:textId="77777777" w:rsidR="00EC54CF" w:rsidRDefault="00000000">
      <w:pPr>
        <w:pStyle w:val="Heading2"/>
        <w:numPr>
          <w:ilvl w:val="1"/>
          <w:numId w:val="38"/>
        </w:numPr>
        <w:ind w:left="567"/>
      </w:pPr>
      <w:bookmarkStart w:id="4" w:name="_Toc208488707"/>
      <w:r>
        <w:t>Purpose and scope of the document</w:t>
      </w:r>
      <w:bookmarkEnd w:id="4"/>
    </w:p>
    <w:p w14:paraId="0A59FE1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Open Science practices have been consistently implemented throughout the interTwin project, in line with Horizon Europe principles. This section summarises the key actions and outcomes achieved over the course of the project.</w:t>
      </w:r>
    </w:p>
    <w:p w14:paraId="3976A94E"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Firstly, the use case methodology promoted open, collaborative work through co-design activities, based on the sharing of knowledge and software solutions across scientific communities and IT experts. Cooperation with Destination Earth</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(DestinE) was established from Month 1, and open consultations were conducted online, targeting a broad audience including industry, SMEs, policymakers, and civil society.</w:t>
      </w:r>
    </w:p>
    <w:p w14:paraId="1849D81A"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Secondly, co-design and validation efforts were supported by releasing key exploitable results such as software, documentation, interoperability frameworks and requirements under licenses recognised as free by the Free Software Foundation and as open source by the Open Source Initiative. All communication and dissemination materials were published under open licenses (Creative Commons</w:t>
      </w:r>
      <w:r>
        <w:rPr>
          <w:rFonts w:ascii="Open Sans" w:eastAsia="Open Sans" w:hAnsi="Open Sans" w:cs="Open Sans"/>
          <w:color w:val="434343"/>
          <w:sz w:val="22"/>
          <w:szCs w:val="22"/>
          <w:vertAlign w:val="superscript"/>
        </w:rPr>
        <w:footnoteReference w:id="2"/>
      </w:r>
      <w:r>
        <w:rPr>
          <w:rFonts w:ascii="Open Sans" w:eastAsia="Open Sans" w:hAnsi="Open Sans" w:cs="Open Sans"/>
          <w:color w:val="434343"/>
          <w:sz w:val="22"/>
          <w:szCs w:val="22"/>
        </w:rPr>
        <w:t>) to maximise uptake and reuse. Peer-reviewed scientific publications were made openly accessible in line with the European Commission’s Open Access policy, via self-archiving in Zenodo</w:t>
      </w:r>
      <w:r>
        <w:rPr>
          <w:rFonts w:ascii="Open Sans" w:eastAsia="Open Sans" w:hAnsi="Open Sans" w:cs="Open Sans"/>
          <w:color w:val="434343"/>
          <w:sz w:val="22"/>
          <w:szCs w:val="22"/>
          <w:vertAlign w:val="superscript"/>
        </w:rPr>
        <w:footnoteReference w:id="3"/>
      </w:r>
      <w:r>
        <w:rPr>
          <w:rFonts w:ascii="Open Sans" w:eastAsia="Open Sans" w:hAnsi="Open Sans" w:cs="Open Sans"/>
          <w:color w:val="434343"/>
          <w:sz w:val="22"/>
          <w:szCs w:val="22"/>
        </w:rPr>
        <w:t xml:space="preserve"> and, when possible, publication in open-access journals or platforms.</w:t>
      </w:r>
    </w:p>
    <w:p w14:paraId="63F40ADA" w14:textId="77777777" w:rsidR="00EC54C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In addition, the Digital Twin Engine (DTE) was made openly accessible through the EOSC Portal</w:t>
      </w:r>
      <w:r>
        <w:rPr>
          <w:rFonts w:ascii="Open Sans" w:eastAsia="Open Sans" w:hAnsi="Open Sans" w:cs="Open Sans"/>
          <w:color w:val="434343"/>
          <w:sz w:val="22"/>
          <w:szCs w:val="22"/>
          <w:vertAlign w:val="superscript"/>
        </w:rPr>
        <w:footnoteReference w:id="4"/>
      </w:r>
      <w:r>
        <w:rPr>
          <w:rFonts w:ascii="Open Sans" w:eastAsia="Open Sans" w:hAnsi="Open Sans" w:cs="Open Sans"/>
          <w:color w:val="434343"/>
          <w:sz w:val="22"/>
          <w:szCs w:val="22"/>
        </w:rPr>
        <w:t xml:space="preserve"> for testing. It has been specifically designed to support Open Science through features such as the reuse and sharing of base/trained models, algorithms, and reference datasets, which can be enriched by users. The DTE also ensures reproducibility of research outputs (e.g., modelling and simulation workflows) through integrated provenance tracking.</w:t>
      </w:r>
    </w:p>
    <w:p w14:paraId="245129E2" w14:textId="77777777" w:rsidR="00EC54C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While interTwin has not directly managed all data assets, this document establishes a set of shared guidelines and best practices, which have been adopted by all parties involved in data management activities.</w:t>
      </w:r>
    </w:p>
    <w:p w14:paraId="58C09107" w14:textId="77777777" w:rsidR="00EC54CF" w:rsidRDefault="00000000">
      <w:pPr>
        <w:pStyle w:val="Heading2"/>
        <w:numPr>
          <w:ilvl w:val="1"/>
          <w:numId w:val="38"/>
        </w:numPr>
        <w:ind w:left="567"/>
      </w:pPr>
      <w:bookmarkStart w:id="5" w:name="_Toc208488708"/>
      <w:r>
        <w:t>Structure of the document</w:t>
      </w:r>
      <w:bookmarkEnd w:id="5"/>
      <w:r>
        <w:t xml:space="preserve"> </w:t>
      </w:r>
    </w:p>
    <w:p w14:paraId="6E888FC8"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comprises the following chapters: </w:t>
      </w:r>
    </w:p>
    <w:p w14:paraId="0800EE7C" w14:textId="616EF962" w:rsidR="00EC54CF" w:rsidRDefault="00EC54CF">
      <w:pPr>
        <w:numPr>
          <w:ilvl w:val="0"/>
          <w:numId w:val="19"/>
        </w:numPr>
        <w:pBdr>
          <w:top w:val="nil"/>
          <w:left w:val="nil"/>
          <w:bottom w:val="nil"/>
          <w:right w:val="nil"/>
          <w:between w:val="nil"/>
        </w:pBdr>
        <w:spacing w:after="17"/>
        <w:rPr>
          <w:rFonts w:ascii="Open Sans" w:eastAsia="Open Sans" w:hAnsi="Open Sans" w:cs="Open Sans"/>
          <w:color w:val="434343"/>
          <w:sz w:val="22"/>
          <w:szCs w:val="22"/>
        </w:rPr>
      </w:pPr>
      <w:hyperlink w:anchor="_Introduction">
        <w:r w:rsidRPr="00405F6C">
          <w:rPr>
            <w:rFonts w:ascii="Open Sans" w:eastAsia="Open Sans" w:hAnsi="Open Sans" w:cs="Open Sans"/>
            <w:b/>
            <w:color w:val="EF8200"/>
            <w:sz w:val="22"/>
            <w:szCs w:val="22"/>
          </w:rPr>
          <w:t>Section 1</w:t>
        </w:r>
      </w:hyperlink>
      <w:r w:rsidR="00000000">
        <w:rPr>
          <w:rFonts w:ascii="Open Sans" w:eastAsia="Open Sans" w:hAnsi="Open Sans" w:cs="Open Sans"/>
          <w:color w:val="434343"/>
          <w:sz w:val="22"/>
          <w:szCs w:val="22"/>
        </w:rPr>
        <w:t xml:space="preserve"> presents an introduction to the project and the document. </w:t>
      </w:r>
    </w:p>
    <w:p w14:paraId="26C9C438" w14:textId="75265E08" w:rsidR="00EC54CF" w:rsidRDefault="00EC54CF">
      <w:pPr>
        <w:numPr>
          <w:ilvl w:val="0"/>
          <w:numId w:val="19"/>
        </w:numPr>
        <w:pBdr>
          <w:top w:val="nil"/>
          <w:left w:val="nil"/>
          <w:bottom w:val="nil"/>
          <w:right w:val="nil"/>
          <w:between w:val="nil"/>
        </w:pBdr>
        <w:spacing w:after="17"/>
        <w:rPr>
          <w:rFonts w:ascii="Open Sans" w:eastAsia="Open Sans" w:hAnsi="Open Sans" w:cs="Open Sans"/>
          <w:color w:val="434343"/>
          <w:sz w:val="22"/>
          <w:szCs w:val="22"/>
        </w:rPr>
      </w:pPr>
      <w:hyperlink w:anchor="_Data_Summary">
        <w:r w:rsidRPr="00405F6C">
          <w:rPr>
            <w:rFonts w:ascii="Open Sans" w:eastAsia="Open Sans" w:hAnsi="Open Sans" w:cs="Open Sans"/>
            <w:b/>
            <w:color w:val="EF8200"/>
            <w:sz w:val="22"/>
            <w:szCs w:val="22"/>
          </w:rPr>
          <w:t>Section 2</w:t>
        </w:r>
      </w:hyperlink>
      <w:r w:rsidR="00000000">
        <w:rPr>
          <w:rFonts w:ascii="Open Sans" w:eastAsia="Open Sans" w:hAnsi="Open Sans" w:cs="Open Sans"/>
          <w:color w:val="434343"/>
          <w:sz w:val="22"/>
          <w:szCs w:val="22"/>
        </w:rPr>
        <w:t xml:space="preserve"> presents the purpose of data collection, type and format, origin of the data and its expected size. </w:t>
      </w:r>
    </w:p>
    <w:p w14:paraId="25796286" w14:textId="3A5242DF" w:rsidR="00EC54CF" w:rsidRDefault="00EC54CF">
      <w:pPr>
        <w:numPr>
          <w:ilvl w:val="0"/>
          <w:numId w:val="19"/>
        </w:numPr>
        <w:pBdr>
          <w:top w:val="nil"/>
          <w:left w:val="nil"/>
          <w:bottom w:val="nil"/>
          <w:right w:val="nil"/>
          <w:between w:val="nil"/>
        </w:pBdr>
        <w:spacing w:after="17"/>
        <w:rPr>
          <w:rFonts w:ascii="Open Sans" w:eastAsia="Open Sans" w:hAnsi="Open Sans" w:cs="Open Sans"/>
          <w:color w:val="434343"/>
          <w:sz w:val="22"/>
          <w:szCs w:val="22"/>
        </w:rPr>
      </w:pPr>
      <w:hyperlink w:anchor="_FAIR_Data">
        <w:r w:rsidRPr="00405F6C">
          <w:rPr>
            <w:rFonts w:ascii="Open Sans" w:eastAsia="Open Sans" w:hAnsi="Open Sans" w:cs="Open Sans"/>
            <w:b/>
            <w:color w:val="EF8200"/>
            <w:sz w:val="22"/>
            <w:szCs w:val="22"/>
          </w:rPr>
          <w:t>Section 3</w:t>
        </w:r>
      </w:hyperlink>
      <w:r w:rsidR="00000000">
        <w:rPr>
          <w:rFonts w:ascii="Open Sans" w:eastAsia="Open Sans" w:hAnsi="Open Sans" w:cs="Open Sans"/>
          <w:color w:val="434343"/>
          <w:sz w:val="22"/>
          <w:szCs w:val="22"/>
        </w:rPr>
        <w:t xml:space="preserve"> outlines interTwin FAIR data strategies. </w:t>
      </w:r>
    </w:p>
    <w:p w14:paraId="3CC581C7" w14:textId="57FC8D4E" w:rsidR="00EC54CF" w:rsidRDefault="00EC54CF">
      <w:pPr>
        <w:numPr>
          <w:ilvl w:val="0"/>
          <w:numId w:val="19"/>
        </w:numPr>
        <w:pBdr>
          <w:top w:val="nil"/>
          <w:left w:val="nil"/>
          <w:bottom w:val="nil"/>
          <w:right w:val="nil"/>
          <w:between w:val="nil"/>
        </w:pBdr>
        <w:spacing w:after="17"/>
        <w:rPr>
          <w:rFonts w:ascii="Open Sans" w:eastAsia="Open Sans" w:hAnsi="Open Sans" w:cs="Open Sans"/>
          <w:color w:val="434343"/>
          <w:sz w:val="22"/>
          <w:szCs w:val="22"/>
        </w:rPr>
      </w:pPr>
      <w:hyperlink w:anchor="_Allocation_of_Resources">
        <w:r w:rsidRPr="00405F6C">
          <w:rPr>
            <w:rFonts w:ascii="Open Sans" w:eastAsia="Open Sans" w:hAnsi="Open Sans" w:cs="Open Sans"/>
            <w:b/>
            <w:color w:val="EF8200"/>
            <w:sz w:val="22"/>
            <w:szCs w:val="22"/>
          </w:rPr>
          <w:t>Section 4</w:t>
        </w:r>
      </w:hyperlink>
      <w:r w:rsidR="00000000">
        <w:rPr>
          <w:rFonts w:ascii="Open Sans" w:eastAsia="Open Sans" w:hAnsi="Open Sans" w:cs="Open Sans"/>
          <w:color w:val="EF8200"/>
          <w:sz w:val="22"/>
          <w:szCs w:val="22"/>
        </w:rPr>
        <w:t xml:space="preserve"> </w:t>
      </w:r>
      <w:r w:rsidR="00000000">
        <w:rPr>
          <w:rFonts w:ascii="Open Sans" w:eastAsia="Open Sans" w:hAnsi="Open Sans" w:cs="Open Sans"/>
          <w:color w:val="434343"/>
          <w:sz w:val="22"/>
          <w:szCs w:val="22"/>
        </w:rPr>
        <w:t xml:space="preserve">briefly describes the allocation of resources. </w:t>
      </w:r>
    </w:p>
    <w:p w14:paraId="001073A2" w14:textId="22B345CD" w:rsidR="00EC54CF" w:rsidRDefault="00EC54CF">
      <w:pPr>
        <w:numPr>
          <w:ilvl w:val="0"/>
          <w:numId w:val="19"/>
        </w:numPr>
        <w:pBdr>
          <w:top w:val="nil"/>
          <w:left w:val="nil"/>
          <w:bottom w:val="nil"/>
          <w:right w:val="nil"/>
          <w:between w:val="nil"/>
        </w:pBdr>
        <w:rPr>
          <w:rFonts w:ascii="Open Sans" w:eastAsia="Open Sans" w:hAnsi="Open Sans" w:cs="Open Sans"/>
          <w:color w:val="434343"/>
          <w:sz w:val="22"/>
          <w:szCs w:val="22"/>
        </w:rPr>
      </w:pPr>
      <w:hyperlink w:anchor="_Data_Security">
        <w:r w:rsidRPr="00405F6C">
          <w:rPr>
            <w:rFonts w:ascii="Open Sans" w:eastAsia="Open Sans" w:hAnsi="Open Sans" w:cs="Open Sans"/>
            <w:b/>
            <w:color w:val="EF8200"/>
            <w:sz w:val="22"/>
            <w:szCs w:val="22"/>
          </w:rPr>
          <w:t>Sections 5</w:t>
        </w:r>
      </w:hyperlink>
      <w:r w:rsidR="00000000">
        <w:rPr>
          <w:rFonts w:ascii="Open Sans" w:eastAsia="Open Sans" w:hAnsi="Open Sans" w:cs="Open Sans"/>
          <w:color w:val="434343"/>
          <w:sz w:val="22"/>
          <w:szCs w:val="22"/>
        </w:rPr>
        <w:t xml:space="preserve">, </w:t>
      </w:r>
      <w:hyperlink w:anchor="_Ethical_Aspects">
        <w:r w:rsidRPr="00405F6C">
          <w:rPr>
            <w:rFonts w:ascii="Open Sans" w:eastAsia="Open Sans" w:hAnsi="Open Sans" w:cs="Open Sans"/>
            <w:b/>
            <w:color w:val="EF8200"/>
            <w:sz w:val="22"/>
            <w:szCs w:val="22"/>
          </w:rPr>
          <w:t>6</w:t>
        </w:r>
      </w:hyperlink>
      <w:r w:rsidR="00000000">
        <w:rPr>
          <w:rFonts w:ascii="Open Sans" w:eastAsia="Open Sans" w:hAnsi="Open Sans" w:cs="Open Sans"/>
          <w:b/>
          <w:color w:val="EF8200"/>
          <w:sz w:val="22"/>
          <w:szCs w:val="22"/>
        </w:rPr>
        <w:t xml:space="preserve"> </w:t>
      </w:r>
      <w:r w:rsidR="00000000">
        <w:rPr>
          <w:rFonts w:ascii="Open Sans" w:eastAsia="Open Sans" w:hAnsi="Open Sans" w:cs="Open Sans"/>
          <w:color w:val="434343"/>
          <w:sz w:val="22"/>
          <w:szCs w:val="22"/>
        </w:rPr>
        <w:t xml:space="preserve">and </w:t>
      </w:r>
      <w:hyperlink w:anchor="_Other_Issues">
        <w:r w:rsidRPr="00405F6C">
          <w:rPr>
            <w:rFonts w:ascii="Open Sans" w:eastAsia="Open Sans" w:hAnsi="Open Sans" w:cs="Open Sans"/>
            <w:b/>
            <w:color w:val="EF8200"/>
            <w:sz w:val="22"/>
            <w:szCs w:val="22"/>
          </w:rPr>
          <w:t>7</w:t>
        </w:r>
      </w:hyperlink>
      <w:r w:rsidR="00000000">
        <w:rPr>
          <w:rFonts w:ascii="Open Sans" w:eastAsia="Open Sans" w:hAnsi="Open Sans" w:cs="Open Sans"/>
          <w:b/>
          <w:color w:val="EF8200"/>
          <w:sz w:val="22"/>
          <w:szCs w:val="22"/>
        </w:rPr>
        <w:t xml:space="preserve"> </w:t>
      </w:r>
      <w:r w:rsidR="00000000">
        <w:rPr>
          <w:rFonts w:ascii="Open Sans" w:eastAsia="Open Sans" w:hAnsi="Open Sans" w:cs="Open Sans"/>
          <w:color w:val="434343"/>
          <w:sz w:val="22"/>
          <w:szCs w:val="22"/>
        </w:rPr>
        <w:t>outline data security, ethical and other issues.</w:t>
      </w:r>
    </w:p>
    <w:p w14:paraId="1230B425" w14:textId="08108267" w:rsidR="00EC54CF" w:rsidRDefault="00EC54CF">
      <w:pPr>
        <w:numPr>
          <w:ilvl w:val="0"/>
          <w:numId w:val="19"/>
        </w:numPr>
        <w:pBdr>
          <w:top w:val="nil"/>
          <w:left w:val="nil"/>
          <w:bottom w:val="nil"/>
          <w:right w:val="nil"/>
          <w:between w:val="nil"/>
        </w:pBdr>
        <w:spacing w:after="14"/>
        <w:rPr>
          <w:rFonts w:ascii="Open Sans" w:eastAsia="Open Sans" w:hAnsi="Open Sans" w:cs="Open Sans"/>
          <w:color w:val="434343"/>
          <w:sz w:val="22"/>
          <w:szCs w:val="22"/>
        </w:rPr>
      </w:pPr>
      <w:hyperlink w:anchor="_Data_sets_per">
        <w:r w:rsidRPr="00405F6C">
          <w:rPr>
            <w:rFonts w:ascii="Open Sans" w:eastAsia="Open Sans" w:hAnsi="Open Sans" w:cs="Open Sans"/>
            <w:b/>
            <w:color w:val="EF8200"/>
            <w:sz w:val="22"/>
            <w:szCs w:val="22"/>
          </w:rPr>
          <w:t>Section 8</w:t>
        </w:r>
      </w:hyperlink>
      <w:r w:rsidR="00000000">
        <w:rPr>
          <w:rFonts w:ascii="Open Sans" w:eastAsia="Open Sans" w:hAnsi="Open Sans" w:cs="Open Sans"/>
          <w:color w:val="EF8200"/>
          <w:sz w:val="22"/>
          <w:szCs w:val="22"/>
        </w:rPr>
        <w:t xml:space="preserve"> </w:t>
      </w:r>
      <w:r w:rsidR="00000000">
        <w:rPr>
          <w:rFonts w:ascii="Open Sans" w:eastAsia="Open Sans" w:hAnsi="Open Sans" w:cs="Open Sans"/>
          <w:color w:val="434343"/>
          <w:sz w:val="22"/>
          <w:szCs w:val="22"/>
        </w:rPr>
        <w:t>shows the datasets per Work Package (WP).</w:t>
      </w:r>
    </w:p>
    <w:p w14:paraId="717B9BF3" w14:textId="327C8268" w:rsidR="00EC54CF" w:rsidRDefault="00EC54CF">
      <w:pPr>
        <w:numPr>
          <w:ilvl w:val="0"/>
          <w:numId w:val="19"/>
        </w:numPr>
        <w:pBdr>
          <w:top w:val="nil"/>
          <w:left w:val="nil"/>
          <w:bottom w:val="nil"/>
          <w:right w:val="nil"/>
          <w:between w:val="nil"/>
        </w:pBdr>
        <w:spacing w:after="14"/>
        <w:rPr>
          <w:rFonts w:ascii="Open Sans" w:eastAsia="Open Sans" w:hAnsi="Open Sans" w:cs="Open Sans"/>
          <w:color w:val="434343"/>
          <w:sz w:val="22"/>
          <w:szCs w:val="22"/>
        </w:rPr>
      </w:pPr>
      <w:hyperlink w:anchor="_Datasets_per_Use">
        <w:r w:rsidRPr="00405F6C">
          <w:rPr>
            <w:rFonts w:ascii="Open Sans" w:eastAsia="Open Sans" w:hAnsi="Open Sans" w:cs="Open Sans"/>
            <w:b/>
            <w:color w:val="EF8200"/>
            <w:sz w:val="22"/>
            <w:szCs w:val="22"/>
          </w:rPr>
          <w:t>Section 9</w:t>
        </w:r>
      </w:hyperlink>
      <w:r w:rsidR="00000000">
        <w:rPr>
          <w:rFonts w:ascii="Open Sans" w:eastAsia="Open Sans" w:hAnsi="Open Sans" w:cs="Open Sans"/>
          <w:color w:val="EF8200"/>
          <w:sz w:val="22"/>
          <w:szCs w:val="22"/>
        </w:rPr>
        <w:t xml:space="preserve"> </w:t>
      </w:r>
      <w:r w:rsidR="00000000">
        <w:rPr>
          <w:rFonts w:ascii="Open Sans" w:eastAsia="Open Sans" w:hAnsi="Open Sans" w:cs="Open Sans"/>
          <w:color w:val="434343"/>
          <w:sz w:val="22"/>
          <w:szCs w:val="22"/>
        </w:rPr>
        <w:t>shows the datasets Use Cases.</w:t>
      </w:r>
    </w:p>
    <w:p w14:paraId="2E1A9CBA" w14:textId="459AE7C7" w:rsidR="00EC54CF" w:rsidRDefault="00405F6C">
      <w:pPr>
        <w:numPr>
          <w:ilvl w:val="0"/>
          <w:numId w:val="19"/>
        </w:numPr>
        <w:pBdr>
          <w:top w:val="nil"/>
          <w:left w:val="nil"/>
          <w:bottom w:val="nil"/>
          <w:right w:val="nil"/>
          <w:between w:val="nil"/>
        </w:pBdr>
        <w:spacing w:after="14"/>
        <w:rPr>
          <w:rFonts w:ascii="Open Sans" w:eastAsia="Open Sans" w:hAnsi="Open Sans" w:cs="Open Sans"/>
          <w:color w:val="434343"/>
          <w:sz w:val="22"/>
          <w:szCs w:val="22"/>
        </w:rPr>
      </w:pPr>
      <w:hyperlink w:anchor="_Conclusion" w:history="1">
        <w:r w:rsidRPr="00405F6C">
          <w:rPr>
            <w:rStyle w:val="Hyperlink"/>
            <w:rFonts w:ascii="Open Sans" w:eastAsia="Open Sans" w:hAnsi="Open Sans" w:cs="Open Sans"/>
            <w:b/>
            <w:color w:val="ED7D31" w:themeColor="accent2"/>
            <w:sz w:val="22"/>
            <w:szCs w:val="22"/>
            <w:u w:val="none"/>
          </w:rPr>
          <w:t>Section 10</w:t>
        </w:r>
      </w:hyperlink>
      <w:r>
        <w:rPr>
          <w:rFonts w:ascii="Open Sans" w:eastAsia="Open Sans" w:hAnsi="Open Sans" w:cs="Open Sans"/>
          <w:color w:val="434343"/>
          <w:sz w:val="22"/>
          <w:szCs w:val="22"/>
        </w:rPr>
        <w:t xml:space="preserve"> concludes this deliverable.</w:t>
      </w:r>
    </w:p>
    <w:p w14:paraId="4DFB5F1D" w14:textId="77777777" w:rsidR="00EC54CF" w:rsidRDefault="00000000">
      <w:pPr>
        <w:pStyle w:val="Heading1"/>
        <w:numPr>
          <w:ilvl w:val="0"/>
          <w:numId w:val="38"/>
        </w:numPr>
      </w:pPr>
      <w:bookmarkStart w:id="6" w:name="_Data_Summary"/>
      <w:bookmarkEnd w:id="6"/>
      <w:r>
        <w:br w:type="page"/>
      </w:r>
      <w:bookmarkStart w:id="7" w:name="_Toc208488709"/>
      <w:r>
        <w:lastRenderedPageBreak/>
        <w:t>Data Summary</w:t>
      </w:r>
      <w:bookmarkEnd w:id="7"/>
    </w:p>
    <w:p w14:paraId="3F7CC9A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 this chapter, we describe the various types of data the interTwin consortium handled during the project’s lifetime. Some assets were managed directly by the WPs, while others were managed by scientific communities independently.</w:t>
      </w:r>
    </w:p>
    <w:p w14:paraId="3151F280" w14:textId="77777777" w:rsidR="00EC54CF" w:rsidRDefault="00000000">
      <w:pPr>
        <w:pStyle w:val="Heading2"/>
        <w:numPr>
          <w:ilvl w:val="1"/>
          <w:numId w:val="38"/>
        </w:numPr>
      </w:pPr>
      <w:bookmarkStart w:id="8" w:name="_Toc208488710"/>
      <w:r>
        <w:t>Origin of the project outputs reused or newly generated</w:t>
      </w:r>
      <w:bookmarkEnd w:id="8"/>
    </w:p>
    <w:p w14:paraId="2FD0ED9F"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Digital Twin Engine used a </w:t>
      </w:r>
      <w:r>
        <w:rPr>
          <w:rFonts w:ascii="Open Sans" w:eastAsia="Open Sans" w:hAnsi="Open Sans" w:cs="Open Sans"/>
          <w:b/>
          <w:color w:val="434343"/>
          <w:sz w:val="22"/>
          <w:szCs w:val="22"/>
        </w:rPr>
        <w:t xml:space="preserve">co-design approach, </w:t>
      </w:r>
      <w:r>
        <w:rPr>
          <w:rFonts w:ascii="Open Sans" w:eastAsia="Open Sans" w:hAnsi="Open Sans" w:cs="Open Sans"/>
          <w:color w:val="434343"/>
          <w:sz w:val="22"/>
          <w:szCs w:val="22"/>
        </w:rPr>
        <w:t xml:space="preserve">taking into consideration the requirements, testing and exploitation conducted by multiple scientific communities from different domains to meet the transversal interdisciplinary Digital Twin (DT) requirements. Research communities participated in the definition and evolution of the DTE architecture, its interoperability framework, its validation, and integration to ensure the concept and methodology address their needs. They also contributed to the development of thematic components specialised to adjacent downstream sectors. </w:t>
      </w:r>
    </w:p>
    <w:p w14:paraId="7D38AD6C"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role of these communities is to define an initial DTE blueprint architecture that will drive the development of the projects and evolve and align in collaboration with external user communities and initiatives of pan-European relevance in research and industry that are contributing to the standardisation of the technical aspects of DTs. External stakeholders were engaged as follows: </w:t>
      </w:r>
    </w:p>
    <w:p w14:paraId="0261FF13" w14:textId="77777777" w:rsidR="00EC54CF" w:rsidRDefault="00EC54CF">
      <w:pPr>
        <w:rPr>
          <w:rFonts w:ascii="Open Sans" w:eastAsia="Open Sans" w:hAnsi="Open Sans" w:cs="Open Sans"/>
          <w:color w:val="434343"/>
          <w:sz w:val="22"/>
          <w:szCs w:val="22"/>
        </w:rPr>
      </w:pPr>
    </w:p>
    <w:p w14:paraId="048332AE" w14:textId="77777777" w:rsidR="00EC54CF" w:rsidRDefault="00000000">
      <w:pPr>
        <w:numPr>
          <w:ilvl w:val="0"/>
          <w:numId w:val="9"/>
        </w:numPr>
        <w:pBdr>
          <w:top w:val="nil"/>
          <w:left w:val="nil"/>
          <w:bottom w:val="nil"/>
          <w:right w:val="nil"/>
          <w:between w:val="nil"/>
        </w:pBdr>
        <w:ind w:left="426"/>
        <w:rPr>
          <w:rFonts w:ascii="Open Sans" w:eastAsia="Open Sans" w:hAnsi="Open Sans" w:cs="Open Sans"/>
          <w:color w:val="434343"/>
          <w:sz w:val="22"/>
          <w:szCs w:val="22"/>
        </w:rPr>
      </w:pPr>
      <w:r>
        <w:rPr>
          <w:rFonts w:ascii="Open Sans" w:eastAsia="Open Sans" w:hAnsi="Open Sans" w:cs="Open Sans"/>
          <w:b/>
          <w:color w:val="434343"/>
          <w:sz w:val="22"/>
          <w:szCs w:val="22"/>
        </w:rPr>
        <w:t xml:space="preserve">Research communities from the long tail of science </w:t>
      </w:r>
      <w:r>
        <w:rPr>
          <w:rFonts w:ascii="Open Sans" w:eastAsia="Open Sans" w:hAnsi="Open Sans" w:cs="Open Sans"/>
          <w:color w:val="434343"/>
          <w:sz w:val="22"/>
          <w:szCs w:val="22"/>
        </w:rPr>
        <w:t xml:space="preserve">&gt; </w:t>
      </w:r>
      <w:r>
        <w:rPr>
          <w:rFonts w:ascii="Open Sans" w:eastAsia="Open Sans" w:hAnsi="Open Sans" w:cs="Open Sans"/>
          <w:b/>
          <w:i/>
          <w:color w:val="434343"/>
          <w:sz w:val="22"/>
          <w:szCs w:val="22"/>
        </w:rPr>
        <w:t>How</w:t>
      </w:r>
      <w:r>
        <w:rPr>
          <w:rFonts w:ascii="Open Sans" w:eastAsia="Open Sans" w:hAnsi="Open Sans" w:cs="Open Sans"/>
          <w:color w:val="434343"/>
          <w:sz w:val="22"/>
          <w:szCs w:val="22"/>
        </w:rPr>
        <w:t xml:space="preserve">: consulting EOSC task forces and the EOSC Portal. </w:t>
      </w:r>
    </w:p>
    <w:p w14:paraId="383BE839" w14:textId="77777777" w:rsidR="00EC54CF" w:rsidRDefault="00000000">
      <w:pPr>
        <w:numPr>
          <w:ilvl w:val="0"/>
          <w:numId w:val="9"/>
        </w:numPr>
        <w:pBdr>
          <w:top w:val="nil"/>
          <w:left w:val="nil"/>
          <w:bottom w:val="nil"/>
          <w:right w:val="nil"/>
          <w:between w:val="nil"/>
        </w:pBdr>
        <w:ind w:left="426"/>
        <w:rPr>
          <w:rFonts w:ascii="Open Sans" w:eastAsia="Open Sans" w:hAnsi="Open Sans" w:cs="Open Sans"/>
          <w:color w:val="434343"/>
          <w:sz w:val="22"/>
          <w:szCs w:val="22"/>
        </w:rPr>
      </w:pPr>
      <w:r>
        <w:rPr>
          <w:rFonts w:ascii="Open Sans" w:eastAsia="Open Sans" w:hAnsi="Open Sans" w:cs="Open Sans"/>
          <w:b/>
          <w:color w:val="434343"/>
          <w:sz w:val="22"/>
          <w:szCs w:val="22"/>
        </w:rPr>
        <w:t xml:space="preserve">Pan-European research infrastructures </w:t>
      </w:r>
      <w:r>
        <w:rPr>
          <w:rFonts w:ascii="Open Sans" w:eastAsia="Open Sans" w:hAnsi="Open Sans" w:cs="Open Sans"/>
          <w:color w:val="434343"/>
          <w:sz w:val="22"/>
          <w:szCs w:val="22"/>
        </w:rPr>
        <w:t xml:space="preserve">from the ESFRI scientific domains (Social Sciences and Humanities - SSH, Environment, Life sciences, Photon and Neutron Science, Astronomy Astroparticle and Particle Physics) &gt; </w:t>
      </w:r>
      <w:r>
        <w:rPr>
          <w:rFonts w:ascii="Open Sans" w:eastAsia="Open Sans" w:hAnsi="Open Sans" w:cs="Open Sans"/>
          <w:b/>
          <w:i/>
          <w:color w:val="434343"/>
          <w:sz w:val="22"/>
          <w:szCs w:val="22"/>
        </w:rPr>
        <w:t xml:space="preserve">How: </w:t>
      </w:r>
      <w:r>
        <w:rPr>
          <w:rFonts w:ascii="Open Sans" w:eastAsia="Open Sans" w:hAnsi="Open Sans" w:cs="Open Sans"/>
          <w:color w:val="434343"/>
          <w:sz w:val="22"/>
          <w:szCs w:val="22"/>
        </w:rPr>
        <w:t xml:space="preserve">EOSC Future engagement programme and follow-on support projects. </w:t>
      </w:r>
    </w:p>
    <w:p w14:paraId="6D48A737" w14:textId="77777777" w:rsidR="00EC54CF" w:rsidRDefault="00000000">
      <w:pPr>
        <w:numPr>
          <w:ilvl w:val="0"/>
          <w:numId w:val="9"/>
        </w:numPr>
        <w:pBdr>
          <w:top w:val="nil"/>
          <w:left w:val="nil"/>
          <w:bottom w:val="nil"/>
          <w:right w:val="nil"/>
          <w:between w:val="nil"/>
        </w:pBdr>
        <w:ind w:left="426"/>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SMEs and industry </w:t>
      </w:r>
      <w:r>
        <w:rPr>
          <w:rFonts w:ascii="Open Sans" w:eastAsia="Open Sans" w:hAnsi="Open Sans" w:cs="Open Sans"/>
          <w:color w:val="434343"/>
          <w:sz w:val="22"/>
          <w:szCs w:val="22"/>
        </w:rPr>
        <w:t xml:space="preserve">&gt; </w:t>
      </w:r>
      <w:r>
        <w:rPr>
          <w:rFonts w:ascii="Open Sans" w:eastAsia="Open Sans" w:hAnsi="Open Sans" w:cs="Open Sans"/>
          <w:b/>
          <w:i/>
          <w:color w:val="434343"/>
          <w:sz w:val="22"/>
          <w:szCs w:val="22"/>
        </w:rPr>
        <w:t xml:space="preserve">How: </w:t>
      </w:r>
      <w:r>
        <w:rPr>
          <w:rFonts w:ascii="Open Sans" w:eastAsia="Open Sans" w:hAnsi="Open Sans" w:cs="Open Sans"/>
          <w:color w:val="434343"/>
          <w:sz w:val="22"/>
          <w:szCs w:val="22"/>
        </w:rPr>
        <w:t xml:space="preserve">EOSC Digital Innovation Hub and Platform Industrie 4.0 (manufacturing) </w:t>
      </w:r>
    </w:p>
    <w:p w14:paraId="1743D5B4" w14:textId="77777777" w:rsidR="00EC54CF" w:rsidRDefault="00000000">
      <w:pPr>
        <w:numPr>
          <w:ilvl w:val="0"/>
          <w:numId w:val="9"/>
        </w:numPr>
        <w:pBdr>
          <w:top w:val="nil"/>
          <w:left w:val="nil"/>
          <w:bottom w:val="nil"/>
          <w:right w:val="nil"/>
          <w:between w:val="nil"/>
        </w:pBdr>
        <w:ind w:left="426"/>
        <w:rPr>
          <w:rFonts w:ascii="Open Sans" w:eastAsia="Open Sans" w:hAnsi="Open Sans" w:cs="Open Sans"/>
          <w:color w:val="434343"/>
          <w:sz w:val="22"/>
          <w:szCs w:val="22"/>
        </w:rPr>
      </w:pPr>
      <w:r>
        <w:rPr>
          <w:rFonts w:ascii="Open Sans" w:eastAsia="Open Sans" w:hAnsi="Open Sans" w:cs="Open Sans"/>
          <w:b/>
          <w:color w:val="434343"/>
          <w:sz w:val="22"/>
          <w:szCs w:val="22"/>
        </w:rPr>
        <w:t xml:space="preserve">Evidence-based policy makers </w:t>
      </w:r>
      <w:r>
        <w:rPr>
          <w:rFonts w:ascii="Open Sans" w:eastAsia="Open Sans" w:hAnsi="Open Sans" w:cs="Open Sans"/>
          <w:color w:val="434343"/>
          <w:sz w:val="22"/>
          <w:szCs w:val="22"/>
        </w:rPr>
        <w:t xml:space="preserve">&gt; </w:t>
      </w:r>
      <w:r>
        <w:rPr>
          <w:rFonts w:ascii="Open Sans" w:eastAsia="Open Sans" w:hAnsi="Open Sans" w:cs="Open Sans"/>
          <w:b/>
          <w:i/>
          <w:color w:val="434343"/>
          <w:sz w:val="22"/>
          <w:szCs w:val="22"/>
        </w:rPr>
        <w:t xml:space="preserve">How: </w:t>
      </w:r>
      <w:r>
        <w:rPr>
          <w:rFonts w:ascii="Open Sans" w:eastAsia="Open Sans" w:hAnsi="Open Sans" w:cs="Open Sans"/>
          <w:color w:val="434343"/>
          <w:sz w:val="22"/>
          <w:szCs w:val="22"/>
        </w:rPr>
        <w:t xml:space="preserve">EuroGEO - the European regional initiative of the Group on Earth Observations. The collaboration with EuroGEO aims to align the interTwin blueprint architecture with the GEO systems of systems approach and the Digital Ecosystems for developing DTs of the Earth proposed by JRC2. Additional feedback will be provided by an External Advisory Board. </w:t>
      </w:r>
    </w:p>
    <w:p w14:paraId="206A2373" w14:textId="77777777" w:rsidR="00EC54CF" w:rsidRDefault="00000000">
      <w:pPr>
        <w:numPr>
          <w:ilvl w:val="0"/>
          <w:numId w:val="9"/>
        </w:numPr>
        <w:pBdr>
          <w:top w:val="nil"/>
          <w:left w:val="nil"/>
          <w:bottom w:val="nil"/>
          <w:right w:val="nil"/>
          <w:between w:val="nil"/>
        </w:pBdr>
        <w:ind w:left="426"/>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Data space providers </w:t>
      </w:r>
      <w:r>
        <w:rPr>
          <w:rFonts w:ascii="Open Sans" w:eastAsia="Open Sans" w:hAnsi="Open Sans" w:cs="Open Sans"/>
          <w:color w:val="434343"/>
          <w:sz w:val="22"/>
          <w:szCs w:val="22"/>
        </w:rPr>
        <w:t xml:space="preserve">&gt; </w:t>
      </w:r>
      <w:r>
        <w:rPr>
          <w:rFonts w:ascii="Open Sans" w:eastAsia="Open Sans" w:hAnsi="Open Sans" w:cs="Open Sans"/>
          <w:b/>
          <w:i/>
          <w:color w:val="434343"/>
          <w:sz w:val="22"/>
          <w:szCs w:val="22"/>
        </w:rPr>
        <w:t xml:space="preserve">How: </w:t>
      </w:r>
      <w:r>
        <w:rPr>
          <w:rFonts w:ascii="Open Sans" w:eastAsia="Open Sans" w:hAnsi="Open Sans" w:cs="Open Sans"/>
          <w:color w:val="434343"/>
          <w:sz w:val="22"/>
          <w:szCs w:val="22"/>
        </w:rPr>
        <w:t xml:space="preserve">the Data Space Support Centre and the Alliance for Industrial Data, Edge and Cloud to ensure a common reference framework for distributed data access by DTs in a European sovereign cloud. </w:t>
      </w:r>
    </w:p>
    <w:p w14:paraId="22DEAA14" w14:textId="77777777" w:rsidR="00EC54CF" w:rsidRDefault="00EC54CF">
      <w:pPr>
        <w:rPr>
          <w:rFonts w:ascii="Open Sans" w:eastAsia="Open Sans" w:hAnsi="Open Sans" w:cs="Open Sans"/>
          <w:i/>
          <w:color w:val="000000"/>
        </w:rPr>
      </w:pPr>
    </w:p>
    <w:p w14:paraId="532F76B0" w14:textId="77777777" w:rsidR="00EC54CF" w:rsidRDefault="00000000">
      <w:pPr>
        <w:pStyle w:val="Heading2"/>
        <w:numPr>
          <w:ilvl w:val="1"/>
          <w:numId w:val="38"/>
        </w:numPr>
        <w:rPr>
          <w:b/>
          <w:sz w:val="22"/>
          <w:szCs w:val="22"/>
        </w:rPr>
      </w:pPr>
      <w:bookmarkStart w:id="9" w:name="_Toc208488711"/>
      <w:r>
        <w:lastRenderedPageBreak/>
        <w:t>Existing data/software and newly generated project outputs</w:t>
      </w:r>
      <w:bookmarkEnd w:id="9"/>
      <w:r>
        <w:t xml:space="preserve"> </w:t>
      </w:r>
    </w:p>
    <w:p w14:paraId="5EE92B55"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Software: </w:t>
      </w:r>
      <w:r>
        <w:rPr>
          <w:rFonts w:ascii="Open Sans" w:eastAsia="Open Sans" w:hAnsi="Open Sans" w:cs="Open Sans"/>
          <w:color w:val="434343"/>
          <w:sz w:val="22"/>
          <w:szCs w:val="22"/>
        </w:rPr>
        <w:t>Particular attention was paid to the integration of services into external marketplaces such as the EOSC and AI4EU, as it required seamless integration of IP from numerous sources (including back-, side-, and foreground from the project beneficiaries, and third-party IP).</w:t>
      </w:r>
    </w:p>
    <w:p w14:paraId="32303D36"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 role of the project was to provide support and specifications for turning this amalgamated, multi-party IP into efficient, well-managed software and services. For the reasons outlined above, the software code developed by the project was licensed under a permissive open-source license.</w:t>
      </w:r>
    </w:p>
    <w:p w14:paraId="7FA91894"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For outputs that were improvements to existing software, the improvement was freely assigned to the owners of the background IP for incorporation therein and had the same permissive open license as the software itself. Although copyright existed in the source code generated during the project, it was not asserted for research or future commercial use. Users were free to develop commercial applications, the flexibility for which was provided through the choice of a permissive license.</w:t>
      </w:r>
    </w:p>
    <w:p w14:paraId="1520EF69"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All users were provided access to the Joinup Licensing Assistant (JLA) and the JLA compatibility checker to check inbound and outbound licensing terms in cases where applications, including OS components, were from different sources.</w:t>
      </w:r>
    </w:p>
    <w:p w14:paraId="2B8D5C8C" w14:textId="77777777" w:rsidR="00EC54CF" w:rsidRDefault="00000000">
      <w:pPr>
        <w:pStyle w:val="Heading2"/>
        <w:numPr>
          <w:ilvl w:val="1"/>
          <w:numId w:val="38"/>
        </w:numPr>
      </w:pPr>
      <w:bookmarkStart w:id="10" w:name="_Toc208488712"/>
      <w:r>
        <w:t>Expected size of the data</w:t>
      </w:r>
      <w:bookmarkEnd w:id="10"/>
      <w:r>
        <w:t xml:space="preserve"> </w:t>
      </w:r>
    </w:p>
    <w:p w14:paraId="692432AF" w14:textId="716CBB6B"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expected size of each dataset can be found in </w:t>
      </w:r>
      <w:hyperlink w:anchor="_Data_sets_per" w:history="1">
        <w:r w:rsidR="00B85A2F" w:rsidRPr="00B85A2F">
          <w:rPr>
            <w:rFonts w:ascii="Open Sans" w:eastAsia="Open Sans" w:hAnsi="Open Sans" w:cs="Open Sans"/>
            <w:color w:val="434343"/>
            <w:sz w:val="22"/>
            <w:szCs w:val="22"/>
          </w:rPr>
          <w:t>sections</w:t>
        </w:r>
        <w:r w:rsidR="00B85A2F">
          <w:rPr>
            <w:rStyle w:val="Hyperlink"/>
            <w:rFonts w:ascii="Open Sans" w:eastAsia="Open Sans" w:hAnsi="Open Sans" w:cs="Open Sans"/>
            <w:b/>
            <w:bCs/>
            <w:color w:val="ED7D31" w:themeColor="accent2"/>
            <w:sz w:val="22"/>
            <w:szCs w:val="22"/>
            <w:u w:val="none"/>
          </w:rPr>
          <w:t xml:space="preserve"> 8</w:t>
        </w:r>
      </w:hyperlink>
      <w:r>
        <w:rPr>
          <w:rFonts w:ascii="Open Sans" w:eastAsia="Open Sans" w:hAnsi="Open Sans" w:cs="Open Sans"/>
          <w:color w:val="434343"/>
          <w:sz w:val="22"/>
          <w:szCs w:val="22"/>
        </w:rPr>
        <w:t xml:space="preserve"> and </w:t>
      </w:r>
      <w:hyperlink w:anchor="_Datasets_per_Use" w:history="1">
        <w:r w:rsidR="00B85A2F">
          <w:rPr>
            <w:rStyle w:val="Hyperlink"/>
            <w:rFonts w:ascii="Open Sans" w:eastAsia="Open Sans" w:hAnsi="Open Sans" w:cs="Open Sans"/>
            <w:b/>
            <w:bCs/>
            <w:color w:val="ED7D31" w:themeColor="accent2"/>
            <w:sz w:val="22"/>
            <w:szCs w:val="22"/>
            <w:u w:val="none"/>
          </w:rPr>
          <w:t>9</w:t>
        </w:r>
      </w:hyperlink>
      <w:r>
        <w:rPr>
          <w:rFonts w:ascii="Open Sans" w:eastAsia="Open Sans" w:hAnsi="Open Sans" w:cs="Open Sans"/>
          <w:color w:val="434343"/>
          <w:sz w:val="22"/>
          <w:szCs w:val="22"/>
        </w:rPr>
        <w:t>.</w:t>
      </w:r>
    </w:p>
    <w:p w14:paraId="2CB95CE2" w14:textId="77777777" w:rsidR="00EC54CF" w:rsidRDefault="00000000">
      <w:pPr>
        <w:pStyle w:val="Heading2"/>
        <w:numPr>
          <w:ilvl w:val="1"/>
          <w:numId w:val="38"/>
        </w:numPr>
      </w:pPr>
      <w:bookmarkStart w:id="11" w:name="_Toc208488713"/>
      <w:r>
        <w:t>Formats of the project outputs</w:t>
      </w:r>
      <w:bookmarkEnd w:id="11"/>
      <w:r>
        <w:t xml:space="preserve"> </w:t>
      </w:r>
    </w:p>
    <w:p w14:paraId="5E2D26DC" w14:textId="7222A53F" w:rsidR="00EC54CF" w:rsidRDefault="00B85A2F">
      <w:pPr>
        <w:rPr>
          <w:rFonts w:ascii="Open Sans" w:eastAsia="Open Sans" w:hAnsi="Open Sans" w:cs="Open Sans"/>
          <w:color w:val="434343"/>
          <w:sz w:val="22"/>
          <w:szCs w:val="22"/>
        </w:rPr>
      </w:pPr>
      <w:r w:rsidRPr="00B85A2F">
        <w:rPr>
          <w:rFonts w:ascii="Open Sans" w:eastAsia="Open Sans" w:hAnsi="Open Sans" w:cs="Open Sans"/>
          <w:color w:val="434343"/>
          <w:sz w:val="22"/>
          <w:szCs w:val="22"/>
        </w:rPr>
        <w:t xml:space="preserve">Sections </w:t>
      </w:r>
      <w:hyperlink w:anchor="_Data_sets_per" w:history="1">
        <w:r w:rsidRPr="00B85A2F">
          <w:rPr>
            <w:rStyle w:val="Hyperlink"/>
            <w:rFonts w:ascii="Open Sans" w:eastAsia="Open Sans" w:hAnsi="Open Sans" w:cs="Open Sans"/>
            <w:b/>
            <w:color w:val="ED7D31" w:themeColor="accent2"/>
            <w:sz w:val="22"/>
            <w:szCs w:val="22"/>
            <w:u w:val="none"/>
          </w:rPr>
          <w:t>8</w:t>
        </w:r>
      </w:hyperlink>
      <w:r>
        <w:rPr>
          <w:rFonts w:ascii="Open Sans" w:eastAsia="Open Sans" w:hAnsi="Open Sans" w:cs="Open Sans"/>
          <w:color w:val="434343"/>
          <w:sz w:val="22"/>
          <w:szCs w:val="22"/>
        </w:rPr>
        <w:t xml:space="preserve"> and </w:t>
      </w:r>
      <w:hyperlink w:anchor="_Datasets_per_Use">
        <w:r w:rsidRPr="00B85A2F">
          <w:rPr>
            <w:rFonts w:ascii="Open Sans" w:eastAsia="Open Sans" w:hAnsi="Open Sans" w:cs="Open Sans"/>
            <w:b/>
            <w:bCs/>
            <w:color w:val="EF8200"/>
            <w:sz w:val="22"/>
            <w:szCs w:val="22"/>
          </w:rPr>
          <w:t>9</w:t>
        </w:r>
      </w:hyperlink>
      <w:r>
        <w:rPr>
          <w:rFonts w:ascii="Open Sans" w:eastAsia="Open Sans" w:hAnsi="Open Sans" w:cs="Open Sans"/>
          <w:color w:val="434343"/>
          <w:sz w:val="22"/>
          <w:szCs w:val="22"/>
        </w:rPr>
        <w:t xml:space="preserve"> show the estimated datasets that interTwin produced/collected. This list was subjected to modifications, including the addition or removal of datasets and their content in the later versions of DMP, depending on the project developments.</w:t>
      </w:r>
    </w:p>
    <w:p w14:paraId="0538C12F" w14:textId="77777777" w:rsidR="00EC54CF" w:rsidRDefault="00000000">
      <w:pPr>
        <w:pStyle w:val="Heading2"/>
        <w:numPr>
          <w:ilvl w:val="1"/>
          <w:numId w:val="38"/>
        </w:numPr>
      </w:pPr>
      <w:bookmarkStart w:id="12" w:name="_Toc208488714"/>
      <w:r>
        <w:t>Data Utility</w:t>
      </w:r>
      <w:bookmarkEnd w:id="12"/>
    </w:p>
    <w:p w14:paraId="6D57D3D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output of this project is that the </w:t>
      </w:r>
      <w:r>
        <w:rPr>
          <w:rFonts w:ascii="Open Sans" w:eastAsia="Open Sans" w:hAnsi="Open Sans" w:cs="Open Sans"/>
          <w:b/>
          <w:i/>
          <w:color w:val="434343"/>
          <w:sz w:val="22"/>
          <w:szCs w:val="22"/>
        </w:rPr>
        <w:t>interdisciplinary Digital Twin Engine</w:t>
      </w:r>
      <w:r>
        <w:rPr>
          <w:rFonts w:ascii="Open Sans" w:eastAsia="Open Sans" w:hAnsi="Open Sans" w:cs="Open Sans"/>
          <w:color w:val="434343"/>
          <w:sz w:val="22"/>
          <w:szCs w:val="22"/>
        </w:rPr>
        <w:t xml:space="preserve"> can be used by any scientific community, business, and civil society with the need for a</w:t>
      </w:r>
      <w:r>
        <w:rPr>
          <w:rFonts w:ascii="Open Sans" w:eastAsia="Open Sans" w:hAnsi="Open Sans" w:cs="Open Sans"/>
          <w:color w:val="434343"/>
          <w:sz w:val="22"/>
          <w:szCs w:val="22"/>
          <w:shd w:val="clear" w:color="auto" w:fill="FCFCFC"/>
        </w:rPr>
        <w:t>n open source platform based on open standards that offers the capability to integrate with application-specific Digital Twins.</w:t>
      </w:r>
    </w:p>
    <w:p w14:paraId="5D666F37" w14:textId="77777777" w:rsidR="00EC54CF" w:rsidRDefault="00EC54CF">
      <w:pPr>
        <w:rPr>
          <w:rFonts w:ascii="Open Sans" w:eastAsia="Open Sans" w:hAnsi="Open Sans" w:cs="Open Sans"/>
          <w:sz w:val="22"/>
          <w:szCs w:val="22"/>
        </w:rPr>
      </w:pPr>
    </w:p>
    <w:p w14:paraId="3DC56CEB" w14:textId="77777777" w:rsidR="00EC54CF" w:rsidRDefault="00000000">
      <w:pPr>
        <w:rPr>
          <w:rFonts w:ascii="Open Sans" w:eastAsia="Open Sans" w:hAnsi="Open Sans" w:cs="Open Sans"/>
          <w:sz w:val="22"/>
          <w:szCs w:val="22"/>
        </w:rPr>
      </w:pPr>
      <w:r>
        <w:br w:type="page"/>
      </w:r>
    </w:p>
    <w:p w14:paraId="59F04857" w14:textId="77777777" w:rsidR="00EC54CF" w:rsidRDefault="00000000">
      <w:pPr>
        <w:pStyle w:val="Heading1"/>
        <w:numPr>
          <w:ilvl w:val="0"/>
          <w:numId w:val="38"/>
        </w:numPr>
      </w:pPr>
      <w:bookmarkStart w:id="13" w:name="_FAIR_Data"/>
      <w:bookmarkStart w:id="14" w:name="_Toc208488715"/>
      <w:bookmarkEnd w:id="13"/>
      <w:r>
        <w:lastRenderedPageBreak/>
        <w:t>FAIR Data</w:t>
      </w:r>
      <w:bookmarkEnd w:id="14"/>
    </w:p>
    <w:p w14:paraId="72140AB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 this section, we outline the interTwin policies and best practices concerning FAIR publication of research data assets. interTwin is committed to the publication of research data according to the FAIR principles.</w:t>
      </w:r>
    </w:p>
    <w:p w14:paraId="05EB2762" w14:textId="77777777" w:rsidR="00EC54CF" w:rsidRDefault="00000000">
      <w:pPr>
        <w:shd w:val="clear" w:color="auto" w:fill="FFFFFF"/>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applicable FAIR principles are described in what follows. (Communities: High Energy Physics: [</w:t>
      </w:r>
      <w:r>
        <w:rPr>
          <w:rFonts w:ascii="Open Sans" w:eastAsia="Open Sans" w:hAnsi="Open Sans" w:cs="Open Sans"/>
          <w:b/>
          <w:color w:val="434343"/>
          <w:sz w:val="22"/>
          <w:szCs w:val="22"/>
        </w:rPr>
        <w:t>HEP</w:t>
      </w:r>
      <w:r>
        <w:rPr>
          <w:rFonts w:ascii="Open Sans" w:eastAsia="Open Sans" w:hAnsi="Open Sans" w:cs="Open Sans"/>
          <w:color w:val="434343"/>
          <w:sz w:val="22"/>
          <w:szCs w:val="22"/>
        </w:rPr>
        <w:t>], Radio astronomy [</w:t>
      </w:r>
      <w:r>
        <w:rPr>
          <w:rFonts w:ascii="Open Sans" w:eastAsia="Open Sans" w:hAnsi="Open Sans" w:cs="Open Sans"/>
          <w:b/>
          <w:color w:val="434343"/>
          <w:sz w:val="22"/>
          <w:szCs w:val="22"/>
        </w:rPr>
        <w:t>RA</w:t>
      </w:r>
      <w:r>
        <w:rPr>
          <w:rFonts w:ascii="Open Sans" w:eastAsia="Open Sans" w:hAnsi="Open Sans" w:cs="Open Sans"/>
          <w:color w:val="434343"/>
          <w:sz w:val="22"/>
          <w:szCs w:val="22"/>
        </w:rPr>
        <w:t>], Gravitational-wave Astrophysics [</w:t>
      </w:r>
      <w:r>
        <w:rPr>
          <w:rFonts w:ascii="Open Sans" w:eastAsia="Open Sans" w:hAnsi="Open Sans" w:cs="Open Sans"/>
          <w:b/>
          <w:color w:val="434343"/>
          <w:sz w:val="22"/>
          <w:szCs w:val="22"/>
        </w:rPr>
        <w:t>GW</w:t>
      </w:r>
      <w:r>
        <w:rPr>
          <w:rFonts w:ascii="Open Sans" w:eastAsia="Open Sans" w:hAnsi="Open Sans" w:cs="Open Sans"/>
          <w:color w:val="434343"/>
          <w:sz w:val="22"/>
          <w:szCs w:val="22"/>
        </w:rPr>
        <w:t>], Climate research and environmental monitoring [</w:t>
      </w:r>
      <w:r>
        <w:rPr>
          <w:rFonts w:ascii="Open Sans" w:eastAsia="Open Sans" w:hAnsi="Open Sans" w:cs="Open Sans"/>
          <w:b/>
          <w:color w:val="434343"/>
          <w:sz w:val="22"/>
          <w:szCs w:val="22"/>
        </w:rPr>
        <w:t>CREM</w:t>
      </w:r>
      <w:r>
        <w:rPr>
          <w:rFonts w:ascii="Open Sans" w:eastAsia="Open Sans" w:hAnsi="Open Sans" w:cs="Open Sans"/>
          <w:color w:val="434343"/>
          <w:sz w:val="22"/>
          <w:szCs w:val="22"/>
        </w:rPr>
        <w:t>])</w:t>
      </w:r>
    </w:p>
    <w:p w14:paraId="2952907A" w14:textId="77777777" w:rsidR="00EC54CF" w:rsidRDefault="00EC54CF">
      <w:pPr>
        <w:rPr>
          <w:rFonts w:ascii="Open Sans" w:eastAsia="Open Sans" w:hAnsi="Open Sans" w:cs="Open Sans"/>
          <w:i/>
          <w:color w:val="000000"/>
          <w:sz w:val="22"/>
          <w:szCs w:val="22"/>
        </w:rPr>
      </w:pPr>
    </w:p>
    <w:p w14:paraId="5F7D62CC" w14:textId="77777777" w:rsidR="00EC54CF" w:rsidRDefault="00000000">
      <w:pPr>
        <w:pStyle w:val="Heading2"/>
        <w:numPr>
          <w:ilvl w:val="1"/>
          <w:numId w:val="38"/>
        </w:numPr>
      </w:pPr>
      <w:bookmarkStart w:id="15" w:name="_Toc208488716"/>
      <w:r>
        <w:t>Making data findable, including provisions for metadata</w:t>
      </w:r>
      <w:bookmarkEnd w:id="15"/>
    </w:p>
    <w:p w14:paraId="68441B13" w14:textId="77777777" w:rsidR="00EC54CF" w:rsidRDefault="00000000">
      <w:pPr>
        <w:pStyle w:val="Heading3"/>
        <w:numPr>
          <w:ilvl w:val="2"/>
          <w:numId w:val="38"/>
        </w:numPr>
      </w:pPr>
      <w:bookmarkStart w:id="16" w:name="_Toc208488717"/>
      <w:r>
        <w:t>Findability of data/research outputs:</w:t>
      </w:r>
      <w:bookmarkEnd w:id="16"/>
    </w:p>
    <w:p w14:paraId="17CFA87B"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HEP</w:t>
      </w:r>
      <w:r>
        <w:rPr>
          <w:rFonts w:ascii="Open Sans" w:eastAsia="Open Sans" w:hAnsi="Open Sans" w:cs="Open Sans"/>
          <w:color w:val="434343"/>
          <w:sz w:val="22"/>
          <w:szCs w:val="22"/>
        </w:rPr>
        <w:t xml:space="preserve">: Fast simulated data and software were published on Zenodo. Software in development will be accessible on GitHub </w:t>
      </w:r>
      <w:r>
        <w:rPr>
          <w:rFonts w:ascii="Open Sans" w:eastAsia="Open Sans" w:hAnsi="Open Sans" w:cs="Open Sans"/>
          <w:color w:val="434343"/>
          <w:sz w:val="22"/>
          <w:szCs w:val="22"/>
          <w:vertAlign w:val="superscript"/>
        </w:rPr>
        <w:footnoteReference w:id="5"/>
      </w:r>
      <w:r>
        <w:rPr>
          <w:rFonts w:ascii="Open Sans" w:eastAsia="Open Sans" w:hAnsi="Open Sans" w:cs="Open Sans"/>
          <w:color w:val="434343"/>
          <w:sz w:val="22"/>
          <w:szCs w:val="22"/>
        </w:rPr>
        <w:t>.</w:t>
      </w:r>
    </w:p>
    <w:p w14:paraId="147F44D6"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RA</w:t>
      </w:r>
      <w:r>
        <w:rPr>
          <w:rFonts w:ascii="Open Sans" w:eastAsia="Open Sans" w:hAnsi="Open Sans" w:cs="Open Sans"/>
          <w:color w:val="434343"/>
          <w:sz w:val="22"/>
          <w:szCs w:val="22"/>
        </w:rPr>
        <w:t>: MeerKAT data (including metadata) are stored in the database MeasurementSet.</w:t>
      </w:r>
    </w:p>
    <w:p w14:paraId="71808A86"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GW</w:t>
      </w:r>
      <w:r>
        <w:rPr>
          <w:rFonts w:ascii="Open Sans" w:eastAsia="Open Sans" w:hAnsi="Open Sans" w:cs="Open Sans"/>
          <w:color w:val="434343"/>
          <w:sz w:val="22"/>
          <w:szCs w:val="22"/>
        </w:rPr>
        <w:t xml:space="preserve"> and </w:t>
      </w:r>
      <w:r>
        <w:rPr>
          <w:rFonts w:ascii="Open Sans" w:eastAsia="Open Sans" w:hAnsi="Open Sans" w:cs="Open Sans"/>
          <w:b/>
          <w:color w:val="434343"/>
          <w:sz w:val="22"/>
          <w:szCs w:val="22"/>
        </w:rPr>
        <w:t>CREM</w:t>
      </w:r>
      <w:r>
        <w:rPr>
          <w:rFonts w:ascii="Open Sans" w:eastAsia="Open Sans" w:hAnsi="Open Sans" w:cs="Open Sans"/>
          <w:color w:val="434343"/>
          <w:sz w:val="22"/>
          <w:szCs w:val="22"/>
        </w:rPr>
        <w:t>: Data and research outputs were published on Zenodo.</w:t>
      </w:r>
    </w:p>
    <w:p w14:paraId="6B4F2D24" w14:textId="77777777" w:rsidR="00EC54CF" w:rsidRDefault="00EC54CF">
      <w:pPr>
        <w:rPr>
          <w:rFonts w:ascii="Open Sans" w:eastAsia="Open Sans" w:hAnsi="Open Sans" w:cs="Open Sans"/>
          <w:color w:val="434343"/>
          <w:sz w:val="22"/>
          <w:szCs w:val="22"/>
        </w:rPr>
      </w:pPr>
    </w:p>
    <w:p w14:paraId="57839EA9" w14:textId="77777777" w:rsidR="00EC54CF" w:rsidRDefault="00000000">
      <w:pPr>
        <w:pStyle w:val="Heading3"/>
        <w:numPr>
          <w:ilvl w:val="2"/>
          <w:numId w:val="38"/>
        </w:numPr>
      </w:pPr>
      <w:bookmarkStart w:id="17" w:name="_Toc208488718"/>
      <w:r>
        <w:t>Metadata</w:t>
      </w:r>
      <w:bookmarkEnd w:id="17"/>
    </w:p>
    <w:p w14:paraId="6F6A987A" w14:textId="2D3EFF54"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metadata required by data repositories was used, as outlined in </w:t>
      </w:r>
      <w:r w:rsidR="00B85A2F" w:rsidRPr="00B85A2F">
        <w:rPr>
          <w:rFonts w:ascii="Open Sans" w:eastAsia="Open Sans" w:hAnsi="Open Sans" w:cs="Open Sans"/>
          <w:b/>
          <w:bCs/>
          <w:color w:val="ED7D31" w:themeColor="accent2"/>
          <w:sz w:val="22"/>
          <w:szCs w:val="22"/>
        </w:rPr>
        <w:fldChar w:fldCharType="begin"/>
      </w:r>
      <w:r w:rsidR="00B85A2F" w:rsidRPr="00B85A2F">
        <w:rPr>
          <w:rFonts w:ascii="Open Sans" w:eastAsia="Open Sans" w:hAnsi="Open Sans" w:cs="Open Sans"/>
          <w:b/>
          <w:bCs/>
          <w:color w:val="ED7D31" w:themeColor="accent2"/>
          <w:sz w:val="22"/>
          <w:szCs w:val="22"/>
        </w:rPr>
        <w:instrText xml:space="preserve"> REF _Ref208487730 \h  \* MERGEFORMAT </w:instrText>
      </w:r>
      <w:r w:rsidR="00B85A2F" w:rsidRPr="00B85A2F">
        <w:rPr>
          <w:rFonts w:ascii="Open Sans" w:eastAsia="Open Sans" w:hAnsi="Open Sans" w:cs="Open Sans"/>
          <w:b/>
          <w:bCs/>
          <w:color w:val="ED7D31" w:themeColor="accent2"/>
          <w:sz w:val="22"/>
          <w:szCs w:val="22"/>
        </w:rPr>
      </w:r>
      <w:r w:rsidR="00B85A2F" w:rsidRPr="00B85A2F">
        <w:rPr>
          <w:rFonts w:ascii="Open Sans" w:eastAsia="Open Sans" w:hAnsi="Open Sans" w:cs="Open Sans"/>
          <w:b/>
          <w:bCs/>
          <w:color w:val="ED7D31" w:themeColor="accent2"/>
          <w:sz w:val="22"/>
          <w:szCs w:val="22"/>
        </w:rPr>
        <w:fldChar w:fldCharType="separate"/>
      </w:r>
      <w:r w:rsidR="0050691F" w:rsidRPr="0050691F">
        <w:rPr>
          <w:rFonts w:ascii="Open Sans" w:hAnsi="Open Sans" w:cs="Open Sans"/>
          <w:b/>
          <w:bCs/>
          <w:color w:val="ED7D31" w:themeColor="accent2"/>
          <w:sz w:val="22"/>
          <w:szCs w:val="22"/>
        </w:rPr>
        <w:t xml:space="preserve">Table </w:t>
      </w:r>
      <w:r w:rsidR="0050691F" w:rsidRPr="0050691F">
        <w:rPr>
          <w:rFonts w:ascii="Open Sans" w:hAnsi="Open Sans" w:cs="Open Sans"/>
          <w:b/>
          <w:bCs/>
          <w:noProof/>
          <w:color w:val="ED7D31" w:themeColor="accent2"/>
          <w:sz w:val="22"/>
          <w:szCs w:val="22"/>
        </w:rPr>
        <w:t>1</w:t>
      </w:r>
      <w:r w:rsidR="00B85A2F" w:rsidRPr="00B85A2F">
        <w:rPr>
          <w:rFonts w:ascii="Open Sans" w:eastAsia="Open Sans" w:hAnsi="Open Sans" w:cs="Open Sans"/>
          <w:b/>
          <w:bCs/>
          <w:color w:val="ED7D31" w:themeColor="accent2"/>
          <w:sz w:val="22"/>
          <w:szCs w:val="22"/>
        </w:rPr>
        <w:fldChar w:fldCharType="end"/>
      </w:r>
      <w:r>
        <w:rPr>
          <w:rFonts w:ascii="Open Sans" w:eastAsia="Open Sans" w:hAnsi="Open Sans" w:cs="Open Sans"/>
          <w:color w:val="434343"/>
          <w:sz w:val="22"/>
          <w:szCs w:val="22"/>
        </w:rPr>
        <w:t>.</w:t>
      </w:r>
    </w:p>
    <w:p w14:paraId="67686D6A" w14:textId="3BDE798B" w:rsidR="00EC54CF" w:rsidRPr="00B85A2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documents, interTwin has defined a standard set of metadata that should be used, as shown in </w:t>
      </w:r>
      <w:r w:rsidR="00B85A2F" w:rsidRPr="00B85A2F">
        <w:rPr>
          <w:rFonts w:ascii="Open Sans" w:eastAsia="Open Sans" w:hAnsi="Open Sans" w:cs="Open Sans"/>
          <w:b/>
          <w:bCs/>
          <w:color w:val="ED7D31" w:themeColor="accent2"/>
          <w:sz w:val="22"/>
          <w:szCs w:val="22"/>
        </w:rPr>
        <w:fldChar w:fldCharType="begin"/>
      </w:r>
      <w:r w:rsidR="00B85A2F" w:rsidRPr="00B85A2F">
        <w:rPr>
          <w:rFonts w:ascii="Open Sans" w:eastAsia="Open Sans" w:hAnsi="Open Sans" w:cs="Open Sans"/>
          <w:b/>
          <w:bCs/>
          <w:color w:val="ED7D31" w:themeColor="accent2"/>
          <w:sz w:val="22"/>
          <w:szCs w:val="22"/>
        </w:rPr>
        <w:instrText xml:space="preserve"> REF _Ref208487795 \h  \* MERGEFORMAT </w:instrText>
      </w:r>
      <w:r w:rsidR="00B85A2F" w:rsidRPr="00B85A2F">
        <w:rPr>
          <w:rFonts w:ascii="Open Sans" w:eastAsia="Open Sans" w:hAnsi="Open Sans" w:cs="Open Sans"/>
          <w:b/>
          <w:bCs/>
          <w:color w:val="ED7D31" w:themeColor="accent2"/>
          <w:sz w:val="22"/>
          <w:szCs w:val="22"/>
        </w:rPr>
      </w:r>
      <w:r w:rsidR="00B85A2F" w:rsidRPr="00B85A2F">
        <w:rPr>
          <w:rFonts w:ascii="Open Sans" w:eastAsia="Open Sans" w:hAnsi="Open Sans" w:cs="Open Sans"/>
          <w:b/>
          <w:bCs/>
          <w:color w:val="ED7D31" w:themeColor="accent2"/>
          <w:sz w:val="22"/>
          <w:szCs w:val="22"/>
        </w:rPr>
        <w:fldChar w:fldCharType="separate"/>
      </w:r>
      <w:r w:rsidR="0050691F" w:rsidRPr="0050691F">
        <w:rPr>
          <w:rFonts w:ascii="Open Sans" w:hAnsi="Open Sans" w:cs="Open Sans"/>
          <w:b/>
          <w:bCs/>
          <w:color w:val="ED7D31" w:themeColor="accent2"/>
        </w:rPr>
        <w:t xml:space="preserve">Table </w:t>
      </w:r>
      <w:r w:rsidR="0050691F" w:rsidRPr="0050691F">
        <w:rPr>
          <w:rFonts w:ascii="Open Sans" w:hAnsi="Open Sans" w:cs="Open Sans"/>
          <w:b/>
          <w:bCs/>
          <w:noProof/>
          <w:color w:val="ED7D31" w:themeColor="accent2"/>
        </w:rPr>
        <w:t>2</w:t>
      </w:r>
      <w:r w:rsidR="00B85A2F" w:rsidRPr="00B85A2F">
        <w:rPr>
          <w:rFonts w:ascii="Open Sans" w:eastAsia="Open Sans" w:hAnsi="Open Sans" w:cs="Open Sans"/>
          <w:b/>
          <w:bCs/>
          <w:color w:val="ED7D31" w:themeColor="accent2"/>
          <w:sz w:val="22"/>
          <w:szCs w:val="22"/>
        </w:rPr>
        <w:fldChar w:fldCharType="end"/>
      </w:r>
      <w:r>
        <w:rPr>
          <w:rFonts w:ascii="Open Sans" w:eastAsia="Open Sans" w:hAnsi="Open Sans" w:cs="Open Sans"/>
          <w:color w:val="434343"/>
          <w:sz w:val="22"/>
          <w:szCs w:val="22"/>
        </w:rPr>
        <w:t xml:space="preserve">. </w:t>
      </w:r>
    </w:p>
    <w:p w14:paraId="39A6B9A6" w14:textId="77777777" w:rsidR="00B85A2F" w:rsidRPr="00B85A2F" w:rsidRDefault="00B85A2F">
      <w:pPr>
        <w:rPr>
          <w:rFonts w:ascii="Open Sans" w:eastAsia="Open Sans" w:hAnsi="Open Sans" w:cs="Open Sans"/>
          <w:color w:val="434343"/>
          <w:sz w:val="22"/>
          <w:szCs w:val="22"/>
        </w:rPr>
      </w:pPr>
    </w:p>
    <w:p w14:paraId="1BDA0FD4" w14:textId="4EA7B7E3" w:rsidR="00B85A2F" w:rsidRPr="00B85A2F" w:rsidRDefault="00B85A2F" w:rsidP="00B85A2F">
      <w:pPr>
        <w:pStyle w:val="Caption"/>
        <w:spacing w:after="0"/>
        <w:jc w:val="center"/>
        <w:rPr>
          <w:rFonts w:ascii="Open Sans" w:eastAsia="Open Sans" w:hAnsi="Open Sans" w:cs="Open Sans"/>
          <w:i w:val="0"/>
          <w:color w:val="434343"/>
          <w:sz w:val="22"/>
          <w:szCs w:val="22"/>
          <w:lang w:val="it-IT"/>
        </w:rPr>
      </w:pPr>
      <w:bookmarkStart w:id="18" w:name="_heading=h.77h4qr3nncou" w:colFirst="0" w:colLast="0"/>
      <w:bookmarkStart w:id="19" w:name="_Ref208487730"/>
      <w:bookmarkStart w:id="20" w:name="_Toc208488764"/>
      <w:bookmarkEnd w:id="18"/>
      <w:r w:rsidRPr="00B85A2F">
        <w:rPr>
          <w:rFonts w:ascii="Open Sans" w:hAnsi="Open Sans" w:cs="Open Sans"/>
        </w:rPr>
        <w:t xml:space="preserve">Table </w:t>
      </w:r>
      <w:r w:rsidRPr="00B85A2F">
        <w:rPr>
          <w:rFonts w:ascii="Open Sans" w:hAnsi="Open Sans" w:cs="Open Sans"/>
        </w:rPr>
        <w:fldChar w:fldCharType="begin"/>
      </w:r>
      <w:r w:rsidRPr="00B85A2F">
        <w:rPr>
          <w:rFonts w:ascii="Open Sans" w:hAnsi="Open Sans" w:cs="Open Sans"/>
        </w:rPr>
        <w:instrText xml:space="preserve"> SEQ Table \* ARABIC </w:instrText>
      </w:r>
      <w:r w:rsidRPr="00B85A2F">
        <w:rPr>
          <w:rFonts w:ascii="Open Sans" w:hAnsi="Open Sans" w:cs="Open Sans"/>
        </w:rPr>
        <w:fldChar w:fldCharType="separate"/>
      </w:r>
      <w:r w:rsidR="0050691F">
        <w:rPr>
          <w:rFonts w:ascii="Open Sans" w:hAnsi="Open Sans" w:cs="Open Sans"/>
          <w:noProof/>
        </w:rPr>
        <w:t>1</w:t>
      </w:r>
      <w:r w:rsidRPr="00B85A2F">
        <w:rPr>
          <w:rFonts w:ascii="Open Sans" w:hAnsi="Open Sans" w:cs="Open Sans"/>
        </w:rPr>
        <w:fldChar w:fldCharType="end"/>
      </w:r>
      <w:bookmarkEnd w:id="19"/>
      <w:r w:rsidRPr="00B85A2F">
        <w:rPr>
          <w:rFonts w:ascii="Open Sans" w:hAnsi="Open Sans" w:cs="Open Sans"/>
          <w:lang w:val="it-IT"/>
        </w:rPr>
        <w:t xml:space="preserve"> Repository metadata</w:t>
      </w:r>
      <w:bookmarkEnd w:id="20"/>
    </w:p>
    <w:tbl>
      <w:tblPr>
        <w:tblStyle w:val="af7"/>
        <w:tblpPr w:leftFromText="180" w:rightFromText="180" w:vertAnchor="text" w:tblpY="111"/>
        <w:tblW w:w="921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970"/>
        <w:gridCol w:w="7244"/>
      </w:tblGrid>
      <w:tr w:rsidR="00EC54CF" w14:paraId="61E49F00" w14:textId="77777777" w:rsidTr="00EC54CF">
        <w:trPr>
          <w:cnfStyle w:val="100000000000" w:firstRow="1" w:lastRow="0" w:firstColumn="0" w:lastColumn="0" w:oddVBand="0" w:evenVBand="0" w:oddHBand="0" w:evenHBand="0" w:firstRowFirstColumn="0" w:firstRowLastColumn="0" w:lastRowFirstColumn="0" w:lastRowLastColumn="0"/>
        </w:trPr>
        <w:tc>
          <w:tcPr>
            <w:tcW w:w="1970" w:type="dxa"/>
          </w:tcPr>
          <w:p w14:paraId="579AE9F7" w14:textId="77777777" w:rsidR="00EC54CF" w:rsidRDefault="00000000">
            <w:pPr>
              <w:pBdr>
                <w:top w:val="nil"/>
                <w:left w:val="nil"/>
                <w:bottom w:val="nil"/>
                <w:right w:val="nil"/>
                <w:between w:val="nil"/>
              </w:pBdr>
            </w:pPr>
            <w:r>
              <w:rPr>
                <w:b w:val="0"/>
                <w:sz w:val="22"/>
                <w:szCs w:val="22"/>
              </w:rPr>
              <w:t xml:space="preserve">Element </w:t>
            </w:r>
          </w:p>
        </w:tc>
        <w:tc>
          <w:tcPr>
            <w:tcW w:w="7244" w:type="dxa"/>
          </w:tcPr>
          <w:p w14:paraId="6D0E8A82" w14:textId="77777777" w:rsidR="00EC54CF" w:rsidRDefault="00000000">
            <w:pPr>
              <w:pBdr>
                <w:top w:val="nil"/>
                <w:left w:val="nil"/>
                <w:bottom w:val="nil"/>
                <w:right w:val="nil"/>
                <w:between w:val="nil"/>
              </w:pBdr>
            </w:pPr>
            <w:r>
              <w:rPr>
                <w:b w:val="0"/>
                <w:sz w:val="22"/>
                <w:szCs w:val="22"/>
              </w:rPr>
              <w:t>Definition</w:t>
            </w:r>
          </w:p>
        </w:tc>
      </w:tr>
      <w:tr w:rsidR="00EC54CF" w14:paraId="098ED303" w14:textId="77777777" w:rsidTr="00EC54CF">
        <w:trPr>
          <w:cnfStyle w:val="000000100000" w:firstRow="0" w:lastRow="0" w:firstColumn="0" w:lastColumn="0" w:oddVBand="0" w:evenVBand="0" w:oddHBand="1" w:evenHBand="0" w:firstRowFirstColumn="0" w:firstRowLastColumn="0" w:lastRowFirstColumn="0" w:lastRowLastColumn="0"/>
        </w:trPr>
        <w:tc>
          <w:tcPr>
            <w:tcW w:w="1970" w:type="dxa"/>
          </w:tcPr>
          <w:p w14:paraId="1AB4B3EB" w14:textId="77777777" w:rsidR="00EC54CF" w:rsidRDefault="00000000">
            <w:pPr>
              <w:pBdr>
                <w:top w:val="nil"/>
                <w:left w:val="nil"/>
                <w:bottom w:val="nil"/>
                <w:right w:val="nil"/>
                <w:between w:val="nil"/>
              </w:pBdr>
              <w:rPr>
                <w:color w:val="000000"/>
              </w:rPr>
            </w:pPr>
            <w:r>
              <w:rPr>
                <w:color w:val="000000"/>
              </w:rPr>
              <w:t>Title</w:t>
            </w:r>
          </w:p>
        </w:tc>
        <w:tc>
          <w:tcPr>
            <w:tcW w:w="7244" w:type="dxa"/>
          </w:tcPr>
          <w:p w14:paraId="21670DF2" w14:textId="77777777" w:rsidR="00EC54CF" w:rsidRDefault="00000000">
            <w:pPr>
              <w:pBdr>
                <w:top w:val="nil"/>
                <w:left w:val="nil"/>
                <w:bottom w:val="nil"/>
                <w:right w:val="nil"/>
                <w:between w:val="nil"/>
              </w:pBdr>
              <w:rPr>
                <w:color w:val="000000"/>
              </w:rPr>
            </w:pPr>
            <w:r>
              <w:rPr>
                <w:color w:val="000000"/>
              </w:rPr>
              <w:t>A name given to the source.</w:t>
            </w:r>
          </w:p>
        </w:tc>
      </w:tr>
      <w:tr w:rsidR="00EC54CF" w14:paraId="05E98B3C" w14:textId="77777777" w:rsidTr="00EC54CF">
        <w:trPr>
          <w:cnfStyle w:val="000000010000" w:firstRow="0" w:lastRow="0" w:firstColumn="0" w:lastColumn="0" w:oddVBand="0" w:evenVBand="0" w:oddHBand="0" w:evenHBand="1" w:firstRowFirstColumn="0" w:firstRowLastColumn="0" w:lastRowFirstColumn="0" w:lastRowLastColumn="0"/>
        </w:trPr>
        <w:tc>
          <w:tcPr>
            <w:tcW w:w="1970" w:type="dxa"/>
          </w:tcPr>
          <w:p w14:paraId="4741C240" w14:textId="77777777" w:rsidR="00EC54CF" w:rsidRDefault="00000000">
            <w:pPr>
              <w:pBdr>
                <w:top w:val="nil"/>
                <w:left w:val="nil"/>
                <w:bottom w:val="nil"/>
                <w:right w:val="nil"/>
                <w:between w:val="nil"/>
              </w:pBdr>
              <w:jc w:val="left"/>
              <w:rPr>
                <w:color w:val="000000"/>
              </w:rPr>
            </w:pPr>
            <w:r>
              <w:rPr>
                <w:color w:val="000000"/>
              </w:rPr>
              <w:t>Upload type</w:t>
            </w:r>
          </w:p>
        </w:tc>
        <w:tc>
          <w:tcPr>
            <w:tcW w:w="7244" w:type="dxa"/>
          </w:tcPr>
          <w:p w14:paraId="40C5F8E0" w14:textId="77777777" w:rsidR="00EC54CF" w:rsidRDefault="00000000">
            <w:pPr>
              <w:pBdr>
                <w:top w:val="nil"/>
                <w:left w:val="nil"/>
                <w:bottom w:val="nil"/>
                <w:right w:val="nil"/>
                <w:between w:val="nil"/>
              </w:pBdr>
              <w:rPr>
                <w:color w:val="000000"/>
              </w:rPr>
            </w:pPr>
            <w:r>
              <w:rPr>
                <w:color w:val="000000"/>
              </w:rPr>
              <w:t>e.g., dataset, workflow</w:t>
            </w:r>
          </w:p>
        </w:tc>
      </w:tr>
      <w:tr w:rsidR="00EC54CF" w14:paraId="7D7A495E" w14:textId="77777777" w:rsidTr="00EC54CF">
        <w:trPr>
          <w:cnfStyle w:val="000000100000" w:firstRow="0" w:lastRow="0" w:firstColumn="0" w:lastColumn="0" w:oddVBand="0" w:evenVBand="0" w:oddHBand="1" w:evenHBand="0" w:firstRowFirstColumn="0" w:firstRowLastColumn="0" w:lastRowFirstColumn="0" w:lastRowLastColumn="0"/>
        </w:trPr>
        <w:tc>
          <w:tcPr>
            <w:tcW w:w="1970" w:type="dxa"/>
          </w:tcPr>
          <w:p w14:paraId="6B8F38D0" w14:textId="77777777" w:rsidR="00EC54CF" w:rsidRDefault="00000000">
            <w:pPr>
              <w:pBdr>
                <w:top w:val="nil"/>
                <w:left w:val="nil"/>
                <w:bottom w:val="nil"/>
                <w:right w:val="nil"/>
                <w:between w:val="nil"/>
              </w:pBdr>
              <w:rPr>
                <w:color w:val="000000"/>
              </w:rPr>
            </w:pPr>
            <w:r>
              <w:rPr>
                <w:color w:val="000000"/>
              </w:rPr>
              <w:t>Abstract</w:t>
            </w:r>
          </w:p>
        </w:tc>
        <w:tc>
          <w:tcPr>
            <w:tcW w:w="7244" w:type="dxa"/>
          </w:tcPr>
          <w:p w14:paraId="7083705B" w14:textId="77777777" w:rsidR="00EC54CF" w:rsidRDefault="00000000">
            <w:pPr>
              <w:pBdr>
                <w:top w:val="nil"/>
                <w:left w:val="nil"/>
                <w:bottom w:val="nil"/>
                <w:right w:val="nil"/>
                <w:between w:val="nil"/>
              </w:pBdr>
              <w:rPr>
                <w:color w:val="000000"/>
              </w:rPr>
            </w:pPr>
            <w:r>
              <w:rPr>
                <w:color w:val="000000"/>
              </w:rPr>
              <w:t>Describing the document contents and main conclusions.</w:t>
            </w:r>
          </w:p>
        </w:tc>
      </w:tr>
      <w:tr w:rsidR="00EC54CF" w14:paraId="59C622E7" w14:textId="77777777" w:rsidTr="00EC54CF">
        <w:trPr>
          <w:cnfStyle w:val="000000010000" w:firstRow="0" w:lastRow="0" w:firstColumn="0" w:lastColumn="0" w:oddVBand="0" w:evenVBand="0" w:oddHBand="0" w:evenHBand="1" w:firstRowFirstColumn="0" w:firstRowLastColumn="0" w:lastRowFirstColumn="0" w:lastRowLastColumn="0"/>
        </w:trPr>
        <w:tc>
          <w:tcPr>
            <w:tcW w:w="1970" w:type="dxa"/>
          </w:tcPr>
          <w:p w14:paraId="575D9428" w14:textId="77777777" w:rsidR="00EC54CF" w:rsidRDefault="00000000">
            <w:pPr>
              <w:pBdr>
                <w:top w:val="nil"/>
                <w:left w:val="nil"/>
                <w:bottom w:val="nil"/>
                <w:right w:val="nil"/>
                <w:between w:val="nil"/>
              </w:pBdr>
              <w:rPr>
                <w:color w:val="000000"/>
              </w:rPr>
            </w:pPr>
            <w:r>
              <w:rPr>
                <w:color w:val="000000"/>
              </w:rPr>
              <w:t>Submitter</w:t>
            </w:r>
          </w:p>
        </w:tc>
        <w:tc>
          <w:tcPr>
            <w:tcW w:w="7244" w:type="dxa"/>
          </w:tcPr>
          <w:p w14:paraId="3C09A9DC" w14:textId="77777777" w:rsidR="00EC54CF" w:rsidRDefault="00000000">
            <w:pPr>
              <w:pBdr>
                <w:top w:val="nil"/>
                <w:left w:val="nil"/>
                <w:bottom w:val="nil"/>
                <w:right w:val="nil"/>
                <w:between w:val="nil"/>
              </w:pBdr>
              <w:rPr>
                <w:color w:val="000000"/>
              </w:rPr>
            </w:pPr>
            <w:r>
              <w:rPr>
                <w:color w:val="000000"/>
              </w:rPr>
              <w:t>The person submitting the document to the repository</w:t>
            </w:r>
          </w:p>
        </w:tc>
      </w:tr>
      <w:tr w:rsidR="00EC54CF" w14:paraId="4E8E9FAD" w14:textId="77777777" w:rsidTr="00EC54CF">
        <w:trPr>
          <w:cnfStyle w:val="000000100000" w:firstRow="0" w:lastRow="0" w:firstColumn="0" w:lastColumn="0" w:oddVBand="0" w:evenVBand="0" w:oddHBand="1" w:evenHBand="0" w:firstRowFirstColumn="0" w:firstRowLastColumn="0" w:lastRowFirstColumn="0" w:lastRowLastColumn="0"/>
        </w:trPr>
        <w:tc>
          <w:tcPr>
            <w:tcW w:w="1970" w:type="dxa"/>
          </w:tcPr>
          <w:p w14:paraId="2135EAC9" w14:textId="77777777" w:rsidR="00EC54CF" w:rsidRDefault="00000000">
            <w:pPr>
              <w:pBdr>
                <w:top w:val="nil"/>
                <w:left w:val="nil"/>
                <w:bottom w:val="nil"/>
                <w:right w:val="nil"/>
                <w:between w:val="nil"/>
              </w:pBdr>
              <w:rPr>
                <w:color w:val="000000"/>
              </w:rPr>
            </w:pPr>
            <w:r>
              <w:rPr>
                <w:color w:val="000000"/>
              </w:rPr>
              <w:t>Authors</w:t>
            </w:r>
          </w:p>
        </w:tc>
        <w:tc>
          <w:tcPr>
            <w:tcW w:w="7244" w:type="dxa"/>
          </w:tcPr>
          <w:p w14:paraId="2C7CE5F5" w14:textId="77777777" w:rsidR="00EC54CF" w:rsidRDefault="00000000">
            <w:pPr>
              <w:pBdr>
                <w:top w:val="nil"/>
                <w:left w:val="nil"/>
                <w:bottom w:val="nil"/>
                <w:right w:val="nil"/>
                <w:between w:val="nil"/>
              </w:pBdr>
              <w:jc w:val="left"/>
              <w:rPr>
                <w:color w:val="000000"/>
              </w:rPr>
            </w:pPr>
            <w:r>
              <w:rPr>
                <w:color w:val="000000"/>
              </w:rPr>
              <w:t>The people involved in writing significant portions of the document.</w:t>
            </w:r>
          </w:p>
        </w:tc>
      </w:tr>
      <w:tr w:rsidR="00EC54CF" w14:paraId="6B80E85B" w14:textId="77777777" w:rsidTr="00EC54CF">
        <w:trPr>
          <w:cnfStyle w:val="000000010000" w:firstRow="0" w:lastRow="0" w:firstColumn="0" w:lastColumn="0" w:oddVBand="0" w:evenVBand="0" w:oddHBand="0" w:evenHBand="1" w:firstRowFirstColumn="0" w:firstRowLastColumn="0" w:lastRowFirstColumn="0" w:lastRowLastColumn="0"/>
        </w:trPr>
        <w:tc>
          <w:tcPr>
            <w:tcW w:w="1970" w:type="dxa"/>
          </w:tcPr>
          <w:p w14:paraId="5090881D" w14:textId="77777777" w:rsidR="00EC54CF" w:rsidRDefault="00000000">
            <w:pPr>
              <w:pBdr>
                <w:top w:val="nil"/>
                <w:left w:val="nil"/>
                <w:bottom w:val="nil"/>
                <w:right w:val="nil"/>
                <w:between w:val="nil"/>
              </w:pBdr>
              <w:rPr>
                <w:color w:val="000000"/>
              </w:rPr>
            </w:pPr>
            <w:r>
              <w:rPr>
                <w:color w:val="000000"/>
              </w:rPr>
              <w:t>DOI</w:t>
            </w:r>
          </w:p>
        </w:tc>
        <w:tc>
          <w:tcPr>
            <w:tcW w:w="7244" w:type="dxa"/>
          </w:tcPr>
          <w:p w14:paraId="53C29953" w14:textId="77777777" w:rsidR="00EC54CF" w:rsidRDefault="00000000">
            <w:pPr>
              <w:pBdr>
                <w:top w:val="nil"/>
                <w:left w:val="nil"/>
                <w:bottom w:val="nil"/>
                <w:right w:val="nil"/>
                <w:between w:val="nil"/>
              </w:pBdr>
              <w:jc w:val="left"/>
              <w:rPr>
                <w:color w:val="000000"/>
              </w:rPr>
            </w:pPr>
            <w:r>
              <w:rPr>
                <w:color w:val="000000"/>
              </w:rPr>
              <w:t>Provided by the resource</w:t>
            </w:r>
          </w:p>
        </w:tc>
      </w:tr>
      <w:tr w:rsidR="00EC54CF" w14:paraId="6D880FC6" w14:textId="77777777" w:rsidTr="00EC54CF">
        <w:trPr>
          <w:cnfStyle w:val="000000100000" w:firstRow="0" w:lastRow="0" w:firstColumn="0" w:lastColumn="0" w:oddVBand="0" w:evenVBand="0" w:oddHBand="1" w:evenHBand="0" w:firstRowFirstColumn="0" w:firstRowLastColumn="0" w:lastRowFirstColumn="0" w:lastRowLastColumn="0"/>
        </w:trPr>
        <w:tc>
          <w:tcPr>
            <w:tcW w:w="1970" w:type="dxa"/>
          </w:tcPr>
          <w:p w14:paraId="4B5ED7C7" w14:textId="77777777" w:rsidR="00EC54CF" w:rsidRDefault="00000000">
            <w:pPr>
              <w:pBdr>
                <w:top w:val="nil"/>
                <w:left w:val="nil"/>
                <w:bottom w:val="nil"/>
                <w:right w:val="nil"/>
                <w:between w:val="nil"/>
              </w:pBdr>
              <w:rPr>
                <w:color w:val="000000"/>
              </w:rPr>
            </w:pPr>
            <w:r>
              <w:rPr>
                <w:color w:val="000000"/>
              </w:rPr>
              <w:t>Publication date</w:t>
            </w:r>
          </w:p>
        </w:tc>
        <w:tc>
          <w:tcPr>
            <w:tcW w:w="7244" w:type="dxa"/>
          </w:tcPr>
          <w:p w14:paraId="1088DCB7" w14:textId="77777777" w:rsidR="00EC54CF" w:rsidRDefault="00000000">
            <w:pPr>
              <w:pBdr>
                <w:top w:val="nil"/>
                <w:left w:val="nil"/>
                <w:bottom w:val="nil"/>
                <w:right w:val="nil"/>
                <w:between w:val="nil"/>
              </w:pBdr>
              <w:rPr>
                <w:color w:val="000000"/>
              </w:rPr>
            </w:pPr>
            <w:r>
              <w:rPr>
                <w:color w:val="000000"/>
              </w:rPr>
              <w:t>The date of first publication.</w:t>
            </w:r>
          </w:p>
        </w:tc>
      </w:tr>
      <w:tr w:rsidR="00EC54CF" w14:paraId="65DF6291" w14:textId="77777777" w:rsidTr="00EC54CF">
        <w:trPr>
          <w:cnfStyle w:val="000000010000" w:firstRow="0" w:lastRow="0" w:firstColumn="0" w:lastColumn="0" w:oddVBand="0" w:evenVBand="0" w:oddHBand="0" w:evenHBand="1" w:firstRowFirstColumn="0" w:firstRowLastColumn="0" w:lastRowFirstColumn="0" w:lastRowLastColumn="0"/>
        </w:trPr>
        <w:tc>
          <w:tcPr>
            <w:tcW w:w="1970" w:type="dxa"/>
          </w:tcPr>
          <w:p w14:paraId="17D22115" w14:textId="77777777" w:rsidR="00EC54CF" w:rsidRDefault="00000000">
            <w:pPr>
              <w:pBdr>
                <w:top w:val="nil"/>
                <w:left w:val="nil"/>
                <w:bottom w:val="nil"/>
                <w:right w:val="nil"/>
                <w:between w:val="nil"/>
              </w:pBdr>
              <w:rPr>
                <w:color w:val="000000"/>
              </w:rPr>
            </w:pPr>
            <w:r>
              <w:rPr>
                <w:color w:val="000000"/>
              </w:rPr>
              <w:t>Version</w:t>
            </w:r>
          </w:p>
        </w:tc>
        <w:tc>
          <w:tcPr>
            <w:tcW w:w="7244" w:type="dxa"/>
          </w:tcPr>
          <w:p w14:paraId="734BE9BC" w14:textId="77777777" w:rsidR="00EC54CF" w:rsidRDefault="00000000">
            <w:pPr>
              <w:pBdr>
                <w:top w:val="nil"/>
                <w:left w:val="nil"/>
                <w:bottom w:val="nil"/>
                <w:right w:val="nil"/>
                <w:between w:val="nil"/>
              </w:pBdr>
              <w:ind w:left="33"/>
              <w:jc w:val="left"/>
              <w:rPr>
                <w:color w:val="000000"/>
              </w:rPr>
            </w:pPr>
            <w:r>
              <w:rPr>
                <w:color w:val="000000"/>
              </w:rPr>
              <w:t>The version number generated by the document repository for the repository identifier.</w:t>
            </w:r>
          </w:p>
          <w:p w14:paraId="4252B999" w14:textId="77777777" w:rsidR="00EC54CF" w:rsidRDefault="00000000">
            <w:pPr>
              <w:pBdr>
                <w:top w:val="nil"/>
                <w:left w:val="nil"/>
                <w:bottom w:val="nil"/>
                <w:right w:val="nil"/>
                <w:between w:val="nil"/>
              </w:pBdr>
              <w:ind w:left="33"/>
              <w:jc w:val="left"/>
              <w:rPr>
                <w:color w:val="000000"/>
              </w:rPr>
            </w:pPr>
            <w:r>
              <w:rPr>
                <w:color w:val="000000"/>
              </w:rPr>
              <w:t>Versioning rule:</w:t>
            </w:r>
          </w:p>
          <w:p w14:paraId="7AA6F66C" w14:textId="77777777" w:rsidR="00EC54CF" w:rsidRDefault="00000000">
            <w:pPr>
              <w:numPr>
                <w:ilvl w:val="0"/>
                <w:numId w:val="37"/>
              </w:numPr>
              <w:pBdr>
                <w:top w:val="nil"/>
                <w:left w:val="nil"/>
                <w:bottom w:val="nil"/>
                <w:right w:val="nil"/>
                <w:between w:val="nil"/>
              </w:pBdr>
              <w:ind w:left="33" w:firstLine="142"/>
              <w:jc w:val="left"/>
              <w:rPr>
                <w:color w:val="000000"/>
              </w:rPr>
            </w:pPr>
            <w:r>
              <w:rPr>
                <w:color w:val="000000"/>
              </w:rPr>
              <w:t>+0.1 – new version of draft</w:t>
            </w:r>
          </w:p>
          <w:p w14:paraId="72489740" w14:textId="77777777" w:rsidR="00EC54CF" w:rsidRDefault="00000000">
            <w:pPr>
              <w:numPr>
                <w:ilvl w:val="0"/>
                <w:numId w:val="37"/>
              </w:numPr>
              <w:pBdr>
                <w:top w:val="nil"/>
                <w:left w:val="nil"/>
                <w:bottom w:val="nil"/>
                <w:right w:val="nil"/>
                <w:between w:val="nil"/>
              </w:pBdr>
              <w:ind w:left="33" w:firstLine="142"/>
              <w:jc w:val="left"/>
              <w:rPr>
                <w:color w:val="000000"/>
              </w:rPr>
            </w:pPr>
            <w:r>
              <w:rPr>
                <w:color w:val="000000"/>
              </w:rPr>
              <w:t>+1.0 – new version of approved document</w:t>
            </w:r>
          </w:p>
        </w:tc>
      </w:tr>
      <w:tr w:rsidR="00EC54CF" w14:paraId="5DA516C5" w14:textId="77777777" w:rsidTr="00EC54CF">
        <w:trPr>
          <w:cnfStyle w:val="000000100000" w:firstRow="0" w:lastRow="0" w:firstColumn="0" w:lastColumn="0" w:oddVBand="0" w:evenVBand="0" w:oddHBand="1" w:evenHBand="0" w:firstRowFirstColumn="0" w:firstRowLastColumn="0" w:lastRowFirstColumn="0" w:lastRowLastColumn="0"/>
          <w:trHeight w:val="350"/>
        </w:trPr>
        <w:tc>
          <w:tcPr>
            <w:tcW w:w="1970" w:type="dxa"/>
          </w:tcPr>
          <w:p w14:paraId="45D5394E" w14:textId="77777777" w:rsidR="00EC54CF" w:rsidRDefault="00000000">
            <w:pPr>
              <w:pBdr>
                <w:top w:val="nil"/>
                <w:left w:val="nil"/>
                <w:bottom w:val="nil"/>
                <w:right w:val="nil"/>
                <w:between w:val="nil"/>
              </w:pBdr>
              <w:rPr>
                <w:color w:val="000000"/>
              </w:rPr>
            </w:pPr>
            <w:r>
              <w:rPr>
                <w:color w:val="000000"/>
              </w:rPr>
              <w:t>Language</w:t>
            </w:r>
          </w:p>
        </w:tc>
        <w:tc>
          <w:tcPr>
            <w:tcW w:w="7244" w:type="dxa"/>
          </w:tcPr>
          <w:p w14:paraId="20043D01" w14:textId="77777777" w:rsidR="00EC54CF" w:rsidRDefault="00000000">
            <w:pPr>
              <w:pBdr>
                <w:top w:val="nil"/>
                <w:left w:val="nil"/>
                <w:bottom w:val="nil"/>
                <w:right w:val="nil"/>
                <w:between w:val="nil"/>
              </w:pBdr>
            </w:pPr>
            <w:r>
              <w:t xml:space="preserve">A language of the intellectual content of the resource. </w:t>
            </w:r>
          </w:p>
        </w:tc>
      </w:tr>
      <w:tr w:rsidR="00EC54CF" w14:paraId="6D1E97BC" w14:textId="77777777" w:rsidTr="00EC54CF">
        <w:trPr>
          <w:cnfStyle w:val="000000010000" w:firstRow="0" w:lastRow="0" w:firstColumn="0" w:lastColumn="0" w:oddVBand="0" w:evenVBand="0" w:oddHBand="0" w:evenHBand="1" w:firstRowFirstColumn="0" w:firstRowLastColumn="0" w:lastRowFirstColumn="0" w:lastRowLastColumn="0"/>
        </w:trPr>
        <w:tc>
          <w:tcPr>
            <w:tcW w:w="1970" w:type="dxa"/>
          </w:tcPr>
          <w:p w14:paraId="21676161" w14:textId="77777777" w:rsidR="00EC54CF" w:rsidRDefault="00000000">
            <w:pPr>
              <w:pBdr>
                <w:top w:val="nil"/>
                <w:left w:val="nil"/>
                <w:bottom w:val="nil"/>
                <w:right w:val="nil"/>
                <w:between w:val="nil"/>
              </w:pBdr>
              <w:rPr>
                <w:color w:val="000000"/>
              </w:rPr>
            </w:pPr>
            <w:r>
              <w:rPr>
                <w:color w:val="000000"/>
              </w:rPr>
              <w:lastRenderedPageBreak/>
              <w:t>Keywords</w:t>
            </w:r>
          </w:p>
        </w:tc>
        <w:tc>
          <w:tcPr>
            <w:tcW w:w="7244" w:type="dxa"/>
          </w:tcPr>
          <w:p w14:paraId="160F899A" w14:textId="77777777" w:rsidR="00EC54CF" w:rsidRDefault="00000000">
            <w:pPr>
              <w:pBdr>
                <w:top w:val="nil"/>
                <w:left w:val="nil"/>
                <w:bottom w:val="nil"/>
                <w:right w:val="nil"/>
                <w:between w:val="nil"/>
              </w:pBdr>
              <w:jc w:val="left"/>
              <w:rPr>
                <w:color w:val="000000"/>
              </w:rPr>
            </w:pPr>
            <w:r>
              <w:rPr>
                <w:color w:val="000000"/>
              </w:rPr>
              <w:t>A list of words that support the search within the repository service</w:t>
            </w:r>
          </w:p>
        </w:tc>
      </w:tr>
      <w:tr w:rsidR="00EC54CF" w14:paraId="14848833" w14:textId="77777777" w:rsidTr="00EC54CF">
        <w:trPr>
          <w:cnfStyle w:val="000000100000" w:firstRow="0" w:lastRow="0" w:firstColumn="0" w:lastColumn="0" w:oddVBand="0" w:evenVBand="0" w:oddHBand="1" w:evenHBand="0" w:firstRowFirstColumn="0" w:firstRowLastColumn="0" w:lastRowFirstColumn="0" w:lastRowLastColumn="0"/>
        </w:trPr>
        <w:tc>
          <w:tcPr>
            <w:tcW w:w="1970" w:type="dxa"/>
          </w:tcPr>
          <w:p w14:paraId="49AFE961" w14:textId="77777777" w:rsidR="00EC54CF" w:rsidRDefault="00000000">
            <w:pPr>
              <w:pBdr>
                <w:top w:val="nil"/>
                <w:left w:val="nil"/>
                <w:bottom w:val="nil"/>
                <w:right w:val="nil"/>
                <w:between w:val="nil"/>
              </w:pBdr>
              <w:rPr>
                <w:color w:val="000000"/>
              </w:rPr>
            </w:pPr>
            <w:r>
              <w:rPr>
                <w:color w:val="000000"/>
              </w:rPr>
              <w:t>Communities</w:t>
            </w:r>
          </w:p>
        </w:tc>
        <w:tc>
          <w:tcPr>
            <w:tcW w:w="7244" w:type="dxa"/>
          </w:tcPr>
          <w:p w14:paraId="7C98FF3B" w14:textId="77777777" w:rsidR="00EC54CF" w:rsidRDefault="00000000">
            <w:pPr>
              <w:pBdr>
                <w:top w:val="nil"/>
                <w:left w:val="nil"/>
                <w:bottom w:val="nil"/>
                <w:right w:val="nil"/>
                <w:between w:val="nil"/>
              </w:pBdr>
              <w:rPr>
                <w:color w:val="000000"/>
              </w:rPr>
            </w:pPr>
            <w:r>
              <w:rPr>
                <w:color w:val="000000"/>
              </w:rPr>
              <w:t>A specific community in which the upload will appear.</w:t>
            </w:r>
          </w:p>
        </w:tc>
      </w:tr>
      <w:tr w:rsidR="00EC54CF" w14:paraId="49E0AD7C" w14:textId="77777777" w:rsidTr="00EC54CF">
        <w:trPr>
          <w:cnfStyle w:val="000000010000" w:firstRow="0" w:lastRow="0" w:firstColumn="0" w:lastColumn="0" w:oddVBand="0" w:evenVBand="0" w:oddHBand="0" w:evenHBand="1" w:firstRowFirstColumn="0" w:firstRowLastColumn="0" w:lastRowFirstColumn="0" w:lastRowLastColumn="0"/>
        </w:trPr>
        <w:tc>
          <w:tcPr>
            <w:tcW w:w="1970" w:type="dxa"/>
          </w:tcPr>
          <w:p w14:paraId="3B69D97B" w14:textId="77777777" w:rsidR="00EC54CF" w:rsidRDefault="00000000">
            <w:pPr>
              <w:pBdr>
                <w:top w:val="nil"/>
                <w:left w:val="nil"/>
                <w:bottom w:val="nil"/>
                <w:right w:val="nil"/>
                <w:between w:val="nil"/>
              </w:pBdr>
              <w:rPr>
                <w:color w:val="000000"/>
              </w:rPr>
            </w:pPr>
            <w:r>
              <w:rPr>
                <w:color w:val="000000"/>
              </w:rPr>
              <w:t>License</w:t>
            </w:r>
          </w:p>
        </w:tc>
        <w:tc>
          <w:tcPr>
            <w:tcW w:w="7244" w:type="dxa"/>
          </w:tcPr>
          <w:p w14:paraId="66C90C10" w14:textId="77777777" w:rsidR="00EC54CF" w:rsidRDefault="00000000">
            <w:pPr>
              <w:pBdr>
                <w:top w:val="nil"/>
                <w:left w:val="nil"/>
                <w:bottom w:val="nil"/>
                <w:right w:val="nil"/>
                <w:between w:val="nil"/>
              </w:pBdr>
              <w:rPr>
                <w:color w:val="000000"/>
              </w:rPr>
            </w:pPr>
            <w:r>
              <w:rPr>
                <w:color w:val="000000"/>
              </w:rPr>
              <w:t xml:space="preserve">Specifies the copyright status under which the upload is licensed under. </w:t>
            </w:r>
          </w:p>
        </w:tc>
      </w:tr>
      <w:tr w:rsidR="00EC54CF" w14:paraId="70C24E1E" w14:textId="77777777" w:rsidTr="00EC54CF">
        <w:trPr>
          <w:cnfStyle w:val="000000100000" w:firstRow="0" w:lastRow="0" w:firstColumn="0" w:lastColumn="0" w:oddVBand="0" w:evenVBand="0" w:oddHBand="1" w:evenHBand="0" w:firstRowFirstColumn="0" w:firstRowLastColumn="0" w:lastRowFirstColumn="0" w:lastRowLastColumn="0"/>
        </w:trPr>
        <w:tc>
          <w:tcPr>
            <w:tcW w:w="1970" w:type="dxa"/>
          </w:tcPr>
          <w:p w14:paraId="4B6C488F" w14:textId="77777777" w:rsidR="00EC54CF" w:rsidRDefault="00000000">
            <w:pPr>
              <w:pBdr>
                <w:top w:val="nil"/>
                <w:left w:val="nil"/>
                <w:bottom w:val="nil"/>
                <w:right w:val="nil"/>
                <w:between w:val="nil"/>
              </w:pBdr>
              <w:rPr>
                <w:color w:val="000000"/>
              </w:rPr>
            </w:pPr>
            <w:r>
              <w:rPr>
                <w:color w:val="000000"/>
              </w:rPr>
              <w:t>Modify</w:t>
            </w:r>
          </w:p>
        </w:tc>
        <w:tc>
          <w:tcPr>
            <w:tcW w:w="7244" w:type="dxa"/>
          </w:tcPr>
          <w:p w14:paraId="14287FFA" w14:textId="77777777" w:rsidR="00EC54CF" w:rsidRDefault="00000000">
            <w:pPr>
              <w:pBdr>
                <w:top w:val="nil"/>
                <w:left w:val="nil"/>
                <w:bottom w:val="nil"/>
                <w:right w:val="nil"/>
                <w:between w:val="nil"/>
              </w:pBdr>
              <w:rPr>
                <w:color w:val="000000"/>
              </w:rPr>
            </w:pPr>
            <w:r>
              <w:rPr>
                <w:color w:val="000000"/>
              </w:rPr>
              <w:t>The groups able to modify the document. The ‘office’ SSO group must be always marked.</w:t>
            </w:r>
          </w:p>
        </w:tc>
      </w:tr>
    </w:tbl>
    <w:p w14:paraId="693BCCDB" w14:textId="77777777" w:rsidR="00EC54CF" w:rsidRDefault="00EC54CF">
      <w:pPr>
        <w:pBdr>
          <w:top w:val="nil"/>
          <w:left w:val="nil"/>
          <w:bottom w:val="nil"/>
          <w:right w:val="nil"/>
          <w:between w:val="nil"/>
        </w:pBdr>
        <w:spacing w:after="200"/>
        <w:rPr>
          <w:rFonts w:ascii="Open Sans" w:eastAsia="Open Sans" w:hAnsi="Open Sans" w:cs="Open Sans"/>
          <w:i/>
          <w:color w:val="434343"/>
          <w:sz w:val="22"/>
          <w:szCs w:val="22"/>
        </w:rPr>
      </w:pPr>
    </w:p>
    <w:p w14:paraId="39B3B692" w14:textId="57BE0125" w:rsidR="00B85A2F" w:rsidRPr="00B85A2F" w:rsidRDefault="00B85A2F" w:rsidP="00B85A2F">
      <w:pPr>
        <w:pStyle w:val="Caption"/>
        <w:spacing w:after="0"/>
        <w:jc w:val="center"/>
        <w:rPr>
          <w:rFonts w:ascii="Open Sans" w:eastAsia="Open Sans" w:hAnsi="Open Sans" w:cs="Open Sans"/>
          <w:i w:val="0"/>
          <w:color w:val="434343"/>
          <w:sz w:val="22"/>
          <w:szCs w:val="22"/>
          <w:lang w:val="it-IT"/>
        </w:rPr>
      </w:pPr>
      <w:bookmarkStart w:id="21" w:name="_heading=h.w434aqftjr8q" w:colFirst="0" w:colLast="0"/>
      <w:bookmarkStart w:id="22" w:name="_Ref208487795"/>
      <w:bookmarkStart w:id="23" w:name="_Toc208488765"/>
      <w:bookmarkEnd w:id="21"/>
      <w:r w:rsidRPr="00B85A2F">
        <w:rPr>
          <w:rFonts w:ascii="Open Sans" w:hAnsi="Open Sans" w:cs="Open Sans"/>
        </w:rPr>
        <w:t xml:space="preserve">Table </w:t>
      </w:r>
      <w:r w:rsidRPr="00B85A2F">
        <w:rPr>
          <w:rFonts w:ascii="Open Sans" w:hAnsi="Open Sans" w:cs="Open Sans"/>
        </w:rPr>
        <w:fldChar w:fldCharType="begin"/>
      </w:r>
      <w:r w:rsidRPr="00B85A2F">
        <w:rPr>
          <w:rFonts w:ascii="Open Sans" w:hAnsi="Open Sans" w:cs="Open Sans"/>
        </w:rPr>
        <w:instrText xml:space="preserve"> SEQ Table \* ARABIC </w:instrText>
      </w:r>
      <w:r w:rsidRPr="00B85A2F">
        <w:rPr>
          <w:rFonts w:ascii="Open Sans" w:hAnsi="Open Sans" w:cs="Open Sans"/>
        </w:rPr>
        <w:fldChar w:fldCharType="separate"/>
      </w:r>
      <w:r w:rsidR="0050691F">
        <w:rPr>
          <w:rFonts w:ascii="Open Sans" w:hAnsi="Open Sans" w:cs="Open Sans"/>
          <w:noProof/>
        </w:rPr>
        <w:t>2</w:t>
      </w:r>
      <w:r w:rsidRPr="00B85A2F">
        <w:rPr>
          <w:rFonts w:ascii="Open Sans" w:hAnsi="Open Sans" w:cs="Open Sans"/>
        </w:rPr>
        <w:fldChar w:fldCharType="end"/>
      </w:r>
      <w:bookmarkEnd w:id="22"/>
      <w:r w:rsidRPr="00B85A2F">
        <w:rPr>
          <w:rFonts w:ascii="Open Sans" w:hAnsi="Open Sans" w:cs="Open Sans"/>
          <w:lang w:val="it-IT"/>
        </w:rPr>
        <w:t xml:space="preserve"> </w:t>
      </w:r>
      <w:proofErr w:type="spellStart"/>
      <w:r w:rsidRPr="00B85A2F">
        <w:rPr>
          <w:rFonts w:ascii="Open Sans" w:hAnsi="Open Sans" w:cs="Open Sans"/>
          <w:lang w:val="it-IT"/>
        </w:rPr>
        <w:t>Document</w:t>
      </w:r>
      <w:proofErr w:type="spellEnd"/>
      <w:r w:rsidRPr="00B85A2F">
        <w:rPr>
          <w:rFonts w:ascii="Open Sans" w:hAnsi="Open Sans" w:cs="Open Sans"/>
          <w:lang w:val="it-IT"/>
        </w:rPr>
        <w:t xml:space="preserve"> metadata</w:t>
      </w:r>
      <w:bookmarkEnd w:id="23"/>
    </w:p>
    <w:tbl>
      <w:tblPr>
        <w:tblStyle w:val="af8"/>
        <w:tblpPr w:leftFromText="180" w:rightFromText="180" w:vertAnchor="text" w:tblpY="111"/>
        <w:tblW w:w="921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820"/>
        <w:gridCol w:w="6395"/>
      </w:tblGrid>
      <w:tr w:rsidR="00EC54CF" w14:paraId="675A8489" w14:textId="77777777" w:rsidTr="00EC54CF">
        <w:trPr>
          <w:cnfStyle w:val="100000000000" w:firstRow="1" w:lastRow="0" w:firstColumn="0" w:lastColumn="0" w:oddVBand="0" w:evenVBand="0" w:oddHBand="0" w:evenHBand="0" w:firstRowFirstColumn="0" w:firstRowLastColumn="0" w:lastRowFirstColumn="0" w:lastRowLastColumn="0"/>
        </w:trPr>
        <w:tc>
          <w:tcPr>
            <w:tcW w:w="2820" w:type="dxa"/>
          </w:tcPr>
          <w:p w14:paraId="404A7030" w14:textId="77777777" w:rsidR="00EC54CF" w:rsidRDefault="00000000">
            <w:pPr>
              <w:pBdr>
                <w:top w:val="nil"/>
                <w:left w:val="nil"/>
                <w:bottom w:val="nil"/>
                <w:right w:val="nil"/>
                <w:between w:val="nil"/>
              </w:pBdr>
              <w:rPr>
                <w:sz w:val="20"/>
                <w:szCs w:val="20"/>
              </w:rPr>
            </w:pPr>
            <w:r>
              <w:rPr>
                <w:b w:val="0"/>
                <w:sz w:val="20"/>
                <w:szCs w:val="20"/>
              </w:rPr>
              <w:t xml:space="preserve">Element </w:t>
            </w:r>
          </w:p>
        </w:tc>
        <w:tc>
          <w:tcPr>
            <w:tcW w:w="6395" w:type="dxa"/>
          </w:tcPr>
          <w:p w14:paraId="02BEA8B3" w14:textId="77777777" w:rsidR="00EC54CF" w:rsidRDefault="00000000">
            <w:pPr>
              <w:pBdr>
                <w:top w:val="nil"/>
                <w:left w:val="nil"/>
                <w:bottom w:val="nil"/>
                <w:right w:val="nil"/>
                <w:between w:val="nil"/>
              </w:pBdr>
              <w:rPr>
                <w:sz w:val="20"/>
                <w:szCs w:val="20"/>
              </w:rPr>
            </w:pPr>
            <w:r>
              <w:rPr>
                <w:b w:val="0"/>
                <w:sz w:val="20"/>
                <w:szCs w:val="20"/>
              </w:rPr>
              <w:t>Definition</w:t>
            </w:r>
          </w:p>
        </w:tc>
      </w:tr>
      <w:tr w:rsidR="00EC54CF" w14:paraId="67669972" w14:textId="77777777" w:rsidTr="00EC54CF">
        <w:trPr>
          <w:cnfStyle w:val="000000100000" w:firstRow="0" w:lastRow="0" w:firstColumn="0" w:lastColumn="0" w:oddVBand="0" w:evenVBand="0" w:oddHBand="1" w:evenHBand="0" w:firstRowFirstColumn="0" w:firstRowLastColumn="0" w:lastRowFirstColumn="0" w:lastRowLastColumn="0"/>
        </w:trPr>
        <w:tc>
          <w:tcPr>
            <w:tcW w:w="2820" w:type="dxa"/>
          </w:tcPr>
          <w:p w14:paraId="169B6DBE" w14:textId="77777777" w:rsidR="00EC54CF" w:rsidRDefault="00000000">
            <w:pPr>
              <w:pBdr>
                <w:top w:val="nil"/>
                <w:left w:val="nil"/>
                <w:bottom w:val="nil"/>
                <w:right w:val="nil"/>
                <w:between w:val="nil"/>
              </w:pBdr>
              <w:rPr>
                <w:color w:val="000000"/>
              </w:rPr>
            </w:pPr>
            <w:r>
              <w:rPr>
                <w:color w:val="000000"/>
              </w:rPr>
              <w:t>Title</w:t>
            </w:r>
          </w:p>
        </w:tc>
        <w:tc>
          <w:tcPr>
            <w:tcW w:w="6395" w:type="dxa"/>
          </w:tcPr>
          <w:p w14:paraId="63CDC0B4" w14:textId="77777777" w:rsidR="00EC54CF" w:rsidRDefault="00000000">
            <w:pPr>
              <w:ind w:left="39"/>
              <w:jc w:val="left"/>
            </w:pPr>
            <w:r>
              <w:t>A name given to the source. For milestones and deliverables as described in the Description of Work.</w:t>
            </w:r>
          </w:p>
        </w:tc>
      </w:tr>
      <w:tr w:rsidR="00EC54CF" w14:paraId="2D933495" w14:textId="77777777" w:rsidTr="00EC54CF">
        <w:trPr>
          <w:cnfStyle w:val="000000010000" w:firstRow="0" w:lastRow="0" w:firstColumn="0" w:lastColumn="0" w:oddVBand="0" w:evenVBand="0" w:oddHBand="0" w:evenHBand="1" w:firstRowFirstColumn="0" w:firstRowLastColumn="0" w:lastRowFirstColumn="0" w:lastRowLastColumn="0"/>
        </w:trPr>
        <w:tc>
          <w:tcPr>
            <w:tcW w:w="2820" w:type="dxa"/>
          </w:tcPr>
          <w:p w14:paraId="6619A55F" w14:textId="77777777" w:rsidR="00EC54CF" w:rsidRDefault="00000000">
            <w:pPr>
              <w:pBdr>
                <w:top w:val="nil"/>
                <w:left w:val="nil"/>
                <w:bottom w:val="nil"/>
                <w:right w:val="nil"/>
                <w:between w:val="nil"/>
              </w:pBdr>
              <w:rPr>
                <w:color w:val="000000"/>
              </w:rPr>
            </w:pPr>
            <w:r>
              <w:rPr>
                <w:color w:val="000000"/>
              </w:rPr>
              <w:t>Lead Partner</w:t>
            </w:r>
          </w:p>
        </w:tc>
        <w:tc>
          <w:tcPr>
            <w:tcW w:w="6395" w:type="dxa"/>
          </w:tcPr>
          <w:p w14:paraId="00EA0A21" w14:textId="77777777" w:rsidR="00EC54CF" w:rsidRDefault="00000000">
            <w:pPr>
              <w:ind w:left="39"/>
              <w:jc w:val="left"/>
            </w:pPr>
            <w:r>
              <w:t>The recognised short name of the lead partner within the interTwin project</w:t>
            </w:r>
          </w:p>
        </w:tc>
      </w:tr>
      <w:tr w:rsidR="00EC54CF" w14:paraId="0791E1FB" w14:textId="77777777" w:rsidTr="00EC54CF">
        <w:trPr>
          <w:cnfStyle w:val="000000100000" w:firstRow="0" w:lastRow="0" w:firstColumn="0" w:lastColumn="0" w:oddVBand="0" w:evenVBand="0" w:oddHBand="1" w:evenHBand="0" w:firstRowFirstColumn="0" w:firstRowLastColumn="0" w:lastRowFirstColumn="0" w:lastRowLastColumn="0"/>
        </w:trPr>
        <w:tc>
          <w:tcPr>
            <w:tcW w:w="2820" w:type="dxa"/>
          </w:tcPr>
          <w:p w14:paraId="0355127F" w14:textId="77777777" w:rsidR="00EC54CF" w:rsidRDefault="00000000">
            <w:pPr>
              <w:pBdr>
                <w:top w:val="nil"/>
                <w:left w:val="nil"/>
                <w:bottom w:val="nil"/>
                <w:right w:val="nil"/>
                <w:between w:val="nil"/>
              </w:pBdr>
              <w:rPr>
                <w:color w:val="000000"/>
              </w:rPr>
            </w:pPr>
            <w:r>
              <w:rPr>
                <w:color w:val="000000"/>
              </w:rPr>
              <w:t>Authors</w:t>
            </w:r>
          </w:p>
        </w:tc>
        <w:tc>
          <w:tcPr>
            <w:tcW w:w="6395" w:type="dxa"/>
          </w:tcPr>
          <w:p w14:paraId="71B3535C" w14:textId="77777777" w:rsidR="00EC54CF" w:rsidRDefault="00000000">
            <w:pPr>
              <w:ind w:left="39"/>
              <w:jc w:val="left"/>
            </w:pPr>
            <w:r>
              <w:t>The people involved in writing significant portions of the document.</w:t>
            </w:r>
          </w:p>
        </w:tc>
      </w:tr>
      <w:tr w:rsidR="00EC54CF" w14:paraId="72F74A5A" w14:textId="77777777" w:rsidTr="00EC54CF">
        <w:trPr>
          <w:cnfStyle w:val="000000010000" w:firstRow="0" w:lastRow="0" w:firstColumn="0" w:lastColumn="0" w:oddVBand="0" w:evenVBand="0" w:oddHBand="0" w:evenHBand="1" w:firstRowFirstColumn="0" w:firstRowLastColumn="0" w:lastRowFirstColumn="0" w:lastRowLastColumn="0"/>
        </w:trPr>
        <w:tc>
          <w:tcPr>
            <w:tcW w:w="2820" w:type="dxa"/>
          </w:tcPr>
          <w:p w14:paraId="02971C33" w14:textId="77777777" w:rsidR="00EC54CF" w:rsidRDefault="00000000">
            <w:pPr>
              <w:pBdr>
                <w:top w:val="nil"/>
                <w:left w:val="nil"/>
                <w:bottom w:val="nil"/>
                <w:right w:val="nil"/>
                <w:between w:val="nil"/>
              </w:pBdr>
              <w:rPr>
                <w:color w:val="000000"/>
              </w:rPr>
            </w:pPr>
            <w:r>
              <w:rPr>
                <w:color w:val="000000"/>
              </w:rPr>
              <w:t>Reviewers</w:t>
            </w:r>
          </w:p>
        </w:tc>
        <w:tc>
          <w:tcPr>
            <w:tcW w:w="6395" w:type="dxa"/>
          </w:tcPr>
          <w:p w14:paraId="7A2184F9" w14:textId="77777777" w:rsidR="00EC54CF" w:rsidRDefault="00000000">
            <w:pPr>
              <w:ind w:left="39"/>
              <w:jc w:val="left"/>
            </w:pPr>
            <w:r>
              <w:t>The people involved in reviewing the document.</w:t>
            </w:r>
          </w:p>
        </w:tc>
      </w:tr>
      <w:tr w:rsidR="00EC54CF" w14:paraId="7F0C469D" w14:textId="77777777" w:rsidTr="00EC54CF">
        <w:trPr>
          <w:cnfStyle w:val="000000100000" w:firstRow="0" w:lastRow="0" w:firstColumn="0" w:lastColumn="0" w:oddVBand="0" w:evenVBand="0" w:oddHBand="1" w:evenHBand="0" w:firstRowFirstColumn="0" w:firstRowLastColumn="0" w:lastRowFirstColumn="0" w:lastRowLastColumn="0"/>
        </w:trPr>
        <w:tc>
          <w:tcPr>
            <w:tcW w:w="2820" w:type="dxa"/>
          </w:tcPr>
          <w:p w14:paraId="13EC663E" w14:textId="77777777" w:rsidR="00EC54CF" w:rsidRDefault="00000000">
            <w:pPr>
              <w:pBdr>
                <w:top w:val="nil"/>
                <w:left w:val="nil"/>
                <w:bottom w:val="nil"/>
                <w:right w:val="nil"/>
                <w:between w:val="nil"/>
              </w:pBdr>
              <w:rPr>
                <w:color w:val="000000"/>
              </w:rPr>
            </w:pPr>
            <w:r>
              <w:rPr>
                <w:color w:val="000000"/>
              </w:rPr>
              <w:t>Copyright status</w:t>
            </w:r>
          </w:p>
        </w:tc>
        <w:tc>
          <w:tcPr>
            <w:tcW w:w="6395" w:type="dxa"/>
          </w:tcPr>
          <w:p w14:paraId="6F1B22A0" w14:textId="77777777" w:rsidR="00EC54CF" w:rsidRDefault="00000000">
            <w:pPr>
              <w:ind w:left="39"/>
              <w:jc w:val="left"/>
            </w:pPr>
            <w:r>
              <w:t xml:space="preserve">The material is licensed under a </w:t>
            </w:r>
            <w:hyperlink r:id="rId16">
              <w:r w:rsidR="00EC54CF">
                <w:rPr>
                  <w:b/>
                  <w:color w:val="EF8200"/>
                  <w:u w:val="single"/>
                </w:rPr>
                <w:t>Creative Commons Attribution 4.0 International License</w:t>
              </w:r>
            </w:hyperlink>
          </w:p>
        </w:tc>
      </w:tr>
      <w:tr w:rsidR="00EC54CF" w14:paraId="08FE0C02" w14:textId="77777777" w:rsidTr="00EC54CF">
        <w:trPr>
          <w:cnfStyle w:val="000000010000" w:firstRow="0" w:lastRow="0" w:firstColumn="0" w:lastColumn="0" w:oddVBand="0" w:evenVBand="0" w:oddHBand="0" w:evenHBand="1" w:firstRowFirstColumn="0" w:firstRowLastColumn="0" w:lastRowFirstColumn="0" w:lastRowLastColumn="0"/>
        </w:trPr>
        <w:tc>
          <w:tcPr>
            <w:tcW w:w="2820" w:type="dxa"/>
          </w:tcPr>
          <w:p w14:paraId="14FDE3DB" w14:textId="77777777" w:rsidR="00EC54CF" w:rsidRDefault="00000000">
            <w:pPr>
              <w:pBdr>
                <w:top w:val="nil"/>
                <w:left w:val="nil"/>
                <w:bottom w:val="nil"/>
                <w:right w:val="nil"/>
                <w:between w:val="nil"/>
              </w:pBdr>
              <w:rPr>
                <w:color w:val="000000"/>
              </w:rPr>
            </w:pPr>
            <w:r>
              <w:rPr>
                <w:color w:val="000000"/>
              </w:rPr>
              <w:t>Document type</w:t>
            </w:r>
          </w:p>
        </w:tc>
        <w:tc>
          <w:tcPr>
            <w:tcW w:w="6395" w:type="dxa"/>
          </w:tcPr>
          <w:p w14:paraId="6B1B14E9" w14:textId="77777777" w:rsidR="00EC54CF" w:rsidRDefault="00000000">
            <w:pPr>
              <w:ind w:left="39"/>
              <w:jc w:val="left"/>
            </w:pPr>
            <w:r>
              <w:t>e.g., deliverable, report, white paper</w:t>
            </w:r>
          </w:p>
        </w:tc>
      </w:tr>
      <w:tr w:rsidR="00EC54CF" w14:paraId="43D4D351" w14:textId="77777777" w:rsidTr="00EC54CF">
        <w:trPr>
          <w:cnfStyle w:val="000000100000" w:firstRow="0" w:lastRow="0" w:firstColumn="0" w:lastColumn="0" w:oddVBand="0" w:evenVBand="0" w:oddHBand="1" w:evenHBand="0" w:firstRowFirstColumn="0" w:firstRowLastColumn="0" w:lastRowFirstColumn="0" w:lastRowLastColumn="0"/>
        </w:trPr>
        <w:tc>
          <w:tcPr>
            <w:tcW w:w="2820" w:type="dxa"/>
          </w:tcPr>
          <w:p w14:paraId="151F68CB" w14:textId="77777777" w:rsidR="00EC54CF" w:rsidRDefault="00000000">
            <w:pPr>
              <w:pBdr>
                <w:top w:val="nil"/>
                <w:left w:val="nil"/>
                <w:bottom w:val="nil"/>
                <w:right w:val="nil"/>
                <w:between w:val="nil"/>
              </w:pBdr>
              <w:rPr>
                <w:color w:val="000000"/>
              </w:rPr>
            </w:pPr>
            <w:r>
              <w:rPr>
                <w:color w:val="000000"/>
              </w:rPr>
              <w:t>Status</w:t>
            </w:r>
          </w:p>
        </w:tc>
        <w:tc>
          <w:tcPr>
            <w:tcW w:w="6395" w:type="dxa"/>
          </w:tcPr>
          <w:p w14:paraId="7103F2D5" w14:textId="77777777" w:rsidR="00EC54CF" w:rsidRDefault="00000000">
            <w:pPr>
              <w:numPr>
                <w:ilvl w:val="0"/>
                <w:numId w:val="35"/>
              </w:numPr>
              <w:pBdr>
                <w:top w:val="nil"/>
                <w:left w:val="nil"/>
                <w:bottom w:val="nil"/>
                <w:right w:val="nil"/>
                <w:between w:val="nil"/>
              </w:pBdr>
              <w:ind w:left="464"/>
              <w:jc w:val="left"/>
              <w:rPr>
                <w:color w:val="000000"/>
              </w:rPr>
            </w:pPr>
            <w:r>
              <w:rPr>
                <w:b/>
                <w:color w:val="000000"/>
              </w:rPr>
              <w:t>Draft </w:t>
            </w:r>
            <w:r>
              <w:rPr>
                <w:color w:val="000000"/>
              </w:rPr>
              <w:t>- the document is being prepared</w:t>
            </w:r>
          </w:p>
          <w:p w14:paraId="3F87D355" w14:textId="77777777" w:rsidR="00EC54CF" w:rsidRDefault="00000000">
            <w:pPr>
              <w:numPr>
                <w:ilvl w:val="0"/>
                <w:numId w:val="35"/>
              </w:numPr>
              <w:pBdr>
                <w:top w:val="nil"/>
                <w:left w:val="nil"/>
                <w:bottom w:val="nil"/>
                <w:right w:val="nil"/>
                <w:between w:val="nil"/>
              </w:pBdr>
              <w:ind w:left="464"/>
              <w:jc w:val="left"/>
              <w:rPr>
                <w:color w:val="000000"/>
              </w:rPr>
            </w:pPr>
            <w:r>
              <w:rPr>
                <w:b/>
                <w:color w:val="000000"/>
              </w:rPr>
              <w:t>Under EC review</w:t>
            </w:r>
            <w:r>
              <w:rPr>
                <w:color w:val="000000"/>
              </w:rPr>
              <w:t> - the document is submitted to the EC portal and not approved yet by European Commission</w:t>
            </w:r>
          </w:p>
          <w:p w14:paraId="58C34AC1" w14:textId="77777777" w:rsidR="00EC54CF" w:rsidRDefault="00000000">
            <w:pPr>
              <w:numPr>
                <w:ilvl w:val="0"/>
                <w:numId w:val="35"/>
              </w:numPr>
              <w:pBdr>
                <w:top w:val="nil"/>
                <w:left w:val="nil"/>
                <w:bottom w:val="nil"/>
                <w:right w:val="nil"/>
                <w:between w:val="nil"/>
              </w:pBdr>
              <w:ind w:left="464"/>
              <w:jc w:val="left"/>
              <w:rPr>
                <w:color w:val="000000"/>
              </w:rPr>
            </w:pPr>
            <w:r>
              <w:rPr>
                <w:b/>
                <w:color w:val="000000"/>
              </w:rPr>
              <w:t>Approved by EC</w:t>
            </w:r>
            <w:r>
              <w:rPr>
                <w:color w:val="000000"/>
              </w:rPr>
              <w:t> - the document is approved by European Commission</w:t>
            </w:r>
          </w:p>
          <w:p w14:paraId="5717B703" w14:textId="77777777" w:rsidR="00EC54CF" w:rsidRDefault="00000000">
            <w:pPr>
              <w:numPr>
                <w:ilvl w:val="0"/>
                <w:numId w:val="35"/>
              </w:numPr>
              <w:pBdr>
                <w:top w:val="nil"/>
                <w:left w:val="nil"/>
                <w:bottom w:val="nil"/>
                <w:right w:val="nil"/>
                <w:between w:val="nil"/>
              </w:pBdr>
              <w:ind w:left="464"/>
              <w:jc w:val="left"/>
              <w:rPr>
                <w:color w:val="000000"/>
              </w:rPr>
            </w:pPr>
            <w:r>
              <w:rPr>
                <w:b/>
                <w:color w:val="000000"/>
              </w:rPr>
              <w:t>Final </w:t>
            </w:r>
            <w:r>
              <w:rPr>
                <w:color w:val="000000"/>
              </w:rPr>
              <w:t xml:space="preserve">- status of the document </w:t>
            </w:r>
          </w:p>
        </w:tc>
      </w:tr>
      <w:tr w:rsidR="00EC54CF" w14:paraId="51BC2A17" w14:textId="77777777" w:rsidTr="00EC54CF">
        <w:trPr>
          <w:cnfStyle w:val="000000010000" w:firstRow="0" w:lastRow="0" w:firstColumn="0" w:lastColumn="0" w:oddVBand="0" w:evenVBand="0" w:oddHBand="0" w:evenHBand="1" w:firstRowFirstColumn="0" w:firstRowLastColumn="0" w:lastRowFirstColumn="0" w:lastRowLastColumn="0"/>
          <w:trHeight w:val="977"/>
        </w:trPr>
        <w:tc>
          <w:tcPr>
            <w:tcW w:w="2820" w:type="dxa"/>
          </w:tcPr>
          <w:p w14:paraId="56BBB379" w14:textId="77777777" w:rsidR="00EC54CF" w:rsidRDefault="00000000">
            <w:pPr>
              <w:pBdr>
                <w:top w:val="nil"/>
                <w:left w:val="nil"/>
                <w:bottom w:val="nil"/>
                <w:right w:val="nil"/>
                <w:between w:val="nil"/>
              </w:pBdr>
              <w:rPr>
                <w:color w:val="000000"/>
              </w:rPr>
            </w:pPr>
            <w:r>
              <w:rPr>
                <w:color w:val="000000"/>
              </w:rPr>
              <w:t>Dissemination Level</w:t>
            </w:r>
          </w:p>
        </w:tc>
        <w:tc>
          <w:tcPr>
            <w:tcW w:w="6395" w:type="dxa"/>
          </w:tcPr>
          <w:p w14:paraId="79E11C1E" w14:textId="77777777" w:rsidR="00EC54CF" w:rsidRDefault="00000000">
            <w:pPr>
              <w:numPr>
                <w:ilvl w:val="0"/>
                <w:numId w:val="36"/>
              </w:numPr>
              <w:pBdr>
                <w:top w:val="nil"/>
                <w:left w:val="nil"/>
                <w:bottom w:val="nil"/>
                <w:right w:val="nil"/>
                <w:between w:val="nil"/>
              </w:pBdr>
              <w:ind w:left="462"/>
              <w:rPr>
                <w:rFonts w:ascii="Calibri" w:eastAsia="Calibri" w:hAnsi="Calibri" w:cs="Calibri"/>
                <w:color w:val="000000"/>
              </w:rPr>
            </w:pPr>
            <w:r>
              <w:rPr>
                <w:b/>
                <w:color w:val="000000"/>
              </w:rPr>
              <w:t xml:space="preserve">Public </w:t>
            </w:r>
            <w:r>
              <w:rPr>
                <w:color w:val="000000"/>
              </w:rPr>
              <w:t>- can be shared without restrictions</w:t>
            </w:r>
          </w:p>
          <w:p w14:paraId="4C00B212" w14:textId="77777777" w:rsidR="00EC54CF" w:rsidRDefault="00000000">
            <w:pPr>
              <w:numPr>
                <w:ilvl w:val="0"/>
                <w:numId w:val="36"/>
              </w:numPr>
              <w:pBdr>
                <w:top w:val="nil"/>
                <w:left w:val="nil"/>
                <w:bottom w:val="nil"/>
                <w:right w:val="nil"/>
                <w:between w:val="nil"/>
              </w:pBdr>
              <w:ind w:left="462"/>
              <w:jc w:val="left"/>
              <w:rPr>
                <w:rFonts w:ascii="Calibri" w:eastAsia="Calibri" w:hAnsi="Calibri" w:cs="Calibri"/>
                <w:color w:val="172B4D"/>
              </w:rPr>
            </w:pPr>
            <w:r>
              <w:rPr>
                <w:b/>
                <w:color w:val="000000"/>
              </w:rPr>
              <w:t xml:space="preserve">Confidential </w:t>
            </w:r>
            <w:r>
              <w:rPr>
                <w:color w:val="000000"/>
              </w:rPr>
              <w:t>- can be shared only with European Commission and project partners</w:t>
            </w:r>
          </w:p>
        </w:tc>
      </w:tr>
      <w:tr w:rsidR="00EC54CF" w14:paraId="3A65B23E" w14:textId="77777777" w:rsidTr="00EC54CF">
        <w:trPr>
          <w:cnfStyle w:val="000000100000" w:firstRow="0" w:lastRow="0" w:firstColumn="0" w:lastColumn="0" w:oddVBand="0" w:evenVBand="0" w:oddHBand="1" w:evenHBand="0" w:firstRowFirstColumn="0" w:firstRowLastColumn="0" w:lastRowFirstColumn="0" w:lastRowLastColumn="0"/>
        </w:trPr>
        <w:tc>
          <w:tcPr>
            <w:tcW w:w="2820" w:type="dxa"/>
          </w:tcPr>
          <w:p w14:paraId="3AA78E1F" w14:textId="77777777" w:rsidR="00EC54CF" w:rsidRDefault="00000000">
            <w:pPr>
              <w:pBdr>
                <w:top w:val="nil"/>
                <w:left w:val="nil"/>
                <w:bottom w:val="nil"/>
                <w:right w:val="nil"/>
                <w:between w:val="nil"/>
              </w:pBdr>
              <w:rPr>
                <w:color w:val="000000"/>
              </w:rPr>
            </w:pPr>
            <w:r>
              <w:rPr>
                <w:color w:val="000000"/>
              </w:rPr>
              <w:t>Document link</w:t>
            </w:r>
          </w:p>
        </w:tc>
        <w:tc>
          <w:tcPr>
            <w:tcW w:w="6395" w:type="dxa"/>
          </w:tcPr>
          <w:p w14:paraId="490405F7" w14:textId="77777777" w:rsidR="00EC54CF" w:rsidRDefault="00000000">
            <w:pPr>
              <w:ind w:left="39"/>
              <w:jc w:val="left"/>
            </w:pPr>
            <w:r>
              <w:t>The URL in the document repository that provides access to the document on </w:t>
            </w:r>
            <w:hyperlink r:id="rId17">
              <w:r w:rsidR="00EC54CF">
                <w:rPr>
                  <w:b/>
                  <w:color w:val="EF8200"/>
                  <w:u w:val="single"/>
                </w:rPr>
                <w:t>DocDB</w:t>
              </w:r>
            </w:hyperlink>
            <w:r>
              <w:t>.</w:t>
            </w:r>
          </w:p>
        </w:tc>
      </w:tr>
      <w:tr w:rsidR="00EC54CF" w14:paraId="467D0E63" w14:textId="77777777" w:rsidTr="00EC54CF">
        <w:trPr>
          <w:cnfStyle w:val="000000010000" w:firstRow="0" w:lastRow="0" w:firstColumn="0" w:lastColumn="0" w:oddVBand="0" w:evenVBand="0" w:oddHBand="0" w:evenHBand="1" w:firstRowFirstColumn="0" w:firstRowLastColumn="0" w:lastRowFirstColumn="0" w:lastRowLastColumn="0"/>
        </w:trPr>
        <w:tc>
          <w:tcPr>
            <w:tcW w:w="2820" w:type="dxa"/>
          </w:tcPr>
          <w:p w14:paraId="6A73C25F" w14:textId="77777777" w:rsidR="00EC54CF" w:rsidRDefault="00000000">
            <w:pPr>
              <w:pBdr>
                <w:top w:val="nil"/>
                <w:left w:val="nil"/>
                <w:bottom w:val="nil"/>
                <w:right w:val="nil"/>
                <w:between w:val="nil"/>
              </w:pBdr>
              <w:rPr>
                <w:color w:val="000000"/>
              </w:rPr>
            </w:pPr>
            <w:r>
              <w:rPr>
                <w:color w:val="000000"/>
              </w:rPr>
              <w:t>Digital Object Identifier</w:t>
            </w:r>
          </w:p>
        </w:tc>
        <w:tc>
          <w:tcPr>
            <w:tcW w:w="6395" w:type="dxa"/>
          </w:tcPr>
          <w:p w14:paraId="75F4AC25" w14:textId="77777777" w:rsidR="00EC54CF" w:rsidRDefault="00000000">
            <w:pPr>
              <w:ind w:left="39"/>
              <w:jc w:val="left"/>
            </w:pPr>
            <w:r>
              <w:t>An identification number assigned through a repository service.</w:t>
            </w:r>
          </w:p>
        </w:tc>
      </w:tr>
      <w:tr w:rsidR="00EC54CF" w14:paraId="04B0E5F7" w14:textId="77777777" w:rsidTr="00EC54CF">
        <w:trPr>
          <w:cnfStyle w:val="000000100000" w:firstRow="0" w:lastRow="0" w:firstColumn="0" w:lastColumn="0" w:oddVBand="0" w:evenVBand="0" w:oddHBand="1" w:evenHBand="0" w:firstRowFirstColumn="0" w:firstRowLastColumn="0" w:lastRowFirstColumn="0" w:lastRowLastColumn="0"/>
        </w:trPr>
        <w:tc>
          <w:tcPr>
            <w:tcW w:w="2820" w:type="dxa"/>
          </w:tcPr>
          <w:p w14:paraId="469DCB0C" w14:textId="77777777" w:rsidR="00EC54CF" w:rsidRDefault="00000000">
            <w:pPr>
              <w:pBdr>
                <w:top w:val="nil"/>
                <w:left w:val="nil"/>
                <w:bottom w:val="nil"/>
                <w:right w:val="nil"/>
                <w:between w:val="nil"/>
              </w:pBdr>
              <w:rPr>
                <w:color w:val="000000"/>
              </w:rPr>
            </w:pPr>
            <w:r>
              <w:rPr>
                <w:color w:val="000000"/>
              </w:rPr>
              <w:t>Keywords</w:t>
            </w:r>
          </w:p>
        </w:tc>
        <w:tc>
          <w:tcPr>
            <w:tcW w:w="6395" w:type="dxa"/>
          </w:tcPr>
          <w:p w14:paraId="2E837875" w14:textId="77777777" w:rsidR="00EC54CF" w:rsidRDefault="00000000">
            <w:pPr>
              <w:ind w:left="39"/>
              <w:jc w:val="left"/>
            </w:pPr>
            <w:r>
              <w:t>A list of words that support the search within the Zenodo service</w:t>
            </w:r>
          </w:p>
        </w:tc>
      </w:tr>
      <w:tr w:rsidR="00EC54CF" w14:paraId="26A9A82B" w14:textId="77777777" w:rsidTr="00EC54CF">
        <w:trPr>
          <w:cnfStyle w:val="000000010000" w:firstRow="0" w:lastRow="0" w:firstColumn="0" w:lastColumn="0" w:oddVBand="0" w:evenVBand="0" w:oddHBand="0" w:evenHBand="1" w:firstRowFirstColumn="0" w:firstRowLastColumn="0" w:lastRowFirstColumn="0" w:lastRowLastColumn="0"/>
          <w:trHeight w:val="301"/>
        </w:trPr>
        <w:tc>
          <w:tcPr>
            <w:tcW w:w="2820" w:type="dxa"/>
          </w:tcPr>
          <w:p w14:paraId="1172F6D2" w14:textId="77777777" w:rsidR="00EC54CF" w:rsidRDefault="00000000">
            <w:pPr>
              <w:pBdr>
                <w:top w:val="nil"/>
                <w:left w:val="nil"/>
                <w:bottom w:val="nil"/>
                <w:right w:val="nil"/>
                <w:between w:val="nil"/>
              </w:pBdr>
              <w:rPr>
                <w:color w:val="000000"/>
              </w:rPr>
            </w:pPr>
            <w:r>
              <w:rPr>
                <w:color w:val="000000"/>
              </w:rPr>
              <w:t>Abstract</w:t>
            </w:r>
          </w:p>
        </w:tc>
        <w:tc>
          <w:tcPr>
            <w:tcW w:w="6395" w:type="dxa"/>
          </w:tcPr>
          <w:p w14:paraId="027391B6" w14:textId="77777777" w:rsidR="00EC54CF" w:rsidRDefault="00000000">
            <w:r>
              <w:t xml:space="preserve">Describing the document contents and main conclusions. </w:t>
            </w:r>
          </w:p>
        </w:tc>
      </w:tr>
    </w:tbl>
    <w:p w14:paraId="55A5442D" w14:textId="77777777" w:rsidR="00EC54CF" w:rsidRDefault="00EC54CF">
      <w:pPr>
        <w:rPr>
          <w:rFonts w:ascii="Open Sans" w:eastAsia="Open Sans" w:hAnsi="Open Sans" w:cs="Open Sans"/>
          <w:sz w:val="22"/>
          <w:szCs w:val="22"/>
        </w:rPr>
      </w:pPr>
    </w:p>
    <w:p w14:paraId="403558ED" w14:textId="77777777" w:rsidR="00EC54CF" w:rsidRDefault="00000000">
      <w:pPr>
        <w:rPr>
          <w:rFonts w:ascii="Open Sans" w:eastAsia="Open Sans" w:hAnsi="Open Sans" w:cs="Open Sans"/>
          <w:sz w:val="22"/>
          <w:szCs w:val="22"/>
        </w:rPr>
      </w:pPr>
      <w:r>
        <w:rPr>
          <w:rFonts w:ascii="Open Sans" w:eastAsia="Open Sans" w:hAnsi="Open Sans" w:cs="Open Sans"/>
          <w:sz w:val="22"/>
          <w:szCs w:val="22"/>
        </w:rPr>
        <w:t>Metadata that was created by the communities is currently collected and will be provided in milestone M1.3 on 31</w:t>
      </w:r>
      <w:r>
        <w:rPr>
          <w:rFonts w:ascii="Open Sans" w:eastAsia="Open Sans" w:hAnsi="Open Sans" w:cs="Open Sans"/>
          <w:sz w:val="22"/>
          <w:szCs w:val="22"/>
          <w:vertAlign w:val="superscript"/>
        </w:rPr>
        <w:t>st</w:t>
      </w:r>
      <w:r>
        <w:rPr>
          <w:rFonts w:ascii="Open Sans" w:eastAsia="Open Sans" w:hAnsi="Open Sans" w:cs="Open Sans"/>
          <w:sz w:val="22"/>
          <w:szCs w:val="22"/>
        </w:rPr>
        <w:t xml:space="preserve"> May 2024.</w:t>
      </w:r>
    </w:p>
    <w:p w14:paraId="59A1491F" w14:textId="77777777" w:rsidR="00EC54CF" w:rsidRDefault="00EC54CF"/>
    <w:p w14:paraId="1B7F1FFA" w14:textId="77777777" w:rsidR="00EC54CF" w:rsidRDefault="00000000">
      <w:pPr>
        <w:pStyle w:val="Heading3"/>
        <w:numPr>
          <w:ilvl w:val="2"/>
          <w:numId w:val="38"/>
        </w:numPr>
      </w:pPr>
      <w:bookmarkStart w:id="24" w:name="_Toc208488719"/>
      <w:r>
        <w:t>Persistent identifiers</w:t>
      </w:r>
      <w:bookmarkEnd w:id="24"/>
    </w:p>
    <w:p w14:paraId="76FA7B01" w14:textId="3EEB767F" w:rsidR="00EC54CF" w:rsidRDefault="00000000">
      <w:pPr>
        <w:rPr>
          <w:rFonts w:ascii="Open Sans" w:eastAsia="Open Sans" w:hAnsi="Open Sans" w:cs="Open Sans"/>
          <w:color w:val="000000"/>
          <w:sz w:val="22"/>
          <w:szCs w:val="22"/>
        </w:rPr>
      </w:pPr>
      <w:r>
        <w:rPr>
          <w:rFonts w:ascii="Open Sans" w:eastAsia="Open Sans" w:hAnsi="Open Sans" w:cs="Open Sans"/>
          <w:color w:val="434343"/>
          <w:sz w:val="22"/>
          <w:szCs w:val="22"/>
        </w:rPr>
        <w:t xml:space="preserve">All research data assets produced within the project must be associated upon publication with a persistent and dereferenceable identifier. For public repositories </w:t>
      </w:r>
      <w:r>
        <w:rPr>
          <w:rFonts w:ascii="Open Sans" w:eastAsia="Open Sans" w:hAnsi="Open Sans" w:cs="Open Sans"/>
          <w:color w:val="434343"/>
          <w:sz w:val="22"/>
          <w:szCs w:val="22"/>
        </w:rPr>
        <w:lastRenderedPageBreak/>
        <w:t>we adopted the identifiers provided by the resource. For workflows a DOI was minted through GitHub. Outputs submitted to Zenodo were assigned a DOI through this service. For code</w:t>
      </w:r>
      <w:r w:rsidR="00B85A2F">
        <w:rPr>
          <w:rFonts w:ascii="Open Sans" w:eastAsia="Open Sans" w:hAnsi="Open Sans" w:cs="Open Sans"/>
          <w:color w:val="434343"/>
          <w:sz w:val="22"/>
          <w:szCs w:val="22"/>
        </w:rPr>
        <w:t>, we adopted the practices of the developer community for</w:t>
      </w:r>
      <w:r>
        <w:rPr>
          <w:rFonts w:ascii="Open Sans" w:eastAsia="Open Sans" w:hAnsi="Open Sans" w:cs="Open Sans"/>
          <w:color w:val="434343"/>
          <w:sz w:val="22"/>
          <w:szCs w:val="22"/>
        </w:rPr>
        <w:t xml:space="preserve"> the software we are building on.</w:t>
      </w:r>
    </w:p>
    <w:p w14:paraId="024DD69E" w14:textId="77777777" w:rsidR="00EC54CF" w:rsidRDefault="00EC54CF">
      <w:pPr>
        <w:rPr>
          <w:rFonts w:ascii="Open Sans" w:eastAsia="Open Sans" w:hAnsi="Open Sans" w:cs="Open Sans"/>
          <w:color w:val="000000"/>
          <w:sz w:val="22"/>
          <w:szCs w:val="22"/>
        </w:rPr>
      </w:pPr>
    </w:p>
    <w:p w14:paraId="7F2F2B9C" w14:textId="77777777" w:rsidR="00EC54CF" w:rsidRDefault="00000000">
      <w:pPr>
        <w:pStyle w:val="Heading4"/>
        <w:numPr>
          <w:ilvl w:val="3"/>
          <w:numId w:val="38"/>
        </w:numPr>
      </w:pPr>
      <w:r>
        <w:t>Search keywords for discovery</w:t>
      </w:r>
    </w:p>
    <w:p w14:paraId="4FA8F310" w14:textId="375FA4EB"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Keywords were created and then used to tag research output in Zenodo and in other registries or repositories (OpenAIRE</w:t>
      </w:r>
      <w:r>
        <w:rPr>
          <w:rFonts w:ascii="Open Sans" w:eastAsia="Open Sans" w:hAnsi="Open Sans" w:cs="Open Sans"/>
          <w:color w:val="434343"/>
          <w:sz w:val="22"/>
          <w:szCs w:val="22"/>
          <w:vertAlign w:val="superscript"/>
        </w:rPr>
        <w:footnoteReference w:id="6"/>
      </w:r>
      <w:r>
        <w:rPr>
          <w:rFonts w:ascii="Open Sans" w:eastAsia="Open Sans" w:hAnsi="Open Sans" w:cs="Open Sans"/>
          <w:color w:val="434343"/>
          <w:sz w:val="22"/>
          <w:szCs w:val="22"/>
        </w:rPr>
        <w:t xml:space="preserve"> and </w:t>
      </w:r>
      <w:r w:rsidR="00B85A2F">
        <w:rPr>
          <w:rFonts w:ascii="Open Sans" w:eastAsia="Open Sans" w:hAnsi="Open Sans" w:cs="Open Sans"/>
          <w:color w:val="434343"/>
          <w:sz w:val="22"/>
          <w:szCs w:val="22"/>
        </w:rPr>
        <w:t xml:space="preserve">the </w:t>
      </w:r>
      <w:r>
        <w:rPr>
          <w:rFonts w:ascii="Open Sans" w:eastAsia="Open Sans" w:hAnsi="Open Sans" w:cs="Open Sans"/>
          <w:color w:val="434343"/>
          <w:sz w:val="22"/>
          <w:szCs w:val="22"/>
        </w:rPr>
        <w:t>EOSC catalogue).</w:t>
      </w:r>
    </w:p>
    <w:p w14:paraId="1F81933E" w14:textId="77777777" w:rsidR="00EC54CF" w:rsidRDefault="00000000">
      <w:pPr>
        <w:pStyle w:val="Heading2"/>
        <w:numPr>
          <w:ilvl w:val="1"/>
          <w:numId w:val="38"/>
        </w:numPr>
      </w:pPr>
      <w:bookmarkStart w:id="25" w:name="_Toc208488720"/>
      <w:r>
        <w:t>Making data accessible</w:t>
      </w:r>
      <w:bookmarkEnd w:id="25"/>
    </w:p>
    <w:p w14:paraId="48FA709D" w14:textId="77777777" w:rsidR="00EC54CF" w:rsidRDefault="00000000">
      <w:pPr>
        <w:pStyle w:val="Heading3"/>
        <w:numPr>
          <w:ilvl w:val="2"/>
          <w:numId w:val="38"/>
        </w:numPr>
      </w:pPr>
      <w:bookmarkStart w:id="26" w:name="_Toc208488721"/>
      <w:r>
        <w:t>Accessibility of data/research outputs:</w:t>
      </w:r>
      <w:bookmarkEnd w:id="26"/>
    </w:p>
    <w:p w14:paraId="4ABF0EA0"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HEP</w:t>
      </w:r>
      <w:r>
        <w:rPr>
          <w:rFonts w:ascii="Open Sans" w:eastAsia="Open Sans" w:hAnsi="Open Sans" w:cs="Open Sans"/>
          <w:color w:val="434343"/>
          <w:sz w:val="22"/>
          <w:szCs w:val="22"/>
        </w:rPr>
        <w:t>: Fast simulated data and software were open from the outset.</w:t>
      </w:r>
    </w:p>
    <w:p w14:paraId="1EA0F6EE"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RA</w:t>
      </w:r>
      <w:r>
        <w:rPr>
          <w:rFonts w:ascii="Open Sans" w:eastAsia="Open Sans" w:hAnsi="Open Sans" w:cs="Open Sans"/>
          <w:color w:val="434343"/>
          <w:sz w:val="22"/>
          <w:szCs w:val="22"/>
        </w:rPr>
        <w:t>: Within this project, freely available radio astronomical databases are used.</w:t>
      </w:r>
    </w:p>
    <w:p w14:paraId="202DC408"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GW</w:t>
      </w:r>
      <w:r>
        <w:rPr>
          <w:rFonts w:ascii="Open Sans" w:eastAsia="Open Sans" w:hAnsi="Open Sans" w:cs="Open Sans"/>
          <w:color w:val="434343"/>
          <w:sz w:val="22"/>
          <w:szCs w:val="22"/>
        </w:rPr>
        <w:t>: Curated observational gravitational-wave data are private to the collaborations, due to contractual obligations, for 18 months after the end of runs, and then released as Open Data through the Gravitational-Wave Open Science Centre portal. Raw data are published occasionally. Simulation results and trained models from this project will be released under CC BY 4.0.</w:t>
      </w:r>
    </w:p>
    <w:p w14:paraId="16C629E5"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CREM</w:t>
      </w:r>
      <w:r>
        <w:rPr>
          <w:rFonts w:ascii="Open Sans" w:eastAsia="Open Sans" w:hAnsi="Open Sans" w:cs="Open Sans"/>
          <w:color w:val="434343"/>
          <w:sz w:val="22"/>
          <w:szCs w:val="22"/>
        </w:rPr>
        <w:t>: Research outputs are openly available and licensed under CC BY 4.0.</w:t>
      </w:r>
    </w:p>
    <w:p w14:paraId="4B41F881"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All research data assets produced within the interTwin project must be published in such a way that they are accessible to others. As a general rule, interTwin consider as “accessible data” all research data assets exposed through one or more of the suitable public community repositories.</w:t>
      </w:r>
    </w:p>
    <w:p w14:paraId="3CE73D30" w14:textId="77777777" w:rsidR="00EC54CF" w:rsidRDefault="00EC54CF">
      <w:pPr>
        <w:rPr>
          <w:rFonts w:ascii="Open Sans" w:eastAsia="Open Sans" w:hAnsi="Open Sans" w:cs="Open Sans"/>
          <w:i/>
          <w:color w:val="000000"/>
          <w:sz w:val="22"/>
          <w:szCs w:val="22"/>
        </w:rPr>
      </w:pPr>
    </w:p>
    <w:p w14:paraId="0E23297D" w14:textId="77777777" w:rsidR="00EC54CF" w:rsidRDefault="00000000">
      <w:pPr>
        <w:pStyle w:val="Heading3"/>
        <w:numPr>
          <w:ilvl w:val="2"/>
          <w:numId w:val="38"/>
        </w:numPr>
      </w:pPr>
      <w:bookmarkStart w:id="27" w:name="_Repositories"/>
      <w:bookmarkStart w:id="28" w:name="_Toc208488722"/>
      <w:bookmarkEnd w:id="27"/>
      <w:r>
        <w:t>Repositories</w:t>
      </w:r>
      <w:bookmarkEnd w:id="28"/>
    </w:p>
    <w:p w14:paraId="75FB6C16"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All documents, presentations and other materials that form an official output of the project (not just milestones and deliverables) are placed in the document repository</w:t>
      </w:r>
      <w:r>
        <w:rPr>
          <w:rFonts w:ascii="Open Sans" w:eastAsia="Open Sans" w:hAnsi="Open Sans" w:cs="Open Sans"/>
          <w:color w:val="434343"/>
          <w:sz w:val="22"/>
          <w:szCs w:val="22"/>
          <w:vertAlign w:val="superscript"/>
        </w:rPr>
        <w:footnoteReference w:id="7"/>
      </w:r>
      <w:r>
        <w:rPr>
          <w:rFonts w:ascii="Open Sans" w:eastAsia="Open Sans" w:hAnsi="Open Sans" w:cs="Open Sans"/>
          <w:color w:val="434343"/>
          <w:sz w:val="22"/>
          <w:szCs w:val="22"/>
        </w:rPr>
        <w:t xml:space="preserve"> to provide a managed central location for all materials.</w:t>
      </w:r>
    </w:p>
    <w:p w14:paraId="496E735D" w14:textId="43E47350" w:rsidR="00EC54CF" w:rsidRDefault="00000000">
      <w:pPr>
        <w:pBdr>
          <w:top w:val="nil"/>
          <w:left w:val="nil"/>
          <w:bottom w:val="nil"/>
          <w:right w:val="nil"/>
          <w:between w:val="nil"/>
        </w:pBd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In addition, public deliverables and publications are shared publicly via</w:t>
      </w:r>
      <w:r w:rsidR="00B85A2F" w:rsidRPr="00B85A2F">
        <w:rPr>
          <w:rFonts w:ascii="Open Sans" w:eastAsia="Open Sans" w:hAnsi="Open Sans" w:cs="Open Sans"/>
          <w:color w:val="434343"/>
          <w:sz w:val="22"/>
          <w:szCs w:val="22"/>
        </w:rPr>
        <w:t xml:space="preserve"> </w:t>
      </w:r>
      <w:r w:rsidR="00B85A2F">
        <w:rPr>
          <w:rFonts w:ascii="Open Sans" w:eastAsia="Open Sans" w:hAnsi="Open Sans" w:cs="Open Sans"/>
          <w:color w:val="434343"/>
          <w:sz w:val="22"/>
          <w:szCs w:val="22"/>
        </w:rPr>
        <w:t>the</w:t>
      </w:r>
      <w:r>
        <w:rPr>
          <w:rFonts w:ascii="Open Sans" w:eastAsia="Open Sans" w:hAnsi="Open Sans" w:cs="Open Sans"/>
          <w:b/>
          <w:color w:val="434343"/>
          <w:sz w:val="22"/>
          <w:szCs w:val="22"/>
        </w:rPr>
        <w:t> </w:t>
      </w:r>
      <w:hyperlink r:id="rId18">
        <w:r w:rsidR="00B85A2F">
          <w:rPr>
            <w:rFonts w:ascii="Open Sans" w:eastAsia="Open Sans" w:hAnsi="Open Sans" w:cs="Open Sans"/>
            <w:b/>
            <w:color w:val="EF8200"/>
            <w:sz w:val="22"/>
            <w:szCs w:val="22"/>
            <w:u w:val="single"/>
          </w:rPr>
          <w:t>Zenodo platform </w:t>
        </w:r>
      </w:hyperlink>
      <w:r>
        <w:rPr>
          <w:rFonts w:ascii="Open Sans" w:eastAsia="Open Sans" w:hAnsi="Open Sans" w:cs="Open Sans"/>
          <w:color w:val="434343"/>
          <w:sz w:val="22"/>
          <w:szCs w:val="22"/>
        </w:rPr>
        <w:t>to increase the discoverability of the project outputs. </w:t>
      </w:r>
    </w:p>
    <w:p w14:paraId="2D4C9BDD" w14:textId="77777777" w:rsidR="00EC54CF" w:rsidRDefault="00000000">
      <w:pPr>
        <w:pBdr>
          <w:top w:val="nil"/>
          <w:left w:val="nil"/>
          <w:bottom w:val="nil"/>
          <w:right w:val="nil"/>
          <w:between w:val="nil"/>
        </w:pBd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All profiles, specifications, configuration files, software, workflows, and code are deposited in Zenodo and GitHub.</w:t>
      </w:r>
    </w:p>
    <w:p w14:paraId="6F044865" w14:textId="77777777" w:rsidR="00EC54CF" w:rsidRDefault="00000000">
      <w:pPr>
        <w:pBdr>
          <w:top w:val="nil"/>
          <w:left w:val="nil"/>
          <w:bottom w:val="nil"/>
          <w:right w:val="nil"/>
          <w:between w:val="nil"/>
        </w:pBd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Therefore, the interTwin uses DocDB, Zenodo, and GitHub as their standard and main repositories.</w:t>
      </w:r>
    </w:p>
    <w:p w14:paraId="125A461A" w14:textId="77777777" w:rsidR="00EC54CF" w:rsidRDefault="00EC54CF">
      <w:pPr>
        <w:rPr>
          <w:rFonts w:ascii="Open Sans" w:eastAsia="Open Sans" w:hAnsi="Open Sans" w:cs="Open Sans"/>
          <w:color w:val="000000"/>
          <w:sz w:val="22"/>
          <w:szCs w:val="22"/>
        </w:rPr>
      </w:pPr>
    </w:p>
    <w:p w14:paraId="2C400D37" w14:textId="77777777" w:rsidR="00EC54CF" w:rsidRDefault="00000000">
      <w:pPr>
        <w:pStyle w:val="Heading3"/>
        <w:numPr>
          <w:ilvl w:val="2"/>
          <w:numId w:val="38"/>
        </w:numPr>
      </w:pPr>
      <w:bookmarkStart w:id="29" w:name="_Toc208488723"/>
      <w:r>
        <w:lastRenderedPageBreak/>
        <w:t>Availability of the project outputs</w:t>
      </w:r>
      <w:bookmarkEnd w:id="29"/>
    </w:p>
    <w:p w14:paraId="3047D28B"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As all deliverables, including documentation and guidelines necessary for (new) users after the project end, and because the bulk of the software created was open source, access to project outputs was ensured well beyond the project lifespan. This ensured continuous uptake, and the possibility of creating new modifications and add-ons remained available for new and existing users and contributors even after the project ended.</w:t>
      </w:r>
    </w:p>
    <w:p w14:paraId="4E64F6FC"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As for the services (such as the DTE modules), they remained available on the EOSC Marketplace. Updates and maintenance were carried out by the interTwin Open Source Community that the project had set up and promoted. In addition, the project leveraged the Horizon Results Platform to increase visibility and potentially further exploit the results.</w:t>
      </w:r>
    </w:p>
    <w:p w14:paraId="12640F3F" w14:textId="77777777" w:rsidR="00EC54CF" w:rsidRDefault="00000000">
      <w:pPr>
        <w:pStyle w:val="Heading3"/>
        <w:numPr>
          <w:ilvl w:val="2"/>
          <w:numId w:val="38"/>
        </w:numPr>
      </w:pPr>
      <w:bookmarkStart w:id="30" w:name="_Toc208488724"/>
      <w:r>
        <w:t>Standardised access protocol</w:t>
      </w:r>
      <w:bookmarkEnd w:id="30"/>
    </w:p>
    <w:p w14:paraId="23A9945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All data were accessible via URL or DOI. There were no restrictions on the use of the research outputs, both during and after the end of the project. People accessing the data did not need to be identified, and there was no need for a data access committee.</w:t>
      </w:r>
    </w:p>
    <w:p w14:paraId="3BADA1A1" w14:textId="77777777" w:rsidR="00EC54CF" w:rsidRDefault="00000000">
      <w:pPr>
        <w:pStyle w:val="Heading3"/>
        <w:numPr>
          <w:ilvl w:val="2"/>
          <w:numId w:val="38"/>
        </w:numPr>
      </w:pPr>
      <w:bookmarkStart w:id="31" w:name="_Toc208488725"/>
      <w:r>
        <w:t>Metadata availability</w:t>
      </w:r>
      <w:bookmarkEnd w:id="31"/>
    </w:p>
    <w:p w14:paraId="0F1E8245" w14:textId="0EBA697F"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Metadata containing information to enable users to access the data was openly available and published together with the data, same repositories as listed under </w:t>
      </w:r>
      <w:hyperlink w:anchor="_Repositories" w:history="1">
        <w:r w:rsidR="00B85A2F" w:rsidRPr="00B85A2F">
          <w:rPr>
            <w:rStyle w:val="Hyperlink"/>
            <w:rFonts w:ascii="Open Sans" w:eastAsia="Open Sans" w:hAnsi="Open Sans" w:cs="Open Sans"/>
            <w:b/>
            <w:bCs/>
            <w:color w:val="ED7D31" w:themeColor="accent2"/>
            <w:sz w:val="22"/>
            <w:szCs w:val="22"/>
            <w:u w:val="none"/>
          </w:rPr>
          <w:t xml:space="preserve">Section </w:t>
        </w:r>
        <w:r w:rsidRPr="00B85A2F">
          <w:rPr>
            <w:rStyle w:val="Hyperlink"/>
            <w:rFonts w:ascii="Open Sans" w:eastAsia="Open Sans" w:hAnsi="Open Sans" w:cs="Open Sans"/>
            <w:b/>
            <w:bCs/>
            <w:color w:val="ED7D31" w:themeColor="accent2"/>
            <w:sz w:val="22"/>
            <w:szCs w:val="22"/>
            <w:u w:val="none"/>
          </w:rPr>
          <w:t>3.2.2</w:t>
        </w:r>
      </w:hyperlink>
      <w:r>
        <w:rPr>
          <w:rFonts w:ascii="Open Sans" w:eastAsia="Open Sans" w:hAnsi="Open Sans" w:cs="Open Sans"/>
          <w:color w:val="434343"/>
          <w:sz w:val="22"/>
          <w:szCs w:val="22"/>
        </w:rPr>
        <w:t>. There is no time limit on metadata and data availability.</w:t>
      </w:r>
    </w:p>
    <w:p w14:paraId="2078504F"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 interTwin project acknowledged the value of documentation for interoperability purposes and increased uptake by different communities, and encouraged data owners to document their research data assets. interTwin did not enforce specific provisions on documentation as long as the data asset was hosted on one of the mentioned repositories and properly curated according to the repository’s best practices.</w:t>
      </w:r>
    </w:p>
    <w:p w14:paraId="42ADA5DD"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Research data itself was not considered self-documenting, and each published asset had to be associated with sufficient documentation resources accessible through a public URL. Documentation was required to be browsable and to include hypertext references to facilitate its fruition. Recommended documentation formats included markdown, HTML, and other markup languages. The inclusion of machine-readable documentation, such as OpenAPI where applicable, was thoroughly encouraged. If a scientific publication was tied to the research data asset, the publication itself was referenced and/or made available as part of the documentation.</w:t>
      </w:r>
    </w:p>
    <w:p w14:paraId="1AC0EDD9" w14:textId="77777777" w:rsidR="00EC54CF" w:rsidRDefault="00000000">
      <w:pPr>
        <w:pStyle w:val="Heading2"/>
        <w:numPr>
          <w:ilvl w:val="1"/>
          <w:numId w:val="38"/>
        </w:numPr>
      </w:pPr>
      <w:bookmarkStart w:id="32" w:name="_Toc208488726"/>
      <w:r>
        <w:t>Making data interoperable</w:t>
      </w:r>
      <w:bookmarkEnd w:id="32"/>
    </w:p>
    <w:p w14:paraId="76715A25" w14:textId="77777777" w:rsidR="00EC54CF" w:rsidRDefault="00000000">
      <w:pPr>
        <w:pStyle w:val="Heading3"/>
        <w:numPr>
          <w:ilvl w:val="2"/>
          <w:numId w:val="38"/>
        </w:numPr>
      </w:pPr>
      <w:bookmarkStart w:id="33" w:name="_Toc208488727"/>
      <w:r>
        <w:t>Interoperability of data/research outputs:</w:t>
      </w:r>
      <w:bookmarkEnd w:id="33"/>
    </w:p>
    <w:p w14:paraId="759C461C"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HEP</w:t>
      </w:r>
      <w:r>
        <w:rPr>
          <w:rFonts w:ascii="Open Sans" w:eastAsia="Open Sans" w:hAnsi="Open Sans" w:cs="Open Sans"/>
          <w:color w:val="434343"/>
          <w:sz w:val="22"/>
          <w:szCs w:val="22"/>
        </w:rPr>
        <w:t>: data will be released in HDF5 format.</w:t>
      </w:r>
    </w:p>
    <w:p w14:paraId="073A8601"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Radio astronomy</w:t>
      </w:r>
      <w:r>
        <w:rPr>
          <w:rFonts w:ascii="Open Sans" w:eastAsia="Open Sans" w:hAnsi="Open Sans" w:cs="Open Sans"/>
          <w:color w:val="434343"/>
          <w:sz w:val="22"/>
          <w:szCs w:val="22"/>
        </w:rPr>
        <w:t>: well-established and well-documented data formats (e.g., Flexible Image Transport System, FITS; PSRCHIVE; European Pulsar Network, EPN). Other formats (e.g., HDF5, XML) are adopted where needed.</w:t>
      </w:r>
    </w:p>
    <w:p w14:paraId="6B338224"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GW</w:t>
      </w:r>
      <w:r>
        <w:rPr>
          <w:rFonts w:ascii="Open Sans" w:eastAsia="Open Sans" w:hAnsi="Open Sans" w:cs="Open Sans"/>
          <w:color w:val="434343"/>
          <w:sz w:val="22"/>
          <w:szCs w:val="22"/>
        </w:rPr>
        <w:t>: FrameFile and the HDF5 formats. Interaction was sought with the International Virtual Observatory Alliance (IVOA) for the evolution of standards.</w:t>
      </w:r>
    </w:p>
    <w:p w14:paraId="32149E9B"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CREM</w:t>
      </w:r>
      <w:r>
        <w:rPr>
          <w:rFonts w:ascii="Open Sans" w:eastAsia="Open Sans" w:hAnsi="Open Sans" w:cs="Open Sans"/>
          <w:color w:val="434343"/>
          <w:sz w:val="22"/>
          <w:szCs w:val="22"/>
        </w:rPr>
        <w:t>: Input and output data mostly follow the conventions for CF (Climate and Forecast) metadata. Output data are made available in standard formats including, for example, CSV, GRIB, HDF and NetCDF.</w:t>
      </w:r>
    </w:p>
    <w:p w14:paraId="5C158024" w14:textId="77777777" w:rsidR="00EC54CF" w:rsidRDefault="00000000">
      <w:pPr>
        <w:pStyle w:val="Heading2"/>
        <w:numPr>
          <w:ilvl w:val="1"/>
          <w:numId w:val="38"/>
        </w:numPr>
      </w:pPr>
      <w:bookmarkStart w:id="34" w:name="_Toc208488728"/>
      <w:r>
        <w:t>Increase data re-use</w:t>
      </w:r>
      <w:bookmarkEnd w:id="34"/>
    </w:p>
    <w:p w14:paraId="3FE1CB21" w14:textId="77777777" w:rsidR="00EC54CF" w:rsidRDefault="00000000">
      <w:pPr>
        <w:pStyle w:val="Heading3"/>
        <w:numPr>
          <w:ilvl w:val="2"/>
          <w:numId w:val="38"/>
        </w:numPr>
      </w:pPr>
      <w:bookmarkStart w:id="35" w:name="_Toc208488729"/>
      <w:r>
        <w:t>Reusability of data/research outputs:</w:t>
      </w:r>
      <w:bookmarkEnd w:id="35"/>
    </w:p>
    <w:p w14:paraId="543A99F6" w14:textId="77777777" w:rsidR="00EC54CF" w:rsidRDefault="00000000">
      <w:pPr>
        <w:shd w:val="clear" w:color="auto" w:fill="FFFFFF"/>
        <w:spacing w:before="150" w:after="240"/>
        <w:rPr>
          <w:rFonts w:ascii="Open Sans" w:eastAsia="Open Sans" w:hAnsi="Open Sans" w:cs="Open Sans"/>
          <w:color w:val="434343"/>
          <w:sz w:val="22"/>
          <w:szCs w:val="22"/>
        </w:rPr>
      </w:pPr>
      <w:r>
        <w:rPr>
          <w:rFonts w:ascii="Open Sans" w:eastAsia="Open Sans" w:hAnsi="Open Sans" w:cs="Open Sans"/>
          <w:b/>
          <w:color w:val="434343"/>
          <w:sz w:val="22"/>
          <w:szCs w:val="22"/>
        </w:rPr>
        <w:t xml:space="preserve">HEP: </w:t>
      </w:r>
      <w:r>
        <w:rPr>
          <w:rFonts w:ascii="Open Sans" w:eastAsia="Open Sans" w:hAnsi="Open Sans" w:cs="Open Sans"/>
          <w:color w:val="434343"/>
          <w:sz w:val="22"/>
          <w:szCs w:val="22"/>
        </w:rPr>
        <w:t>Data and research output (pretrained model) will be licensed under CC BY 4.0</w:t>
      </w:r>
    </w:p>
    <w:p w14:paraId="67315E90" w14:textId="77777777" w:rsidR="00EC54CF" w:rsidRDefault="00000000">
      <w:pPr>
        <w:shd w:val="clear" w:color="auto" w:fill="FFFFFF"/>
        <w:spacing w:before="150" w:after="240"/>
        <w:rPr>
          <w:rFonts w:ascii="Open Sans" w:eastAsia="Open Sans" w:hAnsi="Open Sans" w:cs="Open Sans"/>
          <w:color w:val="434343"/>
          <w:sz w:val="22"/>
          <w:szCs w:val="22"/>
        </w:rPr>
      </w:pPr>
      <w:r>
        <w:rPr>
          <w:rFonts w:ascii="Open Sans" w:eastAsia="Open Sans" w:hAnsi="Open Sans" w:cs="Open Sans"/>
          <w:b/>
          <w:color w:val="434343"/>
          <w:sz w:val="22"/>
          <w:szCs w:val="22"/>
        </w:rPr>
        <w:t>RA</w:t>
      </w:r>
      <w:r>
        <w:rPr>
          <w:rFonts w:ascii="Open Sans" w:eastAsia="Open Sans" w:hAnsi="Open Sans" w:cs="Open Sans"/>
          <w:color w:val="434343"/>
          <w:sz w:val="22"/>
          <w:szCs w:val="22"/>
        </w:rPr>
        <w:t>: Excellent track record in the reusability of data. Archives are routinely re-analysed, leading to new discoveries and research fields (e.g., Fast Radio Bursts). Public data is free to use.</w:t>
      </w:r>
    </w:p>
    <w:p w14:paraId="6C059F3D" w14:textId="77777777" w:rsidR="00EC54CF" w:rsidRDefault="00000000">
      <w:pPr>
        <w:pBdr>
          <w:top w:val="nil"/>
          <w:left w:val="nil"/>
          <w:bottom w:val="nil"/>
          <w:right w:val="nil"/>
          <w:between w:val="nil"/>
        </w:pBdr>
        <w:spacing w:before="240" w:after="240"/>
        <w:rPr>
          <w:rFonts w:ascii="Open Sans" w:eastAsia="Open Sans" w:hAnsi="Open Sans" w:cs="Open Sans"/>
          <w:color w:val="434343"/>
          <w:sz w:val="22"/>
          <w:szCs w:val="22"/>
        </w:rPr>
      </w:pPr>
      <w:r>
        <w:rPr>
          <w:rFonts w:ascii="Open Sans" w:eastAsia="Open Sans" w:hAnsi="Open Sans" w:cs="Open Sans"/>
          <w:b/>
          <w:color w:val="434343"/>
          <w:sz w:val="22"/>
          <w:szCs w:val="22"/>
        </w:rPr>
        <w:t>GW</w:t>
      </w:r>
      <w:r>
        <w:rPr>
          <w:rFonts w:ascii="Open Sans" w:eastAsia="Open Sans" w:hAnsi="Open Sans" w:cs="Open Sans"/>
          <w:color w:val="434343"/>
          <w:sz w:val="22"/>
          <w:szCs w:val="22"/>
        </w:rPr>
        <w:t>: Data and research outputs were made openly available and licensed under CC BY 4.0. Some software products were licensed under a different, Open Source Initiative (OSI)-approved licence.</w:t>
      </w:r>
    </w:p>
    <w:p w14:paraId="2EBADAB3"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b/>
          <w:color w:val="434343"/>
          <w:sz w:val="22"/>
          <w:szCs w:val="22"/>
        </w:rPr>
        <w:t>CREM</w:t>
      </w:r>
      <w:r>
        <w:rPr>
          <w:rFonts w:ascii="Open Sans" w:eastAsia="Open Sans" w:hAnsi="Open Sans" w:cs="Open Sans"/>
          <w:color w:val="434343"/>
          <w:sz w:val="22"/>
          <w:szCs w:val="22"/>
        </w:rPr>
        <w:t xml:space="preserve">: Data are licensed under CC BY 4.0, and the simulation software used in this project is open source and aligned with the open source strategy of the European Commission and the recommendation of the European Interoperability Framework. </w:t>
      </w:r>
    </w:p>
    <w:p w14:paraId="5164E276" w14:textId="77777777" w:rsidR="00EC54CF" w:rsidRDefault="00EC54CF">
      <w:pPr>
        <w:pBdr>
          <w:top w:val="nil"/>
          <w:left w:val="nil"/>
          <w:bottom w:val="nil"/>
          <w:right w:val="nil"/>
          <w:between w:val="nil"/>
        </w:pBdr>
        <w:rPr>
          <w:rFonts w:ascii="Open Sans" w:eastAsia="Open Sans" w:hAnsi="Open Sans" w:cs="Open Sans"/>
          <w:color w:val="434343"/>
          <w:sz w:val="22"/>
          <w:szCs w:val="22"/>
        </w:rPr>
      </w:pPr>
    </w:p>
    <w:p w14:paraId="2650B61D"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b/>
          <w:color w:val="434343"/>
          <w:sz w:val="22"/>
          <w:szCs w:val="22"/>
        </w:rPr>
        <w:t>Curation and storage/preservation costs</w:t>
      </w:r>
      <w:r>
        <w:rPr>
          <w:rFonts w:ascii="Open Sans" w:eastAsia="Open Sans" w:hAnsi="Open Sans" w:cs="Open Sans"/>
          <w:color w:val="434343"/>
          <w:sz w:val="22"/>
          <w:szCs w:val="22"/>
        </w:rPr>
        <w:t xml:space="preserve"> of research outputs are activities out of the scope as the interTwin research outputs are used for validation and piloting.</w:t>
      </w:r>
    </w:p>
    <w:p w14:paraId="016749EF" w14:textId="77777777" w:rsidR="00EC54CF" w:rsidRDefault="00EC54CF">
      <w:pPr>
        <w:rPr>
          <w:rFonts w:ascii="Open Sans" w:eastAsia="Open Sans" w:hAnsi="Open Sans" w:cs="Open Sans"/>
          <w:color w:val="434343"/>
          <w:sz w:val="22"/>
          <w:szCs w:val="22"/>
        </w:rPr>
      </w:pPr>
    </w:p>
    <w:p w14:paraId="728C0FAB" w14:textId="77777777" w:rsidR="00EC54CF" w:rsidRDefault="00000000">
      <w:pPr>
        <w:pStyle w:val="Heading3"/>
        <w:numPr>
          <w:ilvl w:val="2"/>
          <w:numId w:val="38"/>
        </w:numPr>
      </w:pPr>
      <w:bookmarkStart w:id="36" w:name="_Toc208488730"/>
      <w:r>
        <w:t>Examples of Research Outputs:</w:t>
      </w:r>
      <w:bookmarkEnd w:id="36"/>
    </w:p>
    <w:p w14:paraId="0241F5A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Software [S], Data [D], Workflows [W]</w:t>
      </w:r>
    </w:p>
    <w:p w14:paraId="3779E7A7" w14:textId="77777777" w:rsidR="00EC54CF" w:rsidRDefault="00000000">
      <w:pPr>
        <w:shd w:val="clear" w:color="auto" w:fill="FFFFFF"/>
        <w:spacing w:before="150"/>
        <w:rPr>
          <w:rFonts w:ascii="Open Sans" w:eastAsia="Open Sans" w:hAnsi="Open Sans" w:cs="Open Sans"/>
          <w:color w:val="434343"/>
          <w:sz w:val="22"/>
          <w:szCs w:val="22"/>
        </w:rPr>
      </w:pPr>
      <w:r>
        <w:rPr>
          <w:rFonts w:ascii="Open Sans" w:eastAsia="Open Sans" w:hAnsi="Open Sans" w:cs="Open Sans"/>
          <w:b/>
          <w:color w:val="434343"/>
          <w:sz w:val="22"/>
          <w:szCs w:val="22"/>
        </w:rPr>
        <w:t>HEP</w:t>
      </w:r>
      <w:r>
        <w:rPr>
          <w:rFonts w:ascii="Open Sans" w:eastAsia="Open Sans" w:hAnsi="Open Sans" w:cs="Open Sans"/>
          <w:color w:val="434343"/>
          <w:sz w:val="22"/>
          <w:szCs w:val="22"/>
        </w:rPr>
        <w:t>: [D] Lattice QCD simulated data from TB to PB scale. Datasets for the fast simulation of different HEP experiment settings. [S] open source software [D][S] Trained Deep Learning Models able to simulate different HEP experiment settings.</w:t>
      </w:r>
    </w:p>
    <w:p w14:paraId="5AB8BF4B" w14:textId="77777777" w:rsidR="00EC54CF" w:rsidRDefault="00000000">
      <w:pPr>
        <w:shd w:val="clear" w:color="auto" w:fill="FFFFFF"/>
        <w:spacing w:before="150"/>
        <w:rPr>
          <w:rFonts w:ascii="Open Sans" w:eastAsia="Open Sans" w:hAnsi="Open Sans" w:cs="Open Sans"/>
          <w:color w:val="434343"/>
          <w:sz w:val="22"/>
          <w:szCs w:val="22"/>
        </w:rPr>
      </w:pPr>
      <w:r>
        <w:rPr>
          <w:rFonts w:ascii="Open Sans" w:eastAsia="Open Sans" w:hAnsi="Open Sans" w:cs="Open Sans"/>
          <w:b/>
          <w:color w:val="434343"/>
          <w:sz w:val="22"/>
          <w:szCs w:val="22"/>
        </w:rPr>
        <w:t>RA:</w:t>
      </w:r>
      <w:r>
        <w:rPr>
          <w:rFonts w:ascii="Open Sans" w:eastAsia="Open Sans" w:hAnsi="Open Sans" w:cs="Open Sans"/>
          <w:color w:val="434343"/>
          <w:sz w:val="22"/>
          <w:szCs w:val="22"/>
        </w:rPr>
        <w:t xml:space="preserve"> [D] Generation of large volumes of digital-twin time series datasets with defined noise signals that can be used for training ML algorithms. [S] Existing ML libraries / tools / methods are explored in terms of their suitability for simulating noise signals. Development of scripts for integrating them into the pipelines of the TRAPUM project. [W] The workflow of the TRAPUM project is interfaced to DTE core capabilities.</w:t>
      </w:r>
    </w:p>
    <w:p w14:paraId="7C8F97FA" w14:textId="77777777" w:rsidR="00EC54CF" w:rsidRDefault="00000000">
      <w:pPr>
        <w:shd w:val="clear" w:color="auto" w:fill="FFFFFF"/>
        <w:spacing w:before="150"/>
        <w:rPr>
          <w:rFonts w:ascii="Open Sans" w:eastAsia="Open Sans" w:hAnsi="Open Sans" w:cs="Open Sans"/>
          <w:color w:val="434343"/>
          <w:sz w:val="22"/>
          <w:szCs w:val="22"/>
        </w:rPr>
      </w:pPr>
      <w:r>
        <w:rPr>
          <w:rFonts w:ascii="Open Sans" w:eastAsia="Open Sans" w:hAnsi="Open Sans" w:cs="Open Sans"/>
          <w:b/>
          <w:color w:val="434343"/>
          <w:sz w:val="22"/>
          <w:szCs w:val="22"/>
        </w:rPr>
        <w:t>GW</w:t>
      </w:r>
      <w:r>
        <w:rPr>
          <w:rFonts w:ascii="Open Sans" w:eastAsia="Open Sans" w:hAnsi="Open Sans" w:cs="Open Sans"/>
          <w:color w:val="434343"/>
          <w:sz w:val="22"/>
          <w:szCs w:val="22"/>
        </w:rPr>
        <w:t>: [D] Trained models for noise simulation and, possibly, time series of simulated noise for further development of de-noising strategies. [S]: Open-source software modules.</w:t>
      </w:r>
    </w:p>
    <w:p w14:paraId="2BC65C11" w14:textId="77777777" w:rsidR="00EC54CF" w:rsidRDefault="00000000">
      <w:pPr>
        <w:shd w:val="clear" w:color="auto" w:fill="FFFFFF"/>
        <w:spacing w:before="150"/>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CREM</w:t>
      </w:r>
      <w:r>
        <w:rPr>
          <w:rFonts w:ascii="Open Sans" w:eastAsia="Open Sans" w:hAnsi="Open Sans" w:cs="Open Sans"/>
          <w:color w:val="434343"/>
          <w:sz w:val="22"/>
          <w:szCs w:val="22"/>
        </w:rPr>
        <w:t xml:space="preserve"> [D]: Typical application output data and model input data are of the order of GB to TB. [S]: SFINCS (Super-Fast INundation of CoastS), Delft3D Flexible Mesh Suite and FIAT (Flood Impact Assessment Tool). Additionally, ML libraries / tools / methods will be explored. Data science Python libraries. ML models will be developed according to the state-of-the-art ML frameworks. [W]: Climate modules related to extreme storms detection and fires risk maps will be integrated with DTE core capabilities and workflows.</w:t>
      </w:r>
    </w:p>
    <w:p w14:paraId="73C6B098" w14:textId="77777777" w:rsidR="00EC54CF" w:rsidRDefault="00000000">
      <w:pPr>
        <w:rPr>
          <w:rFonts w:ascii="Open Sans" w:eastAsia="Open Sans" w:hAnsi="Open Sans" w:cs="Open Sans"/>
          <w:sz w:val="22"/>
          <w:szCs w:val="22"/>
        </w:rPr>
      </w:pPr>
      <w:r>
        <w:br w:type="page"/>
      </w:r>
    </w:p>
    <w:p w14:paraId="2871AECE" w14:textId="77777777" w:rsidR="00EC54CF" w:rsidRDefault="00000000">
      <w:pPr>
        <w:pStyle w:val="Heading1"/>
        <w:numPr>
          <w:ilvl w:val="0"/>
          <w:numId w:val="38"/>
        </w:numPr>
      </w:pPr>
      <w:bookmarkStart w:id="37" w:name="_Allocation_of_Resources"/>
      <w:bookmarkStart w:id="38" w:name="_Toc208488731"/>
      <w:bookmarkEnd w:id="37"/>
      <w:r>
        <w:lastRenderedPageBreak/>
        <w:t>Allocation of Resources</w:t>
      </w:r>
      <w:bookmarkEnd w:id="38"/>
    </w:p>
    <w:p w14:paraId="2C4BEAC8"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Any expenses associated with the collection/production of FAIR data during the interTwin activities were included in the project budget. These expenditures were required to cover a variety of specific data processing and data management operations, ranging from data collection and documentation to storage, preservation, distribution, and re-utilisation.</w:t>
      </w:r>
    </w:p>
    <w:p w14:paraId="777ABB3E"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These operations were part of the Work Packages that processed the relevant data; therefore, the required effort was included within the respective WPs.</w:t>
      </w:r>
    </w:p>
    <w:p w14:paraId="3A6E2964"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 expenses for long-term data preservation were minimal, as EGI Online Storage and Google Drive platforms were used. The use of Zenodo and GitHub (both free of charge) ensured that long-term data preservation costs remained manageable. When applicable, more accurate cost estimates were provided at later stages of the project.</w:t>
      </w:r>
    </w:p>
    <w:p w14:paraId="2F36C283" w14:textId="77777777" w:rsidR="00EC54CF" w:rsidRDefault="00EC54CF">
      <w:pPr>
        <w:rPr>
          <w:rFonts w:ascii="Open Sans" w:eastAsia="Open Sans" w:hAnsi="Open Sans" w:cs="Open Sans"/>
          <w:sz w:val="22"/>
          <w:szCs w:val="22"/>
        </w:rPr>
      </w:pPr>
    </w:p>
    <w:p w14:paraId="62D0E59E" w14:textId="77777777" w:rsidR="00EC54CF" w:rsidRDefault="00000000">
      <w:pPr>
        <w:pStyle w:val="Heading2"/>
        <w:numPr>
          <w:ilvl w:val="1"/>
          <w:numId w:val="38"/>
        </w:numPr>
      </w:pPr>
      <w:bookmarkStart w:id="39" w:name="_Toc208488732"/>
      <w:r>
        <w:t>Data Management responsibilities</w:t>
      </w:r>
      <w:bookmarkEnd w:id="39"/>
    </w:p>
    <w:p w14:paraId="0305C9E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Within the interTwin project the following roles and responsibilities are associated with Data Management, which were defined as follows:</w:t>
      </w:r>
    </w:p>
    <w:p w14:paraId="10202F50" w14:textId="77777777" w:rsidR="00EC54CF" w:rsidRDefault="00000000">
      <w:pPr>
        <w:spacing w:before="120"/>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WP leaders </w:t>
      </w:r>
      <w:r>
        <w:rPr>
          <w:rFonts w:ascii="Open Sans" w:eastAsia="Open Sans" w:hAnsi="Open Sans" w:cs="Open Sans"/>
          <w:color w:val="434343"/>
          <w:sz w:val="22"/>
          <w:szCs w:val="22"/>
        </w:rPr>
        <w:t>were in charge of organising the data processing and quality assurance that takes place inside the Work Package they are leading.</w:t>
      </w:r>
    </w:p>
    <w:p w14:paraId="3DC3DBF8"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 xml:space="preserve">Task Leaders/Use Case leaders </w:t>
      </w:r>
      <w:r>
        <w:rPr>
          <w:rFonts w:ascii="Open Sans" w:eastAsia="Open Sans" w:hAnsi="Open Sans" w:cs="Open Sans"/>
          <w:color w:val="434343"/>
          <w:sz w:val="22"/>
          <w:szCs w:val="22"/>
        </w:rPr>
        <w:t>were in charge of the data compiled/produced throughout the operation of the task that they are responsible for. In addition to that, they also had to make sure that the data were properly prepared to be shared among the partners, and made publicly available, when applicable.</w:t>
      </w:r>
    </w:p>
    <w:p w14:paraId="1DDA83A6"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Data Processors </w:t>
      </w:r>
      <w:r>
        <w:rPr>
          <w:rFonts w:ascii="Open Sans" w:eastAsia="Open Sans" w:hAnsi="Open Sans" w:cs="Open Sans"/>
          <w:color w:val="434343"/>
          <w:sz w:val="22"/>
          <w:szCs w:val="22"/>
        </w:rPr>
        <w:t>were consortium partners who executed processing operations on the compiled/produced data.</w:t>
      </w:r>
    </w:p>
    <w:p w14:paraId="62F946E0"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Quality and Risk Manager</w:t>
      </w:r>
      <w:r>
        <w:rPr>
          <w:rFonts w:ascii="Open Sans" w:eastAsia="Open Sans" w:hAnsi="Open Sans" w:cs="Open Sans"/>
          <w:color w:val="434343"/>
          <w:sz w:val="22"/>
          <w:szCs w:val="22"/>
        </w:rPr>
        <w:t xml:space="preserve"> monitored and supported the WP leaders, and Task Leaders/Use Case leaders in keeping the DMP confluence pages up to date. In addition, he reported the changes and processes via milestones and deliverables as specified in the Grant Agreement. </w:t>
      </w:r>
    </w:p>
    <w:p w14:paraId="1020FBD6" w14:textId="77777777" w:rsidR="00EC54CF" w:rsidRDefault="00000000">
      <w:pPr>
        <w:rPr>
          <w:b/>
        </w:rPr>
      </w:pPr>
      <w:r>
        <w:br w:type="page"/>
      </w:r>
    </w:p>
    <w:p w14:paraId="5C69E8E7" w14:textId="77777777" w:rsidR="00EC54CF" w:rsidRDefault="00000000">
      <w:pPr>
        <w:pStyle w:val="Heading1"/>
        <w:numPr>
          <w:ilvl w:val="0"/>
          <w:numId w:val="38"/>
        </w:numPr>
      </w:pPr>
      <w:bookmarkStart w:id="40" w:name="_Data_Security"/>
      <w:bookmarkStart w:id="41" w:name="_Toc208488733"/>
      <w:bookmarkEnd w:id="40"/>
      <w:r>
        <w:lastRenderedPageBreak/>
        <w:t>Data Security</w:t>
      </w:r>
      <w:bookmarkEnd w:id="41"/>
    </w:p>
    <w:p w14:paraId="6618CD8B"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All data gathered during the interTwin project was securely handled to ensure protection against loss and unauthorised access. Access to personal data was strictly limited to authorised individuals only.</w:t>
      </w:r>
    </w:p>
    <w:p w14:paraId="60922F5A"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All partners and beneficiaries responsible for processing personal data ensured that appropriate security measures were in place throughout the project. These included infrastructure-level controls such as backup policies, integrity checks, and access control mechanisms (identification, authentication, authorisation). In the event of a personal data breach, partners promptly notified their respective national supervisory authorities and any affected data subjects. All incidents were documented in accordance with regulatory requirements.</w:t>
      </w:r>
    </w:p>
    <w:p w14:paraId="632F7213"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For open data management and to ensure both security and long-term preservation, interTwin relied on the EGI Document Repository, Zenodo, and GitHub.</w:t>
      </w:r>
    </w:p>
    <w:p w14:paraId="2E382FB3"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Finally, the project finalised the Data Protection Management System (DPMS), with relevant information and procedures consolidated in the final version of the Data Management Plan.</w:t>
      </w:r>
    </w:p>
    <w:p w14:paraId="3C8AB5FA" w14:textId="77777777" w:rsidR="00EC54CF" w:rsidRDefault="00EC54CF">
      <w:pPr>
        <w:spacing w:before="120"/>
        <w:rPr>
          <w:rFonts w:ascii="Open Sans" w:eastAsia="Open Sans" w:hAnsi="Open Sans" w:cs="Open Sans"/>
          <w:color w:val="434343"/>
          <w:sz w:val="22"/>
          <w:szCs w:val="22"/>
        </w:rPr>
      </w:pPr>
    </w:p>
    <w:p w14:paraId="30740A64" w14:textId="77777777" w:rsidR="00EC54CF" w:rsidRDefault="00EC54CF">
      <w:pPr>
        <w:spacing w:before="120"/>
        <w:rPr>
          <w:rFonts w:ascii="Open Sans" w:eastAsia="Open Sans" w:hAnsi="Open Sans" w:cs="Open Sans"/>
          <w:color w:val="434343"/>
          <w:sz w:val="22"/>
          <w:szCs w:val="22"/>
        </w:rPr>
      </w:pPr>
    </w:p>
    <w:p w14:paraId="6EBF7E9C" w14:textId="77777777" w:rsidR="00EC54CF" w:rsidRDefault="00EC54CF">
      <w:pPr>
        <w:rPr>
          <w:rFonts w:ascii="Open Sans" w:eastAsia="Open Sans" w:hAnsi="Open Sans" w:cs="Open Sans"/>
          <w:color w:val="434343"/>
          <w:sz w:val="22"/>
          <w:szCs w:val="22"/>
        </w:rPr>
      </w:pPr>
    </w:p>
    <w:p w14:paraId="4369102C" w14:textId="77777777" w:rsidR="00EC54CF" w:rsidRDefault="00EC54CF">
      <w:pPr>
        <w:rPr>
          <w:rFonts w:ascii="Open Sans" w:eastAsia="Open Sans" w:hAnsi="Open Sans" w:cs="Open Sans"/>
          <w:sz w:val="22"/>
          <w:szCs w:val="22"/>
        </w:rPr>
      </w:pPr>
    </w:p>
    <w:p w14:paraId="309E383C" w14:textId="77777777" w:rsidR="00EC54CF" w:rsidRDefault="00000000">
      <w:pPr>
        <w:rPr>
          <w:rFonts w:ascii="Open Sans" w:eastAsia="Open Sans" w:hAnsi="Open Sans" w:cs="Open Sans"/>
          <w:i/>
          <w:sz w:val="22"/>
          <w:szCs w:val="22"/>
        </w:rPr>
      </w:pPr>
      <w:r>
        <w:br w:type="page"/>
      </w:r>
    </w:p>
    <w:p w14:paraId="40E01DE1" w14:textId="77777777" w:rsidR="00EC54CF" w:rsidRDefault="00000000">
      <w:pPr>
        <w:pStyle w:val="Heading1"/>
        <w:numPr>
          <w:ilvl w:val="0"/>
          <w:numId w:val="38"/>
        </w:numPr>
      </w:pPr>
      <w:bookmarkStart w:id="42" w:name="_Ethical_Aspects"/>
      <w:bookmarkStart w:id="43" w:name="_Toc208488734"/>
      <w:bookmarkEnd w:id="42"/>
      <w:r>
        <w:lastRenderedPageBreak/>
        <w:t>Ethical Aspects</w:t>
      </w:r>
      <w:bookmarkEnd w:id="43"/>
    </w:p>
    <w:p w14:paraId="70E71089"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 project involved multi- and interdisciplinary collaboration to support software development and its application across a range of scientific domains. From the outset, it was acknowledged that the confidentiality and protection of personal data could require specific arrangements for data curation and handover to any follow-up activities.</w:t>
      </w:r>
    </w:p>
    <w:p w14:paraId="6B7242C4"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The use of Artificial Intelligence (AI) modelling and analytics raises relevant ethical considerations. To address these, an ethics advisor was appointed to the project.</w:t>
      </w:r>
    </w:p>
    <w:p w14:paraId="197841BB"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Based on the documentation available during the early stages, interTwin was identified as potentially involving unforeseen ethical issues, particularly related to personal data, privacy, and the use of AI. This was especially relevant as the project work plan anticipated the inclusion of new use cases from the Social Sciences, Humanities, and Life Sciences from Year 2 onwards.</w:t>
      </w:r>
    </w:p>
    <w:p w14:paraId="357E6565" w14:textId="77777777" w:rsidR="00EC54CF" w:rsidRDefault="00000000">
      <w:pPr>
        <w:spacing w:before="120"/>
        <w:rPr>
          <w:rFonts w:ascii="Open Sans" w:eastAsia="Open Sans" w:hAnsi="Open Sans" w:cs="Open Sans"/>
          <w:color w:val="434343"/>
          <w:sz w:val="22"/>
          <w:szCs w:val="22"/>
        </w:rPr>
      </w:pPr>
      <w:r>
        <w:rPr>
          <w:rFonts w:ascii="Open Sans" w:eastAsia="Open Sans" w:hAnsi="Open Sans" w:cs="Open Sans"/>
          <w:color w:val="434343"/>
          <w:sz w:val="22"/>
          <w:szCs w:val="22"/>
        </w:rPr>
        <w:t>Initially, the lack of a dedicated ethics management framework raised concerns, as ethical oversight was integrated under the administration and finance management task (T1.2), without clear involvement of experts in the ethics of emerging technologies. However, the appointment of the ethics advisor helped mitigate this gap and provided guidance on addressing ethical challenges as the project evolved.</w:t>
      </w:r>
    </w:p>
    <w:p w14:paraId="4D04B1F3" w14:textId="77777777" w:rsidR="00EC54CF" w:rsidRDefault="00EC54CF">
      <w:pPr>
        <w:rPr>
          <w:rFonts w:ascii="Open Sans" w:eastAsia="Open Sans" w:hAnsi="Open Sans" w:cs="Open Sans"/>
          <w:color w:val="434343"/>
          <w:sz w:val="22"/>
          <w:szCs w:val="22"/>
        </w:rPr>
      </w:pPr>
    </w:p>
    <w:p w14:paraId="482BA473" w14:textId="77777777" w:rsidR="00EC54CF" w:rsidRDefault="00000000">
      <w:pPr>
        <w:pStyle w:val="Heading2"/>
        <w:numPr>
          <w:ilvl w:val="1"/>
          <w:numId w:val="38"/>
        </w:numPr>
      </w:pPr>
      <w:bookmarkStart w:id="44" w:name="_Toc208488735"/>
      <w:r>
        <w:t>Ethical evaluation response</w:t>
      </w:r>
      <w:bookmarkEnd w:id="44"/>
    </w:p>
    <w:p w14:paraId="4D509C3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To address findings from the Ethical evaluation of the project:</w:t>
      </w:r>
    </w:p>
    <w:p w14:paraId="28855B39" w14:textId="77777777" w:rsidR="00EC54CF" w:rsidRDefault="00000000">
      <w:pPr>
        <w:numPr>
          <w:ilvl w:val="0"/>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Set-up the project Ethics Board to ensure proper monitoring of the ethics and data protection issues raised till the project ends.</w:t>
      </w:r>
    </w:p>
    <w:p w14:paraId="1F095581" w14:textId="77777777" w:rsidR="00EC54CF" w:rsidRDefault="00000000">
      <w:pPr>
        <w:numPr>
          <w:ilvl w:val="0"/>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Development of the ethics framework due at Month 12.</w:t>
      </w:r>
    </w:p>
    <w:p w14:paraId="4421E764" w14:textId="77777777" w:rsidR="00EC54CF" w:rsidRDefault="00000000">
      <w:pPr>
        <w:numPr>
          <w:ilvl w:val="1"/>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ethics governance processes about the use of AI modeling and analytics.</w:t>
      </w:r>
    </w:p>
    <w:p w14:paraId="63B6C3A3" w14:textId="77777777" w:rsidR="00EC54CF" w:rsidRDefault="00000000">
      <w:pPr>
        <w:numPr>
          <w:ilvl w:val="1"/>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Procedures governing the Co-design studies (WP4)</w:t>
      </w:r>
    </w:p>
    <w:p w14:paraId="757C3C06" w14:textId="77777777" w:rsidR="00EC54CF" w:rsidRDefault="00000000">
      <w:pPr>
        <w:numPr>
          <w:ilvl w:val="0"/>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Ensure project’s compliance to the GDPR  EU 2016/679.</w:t>
      </w:r>
    </w:p>
    <w:p w14:paraId="3A179D07" w14:textId="77777777" w:rsidR="00EC54CF" w:rsidRDefault="00000000">
      <w:pPr>
        <w:numPr>
          <w:ilvl w:val="1"/>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Develop or review the data protection procedures.</w:t>
      </w:r>
    </w:p>
    <w:p w14:paraId="36EFF048" w14:textId="77777777" w:rsidR="00EC54CF" w:rsidRDefault="00000000">
      <w:pPr>
        <w:numPr>
          <w:ilvl w:val="0"/>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Review the plan for use cases from an ethical perspective.</w:t>
      </w:r>
    </w:p>
    <w:p w14:paraId="2DE1D2B9" w14:textId="77777777" w:rsidR="00EC54CF" w:rsidRDefault="00000000">
      <w:pPr>
        <w:numPr>
          <w:ilvl w:val="1"/>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Develop ethics procedures for relevant use cases.</w:t>
      </w:r>
    </w:p>
    <w:p w14:paraId="4B5DD182" w14:textId="77777777" w:rsidR="00EC54CF" w:rsidRDefault="00000000">
      <w:pPr>
        <w:numPr>
          <w:ilvl w:val="0"/>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Produce reports on the ethics issues monitoring and Horizon Europe compliance, as expected by the European Commission.</w:t>
      </w:r>
    </w:p>
    <w:p w14:paraId="693B3AF2" w14:textId="77777777" w:rsidR="00EC54CF" w:rsidRDefault="00000000">
      <w:pPr>
        <w:numPr>
          <w:ilvl w:val="0"/>
          <w:numId w:val="9"/>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project identified an external Ethics advisor to support the work.</w:t>
      </w:r>
    </w:p>
    <w:p w14:paraId="20514423" w14:textId="77777777" w:rsidR="00EC54CF" w:rsidRDefault="00EC54CF">
      <w:pPr>
        <w:rPr>
          <w:rFonts w:ascii="Open Sans" w:eastAsia="Open Sans" w:hAnsi="Open Sans" w:cs="Open Sans"/>
          <w:color w:val="434343"/>
          <w:sz w:val="22"/>
          <w:szCs w:val="22"/>
        </w:rPr>
      </w:pPr>
    </w:p>
    <w:p w14:paraId="68AFAD9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 more detailed report on this approach was provided in the deliverable D8.1 OEI – Requirements No.1, submitted in M12 of the project.</w:t>
      </w:r>
    </w:p>
    <w:p w14:paraId="36A40AAC" w14:textId="77777777" w:rsidR="00EC54CF" w:rsidRDefault="00000000">
      <w:pPr>
        <w:rPr>
          <w:rFonts w:ascii="Open Sans" w:eastAsia="Open Sans" w:hAnsi="Open Sans" w:cs="Open Sans"/>
          <w:color w:val="434343"/>
          <w:sz w:val="22"/>
          <w:szCs w:val="22"/>
        </w:rPr>
      </w:pPr>
      <w:r>
        <w:br w:type="page"/>
      </w:r>
    </w:p>
    <w:p w14:paraId="4E3A2986" w14:textId="77777777" w:rsidR="00EC54CF" w:rsidRDefault="00000000">
      <w:pPr>
        <w:pStyle w:val="Heading1"/>
        <w:numPr>
          <w:ilvl w:val="0"/>
          <w:numId w:val="38"/>
        </w:numPr>
      </w:pPr>
      <w:bookmarkStart w:id="45" w:name="_Other_Issues"/>
      <w:bookmarkStart w:id="46" w:name="_Toc208488736"/>
      <w:bookmarkEnd w:id="45"/>
      <w:r>
        <w:lastRenderedPageBreak/>
        <w:t>Other Issues</w:t>
      </w:r>
      <w:bookmarkEnd w:id="46"/>
    </w:p>
    <w:p w14:paraId="2857C6A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Within the interTwin project the following 2 Use Cases made use of other national/funder/sectoral/departmental procedures for Data Management. </w:t>
      </w:r>
    </w:p>
    <w:p w14:paraId="4A6BFD3B" w14:textId="77777777" w:rsidR="00EC54CF" w:rsidRDefault="00EC54CF">
      <w:pPr>
        <w:rPr>
          <w:rFonts w:ascii="Open Sans" w:eastAsia="Open Sans" w:hAnsi="Open Sans" w:cs="Open Sans"/>
          <w:color w:val="434343"/>
          <w:sz w:val="22"/>
          <w:szCs w:val="22"/>
        </w:rPr>
      </w:pPr>
    </w:p>
    <w:p w14:paraId="2BDEAC1B" w14:textId="77777777" w:rsidR="00EC54CF" w:rsidRDefault="00000000">
      <w:pPr>
        <w:numPr>
          <w:ilvl w:val="0"/>
          <w:numId w:val="31"/>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VIRGO Noise detector - Astrophysics DT use case (T4.4) and related thematic module (T7.3), will comply with the procedures prescribed by the Virgo collaboration.</w:t>
      </w:r>
    </w:p>
    <w:p w14:paraId="187D6253" w14:textId="77777777" w:rsidR="00EC54CF" w:rsidRDefault="00000000">
      <w:pPr>
        <w:numPr>
          <w:ilvl w:val="0"/>
          <w:numId w:val="31"/>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Noise simulation for radio astronomy DT use case (T4.3) and related thematic module (T7.2), MPIfR and MPG, SARAO data management policies.</w:t>
      </w:r>
    </w:p>
    <w:p w14:paraId="1D31CDD1" w14:textId="77777777" w:rsidR="00EC54CF" w:rsidRDefault="00EC54CF">
      <w:pPr>
        <w:rPr>
          <w:rFonts w:ascii="Open Sans" w:eastAsia="Open Sans" w:hAnsi="Open Sans" w:cs="Open Sans"/>
          <w:color w:val="434343"/>
          <w:sz w:val="22"/>
          <w:szCs w:val="22"/>
        </w:rPr>
      </w:pPr>
    </w:p>
    <w:p w14:paraId="1AB17F3A" w14:textId="77777777" w:rsidR="00EC54CF" w:rsidRDefault="00000000">
      <w:pPr>
        <w:rPr>
          <w:rFonts w:ascii="Open Sans" w:eastAsia="Open Sans" w:hAnsi="Open Sans" w:cs="Open Sans"/>
          <w:sz w:val="22"/>
          <w:szCs w:val="22"/>
        </w:rPr>
      </w:pPr>
      <w:r>
        <w:br w:type="page"/>
      </w:r>
    </w:p>
    <w:p w14:paraId="266AA5AB" w14:textId="77777777" w:rsidR="00EC54CF" w:rsidRDefault="00000000">
      <w:pPr>
        <w:pStyle w:val="Heading1"/>
        <w:numPr>
          <w:ilvl w:val="0"/>
          <w:numId w:val="38"/>
        </w:numPr>
      </w:pPr>
      <w:bookmarkStart w:id="47" w:name="_Data_sets_per"/>
      <w:bookmarkStart w:id="48" w:name="_Toc208488737"/>
      <w:bookmarkEnd w:id="47"/>
      <w:r>
        <w:lastRenderedPageBreak/>
        <w:t>Data sets per WP</w:t>
      </w:r>
      <w:bookmarkEnd w:id="48"/>
    </w:p>
    <w:p w14:paraId="6462638A" w14:textId="77777777" w:rsidR="00EC54CF" w:rsidRDefault="00000000">
      <w:pPr>
        <w:pStyle w:val="Heading2"/>
        <w:numPr>
          <w:ilvl w:val="1"/>
          <w:numId w:val="38"/>
        </w:numPr>
        <w:ind w:left="426" w:hanging="426"/>
      </w:pPr>
      <w:bookmarkStart w:id="49" w:name="_Toc208488738"/>
      <w:r>
        <w:t>WP1 Project Coordination and Management</w:t>
      </w:r>
      <w:bookmarkEnd w:id="49"/>
    </w:p>
    <w:tbl>
      <w:tblPr>
        <w:tblStyle w:val="af9"/>
        <w:tblW w:w="9206" w:type="dxa"/>
        <w:tblLayout w:type="fixed"/>
        <w:tblLook w:val="0400" w:firstRow="0" w:lastRow="0" w:firstColumn="0" w:lastColumn="0" w:noHBand="0" w:noVBand="1"/>
      </w:tblPr>
      <w:tblGrid>
        <w:gridCol w:w="4493"/>
        <w:gridCol w:w="4713"/>
      </w:tblGrid>
      <w:tr w:rsidR="00EC54CF" w14:paraId="19E87E55" w14:textId="77777777">
        <w:trPr>
          <w:tblHeader/>
        </w:trPr>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919DD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66132D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WP1</w:t>
            </w:r>
          </w:p>
        </w:tc>
      </w:tr>
      <w:tr w:rsidR="00EC54CF" w14:paraId="711F0AFA"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743520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CADC30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Malgorzata Krakowian (EGI.eu)</w:t>
            </w:r>
          </w:p>
        </w:tc>
      </w:tr>
      <w:tr w:rsidR="00EC54CF" w14:paraId="27C8BB3A"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tcPr>
          <w:p w14:paraId="4EF4FE3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25136740"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C36B9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Types of data</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603AA05" w14:textId="77777777" w:rsidR="00EC54CF" w:rsidRDefault="00000000">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Project Documentation</w:t>
            </w:r>
          </w:p>
          <w:p w14:paraId="259E48B3"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Metrics</w:t>
            </w:r>
          </w:p>
          <w:p w14:paraId="4457CE6C"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Risks</w:t>
            </w:r>
          </w:p>
          <w:p w14:paraId="7796E570"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Procedures</w:t>
            </w:r>
          </w:p>
          <w:p w14:paraId="72ED0294"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Plans</w:t>
            </w:r>
          </w:p>
          <w:p w14:paraId="0988E294"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Meetings agenda</w:t>
            </w:r>
          </w:p>
          <w:p w14:paraId="6368F026"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Meetings participation list</w:t>
            </w:r>
          </w:p>
          <w:p w14:paraId="4BD1DE56"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Presentations</w:t>
            </w:r>
          </w:p>
          <w:p w14:paraId="4D4B5EBC"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Deliverables</w:t>
            </w:r>
          </w:p>
          <w:p w14:paraId="5F7E35CD" w14:textId="77777777" w:rsidR="00EC54CF" w:rsidRDefault="00000000">
            <w:pPr>
              <w:numPr>
                <w:ilvl w:val="1"/>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Mailing list archive</w:t>
            </w:r>
          </w:p>
          <w:p w14:paraId="07E2DBB5" w14:textId="77777777" w:rsidR="00EC54CF" w:rsidRDefault="00000000">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Effort and financial data</w:t>
            </w:r>
          </w:p>
        </w:tc>
      </w:tr>
      <w:tr w:rsidR="00EC54CF" w14:paraId="4BE63C56"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46CDA7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Origin of data</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F04F2E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All the data was produced and provided by project members.</w:t>
            </w:r>
          </w:p>
        </w:tc>
      </w:tr>
      <w:tr w:rsidR="00EC54CF" w14:paraId="4D9CDA5B"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A59B9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Scale of data</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E4EBC5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&lt;1GB</w:t>
            </w:r>
          </w:p>
        </w:tc>
      </w:tr>
      <w:tr w:rsidR="00EC54CF" w14:paraId="3537D756"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71B31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Standards and metadata</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5F077F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plain text, .pdf, .docx, .pptx</w:t>
            </w:r>
          </w:p>
        </w:tc>
      </w:tr>
      <w:tr w:rsidR="00EC54CF" w14:paraId="50BE6AB2"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4CE17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Target groups</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271BF2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target group is all project members and the EC Project office.</w:t>
            </w:r>
          </w:p>
        </w:tc>
      </w:tr>
      <w:tr w:rsidR="00EC54CF" w14:paraId="526417C0"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10055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Scientific Impact</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5AA53F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2280F197"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F0059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Approach to sharing</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713D184" w14:textId="77777777" w:rsidR="00EC54CF"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Shared within the consortium and European Commission</w:t>
            </w:r>
          </w:p>
          <w:p w14:paraId="7E59965B" w14:textId="77777777" w:rsidR="00EC54CF" w:rsidRDefault="00000000">
            <w:pPr>
              <w:numPr>
                <w:ilvl w:val="1"/>
                <w:numId w:val="11"/>
              </w:numPr>
              <w:rPr>
                <w:rFonts w:ascii="Open Sans" w:eastAsia="Open Sans" w:hAnsi="Open Sans" w:cs="Open Sans"/>
                <w:color w:val="434343"/>
                <w:sz w:val="22"/>
                <w:szCs w:val="22"/>
              </w:rPr>
            </w:pPr>
            <w:r>
              <w:rPr>
                <w:rFonts w:ascii="Open Sans" w:eastAsia="Open Sans" w:hAnsi="Open Sans" w:cs="Open Sans"/>
                <w:b/>
                <w:color w:val="434343"/>
                <w:sz w:val="22"/>
                <w:szCs w:val="22"/>
              </w:rPr>
              <w:t>Presentations</w:t>
            </w:r>
            <w:r>
              <w:rPr>
                <w:rFonts w:ascii="Open Sans" w:eastAsia="Open Sans" w:hAnsi="Open Sans" w:cs="Open Sans"/>
                <w:color w:val="434343"/>
                <w:sz w:val="22"/>
                <w:szCs w:val="22"/>
              </w:rPr>
              <w:t>: Public presentations are made public via indico portal or external conference pages</w:t>
            </w:r>
          </w:p>
          <w:p w14:paraId="4DEA265B" w14:textId="77777777" w:rsidR="00EC54CF" w:rsidRDefault="00000000">
            <w:pPr>
              <w:numPr>
                <w:ilvl w:val="1"/>
                <w:numId w:val="11"/>
              </w:numPr>
              <w:rPr>
                <w:rFonts w:ascii="Open Sans" w:eastAsia="Open Sans" w:hAnsi="Open Sans" w:cs="Open Sans"/>
                <w:color w:val="434343"/>
                <w:sz w:val="22"/>
                <w:szCs w:val="22"/>
              </w:rPr>
            </w:pPr>
            <w:r>
              <w:rPr>
                <w:rFonts w:ascii="Open Sans" w:eastAsia="Open Sans" w:hAnsi="Open Sans" w:cs="Open Sans"/>
                <w:b/>
                <w:color w:val="434343"/>
                <w:sz w:val="22"/>
                <w:szCs w:val="22"/>
              </w:rPr>
              <w:t>Deliverables</w:t>
            </w:r>
            <w:r>
              <w:rPr>
                <w:rFonts w:ascii="Open Sans" w:eastAsia="Open Sans" w:hAnsi="Open Sans" w:cs="Open Sans"/>
                <w:color w:val="434343"/>
                <w:sz w:val="22"/>
                <w:szCs w:val="22"/>
              </w:rPr>
              <w:t xml:space="preserve">: All deliverables are shared within the consortium and also with European Commission. Public deliverables are accessible to </w:t>
            </w:r>
            <w:r>
              <w:rPr>
                <w:rFonts w:ascii="Open Sans" w:eastAsia="Open Sans" w:hAnsi="Open Sans" w:cs="Open Sans"/>
                <w:color w:val="434343"/>
                <w:sz w:val="22"/>
                <w:szCs w:val="22"/>
              </w:rPr>
              <w:lastRenderedPageBreak/>
              <w:t>everyone via the project website and Zenodo portal. </w:t>
            </w:r>
          </w:p>
          <w:p w14:paraId="2ACE504B" w14:textId="77777777" w:rsidR="00EC54CF" w:rsidRDefault="00000000">
            <w:pPr>
              <w:numPr>
                <w:ilvl w:val="1"/>
                <w:numId w:val="11"/>
              </w:numPr>
              <w:rPr>
                <w:rFonts w:ascii="Open Sans" w:eastAsia="Open Sans" w:hAnsi="Open Sans" w:cs="Open Sans"/>
                <w:color w:val="434343"/>
                <w:sz w:val="22"/>
                <w:szCs w:val="22"/>
              </w:rPr>
            </w:pPr>
            <w:r>
              <w:rPr>
                <w:rFonts w:ascii="Open Sans" w:eastAsia="Open Sans" w:hAnsi="Open Sans" w:cs="Open Sans"/>
                <w:b/>
                <w:color w:val="434343"/>
                <w:sz w:val="22"/>
                <w:szCs w:val="22"/>
              </w:rPr>
              <w:t>Mailing list archive</w:t>
            </w:r>
            <w:r>
              <w:rPr>
                <w:rFonts w:ascii="Open Sans" w:eastAsia="Open Sans" w:hAnsi="Open Sans" w:cs="Open Sans"/>
                <w:color w:val="434343"/>
                <w:sz w:val="22"/>
                <w:szCs w:val="22"/>
              </w:rPr>
              <w:t>: only accessible by the mailing list members. </w:t>
            </w:r>
          </w:p>
          <w:p w14:paraId="47EB21EA" w14:textId="77777777" w:rsidR="00EC54CF"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Shared with the Project Office and management boards to support work, as well as with the European Commission.</w:t>
            </w:r>
          </w:p>
        </w:tc>
      </w:tr>
      <w:tr w:rsidR="00EC54CF" w14:paraId="286F0533"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C0F0B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Archiving and preservation</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FDE910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Once the project is finished, all the WP1 information will be preserved by EGI Foundation for at least 5 years as well on the EC funding portal.</w:t>
            </w:r>
          </w:p>
        </w:tc>
      </w:tr>
      <w:tr w:rsidR="00EC54CF" w14:paraId="6B61EEBC"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62743D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255C3D7D"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10908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184F94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Malgorzata Krakowian </w:t>
            </w:r>
          </w:p>
        </w:tc>
      </w:tr>
      <w:tr w:rsidR="00EC54CF" w14:paraId="58DA8354"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EAFA15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2CCE0D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Long-term preservation is not needed, except from the contractual 5 years after the project. A copy of all the documentation of the project is kept by the European Commission in the funding portal.</w:t>
            </w:r>
          </w:p>
        </w:tc>
      </w:tr>
      <w:tr w:rsidR="00EC54CF" w14:paraId="0CD5A485"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1ED049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0C6DCC6B"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15345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786E0D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To access the data shared only within the consortium, an EGI SSO account is required. Accounts and access management is the responsibility of the coordinator. </w:t>
            </w:r>
          </w:p>
        </w:tc>
      </w:tr>
      <w:tr w:rsidR="00EC54CF" w14:paraId="107598F6"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B47CCA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C83342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For security and long-term preservation, interTwin relies on EGI Document Repository, Zenodo and Google Drive platforms</w:t>
            </w:r>
          </w:p>
        </w:tc>
      </w:tr>
      <w:tr w:rsidR="00EC54CF" w14:paraId="00315495"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0A79DD7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226E2B49"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86766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Do you, or will you, make use of other national/funder/sectorial/departmental procedures for data management? If yes, which ones?</w:t>
            </w:r>
          </w:p>
          <w:p w14:paraId="64790F94" w14:textId="77777777" w:rsidR="00EC54CF" w:rsidRDefault="00EC54CF">
            <w:pPr>
              <w:rPr>
                <w:rFonts w:ascii="Open Sans" w:eastAsia="Open Sans" w:hAnsi="Open Sans" w:cs="Open Sans"/>
                <w:b/>
                <w:color w:val="434343"/>
                <w:sz w:val="22"/>
                <w:szCs w:val="22"/>
              </w:rPr>
            </w:pPr>
          </w:p>
        </w:tc>
        <w:tc>
          <w:tcPr>
            <w:tcW w:w="471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35797F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EGI Foundation will take care of the data according to the ISO 27000 standard for Information security management and GDPR. </w:t>
            </w:r>
          </w:p>
        </w:tc>
      </w:tr>
    </w:tbl>
    <w:p w14:paraId="777F64B6" w14:textId="77777777" w:rsidR="00EC54CF" w:rsidRDefault="00EC54CF">
      <w:pPr>
        <w:rPr>
          <w:rFonts w:ascii="Open Sans" w:eastAsia="Open Sans" w:hAnsi="Open Sans" w:cs="Open Sans"/>
        </w:rPr>
      </w:pPr>
    </w:p>
    <w:p w14:paraId="6D47881C" w14:textId="77777777" w:rsidR="00EC54CF" w:rsidRDefault="00000000">
      <w:pPr>
        <w:pStyle w:val="Heading2"/>
        <w:numPr>
          <w:ilvl w:val="1"/>
          <w:numId w:val="38"/>
        </w:numPr>
        <w:ind w:left="426" w:hanging="426"/>
        <w:jc w:val="left"/>
      </w:pPr>
      <w:r>
        <w:t xml:space="preserve"> </w:t>
      </w:r>
      <w:bookmarkStart w:id="50" w:name="_Toc208488739"/>
      <w:r>
        <w:t>WP2 Innovation Management and Communications</w:t>
      </w:r>
      <w:bookmarkEnd w:id="50"/>
    </w:p>
    <w:tbl>
      <w:tblPr>
        <w:tblStyle w:val="afa"/>
        <w:tblW w:w="9206" w:type="dxa"/>
        <w:tblLayout w:type="fixed"/>
        <w:tblLook w:val="0400" w:firstRow="0" w:lastRow="0" w:firstColumn="0" w:lastColumn="0" w:noHBand="0" w:noVBand="1"/>
      </w:tblPr>
      <w:tblGrid>
        <w:gridCol w:w="4712"/>
        <w:gridCol w:w="4494"/>
      </w:tblGrid>
      <w:tr w:rsidR="00EC54CF" w14:paraId="514C0DE0"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3D8CE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52BDE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WP2</w:t>
            </w:r>
          </w:p>
        </w:tc>
      </w:tr>
      <w:tr w:rsidR="00EC54CF" w14:paraId="3F087C5E"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DBD24B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3742C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Xavier Salazar (EGI.eu)</w:t>
            </w:r>
          </w:p>
        </w:tc>
      </w:tr>
      <w:tr w:rsidR="00EC54CF" w14:paraId="385D4E13"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tcPr>
          <w:p w14:paraId="4397F9F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78F51C5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89047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Types of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7D5A1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Documents (e.g. meeting minutes, deliverables, publications, mailing list archive), Slides (e.g. project presentations, training material), Promotional material (e.g. printed such as flyers, posters, branding materials, etc, online - interTwin website, social media content, github, etc),  audio-visual material (e.g. videos), Database (Stakeholder - including when necessary names &amp; contact data), Feedback surveys</w:t>
            </w:r>
          </w:p>
        </w:tc>
      </w:tr>
      <w:tr w:rsidR="00EC54CF" w14:paraId="684FFF83"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4DDB9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Origin of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EF59A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Primary sources (project members) &amp; secondary sources (external websites, documents, expert feedback, surveys etc.) </w:t>
            </w:r>
          </w:p>
        </w:tc>
      </w:tr>
      <w:tr w:rsidR="00EC54CF" w14:paraId="2F5979C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00A313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Scale of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0FB32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&lt; 1GB</w:t>
            </w:r>
          </w:p>
        </w:tc>
      </w:tr>
      <w:tr w:rsidR="00EC54CF" w14:paraId="518CFAA7"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A266A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Standards and metadata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48A91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plain text such as  .docx, .txt, .rtf, .pdf, .pptx, xml, .xls, .html . Multimedia such as jpg/jpeg, gif, tiff, png</w:t>
            </w:r>
          </w:p>
        </w:tc>
      </w:tr>
      <w:tr w:rsidR="00EC54CF" w14:paraId="1A4A4D25"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878C43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Target groups</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0B586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T2.1: all project members and the EC Project office. T2.2: publicly available focusing on the target audiences of the project: including users, technology providers and infrastructure providers</w:t>
            </w:r>
          </w:p>
        </w:tc>
      </w:tr>
      <w:tr w:rsidR="00EC54CF" w14:paraId="0CD25D4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7E37F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Scientific Impact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36E3E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Scientific Publications on peer reviewed journals, conferences </w:t>
            </w:r>
          </w:p>
        </w:tc>
      </w:tr>
      <w:tr w:rsidR="00EC54CF" w14:paraId="44E5E95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D513B6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Approach to sharing</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6059E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Shared within the consortium and European Commission via </w:t>
            </w:r>
          </w:p>
          <w:p w14:paraId="7B669077" w14:textId="77777777" w:rsidR="00EC54CF" w:rsidRDefault="00000000">
            <w:pPr>
              <w:numPr>
                <w:ilvl w:val="0"/>
                <w:numId w:val="13"/>
              </w:numPr>
              <w:spacing w:before="280"/>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Presentations</w:t>
            </w:r>
            <w:r>
              <w:rPr>
                <w:rFonts w:ascii="Open Sans" w:eastAsia="Open Sans" w:hAnsi="Open Sans" w:cs="Open Sans"/>
                <w:color w:val="434343"/>
                <w:sz w:val="22"/>
                <w:szCs w:val="22"/>
              </w:rPr>
              <w:t>: Public presentations are made public via Indico or external conference pages</w:t>
            </w:r>
          </w:p>
          <w:p w14:paraId="28C12E5A" w14:textId="77777777" w:rsidR="00EC54CF" w:rsidRDefault="00000000">
            <w:pPr>
              <w:numPr>
                <w:ilvl w:val="0"/>
                <w:numId w:val="13"/>
              </w:numPr>
              <w:rPr>
                <w:rFonts w:ascii="Open Sans" w:eastAsia="Open Sans" w:hAnsi="Open Sans" w:cs="Open Sans"/>
                <w:color w:val="434343"/>
                <w:sz w:val="22"/>
                <w:szCs w:val="22"/>
              </w:rPr>
            </w:pPr>
            <w:r>
              <w:rPr>
                <w:rFonts w:ascii="Open Sans" w:eastAsia="Open Sans" w:hAnsi="Open Sans" w:cs="Open Sans"/>
                <w:b/>
                <w:color w:val="434343"/>
                <w:sz w:val="22"/>
                <w:szCs w:val="22"/>
              </w:rPr>
              <w:t>Deliverables</w:t>
            </w:r>
            <w:r>
              <w:rPr>
                <w:rFonts w:ascii="Open Sans" w:eastAsia="Open Sans" w:hAnsi="Open Sans" w:cs="Open Sans"/>
                <w:color w:val="434343"/>
                <w:sz w:val="22"/>
                <w:szCs w:val="22"/>
              </w:rPr>
              <w:t>: All deliverables are shared within the consortium and also with European Commission. Public deliverables are accessible to everyone via the project website and Zenodo community</w:t>
            </w:r>
          </w:p>
          <w:p w14:paraId="161BF5C2" w14:textId="77777777" w:rsidR="00EC54CF" w:rsidRDefault="00000000">
            <w:pPr>
              <w:numPr>
                <w:ilvl w:val="0"/>
                <w:numId w:val="13"/>
              </w:numPr>
              <w:rPr>
                <w:rFonts w:ascii="Open Sans" w:eastAsia="Open Sans" w:hAnsi="Open Sans" w:cs="Open Sans"/>
                <w:color w:val="434343"/>
                <w:sz w:val="22"/>
                <w:szCs w:val="22"/>
              </w:rPr>
            </w:pPr>
            <w:r>
              <w:rPr>
                <w:rFonts w:ascii="Open Sans" w:eastAsia="Open Sans" w:hAnsi="Open Sans" w:cs="Open Sans"/>
                <w:b/>
                <w:color w:val="434343"/>
                <w:sz w:val="22"/>
                <w:szCs w:val="22"/>
              </w:rPr>
              <w:t>Mailing list archive</w:t>
            </w:r>
            <w:r>
              <w:rPr>
                <w:rFonts w:ascii="Open Sans" w:eastAsia="Open Sans" w:hAnsi="Open Sans" w:cs="Open Sans"/>
                <w:color w:val="434343"/>
                <w:sz w:val="22"/>
                <w:szCs w:val="22"/>
              </w:rPr>
              <w:t>: Only accessible to the mailing list members.</w:t>
            </w:r>
          </w:p>
          <w:p w14:paraId="49AFDCC2" w14:textId="77777777" w:rsidR="00EC54CF" w:rsidRDefault="00000000">
            <w:pPr>
              <w:numPr>
                <w:ilvl w:val="0"/>
                <w:numId w:val="13"/>
              </w:numPr>
              <w:rPr>
                <w:rFonts w:ascii="Open Sans" w:eastAsia="Open Sans" w:hAnsi="Open Sans" w:cs="Open Sans"/>
                <w:color w:val="434343"/>
                <w:sz w:val="22"/>
                <w:szCs w:val="22"/>
              </w:rPr>
            </w:pPr>
            <w:r>
              <w:rPr>
                <w:rFonts w:ascii="Open Sans" w:eastAsia="Open Sans" w:hAnsi="Open Sans" w:cs="Open Sans"/>
                <w:b/>
                <w:color w:val="434343"/>
                <w:sz w:val="22"/>
                <w:szCs w:val="22"/>
              </w:rPr>
              <w:t>Publications</w:t>
            </w:r>
            <w:r>
              <w:rPr>
                <w:rFonts w:ascii="Open Sans" w:eastAsia="Open Sans" w:hAnsi="Open Sans" w:cs="Open Sans"/>
                <w:color w:val="434343"/>
                <w:sz w:val="22"/>
                <w:szCs w:val="22"/>
              </w:rPr>
              <w:t> will be available via the project website and interTwin community on Zenodo Repository</w:t>
            </w:r>
          </w:p>
          <w:p w14:paraId="7AB4CAAD" w14:textId="77777777" w:rsidR="00EC54CF" w:rsidRDefault="00000000">
            <w:pPr>
              <w:numPr>
                <w:ilvl w:val="0"/>
                <w:numId w:val="13"/>
              </w:numPr>
              <w:spacing w:after="280"/>
              <w:rPr>
                <w:rFonts w:ascii="Open Sans" w:eastAsia="Open Sans" w:hAnsi="Open Sans" w:cs="Open Sans"/>
                <w:color w:val="434343"/>
                <w:sz w:val="22"/>
                <w:szCs w:val="22"/>
              </w:rPr>
            </w:pPr>
            <w:r>
              <w:rPr>
                <w:rFonts w:ascii="Open Sans" w:eastAsia="Open Sans" w:hAnsi="Open Sans" w:cs="Open Sans"/>
                <w:b/>
                <w:color w:val="434343"/>
                <w:sz w:val="22"/>
                <w:szCs w:val="22"/>
              </w:rPr>
              <w:t>Promotional and other audio-visual material</w:t>
            </w:r>
            <w:r>
              <w:rPr>
                <w:rFonts w:ascii="Open Sans" w:eastAsia="Open Sans" w:hAnsi="Open Sans" w:cs="Open Sans"/>
                <w:color w:val="434343"/>
                <w:sz w:val="22"/>
                <w:szCs w:val="22"/>
              </w:rPr>
              <w:t> will be available via the project website</w:t>
            </w:r>
          </w:p>
          <w:p w14:paraId="04D044A4"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Unless otherwise stated all content will be available under CC BY 4.0 license and metadata under CC0 license. Any consortium-restricted content is shared via access-protected confluence space</w:t>
            </w:r>
          </w:p>
        </w:tc>
      </w:tr>
      <w:tr w:rsidR="00EC54CF" w14:paraId="04925C0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36B84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Archiving and preservation</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4862AC"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Once the project is finished, all the WP2 information will be preserved by EGI Foundation for at least 5 years as well on the EC funding portal.</w:t>
            </w:r>
          </w:p>
          <w:p w14:paraId="64FE2305"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Publications will be also kept on Zenodo Community</w:t>
            </w:r>
          </w:p>
        </w:tc>
      </w:tr>
      <w:tr w:rsidR="00EC54CF" w14:paraId="0BD3ADC8" w14:textId="77777777">
        <w:tc>
          <w:tcPr>
            <w:tcW w:w="4712" w:type="dxa"/>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DE1FB0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c>
          <w:tcPr>
            <w:tcW w:w="4494" w:type="dxa"/>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168C829" w14:textId="77777777" w:rsidR="00EC54CF" w:rsidRDefault="00EC54CF">
            <w:pPr>
              <w:rPr>
                <w:rFonts w:ascii="Open Sans" w:eastAsia="Open Sans" w:hAnsi="Open Sans" w:cs="Open Sans"/>
                <w:b/>
                <w:color w:val="434343"/>
                <w:sz w:val="22"/>
                <w:szCs w:val="22"/>
              </w:rPr>
            </w:pPr>
          </w:p>
        </w:tc>
      </w:tr>
      <w:tr w:rsidR="00EC54CF" w14:paraId="5E8BD055"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BE7FD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3A243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Xavier Salazar</w:t>
            </w:r>
          </w:p>
        </w:tc>
      </w:tr>
      <w:tr w:rsidR="00EC54CF" w14:paraId="48CE72E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C4270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19B1F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Long-term preservation is not needed, except from the contractual 5 years after the project. A copy of all the documentation of the project is kept by the European Commission in the funding portal</w:t>
            </w:r>
          </w:p>
        </w:tc>
      </w:tr>
      <w:tr w:rsidR="00EC54CF" w14:paraId="2D8F5065"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31AFE0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Data Security</w:t>
            </w:r>
          </w:p>
        </w:tc>
      </w:tr>
      <w:tr w:rsidR="00EC54CF" w14:paraId="3638D645"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0BF8F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5B50D5"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To access the data shared only within the consortium, an EGI SSO account is required. Accounts and access management is the responsibility of the coordinator</w:t>
            </w:r>
          </w:p>
        </w:tc>
      </w:tr>
      <w:tr w:rsidR="00EC54CF" w14:paraId="5731888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80D535"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801851"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For security and long-term preservation, interTwin relies on EGI Document Repository, Zenodo and Google Drive platforms</w:t>
            </w:r>
          </w:p>
        </w:tc>
      </w:tr>
      <w:tr w:rsidR="00EC54CF" w14:paraId="66362289"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224FB096"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67E4DFA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D7DCE0"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p w14:paraId="054167ED"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3CADD0" w14:textId="77777777" w:rsidR="00EC54CF" w:rsidRDefault="00000000">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color w:val="434343"/>
                <w:sz w:val="22"/>
                <w:szCs w:val="22"/>
              </w:rPr>
              <w:t>EGI Foundation will take care of the data according to the ISO 27000 standard for Information security management and GDPR</w:t>
            </w:r>
          </w:p>
        </w:tc>
      </w:tr>
    </w:tbl>
    <w:p w14:paraId="5265C4E4" w14:textId="77777777" w:rsidR="00EC54CF" w:rsidRDefault="00EC54CF">
      <w:pPr>
        <w:rPr>
          <w:rFonts w:ascii="Open Sans" w:eastAsia="Open Sans" w:hAnsi="Open Sans" w:cs="Open Sans"/>
        </w:rPr>
      </w:pPr>
    </w:p>
    <w:p w14:paraId="253F3EE3" w14:textId="77777777" w:rsidR="00EC54CF" w:rsidRDefault="00000000">
      <w:pPr>
        <w:pStyle w:val="Heading2"/>
        <w:numPr>
          <w:ilvl w:val="1"/>
          <w:numId w:val="38"/>
        </w:numPr>
        <w:ind w:left="426" w:hanging="426"/>
        <w:jc w:val="left"/>
      </w:pPr>
      <w:bookmarkStart w:id="51" w:name="_Toc208488740"/>
      <w:r>
        <w:t>WP3 Technical Coordination and Interoperability</w:t>
      </w:r>
      <w:bookmarkEnd w:id="51"/>
    </w:p>
    <w:tbl>
      <w:tblPr>
        <w:tblStyle w:val="afb"/>
        <w:tblW w:w="9490" w:type="dxa"/>
        <w:tblLayout w:type="fixed"/>
        <w:tblLook w:val="0400" w:firstRow="0" w:lastRow="0" w:firstColumn="0" w:lastColumn="0" w:noHBand="0" w:noVBand="1"/>
      </w:tblPr>
      <w:tblGrid>
        <w:gridCol w:w="4493"/>
        <w:gridCol w:w="4997"/>
      </w:tblGrid>
      <w:tr w:rsidR="00EC54CF" w14:paraId="3F5DEFC5"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5C5F1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B79F1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WP3</w:t>
            </w:r>
          </w:p>
        </w:tc>
      </w:tr>
      <w:tr w:rsidR="00EC54CF" w14:paraId="499BCDC4"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C432E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E2B08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Andrea Manzi (EGI.eu)</w:t>
            </w:r>
          </w:p>
        </w:tc>
      </w:tr>
      <w:tr w:rsidR="00EC54CF" w14:paraId="012F3131"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tcPr>
          <w:p w14:paraId="7931A90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20D1408F"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7ED3C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Types of data</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F753A" w14:textId="77777777" w:rsidR="00EC54CF" w:rsidRDefault="00000000">
            <w:pPr>
              <w:numPr>
                <w:ilvl w:val="0"/>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Project Documentation</w:t>
            </w:r>
          </w:p>
          <w:p w14:paraId="209101AF" w14:textId="77777777" w:rsidR="00EC54CF" w:rsidRDefault="00000000">
            <w:pPr>
              <w:numPr>
                <w:ilvl w:val="1"/>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Meetings agenda</w:t>
            </w:r>
          </w:p>
          <w:p w14:paraId="75FA5D01" w14:textId="77777777" w:rsidR="00EC54CF" w:rsidRDefault="00000000">
            <w:pPr>
              <w:numPr>
                <w:ilvl w:val="1"/>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Meetings participation list</w:t>
            </w:r>
          </w:p>
          <w:p w14:paraId="20CEE5AD" w14:textId="77777777" w:rsidR="00EC54CF" w:rsidRDefault="00000000">
            <w:pPr>
              <w:numPr>
                <w:ilvl w:val="1"/>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Presentations</w:t>
            </w:r>
          </w:p>
          <w:p w14:paraId="3C4DF07E" w14:textId="77777777" w:rsidR="00EC54CF" w:rsidRDefault="00000000">
            <w:pPr>
              <w:numPr>
                <w:ilvl w:val="1"/>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Deliverables</w:t>
            </w:r>
          </w:p>
          <w:p w14:paraId="150FF907" w14:textId="77777777" w:rsidR="00EC54CF" w:rsidRDefault="00000000">
            <w:pPr>
              <w:numPr>
                <w:ilvl w:val="1"/>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Mailing list archive</w:t>
            </w:r>
          </w:p>
        </w:tc>
      </w:tr>
      <w:tr w:rsidR="00EC54CF" w14:paraId="56B66BEC"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A67E9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Origin of data</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5291F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All the data was produced and provided by project members.</w:t>
            </w:r>
          </w:p>
        </w:tc>
      </w:tr>
      <w:tr w:rsidR="00EC54CF" w14:paraId="6D69DD85"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57299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Scale of data</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E3F63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&lt;10GB</w:t>
            </w:r>
          </w:p>
        </w:tc>
      </w:tr>
      <w:tr w:rsidR="00EC54CF" w14:paraId="25F5F113"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6417F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Standards and metadata</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F8919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plain text, .pdf, .docx, .pptx, </w:t>
            </w:r>
          </w:p>
        </w:tc>
      </w:tr>
      <w:tr w:rsidR="00EC54CF" w14:paraId="0E64AE43"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72E279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Data sharing: Target groups</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B2975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target group is all project members and the EC Project office.</w:t>
            </w:r>
          </w:p>
        </w:tc>
      </w:tr>
      <w:tr w:rsidR="00EC54CF" w14:paraId="48C6C1EB"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7E091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Scientific Impact</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2FC5D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45D9489E"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C0A404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Approach to sharing</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506020" w14:textId="77777777" w:rsidR="00EC54CF" w:rsidRDefault="00000000">
            <w:pPr>
              <w:numPr>
                <w:ilvl w:val="0"/>
                <w:numId w:val="15"/>
              </w:numPr>
              <w:rPr>
                <w:rFonts w:ascii="Open Sans" w:eastAsia="Open Sans" w:hAnsi="Open Sans" w:cs="Open Sans"/>
                <w:color w:val="434343"/>
                <w:sz w:val="22"/>
                <w:szCs w:val="22"/>
              </w:rPr>
            </w:pPr>
            <w:r>
              <w:rPr>
                <w:rFonts w:ascii="Open Sans" w:eastAsia="Open Sans" w:hAnsi="Open Sans" w:cs="Open Sans"/>
                <w:color w:val="434343"/>
                <w:sz w:val="22"/>
                <w:szCs w:val="22"/>
              </w:rPr>
              <w:t>Shared within the consortium and European Commission</w:t>
            </w:r>
          </w:p>
          <w:p w14:paraId="268462ED" w14:textId="77777777" w:rsidR="00EC54CF" w:rsidRDefault="00000000">
            <w:pPr>
              <w:numPr>
                <w:ilvl w:val="1"/>
                <w:numId w:val="15"/>
              </w:numPr>
              <w:rPr>
                <w:rFonts w:ascii="Open Sans" w:eastAsia="Open Sans" w:hAnsi="Open Sans" w:cs="Open Sans"/>
                <w:color w:val="434343"/>
                <w:sz w:val="22"/>
                <w:szCs w:val="22"/>
              </w:rPr>
            </w:pPr>
            <w:r>
              <w:rPr>
                <w:rFonts w:ascii="Open Sans" w:eastAsia="Open Sans" w:hAnsi="Open Sans" w:cs="Open Sans"/>
                <w:b/>
                <w:color w:val="434343"/>
                <w:sz w:val="22"/>
                <w:szCs w:val="22"/>
              </w:rPr>
              <w:t>Presentations</w:t>
            </w:r>
            <w:r>
              <w:rPr>
                <w:rFonts w:ascii="Open Sans" w:eastAsia="Open Sans" w:hAnsi="Open Sans" w:cs="Open Sans"/>
                <w:color w:val="434343"/>
                <w:sz w:val="22"/>
                <w:szCs w:val="22"/>
              </w:rPr>
              <w:t>: Public presentations are made public via indico portal or external conference pages</w:t>
            </w:r>
          </w:p>
          <w:p w14:paraId="3FD3D386" w14:textId="77777777" w:rsidR="00EC54CF" w:rsidRDefault="00000000">
            <w:pPr>
              <w:numPr>
                <w:ilvl w:val="1"/>
                <w:numId w:val="15"/>
              </w:numPr>
              <w:rPr>
                <w:rFonts w:ascii="Open Sans" w:eastAsia="Open Sans" w:hAnsi="Open Sans" w:cs="Open Sans"/>
                <w:color w:val="434343"/>
                <w:sz w:val="22"/>
                <w:szCs w:val="22"/>
              </w:rPr>
            </w:pPr>
            <w:r>
              <w:rPr>
                <w:rFonts w:ascii="Open Sans" w:eastAsia="Open Sans" w:hAnsi="Open Sans" w:cs="Open Sans"/>
                <w:b/>
                <w:color w:val="434343"/>
                <w:sz w:val="22"/>
                <w:szCs w:val="22"/>
              </w:rPr>
              <w:t>Deliverables</w:t>
            </w:r>
            <w:r>
              <w:rPr>
                <w:rFonts w:ascii="Open Sans" w:eastAsia="Open Sans" w:hAnsi="Open Sans" w:cs="Open Sans"/>
                <w:color w:val="434343"/>
                <w:sz w:val="22"/>
                <w:szCs w:val="22"/>
              </w:rPr>
              <w:t>: All deliverables are shared within the consortium and also with European Commission. Public deliverables are accessible to everyone via the project website and Zenodo portal. </w:t>
            </w:r>
          </w:p>
          <w:p w14:paraId="3C669119" w14:textId="77777777" w:rsidR="00EC54CF" w:rsidRDefault="00000000">
            <w:pPr>
              <w:numPr>
                <w:ilvl w:val="1"/>
                <w:numId w:val="15"/>
              </w:numPr>
              <w:rPr>
                <w:rFonts w:ascii="Open Sans" w:eastAsia="Open Sans" w:hAnsi="Open Sans" w:cs="Open Sans"/>
                <w:color w:val="434343"/>
                <w:sz w:val="22"/>
                <w:szCs w:val="22"/>
              </w:rPr>
            </w:pPr>
            <w:r>
              <w:rPr>
                <w:rFonts w:ascii="Open Sans" w:eastAsia="Open Sans" w:hAnsi="Open Sans" w:cs="Open Sans"/>
                <w:b/>
                <w:color w:val="434343"/>
                <w:sz w:val="22"/>
                <w:szCs w:val="22"/>
              </w:rPr>
              <w:t>Mailing list archive</w:t>
            </w:r>
            <w:r>
              <w:rPr>
                <w:rFonts w:ascii="Open Sans" w:eastAsia="Open Sans" w:hAnsi="Open Sans" w:cs="Open Sans"/>
                <w:color w:val="434343"/>
                <w:sz w:val="22"/>
                <w:szCs w:val="22"/>
              </w:rPr>
              <w:t>: only accessible by the mailing list members. </w:t>
            </w:r>
          </w:p>
        </w:tc>
      </w:tr>
      <w:tr w:rsidR="00EC54CF" w14:paraId="1A4B4083"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BC3BBC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Archiving and preservation</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06933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Once the project is finished, all the WP3 information will be preserved by EGI Foundation for at least 5 years as well on EC funding portal.</w:t>
            </w:r>
          </w:p>
        </w:tc>
      </w:tr>
      <w:tr w:rsidR="00EC54CF" w14:paraId="37A4691F"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3F6A1A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7ECB2E91"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961A1D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In addition to the management of data, are you also considering and planning for the management of other research outputs that may be generated or re-used throughout the projects?</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8B0EF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Software Releases artefacts, software source code and documentation will be shared via interTwin software repository and Github </w:t>
            </w:r>
          </w:p>
        </w:tc>
      </w:tr>
      <w:tr w:rsidR="00EC54CF" w14:paraId="7B7B60CC"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3C65A1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25B34D29"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3D6BA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57646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Andrea Manzi </w:t>
            </w:r>
          </w:p>
        </w:tc>
      </w:tr>
      <w:tr w:rsidR="00EC54CF" w14:paraId="5545F522"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AA3E8E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2A929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Long term preservation is not needed, except from the contractual 5 years after the project. The copy of all the documentation of the project is kept by European commission in the funding portal.</w:t>
            </w:r>
          </w:p>
        </w:tc>
      </w:tr>
      <w:tr w:rsidR="00EC54CF" w14:paraId="7DF7A01E"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7D9EA1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0D000ED1"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FC69EA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provisions are or will be in place for data security (including data recovery as well as secure storage/archiving and transfer of sensitive data)?</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C13AF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To access the data shared only within the consortium, an EGI SSO account is required. Accounts and access management is responsibility of the coordinator. </w:t>
            </w:r>
          </w:p>
        </w:tc>
      </w:tr>
      <w:tr w:rsidR="00EC54CF" w14:paraId="36FB9E02"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6452FC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46ECE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data will be stored at the repositories hosted and managed by the EGI Foundation. </w:t>
            </w:r>
          </w:p>
        </w:tc>
      </w:tr>
      <w:tr w:rsidR="00EC54CF" w14:paraId="300AF328"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DE973C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646F6169" w14:textId="77777777">
        <w:tc>
          <w:tcPr>
            <w:tcW w:w="449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1F0DF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Do you, or will you, make use of other national/funder/sectorial/departmental procedures for data management? If yes, which ones?</w:t>
            </w:r>
          </w:p>
          <w:p w14:paraId="55686F30" w14:textId="77777777" w:rsidR="00EC54CF" w:rsidRDefault="00EC54CF">
            <w:pPr>
              <w:rPr>
                <w:rFonts w:ascii="Open Sans" w:eastAsia="Open Sans" w:hAnsi="Open Sans" w:cs="Open Sans"/>
                <w:b/>
                <w:color w:val="434343"/>
                <w:sz w:val="22"/>
                <w:szCs w:val="22"/>
              </w:rPr>
            </w:pPr>
          </w:p>
        </w:tc>
        <w:tc>
          <w:tcPr>
            <w:tcW w:w="49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7E5AD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EGI Foundation will take care of the data according to the ISO 27000 standard for Information security management and GDPR. </w:t>
            </w:r>
          </w:p>
        </w:tc>
      </w:tr>
    </w:tbl>
    <w:p w14:paraId="1FF8F6A7" w14:textId="77777777" w:rsidR="00EC54CF" w:rsidRDefault="00EC54CF">
      <w:pPr>
        <w:rPr>
          <w:rFonts w:ascii="Open Sans" w:eastAsia="Open Sans" w:hAnsi="Open Sans" w:cs="Open Sans"/>
        </w:rPr>
      </w:pPr>
    </w:p>
    <w:p w14:paraId="2D1B21A9" w14:textId="77777777" w:rsidR="00EC54CF" w:rsidRDefault="00000000">
      <w:pPr>
        <w:pStyle w:val="Heading2"/>
        <w:numPr>
          <w:ilvl w:val="1"/>
          <w:numId w:val="38"/>
        </w:numPr>
        <w:ind w:left="426" w:hanging="426"/>
      </w:pPr>
      <w:r>
        <w:t xml:space="preserve"> </w:t>
      </w:r>
      <w:bookmarkStart w:id="52" w:name="_Toc208488741"/>
      <w:r>
        <w:t>WP4 Technical co-design and validation with research communities</w:t>
      </w:r>
      <w:bookmarkEnd w:id="52"/>
    </w:p>
    <w:tbl>
      <w:tblPr>
        <w:tblStyle w:val="afc"/>
        <w:tblW w:w="9490" w:type="dxa"/>
        <w:tblLayout w:type="fixed"/>
        <w:tblLook w:val="0400" w:firstRow="0" w:lastRow="0" w:firstColumn="0" w:lastColumn="0" w:noHBand="0" w:noVBand="1"/>
      </w:tblPr>
      <w:tblGrid>
        <w:gridCol w:w="4610"/>
        <w:gridCol w:w="4880"/>
      </w:tblGrid>
      <w:tr w:rsidR="00EC54CF" w14:paraId="27EC6613" w14:textId="77777777">
        <w:trPr>
          <w:tblHeader/>
        </w:trPr>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E724B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2775B0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WP4</w:t>
            </w:r>
          </w:p>
        </w:tc>
      </w:tr>
      <w:tr w:rsidR="00EC54CF" w14:paraId="2D9AC77A"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14BFC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E0DAC6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Levente Farkas (EGI.eu)</w:t>
            </w:r>
          </w:p>
        </w:tc>
      </w:tr>
      <w:tr w:rsidR="00EC54CF" w14:paraId="1E672C05"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tcPr>
          <w:p w14:paraId="25E35CA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1D32E183"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10871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Types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01C78C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Project Documentation</w:t>
            </w:r>
          </w:p>
          <w:p w14:paraId="6F52D6FD" w14:textId="77777777" w:rsidR="00EC54CF" w:rsidRDefault="00000000">
            <w:pPr>
              <w:numPr>
                <w:ilvl w:val="0"/>
                <w:numId w:val="16"/>
              </w:numPr>
              <w:rPr>
                <w:rFonts w:ascii="Open Sans" w:eastAsia="Open Sans" w:hAnsi="Open Sans" w:cs="Open Sans"/>
                <w:color w:val="434343"/>
                <w:sz w:val="22"/>
                <w:szCs w:val="22"/>
              </w:rPr>
            </w:pPr>
            <w:r>
              <w:rPr>
                <w:rFonts w:ascii="Open Sans" w:eastAsia="Open Sans" w:hAnsi="Open Sans" w:cs="Open Sans"/>
                <w:color w:val="434343"/>
                <w:sz w:val="22"/>
                <w:szCs w:val="22"/>
              </w:rPr>
              <w:t>Meetings agenda and minutes</w:t>
            </w:r>
          </w:p>
          <w:p w14:paraId="580EA08B" w14:textId="77777777" w:rsidR="00EC54CF" w:rsidRDefault="00000000">
            <w:pPr>
              <w:numPr>
                <w:ilvl w:val="0"/>
                <w:numId w:val="16"/>
              </w:numPr>
              <w:rPr>
                <w:rFonts w:ascii="Open Sans" w:eastAsia="Open Sans" w:hAnsi="Open Sans" w:cs="Open Sans"/>
                <w:color w:val="434343"/>
                <w:sz w:val="22"/>
                <w:szCs w:val="22"/>
              </w:rPr>
            </w:pPr>
            <w:r>
              <w:rPr>
                <w:rFonts w:ascii="Open Sans" w:eastAsia="Open Sans" w:hAnsi="Open Sans" w:cs="Open Sans"/>
                <w:color w:val="434343"/>
                <w:sz w:val="22"/>
                <w:szCs w:val="22"/>
              </w:rPr>
              <w:t>Meetings participation list</w:t>
            </w:r>
          </w:p>
          <w:p w14:paraId="4431DF6B" w14:textId="77777777" w:rsidR="00EC54CF" w:rsidRDefault="00000000">
            <w:pPr>
              <w:numPr>
                <w:ilvl w:val="0"/>
                <w:numId w:val="16"/>
              </w:numPr>
              <w:rPr>
                <w:rFonts w:ascii="Open Sans" w:eastAsia="Open Sans" w:hAnsi="Open Sans" w:cs="Open Sans"/>
                <w:color w:val="434343"/>
                <w:sz w:val="22"/>
                <w:szCs w:val="22"/>
              </w:rPr>
            </w:pPr>
            <w:r>
              <w:rPr>
                <w:rFonts w:ascii="Open Sans" w:eastAsia="Open Sans" w:hAnsi="Open Sans" w:cs="Open Sans"/>
                <w:color w:val="434343"/>
                <w:sz w:val="22"/>
                <w:szCs w:val="22"/>
              </w:rPr>
              <w:t>Presentations</w:t>
            </w:r>
          </w:p>
          <w:p w14:paraId="4854ED6D" w14:textId="77777777" w:rsidR="00EC54CF" w:rsidRDefault="00000000">
            <w:pPr>
              <w:numPr>
                <w:ilvl w:val="0"/>
                <w:numId w:val="16"/>
              </w:numPr>
              <w:rPr>
                <w:rFonts w:ascii="Open Sans" w:eastAsia="Open Sans" w:hAnsi="Open Sans" w:cs="Open Sans"/>
                <w:color w:val="434343"/>
                <w:sz w:val="22"/>
                <w:szCs w:val="22"/>
              </w:rPr>
            </w:pPr>
            <w:r>
              <w:rPr>
                <w:rFonts w:ascii="Open Sans" w:eastAsia="Open Sans" w:hAnsi="Open Sans" w:cs="Open Sans"/>
                <w:color w:val="434343"/>
                <w:sz w:val="22"/>
                <w:szCs w:val="22"/>
              </w:rPr>
              <w:t>Deliverables</w:t>
            </w:r>
          </w:p>
          <w:p w14:paraId="7D255B77" w14:textId="77777777" w:rsidR="00EC54CF" w:rsidRDefault="00000000">
            <w:pPr>
              <w:numPr>
                <w:ilvl w:val="0"/>
                <w:numId w:val="16"/>
              </w:numPr>
              <w:rPr>
                <w:rFonts w:ascii="Open Sans" w:eastAsia="Open Sans" w:hAnsi="Open Sans" w:cs="Open Sans"/>
                <w:color w:val="434343"/>
                <w:sz w:val="22"/>
                <w:szCs w:val="22"/>
              </w:rPr>
            </w:pPr>
            <w:r>
              <w:rPr>
                <w:rFonts w:ascii="Open Sans" w:eastAsia="Open Sans" w:hAnsi="Open Sans" w:cs="Open Sans"/>
                <w:color w:val="434343"/>
                <w:sz w:val="22"/>
                <w:szCs w:val="22"/>
              </w:rPr>
              <w:t>Mailing list archive</w:t>
            </w:r>
          </w:p>
        </w:tc>
      </w:tr>
      <w:tr w:rsidR="00EC54CF" w14:paraId="257F31DD"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022D0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Origin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286B94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All the data was produced and provided by project members.</w:t>
            </w:r>
          </w:p>
        </w:tc>
      </w:tr>
      <w:tr w:rsidR="00EC54CF" w14:paraId="40E74110"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BA8A6E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description: Scale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018C26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&lt; 10GB</w:t>
            </w:r>
          </w:p>
        </w:tc>
      </w:tr>
      <w:tr w:rsidR="00EC54CF" w14:paraId="0C22A057"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B7D38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Standards and metadata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13A141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text, pdf, docx, xlsx, pptx</w:t>
            </w:r>
          </w:p>
        </w:tc>
      </w:tr>
      <w:tr w:rsidR="00EC54CF" w14:paraId="05D4F976"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6DE12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Target groups</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D62795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Project members and the EC Project office</w:t>
            </w:r>
          </w:p>
        </w:tc>
      </w:tr>
      <w:tr w:rsidR="00EC54CF" w14:paraId="6B452A64"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672DFF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sharing: Scientific Impact</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006ADC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r w:rsidR="00EC54CF" w14:paraId="2FED64C2"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77837A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Data sharing: Approach to sharing</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9FB450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Shared within the consortium and European Commission</w:t>
            </w:r>
          </w:p>
          <w:p w14:paraId="7794DF95" w14:textId="77777777" w:rsidR="00EC54CF" w:rsidRDefault="00000000">
            <w:pPr>
              <w:numPr>
                <w:ilvl w:val="0"/>
                <w:numId w:val="17"/>
              </w:numPr>
              <w:rPr>
                <w:rFonts w:ascii="Open Sans" w:eastAsia="Open Sans" w:hAnsi="Open Sans" w:cs="Open Sans"/>
                <w:color w:val="434343"/>
                <w:sz w:val="22"/>
                <w:szCs w:val="22"/>
              </w:rPr>
            </w:pPr>
            <w:r>
              <w:rPr>
                <w:rFonts w:ascii="Open Sans" w:eastAsia="Open Sans" w:hAnsi="Open Sans" w:cs="Open Sans"/>
                <w:b/>
                <w:color w:val="434343"/>
                <w:sz w:val="22"/>
                <w:szCs w:val="22"/>
              </w:rPr>
              <w:t>Presentations</w:t>
            </w:r>
            <w:r>
              <w:rPr>
                <w:rFonts w:ascii="Open Sans" w:eastAsia="Open Sans" w:hAnsi="Open Sans" w:cs="Open Sans"/>
                <w:color w:val="434343"/>
                <w:sz w:val="22"/>
                <w:szCs w:val="22"/>
              </w:rPr>
              <w:t>: Public presentations are made public via Indico or external conference pages</w:t>
            </w:r>
          </w:p>
          <w:p w14:paraId="25524B7F" w14:textId="77777777" w:rsidR="00EC54CF" w:rsidRDefault="00000000">
            <w:pPr>
              <w:numPr>
                <w:ilvl w:val="0"/>
                <w:numId w:val="17"/>
              </w:numPr>
              <w:rPr>
                <w:rFonts w:ascii="Open Sans" w:eastAsia="Open Sans" w:hAnsi="Open Sans" w:cs="Open Sans"/>
                <w:color w:val="434343"/>
                <w:sz w:val="22"/>
                <w:szCs w:val="22"/>
              </w:rPr>
            </w:pPr>
            <w:r>
              <w:rPr>
                <w:rFonts w:ascii="Open Sans" w:eastAsia="Open Sans" w:hAnsi="Open Sans" w:cs="Open Sans"/>
                <w:b/>
                <w:color w:val="434343"/>
                <w:sz w:val="22"/>
                <w:szCs w:val="22"/>
              </w:rPr>
              <w:t>Deliverables</w:t>
            </w:r>
            <w:r>
              <w:rPr>
                <w:rFonts w:ascii="Open Sans" w:eastAsia="Open Sans" w:hAnsi="Open Sans" w:cs="Open Sans"/>
                <w:color w:val="434343"/>
                <w:sz w:val="22"/>
                <w:szCs w:val="22"/>
              </w:rPr>
              <w:t>: All deliverables are shared within the consortium and also with European Commission. Public deliverables are accessible to everyone via the project website. </w:t>
            </w:r>
          </w:p>
          <w:p w14:paraId="6126FE0F" w14:textId="77777777" w:rsidR="00EC54CF" w:rsidRDefault="00000000">
            <w:pPr>
              <w:numPr>
                <w:ilvl w:val="0"/>
                <w:numId w:val="17"/>
              </w:numPr>
              <w:rPr>
                <w:rFonts w:ascii="Open Sans" w:eastAsia="Open Sans" w:hAnsi="Open Sans" w:cs="Open Sans"/>
                <w:color w:val="434343"/>
                <w:sz w:val="22"/>
                <w:szCs w:val="22"/>
              </w:rPr>
            </w:pPr>
            <w:r>
              <w:rPr>
                <w:rFonts w:ascii="Open Sans" w:eastAsia="Open Sans" w:hAnsi="Open Sans" w:cs="Open Sans"/>
                <w:b/>
                <w:color w:val="434343"/>
                <w:sz w:val="22"/>
                <w:szCs w:val="22"/>
              </w:rPr>
              <w:t>Mailing list archive</w:t>
            </w:r>
            <w:r>
              <w:rPr>
                <w:rFonts w:ascii="Open Sans" w:eastAsia="Open Sans" w:hAnsi="Open Sans" w:cs="Open Sans"/>
                <w:color w:val="434343"/>
                <w:sz w:val="22"/>
                <w:szCs w:val="22"/>
              </w:rPr>
              <w:t>: Only accessible to the mailing list members.</w:t>
            </w:r>
          </w:p>
        </w:tc>
      </w:tr>
      <w:tr w:rsidR="00EC54CF" w14:paraId="2B02C6D9"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3F421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Archiving and preservation</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2D831F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After the project's end all the WP4 information will be preserved by EGI Foundation for at least 5 years as well on EC funding portal.</w:t>
            </w:r>
          </w:p>
        </w:tc>
      </w:tr>
      <w:tr w:rsidR="00EC54CF" w14:paraId="418C98AF"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24934A0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63F1A934"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9CA41B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F4923D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Levente Farkas </w:t>
            </w:r>
          </w:p>
        </w:tc>
      </w:tr>
      <w:tr w:rsidR="00EC54CF" w14:paraId="6D89E734"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8F51A8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E06FFA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Long term preservation (beyond the contractual 5 years of the project) is not needed. The copy of all project documentation is kept by European Commission in the funding portal.</w:t>
            </w:r>
          </w:p>
        </w:tc>
      </w:tr>
      <w:tr w:rsidR="00EC54CF" w14:paraId="30EACFF8"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E77B1B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7C2F2517"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B391FE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98AC83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To access the data shared only within the consortium, an EGI SSO account is required. Accounts and access management is responsibility of the coordinator. </w:t>
            </w:r>
          </w:p>
        </w:tc>
      </w:tr>
      <w:tr w:rsidR="00EC54CF" w14:paraId="687DF7DC"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AED80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9A20A9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data will be stored at the repositories hosted and managed by the EGI Foundation. </w:t>
            </w:r>
          </w:p>
        </w:tc>
      </w:tr>
      <w:tr w:rsidR="00EC54CF" w14:paraId="1B9560D3" w14:textId="77777777">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39A900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13ECF96B" w14:textId="77777777">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CB03C2B"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Do you, or will you, make use of other national/funder/sectorial/departmental </w:t>
            </w:r>
            <w:r>
              <w:rPr>
                <w:rFonts w:ascii="Open Sans" w:eastAsia="Open Sans" w:hAnsi="Open Sans" w:cs="Open Sans"/>
                <w:b/>
                <w:i/>
                <w:color w:val="434343"/>
                <w:sz w:val="22"/>
                <w:szCs w:val="22"/>
              </w:rPr>
              <w:lastRenderedPageBreak/>
              <w:t>procedures for data management? If yes, which ones?</w:t>
            </w:r>
          </w:p>
          <w:p w14:paraId="20011C55" w14:textId="77777777" w:rsidR="00EC54CF" w:rsidRDefault="00EC54CF">
            <w:pPr>
              <w:rPr>
                <w:rFonts w:ascii="Open Sans" w:eastAsia="Open Sans" w:hAnsi="Open Sans" w:cs="Open Sans"/>
                <w:b/>
                <w:color w:val="434343"/>
                <w:sz w:val="22"/>
                <w:szCs w:val="22"/>
              </w:rPr>
            </w:pP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5A8B32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EGI Foundation handles data according to the ISO 27000 standard for Information security management and GDPR.</w:t>
            </w:r>
          </w:p>
        </w:tc>
      </w:tr>
    </w:tbl>
    <w:p w14:paraId="05293E17" w14:textId="77777777" w:rsidR="00EC54CF" w:rsidRDefault="00EC54CF">
      <w:pPr>
        <w:rPr>
          <w:rFonts w:ascii="Open Sans" w:eastAsia="Open Sans" w:hAnsi="Open Sans" w:cs="Open Sans"/>
        </w:rPr>
      </w:pPr>
    </w:p>
    <w:p w14:paraId="1A3F9F05" w14:textId="77777777" w:rsidR="00EC54CF" w:rsidRDefault="00000000">
      <w:pPr>
        <w:pStyle w:val="Heading2"/>
        <w:numPr>
          <w:ilvl w:val="1"/>
          <w:numId w:val="38"/>
        </w:numPr>
        <w:ind w:left="426" w:hanging="426"/>
      </w:pPr>
      <w:r>
        <w:t xml:space="preserve"> </w:t>
      </w:r>
      <w:bookmarkStart w:id="53" w:name="_Toc208488742"/>
      <w:r>
        <w:t>WP5 Digital Twin Engine Infrastructure</w:t>
      </w:r>
      <w:bookmarkEnd w:id="53"/>
    </w:p>
    <w:tbl>
      <w:tblPr>
        <w:tblStyle w:val="afd"/>
        <w:tblW w:w="9492" w:type="dxa"/>
        <w:tblLayout w:type="fixed"/>
        <w:tblLook w:val="0400" w:firstRow="0" w:lastRow="0" w:firstColumn="0" w:lastColumn="0" w:noHBand="0" w:noVBand="1"/>
      </w:tblPr>
      <w:tblGrid>
        <w:gridCol w:w="4224"/>
        <w:gridCol w:w="5268"/>
      </w:tblGrid>
      <w:tr w:rsidR="00EC54CF" w14:paraId="003F6C17"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C4522B" w14:textId="77777777" w:rsidR="00EC54CF" w:rsidRDefault="00000000">
            <w:pPr>
              <w:rPr>
                <w:rFonts w:ascii="Open Sans" w:eastAsia="Open Sans" w:hAnsi="Open Sans" w:cs="Open Sans"/>
                <w:color w:val="172B4D"/>
                <w:sz w:val="22"/>
                <w:szCs w:val="22"/>
              </w:rPr>
            </w:pPr>
            <w:r>
              <w:rPr>
                <w:rFonts w:ascii="Open Sans" w:eastAsia="Open Sans" w:hAnsi="Open Sans" w:cs="Open Sans"/>
                <w:sz w:val="22"/>
                <w:szCs w:val="22"/>
              </w:rPr>
              <w:t>WP/Task</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790FCCF"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WP5</w:t>
            </w:r>
          </w:p>
        </w:tc>
      </w:tr>
      <w:tr w:rsidR="00EC54CF" w14:paraId="42749405" w14:textId="77777777">
        <w:trPr>
          <w:trHeight w:val="506"/>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C226E7F"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Contact</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FF5C432"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Daniele Spiga</w:t>
            </w:r>
          </w:p>
        </w:tc>
      </w:tr>
      <w:tr w:rsidR="00EC54CF" w14:paraId="1FE638B4" w14:textId="77777777">
        <w:trPr>
          <w:trHeight w:val="451"/>
        </w:trPr>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0D5F665A"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Summary</w:t>
            </w:r>
          </w:p>
        </w:tc>
      </w:tr>
      <w:tr w:rsidR="00EC54CF" w14:paraId="2F922D70" w14:textId="77777777">
        <w:trPr>
          <w:trHeight w:val="1984"/>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E1A1918"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Types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A41A767" w14:textId="77777777" w:rsidR="00EC54CF" w:rsidRDefault="00000000">
            <w:pPr>
              <w:jc w:val="left"/>
              <w:rPr>
                <w:rFonts w:ascii="Open Sans" w:eastAsia="Open Sans" w:hAnsi="Open Sans" w:cs="Open Sans"/>
                <w:color w:val="172B4D"/>
                <w:sz w:val="22"/>
                <w:szCs w:val="22"/>
              </w:rPr>
            </w:pPr>
            <w:r>
              <w:rPr>
                <w:rFonts w:ascii="Open Sans" w:eastAsia="Open Sans" w:hAnsi="Open Sans" w:cs="Open Sans"/>
                <w:color w:val="172B4D"/>
                <w:sz w:val="22"/>
                <w:szCs w:val="22"/>
              </w:rPr>
              <w:t>Project Documentation</w:t>
            </w:r>
          </w:p>
          <w:p w14:paraId="33BFF3A9"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Meetings agenda and minutes</w:t>
            </w:r>
          </w:p>
          <w:p w14:paraId="65F35AAE"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Meetings participation list</w:t>
            </w:r>
          </w:p>
          <w:p w14:paraId="43EABF92"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Presentations</w:t>
            </w:r>
          </w:p>
          <w:p w14:paraId="1FC40F45"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Deliverables</w:t>
            </w:r>
          </w:p>
          <w:p w14:paraId="3F8A8BA1"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Mailing list archive</w:t>
            </w:r>
          </w:p>
          <w:p w14:paraId="411B76DB" w14:textId="77777777" w:rsidR="00EC54CF" w:rsidRDefault="00EC54CF">
            <w:pPr>
              <w:jc w:val="left"/>
              <w:rPr>
                <w:rFonts w:ascii="Open Sans" w:eastAsia="Open Sans" w:hAnsi="Open Sans" w:cs="Open Sans"/>
                <w:color w:val="172B4D"/>
                <w:sz w:val="22"/>
                <w:szCs w:val="22"/>
              </w:rPr>
            </w:pPr>
          </w:p>
          <w:p w14:paraId="55AB8174" w14:textId="77777777" w:rsidR="00EC54CF" w:rsidRDefault="00000000">
            <w:pPr>
              <w:jc w:val="left"/>
              <w:rPr>
                <w:rFonts w:ascii="Open Sans" w:eastAsia="Open Sans" w:hAnsi="Open Sans" w:cs="Open Sans"/>
                <w:color w:val="172B4D"/>
                <w:sz w:val="22"/>
                <w:szCs w:val="22"/>
              </w:rPr>
            </w:pPr>
            <w:r>
              <w:rPr>
                <w:rFonts w:ascii="Open Sans" w:eastAsia="Open Sans" w:hAnsi="Open Sans" w:cs="Open Sans"/>
                <w:color w:val="172B4D"/>
                <w:sz w:val="22"/>
                <w:szCs w:val="22"/>
              </w:rPr>
              <w:t>Service logs generated by used WP5 services</w:t>
            </w:r>
          </w:p>
        </w:tc>
      </w:tr>
      <w:tr w:rsidR="00EC54CF" w14:paraId="46CE57DC"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E5E38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Origin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F57651A"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All the data was produced and provided by project members. This includes members that uses the services</w:t>
            </w:r>
          </w:p>
        </w:tc>
      </w:tr>
      <w:tr w:rsidR="00EC54CF" w14:paraId="44EB5300"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50D5C59"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Scale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C9CC2D6"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&lt; 1TB</w:t>
            </w:r>
          </w:p>
        </w:tc>
      </w:tr>
      <w:tr w:rsidR="00EC54CF" w14:paraId="1A03ED3A"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2DBF6E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Standards and metadata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B9ABAF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txt, pdf, docsl, xlsx, pptx, json</w:t>
            </w:r>
          </w:p>
        </w:tc>
      </w:tr>
      <w:tr w:rsidR="00EC54CF" w14:paraId="6FA7DD7D"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B08CD5"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sharing: Target groups</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7179B26"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Project members and the EC Project office</w:t>
            </w:r>
          </w:p>
        </w:tc>
      </w:tr>
      <w:tr w:rsidR="00EC54CF" w14:paraId="16985088"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E8F8B4"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sharing: Scientific Impact</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599C146"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N/A</w:t>
            </w:r>
          </w:p>
        </w:tc>
      </w:tr>
      <w:tr w:rsidR="00EC54CF" w14:paraId="139DCDC0" w14:textId="77777777">
        <w:trPr>
          <w:trHeight w:val="4617"/>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562A6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Data sharing: Approach to sharing</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0A67A34" w14:textId="77777777" w:rsidR="00EC54CF" w:rsidRDefault="00000000">
            <w:pPr>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Shared within the consortium and European Commission</w:t>
            </w:r>
          </w:p>
          <w:p w14:paraId="4DAAF83A" w14:textId="77777777" w:rsidR="00EC54CF" w:rsidRDefault="00000000">
            <w:pPr>
              <w:numPr>
                <w:ilvl w:val="0"/>
                <w:numId w:val="12"/>
              </w:numPr>
              <w:shd w:val="clear" w:color="auto" w:fill="FFFFFF"/>
              <w:spacing w:before="160"/>
              <w:rPr>
                <w:sz w:val="22"/>
                <w:szCs w:val="22"/>
              </w:rPr>
            </w:pPr>
            <w:r>
              <w:rPr>
                <w:rFonts w:ascii="Open Sans" w:eastAsia="Open Sans" w:hAnsi="Open Sans" w:cs="Open Sans"/>
                <w:color w:val="172B4D"/>
                <w:sz w:val="22"/>
                <w:szCs w:val="22"/>
              </w:rPr>
              <w:t>Presentations: Public presentations are made public via Indico or external conference pages</w:t>
            </w:r>
          </w:p>
          <w:p w14:paraId="3301B305" w14:textId="77777777" w:rsidR="00EC54CF" w:rsidRDefault="00000000">
            <w:pPr>
              <w:numPr>
                <w:ilvl w:val="0"/>
                <w:numId w:val="12"/>
              </w:numPr>
              <w:shd w:val="clear" w:color="auto" w:fill="FFFFFF"/>
              <w:rPr>
                <w:sz w:val="22"/>
                <w:szCs w:val="22"/>
              </w:rPr>
            </w:pPr>
            <w:r>
              <w:rPr>
                <w:rFonts w:ascii="Open Sans" w:eastAsia="Open Sans" w:hAnsi="Open Sans" w:cs="Open Sans"/>
                <w:color w:val="172B4D"/>
                <w:sz w:val="22"/>
                <w:szCs w:val="22"/>
              </w:rPr>
              <w:t xml:space="preserve">Deliverables: All deliverables are shared within the consortium and also with European Commission. Public deliverables are accessible to everyone via the project website. </w:t>
            </w:r>
          </w:p>
          <w:p w14:paraId="633D9A82" w14:textId="77777777" w:rsidR="00EC54CF" w:rsidRDefault="00000000">
            <w:pPr>
              <w:numPr>
                <w:ilvl w:val="0"/>
                <w:numId w:val="12"/>
              </w:numPr>
              <w:shd w:val="clear" w:color="auto" w:fill="FFFFFF"/>
              <w:rPr>
                <w:sz w:val="22"/>
                <w:szCs w:val="22"/>
              </w:rPr>
            </w:pPr>
            <w:r>
              <w:rPr>
                <w:rFonts w:ascii="Open Sans" w:eastAsia="Open Sans" w:hAnsi="Open Sans" w:cs="Open Sans"/>
                <w:color w:val="172B4D"/>
                <w:sz w:val="22"/>
                <w:szCs w:val="22"/>
              </w:rPr>
              <w:t>Mailing list archive: Only accessible to the mailing list members.</w:t>
            </w:r>
          </w:p>
          <w:p w14:paraId="4D5D694F" w14:textId="77777777" w:rsidR="00EC54CF"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rPr>
                <w:rFonts w:ascii="Open Sans" w:eastAsia="Open Sans" w:hAnsi="Open Sans" w:cs="Open Sans"/>
                <w:color w:val="172B4D"/>
                <w:sz w:val="22"/>
                <w:szCs w:val="22"/>
              </w:rPr>
            </w:pPr>
            <w:r>
              <w:rPr>
                <w:rFonts w:ascii="Open Sans" w:eastAsia="Open Sans" w:hAnsi="Open Sans" w:cs="Open Sans"/>
                <w:color w:val="172B4D"/>
                <w:sz w:val="22"/>
                <w:szCs w:val="22"/>
              </w:rPr>
              <w:t>Service monitoring. Public information are made available via WP5 service web interface</w:t>
            </w:r>
          </w:p>
        </w:tc>
      </w:tr>
      <w:tr w:rsidR="00EC54CF" w14:paraId="28D3A236"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EAEE42"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Archiving and preservation</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AC31398"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N/A</w:t>
            </w:r>
          </w:p>
        </w:tc>
      </w:tr>
      <w:tr w:rsidR="00EC54CF" w14:paraId="338CCF7E"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A02ABFC"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Allocation of resources</w:t>
            </w:r>
          </w:p>
        </w:tc>
      </w:tr>
      <w:tr w:rsidR="00EC54CF" w14:paraId="7DB7253C"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C00F2A9"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Who will be responsible for data management in your WP/Task?</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B6A07BA"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Daniele Spiga</w:t>
            </w:r>
          </w:p>
        </w:tc>
      </w:tr>
      <w:tr w:rsidR="00EC54CF" w14:paraId="6AC2051D"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1C779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How will long-term preservation be ensured? </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D25B5F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Long term preservation beyond the project lifetime is not needed</w:t>
            </w:r>
          </w:p>
        </w:tc>
      </w:tr>
      <w:tr w:rsidR="00EC54CF" w14:paraId="4D53B76E"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04B2192"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Security</w:t>
            </w:r>
          </w:p>
        </w:tc>
      </w:tr>
      <w:tr w:rsidR="00EC54CF" w14:paraId="4720B9C7"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FB0C53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What provisions are or will be in place for data security (including data recovery as well as secure storage/archiving and transfer of sensitive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B898E3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Usual policies in the data centers contributing to the infrastructure</w:t>
            </w:r>
          </w:p>
        </w:tc>
      </w:tr>
      <w:tr w:rsidR="00EC54CF" w14:paraId="2FCF4C4B"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D83E82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Will the data be safely stored in trusted repositories for long-term preservation and curation?</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86EDADE"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No</w:t>
            </w:r>
          </w:p>
        </w:tc>
      </w:tr>
      <w:tr w:rsidR="00EC54CF" w14:paraId="4CE2DE24"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EAEA45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Other issues</w:t>
            </w:r>
          </w:p>
        </w:tc>
      </w:tr>
      <w:tr w:rsidR="00EC54CF" w14:paraId="48DE6BCE"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670EAB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Do you, or will you, make use of other national/funder/sectorial/departmental procedures for data management? If yes, which ones?</w:t>
            </w:r>
          </w:p>
          <w:p w14:paraId="24E83316" w14:textId="77777777" w:rsidR="00EC54CF" w:rsidRDefault="00EC54CF">
            <w:pPr>
              <w:spacing w:before="150"/>
              <w:rPr>
                <w:rFonts w:ascii="Open Sans" w:eastAsia="Open Sans" w:hAnsi="Open Sans" w:cs="Open Sans"/>
                <w:color w:val="172B4D"/>
                <w:sz w:val="22"/>
                <w:szCs w:val="22"/>
              </w:rPr>
            </w:pP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AFCA1F7"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No</w:t>
            </w:r>
          </w:p>
        </w:tc>
      </w:tr>
    </w:tbl>
    <w:p w14:paraId="17DA870B" w14:textId="77777777" w:rsidR="00EC54CF" w:rsidRDefault="00EC54CF">
      <w:pPr>
        <w:rPr>
          <w:rFonts w:ascii="Open Sans" w:eastAsia="Open Sans" w:hAnsi="Open Sans" w:cs="Open Sans"/>
          <w:color w:val="434343"/>
          <w:sz w:val="22"/>
          <w:szCs w:val="22"/>
        </w:rPr>
      </w:pPr>
    </w:p>
    <w:p w14:paraId="357B763B" w14:textId="77777777" w:rsidR="00EC54CF" w:rsidRDefault="00000000">
      <w:pPr>
        <w:pStyle w:val="Heading2"/>
        <w:numPr>
          <w:ilvl w:val="1"/>
          <w:numId w:val="38"/>
        </w:numPr>
        <w:ind w:left="426" w:hanging="426"/>
      </w:pPr>
      <w:r>
        <w:lastRenderedPageBreak/>
        <w:t xml:space="preserve"> </w:t>
      </w:r>
      <w:bookmarkStart w:id="54" w:name="_Toc208488743"/>
      <w:r>
        <w:t>WP6 Digital Twin Engine Core Modules</w:t>
      </w:r>
      <w:bookmarkEnd w:id="54"/>
    </w:p>
    <w:tbl>
      <w:tblPr>
        <w:tblStyle w:val="afe"/>
        <w:tblW w:w="9492" w:type="dxa"/>
        <w:tblLayout w:type="fixed"/>
        <w:tblLook w:val="0400" w:firstRow="0" w:lastRow="0" w:firstColumn="0" w:lastColumn="0" w:noHBand="0" w:noVBand="1"/>
      </w:tblPr>
      <w:tblGrid>
        <w:gridCol w:w="4224"/>
        <w:gridCol w:w="5268"/>
      </w:tblGrid>
      <w:tr w:rsidR="00EC54CF" w14:paraId="5175FA05"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7388FA" w14:textId="77777777" w:rsidR="00EC54CF" w:rsidRDefault="00000000">
            <w:pPr>
              <w:rPr>
                <w:rFonts w:ascii="Open Sans" w:eastAsia="Open Sans" w:hAnsi="Open Sans" w:cs="Open Sans"/>
                <w:color w:val="172B4D"/>
                <w:sz w:val="22"/>
                <w:szCs w:val="22"/>
              </w:rPr>
            </w:pPr>
            <w:r>
              <w:rPr>
                <w:rFonts w:ascii="Open Sans" w:eastAsia="Open Sans" w:hAnsi="Open Sans" w:cs="Open Sans"/>
                <w:sz w:val="22"/>
                <w:szCs w:val="22"/>
              </w:rPr>
              <w:t>WP/Task</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75ACCF7"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WP6</w:t>
            </w:r>
          </w:p>
        </w:tc>
      </w:tr>
      <w:tr w:rsidR="00EC54CF" w14:paraId="37950CAB" w14:textId="77777777">
        <w:trPr>
          <w:trHeight w:val="506"/>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60566F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Contact</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84AC5D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Isabel Campos</w:t>
            </w:r>
          </w:p>
        </w:tc>
      </w:tr>
      <w:tr w:rsidR="00EC54CF" w14:paraId="507CCA9B" w14:textId="77777777">
        <w:trPr>
          <w:trHeight w:val="451"/>
        </w:trPr>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C13D91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Summary</w:t>
            </w:r>
          </w:p>
        </w:tc>
      </w:tr>
      <w:tr w:rsidR="00EC54CF" w14:paraId="082A035C" w14:textId="77777777">
        <w:trPr>
          <w:trHeight w:val="1984"/>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E75886E"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Types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DFFC1EB"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Meeting information, i.e., meeting agendas, attendees, minutes of meeting</w:t>
            </w:r>
          </w:p>
          <w:p w14:paraId="37BF4C08"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Meeting material, i.e., presentations</w:t>
            </w:r>
          </w:p>
          <w:p w14:paraId="40D4ABD1"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Documents, i.e., deliverables</w:t>
            </w:r>
          </w:p>
          <w:p w14:paraId="39D053C2" w14:textId="77777777" w:rsidR="00EC54CF" w:rsidRDefault="00000000">
            <w:pPr>
              <w:numPr>
                <w:ilvl w:val="0"/>
                <w:numId w:val="32"/>
              </w:numPr>
              <w:jc w:val="left"/>
              <w:rPr>
                <w:rFonts w:ascii="Open Sans" w:eastAsia="Open Sans" w:hAnsi="Open Sans" w:cs="Open Sans"/>
                <w:color w:val="172B4D"/>
                <w:sz w:val="22"/>
                <w:szCs w:val="22"/>
              </w:rPr>
            </w:pPr>
            <w:r>
              <w:rPr>
                <w:rFonts w:ascii="Open Sans" w:eastAsia="Open Sans" w:hAnsi="Open Sans" w:cs="Open Sans"/>
                <w:color w:val="172B4D"/>
                <w:sz w:val="22"/>
                <w:szCs w:val="22"/>
              </w:rPr>
              <w:t>Personal data for communication purposes, i.e., WP/Task participants' lists of names and e-mail addresses</w:t>
            </w:r>
          </w:p>
        </w:tc>
      </w:tr>
      <w:tr w:rsidR="00EC54CF" w14:paraId="575B28FE"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ECF97A5"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Origin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CF969C4"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Test data generated by the different tools under consideration</w:t>
            </w:r>
          </w:p>
        </w:tc>
      </w:tr>
      <w:tr w:rsidR="00EC54CF" w14:paraId="5471DA41"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F40793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Scale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777A7EC"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order of a few Gigabytes</w:t>
            </w:r>
          </w:p>
        </w:tc>
      </w:tr>
      <w:tr w:rsidR="00EC54CF" w14:paraId="2A7BB9F7"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ECEE16E"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Standards and metadata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1AB0F6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N/A</w:t>
            </w:r>
          </w:p>
        </w:tc>
      </w:tr>
      <w:tr w:rsidR="00EC54CF" w14:paraId="6F694774"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79A0BC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sharing: Target groups</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BC1A87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The target group is all project members and the EC Project office.</w:t>
            </w:r>
          </w:p>
        </w:tc>
      </w:tr>
      <w:tr w:rsidR="00EC54CF" w14:paraId="6187758D"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E7260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sharing: Scientific Impact</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2A9A764"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The value of this data is practically zero as it is mock data to demonstrate the tools</w:t>
            </w:r>
          </w:p>
        </w:tc>
      </w:tr>
      <w:tr w:rsidR="00EC54CF" w14:paraId="30EC57DA" w14:textId="77777777">
        <w:trPr>
          <w:trHeight w:val="4617"/>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B59457"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Data sharing: Approach to sharing</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5089995"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Shared within the consortium, the European Commission, and the public.</w:t>
            </w:r>
          </w:p>
          <w:p w14:paraId="15F8CA04" w14:textId="77777777" w:rsidR="00EC54CF" w:rsidRDefault="00000000">
            <w:pPr>
              <w:numPr>
                <w:ilvl w:val="0"/>
                <w:numId w:val="33"/>
              </w:numP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Meeting information: The meeting agendas, attendees and minutes of the meeting are accessible in the project's collaboration tool (Confluence, Google Drive).</w:t>
            </w:r>
          </w:p>
          <w:p w14:paraId="046AA99D" w14:textId="77777777" w:rsidR="00EC54CF" w:rsidRDefault="00000000">
            <w:pPr>
              <w:numPr>
                <w:ilvl w:val="0"/>
                <w:numId w:val="33"/>
              </w:numP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Meeting material: Public presentations are made public via Indico or external conference pages.</w:t>
            </w:r>
          </w:p>
          <w:p w14:paraId="0AF99B52" w14:textId="77777777" w:rsidR="00EC54CF" w:rsidRDefault="00000000">
            <w:pPr>
              <w:numPr>
                <w:ilvl w:val="0"/>
                <w:numId w:val="33"/>
              </w:numP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Documents: All deliverables are shared within the consortium and also with European Commission. Public deliverables are accessible to everyone via the project website and </w:t>
            </w:r>
            <w:r>
              <w:rPr>
                <w:rFonts w:ascii="Open Sans" w:eastAsia="Open Sans" w:hAnsi="Open Sans" w:cs="Open Sans"/>
                <w:sz w:val="22"/>
                <w:szCs w:val="22"/>
              </w:rPr>
              <w:t>Zenodo</w:t>
            </w:r>
            <w:r>
              <w:rPr>
                <w:rFonts w:ascii="Open Sans" w:eastAsia="Open Sans" w:hAnsi="Open Sans" w:cs="Open Sans"/>
                <w:color w:val="172B4D"/>
                <w:sz w:val="22"/>
                <w:szCs w:val="22"/>
              </w:rPr>
              <w:t>.</w:t>
            </w:r>
          </w:p>
          <w:p w14:paraId="24C83D82" w14:textId="77777777" w:rsidR="00EC54CF" w:rsidRDefault="00000000">
            <w:pPr>
              <w:numPr>
                <w:ilvl w:val="0"/>
                <w:numId w:val="33"/>
              </w:numP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Personal data for communication purposes: Only accessible to the mailing list administrators and members.</w:t>
            </w:r>
          </w:p>
        </w:tc>
      </w:tr>
      <w:tr w:rsidR="00EC54CF" w14:paraId="2F443299"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5F325C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Archiving and preservation</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BFE20F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No</w:t>
            </w:r>
          </w:p>
        </w:tc>
      </w:tr>
      <w:tr w:rsidR="00EC54CF" w14:paraId="07FC465A"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655E342"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Allocation of resources</w:t>
            </w:r>
          </w:p>
        </w:tc>
      </w:tr>
      <w:tr w:rsidR="00EC54CF" w14:paraId="5F61DB34"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423A955"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Who will be responsible for data management in your WP/Task?</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7241C64"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Isabel Campos</w:t>
            </w:r>
          </w:p>
        </w:tc>
      </w:tr>
      <w:tr w:rsidR="00EC54CF" w14:paraId="5F36F500"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823408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How will long-term preservation be ensured? </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B6FE87F"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Long-term preservation is not needed, except for the contractual 5 years after the project. A copy of all the documentation of the project is kept by the European Commission in the funding portal.</w:t>
            </w:r>
          </w:p>
        </w:tc>
      </w:tr>
      <w:tr w:rsidR="00EC54CF" w14:paraId="7931A376"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A61E8ED"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Security</w:t>
            </w:r>
          </w:p>
        </w:tc>
      </w:tr>
      <w:tr w:rsidR="00EC54CF" w14:paraId="15C58279"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58DE22"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What provisions are or will be in place for data security (including data recovery as well as secure storage/archiving and transfer of sensitive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C4E5FFE"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Usual policies in the data centers contributing to the infrastructure</w:t>
            </w:r>
          </w:p>
        </w:tc>
      </w:tr>
      <w:tr w:rsidR="00EC54CF" w14:paraId="2BF2B9F7"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2B0CBC"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Will the data be safely stored in trusted repositories for long-term preservation and curation?</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F946BA6"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No </w:t>
            </w:r>
          </w:p>
        </w:tc>
      </w:tr>
      <w:tr w:rsidR="00EC54CF" w14:paraId="1A7627E9"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9D4F98C"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Other issues</w:t>
            </w:r>
          </w:p>
        </w:tc>
      </w:tr>
      <w:tr w:rsidR="00EC54CF" w14:paraId="7D12136A"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E5C406"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Do you, or will you, make use of other national/funder/sectorial/department</w:t>
            </w:r>
            <w:r>
              <w:rPr>
                <w:rFonts w:ascii="Open Sans" w:eastAsia="Open Sans" w:hAnsi="Open Sans" w:cs="Open Sans"/>
                <w:color w:val="172B4D"/>
                <w:sz w:val="22"/>
                <w:szCs w:val="22"/>
              </w:rPr>
              <w:lastRenderedPageBreak/>
              <w:t>al procedures for data management? If yes, which ones?</w:t>
            </w:r>
          </w:p>
          <w:p w14:paraId="269E04BB" w14:textId="77777777" w:rsidR="00EC54CF" w:rsidRDefault="00EC54CF">
            <w:pPr>
              <w:spacing w:before="150"/>
              <w:rPr>
                <w:rFonts w:ascii="Open Sans" w:eastAsia="Open Sans" w:hAnsi="Open Sans" w:cs="Open Sans"/>
                <w:color w:val="172B4D"/>
                <w:sz w:val="22"/>
                <w:szCs w:val="22"/>
              </w:rPr>
            </w:pP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72838A7"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No</w:t>
            </w:r>
          </w:p>
        </w:tc>
      </w:tr>
    </w:tbl>
    <w:p w14:paraId="397FC4EA" w14:textId="77777777" w:rsidR="00EC54CF" w:rsidRDefault="00EC54CF">
      <w:pPr>
        <w:rPr>
          <w:rFonts w:ascii="Open Sans" w:eastAsia="Open Sans" w:hAnsi="Open Sans" w:cs="Open Sans"/>
          <w:color w:val="434343"/>
          <w:sz w:val="22"/>
          <w:szCs w:val="22"/>
        </w:rPr>
      </w:pPr>
    </w:p>
    <w:p w14:paraId="75B22523" w14:textId="77777777" w:rsidR="00EC54CF" w:rsidRDefault="00000000">
      <w:pPr>
        <w:pStyle w:val="Heading2"/>
        <w:numPr>
          <w:ilvl w:val="1"/>
          <w:numId w:val="38"/>
        </w:numPr>
        <w:ind w:left="426" w:hanging="426"/>
      </w:pPr>
      <w:bookmarkStart w:id="55" w:name="_Toc208488744"/>
      <w:r>
        <w:t>WP7 Digital Twin Engine Thematic Modules</w:t>
      </w:r>
      <w:bookmarkEnd w:id="55"/>
    </w:p>
    <w:tbl>
      <w:tblPr>
        <w:tblStyle w:val="aff"/>
        <w:tblW w:w="9492" w:type="dxa"/>
        <w:tblLayout w:type="fixed"/>
        <w:tblLook w:val="0400" w:firstRow="0" w:lastRow="0" w:firstColumn="0" w:lastColumn="0" w:noHBand="0" w:noVBand="1"/>
      </w:tblPr>
      <w:tblGrid>
        <w:gridCol w:w="4224"/>
        <w:gridCol w:w="5268"/>
      </w:tblGrid>
      <w:tr w:rsidR="00EC54CF" w14:paraId="78AC6E9C"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E47B1A4"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000000"/>
                <w:sz w:val="22"/>
                <w:szCs w:val="22"/>
              </w:rPr>
              <w:t>WP/Task</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F76B938"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WP7</w:t>
            </w:r>
          </w:p>
        </w:tc>
      </w:tr>
      <w:tr w:rsidR="00EC54CF" w14:paraId="4618F705" w14:textId="77777777">
        <w:trPr>
          <w:trHeight w:val="506"/>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1C4BA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Contact</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A8E7484" w14:textId="77777777" w:rsidR="00EC54CF" w:rsidRDefault="00EC54CF">
            <w:pPr>
              <w:rPr>
                <w:rFonts w:ascii="Open Sans" w:eastAsia="Open Sans" w:hAnsi="Open Sans" w:cs="Open Sans"/>
                <w:color w:val="172B4D"/>
                <w:sz w:val="22"/>
                <w:szCs w:val="22"/>
                <w:u w:val="single"/>
              </w:rPr>
            </w:pPr>
            <w:hyperlink r:id="rId19">
              <w:r>
                <w:rPr>
                  <w:rFonts w:ascii="Open Sans" w:eastAsia="Open Sans" w:hAnsi="Open Sans" w:cs="Open Sans"/>
                  <w:color w:val="434343"/>
                  <w:sz w:val="22"/>
                  <w:szCs w:val="22"/>
                </w:rPr>
                <w:t>Charis Chatzikyriakou</w:t>
              </w:r>
            </w:hyperlink>
          </w:p>
        </w:tc>
      </w:tr>
      <w:tr w:rsidR="00EC54CF" w14:paraId="35797A6D" w14:textId="77777777">
        <w:trPr>
          <w:trHeight w:val="451"/>
        </w:trPr>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6C9597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Summary</w:t>
            </w:r>
          </w:p>
        </w:tc>
      </w:tr>
      <w:tr w:rsidR="00EC54CF" w14:paraId="37C59C28" w14:textId="77777777">
        <w:trPr>
          <w:trHeight w:val="1984"/>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05A85C9"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Types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BCB2FDB" w14:textId="77777777" w:rsidR="00EC54CF" w:rsidRDefault="00000000">
            <w:pPr>
              <w:numPr>
                <w:ilvl w:val="0"/>
                <w:numId w:val="32"/>
              </w:numPr>
              <w:pBdr>
                <w:top w:val="nil"/>
                <w:left w:val="nil"/>
                <w:bottom w:val="nil"/>
                <w:right w:val="nil"/>
                <w:between w:val="nil"/>
              </w:pBdr>
              <w:jc w:val="left"/>
              <w:rPr>
                <w:rFonts w:ascii="Open Sans" w:eastAsia="Open Sans" w:hAnsi="Open Sans" w:cs="Open Sans"/>
                <w:color w:val="172B4D"/>
                <w:sz w:val="22"/>
                <w:szCs w:val="22"/>
              </w:rPr>
            </w:pPr>
            <w:r>
              <w:rPr>
                <w:rFonts w:ascii="Open Sans" w:eastAsia="Open Sans" w:hAnsi="Open Sans" w:cs="Open Sans"/>
                <w:color w:val="172B4D"/>
                <w:sz w:val="22"/>
                <w:szCs w:val="22"/>
              </w:rPr>
              <w:t>Meeting information, i.e., meeting agendas, attendees, minutes of meeting</w:t>
            </w:r>
          </w:p>
          <w:p w14:paraId="3CF7DB78" w14:textId="77777777" w:rsidR="00EC54CF" w:rsidRDefault="00000000">
            <w:pPr>
              <w:numPr>
                <w:ilvl w:val="0"/>
                <w:numId w:val="32"/>
              </w:numPr>
              <w:pBdr>
                <w:top w:val="nil"/>
                <w:left w:val="nil"/>
                <w:bottom w:val="nil"/>
                <w:right w:val="nil"/>
                <w:between w:val="nil"/>
              </w:pBdr>
              <w:jc w:val="left"/>
              <w:rPr>
                <w:rFonts w:ascii="Open Sans" w:eastAsia="Open Sans" w:hAnsi="Open Sans" w:cs="Open Sans"/>
                <w:color w:val="172B4D"/>
                <w:sz w:val="22"/>
                <w:szCs w:val="22"/>
              </w:rPr>
            </w:pPr>
            <w:r>
              <w:rPr>
                <w:rFonts w:ascii="Open Sans" w:eastAsia="Open Sans" w:hAnsi="Open Sans" w:cs="Open Sans"/>
                <w:color w:val="172B4D"/>
                <w:sz w:val="22"/>
                <w:szCs w:val="22"/>
              </w:rPr>
              <w:t>Meeting material, i.e., presentations</w:t>
            </w:r>
          </w:p>
          <w:p w14:paraId="0BAB6EA0" w14:textId="77777777" w:rsidR="00EC54CF" w:rsidRDefault="00000000">
            <w:pPr>
              <w:numPr>
                <w:ilvl w:val="0"/>
                <w:numId w:val="32"/>
              </w:numPr>
              <w:pBdr>
                <w:top w:val="nil"/>
                <w:left w:val="nil"/>
                <w:bottom w:val="nil"/>
                <w:right w:val="nil"/>
                <w:between w:val="nil"/>
              </w:pBdr>
              <w:jc w:val="left"/>
              <w:rPr>
                <w:rFonts w:ascii="Open Sans" w:eastAsia="Open Sans" w:hAnsi="Open Sans" w:cs="Open Sans"/>
                <w:color w:val="172B4D"/>
                <w:sz w:val="22"/>
                <w:szCs w:val="22"/>
              </w:rPr>
            </w:pPr>
            <w:r>
              <w:rPr>
                <w:rFonts w:ascii="Open Sans" w:eastAsia="Open Sans" w:hAnsi="Open Sans" w:cs="Open Sans"/>
                <w:color w:val="172B4D"/>
                <w:sz w:val="22"/>
                <w:szCs w:val="22"/>
              </w:rPr>
              <w:t>Documents, i.e., deliverables</w:t>
            </w:r>
          </w:p>
          <w:p w14:paraId="4ABFB668" w14:textId="77777777" w:rsidR="00EC54CF" w:rsidRDefault="00000000">
            <w:pPr>
              <w:numPr>
                <w:ilvl w:val="0"/>
                <w:numId w:val="32"/>
              </w:numPr>
              <w:pBdr>
                <w:top w:val="nil"/>
                <w:left w:val="nil"/>
                <w:bottom w:val="nil"/>
                <w:right w:val="nil"/>
                <w:between w:val="nil"/>
              </w:pBdr>
              <w:jc w:val="left"/>
              <w:rPr>
                <w:rFonts w:ascii="Open Sans" w:eastAsia="Open Sans" w:hAnsi="Open Sans" w:cs="Open Sans"/>
                <w:color w:val="172B4D"/>
                <w:sz w:val="22"/>
                <w:szCs w:val="22"/>
              </w:rPr>
            </w:pPr>
            <w:r>
              <w:rPr>
                <w:rFonts w:ascii="Open Sans" w:eastAsia="Open Sans" w:hAnsi="Open Sans" w:cs="Open Sans"/>
                <w:color w:val="172B4D"/>
                <w:sz w:val="22"/>
                <w:szCs w:val="22"/>
              </w:rPr>
              <w:t>Personal data for communication purposes, i.e., WP/Task participants' lists of names and e-mail addresses</w:t>
            </w:r>
          </w:p>
        </w:tc>
      </w:tr>
      <w:tr w:rsidR="00EC54CF" w14:paraId="718EFF0A"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048558"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Origin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F7C608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All the data was produced and provided by project members.</w:t>
            </w:r>
          </w:p>
        </w:tc>
      </w:tr>
      <w:tr w:rsidR="00EC54CF" w14:paraId="2E868A9C"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DB1C18"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description: Scale of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1D18922"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&lt; 1GB</w:t>
            </w:r>
          </w:p>
        </w:tc>
      </w:tr>
      <w:tr w:rsidR="00EC54CF" w14:paraId="1CF1AF10"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A80516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Standards and metadata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7C07267"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Plain text files such as .docx, .txt, .rtf, .pdf, .pptx, .xml, .xls, .html.</w:t>
            </w:r>
          </w:p>
        </w:tc>
      </w:tr>
      <w:tr w:rsidR="00EC54CF" w14:paraId="59A5C09C" w14:textId="77777777">
        <w:trPr>
          <w:trHeight w:val="693"/>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D5C3E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sharing: Target groups</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9C8DBD1"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The target group is all project members and the EC Project office.</w:t>
            </w:r>
          </w:p>
        </w:tc>
      </w:tr>
      <w:tr w:rsidR="00EC54CF" w14:paraId="311F713F" w14:textId="77777777">
        <w:trPr>
          <w:trHeight w:val="451"/>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6DAF8CA"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sharing: Scientific Impact</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987283C"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Not available.</w:t>
            </w:r>
          </w:p>
        </w:tc>
      </w:tr>
      <w:tr w:rsidR="00EC54CF" w14:paraId="63ECEF93" w14:textId="77777777">
        <w:trPr>
          <w:trHeight w:val="4617"/>
        </w:trPr>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E48437F"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Data sharing: Approach to sharing</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5522F29"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Shared within the consortium, the European Commission, and the public:</w:t>
            </w:r>
          </w:p>
          <w:p w14:paraId="4CE8116F" w14:textId="77777777" w:rsidR="00EC54CF" w:rsidRDefault="00000000">
            <w:pPr>
              <w:numPr>
                <w:ilvl w:val="0"/>
                <w:numId w:val="33"/>
              </w:numPr>
              <w:pBdr>
                <w:top w:val="nil"/>
                <w:left w:val="nil"/>
                <w:bottom w:val="nil"/>
                <w:right w:val="nil"/>
                <w:between w:val="nil"/>
              </w:pBd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Meeting information: The meeting agendas, attendees and minutes of the meeting are accessible in the project's collaboration tool (Confluence, Google Drive).</w:t>
            </w:r>
          </w:p>
          <w:p w14:paraId="7DF1AB7C" w14:textId="77777777" w:rsidR="00EC54CF" w:rsidRDefault="00000000">
            <w:pPr>
              <w:numPr>
                <w:ilvl w:val="0"/>
                <w:numId w:val="33"/>
              </w:numPr>
              <w:pBdr>
                <w:top w:val="nil"/>
                <w:left w:val="nil"/>
                <w:bottom w:val="nil"/>
                <w:right w:val="nil"/>
                <w:between w:val="nil"/>
              </w:pBd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Meeting material: Public presentations are made public via Indico or external conference pages.</w:t>
            </w:r>
          </w:p>
          <w:p w14:paraId="3B4C9DEC" w14:textId="77777777" w:rsidR="00EC54CF" w:rsidRDefault="00000000">
            <w:pPr>
              <w:numPr>
                <w:ilvl w:val="0"/>
                <w:numId w:val="33"/>
              </w:numP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Documents: All deliverables are shared within the consortium and also with European Commission. Public deliverables are accessible to everyone via the project website and </w:t>
            </w:r>
            <w:r>
              <w:rPr>
                <w:rFonts w:ascii="Open Sans" w:eastAsia="Open Sans" w:hAnsi="Open Sans" w:cs="Open Sans"/>
                <w:sz w:val="22"/>
                <w:szCs w:val="22"/>
              </w:rPr>
              <w:t>Zenodo</w:t>
            </w:r>
            <w:r>
              <w:rPr>
                <w:rFonts w:ascii="Open Sans" w:eastAsia="Open Sans" w:hAnsi="Open Sans" w:cs="Open Sans"/>
                <w:color w:val="172B4D"/>
                <w:sz w:val="22"/>
                <w:szCs w:val="22"/>
              </w:rPr>
              <w:t>.</w:t>
            </w:r>
          </w:p>
          <w:p w14:paraId="0553338A" w14:textId="77777777" w:rsidR="00EC54CF" w:rsidRDefault="00000000">
            <w:pPr>
              <w:numPr>
                <w:ilvl w:val="0"/>
                <w:numId w:val="33"/>
              </w:numPr>
              <w:jc w:val="left"/>
              <w:rPr>
                <w:rFonts w:ascii="Quattrocento Sans" w:eastAsia="Quattrocento Sans" w:hAnsi="Quattrocento Sans" w:cs="Quattrocento Sans"/>
                <w:color w:val="172B4D"/>
                <w:sz w:val="22"/>
                <w:szCs w:val="22"/>
              </w:rPr>
            </w:pPr>
            <w:r>
              <w:rPr>
                <w:rFonts w:ascii="Open Sans" w:eastAsia="Open Sans" w:hAnsi="Open Sans" w:cs="Open Sans"/>
                <w:color w:val="172B4D"/>
                <w:sz w:val="22"/>
                <w:szCs w:val="22"/>
              </w:rPr>
              <w:t>Personal data for communication purposes: Only accessible to the mailing list administrators and members.</w:t>
            </w:r>
          </w:p>
        </w:tc>
      </w:tr>
      <w:tr w:rsidR="00EC54CF" w14:paraId="1AD4C982"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AFCE52"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Archiving and preservation</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8AD330"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Once the project is finished, all the WP7 information will be preserved by EGI Foundation for at least 5 years, as well as on the EC funding portal.</w:t>
            </w:r>
          </w:p>
        </w:tc>
      </w:tr>
      <w:tr w:rsidR="00EC54CF" w14:paraId="5DB02BB9"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043375F"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Allocation of resources</w:t>
            </w:r>
          </w:p>
        </w:tc>
      </w:tr>
      <w:tr w:rsidR="00EC54CF" w14:paraId="348E93A0"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A8A4DEB"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Who will be responsible for data management in your WP/Task?</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6DC17EC" w14:textId="77777777" w:rsidR="00EC54CF" w:rsidRDefault="00EC54CF">
            <w:pPr>
              <w:pBdr>
                <w:top w:val="nil"/>
                <w:left w:val="nil"/>
                <w:bottom w:val="nil"/>
                <w:right w:val="nil"/>
                <w:between w:val="nil"/>
              </w:pBdr>
              <w:rPr>
                <w:rFonts w:ascii="Open Sans" w:eastAsia="Open Sans" w:hAnsi="Open Sans" w:cs="Open Sans"/>
                <w:color w:val="172B4D"/>
                <w:sz w:val="22"/>
                <w:szCs w:val="22"/>
              </w:rPr>
            </w:pPr>
            <w:hyperlink r:id="rId20">
              <w:r>
                <w:rPr>
                  <w:rFonts w:ascii="Open Sans" w:eastAsia="Open Sans" w:hAnsi="Open Sans" w:cs="Open Sans"/>
                  <w:color w:val="434343"/>
                  <w:sz w:val="22"/>
                  <w:szCs w:val="22"/>
                </w:rPr>
                <w:t>Charis Chatzikyriakou</w:t>
              </w:r>
            </w:hyperlink>
          </w:p>
        </w:tc>
      </w:tr>
      <w:tr w:rsidR="00EC54CF" w14:paraId="20CE5350"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C2214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How will long-term preservation be ensured? </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E82F3C3"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Long-term preservation is not needed, except for the contractual 5 years after the project. A copy of all the documentation of the project is kept by the European Commission in the funding portal.</w:t>
            </w:r>
          </w:p>
        </w:tc>
      </w:tr>
      <w:tr w:rsidR="00EC54CF" w14:paraId="217F43C9"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265EE4E1" w14:textId="77777777" w:rsidR="00EC54CF" w:rsidRDefault="00000000">
            <w:pPr>
              <w:rPr>
                <w:rFonts w:ascii="Open Sans" w:eastAsia="Open Sans" w:hAnsi="Open Sans" w:cs="Open Sans"/>
                <w:color w:val="172B4D"/>
                <w:sz w:val="22"/>
                <w:szCs w:val="22"/>
              </w:rPr>
            </w:pPr>
            <w:r>
              <w:rPr>
                <w:rFonts w:ascii="Open Sans" w:eastAsia="Open Sans" w:hAnsi="Open Sans" w:cs="Open Sans"/>
                <w:color w:val="172B4D"/>
                <w:sz w:val="22"/>
                <w:szCs w:val="22"/>
              </w:rPr>
              <w:t>Data Security</w:t>
            </w:r>
          </w:p>
        </w:tc>
      </w:tr>
      <w:tr w:rsidR="00EC54CF" w14:paraId="5E908C0B"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584AC4"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What provisions are or will be in place for data security (including data recovery as well as secure storage/archiving and transfer of sensitive data)?</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390564"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To access the data shared only within the consortium, an EGI SSO account or explicit access to documents is required. Accounts and access management are the responsibility of the coordinator. </w:t>
            </w:r>
          </w:p>
        </w:tc>
      </w:tr>
      <w:tr w:rsidR="00EC54CF" w14:paraId="5421AE0A"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A595D1B"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Will the data be safely stored in trusted repositories for long-term preservation and curation?</w:t>
            </w: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155D038"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The data will be stored at the repositories hosted and managed by the EGI Foundation. </w:t>
            </w:r>
          </w:p>
        </w:tc>
      </w:tr>
      <w:tr w:rsidR="00EC54CF" w14:paraId="4DA9BB25" w14:textId="77777777">
        <w:tc>
          <w:tcPr>
            <w:tcW w:w="9492"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2B1E8A3B"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Other issues</w:t>
            </w:r>
          </w:p>
        </w:tc>
      </w:tr>
      <w:tr w:rsidR="00EC54CF" w14:paraId="216C102F" w14:textId="77777777">
        <w:tc>
          <w:tcPr>
            <w:tcW w:w="42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37D5FC0"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Do you, or will you, make use of other national/funder/sectorial/departmental procedures for data management? If yes, which ones?</w:t>
            </w:r>
          </w:p>
          <w:p w14:paraId="7BCEEC0A" w14:textId="77777777" w:rsidR="00EC54CF" w:rsidRDefault="00EC54CF">
            <w:pPr>
              <w:pBdr>
                <w:top w:val="nil"/>
                <w:left w:val="nil"/>
                <w:bottom w:val="nil"/>
                <w:right w:val="nil"/>
                <w:between w:val="nil"/>
              </w:pBdr>
              <w:spacing w:before="150"/>
              <w:rPr>
                <w:rFonts w:ascii="Open Sans" w:eastAsia="Open Sans" w:hAnsi="Open Sans" w:cs="Open Sans"/>
                <w:color w:val="172B4D"/>
                <w:sz w:val="22"/>
                <w:szCs w:val="22"/>
              </w:rPr>
            </w:pPr>
          </w:p>
        </w:tc>
        <w:tc>
          <w:tcPr>
            <w:tcW w:w="5268"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C422AAD" w14:textId="77777777" w:rsidR="00EC54CF" w:rsidRDefault="00000000">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EGI Foundation will take care of the data according to the ISO 27000 standard for Information security management and GDPR.</w:t>
            </w:r>
          </w:p>
        </w:tc>
      </w:tr>
    </w:tbl>
    <w:p w14:paraId="49B58CAD" w14:textId="77777777" w:rsidR="00EC54CF" w:rsidRDefault="00EC54CF">
      <w:pPr>
        <w:rPr>
          <w:rFonts w:ascii="Open Sans" w:eastAsia="Open Sans" w:hAnsi="Open Sans" w:cs="Open Sans"/>
          <w:color w:val="FF0000"/>
        </w:rPr>
      </w:pPr>
    </w:p>
    <w:p w14:paraId="54E2AC20" w14:textId="77777777" w:rsidR="00EC54CF" w:rsidRDefault="00000000">
      <w:pPr>
        <w:rPr>
          <w:rFonts w:ascii="Open Sans" w:eastAsia="Open Sans" w:hAnsi="Open Sans" w:cs="Open Sans"/>
          <w:color w:val="FF0000"/>
        </w:rPr>
      </w:pPr>
      <w:r>
        <w:br w:type="page"/>
      </w:r>
    </w:p>
    <w:p w14:paraId="16F23B51" w14:textId="77777777" w:rsidR="00EC54CF" w:rsidRDefault="00000000">
      <w:pPr>
        <w:pStyle w:val="Heading1"/>
        <w:numPr>
          <w:ilvl w:val="0"/>
          <w:numId w:val="38"/>
        </w:numPr>
      </w:pPr>
      <w:bookmarkStart w:id="56" w:name="_Datasets_per_Use"/>
      <w:bookmarkStart w:id="57" w:name="_Toc208488745"/>
      <w:bookmarkEnd w:id="56"/>
      <w:r>
        <w:lastRenderedPageBreak/>
        <w:t>Datasets per Use case</w:t>
      </w:r>
      <w:bookmarkEnd w:id="57"/>
    </w:p>
    <w:p w14:paraId="65DA5748" w14:textId="77777777" w:rsidR="00EC54CF" w:rsidRDefault="00000000">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This final overview presents the DMP for the Use Case datasets generated within the interTwin project. For each dataset, it summarises the type and origin of the data, the metadata standards adopted, the data sharing approach and target audiences, as well as the strategies for long-term archival and preservation.</w:t>
      </w:r>
    </w:p>
    <w:p w14:paraId="04536297" w14:textId="77777777" w:rsidR="00EC54CF" w:rsidRDefault="00000000">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Pr>
          <w:rFonts w:ascii="Open Sans" w:eastAsia="Open Sans" w:hAnsi="Open Sans" w:cs="Open Sans"/>
          <w:color w:val="434343"/>
          <w:sz w:val="22"/>
          <w:szCs w:val="22"/>
        </w:rPr>
        <w:t xml:space="preserve">Throughout the project, beneficiaries have managed digital research data responsibly, in alignment with the </w:t>
      </w:r>
      <w:r>
        <w:rPr>
          <w:rFonts w:ascii="Open Sans" w:eastAsia="Open Sans" w:hAnsi="Open Sans" w:cs="Open Sans"/>
          <w:b/>
          <w:color w:val="434343"/>
          <w:sz w:val="22"/>
          <w:szCs w:val="22"/>
        </w:rPr>
        <w:t>FAIR principles</w:t>
      </w:r>
      <w:r>
        <w:rPr>
          <w:rFonts w:ascii="Open Sans" w:eastAsia="Open Sans" w:hAnsi="Open Sans" w:cs="Open Sans"/>
          <w:color w:val="434343"/>
          <w:sz w:val="22"/>
          <w:szCs w:val="22"/>
        </w:rPr>
        <w:t>, ensuring open access through trusted repositories, in accordance with the principle ‘as open as possible, as closed as necessary’. These research data management practices were applied to all data generated during the project, and were relevant to re-use data that contributed to research activities. This final version of the DMP reflects the concrete implementation of these principles and the established procedures adopted by the consortium.</w:t>
      </w:r>
    </w:p>
    <w:p w14:paraId="0DF9F0E2" w14:textId="77777777" w:rsidR="00EC54CF" w:rsidRDefault="00000000">
      <w:p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Project, beneficiaries had to follow the main rules to maintain the DMP up to date. </w:t>
      </w:r>
    </w:p>
    <w:p w14:paraId="489AC027" w14:textId="77777777" w:rsidR="00EC54CF" w:rsidRDefault="00000000">
      <w:pPr>
        <w:shd w:val="clear" w:color="auto" w:fill="FFFFFF"/>
        <w:spacing w:before="280"/>
        <w:rPr>
          <w:rFonts w:ascii="Open Sans" w:eastAsia="Open Sans" w:hAnsi="Open Sans" w:cs="Open Sans"/>
          <w:color w:val="434343"/>
          <w:sz w:val="22"/>
          <w:szCs w:val="22"/>
        </w:rPr>
      </w:pPr>
      <w:r>
        <w:rPr>
          <w:rFonts w:ascii="Open Sans" w:eastAsia="Open Sans" w:hAnsi="Open Sans" w:cs="Open Sans"/>
          <w:i/>
          <w:color w:val="434343"/>
          <w:sz w:val="22"/>
          <w:szCs w:val="22"/>
        </w:rPr>
        <w:t>Beneficiaries must establish a DMP, addressing important aspects of Research Data Management (RDM).</w:t>
      </w:r>
    </w:p>
    <w:p w14:paraId="73CA7EE4" w14:textId="77777777" w:rsidR="00EC54CF" w:rsidRDefault="00000000">
      <w:pPr>
        <w:numPr>
          <w:ilvl w:val="0"/>
          <w:numId w:val="28"/>
        </w:num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Pr>
          <w:rFonts w:ascii="Open Sans" w:eastAsia="Open Sans" w:hAnsi="Open Sans" w:cs="Open Sans"/>
          <w:color w:val="434343"/>
          <w:sz w:val="22"/>
          <w:szCs w:val="22"/>
        </w:rPr>
        <w:t>Beneficiaries should maintain the DMP as a living document and update it over the course of the project whenever significant changes arise. This includes, but is not limited to: the generation of new data, changes in data access provisions or curation policies, attainment of tasks (e.g. datasets deposited in a repository, etc.), changes in relevant practices (e.g. new innovation potential, the decision to file for a patent), changes in consortium composition.</w:t>
      </w:r>
      <w:r>
        <w:rPr>
          <w:rFonts w:ascii="Open Sans" w:eastAsia="Open Sans" w:hAnsi="Open Sans" w:cs="Open Sans"/>
          <w:color w:val="434343"/>
          <w:sz w:val="22"/>
          <w:szCs w:val="22"/>
        </w:rPr>
        <w:br/>
        <w:t>Beneficiaries are encouraged to encode their DMP deliverables as non-restricted, public deliverables, unless there are reasons (legitimate interests or other constraints) not to do so. In the case they are made public, it is also recommended that open access is provided under a CC BY licence to allow broad re-use.</w:t>
      </w:r>
    </w:p>
    <w:p w14:paraId="3A72F228" w14:textId="77777777" w:rsidR="00EC54CF" w:rsidRDefault="00EC54CF">
      <w:pPr>
        <w:shd w:val="clear" w:color="auto" w:fill="FFFFFF"/>
        <w:rPr>
          <w:rFonts w:ascii="Open Sans" w:eastAsia="Open Sans" w:hAnsi="Open Sans" w:cs="Open Sans"/>
          <w:i/>
          <w:color w:val="434343"/>
          <w:sz w:val="22"/>
          <w:szCs w:val="22"/>
        </w:rPr>
      </w:pPr>
    </w:p>
    <w:p w14:paraId="66C0AFC9" w14:textId="77777777" w:rsidR="00EC54CF" w:rsidRDefault="00000000">
      <w:pPr>
        <w:shd w:val="clear" w:color="auto" w:fill="FFFFFF"/>
        <w:rPr>
          <w:rFonts w:ascii="Open Sans" w:eastAsia="Open Sans" w:hAnsi="Open Sans" w:cs="Open Sans"/>
          <w:color w:val="434343"/>
          <w:sz w:val="22"/>
          <w:szCs w:val="22"/>
        </w:rPr>
      </w:pPr>
      <w:r>
        <w:rPr>
          <w:rFonts w:ascii="Open Sans" w:eastAsia="Open Sans" w:hAnsi="Open Sans" w:cs="Open Sans"/>
          <w:i/>
          <w:color w:val="434343"/>
          <w:sz w:val="22"/>
          <w:szCs w:val="22"/>
        </w:rPr>
        <w:t>Beneficiaries must deposit the data in a trusted repository and ensure open access through the repository, as soon as possible and within the deadlines set out in the DMP.</w:t>
      </w:r>
    </w:p>
    <w:p w14:paraId="0924A843" w14:textId="77777777" w:rsidR="00EC54CF" w:rsidRDefault="00000000">
      <w:pPr>
        <w:numPr>
          <w:ilvl w:val="0"/>
          <w:numId w:val="28"/>
        </w:numPr>
        <w:pBdr>
          <w:top w:val="nil"/>
          <w:left w:val="nil"/>
          <w:bottom w:val="nil"/>
          <w:right w:val="nil"/>
          <w:between w:val="nil"/>
        </w:pBdr>
        <w:shd w:val="clear" w:color="auto" w:fill="FFFFFF"/>
        <w:spacing w:before="150"/>
        <w:rPr>
          <w:rFonts w:ascii="Open Sans" w:eastAsia="Open Sans" w:hAnsi="Open Sans" w:cs="Open Sans"/>
          <w:color w:val="434343"/>
          <w:sz w:val="22"/>
          <w:szCs w:val="22"/>
        </w:rPr>
      </w:pPr>
      <w:r>
        <w:rPr>
          <w:rFonts w:ascii="Open Sans" w:eastAsia="Open Sans" w:hAnsi="Open Sans" w:cs="Open Sans"/>
          <w:color w:val="434343"/>
          <w:sz w:val="22"/>
          <w:szCs w:val="22"/>
        </w:rPr>
        <w:t>Deposition of data must take place as soon as possible after data production/generation or after adequate processing and quality control have taken place, providing value and context to the data and at the latest by the end of the project. This does not entail that data must be made open, but rather that it is deposited so that metadata information is available and hence information about the data is findable. In exceptional cases in which specific constraints apply (e.g. security rules), deposition can be delayed beyond the end of the project. Data includes raw data, to the extent technically feasible, but especially if it is crucial to enable reanalysis, reproducibility and/or data reuse.</w:t>
      </w:r>
    </w:p>
    <w:p w14:paraId="5E57B794" w14:textId="77777777" w:rsidR="00EC54CF" w:rsidRDefault="00EC54CF">
      <w:pPr>
        <w:rPr>
          <w:rFonts w:ascii="Open Sans" w:eastAsia="Open Sans" w:hAnsi="Open Sans" w:cs="Open Sans"/>
          <w:color w:val="434343"/>
          <w:sz w:val="22"/>
          <w:szCs w:val="22"/>
        </w:rPr>
      </w:pPr>
    </w:p>
    <w:p w14:paraId="662A8D2B" w14:textId="77777777" w:rsidR="00EC54CF" w:rsidRDefault="00000000">
      <w:pPr>
        <w:pStyle w:val="Heading2"/>
        <w:numPr>
          <w:ilvl w:val="1"/>
          <w:numId w:val="38"/>
        </w:numPr>
        <w:ind w:left="567"/>
        <w:rPr>
          <w:highlight w:val="white"/>
        </w:rPr>
      </w:pPr>
      <w:bookmarkStart w:id="58" w:name="_Toc208488746"/>
      <w:r>
        <w:rPr>
          <w:highlight w:val="white"/>
        </w:rPr>
        <w:t>Lattice QCD Simulations - High Energy Physics use case (T4.1) and related thematic module (T7.1)</w:t>
      </w:r>
      <w:bookmarkEnd w:id="58"/>
    </w:p>
    <w:tbl>
      <w:tblPr>
        <w:tblStyle w:val="aff0"/>
        <w:tblW w:w="9206" w:type="dxa"/>
        <w:tblLayout w:type="fixed"/>
        <w:tblLook w:val="0400" w:firstRow="0" w:lastRow="0" w:firstColumn="0" w:lastColumn="0" w:noHBand="0" w:noVBand="1"/>
      </w:tblPr>
      <w:tblGrid>
        <w:gridCol w:w="4712"/>
        <w:gridCol w:w="4494"/>
      </w:tblGrid>
      <w:tr w:rsidR="00EC54CF" w14:paraId="730BEB44"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7693C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0EDA2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WP4/T4.1</w:t>
            </w:r>
          </w:p>
          <w:p w14:paraId="45D40D3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WP7/T7.1</w:t>
            </w:r>
          </w:p>
        </w:tc>
      </w:tr>
      <w:tr w:rsidR="00EC54CF" w14:paraId="51DFD72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B4D8C4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0C8F3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Gaurav Sinha Ray (CSIC)</w:t>
            </w:r>
          </w:p>
        </w:tc>
      </w:tr>
      <w:tr w:rsidR="00EC54CF" w14:paraId="5AD9E74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4DAB4B"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Established a DMP, addressing important aspects of RDM.</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B11199" w14:textId="77777777" w:rsidR="00EC54CF" w:rsidRDefault="00000000">
            <w:pPr>
              <w:ind w:left="360"/>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w:t>
            </w:r>
            <w:r>
              <w:rPr>
                <w:rFonts w:ascii="Open Sans" w:eastAsia="Open Sans" w:hAnsi="Open Sans" w:cs="Open Sans"/>
                <w:color w:val="434343"/>
                <w:sz w:val="22"/>
                <w:szCs w:val="22"/>
              </w:rPr>
              <w:t xml:space="preserve">     In place</w:t>
            </w:r>
          </w:p>
          <w:p w14:paraId="14FCDAA6" w14:textId="77777777" w:rsidR="00EC54CF" w:rsidRDefault="00000000">
            <w:pPr>
              <w:numPr>
                <w:ilvl w:val="0"/>
                <w:numId w:val="29"/>
              </w:numPr>
              <w:rPr>
                <w:rFonts w:ascii="Open Sans" w:eastAsia="Open Sans" w:hAnsi="Open Sans" w:cs="Open Sans"/>
                <w:color w:val="434343"/>
                <w:sz w:val="22"/>
                <w:szCs w:val="22"/>
              </w:rPr>
            </w:pPr>
            <w:r>
              <w:rPr>
                <w:rFonts w:ascii="Open Sans" w:eastAsia="Open Sans" w:hAnsi="Open Sans" w:cs="Open Sans"/>
                <w:color w:val="434343"/>
                <w:sz w:val="22"/>
                <w:szCs w:val="22"/>
              </w:rPr>
              <w:t>In progress</w:t>
            </w:r>
          </w:p>
          <w:p w14:paraId="435CD165" w14:textId="77777777" w:rsidR="00EC54CF" w:rsidRDefault="00000000">
            <w:pPr>
              <w:numPr>
                <w:ilvl w:val="0"/>
                <w:numId w:val="29"/>
              </w:numPr>
              <w:rPr>
                <w:rFonts w:ascii="Open Sans" w:eastAsia="Open Sans" w:hAnsi="Open Sans" w:cs="Open Sans"/>
                <w:color w:val="434343"/>
                <w:sz w:val="22"/>
                <w:szCs w:val="22"/>
              </w:rPr>
            </w:pPr>
            <w:r>
              <w:rPr>
                <w:rFonts w:ascii="Open Sans" w:eastAsia="Open Sans" w:hAnsi="Open Sans" w:cs="Open Sans"/>
                <w:color w:val="434343"/>
                <w:sz w:val="22"/>
                <w:szCs w:val="22"/>
              </w:rPr>
              <w:t>None</w:t>
            </w:r>
          </w:p>
        </w:tc>
      </w:tr>
      <w:tr w:rsidR="00EC54CF" w14:paraId="048DE7F0"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48A9BF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35539A9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307A53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you re-use any existing data and what will you re-use it for?</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5B518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 previously generated lattice configurations were copied over to the data lake to validate its capacity and performance (see here for more details).</w:t>
            </w:r>
          </w:p>
        </w:tc>
      </w:tr>
      <w:tr w:rsidR="00EC54CF" w14:paraId="0C7B6A5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35F221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types and formats of data will the project generate or re-use?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ABE13D"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Binary files</w:t>
            </w:r>
            <w:r>
              <w:rPr>
                <w:rFonts w:ascii="Open Sans" w:eastAsia="Open Sans" w:hAnsi="Open Sans" w:cs="Open Sans"/>
                <w:color w:val="434343"/>
                <w:sz w:val="22"/>
                <w:szCs w:val="22"/>
              </w:rPr>
              <w:t>: Lattice field configurations.</w:t>
            </w:r>
          </w:p>
          <w:p w14:paraId="03ECB7EE" w14:textId="77777777" w:rsidR="00EC54CF" w:rsidRDefault="00EC54CF">
            <w:pPr>
              <w:rPr>
                <w:rFonts w:ascii="Open Sans" w:eastAsia="Open Sans" w:hAnsi="Open Sans" w:cs="Open Sans"/>
                <w:b/>
                <w:color w:val="434343"/>
                <w:sz w:val="22"/>
                <w:szCs w:val="22"/>
              </w:rPr>
            </w:pPr>
          </w:p>
          <w:p w14:paraId="2B58E5FA"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Text files</w:t>
            </w:r>
            <w:r>
              <w:rPr>
                <w:rFonts w:ascii="Open Sans" w:eastAsia="Open Sans" w:hAnsi="Open Sans" w:cs="Open Sans"/>
                <w:color w:val="434343"/>
                <w:sz w:val="22"/>
                <w:szCs w:val="22"/>
              </w:rPr>
              <w:t>: Metadata such as the values of the input parameters used to generate the configurations. Log files are text as well.</w:t>
            </w:r>
          </w:p>
        </w:tc>
      </w:tr>
      <w:tr w:rsidR="00EC54CF" w14:paraId="5A785CF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5AC0A4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137B9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sample data was chosen to be representative of a typical lattice project. If the data lake project is successful in deploying a prototype framework within which this sample data can be moved around with relative ease, then its potential utility will extend to the broader lattice (and HEP) community.</w:t>
            </w:r>
          </w:p>
        </w:tc>
      </w:tr>
      <w:tr w:rsidR="00EC54CF" w14:paraId="466C321E"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69444A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expected size of the data that you intend to generate or re-use?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AA65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O(100)GB maximum.</w:t>
            </w:r>
          </w:p>
        </w:tc>
      </w:tr>
      <w:tr w:rsidR="00EC54CF" w14:paraId="739014A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FCB92E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origin/provenance of the data either generated or re-used?</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D0426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172B4D"/>
                <w:sz w:val="21"/>
                <w:szCs w:val="21"/>
                <w:highlight w:val="white"/>
              </w:rPr>
              <w:t>Monte Carlo simulations in HPC systems (</w:t>
            </w:r>
            <w:hyperlink r:id="rId21">
              <w:r w:rsidR="00EC54CF">
                <w:rPr>
                  <w:rFonts w:ascii="Open Sans" w:eastAsia="Open Sans" w:hAnsi="Open Sans" w:cs="Open Sans"/>
                  <w:b/>
                  <w:color w:val="FF8B00"/>
                  <w:sz w:val="21"/>
                  <w:szCs w:val="21"/>
                  <w:highlight w:val="white"/>
                  <w:u w:val="single"/>
                </w:rPr>
                <w:t>LUMI</w:t>
              </w:r>
            </w:hyperlink>
            <w:hyperlink r:id="rId22">
              <w:r w:rsidR="00EC54CF">
                <w:rPr>
                  <w:rFonts w:ascii="Open Sans" w:eastAsia="Open Sans" w:hAnsi="Open Sans" w:cs="Open Sans"/>
                  <w:color w:val="0052CC"/>
                  <w:sz w:val="21"/>
                  <w:szCs w:val="21"/>
                  <w:highlight w:val="white"/>
                </w:rPr>
                <w:t xml:space="preserve"> </w:t>
              </w:r>
            </w:hyperlink>
            <w:r>
              <w:rPr>
                <w:rFonts w:ascii="Open Sans" w:eastAsia="Open Sans" w:hAnsi="Open Sans" w:cs="Open Sans"/>
                <w:color w:val="172B4D"/>
                <w:sz w:val="21"/>
                <w:szCs w:val="21"/>
                <w:highlight w:val="white"/>
              </w:rPr>
              <w:t>in particular).</w:t>
            </w:r>
          </w:p>
        </w:tc>
      </w:tr>
      <w:tr w:rsidR="00EC54CF" w14:paraId="3ECE879B"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9751D2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To whom might your data be useful ('data utility') outside your project?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ECADA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Other researchers in the Lattice QCD community.</w:t>
            </w:r>
          </w:p>
        </w:tc>
      </w:tr>
      <w:tr w:rsidR="00EC54CF" w14:paraId="53E7B2C3"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435180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FAIR Data</w:t>
            </w:r>
          </w:p>
        </w:tc>
      </w:tr>
      <w:tr w:rsidR="00EC54CF" w14:paraId="094DBF06"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AC1C41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1.) Making data findable, including provisions for metadata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8CC41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data be identified by a persistent identifier?</w:t>
            </w:r>
          </w:p>
          <w:p w14:paraId="114B1AB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40255358"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A5EE0C"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AA03E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63654C1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At the end of the project we will have added metadata. The ILDG initiative has published standards regarding metadata for lattice data. We hope to see, and are working towards, the inclusion in the data lake prototype of the ability to search by reference to the ILDG metadata standard.</w:t>
            </w:r>
          </w:p>
        </w:tc>
      </w:tr>
      <w:tr w:rsidR="00EC54CF" w14:paraId="2D97E70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2FB1EE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DD45C8"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11CAD69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0FDEE1C0"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87C96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46023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6BCF6EE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020A22D1"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487350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7E82A29D"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E6545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743D573B" w14:textId="77777777" w:rsidR="00EC54CF" w:rsidRDefault="00EC54CF">
            <w:pPr>
              <w:rPr>
                <w:rFonts w:ascii="Open Sans" w:eastAsia="Open Sans" w:hAnsi="Open Sans" w:cs="Open Sans"/>
                <w:b/>
                <w:color w:val="434343"/>
                <w:sz w:val="22"/>
                <w:szCs w:val="22"/>
              </w:rPr>
            </w:pPr>
          </w:p>
          <w:p w14:paraId="70485EED" w14:textId="77777777" w:rsidR="00EC54CF" w:rsidRDefault="00EC54CF">
            <w:pPr>
              <w:rPr>
                <w:rFonts w:ascii="Open Sans" w:eastAsia="Open Sans" w:hAnsi="Open Sans" w:cs="Open Sans"/>
                <w:b/>
                <w:color w:val="434343"/>
                <w:sz w:val="22"/>
                <w:szCs w:val="22"/>
              </w:rPr>
            </w:pPr>
          </w:p>
          <w:p w14:paraId="236EAAE7"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9F1CAF"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Will the data be deposited in a trusted repository?</w:t>
            </w:r>
            <w:r>
              <w:rPr>
                <w:rFonts w:ascii="Open Sans" w:eastAsia="Open Sans" w:hAnsi="Open Sans" w:cs="Open Sans"/>
                <w:i/>
                <w:color w:val="434343"/>
                <w:sz w:val="22"/>
                <w:szCs w:val="22"/>
              </w:rPr>
              <w:t xml:space="preserve"> </w:t>
            </w:r>
          </w:p>
          <w:p w14:paraId="5E1C4B5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37A6F022"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4A55DB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0918E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Have you explored appropriate arrangements with the identified repository where your data will be deposited?</w:t>
            </w:r>
          </w:p>
          <w:p w14:paraId="030D7DF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16F97A5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A571C0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DBE51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00F01F9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Yes</w:t>
            </w:r>
          </w:p>
        </w:tc>
      </w:tr>
      <w:tr w:rsidR="00EC54CF" w14:paraId="52CD299A"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D821B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b) Data:</w:t>
            </w:r>
          </w:p>
          <w:p w14:paraId="2D917BD3" w14:textId="77777777" w:rsidR="00EC54CF" w:rsidRDefault="00EC54CF">
            <w:pPr>
              <w:rPr>
                <w:rFonts w:ascii="Open Sans" w:eastAsia="Open Sans" w:hAnsi="Open Sans" w:cs="Open Sans"/>
                <w:b/>
                <w:color w:val="434343"/>
                <w:sz w:val="22"/>
                <w:szCs w:val="22"/>
              </w:rPr>
            </w:pPr>
          </w:p>
          <w:p w14:paraId="41481AE7" w14:textId="77777777" w:rsidR="00EC54CF" w:rsidRDefault="00EC54CF">
            <w:pPr>
              <w:rPr>
                <w:rFonts w:ascii="Open Sans" w:eastAsia="Open Sans" w:hAnsi="Open Sans" w:cs="Open Sans"/>
                <w:b/>
                <w:color w:val="434343"/>
                <w:sz w:val="22"/>
                <w:szCs w:val="22"/>
              </w:rPr>
            </w:pPr>
          </w:p>
          <w:p w14:paraId="063CF42D" w14:textId="77777777" w:rsidR="00EC54CF" w:rsidRDefault="00EC54CF">
            <w:pPr>
              <w:rPr>
                <w:rFonts w:ascii="Open Sans" w:eastAsia="Open Sans" w:hAnsi="Open Sans" w:cs="Open Sans"/>
                <w:b/>
                <w:color w:val="434343"/>
                <w:sz w:val="22"/>
                <w:szCs w:val="22"/>
              </w:rPr>
            </w:pPr>
          </w:p>
          <w:p w14:paraId="6B70172B" w14:textId="77777777" w:rsidR="00EC54CF" w:rsidRDefault="00EC54CF">
            <w:pPr>
              <w:rPr>
                <w:rFonts w:ascii="Open Sans" w:eastAsia="Open Sans" w:hAnsi="Open Sans" w:cs="Open Sans"/>
                <w:b/>
                <w:color w:val="434343"/>
                <w:sz w:val="22"/>
                <w:szCs w:val="22"/>
              </w:rPr>
            </w:pPr>
          </w:p>
          <w:p w14:paraId="4635CEFF"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52E89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1CB1246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6BD5AE7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C1D1A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951CA1"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3C783D5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r w:rsidR="00EC54CF" w14:paraId="487A3CE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93A54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37C97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accessible through a free and standardised access protocol?</w:t>
            </w:r>
          </w:p>
          <w:p w14:paraId="1D39ABA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6D23648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7FDFC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B7EDE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132E2A8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250C7531"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D53C5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784AE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the identity of the person accessing the data be ascertained?</w:t>
            </w:r>
          </w:p>
          <w:p w14:paraId="5DDDE7A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Using an OpenID Connect based AAI.</w:t>
            </w:r>
          </w:p>
        </w:tc>
      </w:tr>
      <w:tr w:rsidR="00EC54CF" w14:paraId="131E98C1"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9F8A0E1"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40CDE7"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0B27DB8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1A99A0DB"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D6D72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 Metadata:</w:t>
            </w:r>
          </w:p>
          <w:p w14:paraId="2807F255" w14:textId="77777777" w:rsidR="00EC54CF" w:rsidRDefault="00EC54CF">
            <w:pPr>
              <w:rPr>
                <w:rFonts w:ascii="Open Sans" w:eastAsia="Open Sans" w:hAnsi="Open Sans" w:cs="Open Sans"/>
                <w:b/>
                <w:color w:val="434343"/>
                <w:sz w:val="22"/>
                <w:szCs w:val="22"/>
              </w:rPr>
            </w:pPr>
          </w:p>
          <w:p w14:paraId="53E860D6"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D7CB8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Will metadata be made openly available and licensed under a public domain dedication CC0, as per the Grant </w:t>
            </w:r>
            <w:r>
              <w:rPr>
                <w:rFonts w:ascii="Open Sans" w:eastAsia="Open Sans" w:hAnsi="Open Sans" w:cs="Open Sans"/>
                <w:b/>
                <w:i/>
                <w:color w:val="434343"/>
                <w:sz w:val="22"/>
                <w:szCs w:val="22"/>
              </w:rPr>
              <w:lastRenderedPageBreak/>
              <w:t>Agreement? If not, please clarify why. Will metadata contain information to enable the user to access the data?</w:t>
            </w:r>
          </w:p>
          <w:p w14:paraId="35A874E7" w14:textId="77777777" w:rsidR="00EC54CF" w:rsidRDefault="00000000">
            <w:pPr>
              <w:rPr>
                <w:rFonts w:ascii="Open Sans" w:eastAsia="Open Sans" w:hAnsi="Open Sans" w:cs="Open Sans"/>
                <w:color w:val="434343"/>
                <w:sz w:val="22"/>
                <w:szCs w:val="22"/>
              </w:rPr>
            </w:pPr>
            <w:r>
              <w:rPr>
                <w:rFonts w:ascii="Open Sans" w:eastAsia="Open Sans" w:hAnsi="Open Sans" w:cs="Open Sans"/>
                <w:i/>
                <w:color w:val="434343"/>
                <w:sz w:val="22"/>
                <w:szCs w:val="22"/>
              </w:rPr>
              <w:t>Yes</w:t>
            </w:r>
          </w:p>
        </w:tc>
      </w:tr>
      <w:tr w:rsidR="00EC54CF" w14:paraId="7160BB2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2BCAA5B"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E032C2"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long will the data remain available and findable? Will metadata be guaranteed to remain available after data is no longer available?</w:t>
            </w:r>
          </w:p>
          <w:p w14:paraId="3608242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Hopefully indefinitely, contigent on sufficient funding for the ILDG initiative. Yes, the metadata should outlast the data residing on the data lake.</w:t>
            </w:r>
          </w:p>
        </w:tc>
      </w:tr>
      <w:tr w:rsidR="00EC54CF" w14:paraId="3DBD477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6F9653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ADE8D8"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documentation or reference about any software be needed to access or read or process the data be included? Will it be possible to include the relevant software (e.g. in open-source code)?</w:t>
            </w:r>
          </w:p>
          <w:p w14:paraId="52CA80D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172B4D"/>
                <w:sz w:val="21"/>
                <w:szCs w:val="21"/>
                <w:highlight w:val="white"/>
              </w:rPr>
              <w:t xml:space="preserve">Yes, the openQxD repo is </w:t>
            </w:r>
            <w:hyperlink r:id="rId23">
              <w:r w:rsidR="00EC54CF">
                <w:rPr>
                  <w:rFonts w:ascii="Open Sans" w:eastAsia="Open Sans" w:hAnsi="Open Sans" w:cs="Open Sans"/>
                  <w:b/>
                  <w:color w:val="FF8B00"/>
                  <w:sz w:val="21"/>
                  <w:szCs w:val="21"/>
                  <w:highlight w:val="white"/>
                  <w:u w:val="single"/>
                </w:rPr>
                <w:t>publically available and open source</w:t>
              </w:r>
            </w:hyperlink>
            <w:r>
              <w:rPr>
                <w:rFonts w:ascii="Open Sans" w:eastAsia="Open Sans" w:hAnsi="Open Sans" w:cs="Open Sans"/>
                <w:color w:val="172B4D"/>
                <w:sz w:val="21"/>
                <w:szCs w:val="21"/>
                <w:highlight w:val="white"/>
              </w:rPr>
              <w:t>.</w:t>
            </w:r>
          </w:p>
        </w:tc>
      </w:tr>
      <w:tr w:rsidR="00EC54CF" w14:paraId="788C967C"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6B832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3.) Making data interoperable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92A69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790CBBC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 interdisciplinary applications.</w:t>
            </w:r>
          </w:p>
        </w:tc>
      </w:tr>
      <w:tr w:rsidR="00EC54CF" w14:paraId="196834AD"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76011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15AF4A"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20F2B07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4DD3CA6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DB97ED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445F4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include qualified references to other data (e.g. other data from your project, or datasets from previous research)?</w:t>
            </w:r>
          </w:p>
          <w:p w14:paraId="3A07870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070555D5"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09518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4.) Increase data re-use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8955A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48A8991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README files</w:t>
            </w:r>
          </w:p>
        </w:tc>
      </w:tr>
      <w:tr w:rsidR="00EC54CF" w14:paraId="00625C23"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2BA7D61"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68EA7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0EF8F88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data will be open but there is no wide interest in the public domain to resuse it as it is either mock data or it is only useful to a small number of other lattice theorists.</w:t>
            </w:r>
          </w:p>
        </w:tc>
      </w:tr>
      <w:tr w:rsidR="00EC54CF" w14:paraId="755AF65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875541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2740E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produced in the project be useable by third parties, in particular after the end of the project?</w:t>
            </w:r>
          </w:p>
          <w:p w14:paraId="04F2E57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7C9003D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A9C3E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CD02EE"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37F63D0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189FBCE2"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BF04831"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0E47A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Describe all relevant data quality assurance processes.</w:t>
            </w:r>
          </w:p>
          <w:p w14:paraId="1ADFD94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We will use the </w:t>
            </w:r>
            <w:hyperlink r:id="rId24">
              <w:r w:rsidR="00EC54CF">
                <w:rPr>
                  <w:rFonts w:ascii="Open Sans" w:eastAsia="Open Sans" w:hAnsi="Open Sans" w:cs="Open Sans"/>
                  <w:b/>
                  <w:color w:val="FF8B00"/>
                  <w:sz w:val="22"/>
                  <w:szCs w:val="22"/>
                  <w:u w:val="single"/>
                </w:rPr>
                <w:t>FAIR evaluator</w:t>
              </w:r>
            </w:hyperlink>
            <w:r>
              <w:rPr>
                <w:rFonts w:ascii="Open Sans" w:eastAsia="Open Sans" w:hAnsi="Open Sans" w:cs="Open Sans"/>
                <w:color w:val="434343"/>
                <w:sz w:val="22"/>
                <w:szCs w:val="22"/>
              </w:rPr>
              <w:t xml:space="preserve"> as a validation service.</w:t>
            </w:r>
          </w:p>
        </w:tc>
      </w:tr>
      <w:tr w:rsidR="00EC54CF" w14:paraId="4212A84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1DEB2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9107"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 xml:space="preserve">Further to the </w:t>
            </w:r>
            <w:hyperlink r:id="rId25">
              <w:r w:rsidR="00EC54CF">
                <w:rPr>
                  <w:rFonts w:ascii="Open Sans" w:eastAsia="Open Sans" w:hAnsi="Open Sans" w:cs="Open Sans"/>
                  <w:b/>
                  <w:i/>
                  <w:color w:val="434343"/>
                  <w:sz w:val="22"/>
                  <w:szCs w:val="22"/>
                </w:rPr>
                <w:t>FAIR principles</w:t>
              </w:r>
            </w:hyperlink>
            <w:r>
              <w:rPr>
                <w:rFonts w:ascii="Open Sans" w:eastAsia="Open Sans" w:hAnsi="Open Sans" w:cs="Open Sans"/>
                <w:b/>
                <w:i/>
                <w:color w:val="434343"/>
                <w:sz w:val="22"/>
                <w:szCs w:val="22"/>
              </w:rPr>
              <w:t>, DMPs should also address research outputs other than data, and should carefully consider aspects related to the allocation of resources, data security and ethical aspects.</w:t>
            </w:r>
          </w:p>
        </w:tc>
      </w:tr>
      <w:tr w:rsidR="00EC54CF" w14:paraId="7C1AC60D"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0CEE45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2B7CC881"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2CE8D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In addition to the management of data, are you also considering and planning </w:t>
            </w:r>
            <w:r>
              <w:rPr>
                <w:rFonts w:ascii="Open Sans" w:eastAsia="Open Sans" w:hAnsi="Open Sans" w:cs="Open Sans"/>
                <w:b/>
                <w:color w:val="434343"/>
                <w:sz w:val="22"/>
                <w:szCs w:val="22"/>
              </w:rPr>
              <w:lastRenderedPageBreak/>
              <w:t>for the management of other research outputs that may be generated or re-used throughout the projects?</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EE682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lastRenderedPageBreak/>
              <w:t xml:space="preserve">Such outputs can be either digital (e.g. software, workflows, protocols, models, </w:t>
            </w:r>
            <w:r>
              <w:rPr>
                <w:rFonts w:ascii="Open Sans" w:eastAsia="Open Sans" w:hAnsi="Open Sans" w:cs="Open Sans"/>
                <w:b/>
                <w:i/>
                <w:color w:val="434343"/>
                <w:sz w:val="22"/>
                <w:szCs w:val="22"/>
              </w:rPr>
              <w:lastRenderedPageBreak/>
              <w:t>etc.) or physical (e.g. new materials, antibodies, reagents, samples, etc.) Are those also following FAIR principles? </w:t>
            </w:r>
          </w:p>
          <w:p w14:paraId="301DD83D" w14:textId="77777777" w:rsidR="00EC54CF" w:rsidRDefault="00EC54CF">
            <w:pPr>
              <w:rPr>
                <w:rFonts w:ascii="Open Sans" w:eastAsia="Open Sans" w:hAnsi="Open Sans" w:cs="Open Sans"/>
                <w:color w:val="434343"/>
                <w:sz w:val="22"/>
                <w:szCs w:val="22"/>
              </w:rPr>
            </w:pPr>
          </w:p>
          <w:p w14:paraId="03FD679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371462AB"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D24C7D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Allocation of resources</w:t>
            </w:r>
          </w:p>
        </w:tc>
      </w:tr>
      <w:tr w:rsidR="00EC54CF" w14:paraId="7DE3709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1A1DD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F804F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Gaurav Sinha Ray</w:t>
            </w:r>
          </w:p>
        </w:tc>
      </w:tr>
      <w:tr w:rsidR="00EC54CF" w14:paraId="4017EFA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632A2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55A13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4C17976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 data preservation</w:t>
            </w:r>
          </w:p>
        </w:tc>
      </w:tr>
      <w:tr w:rsidR="00EC54CF" w14:paraId="6DB55F72"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151E46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3B0FCF8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21B929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D4C17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 sensitive data</w:t>
            </w:r>
          </w:p>
        </w:tc>
      </w:tr>
      <w:tr w:rsidR="00EC54CF" w14:paraId="350C362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89A005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C7C5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0D7E0A8C"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085864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4613B0F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6756C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78F9C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49CEF6A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C79EEB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informed consent for data sharing and long-term preservation be included in questionnaires dealing with personal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C7D8A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5DC1AF9B"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23D92DE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4E9BE0E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A7AC73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39772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bl>
    <w:p w14:paraId="4D104621" w14:textId="77777777" w:rsidR="00EC54CF" w:rsidRDefault="00EC54CF"/>
    <w:p w14:paraId="045F37A9" w14:textId="77777777" w:rsidR="00EC54CF" w:rsidRDefault="00000000">
      <w:pPr>
        <w:pStyle w:val="Heading2"/>
        <w:numPr>
          <w:ilvl w:val="1"/>
          <w:numId w:val="38"/>
        </w:numPr>
        <w:ind w:left="567"/>
        <w:rPr>
          <w:highlight w:val="white"/>
        </w:rPr>
      </w:pPr>
      <w:bookmarkStart w:id="59" w:name="_Toc208488747"/>
      <w:r>
        <w:rPr>
          <w:highlight w:val="white"/>
        </w:rPr>
        <w:lastRenderedPageBreak/>
        <w:t>Detector simulation - High Energy Physics use case (T4.2) and related thematic module (T7.7)</w:t>
      </w:r>
      <w:bookmarkEnd w:id="59"/>
    </w:p>
    <w:tbl>
      <w:tblPr>
        <w:tblStyle w:val="aff1"/>
        <w:tblW w:w="9206" w:type="dxa"/>
        <w:tblLayout w:type="fixed"/>
        <w:tblLook w:val="0400" w:firstRow="0" w:lastRow="0" w:firstColumn="0" w:lastColumn="0" w:noHBand="0" w:noVBand="1"/>
      </w:tblPr>
      <w:tblGrid>
        <w:gridCol w:w="4712"/>
        <w:gridCol w:w="4494"/>
      </w:tblGrid>
      <w:tr w:rsidR="00EC54CF" w14:paraId="0B4DE6D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3E6EF7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7C797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4/4.2, 7/7.7</w:t>
            </w:r>
          </w:p>
        </w:tc>
      </w:tr>
      <w:tr w:rsidR="00EC54CF" w14:paraId="01E62979"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69E6B1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7E99F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Sofia Vallecorsa (CERN), Kalliopi Tsolaki (CERN), David Rousseau, Benoit Blossier (CNRS)</w:t>
            </w:r>
          </w:p>
        </w:tc>
      </w:tr>
      <w:tr w:rsidR="00EC54CF" w14:paraId="13F19B1E"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5D1C106"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Established a DMP, addressing important aspects of RDM.</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E6FA9F" w14:textId="77777777" w:rsidR="00EC54CF" w:rsidRDefault="00000000">
            <w:pPr>
              <w:ind w:left="360"/>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w:t>
            </w:r>
            <w:r>
              <w:rPr>
                <w:rFonts w:ascii="Open Sans" w:eastAsia="Open Sans" w:hAnsi="Open Sans" w:cs="Open Sans"/>
                <w:color w:val="434343"/>
                <w:sz w:val="22"/>
                <w:szCs w:val="22"/>
              </w:rPr>
              <w:t xml:space="preserve">     In place</w:t>
            </w:r>
          </w:p>
          <w:p w14:paraId="5A295E7B" w14:textId="77777777" w:rsidR="00EC54CF" w:rsidRDefault="00000000">
            <w:pPr>
              <w:numPr>
                <w:ilvl w:val="0"/>
                <w:numId w:val="29"/>
              </w:numPr>
              <w:rPr>
                <w:rFonts w:ascii="Open Sans" w:eastAsia="Open Sans" w:hAnsi="Open Sans" w:cs="Open Sans"/>
                <w:color w:val="434343"/>
                <w:sz w:val="22"/>
                <w:szCs w:val="22"/>
              </w:rPr>
            </w:pPr>
            <w:r>
              <w:rPr>
                <w:rFonts w:ascii="Open Sans" w:eastAsia="Open Sans" w:hAnsi="Open Sans" w:cs="Open Sans"/>
                <w:color w:val="434343"/>
                <w:sz w:val="22"/>
                <w:szCs w:val="22"/>
              </w:rPr>
              <w:t>In progress</w:t>
            </w:r>
          </w:p>
          <w:p w14:paraId="001A81C9" w14:textId="77777777" w:rsidR="00EC54CF" w:rsidRDefault="00000000">
            <w:pPr>
              <w:numPr>
                <w:ilvl w:val="0"/>
                <w:numId w:val="29"/>
              </w:numPr>
              <w:rPr>
                <w:rFonts w:ascii="Open Sans" w:eastAsia="Open Sans" w:hAnsi="Open Sans" w:cs="Open Sans"/>
                <w:color w:val="434343"/>
                <w:sz w:val="22"/>
                <w:szCs w:val="22"/>
              </w:rPr>
            </w:pPr>
            <w:r>
              <w:rPr>
                <w:rFonts w:ascii="Open Sans" w:eastAsia="Open Sans" w:hAnsi="Open Sans" w:cs="Open Sans"/>
                <w:color w:val="434343"/>
                <w:sz w:val="22"/>
                <w:szCs w:val="22"/>
              </w:rPr>
              <w:t>Non</w:t>
            </w:r>
          </w:p>
        </w:tc>
      </w:tr>
      <w:tr w:rsidR="00EC54CF" w14:paraId="2D18A6B3"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6D88FF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5FA24861"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5BFD92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you re-use any existing data and what will you re-use it for?</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FA6284" w14:textId="77777777" w:rsidR="00EC54CF" w:rsidRDefault="00000000">
            <w:pPr>
              <w:rPr>
                <w:rFonts w:ascii="Open Sans" w:eastAsia="Open Sans" w:hAnsi="Open Sans" w:cs="Open Sans"/>
                <w:color w:val="434343"/>
                <w:sz w:val="22"/>
                <w:szCs w:val="22"/>
              </w:rPr>
            </w:pPr>
            <w:r>
              <w:rPr>
                <w:rFonts w:ascii="Open Sans" w:eastAsia="Open Sans" w:hAnsi="Open Sans" w:cs="Open Sans"/>
                <w:i/>
                <w:color w:val="434343"/>
                <w:sz w:val="22"/>
                <w:szCs w:val="22"/>
              </w:rPr>
              <w:t>Yes</w:t>
            </w:r>
          </w:p>
        </w:tc>
      </w:tr>
      <w:tr w:rsidR="00EC54CF" w14:paraId="6974A0B4"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FBF96B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types and formats of data will the project generate or re-use?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04DBE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hdf5, ONNX, root</w:t>
            </w:r>
          </w:p>
        </w:tc>
      </w:tr>
      <w:tr w:rsidR="00EC54CF" w14:paraId="70A1393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46024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D2B61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During the R&amp;D phase, this is a representative data set for typical future applications. Later on the data sets can be updated and used for optimisation and maintenance of the DT</w:t>
            </w:r>
          </w:p>
        </w:tc>
      </w:tr>
      <w:tr w:rsidR="00EC54CF" w14:paraId="5424DEC4"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41D0C8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expected size of the data that you intend to generate or re-use?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75B81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100 GB</w:t>
            </w:r>
          </w:p>
        </w:tc>
      </w:tr>
      <w:tr w:rsidR="00EC54CF" w14:paraId="78A3197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582E1D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origin/provenance of the data either generated or re-used?</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1DD5E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Monte Carlo simulation</w:t>
            </w:r>
          </w:p>
        </w:tc>
      </w:tr>
      <w:tr w:rsidR="00EC54CF" w14:paraId="0E95119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14C65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To whom might your data be useful ('data utility') outside your project?</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08F46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High Energy Physics detector design community</w:t>
            </w:r>
          </w:p>
        </w:tc>
      </w:tr>
      <w:tr w:rsidR="00EC54CF" w14:paraId="75912CAA"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07D0EFE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FAIR Data</w:t>
            </w:r>
          </w:p>
        </w:tc>
      </w:tr>
      <w:tr w:rsidR="00EC54CF" w14:paraId="1104487F"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D6B603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1.) Making data findable, including provisions for metadata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57959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data be identified by a persistent identifier?</w:t>
            </w:r>
          </w:p>
          <w:p w14:paraId="6A13B49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017D80E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5DEDB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75DE3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Will rich metadata be provided to allow discovery? What metadata will be created? What disciplinary or general standards will be followed? In case metadata standards do not exist in your </w:t>
            </w:r>
            <w:r>
              <w:rPr>
                <w:rFonts w:ascii="Open Sans" w:eastAsia="Open Sans" w:hAnsi="Open Sans" w:cs="Open Sans"/>
                <w:b/>
                <w:i/>
                <w:color w:val="434343"/>
                <w:sz w:val="22"/>
                <w:szCs w:val="22"/>
              </w:rPr>
              <w:lastRenderedPageBreak/>
              <w:t>discipline, please outline what type of metadata will be created and how.</w:t>
            </w:r>
          </w:p>
          <w:p w14:paraId="46DC037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09C38C0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6C7499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5E91E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55110A4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For 3DGAN case: no, in CaloINN case: we re-use an existing public dataset.</w:t>
            </w:r>
          </w:p>
        </w:tc>
      </w:tr>
      <w:tr w:rsidR="00EC54CF" w14:paraId="75B2FB2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DF9A4C"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2F2076"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08FD3A5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 depends on how the procedures for harvesting and indexing are going to be set up</w:t>
            </w:r>
          </w:p>
        </w:tc>
      </w:tr>
      <w:tr w:rsidR="00EC54CF" w14:paraId="37B5E2B8"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5B180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3DA61357"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7C7716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19565DFA" w14:textId="77777777" w:rsidR="00EC54CF" w:rsidRDefault="00EC54CF">
            <w:pPr>
              <w:rPr>
                <w:rFonts w:ascii="Open Sans" w:eastAsia="Open Sans" w:hAnsi="Open Sans" w:cs="Open Sans"/>
                <w:b/>
                <w:color w:val="434343"/>
                <w:sz w:val="22"/>
                <w:szCs w:val="22"/>
              </w:rPr>
            </w:pPr>
          </w:p>
          <w:p w14:paraId="21600654" w14:textId="77777777" w:rsidR="00EC54CF" w:rsidRDefault="00EC54CF">
            <w:pPr>
              <w:rPr>
                <w:rFonts w:ascii="Open Sans" w:eastAsia="Open Sans" w:hAnsi="Open Sans" w:cs="Open Sans"/>
                <w:b/>
                <w:color w:val="434343"/>
                <w:sz w:val="22"/>
                <w:szCs w:val="22"/>
              </w:rPr>
            </w:pPr>
          </w:p>
          <w:p w14:paraId="7BDF9B6E"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5ABFC6" w14:textId="77777777" w:rsidR="00EC54CF" w:rsidRDefault="00000000">
            <w:pPr>
              <w:rPr>
                <w:rFonts w:ascii="Open Sans" w:eastAsia="Open Sans" w:hAnsi="Open Sans" w:cs="Open Sans"/>
                <w:i/>
                <w:color w:val="434343"/>
                <w:sz w:val="22"/>
                <w:szCs w:val="22"/>
              </w:rPr>
            </w:pPr>
            <w:r>
              <w:rPr>
                <w:rFonts w:ascii="Open Sans" w:eastAsia="Open Sans" w:hAnsi="Open Sans" w:cs="Open Sans"/>
                <w:b/>
                <w:i/>
                <w:color w:val="434343"/>
                <w:sz w:val="22"/>
                <w:szCs w:val="22"/>
              </w:rPr>
              <w:t>Will the data be deposited in a trusted repository?</w:t>
            </w:r>
            <w:r>
              <w:rPr>
                <w:rFonts w:ascii="Open Sans" w:eastAsia="Open Sans" w:hAnsi="Open Sans" w:cs="Open Sans"/>
                <w:i/>
                <w:color w:val="434343"/>
                <w:sz w:val="22"/>
                <w:szCs w:val="22"/>
              </w:rPr>
              <w:t xml:space="preserve"> </w:t>
            </w:r>
          </w:p>
          <w:p w14:paraId="507BEFA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Zenodo</w:t>
            </w:r>
          </w:p>
        </w:tc>
      </w:tr>
      <w:tr w:rsidR="00EC54CF" w14:paraId="1EA92AD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40CE7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3E821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Have you explored appropriate arrangements with the identified repository where your data will be deposited?</w:t>
            </w:r>
          </w:p>
          <w:p w14:paraId="0512007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This is the default choice</w:t>
            </w:r>
          </w:p>
        </w:tc>
      </w:tr>
      <w:tr w:rsidR="00EC54CF" w14:paraId="67A947F9"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DDC19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579F6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248A45E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7790A8A6"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3B021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b) Data:</w:t>
            </w:r>
          </w:p>
          <w:p w14:paraId="46CCC02B" w14:textId="77777777" w:rsidR="00EC54CF" w:rsidRDefault="00EC54CF">
            <w:pPr>
              <w:rPr>
                <w:rFonts w:ascii="Open Sans" w:eastAsia="Open Sans" w:hAnsi="Open Sans" w:cs="Open Sans"/>
                <w:b/>
                <w:color w:val="434343"/>
                <w:sz w:val="22"/>
                <w:szCs w:val="22"/>
              </w:rPr>
            </w:pPr>
          </w:p>
          <w:p w14:paraId="37F4FCDA" w14:textId="77777777" w:rsidR="00EC54CF" w:rsidRDefault="00EC54CF">
            <w:pPr>
              <w:rPr>
                <w:rFonts w:ascii="Open Sans" w:eastAsia="Open Sans" w:hAnsi="Open Sans" w:cs="Open Sans"/>
                <w:b/>
                <w:color w:val="434343"/>
                <w:sz w:val="22"/>
                <w:szCs w:val="22"/>
              </w:rPr>
            </w:pPr>
          </w:p>
          <w:p w14:paraId="4C94F8C2" w14:textId="77777777" w:rsidR="00EC54CF" w:rsidRDefault="00EC54CF">
            <w:pPr>
              <w:rPr>
                <w:rFonts w:ascii="Open Sans" w:eastAsia="Open Sans" w:hAnsi="Open Sans" w:cs="Open Sans"/>
                <w:b/>
                <w:color w:val="434343"/>
                <w:sz w:val="22"/>
                <w:szCs w:val="22"/>
              </w:rPr>
            </w:pPr>
          </w:p>
          <w:p w14:paraId="0A1801D9" w14:textId="77777777" w:rsidR="00EC54CF" w:rsidRDefault="00EC54CF">
            <w:pPr>
              <w:rPr>
                <w:rFonts w:ascii="Open Sans" w:eastAsia="Open Sans" w:hAnsi="Open Sans" w:cs="Open Sans"/>
                <w:b/>
                <w:color w:val="434343"/>
                <w:sz w:val="22"/>
                <w:szCs w:val="22"/>
              </w:rPr>
            </w:pPr>
          </w:p>
          <w:p w14:paraId="560B8D5D"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3B171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39F1427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243F9DE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3A2D01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157F23"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0BBB1C7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It's unlikely that the data produced will be subject to an embargo, the details are still being defined.</w:t>
            </w:r>
          </w:p>
        </w:tc>
      </w:tr>
      <w:tr w:rsidR="00EC54CF" w14:paraId="642BE94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9A7CB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B0513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accessible through a free and standardised access protocol?</w:t>
            </w:r>
          </w:p>
          <w:p w14:paraId="5328ED7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Whatever is provided by Zenodo</w:t>
            </w:r>
          </w:p>
        </w:tc>
      </w:tr>
      <w:tr w:rsidR="00EC54CF" w14:paraId="4A303FB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3A1B90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438EF7"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30D082A2" w14:textId="77777777" w:rsidR="00EC54CF" w:rsidRDefault="00EC54CF">
            <w:pPr>
              <w:rPr>
                <w:rFonts w:ascii="Open Sans" w:eastAsia="Open Sans" w:hAnsi="Open Sans" w:cs="Open Sans"/>
                <w:color w:val="434343"/>
                <w:sz w:val="22"/>
                <w:szCs w:val="22"/>
              </w:rPr>
            </w:pPr>
          </w:p>
        </w:tc>
      </w:tr>
      <w:tr w:rsidR="00EC54CF" w14:paraId="1ABCB35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809388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CA863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the identity of the person accessing the data be ascertained?</w:t>
            </w:r>
          </w:p>
          <w:p w14:paraId="788B800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Not implemented</w:t>
            </w:r>
          </w:p>
        </w:tc>
      </w:tr>
      <w:tr w:rsidR="00EC54CF" w14:paraId="1A2B4EB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39D0A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055BC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6D9F7A7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311832CD"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78015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 Metadata:</w:t>
            </w:r>
          </w:p>
          <w:p w14:paraId="38D79921" w14:textId="77777777" w:rsidR="00EC54CF" w:rsidRDefault="00EC54CF">
            <w:pPr>
              <w:rPr>
                <w:rFonts w:ascii="Open Sans" w:eastAsia="Open Sans" w:hAnsi="Open Sans" w:cs="Open Sans"/>
                <w:b/>
                <w:color w:val="434343"/>
                <w:sz w:val="22"/>
                <w:szCs w:val="22"/>
              </w:rPr>
            </w:pPr>
          </w:p>
          <w:p w14:paraId="421A67DF"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0FAA8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160DF90D" w14:textId="77777777" w:rsidR="00EC54CF" w:rsidRDefault="00000000">
            <w:pPr>
              <w:rPr>
                <w:rFonts w:ascii="Open Sans" w:eastAsia="Open Sans" w:hAnsi="Open Sans" w:cs="Open Sans"/>
                <w:color w:val="434343"/>
                <w:sz w:val="22"/>
                <w:szCs w:val="22"/>
              </w:rPr>
            </w:pPr>
            <w:r>
              <w:rPr>
                <w:rFonts w:ascii="Open Sans" w:eastAsia="Open Sans" w:hAnsi="Open Sans" w:cs="Open Sans"/>
                <w:i/>
                <w:color w:val="434343"/>
                <w:sz w:val="22"/>
                <w:szCs w:val="22"/>
              </w:rPr>
              <w:t>Yes</w:t>
            </w:r>
          </w:p>
        </w:tc>
      </w:tr>
      <w:tr w:rsidR="00EC54CF" w14:paraId="57BD0991"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861BC7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87DA7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long will the data remain available and findable? Will metadata be guaranteed to remain available after data is no longer available?</w:t>
            </w:r>
          </w:p>
          <w:p w14:paraId="7ED54B7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Zenodo policies</w:t>
            </w:r>
          </w:p>
        </w:tc>
      </w:tr>
      <w:tr w:rsidR="00EC54CF" w14:paraId="47C94A38"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24EAE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54509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Will documentation or reference about any software be needed to access or read or process the data be included? </w:t>
            </w:r>
            <w:r>
              <w:rPr>
                <w:rFonts w:ascii="Open Sans" w:eastAsia="Open Sans" w:hAnsi="Open Sans" w:cs="Open Sans"/>
                <w:b/>
                <w:i/>
                <w:color w:val="434343"/>
                <w:sz w:val="22"/>
                <w:szCs w:val="22"/>
              </w:rPr>
              <w:lastRenderedPageBreak/>
              <w:t>Will it be possible to include the relevant software (e.g. in open-source code)?</w:t>
            </w:r>
          </w:p>
          <w:p w14:paraId="4EA5C02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7A4A7764"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0312D1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3.) Making data interoperable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9AE68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5689A9F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HEP community</w:t>
            </w:r>
          </w:p>
        </w:tc>
      </w:tr>
      <w:tr w:rsidR="00EC54CF" w14:paraId="0924574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D3318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20387F"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tc>
      </w:tr>
      <w:tr w:rsidR="00EC54CF" w14:paraId="76242B13"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34EAE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255F6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include qualified references to other data (e.g. other data from your project, or datasets from previous research)?</w:t>
            </w:r>
          </w:p>
          <w:p w14:paraId="5BCA2CC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50D18F7E"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9569D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4.) Increase data re-use</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0B4E2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73C111B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Upload to the same Zenodo record</w:t>
            </w:r>
          </w:p>
        </w:tc>
      </w:tr>
      <w:tr w:rsidR="00EC54CF" w14:paraId="63821596"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27AB1E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8090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374EC255"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1414ABE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0830C1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74683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produced in the project be useable by third parties, in particular after the end of the project?</w:t>
            </w:r>
          </w:p>
          <w:p w14:paraId="22CFAC6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0886A0BF"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8138C4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F8F442"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09BF3CA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 HEP standard</w:t>
            </w:r>
          </w:p>
        </w:tc>
      </w:tr>
      <w:tr w:rsidR="00EC54CF" w14:paraId="364B5DE6"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D17D3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BD081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Describe all relevant data quality assurance processes.</w:t>
            </w:r>
          </w:p>
          <w:p w14:paraId="78ECFA4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For 3DGAN: the dataset produced with reliable software (GEANT4), for CaloINN: we re-use an existing dataset known as for banchmarking.</w:t>
            </w:r>
          </w:p>
        </w:tc>
      </w:tr>
      <w:tr w:rsidR="00EC54CF" w14:paraId="391CA454"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5E193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F9686F"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Further to the FAIR principles, DMPs should also address research outputs other than data, and should carefully consider aspects related to the allocation of resources, data security and ethical aspects.</w:t>
            </w:r>
          </w:p>
          <w:p w14:paraId="032838EE" w14:textId="77777777" w:rsidR="00EC54CF" w:rsidRDefault="00EC54CF">
            <w:pPr>
              <w:rPr>
                <w:rFonts w:ascii="Open Sans" w:eastAsia="Open Sans" w:hAnsi="Open Sans" w:cs="Open Sans"/>
                <w:color w:val="434343"/>
                <w:sz w:val="22"/>
                <w:szCs w:val="22"/>
              </w:rPr>
            </w:pPr>
          </w:p>
        </w:tc>
      </w:tr>
      <w:tr w:rsidR="00EC54CF" w14:paraId="131E7903"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AD9084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38AEA971"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1521F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In addition to the management of data, are you also considering and planning for the management of other research outputs that may be generated or re-used throughout the projects?</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C3B05B"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Such outputs can be either digital (e.g. software, workflows, protocols, models, etc.) or physical (e.g. new materials, antibodies, reagents, samples, etc.) Are those also following FAIR principles? </w:t>
            </w:r>
          </w:p>
          <w:p w14:paraId="6A51676D" w14:textId="77777777" w:rsidR="00EC54CF" w:rsidRDefault="00EC54CF">
            <w:pPr>
              <w:rPr>
                <w:rFonts w:ascii="Open Sans" w:eastAsia="Open Sans" w:hAnsi="Open Sans" w:cs="Open Sans"/>
                <w:color w:val="434343"/>
                <w:sz w:val="22"/>
                <w:szCs w:val="22"/>
              </w:rPr>
            </w:pPr>
          </w:p>
          <w:p w14:paraId="4FF9AEA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Software</w:t>
            </w:r>
          </w:p>
        </w:tc>
      </w:tr>
      <w:tr w:rsidR="00EC54CF" w14:paraId="6B815688"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FA72D4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14C3A6C3"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BE199C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D4BF8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Vera Maiboroda</w:t>
            </w:r>
          </w:p>
        </w:tc>
      </w:tr>
      <w:tr w:rsidR="00EC54CF" w14:paraId="7AAA155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E133B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8A127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2DF3BD1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Datasets are available on Zenodo, without an expiration date.</w:t>
            </w:r>
          </w:p>
        </w:tc>
      </w:tr>
      <w:tr w:rsidR="00EC54CF" w14:paraId="55996E4D"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A01795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6D6B1B6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A295C6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provisions are or will be in place for data security (including data recovery as well as secure storage/archiving and transfer of sensitive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CBEDB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 sensitive data</w:t>
            </w:r>
          </w:p>
        </w:tc>
      </w:tr>
      <w:tr w:rsidR="00EC54CF" w14:paraId="18405080"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0853A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7D2D5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Zenodo</w:t>
            </w:r>
          </w:p>
        </w:tc>
      </w:tr>
      <w:tr w:rsidR="00EC54CF" w14:paraId="659C626C"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65CEA7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63AE0F3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B78BF3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4DB0F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Yes or No. (If relevant, include references to ethics deliverables and ethics chapter in the Description of the Action DoA).</w:t>
            </w:r>
          </w:p>
          <w:p w14:paraId="198A24A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22739F2E"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8A68F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informed consent for data sharing and long-term preservation be included in questionnaires dealing with personal data?</w:t>
            </w: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E9266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 need</w:t>
            </w:r>
          </w:p>
        </w:tc>
      </w:tr>
      <w:tr w:rsidR="00EC54CF" w14:paraId="658DDF5B"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8AE660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45A1C654"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BE8FB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p w14:paraId="3F9BF0F0" w14:textId="77777777" w:rsidR="00EC54CF" w:rsidRDefault="00EC54CF">
            <w:pPr>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770D6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Please list and briefly describe them.</w:t>
            </w:r>
          </w:p>
          <w:p w14:paraId="5E4985E0"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bl>
    <w:p w14:paraId="6A426A31" w14:textId="77777777" w:rsidR="00EC54CF" w:rsidRDefault="00EC54CF">
      <w:pPr>
        <w:rPr>
          <w:rFonts w:ascii="Open Sans" w:eastAsia="Open Sans" w:hAnsi="Open Sans" w:cs="Open Sans"/>
        </w:rPr>
      </w:pPr>
    </w:p>
    <w:p w14:paraId="10F0C64D" w14:textId="77777777" w:rsidR="00EC54CF" w:rsidRDefault="00000000">
      <w:pPr>
        <w:pStyle w:val="Heading2"/>
        <w:numPr>
          <w:ilvl w:val="1"/>
          <w:numId w:val="38"/>
        </w:numPr>
        <w:ind w:left="567"/>
      </w:pPr>
      <w:bookmarkStart w:id="60" w:name="_Toc208488748"/>
      <w:r>
        <w:rPr>
          <w:highlight w:val="white"/>
        </w:rPr>
        <w:t xml:space="preserve">VIRGO Noise detector - </w:t>
      </w:r>
      <w:r>
        <w:t>Astrophysics</w:t>
      </w:r>
      <w:r>
        <w:rPr>
          <w:highlight w:val="white"/>
        </w:rPr>
        <w:t xml:space="preserve"> DT use case (T4.4) and related thematic module (T7.3)</w:t>
      </w:r>
      <w:bookmarkEnd w:id="60"/>
    </w:p>
    <w:tbl>
      <w:tblPr>
        <w:tblStyle w:val="aff2"/>
        <w:tblW w:w="9206" w:type="dxa"/>
        <w:tblLayout w:type="fixed"/>
        <w:tblLook w:val="0400" w:firstRow="0" w:lastRow="0" w:firstColumn="0" w:lastColumn="0" w:noHBand="0" w:noVBand="1"/>
      </w:tblPr>
      <w:tblGrid>
        <w:gridCol w:w="4712"/>
        <w:gridCol w:w="4494"/>
      </w:tblGrid>
      <w:tr w:rsidR="00EC54CF" w14:paraId="2C9EE07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F42C0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54AAB6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4.4</w:t>
            </w:r>
          </w:p>
        </w:tc>
      </w:tr>
      <w:tr w:rsidR="00EC54CF" w14:paraId="27455A21"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6152E3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59A9B51"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Sara Vallero (INFN)</w:t>
            </w:r>
          </w:p>
        </w:tc>
      </w:tr>
      <w:tr w:rsidR="00EC54CF" w14:paraId="08A3D9A7"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9F667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Established a DMP, addressing important aspects of RDM.</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02A280A" w14:textId="77777777" w:rsidR="00EC54CF" w:rsidRDefault="00000000">
            <w:pPr>
              <w:numPr>
                <w:ilvl w:val="0"/>
                <w:numId w:val="18"/>
              </w:numPr>
              <w:spacing w:after="30"/>
              <w:ind w:left="390"/>
              <w:rPr>
                <w:rFonts w:ascii="Open Sans" w:eastAsia="Open Sans" w:hAnsi="Open Sans" w:cs="Open Sans"/>
                <w:color w:val="434343"/>
                <w:sz w:val="22"/>
                <w:szCs w:val="22"/>
              </w:rPr>
            </w:pPr>
            <w:r>
              <w:rPr>
                <w:rFonts w:ascii="Open Sans" w:eastAsia="Open Sans" w:hAnsi="Open Sans" w:cs="Open Sans"/>
                <w:color w:val="434343"/>
                <w:sz w:val="22"/>
                <w:szCs w:val="22"/>
              </w:rPr>
              <w:t>In place </w:t>
            </w:r>
          </w:p>
          <w:p w14:paraId="2C4ECE71"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w:t>
            </w:r>
            <w:r>
              <w:rPr>
                <w:rFonts w:ascii="Open Sans" w:eastAsia="Open Sans" w:hAnsi="Open Sans" w:cs="Open Sans"/>
                <w:color w:val="434343"/>
                <w:sz w:val="22"/>
                <w:szCs w:val="22"/>
              </w:rPr>
              <w:t xml:space="preserve">     In progress</w:t>
            </w:r>
          </w:p>
          <w:p w14:paraId="6652917A" w14:textId="77777777" w:rsidR="00EC54CF" w:rsidRDefault="00000000">
            <w:pPr>
              <w:numPr>
                <w:ilvl w:val="0"/>
                <w:numId w:val="3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Non</w:t>
            </w:r>
          </w:p>
        </w:tc>
      </w:tr>
      <w:tr w:rsidR="00EC54CF" w14:paraId="397C61C2"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0E1977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37CC88B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3BF2BC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Will you re-use any existing data and what will you re-use it for?</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7FFB5D5"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State the reasons if re-use of any existing data has been considered but discarded.</w:t>
            </w:r>
          </w:p>
          <w:p w14:paraId="77EF70EF"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We will re-use Virgo data from past observing runs to study the features of transient noise and to develop the GAN architecture to be used in the DT.</w:t>
            </w:r>
          </w:p>
        </w:tc>
      </w:tr>
      <w:tr w:rsidR="00EC54CF" w14:paraId="0EFF516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CA6CE0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types and formats of data will the project generate or re-use?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63B60D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project will use files in hdf5 and gwf (Gravitational Wave Frame) formats. The latter is a proprietary format, the specification can be found </w:t>
            </w:r>
            <w:hyperlink r:id="rId26">
              <w:r w:rsidR="00EC54CF">
                <w:rPr>
                  <w:rFonts w:ascii="Open Sans" w:eastAsia="Open Sans" w:hAnsi="Open Sans" w:cs="Open Sans"/>
                  <w:b/>
                  <w:color w:val="FF8B00"/>
                  <w:sz w:val="22"/>
                  <w:szCs w:val="22"/>
                  <w:u w:val="single"/>
                </w:rPr>
                <w:t>here</w:t>
              </w:r>
            </w:hyperlink>
            <w:r>
              <w:rPr>
                <w:rFonts w:ascii="Open Sans" w:eastAsia="Open Sans" w:hAnsi="Open Sans" w:cs="Open Sans"/>
                <w:color w:val="434343"/>
                <w:sz w:val="22"/>
                <w:szCs w:val="22"/>
              </w:rPr>
              <w:t>. The project will generate data containing the trained GenNN models (.pt files) and the DT output metadata (csv, json, png). </w:t>
            </w:r>
          </w:p>
        </w:tc>
      </w:tr>
      <w:tr w:rsidR="00EC54CF" w14:paraId="19562C68"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3E2BDD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C992696" w14:textId="77777777" w:rsidR="00EC54CF"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Open Sans" w:eastAsia="Open Sans" w:hAnsi="Open Sans" w:cs="Open Sans"/>
                <w:color w:val="172B4D"/>
                <w:sz w:val="21"/>
                <w:szCs w:val="21"/>
              </w:rPr>
            </w:pPr>
            <w:r>
              <w:rPr>
                <w:rFonts w:ascii="Open Sans" w:eastAsia="Open Sans" w:hAnsi="Open Sans" w:cs="Open Sans"/>
                <w:color w:val="172B4D"/>
                <w:sz w:val="21"/>
                <w:szCs w:val="21"/>
              </w:rPr>
              <w:t xml:space="preserve">Existing detector data will be used to characterise transient noise in different readout channels of the interferometer and as input to the GenNN model both in the training and inference phases. The trained models will be used in the DT operations to infer the detector response in the </w:t>
            </w:r>
            <w:r>
              <w:rPr>
                <w:rFonts w:ascii="Open Sans" w:eastAsia="Open Sans" w:hAnsi="Open Sans" w:cs="Open Sans"/>
                <w:i/>
                <w:color w:val="172B4D"/>
                <w:sz w:val="21"/>
                <w:szCs w:val="21"/>
              </w:rPr>
              <w:t>strain</w:t>
            </w:r>
            <w:r>
              <w:rPr>
                <w:rFonts w:ascii="Open Sans" w:eastAsia="Open Sans" w:hAnsi="Open Sans" w:cs="Open Sans"/>
                <w:color w:val="172B4D"/>
                <w:sz w:val="21"/>
                <w:szCs w:val="21"/>
              </w:rPr>
              <w:t xml:space="preserve"> readout channel (sensitive to the astrophysical signal) from the response in the </w:t>
            </w:r>
            <w:r>
              <w:rPr>
                <w:rFonts w:ascii="Open Sans" w:eastAsia="Open Sans" w:hAnsi="Open Sans" w:cs="Open Sans"/>
                <w:i/>
                <w:color w:val="172B4D"/>
                <w:sz w:val="21"/>
                <w:szCs w:val="21"/>
              </w:rPr>
              <w:t>auxiliary</w:t>
            </w:r>
            <w:r>
              <w:rPr>
                <w:rFonts w:ascii="Open Sans" w:eastAsia="Open Sans" w:hAnsi="Open Sans" w:cs="Open Sans"/>
                <w:color w:val="172B4D"/>
                <w:sz w:val="21"/>
                <w:szCs w:val="21"/>
              </w:rPr>
              <w:t xml:space="preserve"> channels (containing data from detector sensors only). The DT output will contain:</w:t>
            </w:r>
          </w:p>
          <w:p w14:paraId="7A6A27B9" w14:textId="77777777" w:rsidR="00EC54CF" w:rsidRDefault="00000000">
            <w:pPr>
              <w:numPr>
                <w:ilvl w:val="0"/>
                <w:numId w:val="49"/>
              </w:numPr>
              <w:shd w:val="clear" w:color="auto" w:fill="FFFFFF"/>
              <w:spacing w:before="160"/>
              <w:jc w:val="left"/>
              <w:rPr>
                <w:rFonts w:ascii="Open Sans" w:eastAsia="Open Sans" w:hAnsi="Open Sans" w:cs="Open Sans"/>
              </w:rPr>
            </w:pPr>
            <w:r>
              <w:rPr>
                <w:rFonts w:ascii="Open Sans" w:eastAsia="Open Sans" w:hAnsi="Open Sans" w:cs="Open Sans"/>
                <w:color w:val="172B4D"/>
                <w:sz w:val="21"/>
                <w:szCs w:val="21"/>
              </w:rPr>
              <w:t>The generated strain readout channel's spectrogram</w:t>
            </w:r>
          </w:p>
          <w:p w14:paraId="5582DF3D" w14:textId="77777777" w:rsidR="00EC54CF" w:rsidRDefault="00000000">
            <w:pPr>
              <w:numPr>
                <w:ilvl w:val="0"/>
                <w:numId w:val="49"/>
              </w:numPr>
              <w:shd w:val="clear" w:color="auto" w:fill="FFFFFF"/>
              <w:jc w:val="left"/>
              <w:rPr>
                <w:rFonts w:ascii="Open Sans" w:eastAsia="Open Sans" w:hAnsi="Open Sans" w:cs="Open Sans"/>
              </w:rPr>
            </w:pPr>
            <w:r>
              <w:rPr>
                <w:rFonts w:ascii="Open Sans" w:eastAsia="Open Sans" w:hAnsi="Open Sans" w:cs="Open Sans"/>
                <w:color w:val="172B4D"/>
                <w:sz w:val="21"/>
                <w:szCs w:val="21"/>
              </w:rPr>
              <w:t>The subtraction of the generated from the real strain readout channel's spectrogram</w:t>
            </w:r>
          </w:p>
          <w:p w14:paraId="18BB0AE4" w14:textId="77777777" w:rsidR="00EC54CF" w:rsidRDefault="00000000">
            <w:pPr>
              <w:numPr>
                <w:ilvl w:val="0"/>
                <w:numId w:val="49"/>
              </w:numPr>
              <w:shd w:val="clear" w:color="auto" w:fill="FFFFFF"/>
              <w:jc w:val="left"/>
              <w:rPr>
                <w:rFonts w:ascii="Open Sans" w:eastAsia="Open Sans" w:hAnsi="Open Sans" w:cs="Open Sans"/>
              </w:rPr>
            </w:pPr>
            <w:r>
              <w:rPr>
                <w:rFonts w:ascii="Open Sans" w:eastAsia="Open Sans" w:hAnsi="Open Sans" w:cs="Open Sans"/>
                <w:color w:val="172B4D"/>
                <w:sz w:val="21"/>
                <w:szCs w:val="21"/>
              </w:rPr>
              <w:t>Veto flags (whether the aforementioned subtraction is free of transient signals above a specified threshold or not)</w:t>
            </w:r>
          </w:p>
          <w:p w14:paraId="5A9D9D99" w14:textId="77777777" w:rsidR="00EC54CF" w:rsidRDefault="00000000">
            <w:pPr>
              <w:numPr>
                <w:ilvl w:val="0"/>
                <w:numId w:val="49"/>
              </w:numPr>
              <w:shd w:val="clear" w:color="auto" w:fill="FFFFFF"/>
              <w:jc w:val="left"/>
              <w:rPr>
                <w:rFonts w:ascii="Open Sans" w:eastAsia="Open Sans" w:hAnsi="Open Sans" w:cs="Open Sans"/>
              </w:rPr>
            </w:pPr>
            <w:r>
              <w:rPr>
                <w:rFonts w:ascii="Open Sans" w:eastAsia="Open Sans" w:hAnsi="Open Sans" w:cs="Open Sans"/>
                <w:color w:val="172B4D"/>
                <w:sz w:val="21"/>
                <w:szCs w:val="21"/>
              </w:rPr>
              <w:t xml:space="preserve">Metadata on the subtraction, such as maximum intensity value (signal to noise ratio) and number of pixels above threshold in the spectrogram </w:t>
            </w:r>
          </w:p>
          <w:p w14:paraId="6BB3EF70" w14:textId="77777777" w:rsidR="00EC54CF" w:rsidRDefault="00000000">
            <w:pPr>
              <w:numPr>
                <w:ilvl w:val="0"/>
                <w:numId w:val="49"/>
              </w:numPr>
              <w:shd w:val="clear" w:color="auto" w:fill="FFFFFF"/>
              <w:jc w:val="left"/>
              <w:rPr>
                <w:rFonts w:ascii="Open Sans" w:eastAsia="Open Sans" w:hAnsi="Open Sans" w:cs="Open Sans"/>
              </w:rPr>
            </w:pPr>
            <w:r>
              <w:rPr>
                <w:rFonts w:ascii="Open Sans" w:eastAsia="Open Sans" w:hAnsi="Open Sans" w:cs="Open Sans"/>
                <w:color w:val="172B4D"/>
                <w:sz w:val="21"/>
                <w:szCs w:val="21"/>
              </w:rPr>
              <w:t>Accuracy metrics</w:t>
            </w:r>
          </w:p>
          <w:p w14:paraId="70F59B5D" w14:textId="77777777" w:rsidR="00EC54CF"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60"/>
              <w:rPr>
                <w:rFonts w:ascii="Open Sans" w:eastAsia="Open Sans" w:hAnsi="Open Sans" w:cs="Open Sans"/>
                <w:color w:val="434343"/>
                <w:sz w:val="22"/>
                <w:szCs w:val="22"/>
              </w:rPr>
            </w:pPr>
            <w:r>
              <w:rPr>
                <w:rFonts w:ascii="Open Sans" w:eastAsia="Open Sans" w:hAnsi="Open Sans" w:cs="Open Sans"/>
                <w:color w:val="172B4D"/>
                <w:sz w:val="21"/>
                <w:szCs w:val="21"/>
              </w:rPr>
              <w:t xml:space="preserve">Veto flags are intended to be passed to downstream detection and parameter estimation pipelines (not part of the DT), </w:t>
            </w:r>
            <w:r>
              <w:rPr>
                <w:rFonts w:ascii="Open Sans" w:eastAsia="Open Sans" w:hAnsi="Open Sans" w:cs="Open Sans"/>
                <w:color w:val="172B4D"/>
                <w:sz w:val="21"/>
                <w:szCs w:val="21"/>
              </w:rPr>
              <w:lastRenderedPageBreak/>
              <w:t>while Metadata, generated and subtracted spectrograms are intended for expert validation purposes.</w:t>
            </w:r>
          </w:p>
        </w:tc>
      </w:tr>
      <w:tr w:rsidR="00EC54CF" w14:paraId="38F1D62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F261B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is the expected size of the data that you intend to generate or re-use?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29C1582" w14:textId="047A10E6" w:rsidR="00EC54CF" w:rsidRDefault="00C1496F">
            <w:pPr>
              <w:rPr>
                <w:rFonts w:ascii="Open Sans" w:eastAsia="Open Sans" w:hAnsi="Open Sans" w:cs="Open Sans"/>
                <w:color w:val="434343"/>
                <w:sz w:val="22"/>
                <w:szCs w:val="22"/>
              </w:rPr>
            </w:pPr>
            <w:r w:rsidRPr="00C1496F">
              <w:rPr>
                <w:rFonts w:ascii="Open Sans" w:eastAsia="Open Sans" w:hAnsi="Open Sans" w:cs="Open Sans"/>
                <w:color w:val="172B4D"/>
                <w:sz w:val="21"/>
                <w:szCs w:val="21"/>
              </w:rPr>
              <w:t xml:space="preserve">We expect a size of </w:t>
            </w:r>
            <w:r>
              <w:rPr>
                <w:rFonts w:ascii="Open Sans" w:eastAsia="Open Sans" w:hAnsi="Open Sans" w:cs="Open Sans"/>
                <w:color w:val="172B4D"/>
                <w:sz w:val="21"/>
                <w:szCs w:val="21"/>
              </w:rPr>
              <w:t xml:space="preserve">a </w:t>
            </w:r>
            <w:r w:rsidRPr="00C1496F">
              <w:rPr>
                <w:rFonts w:ascii="Open Sans" w:eastAsia="Open Sans" w:hAnsi="Open Sans" w:cs="Open Sans"/>
                <w:color w:val="172B4D"/>
                <w:sz w:val="21"/>
                <w:szCs w:val="21"/>
              </w:rPr>
              <w:t xml:space="preserve">few </w:t>
            </w:r>
            <w:proofErr w:type="gramStart"/>
            <w:r w:rsidRPr="00C1496F">
              <w:rPr>
                <w:rFonts w:ascii="Open Sans" w:eastAsia="Open Sans" w:hAnsi="Open Sans" w:cs="Open Sans"/>
                <w:color w:val="172B4D"/>
                <w:sz w:val="21"/>
                <w:szCs w:val="21"/>
              </w:rPr>
              <w:t>TB</w:t>
            </w:r>
            <w:proofErr w:type="gramEnd"/>
            <w:r w:rsidRPr="00C1496F">
              <w:rPr>
                <w:rFonts w:ascii="Open Sans" w:eastAsia="Open Sans" w:hAnsi="Open Sans" w:cs="Open Sans"/>
                <w:color w:val="172B4D"/>
                <w:sz w:val="21"/>
                <w:szCs w:val="21"/>
              </w:rPr>
              <w:t xml:space="preserve"> of detector data to be made available for noise </w:t>
            </w:r>
            <w:proofErr w:type="spellStart"/>
            <w:r w:rsidRPr="00C1496F">
              <w:rPr>
                <w:rFonts w:ascii="Open Sans" w:eastAsia="Open Sans" w:hAnsi="Open Sans" w:cs="Open Sans"/>
                <w:color w:val="172B4D"/>
                <w:sz w:val="21"/>
                <w:szCs w:val="21"/>
              </w:rPr>
              <w:t>characterisation</w:t>
            </w:r>
            <w:proofErr w:type="spellEnd"/>
            <w:r w:rsidRPr="00C1496F">
              <w:rPr>
                <w:rFonts w:ascii="Open Sans" w:eastAsia="Open Sans" w:hAnsi="Open Sans" w:cs="Open Sans"/>
                <w:color w:val="172B4D"/>
                <w:sz w:val="21"/>
                <w:szCs w:val="21"/>
              </w:rPr>
              <w:t xml:space="preserve"> studies. </w:t>
            </w:r>
            <w:proofErr w:type="gramStart"/>
            <w:r w:rsidRPr="00C1496F">
              <w:rPr>
                <w:rFonts w:ascii="Open Sans" w:eastAsia="Open Sans" w:hAnsi="Open Sans" w:cs="Open Sans"/>
                <w:color w:val="172B4D"/>
                <w:sz w:val="21"/>
                <w:szCs w:val="21"/>
              </w:rPr>
              <w:t>These</w:t>
            </w:r>
            <w:proofErr w:type="gramEnd"/>
            <w:r w:rsidRPr="00C1496F">
              <w:rPr>
                <w:rFonts w:ascii="Open Sans" w:eastAsia="Open Sans" w:hAnsi="Open Sans" w:cs="Open Sans"/>
                <w:color w:val="172B4D"/>
                <w:sz w:val="21"/>
                <w:szCs w:val="21"/>
              </w:rPr>
              <w:t xml:space="preserve"> data will also be used to define the architecture of the DT by studying a variety of readout channels (</w:t>
            </w:r>
            <w:proofErr w:type="gramStart"/>
            <w:r w:rsidRPr="00C1496F">
              <w:rPr>
                <w:rFonts w:ascii="Open Sans" w:eastAsia="Open Sans" w:hAnsi="Open Sans" w:cs="Open Sans"/>
                <w:color w:val="172B4D"/>
                <w:sz w:val="21"/>
                <w:szCs w:val="21"/>
              </w:rPr>
              <w:t>in order to</w:t>
            </w:r>
            <w:proofErr w:type="gramEnd"/>
            <w:r w:rsidRPr="00C1496F">
              <w:rPr>
                <w:rFonts w:ascii="Open Sans" w:eastAsia="Open Sans" w:hAnsi="Open Sans" w:cs="Open Sans"/>
                <w:color w:val="172B4D"/>
                <w:sz w:val="21"/>
                <w:szCs w:val="21"/>
              </w:rPr>
              <w:t xml:space="preserve"> identify the ones most suited for the DT) and of transient noise topologies. For the DT operations, we expect a few hundred GB of data to be made available on scratch storage for periodic retraining of the GenNN model. We expect a few GB of data for DT output and GenNN model weights.</w:t>
            </w:r>
          </w:p>
        </w:tc>
      </w:tr>
      <w:tr w:rsidR="00EC54CF" w14:paraId="1D9C53D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B132F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is the origin/provenance of the data either generated or re-used?</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FC2EC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Detector data come from the European computing facilities supporting the Virgo collaboration (mainly </w:t>
            </w:r>
            <w:hyperlink r:id="rId27">
              <w:r w:rsidR="00EC54CF" w:rsidRPr="00D6486C">
                <w:rPr>
                  <w:rFonts w:ascii="Open Sans" w:eastAsia="Open Sans" w:hAnsi="Open Sans" w:cs="Open Sans"/>
                  <w:b/>
                  <w:color w:val="FF9900"/>
                  <w:sz w:val="21"/>
                  <w:szCs w:val="21"/>
                  <w:highlight w:val="white"/>
                  <w:u w:val="single"/>
                </w:rPr>
                <w:t>EGO</w:t>
              </w:r>
            </w:hyperlink>
            <w:r>
              <w:rPr>
                <w:rFonts w:ascii="Open Sans" w:eastAsia="Open Sans" w:hAnsi="Open Sans" w:cs="Open Sans"/>
                <w:color w:val="434343"/>
                <w:sz w:val="22"/>
                <w:szCs w:val="22"/>
              </w:rPr>
              <w:t>). </w:t>
            </w:r>
          </w:p>
        </w:tc>
      </w:tr>
      <w:tr w:rsidR="00EC54CF" w14:paraId="58916463"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49A2D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To whom might your data be useful ('data utility') outside your project?</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0F816D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Data containing the trained GenNN models and the DT output can be useful for the Virgo collaboration.</w:t>
            </w:r>
          </w:p>
        </w:tc>
      </w:tr>
      <w:tr w:rsidR="00EC54CF" w14:paraId="1009E6AA"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CC516D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FAIR Data</w:t>
            </w:r>
          </w:p>
        </w:tc>
      </w:tr>
      <w:tr w:rsidR="00EC54CF" w14:paraId="280624F4"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6E2AFD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1.) Making data findable, including provisions for metadata</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180D221"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data be identified by a persistent identifier?</w:t>
            </w:r>
          </w:p>
          <w:p w14:paraId="6609FB9A"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Both the trained GenNN models and the DT outputs are identified by persistent timestamps identifiers on MLFlow and TensorBoard.</w:t>
            </w:r>
          </w:p>
        </w:tc>
      </w:tr>
      <w:tr w:rsidR="00EC54CF" w14:paraId="6B026104"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C46E99"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0D3A1C6"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71F1F9A0"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 xml:space="preserve">Metadata will be provided to allow discovery. Output metadata will reflect the metadata of input detector data, namely:GPS time and read-out channels and the DT output data, namely veto </w:t>
            </w:r>
            <w:r>
              <w:rPr>
                <w:rFonts w:ascii="Open Sans" w:eastAsia="Open Sans" w:hAnsi="Open Sans" w:cs="Open Sans"/>
                <w:color w:val="434343"/>
                <w:sz w:val="22"/>
                <w:szCs w:val="22"/>
              </w:rPr>
              <w:lastRenderedPageBreak/>
              <w:t>flags, maximum SNR of cleaned data, Area (in pixels) of uncleaned data.</w:t>
            </w:r>
          </w:p>
        </w:tc>
      </w:tr>
      <w:tr w:rsidR="00EC54CF" w14:paraId="68E1B8B0"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50B3E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411F8CA"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10821163"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including network and preprocessing parameters.</w:t>
            </w:r>
          </w:p>
        </w:tc>
      </w:tr>
      <w:tr w:rsidR="00EC54CF" w14:paraId="767AF50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6771AD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24DA15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473279E4"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Metadata is indexed based on GPS time</w:t>
            </w:r>
          </w:p>
        </w:tc>
      </w:tr>
      <w:tr w:rsidR="00EC54CF" w14:paraId="0F3D2DEB"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616AECF"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2F75C4CC"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917475F"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4D19C76D"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7104781C"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5380D05E"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FC68C47"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deposited in a trusted repository?</w:t>
            </w:r>
          </w:p>
          <w:p w14:paraId="4F00495F" w14:textId="78B278A9"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Input data is stored in the Virgo RSE at the Vega EuroHPC. The RSE is part of a private Virgo Virtual Organisation (</w:t>
            </w:r>
            <w:r w:rsidR="00EC54CF" w:rsidRPr="00C1496F">
              <w:rPr>
                <w:rFonts w:ascii="Open Sans" w:eastAsia="Open Sans" w:hAnsi="Open Sans" w:cs="Open Sans"/>
                <w:color w:val="434343"/>
                <w:sz w:val="22"/>
                <w:szCs w:val="22"/>
              </w:rPr>
              <w:t>virgo.intertwin.eu</w:t>
            </w:r>
            <w:r>
              <w:rPr>
                <w:rFonts w:ascii="Open Sans" w:eastAsia="Open Sans" w:hAnsi="Open Sans" w:cs="Open Sans"/>
                <w:color w:val="434343"/>
                <w:sz w:val="22"/>
                <w:szCs w:val="22"/>
              </w:rPr>
              <w:t>), created to restrict data access to only authorised people who are part of the Virgo community.</w:t>
            </w:r>
          </w:p>
          <w:p w14:paraId="590BA996"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Output data will be stored in Zenodo.</w:t>
            </w:r>
          </w:p>
        </w:tc>
      </w:tr>
      <w:tr w:rsidR="00EC54CF" w14:paraId="0042878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0B8FC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971AE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Have you explored appropriate arrangements with the identified repository where your data will be deposited?</w:t>
            </w:r>
          </w:p>
          <w:p w14:paraId="71EF3148"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66AD9126"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56F16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977092F"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36A803FB"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11220FE8"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BA6507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b) Data:</w:t>
            </w:r>
          </w:p>
          <w:p w14:paraId="2669FA7D"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4ABB60A8"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1177DF4E"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3EBE77BF"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2C04AE02"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A94517A"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lastRenderedPageBreak/>
              <w:t xml:space="preserve">Will all data be made openly available? If certain datasets cannot be shared (or need to be shared under restricted access conditions), explain why clearly separating legal and contractual reasons from intentional restrictions. Note that in multi-beneficiary projects it </w:t>
            </w:r>
            <w:r>
              <w:rPr>
                <w:rFonts w:ascii="Open Sans" w:eastAsia="Open Sans" w:hAnsi="Open Sans" w:cs="Open Sans"/>
                <w:b/>
                <w:i/>
                <w:color w:val="434343"/>
                <w:sz w:val="22"/>
                <w:szCs w:val="22"/>
              </w:rPr>
              <w:lastRenderedPageBreak/>
              <w:t>is also possible for specific beneficiaries to keep their data closed if opening their data goes against their legitimate interests or other constraints as per the Grant Agreement.</w:t>
            </w:r>
          </w:p>
          <w:p w14:paraId="37068B7D"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Input data is available to Virgo collaboration members via INFN CNAF. Data access to non-members will not be provided.</w:t>
            </w:r>
          </w:p>
        </w:tc>
      </w:tr>
      <w:tr w:rsidR="00EC54CF" w14:paraId="7ADBCB8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2C8F46C"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255B577"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3D1F7517"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It is unlikely that the data produced will be subject to an embargo.</w:t>
            </w:r>
          </w:p>
        </w:tc>
      </w:tr>
      <w:tr w:rsidR="00EC54CF" w14:paraId="3AC3706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D1C8BA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B27798A"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accessible through a free and standardised access protocol?</w:t>
            </w:r>
          </w:p>
          <w:p w14:paraId="246E691E"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73D2212F"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BBE459"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1342EBC"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69F19446"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 restrictions are foreseen.</w:t>
            </w:r>
          </w:p>
        </w:tc>
      </w:tr>
      <w:tr w:rsidR="00EC54CF" w14:paraId="34DE3512"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F500D8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D23947D"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How will the identity of the person accessing the data be ascertained?</w:t>
            </w:r>
          </w:p>
          <w:p w14:paraId="79044BD5"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Through Virgo's federated identity providers.</w:t>
            </w:r>
          </w:p>
        </w:tc>
      </w:tr>
      <w:tr w:rsidR="00EC54CF" w14:paraId="65391D34"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BA6D5C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63C56D"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4099BECA"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776038E7"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B223B37"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c) Metadata:</w:t>
            </w:r>
          </w:p>
          <w:p w14:paraId="4B469954"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6E74F804"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5B9CC1"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lastRenderedPageBreak/>
              <w:t>Will metadata be made openly available and licensed under a public domain dedication CC0, as per the Grant Agreement? If not, please clarify why.</w:t>
            </w:r>
          </w:p>
          <w:p w14:paraId="0D994FCA"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Yes.</w:t>
            </w:r>
          </w:p>
          <w:p w14:paraId="4D96AA49" w14:textId="77777777" w:rsidR="00EC54CF" w:rsidRDefault="00000000">
            <w:pPr>
              <w:pBdr>
                <w:top w:val="nil"/>
                <w:left w:val="nil"/>
                <w:bottom w:val="nil"/>
                <w:right w:val="nil"/>
                <w:between w:val="nil"/>
              </w:pBdr>
              <w:spacing w:before="150"/>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contain information to enable the user to access the data?</w:t>
            </w:r>
          </w:p>
          <w:p w14:paraId="280F8B50"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r>
              <w:rPr>
                <w:rFonts w:ascii="Open Sans" w:eastAsia="Open Sans" w:hAnsi="Open Sans" w:cs="Open Sans"/>
                <w:i/>
                <w:color w:val="434343"/>
                <w:sz w:val="22"/>
                <w:szCs w:val="22"/>
              </w:rPr>
              <w:t>.</w:t>
            </w:r>
          </w:p>
        </w:tc>
      </w:tr>
      <w:tr w:rsidR="00EC54CF" w14:paraId="454C7766"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73E2A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5CA76A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How long will the data remain available and findable?</w:t>
            </w:r>
          </w:p>
          <w:p w14:paraId="13360284"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For the duration of the project.</w:t>
            </w:r>
          </w:p>
          <w:p w14:paraId="1A0B3761" w14:textId="77777777" w:rsidR="00EC54CF" w:rsidRDefault="00000000">
            <w:pPr>
              <w:pBdr>
                <w:top w:val="nil"/>
                <w:left w:val="nil"/>
                <w:bottom w:val="nil"/>
                <w:right w:val="nil"/>
                <w:between w:val="nil"/>
              </w:pBdr>
              <w:spacing w:before="150"/>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guaranteed to remain available after data is no longer available?</w:t>
            </w:r>
          </w:p>
          <w:p w14:paraId="3B584B45"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22D9855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8D5C0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7100F1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documentation or reference about any software be needed to access or read or process the data be included?</w:t>
            </w:r>
          </w:p>
          <w:p w14:paraId="4E1FFF68"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p w14:paraId="3C962401" w14:textId="77777777" w:rsidR="00EC54CF" w:rsidRDefault="00000000">
            <w:pPr>
              <w:pBdr>
                <w:top w:val="nil"/>
                <w:left w:val="nil"/>
                <w:bottom w:val="nil"/>
                <w:right w:val="nil"/>
                <w:between w:val="nil"/>
              </w:pBdr>
              <w:spacing w:before="150"/>
              <w:rPr>
                <w:rFonts w:ascii="Open Sans" w:eastAsia="Open Sans" w:hAnsi="Open Sans" w:cs="Open Sans"/>
                <w:b/>
                <w:color w:val="434343"/>
                <w:sz w:val="22"/>
                <w:szCs w:val="22"/>
              </w:rPr>
            </w:pPr>
            <w:r>
              <w:rPr>
                <w:rFonts w:ascii="Open Sans" w:eastAsia="Open Sans" w:hAnsi="Open Sans" w:cs="Open Sans"/>
                <w:b/>
                <w:i/>
                <w:color w:val="434343"/>
                <w:sz w:val="22"/>
                <w:szCs w:val="22"/>
              </w:rPr>
              <w:t>Will it be possible to include the relevant software (e.g. in open-source code)?</w:t>
            </w:r>
          </w:p>
          <w:p w14:paraId="66F0116E" w14:textId="77777777" w:rsidR="00EC54CF" w:rsidRDefault="00000000">
            <w:pPr>
              <w:pBdr>
                <w:top w:val="nil"/>
                <w:left w:val="nil"/>
                <w:bottom w:val="nil"/>
                <w:right w:val="nil"/>
                <w:between w:val="nil"/>
              </w:pBdr>
              <w:spacing w:before="150"/>
              <w:rPr>
                <w:rFonts w:ascii="Open Sans" w:eastAsia="Open Sans" w:hAnsi="Open Sans" w:cs="Open Sans"/>
                <w:b/>
                <w:color w:val="FF9900"/>
                <w:sz w:val="22"/>
                <w:szCs w:val="22"/>
                <w:u w:val="single"/>
              </w:rPr>
            </w:pPr>
            <w:r>
              <w:rPr>
                <w:rFonts w:ascii="Open Sans" w:eastAsia="Open Sans" w:hAnsi="Open Sans" w:cs="Open Sans"/>
                <w:color w:val="172B4D"/>
                <w:sz w:val="22"/>
                <w:szCs w:val="22"/>
                <w:highlight w:val="white"/>
              </w:rPr>
              <w:t xml:space="preserve">Yes, both software and documentation are available at </w:t>
            </w:r>
            <w:hyperlink r:id="rId28">
              <w:r w:rsidR="00EC54CF">
                <w:rPr>
                  <w:rFonts w:ascii="Open Sans" w:eastAsia="Open Sans" w:hAnsi="Open Sans" w:cs="Open Sans"/>
                  <w:b/>
                  <w:color w:val="FF9900"/>
                  <w:sz w:val="22"/>
                  <w:szCs w:val="22"/>
                  <w:highlight w:val="white"/>
                  <w:u w:val="single"/>
                </w:rPr>
                <w:t>https://github.com/interTwin-eu/DT-Virgo-dags/tree/main/Final_Release</w:t>
              </w:r>
            </w:hyperlink>
          </w:p>
        </w:tc>
      </w:tr>
      <w:tr w:rsidR="00EC54CF" w14:paraId="71052D9B"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DDD7FC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3.) Making data interoperable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57AA91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4DB6987F"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172B4D"/>
                <w:sz w:val="22"/>
                <w:szCs w:val="22"/>
                <w:highlight w:val="white"/>
              </w:rPr>
              <w:t>We follow the prescriptions from the Virgo collaboration for the sharing within the community. We do not expect data to be interoperable across disciplines.</w:t>
            </w:r>
          </w:p>
        </w:tc>
      </w:tr>
      <w:tr w:rsidR="00EC54CF" w14:paraId="67D1646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B37B9B"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699E38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In case it is unavoidable that you use uncommon or generate project-specific ontologies or vocabularies, will you provide mappings to more commonly </w:t>
            </w:r>
            <w:r>
              <w:rPr>
                <w:rFonts w:ascii="Open Sans" w:eastAsia="Open Sans" w:hAnsi="Open Sans" w:cs="Open Sans"/>
                <w:b/>
                <w:i/>
                <w:color w:val="434343"/>
                <w:sz w:val="22"/>
                <w:szCs w:val="22"/>
              </w:rPr>
              <w:lastRenderedPageBreak/>
              <w:t>used ontologies? Will you openly publish the generated ontologies or vocabularies to allow reusing, refining, or extending them?</w:t>
            </w:r>
          </w:p>
          <w:p w14:paraId="08BA22B0"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5C2F53F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7065CB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A1F1438"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include qualified references to other data (e.g. other data from your project, or datasets from previous research)?</w:t>
            </w:r>
          </w:p>
          <w:p w14:paraId="15579657"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Trained models and output data will contain references to the input data, such as GPS time and data preprocessing parameters (whitening, frequency range, time-frequency resolution, duration).</w:t>
            </w:r>
          </w:p>
        </w:tc>
      </w:tr>
      <w:tr w:rsidR="00EC54CF" w14:paraId="61604C59"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EB4BB5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4.) Increase data re-use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684C511"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7E88CE53"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172B4D"/>
                <w:sz w:val="21"/>
                <w:szCs w:val="21"/>
                <w:highlight w:val="white"/>
              </w:rPr>
              <w:t>We provide detailed documentation accompanying the code in the GitHub repository (</w:t>
            </w:r>
            <w:hyperlink r:id="rId29">
              <w:r w:rsidR="00EC54CF">
                <w:rPr>
                  <w:rFonts w:ascii="Open Sans" w:eastAsia="Open Sans" w:hAnsi="Open Sans" w:cs="Open Sans"/>
                  <w:b/>
                  <w:color w:val="FF9900"/>
                  <w:sz w:val="21"/>
                  <w:szCs w:val="21"/>
                  <w:highlight w:val="white"/>
                  <w:u w:val="single"/>
                </w:rPr>
                <w:t>https://github.com/interTwin-eu/DT-Virgo-dags/tree/main/Final_Release</w:t>
              </w:r>
            </w:hyperlink>
            <w:r>
              <w:rPr>
                <w:rFonts w:ascii="Open Sans" w:eastAsia="Open Sans" w:hAnsi="Open Sans" w:cs="Open Sans"/>
                <w:color w:val="172B4D"/>
                <w:sz w:val="21"/>
                <w:szCs w:val="21"/>
                <w:highlight w:val="white"/>
              </w:rPr>
              <w:t>)</w:t>
            </w:r>
          </w:p>
        </w:tc>
      </w:tr>
      <w:tr w:rsidR="00EC54CF" w14:paraId="37F4B24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65DD87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945F07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be made openly available in the public domain to permit the widest re-use possible?</w:t>
            </w:r>
          </w:p>
          <w:p w14:paraId="2B262D7E"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Only to Virgo collaboration members.</w:t>
            </w:r>
          </w:p>
          <w:p w14:paraId="72ABF9B6" w14:textId="77777777" w:rsidR="00EC54CF" w:rsidRDefault="00000000">
            <w:pPr>
              <w:pBdr>
                <w:top w:val="nil"/>
                <w:left w:val="nil"/>
                <w:bottom w:val="nil"/>
                <w:right w:val="nil"/>
                <w:between w:val="nil"/>
              </w:pBdr>
              <w:spacing w:before="150"/>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be licensed using standard re-use licenses, in line with the obligations set out in the Grant Agreement?</w:t>
            </w:r>
          </w:p>
          <w:p w14:paraId="4A97AB22"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r>
              <w:rPr>
                <w:rFonts w:ascii="Open Sans" w:eastAsia="Open Sans" w:hAnsi="Open Sans" w:cs="Open Sans"/>
                <w:i/>
                <w:color w:val="434343"/>
                <w:sz w:val="22"/>
                <w:szCs w:val="22"/>
              </w:rPr>
              <w:t>.</w:t>
            </w:r>
          </w:p>
          <w:p w14:paraId="378D2679" w14:textId="77777777" w:rsidR="00EC54CF" w:rsidRDefault="00000000">
            <w:pPr>
              <w:pBdr>
                <w:top w:val="nil"/>
                <w:left w:val="nil"/>
                <w:bottom w:val="nil"/>
                <w:right w:val="nil"/>
                <w:between w:val="nil"/>
              </w:pBdr>
              <w:spacing w:before="150"/>
              <w:rPr>
                <w:rFonts w:ascii="Open Sans" w:eastAsia="Open Sans" w:hAnsi="Open Sans" w:cs="Open Sans"/>
                <w:b/>
                <w:color w:val="434343"/>
                <w:sz w:val="22"/>
                <w:szCs w:val="22"/>
              </w:rPr>
            </w:pPr>
            <w:r>
              <w:rPr>
                <w:rFonts w:ascii="Open Sans" w:eastAsia="Open Sans" w:hAnsi="Open Sans" w:cs="Open Sans"/>
                <w:b/>
                <w:i/>
                <w:color w:val="434343"/>
                <w:sz w:val="22"/>
                <w:szCs w:val="22"/>
              </w:rPr>
              <w:t>Under which license? </w:t>
            </w:r>
          </w:p>
          <w:p w14:paraId="3D09B1BF"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 xml:space="preserve">Virgo data are released publicly under CC BY 4.0 license. Output data, like the </w:t>
            </w:r>
            <w:r>
              <w:rPr>
                <w:rFonts w:ascii="Open Sans" w:eastAsia="Open Sans" w:hAnsi="Open Sans" w:cs="Open Sans"/>
                <w:color w:val="434343"/>
                <w:sz w:val="22"/>
                <w:szCs w:val="22"/>
              </w:rPr>
              <w:lastRenderedPageBreak/>
              <w:t>trained ML models, will be released with MIT license.</w:t>
            </w:r>
          </w:p>
        </w:tc>
      </w:tr>
      <w:tr w:rsidR="00EC54CF" w14:paraId="3C0BB20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68D32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D78FB7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produced in the project be usable by third parties, in particular after the end of the project?</w:t>
            </w:r>
          </w:p>
          <w:p w14:paraId="555514CC"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Data could be re-used by the Virgo collaboration and possibly also by the Einstein Telescope collaboration.</w:t>
            </w:r>
          </w:p>
        </w:tc>
      </w:tr>
      <w:tr w:rsidR="00EC54CF" w14:paraId="5321476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BA4B5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0E8AE9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697F4906"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507D9696"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BD9E5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B70AB4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Describe all relevant data quality assurance processes.</w:t>
            </w:r>
          </w:p>
          <w:p w14:paraId="7C68832F"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For the trained ML model, validation will be performed following ML best practices based on well-known metrics (e.g., MAE, MSE, RMSE).</w:t>
            </w:r>
          </w:p>
        </w:tc>
      </w:tr>
      <w:tr w:rsidR="00EC54CF" w14:paraId="70DF2E0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D06E3B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C5ABA8D"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Further to the FAIR principles, DMPs should also address research outputs other than data, and should carefully consider aspects related to the allocation of resources, data security and ethical aspects.</w:t>
            </w:r>
          </w:p>
          <w:p w14:paraId="0FB36966" w14:textId="77777777" w:rsidR="00EC54CF" w:rsidRDefault="00EC54CF">
            <w:pPr>
              <w:pBdr>
                <w:top w:val="nil"/>
                <w:left w:val="nil"/>
                <w:bottom w:val="nil"/>
                <w:right w:val="nil"/>
                <w:between w:val="nil"/>
              </w:pBdr>
              <w:spacing w:before="150"/>
              <w:rPr>
                <w:rFonts w:ascii="Open Sans" w:eastAsia="Open Sans" w:hAnsi="Open Sans" w:cs="Open Sans"/>
                <w:color w:val="434343"/>
                <w:sz w:val="22"/>
                <w:szCs w:val="22"/>
              </w:rPr>
            </w:pPr>
          </w:p>
        </w:tc>
      </w:tr>
      <w:tr w:rsidR="00EC54CF" w14:paraId="4D2E5C78"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CF63A7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19ADFFB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9E54F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In addition to the management of data, are you also considering and planning for the management of other research outputs that may be generated or re-used throughout the projects?</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32F4F3F"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Such outputs can be either digital (e.g. software, workflows, protocols, models, etc.) or physical (e.g. new materials, antibodies, reagents, samples, etc.) Are those also following FAIR principles? </w:t>
            </w:r>
          </w:p>
          <w:p w14:paraId="48FFD57D"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3212BBA5"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3370DA1"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18F722C0"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B580D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51C47B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task leader (Sara Vallero).</w:t>
            </w:r>
          </w:p>
        </w:tc>
      </w:tr>
      <w:tr w:rsidR="00EC54CF" w14:paraId="649BC9C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BFCE43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How will long-term preservation be ensured? </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FCCAC6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39FE1C98"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There will be no long term data preservation.</w:t>
            </w:r>
          </w:p>
        </w:tc>
      </w:tr>
      <w:tr w:rsidR="00EC54CF" w14:paraId="2FA36D77"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7980FD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29CE500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BAB2BF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C2BCB5"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Standard data security and recovery practices will be put in place, the details have not been defined yet. There will be no handling of sensitive data. </w:t>
            </w:r>
          </w:p>
        </w:tc>
      </w:tr>
      <w:tr w:rsidR="00EC54CF" w14:paraId="144AE3C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AE037E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6CDE805"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414456B8"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810381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17C58EFE"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5BFA98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4D8AF2F"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5865E19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0B75DA"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Will informed consent for data sharing and long-term preservation be included in questionnaires dealing with personal data?</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FB4DBEC"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69504FD2"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78D786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5DBCD46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9130DA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p w14:paraId="7B0045EA"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4871852"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We will comply with the procedures prescribed by the Virgo collaboration.</w:t>
            </w:r>
          </w:p>
        </w:tc>
      </w:tr>
    </w:tbl>
    <w:p w14:paraId="302E8D94" w14:textId="77777777" w:rsidR="00EC54CF" w:rsidRDefault="00EC54CF">
      <w:pPr>
        <w:rPr>
          <w:rFonts w:ascii="Open Sans" w:eastAsia="Open Sans" w:hAnsi="Open Sans" w:cs="Open Sans"/>
          <w:color w:val="FF0000"/>
        </w:rPr>
      </w:pPr>
    </w:p>
    <w:p w14:paraId="04FA25C9" w14:textId="77777777" w:rsidR="00EC54CF" w:rsidRDefault="00000000">
      <w:pPr>
        <w:pStyle w:val="Heading2"/>
        <w:numPr>
          <w:ilvl w:val="1"/>
          <w:numId w:val="38"/>
        </w:numPr>
        <w:ind w:left="567"/>
      </w:pPr>
      <w:bookmarkStart w:id="61" w:name="_Toc208488749"/>
      <w:r>
        <w:rPr>
          <w:highlight w:val="white"/>
        </w:rPr>
        <w:t>Noise simulation for radio astronomy DT use case (T4.3) and related thematic module (T7.2)</w:t>
      </w:r>
      <w:bookmarkEnd w:id="61"/>
    </w:p>
    <w:tbl>
      <w:tblPr>
        <w:tblStyle w:val="aff3"/>
        <w:tblW w:w="9206" w:type="dxa"/>
        <w:tblLayout w:type="fixed"/>
        <w:tblLook w:val="0400" w:firstRow="0" w:lastRow="0" w:firstColumn="0" w:lastColumn="0" w:noHBand="0" w:noVBand="1"/>
      </w:tblPr>
      <w:tblGrid>
        <w:gridCol w:w="4712"/>
        <w:gridCol w:w="4494"/>
      </w:tblGrid>
      <w:tr w:rsidR="00EC54CF" w14:paraId="58926E09"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B883A4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430A0B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4/4.3, 7/7.2</w:t>
            </w:r>
          </w:p>
        </w:tc>
      </w:tr>
      <w:tr w:rsidR="00EC54CF" w14:paraId="72439015"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943C2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5D407F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Yurii Pidopryhora (MPG)</w:t>
            </w:r>
          </w:p>
        </w:tc>
      </w:tr>
      <w:tr w:rsidR="00EC54CF" w14:paraId="7CED6393"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FB7CA7"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lastRenderedPageBreak/>
              <w:t>Established a DMP, addressing important aspects of RDM.</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EE9D26E"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w:t>
            </w:r>
            <w:r>
              <w:rPr>
                <w:rFonts w:ascii="Open Sans" w:eastAsia="Open Sans" w:hAnsi="Open Sans" w:cs="Open Sans"/>
                <w:color w:val="434343"/>
                <w:sz w:val="22"/>
                <w:szCs w:val="22"/>
              </w:rPr>
              <w:t xml:space="preserve">    In place </w:t>
            </w:r>
          </w:p>
          <w:p w14:paraId="4B3AB5E7" w14:textId="77777777" w:rsidR="00EC54CF" w:rsidRDefault="00000000">
            <w:pPr>
              <w:numPr>
                <w:ilvl w:val="0"/>
                <w:numId w:val="3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In progress</w:t>
            </w:r>
          </w:p>
          <w:p w14:paraId="266146FF" w14:textId="77777777" w:rsidR="00EC54CF" w:rsidRDefault="00000000">
            <w:pPr>
              <w:numPr>
                <w:ilvl w:val="0"/>
                <w:numId w:val="3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Non</w:t>
            </w:r>
          </w:p>
        </w:tc>
      </w:tr>
      <w:tr w:rsidR="00EC54CF" w14:paraId="5CF46DFD"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A11EE6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5AEC20B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82C6B1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you re-use any existing data and what will you re-use it for?</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B140AB8"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datasets we are working with are constantly reused both for trying different ML approaches for classification and for studies of their properties in order to create reliable simulations.</w:t>
            </w:r>
          </w:p>
        </w:tc>
      </w:tr>
      <w:tr w:rsidR="00EC54CF" w14:paraId="7156BDE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B0E21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types and formats of data will the project generate or re-use?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FDDF6E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Distributed Acquisition and Data Analysis (DADA), filterbank object binary file (.fil), other common radio-astronomical data formats (like FITS or CASA MeasurementSet), ascii formats (comma-separated values (CSV) or similar)</w:t>
            </w:r>
          </w:p>
        </w:tc>
      </w:tr>
      <w:tr w:rsidR="00EC54CF" w14:paraId="4C428C8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BF748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6E50D7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It is or will be re-used to develop the digital twins of radio astronomical data flow, in particular, training the ML models and analysing the data for identifying key characteristics of noise, RFI and other aspects.</w:t>
            </w:r>
          </w:p>
        </w:tc>
      </w:tr>
      <w:tr w:rsidR="00EC54CF" w14:paraId="7656BA7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172D6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expected size of the data that you intend to generate or re-use?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434BD8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Most of the current testing is done with datasets of sizes of tens of GB, however the raw datasets from the telescopes we use have sizes of tens of TB.</w:t>
            </w:r>
          </w:p>
        </w:tc>
      </w:tr>
      <w:tr w:rsidR="00EC54CF" w14:paraId="317DE31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83CD87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origin/provenance of the data either generated or re-used?</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14A7BD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"Real life" datasets originate from two telescopes, MPIfR-operated Effelsberg 100m radio telescope and the MeerKAT radio astronomical array operated by the South African Radio Astronomy Observatory (SARAO). Simulated data is generated by our own digital twins.</w:t>
            </w:r>
          </w:p>
        </w:tc>
      </w:tr>
      <w:tr w:rsidR="00EC54CF" w14:paraId="4BC3ECC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7E9A9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To whom might your data be useful ('data utility') outside your project?</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4FE530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Radio astronomers interested in the targets observed or dealing with similar data classification issues/noise and RFI studies.</w:t>
            </w:r>
          </w:p>
        </w:tc>
      </w:tr>
      <w:tr w:rsidR="00EC54CF" w14:paraId="151C7A62"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65FD28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FAIR Data</w:t>
            </w:r>
          </w:p>
        </w:tc>
      </w:tr>
      <w:tr w:rsidR="00EC54CF" w14:paraId="6A3CEB14"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8FC65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1.) Making data findable, including provisions for metadata</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B7B432"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data be identified by a persistent identifier?</w:t>
            </w:r>
          </w:p>
          <w:p w14:paraId="7088A06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the data sets are designated in accordance with the observatory/project standards.</w:t>
            </w:r>
          </w:p>
          <w:p w14:paraId="447F7F21" w14:textId="77777777" w:rsidR="00EC54CF" w:rsidRDefault="00EC54CF">
            <w:pPr>
              <w:spacing w:before="150"/>
              <w:rPr>
                <w:rFonts w:ascii="Open Sans" w:eastAsia="Open Sans" w:hAnsi="Open Sans" w:cs="Open Sans"/>
                <w:color w:val="434343"/>
                <w:sz w:val="22"/>
                <w:szCs w:val="22"/>
              </w:rPr>
            </w:pPr>
          </w:p>
        </w:tc>
      </w:tr>
      <w:tr w:rsidR="00EC54CF" w14:paraId="39408554"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13532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669E6CC"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Will rich metadata be provided to allow discovery? What metadata will be created? What disciplinary or general standards will be followed? In case</w:t>
            </w:r>
            <w:r>
              <w:rPr>
                <w:rFonts w:ascii="Open Sans" w:eastAsia="Open Sans" w:hAnsi="Open Sans" w:cs="Open Sans"/>
                <w:i/>
                <w:color w:val="434343"/>
                <w:sz w:val="22"/>
                <w:szCs w:val="22"/>
              </w:rPr>
              <w:t xml:space="preserve"> </w:t>
            </w:r>
            <w:r>
              <w:rPr>
                <w:rFonts w:ascii="Open Sans" w:eastAsia="Open Sans" w:hAnsi="Open Sans" w:cs="Open Sans"/>
                <w:b/>
                <w:i/>
                <w:color w:val="434343"/>
                <w:sz w:val="22"/>
                <w:szCs w:val="22"/>
              </w:rPr>
              <w:t>metadata standards do not exist in your discipline, please outline what type of metadata will be created and how.</w:t>
            </w:r>
          </w:p>
          <w:p w14:paraId="27C7DB9B"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data already have headers standard for radio astronomy, identifying source, project, epoch, various parameters etc.</w:t>
            </w:r>
          </w:p>
        </w:tc>
      </w:tr>
      <w:tr w:rsidR="00EC54CF" w14:paraId="1971D5B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47ADF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7E9133B"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13936AB8"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When archived, the necessary keywords will be added, again in accordance with the radio astronomy standards.</w:t>
            </w:r>
          </w:p>
        </w:tc>
      </w:tr>
      <w:tr w:rsidR="00EC54CF" w14:paraId="33886EC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F214C5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B7969A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7BD8497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final data product will be in a standard format (like FITS) with metadata header that can be easily read. Also, the archival systems themselves usually allow for access to metadata and keywords.</w:t>
            </w:r>
          </w:p>
        </w:tc>
      </w:tr>
      <w:tr w:rsidR="00EC54CF" w14:paraId="0317DDAB"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0E491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43A54A58"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9F8D7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1502C562" w14:textId="77777777" w:rsidR="00EC54CF" w:rsidRDefault="00EC54CF">
            <w:pPr>
              <w:spacing w:before="150"/>
              <w:rPr>
                <w:rFonts w:ascii="Open Sans" w:eastAsia="Open Sans" w:hAnsi="Open Sans" w:cs="Open Sans"/>
                <w:b/>
                <w:color w:val="434343"/>
                <w:sz w:val="22"/>
                <w:szCs w:val="22"/>
              </w:rPr>
            </w:pPr>
          </w:p>
          <w:p w14:paraId="265AFF18" w14:textId="77777777" w:rsidR="00EC54CF" w:rsidRDefault="00EC54CF">
            <w:pPr>
              <w:spacing w:before="150"/>
              <w:rPr>
                <w:rFonts w:ascii="Open Sans" w:eastAsia="Open Sans" w:hAnsi="Open Sans" w:cs="Open Sans"/>
                <w:b/>
                <w:color w:val="434343"/>
                <w:sz w:val="22"/>
                <w:szCs w:val="22"/>
              </w:rPr>
            </w:pPr>
          </w:p>
          <w:p w14:paraId="0BF901EE" w14:textId="77777777" w:rsidR="00EC54CF" w:rsidRDefault="00EC54CF">
            <w:pP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ACBC281"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deposited in a trusted repository?</w:t>
            </w:r>
          </w:p>
          <w:p w14:paraId="25F1ADCD"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the standard archive for the given type of telescope/project.</w:t>
            </w:r>
          </w:p>
        </w:tc>
      </w:tr>
      <w:tr w:rsidR="00EC54CF" w14:paraId="161BF0A8"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21E6A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A99DEC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Have you explored appropriate arrangements with the identified </w:t>
            </w:r>
            <w:r>
              <w:rPr>
                <w:rFonts w:ascii="Open Sans" w:eastAsia="Open Sans" w:hAnsi="Open Sans" w:cs="Open Sans"/>
                <w:b/>
                <w:i/>
                <w:color w:val="434343"/>
                <w:sz w:val="22"/>
                <w:szCs w:val="22"/>
              </w:rPr>
              <w:lastRenderedPageBreak/>
              <w:t>repository where your data will be deposited?</w:t>
            </w:r>
          </w:p>
          <w:p w14:paraId="6C04FAF1"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There is no need, the standard procedure for radio astronomical data will be followed.</w:t>
            </w:r>
          </w:p>
        </w:tc>
      </w:tr>
      <w:tr w:rsidR="00EC54CF" w14:paraId="2E101AE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8EC0F4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3141EF8"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55F4DEB1"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415A5AA9"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E4A0E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b) Data:</w:t>
            </w:r>
          </w:p>
          <w:p w14:paraId="6FFE86DA" w14:textId="77777777" w:rsidR="00EC54CF" w:rsidRDefault="00EC54CF">
            <w:pPr>
              <w:spacing w:before="150"/>
              <w:rPr>
                <w:rFonts w:ascii="Open Sans" w:eastAsia="Open Sans" w:hAnsi="Open Sans" w:cs="Open Sans"/>
                <w:b/>
                <w:color w:val="434343"/>
                <w:sz w:val="22"/>
                <w:szCs w:val="22"/>
              </w:rPr>
            </w:pPr>
          </w:p>
          <w:p w14:paraId="12884279" w14:textId="77777777" w:rsidR="00EC54CF" w:rsidRDefault="00EC54CF">
            <w:pPr>
              <w:spacing w:before="150"/>
              <w:rPr>
                <w:rFonts w:ascii="Open Sans" w:eastAsia="Open Sans" w:hAnsi="Open Sans" w:cs="Open Sans"/>
                <w:b/>
                <w:color w:val="434343"/>
                <w:sz w:val="22"/>
                <w:szCs w:val="22"/>
              </w:rPr>
            </w:pPr>
          </w:p>
          <w:p w14:paraId="106AD761" w14:textId="77777777" w:rsidR="00EC54CF" w:rsidRDefault="00EC54CF">
            <w:pPr>
              <w:spacing w:before="150"/>
              <w:rPr>
                <w:rFonts w:ascii="Open Sans" w:eastAsia="Open Sans" w:hAnsi="Open Sans" w:cs="Open Sans"/>
                <w:b/>
                <w:color w:val="434343"/>
                <w:sz w:val="22"/>
                <w:szCs w:val="22"/>
              </w:rPr>
            </w:pPr>
          </w:p>
          <w:p w14:paraId="6DD55949" w14:textId="77777777" w:rsidR="00EC54CF" w:rsidRDefault="00EC54CF">
            <w:pPr>
              <w:spacing w:before="150"/>
              <w:rPr>
                <w:rFonts w:ascii="Open Sans" w:eastAsia="Open Sans" w:hAnsi="Open Sans" w:cs="Open Sans"/>
                <w:b/>
                <w:color w:val="434343"/>
                <w:sz w:val="22"/>
                <w:szCs w:val="22"/>
              </w:rPr>
            </w:pPr>
          </w:p>
          <w:p w14:paraId="2CCF3670" w14:textId="77777777" w:rsidR="00EC54CF" w:rsidRDefault="00EC54CF">
            <w:pP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4683657"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Will all data be made openly available? If certain datasets cannot be shared (or</w:t>
            </w:r>
            <w:r>
              <w:rPr>
                <w:rFonts w:ascii="Open Sans" w:eastAsia="Open Sans" w:hAnsi="Open Sans" w:cs="Open Sans"/>
                <w:i/>
                <w:color w:val="434343"/>
                <w:sz w:val="22"/>
                <w:szCs w:val="22"/>
              </w:rPr>
              <w:t xml:space="preserve"> </w:t>
            </w:r>
            <w:r>
              <w:rPr>
                <w:rFonts w:ascii="Open Sans" w:eastAsia="Open Sans" w:hAnsi="Open Sans" w:cs="Open Sans"/>
                <w:b/>
                <w:i/>
                <w:color w:val="434343"/>
                <w:sz w:val="22"/>
                <w:szCs w:val="22"/>
              </w:rPr>
              <w:t>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4CF95E4D"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All the data used in this project is related to scientific projects and, as it is common in radio astronomy, will be made openly available following the standard procedures (including embargo, as clarified in the next item).</w:t>
            </w:r>
          </w:p>
          <w:p w14:paraId="15A3A0BE" w14:textId="77777777" w:rsidR="00EC54CF" w:rsidRDefault="00EC54CF">
            <w:pPr>
              <w:spacing w:before="150"/>
              <w:rPr>
                <w:rFonts w:ascii="Open Sans" w:eastAsia="Open Sans" w:hAnsi="Open Sans" w:cs="Open Sans"/>
                <w:color w:val="434343"/>
                <w:sz w:val="22"/>
                <w:szCs w:val="22"/>
              </w:rPr>
            </w:pPr>
          </w:p>
        </w:tc>
      </w:tr>
      <w:tr w:rsidR="00EC54CF" w14:paraId="20A22CD3"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254E3BB"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DB14AB5"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258BF06D"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standard procedure is to embargo the data for about one year after its release to the scientific team responsible for the given observational project to allow for exclusive analysis and </w:t>
            </w:r>
            <w:r>
              <w:rPr>
                <w:rFonts w:ascii="Open Sans" w:eastAsia="Open Sans" w:hAnsi="Open Sans" w:cs="Open Sans"/>
                <w:color w:val="434343"/>
                <w:sz w:val="22"/>
                <w:szCs w:val="22"/>
              </w:rPr>
              <w:lastRenderedPageBreak/>
              <w:t>publication. However, parts of it, especially as related to technical aspects of the data that we are working with, can be distributed with the approval of the science team PI.</w:t>
            </w:r>
          </w:p>
          <w:p w14:paraId="049343F1" w14:textId="77777777" w:rsidR="00EC54CF" w:rsidRDefault="00EC54CF">
            <w:pPr>
              <w:spacing w:before="150"/>
              <w:rPr>
                <w:rFonts w:ascii="Open Sans" w:eastAsia="Open Sans" w:hAnsi="Open Sans" w:cs="Open Sans"/>
                <w:color w:val="434343"/>
                <w:sz w:val="22"/>
                <w:szCs w:val="22"/>
              </w:rPr>
            </w:pPr>
          </w:p>
        </w:tc>
      </w:tr>
      <w:tr w:rsidR="00EC54CF" w14:paraId="5767A50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89E5DF1"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E869E5F"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Will the data be accessible through a free and standardised access protocol?</w:t>
            </w:r>
            <w:r>
              <w:rPr>
                <w:rFonts w:ascii="Open Sans" w:eastAsia="Open Sans" w:hAnsi="Open Sans" w:cs="Open Sans"/>
                <w:i/>
                <w:color w:val="434343"/>
                <w:sz w:val="22"/>
                <w:szCs w:val="22"/>
              </w:rPr>
              <w:br/>
            </w:r>
            <w:r>
              <w:rPr>
                <w:rFonts w:ascii="Open Sans" w:eastAsia="Open Sans" w:hAnsi="Open Sans" w:cs="Open Sans"/>
                <w:i/>
                <w:color w:val="434343"/>
                <w:sz w:val="22"/>
                <w:szCs w:val="22"/>
              </w:rPr>
              <w:br/>
            </w:r>
            <w:r>
              <w:rPr>
                <w:rFonts w:ascii="Open Sans" w:eastAsia="Open Sans" w:hAnsi="Open Sans" w:cs="Open Sans"/>
                <w:color w:val="434343"/>
                <w:sz w:val="22"/>
                <w:szCs w:val="22"/>
              </w:rPr>
              <w:t>It will be kept in an archive related to the telescope/organization that performed the observations.</w:t>
            </w:r>
          </w:p>
          <w:p w14:paraId="4D7688B7" w14:textId="77777777" w:rsidR="00EC54CF" w:rsidRDefault="00EC54CF">
            <w:pPr>
              <w:spacing w:before="150"/>
              <w:rPr>
                <w:rFonts w:ascii="Open Sans" w:eastAsia="Open Sans" w:hAnsi="Open Sans" w:cs="Open Sans"/>
                <w:color w:val="434343"/>
                <w:sz w:val="22"/>
                <w:szCs w:val="22"/>
              </w:rPr>
            </w:pPr>
          </w:p>
        </w:tc>
      </w:tr>
      <w:tr w:rsidR="00EC54CF" w14:paraId="20744BE4"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32E17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101AAD1"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7802DA0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If the grace period is still in force for a data set in question, access has to be approved by the PI of the scientific project this data relates to.</w:t>
            </w:r>
          </w:p>
        </w:tc>
      </w:tr>
      <w:tr w:rsidR="00EC54CF" w14:paraId="2023974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8902699"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D257AF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the identity of the person accessing the data be ascertained?</w:t>
            </w:r>
          </w:p>
          <w:p w14:paraId="61EB6F8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After the data is archived (i. e. openly released), one usually has to create an account giving some basic personal info to have access to it, but it typically has minimal security. Before the data is openly released, only people with computer accounts in the given institution (in our case, MPIfR) </w:t>
            </w:r>
            <w:r>
              <w:rPr>
                <w:rFonts w:ascii="Open Sans" w:eastAsia="Open Sans" w:hAnsi="Open Sans" w:cs="Open Sans"/>
                <w:i/>
                <w:color w:val="434343"/>
                <w:sz w:val="22"/>
                <w:szCs w:val="22"/>
              </w:rPr>
              <w:t>and</w:t>
            </w:r>
            <w:r>
              <w:rPr>
                <w:rFonts w:ascii="Open Sans" w:eastAsia="Open Sans" w:hAnsi="Open Sans" w:cs="Open Sans"/>
                <w:color w:val="434343"/>
                <w:sz w:val="22"/>
                <w:szCs w:val="22"/>
              </w:rPr>
              <w:t> whose access to the particular machine has been cleared can have direct access to it.</w:t>
            </w:r>
          </w:p>
        </w:tc>
      </w:tr>
      <w:tr w:rsidR="00EC54CF" w14:paraId="2765694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06EEF2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AD8C69E"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39485804"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 the teams are small enough to be able to solve all the access issues by personally contacting the responsible people.</w:t>
            </w:r>
          </w:p>
        </w:tc>
      </w:tr>
      <w:tr w:rsidR="00EC54CF" w14:paraId="794C8E9E"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884516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c) Metadata:</w:t>
            </w:r>
          </w:p>
          <w:p w14:paraId="0733FEB7" w14:textId="77777777" w:rsidR="00EC54CF" w:rsidRDefault="00EC54CF">
            <w:pPr>
              <w:spacing w:before="150"/>
              <w:rPr>
                <w:rFonts w:ascii="Open Sans" w:eastAsia="Open Sans" w:hAnsi="Open Sans" w:cs="Open Sans"/>
                <w:b/>
                <w:color w:val="434343"/>
                <w:sz w:val="22"/>
                <w:szCs w:val="22"/>
              </w:rPr>
            </w:pPr>
          </w:p>
          <w:p w14:paraId="70BF76BD" w14:textId="77777777" w:rsidR="00EC54CF" w:rsidRDefault="00EC54CF">
            <w:pP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C3B1CB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02C922E6"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537637C9"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08450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D4CF13E"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long will the data remain available and findable? Will metadata be guaranteed to remain available after data is no longer available?</w:t>
            </w:r>
          </w:p>
          <w:p w14:paraId="2BCF86E1"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In principle, indefinitely, or at least on a scale of decades.</w:t>
            </w:r>
          </w:p>
        </w:tc>
      </w:tr>
      <w:tr w:rsidR="00EC54CF" w14:paraId="429E240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946EFE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16DB77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documentation or reference about any software be needed to access or read or process the data be included? Will it be possible to include the relevant software (e.g. in open-source code)?</w:t>
            </w:r>
          </w:p>
          <w:p w14:paraId="5923847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Processing radio-astronomical data is a difficult task that cannot be covered by a help file or instruction manual, but all the basic means for a specialist to read the data and get it ready to be processed will be provided.</w:t>
            </w:r>
          </w:p>
        </w:tc>
      </w:tr>
      <w:tr w:rsidR="00EC54CF" w14:paraId="1A2A8870"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D8BCA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3.) Making data interoperable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C9BDD6"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3684A7E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We follow standard procedures common in the whole field of radio astronomy.</w:t>
            </w:r>
          </w:p>
        </w:tc>
      </w:tr>
      <w:tr w:rsidR="00EC54CF" w14:paraId="7C921C8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C0EEA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0905ED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In case it is unavoidable that you use uncommon or generate project-specific ontologies or vocabularies, will you provide mappings to more commonly used ontologies? Will you openly publish the generated ontologies or </w:t>
            </w:r>
            <w:r>
              <w:rPr>
                <w:rFonts w:ascii="Open Sans" w:eastAsia="Open Sans" w:hAnsi="Open Sans" w:cs="Open Sans"/>
                <w:b/>
                <w:i/>
                <w:color w:val="434343"/>
                <w:sz w:val="22"/>
                <w:szCs w:val="22"/>
              </w:rPr>
              <w:lastRenderedPageBreak/>
              <w:t>vocabularies to allow reusing, refining, or extending them?</w:t>
            </w:r>
          </w:p>
          <w:p w14:paraId="7D929CB1"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In the parts where we would go beyond the standard radio-astronomical procedures, it is unclear at this point.</w:t>
            </w:r>
          </w:p>
        </w:tc>
      </w:tr>
      <w:tr w:rsidR="00EC54CF" w14:paraId="2D69FC32"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C5E169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094FF0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include qualified references to other data (e.g. other data from your project, or datasets from previous research)?</w:t>
            </w:r>
          </w:p>
          <w:p w14:paraId="3F07E85D"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where applicable.</w:t>
            </w:r>
          </w:p>
        </w:tc>
      </w:tr>
      <w:tr w:rsidR="00EC54CF" w14:paraId="7D5376C9"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FCDDC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4.) Increase data re-use</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D536C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6EA2F9BB"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Where applicable, help, readme files and other materials will accompany the data and the software. We also plan to publish all the relevant findings in professional journals, providing as much explanations and additional materials (like links to files or references to repositories) as possible.</w:t>
            </w:r>
          </w:p>
        </w:tc>
      </w:tr>
      <w:tr w:rsidR="00EC54CF" w14:paraId="3708D9F7"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0106F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074F4A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51DA1949"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data and everything related will be available on the standard academic basis: free distribution and use provided proper references are given.</w:t>
            </w:r>
          </w:p>
        </w:tc>
      </w:tr>
      <w:tr w:rsidR="00EC54CF" w14:paraId="7CB41A3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99EA76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6890FF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produced in the project be usable by third parties, in particular after the end of the project?</w:t>
            </w:r>
          </w:p>
          <w:p w14:paraId="5336E9CC"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547D0FC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5F7BE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E218D41"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6835013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6B7BF339"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D2E28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148B5A6"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Describe all relevant data quality assurance processes.</w:t>
            </w:r>
          </w:p>
          <w:p w14:paraId="7D6D7705"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Standard QA procedures apply to all radio-astronomical data, they are a part of the data acquisition process at the observatories. QA for the synthetic data is performed as a part of its generation by the DT.</w:t>
            </w:r>
          </w:p>
        </w:tc>
      </w:tr>
      <w:tr w:rsidR="00EC54CF" w14:paraId="5DE67C7F"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D2ECE0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7A2301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Further to the FAIR principles, DMPs should also address research outputs other than data, and should carefully consider aspects related to the allocation of resources, data security and ethical aspects.</w:t>
            </w:r>
          </w:p>
          <w:p w14:paraId="041CBF60"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Academic institutions and their employees involved in this task already follow high standards in this respect.</w:t>
            </w:r>
          </w:p>
        </w:tc>
      </w:tr>
      <w:tr w:rsidR="00EC54CF" w14:paraId="1B14A5F3"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E42FDE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3111C94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2F12F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In addition to the management of data, are you also considering and planning for the management of other research outputs that may be generated or re-used throughout the projects?</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2F6CC8B"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Such outputs can be either digital (e.g. software, workflows, protocols, models, etc.) or physical (e.g. new materials, antibodies, reagents, samples, etc.) Are those also following FAIR principles?</w:t>
            </w:r>
            <w:r>
              <w:rPr>
                <w:rFonts w:ascii="Open Sans" w:eastAsia="Open Sans" w:hAnsi="Open Sans" w:cs="Open Sans"/>
                <w:i/>
                <w:color w:val="434343"/>
                <w:sz w:val="22"/>
                <w:szCs w:val="22"/>
              </w:rPr>
              <w:t> </w:t>
            </w:r>
            <w:r>
              <w:rPr>
                <w:rFonts w:ascii="Open Sans" w:eastAsia="Open Sans" w:hAnsi="Open Sans" w:cs="Open Sans"/>
                <w:i/>
                <w:color w:val="434343"/>
                <w:sz w:val="22"/>
                <w:szCs w:val="22"/>
              </w:rPr>
              <w:br/>
            </w:r>
            <w:r>
              <w:rPr>
                <w:rFonts w:ascii="Open Sans" w:eastAsia="Open Sans" w:hAnsi="Open Sans" w:cs="Open Sans"/>
                <w:i/>
                <w:color w:val="434343"/>
                <w:sz w:val="22"/>
                <w:szCs w:val="22"/>
              </w:rPr>
              <w:br/>
            </w:r>
            <w:r>
              <w:rPr>
                <w:rFonts w:ascii="Open Sans" w:eastAsia="Open Sans" w:hAnsi="Open Sans" w:cs="Open Sans"/>
                <w:color w:val="434343"/>
                <w:sz w:val="22"/>
                <w:szCs w:val="22"/>
              </w:rPr>
              <w:t>Yes.</w:t>
            </w:r>
            <w:r>
              <w:rPr>
                <w:rFonts w:ascii="Open Sans" w:eastAsia="Open Sans" w:hAnsi="Open Sans" w:cs="Open Sans"/>
                <w:i/>
                <w:color w:val="434343"/>
                <w:sz w:val="22"/>
                <w:szCs w:val="22"/>
              </w:rPr>
              <w:t> </w:t>
            </w:r>
            <w:r>
              <w:rPr>
                <w:rFonts w:ascii="Open Sans" w:eastAsia="Open Sans" w:hAnsi="Open Sans" w:cs="Open Sans"/>
                <w:color w:val="434343"/>
                <w:sz w:val="22"/>
                <w:szCs w:val="22"/>
              </w:rPr>
              <w:t>The</w:t>
            </w:r>
            <w:r>
              <w:rPr>
                <w:rFonts w:ascii="Open Sans" w:eastAsia="Open Sans" w:hAnsi="Open Sans" w:cs="Open Sans"/>
                <w:i/>
                <w:color w:val="434343"/>
                <w:sz w:val="22"/>
                <w:szCs w:val="22"/>
              </w:rPr>
              <w:t> </w:t>
            </w:r>
            <w:r>
              <w:rPr>
                <w:rFonts w:ascii="Open Sans" w:eastAsia="Open Sans" w:hAnsi="Open Sans" w:cs="Open Sans"/>
                <w:color w:val="434343"/>
                <w:sz w:val="22"/>
                <w:szCs w:val="22"/>
              </w:rPr>
              <w:t>software and other materials will be available on github and similar repositories. The findings will be published in professional journals with maximum additional materials.</w:t>
            </w:r>
          </w:p>
        </w:tc>
      </w:tr>
      <w:tr w:rsidR="00EC54CF" w14:paraId="1EF0963A"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263EFB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352A0C37"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BFF8E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5BB7FF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parts directly pertaining to the interTwin: Yurii Pidopryhora and all the partners involved in the tasks. The scientific data sets in general are managed by the science team whose </w:t>
            </w:r>
            <w:r>
              <w:rPr>
                <w:rFonts w:ascii="Open Sans" w:eastAsia="Open Sans" w:hAnsi="Open Sans" w:cs="Open Sans"/>
                <w:color w:val="434343"/>
                <w:sz w:val="22"/>
                <w:szCs w:val="22"/>
              </w:rPr>
              <w:lastRenderedPageBreak/>
              <w:t>project it is and, later, by the relevant archive and the institution that runs it.</w:t>
            </w:r>
          </w:p>
        </w:tc>
      </w:tr>
      <w:tr w:rsidR="00EC54CF" w14:paraId="10D1E627"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92364D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How will long-term preservation be ensured? </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DE02AD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2BD7CCA0"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We rely on the industry standards in our field.</w:t>
            </w:r>
          </w:p>
        </w:tc>
      </w:tr>
      <w:tr w:rsidR="00EC54CF" w14:paraId="77142121"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F77195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608123CC"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47D8D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157631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For the duration of the project we keep the data in a number of copies on trusted machines in our institutions, which themselves have storage redundancies. After the project is completed, the data will be kept in standard secure archives.</w:t>
            </w:r>
          </w:p>
        </w:tc>
      </w:tr>
      <w:tr w:rsidR="00EC54CF" w14:paraId="0981569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473D0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8FCE8F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00FC6080"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1E4C8E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48C5B4D9"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D0EB76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89F17B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Yes or No. (If relevant, include references to ethics deliverables and ethics chapter in the Description of the Action DoA).</w:t>
            </w:r>
          </w:p>
          <w:p w14:paraId="3A5E2532"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with respect to the data that has scientific value. We should be careful not to disclose any key scientific information before the science team publishes their findings. Since we are dealing with the raw data and technical issues, this should not be a significant problem, but must be remembered.</w:t>
            </w:r>
          </w:p>
        </w:tc>
      </w:tr>
      <w:tr w:rsidR="00EC54CF" w14:paraId="07B5AA14"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3B7BFD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informed consent for data sharing and long-term preservation be included in questionnaires dealing with personal data?</w:t>
            </w: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B46D71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r w:rsidR="00EC54CF" w14:paraId="484D7919"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F4A814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523228AB"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F2B8FC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Do you, or will you, make use of other national/funder/sectorial/departmental </w:t>
            </w:r>
            <w:r>
              <w:rPr>
                <w:rFonts w:ascii="Open Sans" w:eastAsia="Open Sans" w:hAnsi="Open Sans" w:cs="Open Sans"/>
                <w:b/>
                <w:color w:val="434343"/>
                <w:sz w:val="22"/>
                <w:szCs w:val="22"/>
              </w:rPr>
              <w:lastRenderedPageBreak/>
              <w:t>procedures for data management? If yes, which ones?</w:t>
            </w:r>
          </w:p>
          <w:p w14:paraId="2538452D" w14:textId="77777777" w:rsidR="00EC54CF" w:rsidRDefault="00EC54CF">
            <w:pPr>
              <w:spacing w:before="150"/>
              <w:rPr>
                <w:rFonts w:ascii="Open Sans" w:eastAsia="Open Sans" w:hAnsi="Open Sans" w:cs="Open Sans"/>
                <w:b/>
                <w:color w:val="434343"/>
                <w:sz w:val="22"/>
                <w:szCs w:val="22"/>
              </w:rPr>
            </w:pPr>
          </w:p>
        </w:tc>
        <w:tc>
          <w:tcPr>
            <w:tcW w:w="449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AC28E6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lastRenderedPageBreak/>
              <w:t>Please list and briefly describe them.</w:t>
            </w:r>
          </w:p>
          <w:p w14:paraId="14DF3648"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MPIfR and MPG, SARAO data management policies. Any data and results of its analysis obtained within a framework of a scientific project cannot be released to (or even discussed with) outside parties without express permission of the PI of the project for a certain "grace period" (typically one year after the date of the official data release to the scientific team). All related publications must clearly reference the scientific and observation/data reduction teams of the project and all the agencies involved. </w:t>
            </w:r>
          </w:p>
        </w:tc>
      </w:tr>
    </w:tbl>
    <w:p w14:paraId="694F1105" w14:textId="77777777" w:rsidR="00EC54CF" w:rsidRDefault="00EC54CF">
      <w:pPr>
        <w:rPr>
          <w:rFonts w:ascii="Open Sans" w:eastAsia="Open Sans" w:hAnsi="Open Sans" w:cs="Open Sans"/>
          <w:sz w:val="20"/>
          <w:szCs w:val="20"/>
          <w:highlight w:val="white"/>
        </w:rPr>
      </w:pPr>
    </w:p>
    <w:p w14:paraId="194CD20C" w14:textId="77777777" w:rsidR="00EC54CF" w:rsidRDefault="00EC54CF">
      <w:pPr>
        <w:rPr>
          <w:rFonts w:ascii="Open Sans" w:eastAsia="Open Sans" w:hAnsi="Open Sans" w:cs="Open Sans"/>
          <w:sz w:val="20"/>
          <w:szCs w:val="20"/>
          <w:highlight w:val="white"/>
        </w:rPr>
      </w:pPr>
    </w:p>
    <w:p w14:paraId="3322D90C" w14:textId="77777777" w:rsidR="00EC54CF" w:rsidRDefault="00000000">
      <w:pPr>
        <w:pStyle w:val="Heading2"/>
        <w:numPr>
          <w:ilvl w:val="1"/>
          <w:numId w:val="38"/>
        </w:numPr>
        <w:ind w:left="567"/>
        <w:rPr>
          <w:highlight w:val="white"/>
        </w:rPr>
      </w:pPr>
      <w:bookmarkStart w:id="62" w:name="_Toc208488750"/>
      <w:r>
        <w:rPr>
          <w:highlight w:val="white"/>
        </w:rPr>
        <w:t>Climate Change Future Projections of Extreme Events (storms &amp; fire) use case (T4.5) and related thematic module (T7.4)</w:t>
      </w:r>
      <w:bookmarkEnd w:id="62"/>
      <w:r>
        <w:rPr>
          <w:highlight w:val="white"/>
        </w:rPr>
        <w:t> </w:t>
      </w:r>
    </w:p>
    <w:tbl>
      <w:tblPr>
        <w:tblStyle w:val="aff4"/>
        <w:tblW w:w="9064" w:type="dxa"/>
        <w:tblLayout w:type="fixed"/>
        <w:tblLook w:val="0400" w:firstRow="0" w:lastRow="0" w:firstColumn="0" w:lastColumn="0" w:noHBand="0" w:noVBand="1"/>
      </w:tblPr>
      <w:tblGrid>
        <w:gridCol w:w="4712"/>
        <w:gridCol w:w="4352"/>
      </w:tblGrid>
      <w:tr w:rsidR="00EC54CF" w14:paraId="046FF5F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ED6E2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1A7FBB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T4.5 - Climate Change Future Projections of Extreme Events (storms &amp; fire)</w:t>
            </w:r>
          </w:p>
        </w:tc>
      </w:tr>
      <w:tr w:rsidR="00EC54CF" w14:paraId="6BD8FD7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63AF85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F550621"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Donatello Elia (CMCC)</w:t>
            </w:r>
          </w:p>
        </w:tc>
      </w:tr>
      <w:tr w:rsidR="00EC54CF" w14:paraId="7BF076E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81E55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Established a DMP, addressing important aspects of RDM.</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8487D0B" w14:textId="77777777" w:rsidR="00EC54CF" w:rsidRDefault="00000000">
            <w:pPr>
              <w:spacing w:after="30"/>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 xml:space="preserve">√   </w:t>
            </w:r>
            <w:r>
              <w:rPr>
                <w:rFonts w:ascii="Open Sans" w:eastAsia="Open Sans" w:hAnsi="Open Sans" w:cs="Open Sans"/>
                <w:color w:val="434343"/>
                <w:sz w:val="22"/>
                <w:szCs w:val="22"/>
              </w:rPr>
              <w:t>In place </w:t>
            </w:r>
          </w:p>
          <w:p w14:paraId="6FF1F69F" w14:textId="77777777" w:rsidR="00EC54CF" w:rsidRDefault="00000000">
            <w:pPr>
              <w:numPr>
                <w:ilvl w:val="0"/>
                <w:numId w:val="30"/>
              </w:numPr>
              <w:pBdr>
                <w:top w:val="nil"/>
                <w:left w:val="nil"/>
                <w:bottom w:val="nil"/>
                <w:right w:val="nil"/>
                <w:between w:val="nil"/>
              </w:pBdr>
              <w:rPr>
                <w:rFonts w:ascii="Open Sans" w:eastAsia="Open Sans" w:hAnsi="Open Sans" w:cs="Open Sans"/>
              </w:rPr>
            </w:pPr>
            <w:r>
              <w:rPr>
                <w:rFonts w:ascii="Open Sans" w:eastAsia="Open Sans" w:hAnsi="Open Sans" w:cs="Open Sans"/>
                <w:color w:val="434343"/>
                <w:sz w:val="22"/>
                <w:szCs w:val="22"/>
              </w:rPr>
              <w:t>In progress</w:t>
            </w:r>
          </w:p>
          <w:p w14:paraId="308F139F" w14:textId="77777777" w:rsidR="00EC54CF" w:rsidRDefault="00000000">
            <w:pPr>
              <w:numPr>
                <w:ilvl w:val="0"/>
                <w:numId w:val="30"/>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434343"/>
                <w:sz w:val="22"/>
                <w:szCs w:val="22"/>
              </w:rPr>
              <w:t>Non</w:t>
            </w:r>
          </w:p>
        </w:tc>
      </w:tr>
      <w:tr w:rsidR="00EC54CF" w14:paraId="0F691F3D"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30F5CD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7166D970"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EE0220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Will you re-use any existing data and what will you re-use it for?</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7874416"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i/>
                <w:color w:val="434343"/>
                <w:sz w:val="22"/>
                <w:szCs w:val="22"/>
              </w:rPr>
              <w:t>State the reasons if re-use of any existing data has been considered but discarded.</w:t>
            </w:r>
          </w:p>
          <w:p w14:paraId="6B4BC107"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Data from public repositories will be used as input for the DT on climate future projection of extreme weather events:</w:t>
            </w:r>
          </w:p>
          <w:p w14:paraId="54391CDB" w14:textId="77777777" w:rsidR="00EC54CF" w:rsidRDefault="00000000">
            <w:pPr>
              <w:numPr>
                <w:ilvl w:val="0"/>
                <w:numId w:val="2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CMIP6 climate projection data</w:t>
            </w:r>
          </w:p>
          <w:p w14:paraId="2E14EC61" w14:textId="77777777" w:rsidR="00EC54CF" w:rsidRDefault="00000000">
            <w:pPr>
              <w:numPr>
                <w:ilvl w:val="0"/>
                <w:numId w:val="2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ERA5 reanalysis data</w:t>
            </w:r>
          </w:p>
          <w:p w14:paraId="73BD1183" w14:textId="77777777" w:rsidR="00EC54CF" w:rsidRDefault="00000000">
            <w:pPr>
              <w:numPr>
                <w:ilvl w:val="0"/>
                <w:numId w:val="2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Fire Danger Indices data</w:t>
            </w:r>
          </w:p>
          <w:p w14:paraId="3755CB59" w14:textId="77777777" w:rsidR="00EC54CF" w:rsidRDefault="00000000">
            <w:pPr>
              <w:numPr>
                <w:ilvl w:val="0"/>
                <w:numId w:val="20"/>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International Best Track Archive for Climate Stewardship (IBTrACS) tropical cyclones observation data</w:t>
            </w:r>
          </w:p>
        </w:tc>
      </w:tr>
      <w:tr w:rsidR="00EC54CF" w14:paraId="38E44C9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B0A22A"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types and formats of data will the project generate or re-use?</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049DE21" w14:textId="77777777" w:rsidR="00EC54CF" w:rsidRDefault="00000000">
            <w:pPr>
              <w:numPr>
                <w:ilvl w:val="0"/>
                <w:numId w:val="21"/>
              </w:numPr>
              <w:rPr>
                <w:rFonts w:ascii="Open Sans" w:eastAsia="Open Sans" w:hAnsi="Open Sans" w:cs="Open Sans"/>
                <w:color w:val="434343"/>
                <w:sz w:val="22"/>
                <w:szCs w:val="22"/>
              </w:rPr>
            </w:pPr>
            <w:r>
              <w:rPr>
                <w:rFonts w:ascii="Open Sans" w:eastAsia="Open Sans" w:hAnsi="Open Sans" w:cs="Open Sans"/>
                <w:color w:val="434343"/>
                <w:sz w:val="22"/>
                <w:szCs w:val="22"/>
              </w:rPr>
              <w:t>NetCDF and CSV data formats</w:t>
            </w:r>
          </w:p>
          <w:p w14:paraId="6CDB6CA8" w14:textId="77777777" w:rsidR="00EC54CF" w:rsidRDefault="00000000">
            <w:pPr>
              <w:numPr>
                <w:ilvl w:val="0"/>
                <w:numId w:val="21"/>
              </w:numPr>
              <w:rPr>
                <w:rFonts w:ascii="Open Sans" w:eastAsia="Open Sans" w:hAnsi="Open Sans" w:cs="Open Sans"/>
                <w:color w:val="434343"/>
                <w:sz w:val="22"/>
                <w:szCs w:val="22"/>
              </w:rPr>
            </w:pPr>
            <w:r>
              <w:rPr>
                <w:rFonts w:ascii="Open Sans" w:eastAsia="Open Sans" w:hAnsi="Open Sans" w:cs="Open Sans"/>
                <w:color w:val="434343"/>
                <w:sz w:val="22"/>
                <w:szCs w:val="22"/>
              </w:rPr>
              <w:t>ML model (e.g., SavedModel/HDF5 format)</w:t>
            </w:r>
          </w:p>
        </w:tc>
      </w:tr>
      <w:tr w:rsidR="00EC54CF" w14:paraId="06EA72D0"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95BE5F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591569F"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Data will be (re-)used to develop the DTs on extreme weather events, in particular for:</w:t>
            </w:r>
          </w:p>
          <w:p w14:paraId="73B4E634" w14:textId="77777777" w:rsidR="00EC54CF" w:rsidRDefault="00000000">
            <w:pPr>
              <w:numPr>
                <w:ilvl w:val="0"/>
                <w:numId w:val="22"/>
              </w:numPr>
              <w:spacing w:before="280"/>
              <w:rPr>
                <w:rFonts w:ascii="Open Sans" w:eastAsia="Open Sans" w:hAnsi="Open Sans" w:cs="Open Sans"/>
                <w:color w:val="434343"/>
                <w:sz w:val="22"/>
                <w:szCs w:val="22"/>
              </w:rPr>
            </w:pPr>
            <w:r>
              <w:rPr>
                <w:rFonts w:ascii="Open Sans" w:eastAsia="Open Sans" w:hAnsi="Open Sans" w:cs="Open Sans"/>
                <w:color w:val="434343"/>
                <w:sz w:val="22"/>
                <w:szCs w:val="22"/>
              </w:rPr>
              <w:t>Training of ML model on past/present data</w:t>
            </w:r>
          </w:p>
          <w:p w14:paraId="7DF04DED" w14:textId="77777777" w:rsidR="00EC54CF" w:rsidRDefault="00000000">
            <w:pPr>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t>Inference through ML models on future climate projections</w:t>
            </w:r>
          </w:p>
        </w:tc>
      </w:tr>
      <w:tr w:rsidR="00EC54CF" w14:paraId="2DA763C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B4356D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is the expected size of the data that you intend to generate or re-use?</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166BE8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expected overall size is of TB order</w:t>
            </w:r>
          </w:p>
        </w:tc>
      </w:tr>
      <w:tr w:rsidR="00EC54CF" w14:paraId="0D1010E5"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AADDD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is the origin/provenance of the data either generated or re-used?</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B0D9589" w14:textId="77777777" w:rsidR="00EC54CF" w:rsidRDefault="00000000">
            <w:pPr>
              <w:numPr>
                <w:ilvl w:val="0"/>
                <w:numId w:val="24"/>
              </w:numPr>
              <w:rPr>
                <w:rFonts w:ascii="Open Sans" w:eastAsia="Open Sans" w:hAnsi="Open Sans" w:cs="Open Sans"/>
                <w:color w:val="434343"/>
                <w:sz w:val="22"/>
                <w:szCs w:val="22"/>
              </w:rPr>
            </w:pPr>
            <w:r>
              <w:rPr>
                <w:rFonts w:ascii="Open Sans" w:eastAsia="Open Sans" w:hAnsi="Open Sans" w:cs="Open Sans"/>
                <w:color w:val="434343"/>
                <w:sz w:val="22"/>
                <w:szCs w:val="22"/>
              </w:rPr>
              <w:t>CMIP6 data will be downloaded  from the ESGF infrastructure</w:t>
            </w:r>
          </w:p>
          <w:p w14:paraId="532EA274" w14:textId="77777777" w:rsidR="00EC54CF" w:rsidRDefault="00000000">
            <w:pPr>
              <w:numPr>
                <w:ilvl w:val="0"/>
                <w:numId w:val="24"/>
              </w:numPr>
              <w:rPr>
                <w:rFonts w:ascii="Open Sans" w:eastAsia="Open Sans" w:hAnsi="Open Sans" w:cs="Open Sans"/>
                <w:color w:val="434343"/>
                <w:sz w:val="22"/>
                <w:szCs w:val="22"/>
              </w:rPr>
            </w:pPr>
            <w:r>
              <w:rPr>
                <w:rFonts w:ascii="Open Sans" w:eastAsia="Open Sans" w:hAnsi="Open Sans" w:cs="Open Sans"/>
                <w:color w:val="434343"/>
                <w:sz w:val="22"/>
                <w:szCs w:val="22"/>
              </w:rPr>
              <w:t>ERA5 reanalysis and Fire Danger indices data from Copernicus CDS</w:t>
            </w:r>
          </w:p>
          <w:p w14:paraId="3F1B1561" w14:textId="77777777" w:rsidR="00EC54CF" w:rsidRDefault="00000000">
            <w:pPr>
              <w:numPr>
                <w:ilvl w:val="0"/>
                <w:numId w:val="24"/>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IBTrACS observation data from NOAA</w:t>
            </w:r>
          </w:p>
        </w:tc>
      </w:tr>
      <w:tr w:rsidR="00EC54CF" w14:paraId="1B2282AB"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C64CED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To whom might your data be useful ('data utility') outside your project?</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25F3FE2" w14:textId="77777777" w:rsidR="00EC54CF" w:rsidRDefault="00000000">
            <w:pPr>
              <w:numPr>
                <w:ilvl w:val="0"/>
                <w:numId w:val="25"/>
              </w:numPr>
              <w:rPr>
                <w:rFonts w:ascii="Open Sans" w:eastAsia="Open Sans" w:hAnsi="Open Sans" w:cs="Open Sans"/>
                <w:color w:val="434343"/>
                <w:sz w:val="22"/>
                <w:szCs w:val="22"/>
              </w:rPr>
            </w:pPr>
            <w:r>
              <w:rPr>
                <w:rFonts w:ascii="Open Sans" w:eastAsia="Open Sans" w:hAnsi="Open Sans" w:cs="Open Sans"/>
                <w:color w:val="434343"/>
                <w:sz w:val="22"/>
                <w:szCs w:val="22"/>
              </w:rPr>
              <w:t>Scientists interested on extreme events studies</w:t>
            </w:r>
          </w:p>
        </w:tc>
      </w:tr>
      <w:tr w:rsidR="00EC54CF" w14:paraId="6E153386"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5FB8B2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FAIR Data</w:t>
            </w:r>
          </w:p>
        </w:tc>
      </w:tr>
      <w:tr w:rsidR="00EC54CF" w14:paraId="16327810"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6680E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1.) Making data findable, including provisions for metadata</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D6C2D67"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data be identified by a persistent identifier?</w:t>
            </w:r>
          </w:p>
          <w:p w14:paraId="3A16C28D"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Input to the applications are identified by PID in the related repositories. Scientific results do not have a PID because these are generated on-demand</w:t>
            </w:r>
          </w:p>
        </w:tc>
      </w:tr>
      <w:tr w:rsidR="00EC54CF" w14:paraId="3FC0F78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934B35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5CFD210"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Will rich metadata be provided to allow discovery? What metadata will be created? What disciplinary or general standards will be followed? In case </w:t>
            </w:r>
            <w:r>
              <w:rPr>
                <w:rFonts w:ascii="Open Sans" w:eastAsia="Open Sans" w:hAnsi="Open Sans" w:cs="Open Sans"/>
                <w:b/>
                <w:i/>
                <w:color w:val="434343"/>
                <w:sz w:val="22"/>
                <w:szCs w:val="22"/>
              </w:rPr>
              <w:lastRenderedPageBreak/>
              <w:t>metadata standards do not exist in your discipline, please outline what type of metadata will be created and how.</w:t>
            </w:r>
          </w:p>
          <w:p w14:paraId="70BA8D05"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Scientific data is in NetCDF format with related metadata defined according to CF-Conventions stored in the header.</w:t>
            </w:r>
          </w:p>
        </w:tc>
      </w:tr>
      <w:tr w:rsidR="00EC54CF" w14:paraId="6AEC1B9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8E4892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26E5CDC"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7EED2688"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NetCDF data conform to the CF-Conventions for metadata</w:t>
            </w:r>
          </w:p>
        </w:tc>
      </w:tr>
      <w:tr w:rsidR="00EC54CF" w14:paraId="58579B4C"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EBC7D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65FA9A1"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0EFB4375"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Metadata can be harvested from the NetCDF files' headers. Input to the applications are indexed in the respective catalogues (e.g., ESGF, Copernicus, etc.)</w:t>
            </w:r>
          </w:p>
        </w:tc>
      </w:tr>
      <w:tr w:rsidR="00EC54CF" w14:paraId="3AE72CD0"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ED8A80"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4C7CCA01"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AEF90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4093AC93"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7C505DFD"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3232A3E7"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BC6AB75"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deposited in a trusted repository?</w:t>
            </w:r>
          </w:p>
          <w:p w14:paraId="6FAC9FD6"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Input data is available from trusted repositories. Data resulting from the applications are not deposited.</w:t>
            </w:r>
          </w:p>
        </w:tc>
      </w:tr>
      <w:tr w:rsidR="00EC54CF" w14:paraId="4EBD0299"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A5E6C8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376E4B7"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Have you explored appropriate arrangements with the identified repository where your data will be deposited?</w:t>
            </w:r>
          </w:p>
          <w:p w14:paraId="4331209D"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Not needed</w:t>
            </w:r>
          </w:p>
        </w:tc>
      </w:tr>
      <w:tr w:rsidR="00EC54CF" w14:paraId="186F7F10"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19801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153203C"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0D0874A4"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74D4705A"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86A473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b) Data:</w:t>
            </w:r>
          </w:p>
          <w:p w14:paraId="703B61AC"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311EE903"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09DDF6BA"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234F00DC"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28E0AFBF"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EC2F23A"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b/>
                <w:i/>
                <w:color w:val="434343"/>
                <w:sz w:val="22"/>
                <w:szCs w:val="22"/>
              </w:rPr>
              <w:lastRenderedPageBreak/>
              <w:t xml:space="preserve">Will all data be made openly available? If certain datasets cannot be shared (or need to be shared under restricted access conditions), explain why clearly </w:t>
            </w:r>
            <w:r>
              <w:rPr>
                <w:rFonts w:ascii="Open Sans" w:eastAsia="Open Sans" w:hAnsi="Open Sans" w:cs="Open Sans"/>
                <w:b/>
                <w:i/>
                <w:color w:val="434343"/>
                <w:sz w:val="22"/>
                <w:szCs w:val="22"/>
              </w:rPr>
              <w:lastRenderedPageBreak/>
              <w:t>separating legal and</w:t>
            </w:r>
            <w:r>
              <w:rPr>
                <w:rFonts w:ascii="Open Sans" w:eastAsia="Open Sans" w:hAnsi="Open Sans" w:cs="Open Sans"/>
                <w:i/>
                <w:color w:val="434343"/>
                <w:sz w:val="22"/>
                <w:szCs w:val="22"/>
              </w:rPr>
              <w:t xml:space="preserve"> </w:t>
            </w:r>
            <w:r>
              <w:rPr>
                <w:rFonts w:ascii="Open Sans" w:eastAsia="Open Sans" w:hAnsi="Open Sans" w:cs="Open Sans"/>
                <w:b/>
                <w:i/>
                <w:color w:val="434343"/>
                <w:sz w:val="22"/>
                <w:szCs w:val="22"/>
              </w:rPr>
              <w:t>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27D36B9F"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All data for the demonstrators is openly available.</w:t>
            </w:r>
          </w:p>
        </w:tc>
      </w:tr>
      <w:tr w:rsidR="00EC54CF" w14:paraId="02164E3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E7126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FB8B314"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6BBB0E09"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66E84026"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CC3002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FE8A04C"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accessible through a free and standardised access protocol?</w:t>
            </w:r>
          </w:p>
          <w:p w14:paraId="2A5A57D5"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i/>
                <w:color w:val="434343"/>
                <w:sz w:val="22"/>
                <w:szCs w:val="22"/>
              </w:rPr>
              <w:t>Yes</w:t>
            </w:r>
          </w:p>
        </w:tc>
      </w:tr>
      <w:tr w:rsidR="00EC54CF" w14:paraId="70DC325B"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F1CD5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56067A4"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4E74C5FC"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Input data is openly available from the related repositories.</w:t>
            </w:r>
          </w:p>
        </w:tc>
      </w:tr>
      <w:tr w:rsidR="00EC54CF" w14:paraId="6E3302F8"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A84B6C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64FBE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How will the identity of the person accessing the data be ascertained?</w:t>
            </w:r>
          </w:p>
          <w:p w14:paraId="1D1FF627"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For data from Copernicus, such as ERA5, an account on C3S is required. Other data is openly accessible.</w:t>
            </w:r>
          </w:p>
        </w:tc>
      </w:tr>
      <w:tr w:rsidR="00EC54CF" w14:paraId="5362CC20"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605C4E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65F9F7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6D75985B" w14:textId="77777777" w:rsidR="00EC54CF" w:rsidRDefault="00000000">
            <w:pPr>
              <w:spacing w:before="28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1A76857F"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03DC537"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c) Metadata:</w:t>
            </w:r>
          </w:p>
          <w:p w14:paraId="2CC37D70"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p w14:paraId="62AFFCD7"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483A511"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lastRenderedPageBreak/>
              <w:t xml:space="preserve">Will metadata be made openly available and licensed under a public domain dedication CC0, as per the </w:t>
            </w:r>
            <w:r>
              <w:rPr>
                <w:rFonts w:ascii="Open Sans" w:eastAsia="Open Sans" w:hAnsi="Open Sans" w:cs="Open Sans"/>
                <w:b/>
                <w:i/>
                <w:color w:val="434343"/>
                <w:sz w:val="22"/>
                <w:szCs w:val="22"/>
              </w:rPr>
              <w:lastRenderedPageBreak/>
              <w:t>Grant Agreement? If not, please clarify why. Will metadata contain information to enable the user to access the data?</w:t>
            </w:r>
          </w:p>
          <w:p w14:paraId="1960324D" w14:textId="77777777" w:rsidR="00EC54CF" w:rsidRDefault="00000000">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color w:val="434343"/>
                <w:sz w:val="22"/>
                <w:szCs w:val="22"/>
              </w:rPr>
              <w:t>All metadata for the scientific dataset is openly available and described in related documentation (e.g., CF convention for CMIP6)</w:t>
            </w:r>
          </w:p>
        </w:tc>
      </w:tr>
      <w:tr w:rsidR="00EC54CF" w14:paraId="3C4AFBF4"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FEC249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i/>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1448B5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How long will the data remain available and findable? Will metadata be guaranteed to remain available after data is no longer available?</w:t>
            </w:r>
          </w:p>
          <w:p w14:paraId="2DA1BA28" w14:textId="77777777" w:rsidR="00EC54CF" w:rsidRDefault="00000000">
            <w:pPr>
              <w:numPr>
                <w:ilvl w:val="0"/>
                <w:numId w:val="26"/>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Data is expected to be available on the respective repositories in the long term     </w:t>
            </w:r>
          </w:p>
          <w:p w14:paraId="306F638E" w14:textId="77777777" w:rsidR="00EC54CF" w:rsidRDefault="00000000">
            <w:pPr>
              <w:numPr>
                <w:ilvl w:val="0"/>
                <w:numId w:val="26"/>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Metadata is expected to be available on the respective indexes in the long term</w:t>
            </w:r>
          </w:p>
        </w:tc>
      </w:tr>
      <w:tr w:rsidR="00EC54CF" w14:paraId="35D76A78"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B0906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7A10501" w14:textId="77777777" w:rsidR="00EC54CF" w:rsidRDefault="00000000">
            <w:pPr>
              <w:pBdr>
                <w:top w:val="nil"/>
                <w:left w:val="nil"/>
                <w:bottom w:val="nil"/>
                <w:right w:val="nil"/>
                <w:between w:val="nil"/>
              </w:pBdr>
              <w:rPr>
                <w:rFonts w:ascii="Open Sans" w:eastAsia="Open Sans" w:hAnsi="Open Sans" w:cs="Open Sans"/>
                <w:b/>
                <w:i/>
                <w:color w:val="434343"/>
                <w:sz w:val="22"/>
                <w:szCs w:val="22"/>
              </w:rPr>
            </w:pPr>
            <w:r>
              <w:rPr>
                <w:rFonts w:ascii="Open Sans" w:eastAsia="Open Sans" w:hAnsi="Open Sans" w:cs="Open Sans"/>
                <w:b/>
                <w:i/>
                <w:color w:val="434343"/>
                <w:sz w:val="22"/>
                <w:szCs w:val="22"/>
              </w:rPr>
              <w:t>Will documentation or reference about any software be needed to access or read or process the data be included? Will it be possible to include the relevant software (e.g. in open-source code)?</w:t>
            </w:r>
          </w:p>
          <w:p w14:paraId="0749D0AE"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Yes. Libraries of the software packages developed in the project are described in deliverables and are publicly available on GitHub. All the dependencies for handling the data are also available as open source.</w:t>
            </w:r>
          </w:p>
        </w:tc>
      </w:tr>
      <w:tr w:rsidR="00EC54CF" w14:paraId="3CE0FDCD"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1C4D7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3.) Making data interoperable</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CD4C03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38DE2292"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Data follows the CF-convention (to the maximum extent possible) for the metadata and is stored as NetCDF format (both standard-de-facto in the community).</w:t>
            </w:r>
          </w:p>
        </w:tc>
      </w:tr>
      <w:tr w:rsidR="00EC54CF" w14:paraId="0E99C3BE"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E75753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B1FA836"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2884ED8B"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52AB4432"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BF7061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EB2B2A6"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include qualified references to other data (e.g. other data from your project, or datasets from previous research)?</w:t>
            </w:r>
          </w:p>
          <w:p w14:paraId="787C468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05B8EB6C" w14:textId="77777777">
        <w:tc>
          <w:tcPr>
            <w:tcW w:w="4712"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F641C3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4.) Increase data re-use</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E9A381B"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4D670F0B"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Via Jupyter Notebook and readme files openly available on GitHub</w:t>
            </w:r>
          </w:p>
        </w:tc>
      </w:tr>
      <w:tr w:rsidR="00EC54CF" w14:paraId="7B935FE0"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22C3A3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5C241B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586025B4"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main project outputs are software packages made available on Github under different FOSS licenses. Data generated using these packages can be public domain according to each user</w:t>
            </w:r>
          </w:p>
        </w:tc>
      </w:tr>
      <w:tr w:rsidR="00EC54CF" w14:paraId="6CFF98EA"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FD20D6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584FE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produced in the project be usable by third parties, in particular after the end of the project?</w:t>
            </w:r>
          </w:p>
          <w:p w14:paraId="0EFF2373"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software and notebooks will remain openly available on Github after the project ends.</w:t>
            </w:r>
          </w:p>
        </w:tc>
      </w:tr>
      <w:tr w:rsidR="00EC54CF" w14:paraId="5DB9711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9A344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AD5725F"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79917EC6"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Provenance information is provided according to W3C PROV standards.</w:t>
            </w:r>
          </w:p>
        </w:tc>
      </w:tr>
      <w:tr w:rsidR="00EC54CF" w14:paraId="6D66B37D"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E3415E9"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F3958F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Describe all relevant data quality assurance processes.</w:t>
            </w:r>
          </w:p>
          <w:p w14:paraId="76170D50"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scientific output will follow validation procedures usually adopted in the domain. For the ML models, validation will be performed following ML best practices based on well-known metrics (e.g., MAE, MSE, RMSE) and according to specific use cases.</w:t>
            </w:r>
          </w:p>
        </w:tc>
      </w:tr>
      <w:tr w:rsidR="00EC54CF" w14:paraId="04280715" w14:textId="77777777">
        <w:tc>
          <w:tcPr>
            <w:tcW w:w="4712"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800C55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09E4E20"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b/>
                <w:i/>
                <w:color w:val="434343"/>
                <w:sz w:val="22"/>
                <w:szCs w:val="22"/>
              </w:rPr>
              <w:t>Further to the FAIR principles, DMPs should also address research outputs other than data, and should carefully consider aspects related to the allocation of resources, data security and ethical aspects.</w:t>
            </w:r>
          </w:p>
        </w:tc>
      </w:tr>
      <w:tr w:rsidR="00EC54CF" w14:paraId="5350B51A"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0EA46203"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1F3B24B3"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40802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In addition to the management of data, are you also considering and planning for the management of other research outputs that may be generated or re-used throughout the projects?</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780827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Such outputs can be either digital (e.g. software, workflows, protocols, models, etc.) or physical (e.g. new materials, antibodies, reagents, samples, etc.) Are those also following FAIR principles? </w:t>
            </w:r>
          </w:p>
          <w:p w14:paraId="18195769"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172B4D"/>
                <w:sz w:val="22"/>
                <w:szCs w:val="22"/>
                <w:highlight w:val="white"/>
              </w:rPr>
              <w:t>We include in this category trained ML models, software, workflows and provenance documents. We tried to address FAIR principles to the best extent possible (e.g., software and workflows history tracked on GitHub, ML models training tracked on MLflow, provenance documents on yProv). With respect to ML models, publications are ongoing and we expect to publish on open repositories (e.g., Zenodo) the ML models used in the study and based on the project's software.</w:t>
            </w:r>
          </w:p>
        </w:tc>
      </w:tr>
      <w:tr w:rsidR="00EC54CF" w14:paraId="616038AA"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AFB9A6E"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Allocation of resources</w:t>
            </w:r>
          </w:p>
        </w:tc>
      </w:tr>
      <w:tr w:rsidR="00EC54CF" w14:paraId="24E681A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6AAF4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Who will be responsible for data management in your WP/Task?</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ED2B7E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All the partners involved in the Task 4.5</w:t>
            </w:r>
          </w:p>
        </w:tc>
      </w:tr>
      <w:tr w:rsidR="00EC54CF" w14:paraId="14B8823D"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0877A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1E3EE6D"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503ECFD8"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Results are generated on-demand by the applications so this does not apply.</w:t>
            </w:r>
          </w:p>
        </w:tc>
      </w:tr>
      <w:tr w:rsidR="00EC54CF" w14:paraId="2CF5B372"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05691FC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03D34A84"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8F1EA30"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3B2221C"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Results are generated on-demand by the applications so this does not apply.</w:t>
            </w:r>
          </w:p>
        </w:tc>
      </w:tr>
      <w:tr w:rsidR="00EC54CF" w14:paraId="0F12973F"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BDE6239"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D6B0E5A"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Results are generated on-demand by the applications so this does not apply.</w:t>
            </w:r>
          </w:p>
        </w:tc>
      </w:tr>
      <w:tr w:rsidR="00EC54CF" w14:paraId="756E8EFC"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7410BC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6EDC7676"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705FBF"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B15E226"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Yes or No. (If relevant, include references to ethics deliverables and ethics chapter in the Description of the Action DoA).</w:t>
            </w:r>
          </w:p>
          <w:p w14:paraId="2191BBC0"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445A1B42"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AB9722C"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Will informed consent for data sharing and long-term preservation be included in questionnaires dealing with personal data?</w:t>
            </w: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75DCBA3" w14:textId="77777777" w:rsidR="00EC54CF" w:rsidRDefault="00000000">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Not applicable</w:t>
            </w:r>
          </w:p>
        </w:tc>
      </w:tr>
      <w:tr w:rsidR="00EC54CF" w14:paraId="2944B2ED" w14:textId="77777777">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FD49428"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7C8527CA" w14:textId="77777777">
        <w:tc>
          <w:tcPr>
            <w:tcW w:w="471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B90F342"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p w14:paraId="12D0F78E" w14:textId="77777777" w:rsidR="00EC54CF" w:rsidRDefault="00EC54CF">
            <w:pPr>
              <w:pBdr>
                <w:top w:val="nil"/>
                <w:left w:val="nil"/>
                <w:bottom w:val="nil"/>
                <w:right w:val="nil"/>
                <w:between w:val="nil"/>
              </w:pBdr>
              <w:spacing w:before="150"/>
              <w:rPr>
                <w:rFonts w:ascii="Open Sans" w:eastAsia="Open Sans" w:hAnsi="Open Sans" w:cs="Open Sans"/>
                <w:b/>
                <w:color w:val="434343"/>
                <w:sz w:val="22"/>
                <w:szCs w:val="22"/>
              </w:rPr>
            </w:pPr>
          </w:p>
        </w:tc>
        <w:tc>
          <w:tcPr>
            <w:tcW w:w="435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5B5CE7C" w14:textId="77777777" w:rsidR="00EC54CF" w:rsidRDefault="00000000">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i/>
                <w:color w:val="434343"/>
                <w:sz w:val="22"/>
                <w:szCs w:val="22"/>
              </w:rPr>
              <w:t>Please list and briefly describe them.</w:t>
            </w:r>
          </w:p>
          <w:p w14:paraId="5ABF6B53" w14:textId="77777777" w:rsidR="00EC54CF" w:rsidRDefault="00000000">
            <w:pPr>
              <w:pBdr>
                <w:top w:val="nil"/>
                <w:left w:val="nil"/>
                <w:bottom w:val="nil"/>
                <w:right w:val="nil"/>
                <w:between w:val="nil"/>
              </w:pBd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bl>
    <w:p w14:paraId="1B546C04" w14:textId="77777777" w:rsidR="00EC54CF" w:rsidRDefault="00EC54CF">
      <w:pPr>
        <w:rPr>
          <w:rFonts w:ascii="Open Sans" w:eastAsia="Open Sans" w:hAnsi="Open Sans" w:cs="Open Sans"/>
        </w:rPr>
      </w:pPr>
    </w:p>
    <w:p w14:paraId="10C0A435" w14:textId="77777777" w:rsidR="00EC54CF" w:rsidRDefault="00000000">
      <w:pPr>
        <w:pStyle w:val="Heading2"/>
        <w:numPr>
          <w:ilvl w:val="1"/>
          <w:numId w:val="38"/>
        </w:numPr>
        <w:ind w:left="567"/>
        <w:rPr>
          <w:highlight w:val="white"/>
        </w:rPr>
      </w:pPr>
      <w:bookmarkStart w:id="63" w:name="_Toc208488751"/>
      <w:r>
        <w:rPr>
          <w:highlight w:val="white"/>
        </w:rPr>
        <w:lastRenderedPageBreak/>
        <w:t>Early Warning for Extreme Events (floods &amp; droughts) DT use case (T4.6) and related thematic module (T7.6)</w:t>
      </w:r>
      <w:bookmarkEnd w:id="63"/>
      <w:r>
        <w:rPr>
          <w:highlight w:val="white"/>
        </w:rPr>
        <w:t> </w:t>
      </w:r>
    </w:p>
    <w:tbl>
      <w:tblPr>
        <w:tblStyle w:val="aff5"/>
        <w:tblW w:w="9206" w:type="dxa"/>
        <w:tblLayout w:type="fixed"/>
        <w:tblLook w:val="0400" w:firstRow="0" w:lastRow="0" w:firstColumn="0" w:lastColumn="0" w:noHBand="0" w:noVBand="1"/>
      </w:tblPr>
      <w:tblGrid>
        <w:gridCol w:w="4714"/>
        <w:gridCol w:w="4492"/>
      </w:tblGrid>
      <w:tr w:rsidR="00EC54CF" w14:paraId="4995E20E"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968350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DC855F1"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T4.6</w:t>
            </w:r>
          </w:p>
        </w:tc>
      </w:tr>
      <w:tr w:rsidR="00EC54CF" w14:paraId="0B08FFB7"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0E155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554A34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Bjorn Backeberg (deltares)</w:t>
            </w:r>
          </w:p>
        </w:tc>
      </w:tr>
      <w:tr w:rsidR="00EC54CF" w14:paraId="2FB950FF"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346BAF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Established a DMP, addressing important aspects of RDM.</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B7E7083" w14:textId="77777777" w:rsidR="00EC54CF" w:rsidRDefault="00000000">
            <w:pPr>
              <w:spacing w:after="30"/>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 xml:space="preserve">√   </w:t>
            </w:r>
            <w:r>
              <w:rPr>
                <w:rFonts w:ascii="Open Sans" w:eastAsia="Open Sans" w:hAnsi="Open Sans" w:cs="Open Sans"/>
                <w:color w:val="434343"/>
                <w:sz w:val="22"/>
                <w:szCs w:val="22"/>
              </w:rPr>
              <w:t>In place </w:t>
            </w:r>
          </w:p>
          <w:p w14:paraId="3CAF3E03" w14:textId="77777777" w:rsidR="00EC54CF" w:rsidRDefault="00000000">
            <w:pPr>
              <w:numPr>
                <w:ilvl w:val="0"/>
                <w:numId w:val="3"/>
              </w:numPr>
              <w:pBdr>
                <w:top w:val="nil"/>
                <w:left w:val="nil"/>
                <w:bottom w:val="nil"/>
                <w:right w:val="nil"/>
                <w:between w:val="nil"/>
              </w:pBdr>
              <w:ind w:left="354" w:hanging="283"/>
              <w:rPr>
                <w:rFonts w:ascii="Open Sans" w:eastAsia="Open Sans" w:hAnsi="Open Sans" w:cs="Open Sans"/>
                <w:color w:val="434343"/>
                <w:sz w:val="22"/>
                <w:szCs w:val="22"/>
              </w:rPr>
            </w:pPr>
            <w:r>
              <w:rPr>
                <w:rFonts w:ascii="Open Sans" w:eastAsia="Open Sans" w:hAnsi="Open Sans" w:cs="Open Sans"/>
                <w:color w:val="434343"/>
                <w:sz w:val="22"/>
                <w:szCs w:val="22"/>
              </w:rPr>
              <w:t>In progress</w:t>
            </w:r>
          </w:p>
          <w:p w14:paraId="29EACCA3" w14:textId="77777777" w:rsidR="00EC54CF" w:rsidRDefault="00000000">
            <w:pPr>
              <w:numPr>
                <w:ilvl w:val="0"/>
                <w:numId w:val="3"/>
              </w:numPr>
              <w:pBdr>
                <w:top w:val="nil"/>
                <w:left w:val="nil"/>
                <w:bottom w:val="nil"/>
                <w:right w:val="nil"/>
                <w:between w:val="nil"/>
              </w:pBdr>
              <w:ind w:left="354" w:hanging="283"/>
              <w:rPr>
                <w:rFonts w:ascii="Open Sans" w:eastAsia="Open Sans" w:hAnsi="Open Sans" w:cs="Open Sans"/>
                <w:color w:val="434343"/>
                <w:sz w:val="22"/>
                <w:szCs w:val="22"/>
              </w:rPr>
            </w:pPr>
            <w:r>
              <w:rPr>
                <w:rFonts w:ascii="Open Sans" w:eastAsia="Open Sans" w:hAnsi="Open Sans" w:cs="Open Sans"/>
                <w:color w:val="434343"/>
                <w:sz w:val="22"/>
                <w:szCs w:val="22"/>
              </w:rPr>
              <w:t>Non</w:t>
            </w:r>
          </w:p>
        </w:tc>
      </w:tr>
      <w:tr w:rsidR="00EC54CF" w14:paraId="09ACF938"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36520E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1AFB173E"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BE19A0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you re-use any existing data and what will you re-use it for?</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8DE0F3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 a variety of existing data will be used to set up and run the models, including:</w:t>
            </w:r>
          </w:p>
          <w:p w14:paraId="69F9F483" w14:textId="77777777" w:rsidR="00EC54CF" w:rsidRDefault="00EC54CF">
            <w:pPr>
              <w:rPr>
                <w:rFonts w:ascii="Open Sans" w:eastAsia="Open Sans" w:hAnsi="Open Sans" w:cs="Open Sans"/>
                <w:color w:val="434343"/>
                <w:sz w:val="22"/>
                <w:szCs w:val="22"/>
              </w:rPr>
            </w:pPr>
          </w:p>
          <w:p w14:paraId="35262F64"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Topographic data</w:t>
            </w:r>
          </w:p>
          <w:p w14:paraId="14F4D517"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Hydrological data</w:t>
            </w:r>
          </w:p>
          <w:p w14:paraId="0F9F8AF5"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Meteorological data</w:t>
            </w:r>
          </w:p>
          <w:p w14:paraId="76A283EF"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Land use and land cover data</w:t>
            </w:r>
          </w:p>
          <w:p w14:paraId="53AC6B19"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Hydraulic data (river and channel cross-section, infrastructure data)</w:t>
            </w:r>
          </w:p>
          <w:p w14:paraId="189580EA"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Geospatial data</w:t>
            </w:r>
          </w:p>
          <w:p w14:paraId="3A7F5AE3"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Sentinel-1 σ0 backscatter data (Equi-7 Grid, 20m pixel spacing) for microwave backscatter based flood mapping</w:t>
            </w:r>
          </w:p>
          <w:p w14:paraId="42CE940D"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PLIA values of those Sentinel-1 data</w:t>
            </w:r>
          </w:p>
          <w:p w14:paraId="0A128B8C"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Parameters of an harmonic model that fits the backscatter time series over land of the corresponding pixel</w:t>
            </w:r>
          </w:p>
          <w:p w14:paraId="04801EA7"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Socio-economic data</w:t>
            </w:r>
          </w:p>
          <w:p w14:paraId="4224A743"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Historical event and damage reports</w:t>
            </w:r>
          </w:p>
          <w:p w14:paraId="133190D5"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Climate data</w:t>
            </w:r>
          </w:p>
          <w:p w14:paraId="6F8DE689"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Geotechnical data (e.g. soil properties)</w:t>
            </w:r>
          </w:p>
          <w:p w14:paraId="31D20796" w14:textId="77777777" w:rsidR="00EC54C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Infrastructure and building data</w:t>
            </w:r>
          </w:p>
          <w:p w14:paraId="6179DC08" w14:textId="77777777" w:rsidR="00EC54CF" w:rsidRDefault="00EC54CF">
            <w:pPr>
              <w:spacing w:before="280"/>
              <w:rPr>
                <w:rFonts w:ascii="Open Sans" w:eastAsia="Open Sans" w:hAnsi="Open Sans" w:cs="Open Sans"/>
                <w:color w:val="434343"/>
                <w:sz w:val="22"/>
                <w:szCs w:val="22"/>
              </w:rPr>
            </w:pPr>
          </w:p>
        </w:tc>
      </w:tr>
      <w:tr w:rsidR="00EC54CF" w14:paraId="15158AEE"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B7746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types and formats of data will the project generate or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1FA375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Data types include Raster and Vector data.</w:t>
            </w:r>
          </w:p>
          <w:p w14:paraId="2729D1DC" w14:textId="77777777" w:rsidR="00EC54CF" w:rsidRDefault="00EC54CF">
            <w:pPr>
              <w:rPr>
                <w:rFonts w:ascii="Open Sans" w:eastAsia="Open Sans" w:hAnsi="Open Sans" w:cs="Open Sans"/>
                <w:color w:val="434343"/>
                <w:sz w:val="22"/>
                <w:szCs w:val="22"/>
              </w:rPr>
            </w:pPr>
          </w:p>
          <w:p w14:paraId="0A64A2E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Formats include:</w:t>
            </w:r>
          </w:p>
          <w:p w14:paraId="51C9C09F"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GeoTIFF</w:t>
            </w:r>
          </w:p>
          <w:p w14:paraId="43EF6BA7"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NetCDF</w:t>
            </w:r>
          </w:p>
          <w:p w14:paraId="5301C1FB"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GRIB</w:t>
            </w:r>
          </w:p>
          <w:p w14:paraId="057B8BA2"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HDF and HDF5</w:t>
            </w:r>
          </w:p>
          <w:p w14:paraId="6FA88A55"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Shapefile</w:t>
            </w:r>
          </w:p>
          <w:p w14:paraId="2FCFDFD5"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GeoJSON</w:t>
            </w:r>
          </w:p>
          <w:p w14:paraId="54CAB915"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CSV</w:t>
            </w:r>
          </w:p>
          <w:p w14:paraId="002B3825" w14:textId="77777777" w:rsidR="00EC54CF" w:rsidRDefault="00000000">
            <w:pPr>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Zarr</w:t>
            </w:r>
          </w:p>
        </w:tc>
      </w:tr>
      <w:tr w:rsidR="00EC54CF" w14:paraId="6027F44B"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7F9BB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866A40"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Terrain and Hydrology Analysis</w:t>
            </w:r>
            <w:r>
              <w:rPr>
                <w:rFonts w:ascii="Open Sans" w:eastAsia="Open Sans" w:hAnsi="Open Sans" w:cs="Open Sans"/>
                <w:color w:val="434343"/>
                <w:sz w:val="22"/>
                <w:szCs w:val="22"/>
              </w:rPr>
              <w:t>:</w:t>
            </w:r>
          </w:p>
          <w:p w14:paraId="77A6D4F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Digital Elevation Models (DEMs), contour maps, and soil moisture data are used to understand the landscape, water flow paths, and infiltration rates, which are essential for identifying flood-prone areas and modeling flood extents.</w:t>
            </w:r>
          </w:p>
          <w:p w14:paraId="5644FF04" w14:textId="77777777" w:rsidR="00EC54CF" w:rsidRDefault="00EC54CF">
            <w:pPr>
              <w:rPr>
                <w:rFonts w:ascii="Open Sans" w:eastAsia="Open Sans" w:hAnsi="Open Sans" w:cs="Open Sans"/>
                <w:color w:val="434343"/>
                <w:sz w:val="22"/>
                <w:szCs w:val="22"/>
              </w:rPr>
            </w:pPr>
          </w:p>
          <w:p w14:paraId="2FF81CE3"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Weather and Climate Monitoring</w:t>
            </w:r>
            <w:r>
              <w:rPr>
                <w:rFonts w:ascii="Open Sans" w:eastAsia="Open Sans" w:hAnsi="Open Sans" w:cs="Open Sans"/>
                <w:color w:val="434343"/>
                <w:sz w:val="22"/>
                <w:szCs w:val="22"/>
              </w:rPr>
              <w:t>:</w:t>
            </w:r>
          </w:p>
          <w:p w14:paraId="5C79018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Rainfall data, weather forecasts, and climate models are utilized to predict precipitation, assess future weather conditions, and understand long-term climate impacts on flood risks.</w:t>
            </w:r>
          </w:p>
          <w:p w14:paraId="293CD324" w14:textId="77777777" w:rsidR="00EC54CF" w:rsidRDefault="00EC54CF">
            <w:pPr>
              <w:rPr>
                <w:rFonts w:ascii="Open Sans" w:eastAsia="Open Sans" w:hAnsi="Open Sans" w:cs="Open Sans"/>
                <w:color w:val="434343"/>
                <w:sz w:val="22"/>
                <w:szCs w:val="22"/>
              </w:rPr>
            </w:pPr>
          </w:p>
          <w:p w14:paraId="1D7CD4E9"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Land and Water Body Management</w:t>
            </w:r>
            <w:r>
              <w:rPr>
                <w:rFonts w:ascii="Open Sans" w:eastAsia="Open Sans" w:hAnsi="Open Sans" w:cs="Open Sans"/>
                <w:color w:val="434343"/>
                <w:sz w:val="22"/>
                <w:szCs w:val="22"/>
              </w:rPr>
              <w:t>:</w:t>
            </w:r>
          </w:p>
          <w:p w14:paraId="5900B76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Land use maps, vegetation cover data, and river cross-sections provide insights into how land cover and water body characteristics influence runoff, infiltration, and flood dynamics, helping in flood mitigation planning.</w:t>
            </w:r>
          </w:p>
          <w:p w14:paraId="0B88AC35" w14:textId="77777777" w:rsidR="00EC54CF" w:rsidRDefault="00EC54CF">
            <w:pPr>
              <w:rPr>
                <w:rFonts w:ascii="Open Sans" w:eastAsia="Open Sans" w:hAnsi="Open Sans" w:cs="Open Sans"/>
                <w:b/>
                <w:color w:val="434343"/>
                <w:sz w:val="22"/>
                <w:szCs w:val="22"/>
              </w:rPr>
            </w:pPr>
          </w:p>
          <w:p w14:paraId="1543332A"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Infrastructure and Impact Assessment</w:t>
            </w:r>
            <w:r>
              <w:rPr>
                <w:rFonts w:ascii="Open Sans" w:eastAsia="Open Sans" w:hAnsi="Open Sans" w:cs="Open Sans"/>
                <w:color w:val="434343"/>
                <w:sz w:val="22"/>
                <w:szCs w:val="22"/>
              </w:rPr>
              <w:t>:</w:t>
            </w:r>
          </w:p>
          <w:p w14:paraId="4E0E97C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Infrastructure data, building footprints, and critical infrastructure information are crucial for assessing the impact of floods on buildings and essential services, aiding in the development of protection and emergency response strategies.</w:t>
            </w:r>
          </w:p>
          <w:p w14:paraId="20E20FCE" w14:textId="77777777" w:rsidR="00EC54CF" w:rsidRDefault="00EC54CF">
            <w:pPr>
              <w:rPr>
                <w:rFonts w:ascii="Open Sans" w:eastAsia="Open Sans" w:hAnsi="Open Sans" w:cs="Open Sans"/>
                <w:b/>
                <w:color w:val="434343"/>
                <w:sz w:val="22"/>
                <w:szCs w:val="22"/>
              </w:rPr>
            </w:pPr>
          </w:p>
          <w:p w14:paraId="1B850923"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Historical and Real-Time Flood Analysis</w:t>
            </w:r>
            <w:r>
              <w:rPr>
                <w:rFonts w:ascii="Open Sans" w:eastAsia="Open Sans" w:hAnsi="Open Sans" w:cs="Open Sans"/>
                <w:color w:val="434343"/>
                <w:sz w:val="22"/>
                <w:szCs w:val="22"/>
              </w:rPr>
              <w:t>:</w:t>
            </w:r>
          </w:p>
          <w:p w14:paraId="59BC392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Historical flood data and satellite imagery are used to re-analyze past flood events and thus to validate flood models, and to monitor real-time flood situations, which are key for accurate flood prediction and response.</w:t>
            </w:r>
          </w:p>
          <w:p w14:paraId="24E8E11D" w14:textId="77777777" w:rsidR="00EC54CF" w:rsidRDefault="00EC54CF">
            <w:pPr>
              <w:rPr>
                <w:rFonts w:ascii="Open Sans" w:eastAsia="Open Sans" w:hAnsi="Open Sans" w:cs="Open Sans"/>
                <w:b/>
                <w:color w:val="434343"/>
                <w:sz w:val="22"/>
                <w:szCs w:val="22"/>
              </w:rPr>
            </w:pPr>
          </w:p>
          <w:p w14:paraId="1510D082"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Socioeconomic Evaluation</w:t>
            </w:r>
            <w:r>
              <w:rPr>
                <w:rFonts w:ascii="Open Sans" w:eastAsia="Open Sans" w:hAnsi="Open Sans" w:cs="Open Sans"/>
                <w:color w:val="434343"/>
                <w:sz w:val="22"/>
                <w:szCs w:val="22"/>
              </w:rPr>
              <w:t>:</w:t>
            </w:r>
          </w:p>
          <w:p w14:paraId="411BBCD4"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Population density maps and economic data help in understanding the potential human and economic impacts of flooding, supporting risk assessment and resource allocation for flood defence and recovery efforts.</w:t>
            </w:r>
          </w:p>
        </w:tc>
      </w:tr>
      <w:tr w:rsidR="00EC54CF" w14:paraId="5C806380"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D3D4E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is the expected size of the data that you intend to generate or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49CC00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total data size could range from approximately 200 GB to 1 TB, assuming a moderately large region with detailed, high-resolution data. For a more specific, localized study area or lower resolution data, the size could be on the lower end of this range. Conversely, for a larger region or higher resolution data, the size could exceed 1 TB.</w:t>
            </w:r>
          </w:p>
        </w:tc>
      </w:tr>
      <w:tr w:rsidR="00EC54CF" w14:paraId="20FF2E97"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7608D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origin/provenance of the data either generated or re-used?</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F3E8DD9"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Space Agency (ESA)</w:t>
            </w:r>
          </w:p>
          <w:p w14:paraId="1DD4CB4D"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Environment Agency (EEA)</w:t>
            </w:r>
          </w:p>
          <w:p w14:paraId="0787FA0E"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Centre for Medium-Range Weather Forecasts (ECMWF)</w:t>
            </w:r>
          </w:p>
          <w:p w14:paraId="06909D97"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Commission Joint Research Centre (JRC)</w:t>
            </w:r>
          </w:p>
          <w:p w14:paraId="74FA6DAA" w14:textId="77777777" w:rsidR="00EC54CF" w:rsidRPr="007107B6" w:rsidRDefault="00000000">
            <w:pPr>
              <w:numPr>
                <w:ilvl w:val="0"/>
                <w:numId w:val="43"/>
              </w:numPr>
              <w:rPr>
                <w:rFonts w:ascii="Open Sans" w:eastAsia="Open Sans" w:hAnsi="Open Sans" w:cs="Open Sans"/>
                <w:color w:val="434343"/>
                <w:sz w:val="22"/>
                <w:szCs w:val="22"/>
                <w:lang w:val="it-IT"/>
              </w:rPr>
            </w:pPr>
            <w:proofErr w:type="spellStart"/>
            <w:r w:rsidRPr="007107B6">
              <w:rPr>
                <w:rFonts w:ascii="Open Sans" w:eastAsia="Open Sans" w:hAnsi="Open Sans" w:cs="Open Sans"/>
                <w:color w:val="434343"/>
                <w:sz w:val="22"/>
                <w:szCs w:val="22"/>
                <w:lang w:val="it-IT"/>
              </w:rPr>
              <w:t>European</w:t>
            </w:r>
            <w:proofErr w:type="spellEnd"/>
            <w:r w:rsidRPr="007107B6">
              <w:rPr>
                <w:rFonts w:ascii="Open Sans" w:eastAsia="Open Sans" w:hAnsi="Open Sans" w:cs="Open Sans"/>
                <w:color w:val="434343"/>
                <w:sz w:val="22"/>
                <w:szCs w:val="22"/>
                <w:lang w:val="it-IT"/>
              </w:rPr>
              <w:t xml:space="preserve"> </w:t>
            </w:r>
            <w:proofErr w:type="spellStart"/>
            <w:r w:rsidRPr="007107B6">
              <w:rPr>
                <w:rFonts w:ascii="Open Sans" w:eastAsia="Open Sans" w:hAnsi="Open Sans" w:cs="Open Sans"/>
                <w:color w:val="434343"/>
                <w:sz w:val="22"/>
                <w:szCs w:val="22"/>
                <w:lang w:val="it-IT"/>
              </w:rPr>
              <w:t>Soil</w:t>
            </w:r>
            <w:proofErr w:type="spellEnd"/>
            <w:r w:rsidRPr="007107B6">
              <w:rPr>
                <w:rFonts w:ascii="Open Sans" w:eastAsia="Open Sans" w:hAnsi="Open Sans" w:cs="Open Sans"/>
                <w:color w:val="434343"/>
                <w:sz w:val="22"/>
                <w:szCs w:val="22"/>
                <w:lang w:val="it-IT"/>
              </w:rPr>
              <w:t xml:space="preserve"> Data Centre (ESDAC)</w:t>
            </w:r>
          </w:p>
          <w:p w14:paraId="464DFB5C"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Forest Institute (EFI)</w:t>
            </w:r>
          </w:p>
          <w:p w14:paraId="38B0C1C7"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Drought Observatory (EDO)</w:t>
            </w:r>
          </w:p>
          <w:p w14:paraId="7006C276"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European Environment Information and Observation Network (EIONET)</w:t>
            </w:r>
          </w:p>
          <w:p w14:paraId="4E5F1A88"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Copernicus Programme (including Sentinel satellites)</w:t>
            </w:r>
          </w:p>
          <w:p w14:paraId="3189C260"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European Flood Awareness System (EFAS)</w:t>
            </w:r>
          </w:p>
          <w:p w14:paraId="0CF2B718"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Alpine Drought Observatory (ADO)</w:t>
            </w:r>
          </w:p>
          <w:p w14:paraId="5666BB81"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National Mapping Agencies (e.g., Ordnance Survey - UK, IGN - France, Instituto Geográfico Nacional - Spain)</w:t>
            </w:r>
          </w:p>
          <w:p w14:paraId="3E342F03"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National Meteorological and Hydrological Services (e.g., Met Office - UK, Météo-France - France, AEMET - Spain)</w:t>
            </w:r>
          </w:p>
          <w:p w14:paraId="72FC562F"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National Statistical Offices (e.g., Eurostat for pan-European data, INSEE - France, INE - Spain)</w:t>
            </w:r>
          </w:p>
          <w:p w14:paraId="55834FF2"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National Environmental Agencies (e.g., Environment Agency - UK, Environment Agency Austria, Environment Agency - Germany)</w:t>
            </w:r>
          </w:p>
          <w:p w14:paraId="299ECEF5"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Hydrological Survey Agencies (e.g., Bundesanstalt für Gewässerkunde - Germany, Institut français de recherche pour l'exploitation de la mer - France, Centro de Estudos e Investigação Científica - Portugal)</w:t>
            </w:r>
          </w:p>
          <w:p w14:paraId="4C7650E3"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Universities and Research Institutions across Europe</w:t>
            </w:r>
          </w:p>
          <w:p w14:paraId="720A0408"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TU Wien / EODC</w:t>
            </w:r>
          </w:p>
          <w:p w14:paraId="05499282"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IPCC (Intergovernmental Panel on Climate Change)</w:t>
            </w:r>
          </w:p>
          <w:p w14:paraId="72863268"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OpenStreetMap</w:t>
            </w:r>
          </w:p>
          <w:p w14:paraId="2148ADEE"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National land use and planning agencies</w:t>
            </w:r>
          </w:p>
          <w:p w14:paraId="7C453788"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Local and national government agencies</w:t>
            </w:r>
          </w:p>
          <w:p w14:paraId="067065D4" w14:textId="77777777" w:rsidR="00EC54CF" w:rsidRDefault="00000000">
            <w:pPr>
              <w:numPr>
                <w:ilvl w:val="0"/>
                <w:numId w:val="43"/>
              </w:numPr>
              <w:rPr>
                <w:rFonts w:ascii="Open Sans" w:eastAsia="Open Sans" w:hAnsi="Open Sans" w:cs="Open Sans"/>
                <w:color w:val="434343"/>
                <w:sz w:val="22"/>
                <w:szCs w:val="22"/>
              </w:rPr>
            </w:pPr>
            <w:r>
              <w:rPr>
                <w:rFonts w:ascii="Open Sans" w:eastAsia="Open Sans" w:hAnsi="Open Sans" w:cs="Open Sans"/>
                <w:color w:val="434343"/>
                <w:sz w:val="22"/>
                <w:szCs w:val="22"/>
              </w:rPr>
              <w:t>Utilities and infrastructure companies</w:t>
            </w:r>
          </w:p>
        </w:tc>
      </w:tr>
      <w:tr w:rsidR="00EC54CF" w14:paraId="76F88C7F"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8AB0FA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To whom might your data be useful ('data utility') outside your project?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584475E"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Government Agencies</w:t>
            </w:r>
            <w:r>
              <w:rPr>
                <w:rFonts w:ascii="Open Sans" w:eastAsia="Open Sans" w:hAnsi="Open Sans" w:cs="Open Sans"/>
                <w:color w:val="434343"/>
                <w:sz w:val="22"/>
                <w:szCs w:val="22"/>
              </w:rPr>
              <w:t>:</w:t>
            </w:r>
          </w:p>
          <w:p w14:paraId="4EB2C8EC" w14:textId="77777777" w:rsidR="00EC54CF" w:rsidRDefault="00000000">
            <w:pPr>
              <w:numPr>
                <w:ilvl w:val="0"/>
                <w:numId w:val="5"/>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National and local government agencies responsible for disaster management, emergency response, land use planning, environmental protection, and </w:t>
            </w:r>
            <w:r>
              <w:rPr>
                <w:rFonts w:ascii="Open Sans" w:eastAsia="Open Sans" w:hAnsi="Open Sans" w:cs="Open Sans"/>
                <w:color w:val="434343"/>
                <w:sz w:val="22"/>
                <w:szCs w:val="22"/>
              </w:rPr>
              <w:lastRenderedPageBreak/>
              <w:t>climate change mitigation policies.</w:t>
            </w:r>
          </w:p>
          <w:p w14:paraId="3BD2F587" w14:textId="77777777" w:rsidR="00EC54CF" w:rsidRDefault="00000000">
            <w:pPr>
              <w:numPr>
                <w:ilvl w:val="0"/>
                <w:numId w:val="5"/>
              </w:numPr>
              <w:rPr>
                <w:rFonts w:ascii="Open Sans" w:eastAsia="Open Sans" w:hAnsi="Open Sans" w:cs="Open Sans"/>
                <w:color w:val="434343"/>
                <w:sz w:val="22"/>
                <w:szCs w:val="22"/>
              </w:rPr>
            </w:pPr>
            <w:r>
              <w:rPr>
                <w:rFonts w:ascii="Open Sans" w:eastAsia="Open Sans" w:hAnsi="Open Sans" w:cs="Open Sans"/>
                <w:color w:val="434343"/>
                <w:sz w:val="22"/>
                <w:szCs w:val="22"/>
              </w:rPr>
              <w:t>Water resource management authorities responsible for managing rivers, dams, and flood control infrastructure.</w:t>
            </w:r>
          </w:p>
          <w:p w14:paraId="2722162F" w14:textId="77777777" w:rsidR="00EC54CF" w:rsidRDefault="00000000">
            <w:pPr>
              <w:numPr>
                <w:ilvl w:val="0"/>
                <w:numId w:val="5"/>
              </w:numPr>
              <w:rPr>
                <w:rFonts w:ascii="Open Sans" w:eastAsia="Open Sans" w:hAnsi="Open Sans" w:cs="Open Sans"/>
                <w:color w:val="434343"/>
                <w:sz w:val="22"/>
                <w:szCs w:val="22"/>
              </w:rPr>
            </w:pPr>
            <w:r>
              <w:rPr>
                <w:rFonts w:ascii="Open Sans" w:eastAsia="Open Sans" w:hAnsi="Open Sans" w:cs="Open Sans"/>
                <w:color w:val="434343"/>
                <w:sz w:val="22"/>
                <w:szCs w:val="22"/>
              </w:rPr>
              <w:t>Environmental agencies concerned with preserving natural habitats and ecosystems affected by floods.</w:t>
            </w:r>
          </w:p>
          <w:p w14:paraId="61B9D041" w14:textId="77777777" w:rsidR="00EC54CF" w:rsidRDefault="00000000">
            <w:pPr>
              <w:numPr>
                <w:ilvl w:val="0"/>
                <w:numId w:val="5"/>
              </w:numPr>
              <w:rPr>
                <w:rFonts w:ascii="Open Sans" w:eastAsia="Open Sans" w:hAnsi="Open Sans" w:cs="Open Sans"/>
                <w:color w:val="434343"/>
                <w:sz w:val="22"/>
                <w:szCs w:val="22"/>
              </w:rPr>
            </w:pPr>
            <w:r>
              <w:rPr>
                <w:rFonts w:ascii="Open Sans" w:eastAsia="Open Sans" w:hAnsi="Open Sans" w:cs="Open Sans"/>
                <w:color w:val="434343"/>
                <w:sz w:val="22"/>
                <w:szCs w:val="22"/>
              </w:rPr>
              <w:t>Copernicus Emergency Management Service (CEMS)</w:t>
            </w:r>
          </w:p>
          <w:p w14:paraId="30773CE2" w14:textId="77777777" w:rsidR="00EC54CF" w:rsidRDefault="00EC54CF">
            <w:pPr>
              <w:rPr>
                <w:rFonts w:ascii="Open Sans" w:eastAsia="Open Sans" w:hAnsi="Open Sans" w:cs="Open Sans"/>
                <w:color w:val="434343"/>
                <w:sz w:val="22"/>
                <w:szCs w:val="22"/>
              </w:rPr>
            </w:pPr>
          </w:p>
          <w:p w14:paraId="696779D3"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Emergency Services</w:t>
            </w:r>
            <w:r>
              <w:rPr>
                <w:rFonts w:ascii="Open Sans" w:eastAsia="Open Sans" w:hAnsi="Open Sans" w:cs="Open Sans"/>
                <w:color w:val="434343"/>
                <w:sz w:val="22"/>
                <w:szCs w:val="22"/>
              </w:rPr>
              <w:t>:</w:t>
            </w:r>
          </w:p>
          <w:p w14:paraId="41B977AF" w14:textId="77777777" w:rsidR="00EC54CF" w:rsidRDefault="00000000">
            <w:pPr>
              <w:numPr>
                <w:ilvl w:val="0"/>
                <w:numId w:val="40"/>
              </w:numPr>
              <w:rPr>
                <w:rFonts w:ascii="Open Sans" w:eastAsia="Open Sans" w:hAnsi="Open Sans" w:cs="Open Sans"/>
                <w:color w:val="434343"/>
                <w:sz w:val="22"/>
                <w:szCs w:val="22"/>
              </w:rPr>
            </w:pPr>
            <w:r>
              <w:rPr>
                <w:rFonts w:ascii="Open Sans" w:eastAsia="Open Sans" w:hAnsi="Open Sans" w:cs="Open Sans"/>
                <w:color w:val="434343"/>
                <w:sz w:val="22"/>
                <w:szCs w:val="22"/>
              </w:rPr>
              <w:t>Fire departments, police, and medical services involved in emergency response and evacuation procedures during flood events.</w:t>
            </w:r>
          </w:p>
          <w:p w14:paraId="03313ADC" w14:textId="77777777" w:rsidR="00EC54CF" w:rsidRDefault="00EC54CF">
            <w:pPr>
              <w:rPr>
                <w:rFonts w:ascii="Open Sans" w:eastAsia="Open Sans" w:hAnsi="Open Sans" w:cs="Open Sans"/>
                <w:b/>
                <w:color w:val="434343"/>
                <w:sz w:val="22"/>
                <w:szCs w:val="22"/>
              </w:rPr>
            </w:pPr>
          </w:p>
          <w:p w14:paraId="12ABCBF0"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Infrastructure Operators</w:t>
            </w:r>
            <w:r>
              <w:rPr>
                <w:rFonts w:ascii="Open Sans" w:eastAsia="Open Sans" w:hAnsi="Open Sans" w:cs="Open Sans"/>
                <w:color w:val="434343"/>
                <w:sz w:val="22"/>
                <w:szCs w:val="22"/>
              </w:rPr>
              <w:t>:</w:t>
            </w:r>
          </w:p>
          <w:p w14:paraId="63BB6AA3" w14:textId="77777777" w:rsidR="00EC54CF" w:rsidRDefault="00000000">
            <w:pPr>
              <w:numPr>
                <w:ilvl w:val="0"/>
                <w:numId w:val="41"/>
              </w:numPr>
              <w:rPr>
                <w:rFonts w:ascii="Open Sans" w:eastAsia="Open Sans" w:hAnsi="Open Sans" w:cs="Open Sans"/>
                <w:color w:val="434343"/>
                <w:sz w:val="22"/>
                <w:szCs w:val="22"/>
              </w:rPr>
            </w:pPr>
            <w:r>
              <w:rPr>
                <w:rFonts w:ascii="Open Sans" w:eastAsia="Open Sans" w:hAnsi="Open Sans" w:cs="Open Sans"/>
                <w:color w:val="434343"/>
                <w:sz w:val="22"/>
                <w:szCs w:val="22"/>
              </w:rPr>
              <w:t>Utilities such as water, electricity, and telecommunications providers that need to safeguard critical infrastructure from flood damage.</w:t>
            </w:r>
          </w:p>
          <w:p w14:paraId="27F6E5C1" w14:textId="77777777" w:rsidR="00EC54CF" w:rsidRDefault="00EC54CF">
            <w:pPr>
              <w:rPr>
                <w:rFonts w:ascii="Open Sans" w:eastAsia="Open Sans" w:hAnsi="Open Sans" w:cs="Open Sans"/>
                <w:color w:val="434343"/>
                <w:sz w:val="22"/>
                <w:szCs w:val="22"/>
              </w:rPr>
            </w:pPr>
          </w:p>
          <w:p w14:paraId="45D8DE3A"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Insurance Companies</w:t>
            </w:r>
            <w:r>
              <w:rPr>
                <w:rFonts w:ascii="Open Sans" w:eastAsia="Open Sans" w:hAnsi="Open Sans" w:cs="Open Sans"/>
                <w:color w:val="434343"/>
                <w:sz w:val="22"/>
                <w:szCs w:val="22"/>
              </w:rPr>
              <w:t>:</w:t>
            </w:r>
          </w:p>
          <w:p w14:paraId="2BD22AFE" w14:textId="77777777" w:rsidR="00EC54CF" w:rsidRDefault="00000000">
            <w:pPr>
              <w:numPr>
                <w:ilvl w:val="0"/>
                <w:numId w:val="50"/>
              </w:numPr>
              <w:rPr>
                <w:rFonts w:ascii="Open Sans" w:eastAsia="Open Sans" w:hAnsi="Open Sans" w:cs="Open Sans"/>
                <w:color w:val="434343"/>
                <w:sz w:val="22"/>
                <w:szCs w:val="22"/>
              </w:rPr>
            </w:pPr>
            <w:r>
              <w:rPr>
                <w:rFonts w:ascii="Open Sans" w:eastAsia="Open Sans" w:hAnsi="Open Sans" w:cs="Open Sans"/>
                <w:color w:val="434343"/>
                <w:sz w:val="22"/>
                <w:szCs w:val="22"/>
              </w:rPr>
              <w:t>Insurers interested in assessing and underwriting flood risks to properties and infrastructure.</w:t>
            </w:r>
          </w:p>
          <w:p w14:paraId="38C81689" w14:textId="77777777" w:rsidR="00EC54CF" w:rsidRDefault="00EC54CF">
            <w:pPr>
              <w:rPr>
                <w:rFonts w:ascii="Open Sans" w:eastAsia="Open Sans" w:hAnsi="Open Sans" w:cs="Open Sans"/>
                <w:color w:val="434343"/>
                <w:sz w:val="22"/>
                <w:szCs w:val="22"/>
              </w:rPr>
            </w:pPr>
          </w:p>
          <w:p w14:paraId="6F154B73"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Urban Planners and Developers</w:t>
            </w:r>
            <w:r>
              <w:rPr>
                <w:rFonts w:ascii="Open Sans" w:eastAsia="Open Sans" w:hAnsi="Open Sans" w:cs="Open Sans"/>
                <w:color w:val="434343"/>
                <w:sz w:val="22"/>
                <w:szCs w:val="22"/>
              </w:rPr>
              <w:t>:</w:t>
            </w:r>
          </w:p>
          <w:p w14:paraId="1EFC7822" w14:textId="77777777" w:rsidR="00EC54CF" w:rsidRDefault="00000000">
            <w:pPr>
              <w:numPr>
                <w:ilvl w:val="0"/>
                <w:numId w:val="46"/>
              </w:numPr>
              <w:rPr>
                <w:rFonts w:ascii="Open Sans" w:eastAsia="Open Sans" w:hAnsi="Open Sans" w:cs="Open Sans"/>
                <w:color w:val="434343"/>
                <w:sz w:val="22"/>
                <w:szCs w:val="22"/>
              </w:rPr>
            </w:pPr>
            <w:r>
              <w:rPr>
                <w:rFonts w:ascii="Open Sans" w:eastAsia="Open Sans" w:hAnsi="Open Sans" w:cs="Open Sans"/>
                <w:color w:val="434343"/>
                <w:sz w:val="22"/>
                <w:szCs w:val="22"/>
              </w:rPr>
              <w:t>City planners, architects, and developers seeking to incorporate flood risk considerations into urban development projects and land use plans.</w:t>
            </w:r>
          </w:p>
          <w:p w14:paraId="569985D8" w14:textId="77777777" w:rsidR="00EC54CF" w:rsidRDefault="00EC54CF">
            <w:pPr>
              <w:rPr>
                <w:rFonts w:ascii="Open Sans" w:eastAsia="Open Sans" w:hAnsi="Open Sans" w:cs="Open Sans"/>
                <w:color w:val="434343"/>
                <w:sz w:val="22"/>
                <w:szCs w:val="22"/>
              </w:rPr>
            </w:pPr>
          </w:p>
          <w:p w14:paraId="5AB092F9"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Community Organizations</w:t>
            </w:r>
            <w:r>
              <w:rPr>
                <w:rFonts w:ascii="Open Sans" w:eastAsia="Open Sans" w:hAnsi="Open Sans" w:cs="Open Sans"/>
                <w:color w:val="434343"/>
                <w:sz w:val="22"/>
                <w:szCs w:val="22"/>
              </w:rPr>
              <w:t>:</w:t>
            </w:r>
          </w:p>
          <w:p w14:paraId="43033CB0" w14:textId="77777777" w:rsidR="00EC54CF" w:rsidRDefault="00000000">
            <w:pPr>
              <w:numPr>
                <w:ilvl w:val="0"/>
                <w:numId w:val="47"/>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Non-governmental organizations (NGOs), community groups, and volunteer organizations involved in community resilience building, </w:t>
            </w:r>
            <w:r>
              <w:rPr>
                <w:rFonts w:ascii="Open Sans" w:eastAsia="Open Sans" w:hAnsi="Open Sans" w:cs="Open Sans"/>
                <w:color w:val="434343"/>
                <w:sz w:val="22"/>
                <w:szCs w:val="22"/>
              </w:rPr>
              <w:lastRenderedPageBreak/>
              <w:t>disaster preparedness, and response efforts.</w:t>
            </w:r>
          </w:p>
          <w:p w14:paraId="6E3C0ACB" w14:textId="77777777" w:rsidR="00EC54CF" w:rsidRDefault="00EC54CF">
            <w:pPr>
              <w:rPr>
                <w:rFonts w:ascii="Open Sans" w:eastAsia="Open Sans" w:hAnsi="Open Sans" w:cs="Open Sans"/>
                <w:color w:val="434343"/>
                <w:sz w:val="22"/>
                <w:szCs w:val="22"/>
              </w:rPr>
            </w:pPr>
          </w:p>
          <w:p w14:paraId="10770C4E"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Businesses and Industries</w:t>
            </w:r>
            <w:r>
              <w:rPr>
                <w:rFonts w:ascii="Open Sans" w:eastAsia="Open Sans" w:hAnsi="Open Sans" w:cs="Open Sans"/>
                <w:color w:val="434343"/>
                <w:sz w:val="22"/>
                <w:szCs w:val="22"/>
              </w:rPr>
              <w:t>:</w:t>
            </w:r>
          </w:p>
          <w:p w14:paraId="421FB7DF" w14:textId="77777777" w:rsidR="00EC54CF" w:rsidRDefault="00000000">
            <w:pPr>
              <w:numPr>
                <w:ilvl w:val="0"/>
                <w:numId w:val="23"/>
              </w:numPr>
              <w:rPr>
                <w:rFonts w:ascii="Open Sans" w:eastAsia="Open Sans" w:hAnsi="Open Sans" w:cs="Open Sans"/>
                <w:color w:val="434343"/>
                <w:sz w:val="22"/>
                <w:szCs w:val="22"/>
              </w:rPr>
            </w:pPr>
            <w:r>
              <w:rPr>
                <w:rFonts w:ascii="Open Sans" w:eastAsia="Open Sans" w:hAnsi="Open Sans" w:cs="Open Sans"/>
                <w:color w:val="434343"/>
                <w:sz w:val="22"/>
                <w:szCs w:val="22"/>
              </w:rPr>
              <w:t>Businesses operating in flood-prone areas, such as agriculture, manufacturing, and tourism, interested in assessing and mitigating their flood risks.</w:t>
            </w:r>
          </w:p>
          <w:p w14:paraId="55DDADF1" w14:textId="77777777" w:rsidR="00EC54CF" w:rsidRDefault="00EC54CF">
            <w:pPr>
              <w:rPr>
                <w:rFonts w:ascii="Open Sans" w:eastAsia="Open Sans" w:hAnsi="Open Sans" w:cs="Open Sans"/>
                <w:color w:val="434343"/>
                <w:sz w:val="22"/>
                <w:szCs w:val="22"/>
              </w:rPr>
            </w:pPr>
          </w:p>
          <w:p w14:paraId="3466DEC7"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Researchers and Academia</w:t>
            </w:r>
            <w:r>
              <w:rPr>
                <w:rFonts w:ascii="Open Sans" w:eastAsia="Open Sans" w:hAnsi="Open Sans" w:cs="Open Sans"/>
                <w:color w:val="434343"/>
                <w:sz w:val="22"/>
                <w:szCs w:val="22"/>
              </w:rPr>
              <w:t>:</w:t>
            </w:r>
          </w:p>
          <w:p w14:paraId="697D452B" w14:textId="77777777" w:rsidR="00EC54CF" w:rsidRDefault="00000000">
            <w:pPr>
              <w:numPr>
                <w:ilvl w:val="0"/>
                <w:numId w:val="7"/>
              </w:numPr>
              <w:rPr>
                <w:rFonts w:ascii="Open Sans" w:eastAsia="Open Sans" w:hAnsi="Open Sans" w:cs="Open Sans"/>
                <w:color w:val="434343"/>
                <w:sz w:val="22"/>
                <w:szCs w:val="22"/>
              </w:rPr>
            </w:pPr>
            <w:r>
              <w:rPr>
                <w:rFonts w:ascii="Open Sans" w:eastAsia="Open Sans" w:hAnsi="Open Sans" w:cs="Open Sans"/>
                <w:color w:val="434343"/>
                <w:sz w:val="22"/>
                <w:szCs w:val="22"/>
              </w:rPr>
              <w:t>Scientists, researchers, and academic institutions studying flood dynamics, climate change impacts, and resilience strategies.</w:t>
            </w:r>
          </w:p>
          <w:p w14:paraId="05D36A67" w14:textId="77777777" w:rsidR="00EC54CF" w:rsidRDefault="00EC54CF">
            <w:pPr>
              <w:rPr>
                <w:rFonts w:ascii="Open Sans" w:eastAsia="Open Sans" w:hAnsi="Open Sans" w:cs="Open Sans"/>
                <w:color w:val="434343"/>
                <w:sz w:val="22"/>
                <w:szCs w:val="22"/>
              </w:rPr>
            </w:pPr>
          </w:p>
          <w:p w14:paraId="1AA5947D"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International Organizations</w:t>
            </w:r>
            <w:r>
              <w:rPr>
                <w:rFonts w:ascii="Open Sans" w:eastAsia="Open Sans" w:hAnsi="Open Sans" w:cs="Open Sans"/>
                <w:color w:val="434343"/>
                <w:sz w:val="22"/>
                <w:szCs w:val="22"/>
              </w:rPr>
              <w:t>:</w:t>
            </w:r>
          </w:p>
          <w:p w14:paraId="5D3E332F" w14:textId="77777777" w:rsidR="00EC54CF" w:rsidRDefault="00000000">
            <w:pPr>
              <w:numPr>
                <w:ilvl w:val="0"/>
                <w:numId w:val="4"/>
              </w:numPr>
              <w:rPr>
                <w:rFonts w:ascii="Open Sans" w:eastAsia="Open Sans" w:hAnsi="Open Sans" w:cs="Open Sans"/>
                <w:color w:val="434343"/>
                <w:sz w:val="22"/>
                <w:szCs w:val="22"/>
              </w:rPr>
            </w:pPr>
            <w:r>
              <w:rPr>
                <w:rFonts w:ascii="Open Sans" w:eastAsia="Open Sans" w:hAnsi="Open Sans" w:cs="Open Sans"/>
                <w:color w:val="434343"/>
                <w:sz w:val="22"/>
                <w:szCs w:val="22"/>
              </w:rPr>
              <w:t>Organizations like the United Nations, World Bank, and European Union interested in supporting global efforts to mitigate flood risks, especially in vulnerable regions.</w:t>
            </w:r>
          </w:p>
          <w:p w14:paraId="363E7F9F" w14:textId="77777777" w:rsidR="00EC54CF" w:rsidRDefault="00EC54CF">
            <w:pPr>
              <w:rPr>
                <w:rFonts w:ascii="Open Sans" w:eastAsia="Open Sans" w:hAnsi="Open Sans" w:cs="Open Sans"/>
                <w:color w:val="434343"/>
                <w:sz w:val="22"/>
                <w:szCs w:val="22"/>
              </w:rPr>
            </w:pPr>
          </w:p>
          <w:p w14:paraId="16B2BFAB" w14:textId="77777777" w:rsidR="00EC54CF" w:rsidRDefault="00000000">
            <w:pPr>
              <w:rPr>
                <w:rFonts w:ascii="Open Sans" w:eastAsia="Open Sans" w:hAnsi="Open Sans" w:cs="Open Sans"/>
                <w:color w:val="434343"/>
                <w:sz w:val="22"/>
                <w:szCs w:val="22"/>
              </w:rPr>
            </w:pPr>
            <w:r>
              <w:rPr>
                <w:rFonts w:ascii="Open Sans" w:eastAsia="Open Sans" w:hAnsi="Open Sans" w:cs="Open Sans"/>
                <w:b/>
                <w:color w:val="434343"/>
                <w:sz w:val="22"/>
                <w:szCs w:val="22"/>
              </w:rPr>
              <w:t>General Public</w:t>
            </w:r>
            <w:r>
              <w:rPr>
                <w:rFonts w:ascii="Open Sans" w:eastAsia="Open Sans" w:hAnsi="Open Sans" w:cs="Open Sans"/>
                <w:color w:val="434343"/>
                <w:sz w:val="22"/>
                <w:szCs w:val="22"/>
              </w:rPr>
              <w:t>:</w:t>
            </w:r>
          </w:p>
          <w:p w14:paraId="626FD2D8" w14:textId="77777777" w:rsidR="00EC54CF"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Residents living in flood-prone areas interested in understanding their flood risk, accessing flood warnings, and participating in community resilience initiatives.</w:t>
            </w:r>
          </w:p>
        </w:tc>
      </w:tr>
      <w:tr w:rsidR="00EC54CF" w14:paraId="1080712F"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832D0C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FAIR Data</w:t>
            </w:r>
          </w:p>
        </w:tc>
      </w:tr>
      <w:tr w:rsidR="00EC54CF" w14:paraId="4B4AB5B4" w14:textId="77777777">
        <w:tc>
          <w:tcPr>
            <w:tcW w:w="4714"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82DA7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1.) Making data findable, including provisions for metadata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903B828"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data be identified by a persistent identifier?</w:t>
            </w:r>
          </w:p>
          <w:p w14:paraId="1EBCC7D3"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 - data generated from what-if scenarios will be for local decision makers, e.g. city planners.</w:t>
            </w:r>
          </w:p>
        </w:tc>
      </w:tr>
      <w:tr w:rsidR="00EC54CF" w14:paraId="4D4761DE"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C29A23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441F4EC"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615DD7C0" w14:textId="77777777" w:rsidR="00EC54CF" w:rsidRDefault="00000000">
            <w:pPr>
              <w:numPr>
                <w:ilvl w:val="0"/>
                <w:numId w:val="42"/>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NetCDF files will conform to the CF-Conventions with rich metadata.</w:t>
            </w:r>
          </w:p>
          <w:p w14:paraId="682ACEAB" w14:textId="77777777" w:rsidR="00EC54CF" w:rsidRDefault="00000000">
            <w:pPr>
              <w:numPr>
                <w:ilvl w:val="0"/>
                <w:numId w:val="42"/>
              </w:numPr>
              <w:rPr>
                <w:rFonts w:ascii="Open Sans" w:eastAsia="Open Sans" w:hAnsi="Open Sans" w:cs="Open Sans"/>
                <w:color w:val="434343"/>
                <w:sz w:val="22"/>
                <w:szCs w:val="22"/>
              </w:rPr>
            </w:pPr>
            <w:r>
              <w:rPr>
                <w:rFonts w:ascii="Open Sans" w:eastAsia="Open Sans" w:hAnsi="Open Sans" w:cs="Open Sans"/>
                <w:color w:val="434343"/>
                <w:sz w:val="22"/>
                <w:szCs w:val="22"/>
              </w:rPr>
              <w:t>STAC compliant metadata has been created for the Sentinel-1 based input data to make them findable at the used EODC's backend.</w:t>
            </w:r>
          </w:p>
        </w:tc>
      </w:tr>
      <w:tr w:rsidR="00EC54CF" w14:paraId="22A1A1BA"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6826321"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321CEE5"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130ADBDE"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Yes, for NetCDF output. Also, using the STAC standard will provide keywords.</w:t>
            </w:r>
          </w:p>
        </w:tc>
      </w:tr>
      <w:tr w:rsidR="00EC54CF" w14:paraId="089C27D2"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C61A6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3EF1C30"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27191736"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Metadata can be harvested from the NetCDF files headers and from the STAC API.</w:t>
            </w:r>
          </w:p>
        </w:tc>
      </w:tr>
      <w:tr w:rsidR="00EC54CF" w14:paraId="2CC9B134"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9B0556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5EC28D54" w14:textId="77777777">
        <w:tc>
          <w:tcPr>
            <w:tcW w:w="4714"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09FEEB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229669C8" w14:textId="77777777" w:rsidR="00EC54CF" w:rsidRDefault="00EC54CF">
            <w:pPr>
              <w:spacing w:before="150"/>
              <w:rPr>
                <w:rFonts w:ascii="Open Sans" w:eastAsia="Open Sans" w:hAnsi="Open Sans" w:cs="Open Sans"/>
                <w:b/>
                <w:color w:val="434343"/>
                <w:sz w:val="22"/>
                <w:szCs w:val="22"/>
              </w:rPr>
            </w:pPr>
          </w:p>
          <w:p w14:paraId="7F64DC11" w14:textId="77777777" w:rsidR="00EC54CF" w:rsidRDefault="00EC54CF">
            <w:pPr>
              <w:spacing w:before="150"/>
              <w:rPr>
                <w:rFonts w:ascii="Open Sans" w:eastAsia="Open Sans" w:hAnsi="Open Sans" w:cs="Open Sans"/>
                <w:b/>
                <w:color w:val="434343"/>
                <w:sz w:val="22"/>
                <w:szCs w:val="22"/>
              </w:rPr>
            </w:pPr>
          </w:p>
          <w:p w14:paraId="5B5B8424" w14:textId="77777777" w:rsidR="00EC54CF" w:rsidRDefault="00EC54CF">
            <w:pPr>
              <w:spacing w:before="150"/>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E93E9B"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the data be deposited in a trusted repository?</w:t>
            </w:r>
          </w:p>
          <w:p w14:paraId="6F139EDE"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w:t>
            </w:r>
          </w:p>
        </w:tc>
      </w:tr>
      <w:tr w:rsidR="00EC54CF" w14:paraId="58005991"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8B4B1E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7198AFC"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Have you explored appropriate arrangements with the identified repository where your data will be deposited?</w:t>
            </w:r>
          </w:p>
          <w:p w14:paraId="29F5DBDC"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w:t>
            </w:r>
          </w:p>
        </w:tc>
      </w:tr>
      <w:tr w:rsidR="00EC54CF" w14:paraId="6520FF79"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078F6E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BA5C779"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01E263F3"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Not applicable</w:t>
            </w:r>
          </w:p>
        </w:tc>
      </w:tr>
      <w:tr w:rsidR="00EC54CF" w14:paraId="60E4E77E" w14:textId="77777777">
        <w:tc>
          <w:tcPr>
            <w:tcW w:w="4714"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F5A68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b) Data:</w:t>
            </w:r>
          </w:p>
          <w:p w14:paraId="1401F377" w14:textId="77777777" w:rsidR="00EC54CF" w:rsidRDefault="00EC54CF">
            <w:pPr>
              <w:spacing w:before="150"/>
              <w:rPr>
                <w:rFonts w:ascii="Open Sans" w:eastAsia="Open Sans" w:hAnsi="Open Sans" w:cs="Open Sans"/>
                <w:b/>
                <w:color w:val="434343"/>
                <w:sz w:val="22"/>
                <w:szCs w:val="22"/>
              </w:rPr>
            </w:pPr>
          </w:p>
          <w:p w14:paraId="29E5EA15" w14:textId="77777777" w:rsidR="00EC54CF" w:rsidRDefault="00EC54CF">
            <w:pPr>
              <w:spacing w:before="150"/>
              <w:rPr>
                <w:rFonts w:ascii="Open Sans" w:eastAsia="Open Sans" w:hAnsi="Open Sans" w:cs="Open Sans"/>
                <w:b/>
                <w:color w:val="434343"/>
                <w:sz w:val="22"/>
                <w:szCs w:val="22"/>
              </w:rPr>
            </w:pPr>
          </w:p>
          <w:p w14:paraId="7451F6E6" w14:textId="77777777" w:rsidR="00EC54CF" w:rsidRDefault="00EC54CF">
            <w:pPr>
              <w:spacing w:before="150"/>
              <w:rPr>
                <w:rFonts w:ascii="Open Sans" w:eastAsia="Open Sans" w:hAnsi="Open Sans" w:cs="Open Sans"/>
                <w:b/>
                <w:color w:val="434343"/>
                <w:sz w:val="22"/>
                <w:szCs w:val="22"/>
              </w:rPr>
            </w:pPr>
          </w:p>
          <w:p w14:paraId="0779DC81" w14:textId="77777777" w:rsidR="00EC54CF" w:rsidRDefault="00EC54CF">
            <w:pPr>
              <w:spacing w:before="150"/>
              <w:rPr>
                <w:rFonts w:ascii="Open Sans" w:eastAsia="Open Sans" w:hAnsi="Open Sans" w:cs="Open Sans"/>
                <w:b/>
                <w:color w:val="434343"/>
                <w:sz w:val="22"/>
                <w:szCs w:val="22"/>
              </w:rPr>
            </w:pPr>
          </w:p>
          <w:p w14:paraId="690CF995" w14:textId="77777777" w:rsidR="00EC54CF" w:rsidRDefault="00EC54CF">
            <w:pPr>
              <w:spacing w:before="150"/>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1CFB63A"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lastRenderedPageBreak/>
              <w:t xml:space="preserve">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w:t>
            </w:r>
            <w:r>
              <w:rPr>
                <w:rFonts w:ascii="Open Sans" w:eastAsia="Open Sans" w:hAnsi="Open Sans" w:cs="Open Sans"/>
                <w:b/>
                <w:i/>
                <w:color w:val="434343"/>
                <w:sz w:val="22"/>
                <w:szCs w:val="22"/>
              </w:rPr>
              <w:lastRenderedPageBreak/>
              <w:t>to keep their data closed if opening their data goes against their legitimate interests or other constraints as per the Grant Agreement.</w:t>
            </w:r>
          </w:p>
          <w:p w14:paraId="088E9488"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All data of the demonstrators will be openly available. They are for demonstration purposes only, not for decision-making.</w:t>
            </w:r>
          </w:p>
        </w:tc>
      </w:tr>
      <w:tr w:rsidR="00EC54CF" w14:paraId="18305A2A"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891AE8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7E25900"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617D1F8D"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Not applicable</w:t>
            </w:r>
          </w:p>
        </w:tc>
      </w:tr>
      <w:tr w:rsidR="00EC54CF" w14:paraId="484AE522"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FFACF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9C3470"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the data be accessible through a free and standardised access protocol?</w:t>
            </w:r>
          </w:p>
          <w:p w14:paraId="3B946DF3"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Yes</w:t>
            </w:r>
          </w:p>
        </w:tc>
      </w:tr>
      <w:tr w:rsidR="00EC54CF" w14:paraId="0C63EAAD"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C452BBB"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4AB91BC"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450282E2"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Accessing an open dataset will require a login from a trustworthy AAI. The user requires a quota to process data at the backend.</w:t>
            </w:r>
          </w:p>
        </w:tc>
      </w:tr>
      <w:tr w:rsidR="00EC54CF" w14:paraId="3FF330A9"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02EA8C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90D50B4"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How will the identity of the person accessing the data be ascertained?</w:t>
            </w:r>
          </w:p>
          <w:p w14:paraId="1EDDD9A4"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Accessing an open dataset will requirelogin from a trustworthy AAI.</w:t>
            </w:r>
          </w:p>
        </w:tc>
      </w:tr>
      <w:tr w:rsidR="00EC54CF" w14:paraId="1D9F329B"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F9E9331"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181A9CD"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565BDFA2"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w:t>
            </w:r>
          </w:p>
        </w:tc>
      </w:tr>
      <w:tr w:rsidR="00EC54CF" w14:paraId="2173B345" w14:textId="77777777">
        <w:tc>
          <w:tcPr>
            <w:tcW w:w="4714"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65153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 Metadata:</w:t>
            </w:r>
          </w:p>
          <w:p w14:paraId="63EC9016" w14:textId="77777777" w:rsidR="00EC54CF" w:rsidRDefault="00EC54CF">
            <w:pPr>
              <w:spacing w:before="150"/>
              <w:rPr>
                <w:rFonts w:ascii="Open Sans" w:eastAsia="Open Sans" w:hAnsi="Open Sans" w:cs="Open Sans"/>
                <w:b/>
                <w:color w:val="434343"/>
                <w:sz w:val="22"/>
                <w:szCs w:val="22"/>
              </w:rPr>
            </w:pPr>
          </w:p>
          <w:p w14:paraId="05608E69" w14:textId="77777777" w:rsidR="00EC54CF" w:rsidRDefault="00EC54CF">
            <w:pPr>
              <w:spacing w:before="150"/>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44413A1"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22B1FE40"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lastRenderedPageBreak/>
              <w:t>Yes</w:t>
            </w:r>
          </w:p>
        </w:tc>
      </w:tr>
      <w:tr w:rsidR="00EC54CF" w14:paraId="694BF205"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B1259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CFD3083"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How long will the data remain available and findable? Will metadata be guaranteed to remain available after data is no longer available?</w:t>
            </w:r>
          </w:p>
          <w:p w14:paraId="383ACCDC" w14:textId="77777777" w:rsidR="00EC54CF" w:rsidRDefault="00000000">
            <w:pPr>
              <w:numPr>
                <w:ilvl w:val="0"/>
                <w:numId w:val="44"/>
              </w:numPr>
              <w:rPr>
                <w:rFonts w:ascii="Open Sans" w:eastAsia="Open Sans" w:hAnsi="Open Sans" w:cs="Open Sans"/>
                <w:color w:val="434343"/>
                <w:sz w:val="22"/>
                <w:szCs w:val="22"/>
              </w:rPr>
            </w:pPr>
            <w:r>
              <w:rPr>
                <w:rFonts w:ascii="Open Sans" w:eastAsia="Open Sans" w:hAnsi="Open Sans" w:cs="Open Sans"/>
                <w:color w:val="434343"/>
                <w:sz w:val="22"/>
                <w:szCs w:val="22"/>
              </w:rPr>
              <w:t>When a new version of a data collection is available, the latest version will only be made available via the metadata catalogue.</w:t>
            </w:r>
          </w:p>
          <w:p w14:paraId="42D1E166" w14:textId="77777777" w:rsidR="00EC54CF" w:rsidRDefault="00000000">
            <w:pPr>
              <w:numPr>
                <w:ilvl w:val="0"/>
                <w:numId w:val="44"/>
              </w:numPr>
              <w:rPr>
                <w:rFonts w:ascii="Open Sans" w:eastAsia="Open Sans" w:hAnsi="Open Sans" w:cs="Open Sans"/>
                <w:color w:val="434343"/>
                <w:sz w:val="22"/>
                <w:szCs w:val="22"/>
              </w:rPr>
            </w:pPr>
            <w:r>
              <w:rPr>
                <w:rFonts w:ascii="Open Sans" w:eastAsia="Open Sans" w:hAnsi="Open Sans" w:cs="Open Sans"/>
                <w:color w:val="434343"/>
                <w:sz w:val="22"/>
                <w:szCs w:val="22"/>
              </w:rPr>
              <w:t>Collections where data is no longer available will be labeled as such, item level metadata will be deleted in the catalogue.</w:t>
            </w:r>
          </w:p>
          <w:p w14:paraId="08C0D8DB" w14:textId="77777777" w:rsidR="00EC54CF" w:rsidRDefault="00000000">
            <w:pPr>
              <w:numPr>
                <w:ilvl w:val="0"/>
                <w:numId w:val="44"/>
              </w:numPr>
              <w:rPr>
                <w:rFonts w:ascii="Open Sans" w:eastAsia="Open Sans" w:hAnsi="Open Sans" w:cs="Open Sans"/>
                <w:color w:val="434343"/>
                <w:sz w:val="22"/>
                <w:szCs w:val="22"/>
              </w:rPr>
            </w:pPr>
            <w:r>
              <w:rPr>
                <w:rFonts w:ascii="Open Sans" w:eastAsia="Open Sans" w:hAnsi="Open Sans" w:cs="Open Sans"/>
                <w:color w:val="434343"/>
                <w:sz w:val="22"/>
                <w:szCs w:val="22"/>
              </w:rPr>
              <w:t>End user request to restore the data depends on the individual data management strategy chosen. However, deletion of an entire data collection is not common, but if it is deleted, the data will be removed from all storage tiers including any backups.</w:t>
            </w:r>
          </w:p>
        </w:tc>
      </w:tr>
      <w:tr w:rsidR="00EC54CF" w14:paraId="5970D6CD"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9086F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0961003"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documentation or reference about any software be needed to access or read or process the data be included? Will it be possible to include the relevant software (e.g. in open-source code)?</w:t>
            </w:r>
          </w:p>
          <w:p w14:paraId="57F126F8"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Yes. GitHub libraries of the developed software packages are listed in the project's deliverables and are made publicly available.</w:t>
            </w:r>
          </w:p>
        </w:tc>
      </w:tr>
      <w:tr w:rsidR="00EC54CF" w14:paraId="561D8ACD" w14:textId="77777777">
        <w:tc>
          <w:tcPr>
            <w:tcW w:w="4714"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8ED671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3.) Making data interoperable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98B76C"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4BC16A73"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For the output in NetCDF, it will only follow the CF-convention. This is what is used in the community.</w:t>
            </w:r>
          </w:p>
        </w:tc>
      </w:tr>
      <w:tr w:rsidR="00EC54CF" w14:paraId="05B1BD64"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662D02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7D982A0"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4E750F03" w14:textId="77777777" w:rsidR="00EC54CF" w:rsidRDefault="00000000">
            <w:pPr>
              <w:numPr>
                <w:ilvl w:val="0"/>
                <w:numId w:val="2"/>
              </w:numPr>
              <w:shd w:val="clear" w:color="auto" w:fill="FFFFFF"/>
              <w:spacing w:before="160"/>
              <w:jc w:val="left"/>
              <w:rPr>
                <w:b/>
                <w:i/>
              </w:rPr>
            </w:pPr>
            <w:r>
              <w:rPr>
                <w:rFonts w:ascii="Open Sans" w:eastAsia="Open Sans" w:hAnsi="Open Sans" w:cs="Open Sans"/>
                <w:color w:val="172B4D"/>
                <w:sz w:val="22"/>
                <w:szCs w:val="22"/>
              </w:rPr>
              <w:t>For the NetCDF output, it is not known if there exists mappings or not for the CF-Convention.</w:t>
            </w:r>
          </w:p>
          <w:p w14:paraId="7BCDCC97" w14:textId="77777777" w:rsidR="00EC54CF" w:rsidRDefault="00000000">
            <w:pPr>
              <w:numPr>
                <w:ilvl w:val="0"/>
                <w:numId w:val="2"/>
              </w:numPr>
              <w:shd w:val="clear" w:color="auto" w:fill="FFFFFF"/>
              <w:jc w:val="left"/>
              <w:rPr>
                <w:rFonts w:ascii="Open Sans" w:eastAsia="Open Sans" w:hAnsi="Open Sans" w:cs="Open Sans"/>
                <w:sz w:val="22"/>
                <w:szCs w:val="22"/>
              </w:rPr>
            </w:pPr>
            <w:r>
              <w:rPr>
                <w:rFonts w:ascii="Open Sans" w:eastAsia="Open Sans" w:hAnsi="Open Sans" w:cs="Open Sans"/>
                <w:color w:val="172B4D"/>
                <w:sz w:val="22"/>
                <w:szCs w:val="22"/>
              </w:rPr>
              <w:t>The stored metadata of the input geodata follows the STAC protocol.</w:t>
            </w:r>
          </w:p>
          <w:p w14:paraId="212EA947" w14:textId="185DF169" w:rsidR="00EC54CF" w:rsidRDefault="00000000">
            <w:pPr>
              <w:numPr>
                <w:ilvl w:val="0"/>
                <w:numId w:val="2"/>
              </w:numPr>
              <w:shd w:val="clear" w:color="auto" w:fill="FFFFFF"/>
              <w:jc w:val="left"/>
              <w:rPr>
                <w:rFonts w:ascii="Open Sans" w:eastAsia="Open Sans" w:hAnsi="Open Sans" w:cs="Open Sans"/>
                <w:sz w:val="22"/>
                <w:szCs w:val="22"/>
              </w:rPr>
            </w:pPr>
            <w:r>
              <w:rPr>
                <w:rFonts w:ascii="Open Sans" w:eastAsia="Open Sans" w:hAnsi="Open Sans" w:cs="Open Sans"/>
                <w:color w:val="172B4D"/>
                <w:sz w:val="22"/>
                <w:szCs w:val="22"/>
              </w:rPr>
              <w:t>The flood monitoring workflows follow the openEO syntax</w:t>
            </w:r>
            <w:r w:rsidR="00014C9E">
              <w:rPr>
                <w:rStyle w:val="FootnoteReference"/>
                <w:rFonts w:ascii="Open Sans" w:eastAsia="Open Sans" w:hAnsi="Open Sans" w:cs="Open Sans"/>
                <w:color w:val="172B4D"/>
                <w:sz w:val="22"/>
                <w:szCs w:val="22"/>
              </w:rPr>
              <w:footnoteReference w:id="8"/>
            </w:r>
            <w:r>
              <w:rPr>
                <w:rFonts w:ascii="Open Sans" w:eastAsia="Open Sans" w:hAnsi="Open Sans" w:cs="Open Sans"/>
                <w:color w:val="172B4D"/>
                <w:sz w:val="22"/>
                <w:szCs w:val="22"/>
              </w:rPr>
              <w:t xml:space="preserve"> for allowing the workflow to be </w:t>
            </w:r>
            <w:r w:rsidR="00945F40">
              <w:rPr>
                <w:rFonts w:ascii="Open Sans" w:eastAsia="Open Sans" w:hAnsi="Open Sans" w:cs="Open Sans"/>
                <w:color w:val="172B4D"/>
                <w:sz w:val="22"/>
                <w:szCs w:val="22"/>
              </w:rPr>
              <w:t>reusable</w:t>
            </w:r>
            <w:r>
              <w:rPr>
                <w:rFonts w:ascii="Open Sans" w:eastAsia="Open Sans" w:hAnsi="Open Sans" w:cs="Open Sans"/>
                <w:color w:val="172B4D"/>
                <w:sz w:val="22"/>
                <w:szCs w:val="22"/>
              </w:rPr>
              <w:t xml:space="preserve"> at 3</w:t>
            </w:r>
            <w:r>
              <w:rPr>
                <w:rFonts w:ascii="Open Sans" w:eastAsia="Open Sans" w:hAnsi="Open Sans" w:cs="Open Sans"/>
                <w:color w:val="172B4D"/>
                <w:sz w:val="22"/>
                <w:szCs w:val="22"/>
                <w:vertAlign w:val="superscript"/>
              </w:rPr>
              <w:t>rd</w:t>
            </w:r>
            <w:r>
              <w:rPr>
                <w:rFonts w:ascii="Open Sans" w:eastAsia="Open Sans" w:hAnsi="Open Sans" w:cs="Open Sans"/>
                <w:color w:val="172B4D"/>
                <w:sz w:val="22"/>
                <w:szCs w:val="22"/>
              </w:rPr>
              <w:t>-party backends.</w:t>
            </w:r>
          </w:p>
          <w:p w14:paraId="1620DC57" w14:textId="77777777" w:rsidR="00EC54CF" w:rsidRDefault="00EC54CF">
            <w:pPr>
              <w:rPr>
                <w:rFonts w:ascii="Open Sans" w:eastAsia="Open Sans" w:hAnsi="Open Sans" w:cs="Open Sans"/>
                <w:b/>
                <w:i/>
                <w:color w:val="434343"/>
                <w:sz w:val="22"/>
                <w:szCs w:val="22"/>
              </w:rPr>
            </w:pPr>
          </w:p>
        </w:tc>
      </w:tr>
      <w:tr w:rsidR="00EC54CF" w14:paraId="6ACAC8D6"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BB5942"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i/>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45BE7BB"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Will your data include qualified references to other data (e.g. other data from your project, or datasets from previous research)?</w:t>
            </w:r>
            <w:r>
              <w:rPr>
                <w:rFonts w:ascii="Open Sans" w:eastAsia="Open Sans" w:hAnsi="Open Sans" w:cs="Open Sans"/>
                <w:color w:val="434343"/>
                <w:sz w:val="22"/>
                <w:szCs w:val="22"/>
              </w:rPr>
              <w:t xml:space="preserve"> </w:t>
            </w:r>
          </w:p>
          <w:p w14:paraId="14D5D7F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NetCDF output will include references to the original input data.</w:t>
            </w:r>
          </w:p>
        </w:tc>
      </w:tr>
      <w:tr w:rsidR="00EC54CF" w14:paraId="755A8B45" w14:textId="77777777">
        <w:tc>
          <w:tcPr>
            <w:tcW w:w="4714"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87BD1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4.) Increase data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26E053A"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 xml:space="preserve">How will you provide the documentation needed to validate data analysis and facilitate data re-use (e.g. readme files with information on methodology, codebooks, data cleaning, analyses, variable definitions, units of measurement, etc.)? </w:t>
            </w:r>
          </w:p>
          <w:p w14:paraId="01CB752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We will provide documentation via Jupyter Notebooks and documentation on the code repositories. GitHub libraries of the software are listed in the project‘s deliverables and made publicly available.</w:t>
            </w:r>
          </w:p>
        </w:tc>
      </w:tr>
      <w:tr w:rsidR="00EC54CF" w14:paraId="77943054"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9DCD0E"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9D06DBA"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 xml:space="preserve">Will your data be made openly available in the public domain to permit the widest re-use possible? Will your data be </w:t>
            </w:r>
            <w:r>
              <w:rPr>
                <w:rFonts w:ascii="Open Sans" w:eastAsia="Open Sans" w:hAnsi="Open Sans" w:cs="Open Sans"/>
                <w:b/>
                <w:i/>
                <w:color w:val="434343"/>
                <w:sz w:val="22"/>
                <w:szCs w:val="22"/>
              </w:rPr>
              <w:lastRenderedPageBreak/>
              <w:t>licensed using standard re-use licenses, in line with the obligations set out in the Grant Agreement? Under which license?</w:t>
            </w:r>
          </w:p>
          <w:p w14:paraId="6C0E31AA"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The main project output are software packages made available on Github under various open-source licenses. Data generated using these packages can be public domain according to each user.</w:t>
            </w:r>
          </w:p>
        </w:tc>
      </w:tr>
      <w:tr w:rsidR="00EC54CF" w14:paraId="7283E030"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B0F042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1FD6FD"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the data produced in the project be usable by third parties, in particular after the end of the project?</w:t>
            </w:r>
          </w:p>
          <w:p w14:paraId="12877AEF"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The code on Github will remain available after project end and any data generated by it will be usable. Note that any data is for demonstration purposes only.</w:t>
            </w:r>
          </w:p>
        </w:tc>
      </w:tr>
      <w:tr w:rsidR="00EC54CF" w14:paraId="18CB1F0D"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83C8893"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550420C"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0302AD9D"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The NetCDF output will only provide limited provenance information, as full provenance is not in force yet in the  community. Any additional provenance is not in scope for this use case.</w:t>
            </w:r>
          </w:p>
        </w:tc>
      </w:tr>
      <w:tr w:rsidR="00EC54CF" w14:paraId="480B7CE8"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730659"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EC75FE5"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Describe all relevant data quality assurance processes.</w:t>
            </w:r>
          </w:p>
          <w:p w14:paraId="31B6ACAF"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The objective of this demonstrator is to demonstrate that users can easily set up flood risk models anywhere on Earth, quality assurance of the output is out of scope for this work.</w:t>
            </w:r>
          </w:p>
        </w:tc>
      </w:tr>
      <w:tr w:rsidR="00EC54CF" w14:paraId="442E76BD" w14:textId="77777777">
        <w:tc>
          <w:tcPr>
            <w:tcW w:w="4714"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C3A71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BEF3E1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Further to the FAIR principles, DMPs should also address research outputs other than data, and should carefully consider aspects related to the allocation of resources, data security and ethical aspects.</w:t>
            </w:r>
          </w:p>
        </w:tc>
      </w:tr>
      <w:tr w:rsidR="00EC54CF" w14:paraId="734FD806"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58DFDD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690F8250"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1F63D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In addition to the management of data, are you also considering and planning for the management of other research </w:t>
            </w:r>
            <w:r>
              <w:rPr>
                <w:rFonts w:ascii="Open Sans" w:eastAsia="Open Sans" w:hAnsi="Open Sans" w:cs="Open Sans"/>
                <w:b/>
                <w:color w:val="434343"/>
                <w:sz w:val="22"/>
                <w:szCs w:val="22"/>
              </w:rPr>
              <w:lastRenderedPageBreak/>
              <w:t>outputs that may be generated or re-used throughout the projects?</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4467DD6"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lastRenderedPageBreak/>
              <w:t xml:space="preserve">Such outputs can be either digital (e.g. software, workflows, protocols, models, etc.) or physical (e.g. new materials, </w:t>
            </w:r>
            <w:r>
              <w:rPr>
                <w:rFonts w:ascii="Open Sans" w:eastAsia="Open Sans" w:hAnsi="Open Sans" w:cs="Open Sans"/>
                <w:b/>
                <w:i/>
                <w:color w:val="434343"/>
                <w:sz w:val="22"/>
                <w:szCs w:val="22"/>
              </w:rPr>
              <w:lastRenderedPageBreak/>
              <w:t>antibodies, reagents, samples, etc.) Are those also following FAIR principles? </w:t>
            </w:r>
          </w:p>
          <w:p w14:paraId="3F5633D7"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The workflows that are developed for the use cases are publicly available on GitHub. We are not considering and planning for the management of other research outputs in this demonstrator after the project's funding period.</w:t>
            </w:r>
          </w:p>
        </w:tc>
      </w:tr>
      <w:tr w:rsidR="00EC54CF" w14:paraId="167B61E7"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130734A5"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Allocation of resources</w:t>
            </w:r>
          </w:p>
        </w:tc>
      </w:tr>
      <w:tr w:rsidR="00EC54CF" w14:paraId="12F7574D"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67AB18"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21B78D5"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Every partner producing data in T4.6</w:t>
            </w:r>
          </w:p>
        </w:tc>
      </w:tr>
      <w:tr w:rsidR="00EC54CF" w14:paraId="1A267B58"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5DCE93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6EC687A"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66710DAC"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Only demonstration data will be generated, there is no plan to ensure preservation.</w:t>
            </w:r>
          </w:p>
        </w:tc>
      </w:tr>
      <w:tr w:rsidR="00EC54CF" w14:paraId="02AFC068"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1569C1C"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6B3A595F"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B750E4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4B191FC"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3rd-party input data is transferred from Copernicus services and can be re-transferred again in case of data loss.</w:t>
            </w:r>
          </w:p>
        </w:tc>
      </w:tr>
      <w:tr w:rsidR="00EC54CF" w14:paraId="7FAB6FD3"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8836FC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563C5E4"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Not applicable.</w:t>
            </w:r>
          </w:p>
        </w:tc>
      </w:tr>
      <w:tr w:rsidR="00EC54CF" w14:paraId="39BA6C6D"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6EEDF41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5104AF84"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FDE697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281BCB9"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Yes or No. (If relevant, include references to ethics deliverables and ethics chapter in the Description of the Action DoA).</w:t>
            </w:r>
          </w:p>
          <w:p w14:paraId="5631D6A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 the data generated are for demonstration purposes only and should not be used for decision-making. Furthermore, the use cases do not cover real-time information that potentially could be harmful to individuals.</w:t>
            </w:r>
          </w:p>
        </w:tc>
      </w:tr>
      <w:tr w:rsidR="00EC54CF" w14:paraId="30EB022B"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BCE358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Will informed consent for data sharing and long-term preservation be included </w:t>
            </w:r>
            <w:r>
              <w:rPr>
                <w:rFonts w:ascii="Open Sans" w:eastAsia="Open Sans" w:hAnsi="Open Sans" w:cs="Open Sans"/>
                <w:b/>
                <w:color w:val="434343"/>
                <w:sz w:val="22"/>
                <w:szCs w:val="22"/>
              </w:rPr>
              <w:lastRenderedPageBreak/>
              <w:t>in questionnaires dealing with personal 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0E8E01F" w14:textId="77777777" w:rsidR="00EC54CF"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lastRenderedPageBreak/>
              <w:t>Not applicable.</w:t>
            </w:r>
          </w:p>
        </w:tc>
      </w:tr>
      <w:tr w:rsidR="00EC54CF" w14:paraId="34165EFD"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42BEFDA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42CA60B5" w14:textId="77777777">
        <w:tc>
          <w:tcPr>
            <w:tcW w:w="4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46EFE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p w14:paraId="116DF1D2" w14:textId="77777777" w:rsidR="00EC54CF" w:rsidRDefault="00EC54CF">
            <w:pPr>
              <w:spacing w:before="150"/>
              <w:rPr>
                <w:rFonts w:ascii="Open Sans" w:eastAsia="Open Sans" w:hAnsi="Open Sans" w:cs="Open Sans"/>
                <w:b/>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1E2BFA9"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Please list and briefly describe them.</w:t>
            </w:r>
          </w:p>
          <w:p w14:paraId="32DF7CFA"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bl>
    <w:p w14:paraId="68ECCA15" w14:textId="77777777" w:rsidR="00EC54CF" w:rsidRDefault="00EC54CF">
      <w:pPr>
        <w:rPr>
          <w:rFonts w:ascii="Open Sans" w:eastAsia="Open Sans" w:hAnsi="Open Sans" w:cs="Open Sans"/>
          <w:sz w:val="20"/>
          <w:szCs w:val="20"/>
          <w:highlight w:val="white"/>
        </w:rPr>
      </w:pPr>
    </w:p>
    <w:p w14:paraId="5F1168A9" w14:textId="77777777" w:rsidR="00EC54CF" w:rsidRDefault="00000000">
      <w:pPr>
        <w:pStyle w:val="Heading2"/>
        <w:numPr>
          <w:ilvl w:val="1"/>
          <w:numId w:val="38"/>
        </w:numPr>
        <w:ind w:left="567"/>
        <w:rPr>
          <w:highlight w:val="white"/>
        </w:rPr>
      </w:pPr>
      <w:bookmarkStart w:id="64" w:name="_Toc208488752"/>
      <w:r>
        <w:rPr>
          <w:highlight w:val="white"/>
        </w:rPr>
        <w:t>Climate Change Impacts of Extreme Events (storms, fire, floods, drought) use case (T4.7) and the related thematic module (T7.5)</w:t>
      </w:r>
      <w:bookmarkEnd w:id="64"/>
    </w:p>
    <w:tbl>
      <w:tblPr>
        <w:tblStyle w:val="aff6"/>
        <w:tblW w:w="9206" w:type="dxa"/>
        <w:tblLayout w:type="fixed"/>
        <w:tblLook w:val="0400" w:firstRow="0" w:lastRow="0" w:firstColumn="0" w:lastColumn="0" w:noHBand="0" w:noVBand="1"/>
      </w:tblPr>
      <w:tblGrid>
        <w:gridCol w:w="4801"/>
        <w:gridCol w:w="4405"/>
      </w:tblGrid>
      <w:tr w:rsidR="00EC54CF" w14:paraId="782FF668"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9E8FDD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WP/Task</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A5F619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WP4/T4.7</w:t>
            </w:r>
          </w:p>
        </w:tc>
      </w:tr>
      <w:tr w:rsidR="00EC54CF" w14:paraId="7ED9FBA9"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30CED1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Contact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1F0683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Christian Pagé (CERFACS) </w:t>
            </w:r>
          </w:p>
        </w:tc>
      </w:tr>
      <w:tr w:rsidR="00EC54CF" w14:paraId="49477E4C"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B9876C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Established a DMP, addressing important aspects of RDM.</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310E4B0" w14:textId="77777777" w:rsidR="00EC54CF" w:rsidRDefault="00000000">
            <w:pPr>
              <w:spacing w:after="30"/>
              <w:rPr>
                <w:rFonts w:ascii="Open Sans" w:eastAsia="Open Sans" w:hAnsi="Open Sans" w:cs="Open Sans"/>
                <w:color w:val="434343"/>
                <w:sz w:val="22"/>
                <w:szCs w:val="22"/>
              </w:rPr>
            </w:pPr>
            <w:r>
              <w:rPr>
                <w:rFonts w:ascii="Noto Sans Symbols" w:eastAsia="Noto Sans Symbols" w:hAnsi="Noto Sans Symbols" w:cs="Noto Sans Symbols"/>
                <w:color w:val="434343"/>
                <w:sz w:val="22"/>
                <w:szCs w:val="22"/>
              </w:rPr>
              <w:t xml:space="preserve">√   </w:t>
            </w:r>
            <w:r>
              <w:rPr>
                <w:rFonts w:ascii="Open Sans" w:eastAsia="Open Sans" w:hAnsi="Open Sans" w:cs="Open Sans"/>
                <w:color w:val="434343"/>
                <w:sz w:val="22"/>
                <w:szCs w:val="22"/>
              </w:rPr>
              <w:t>In place </w:t>
            </w:r>
          </w:p>
          <w:p w14:paraId="6A222993" w14:textId="77777777" w:rsidR="00EC54CF" w:rsidRDefault="00000000">
            <w:pPr>
              <w:numPr>
                <w:ilvl w:val="0"/>
                <w:numId w:val="3"/>
              </w:numPr>
              <w:ind w:left="354" w:hanging="283"/>
              <w:rPr>
                <w:rFonts w:ascii="Open Sans" w:eastAsia="Open Sans" w:hAnsi="Open Sans" w:cs="Open Sans"/>
                <w:color w:val="434343"/>
                <w:sz w:val="22"/>
                <w:szCs w:val="22"/>
              </w:rPr>
            </w:pPr>
            <w:r>
              <w:rPr>
                <w:rFonts w:ascii="Open Sans" w:eastAsia="Open Sans" w:hAnsi="Open Sans" w:cs="Open Sans"/>
                <w:color w:val="434343"/>
                <w:sz w:val="22"/>
                <w:szCs w:val="22"/>
              </w:rPr>
              <w:t>In progress</w:t>
            </w:r>
          </w:p>
          <w:p w14:paraId="3BA1CD23" w14:textId="77777777" w:rsidR="00EC54CF" w:rsidRDefault="00000000">
            <w:pPr>
              <w:numPr>
                <w:ilvl w:val="0"/>
                <w:numId w:val="3"/>
              </w:numPr>
              <w:ind w:left="354" w:hanging="283"/>
              <w:rPr>
                <w:rFonts w:ascii="Open Sans" w:eastAsia="Open Sans" w:hAnsi="Open Sans" w:cs="Open Sans"/>
                <w:color w:val="434343"/>
                <w:sz w:val="22"/>
                <w:szCs w:val="22"/>
              </w:rPr>
            </w:pPr>
            <w:r>
              <w:rPr>
                <w:rFonts w:ascii="Open Sans" w:eastAsia="Open Sans" w:hAnsi="Open Sans" w:cs="Open Sans"/>
                <w:color w:val="434343"/>
                <w:sz w:val="22"/>
                <w:szCs w:val="22"/>
              </w:rPr>
              <w:t>Non</w:t>
            </w:r>
          </w:p>
        </w:tc>
      </w:tr>
      <w:tr w:rsidR="00EC54CF" w14:paraId="5FBD5D77"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6C5077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Summary</w:t>
            </w:r>
          </w:p>
        </w:tc>
      </w:tr>
      <w:tr w:rsidR="00EC54CF" w14:paraId="115CD2AA"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B77F42"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you re-use any existing data and what will you re-use it for?</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9A0FC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Yes, CMIP6 data for several climate models and scenarios. This is an existing dataset that will be used as input.</w:t>
            </w:r>
          </w:p>
        </w:tc>
      </w:tr>
      <w:tr w:rsidR="00EC54CF" w14:paraId="44910D18"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10A772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types and formats of data will the project generate or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98A2A9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NetCDF</w:t>
            </w:r>
          </w:p>
        </w:tc>
      </w:tr>
      <w:tr w:rsidR="00EC54CF" w14:paraId="3DD0AD07"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BB01F9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purpose of the data generation or re-use and its relation to the objectives of the project?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EB7F34F" w14:textId="77777777" w:rsidR="00EC54CF" w:rsidRDefault="00000000">
            <w:pPr>
              <w:numPr>
                <w:ilvl w:val="0"/>
                <w:numId w:val="34"/>
              </w:numPr>
              <w:rPr>
                <w:rFonts w:ascii="Open Sans" w:eastAsia="Open Sans" w:hAnsi="Open Sans" w:cs="Open Sans"/>
                <w:color w:val="434343"/>
                <w:sz w:val="22"/>
                <w:szCs w:val="22"/>
              </w:rPr>
            </w:pPr>
            <w:r>
              <w:rPr>
                <w:rFonts w:ascii="Open Sans" w:eastAsia="Open Sans" w:hAnsi="Open Sans" w:cs="Open Sans"/>
                <w:color w:val="434343"/>
                <w:sz w:val="22"/>
                <w:szCs w:val="22"/>
              </w:rPr>
              <w:t>CMIP6 data is needed to run the extreme events climate change impacts DT.</w:t>
            </w:r>
          </w:p>
          <w:p w14:paraId="71FE24A4" w14:textId="77777777" w:rsidR="00EC54CF" w:rsidRDefault="00000000">
            <w:pPr>
              <w:numPr>
                <w:ilvl w:val="0"/>
                <w:numId w:val="34"/>
              </w:numPr>
              <w:rPr>
                <w:rFonts w:ascii="Open Sans" w:eastAsia="Open Sans" w:hAnsi="Open Sans" w:cs="Open Sans"/>
                <w:color w:val="434343"/>
                <w:sz w:val="22"/>
                <w:szCs w:val="22"/>
              </w:rPr>
            </w:pPr>
            <w:r>
              <w:rPr>
                <w:rFonts w:ascii="Open Sans" w:eastAsia="Open Sans" w:hAnsi="Open Sans" w:cs="Open Sans"/>
                <w:color w:val="434343"/>
                <w:sz w:val="22"/>
                <w:szCs w:val="22"/>
              </w:rPr>
              <w:t>Output dataset is the results of the calculations of the characteristics of climate extremes.</w:t>
            </w:r>
          </w:p>
        </w:tc>
      </w:tr>
      <w:tr w:rsidR="00EC54CF" w14:paraId="7B75F502"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8AAC5B"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is the expected size of the data that you intend to generate or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802C520" w14:textId="77777777" w:rsidR="00EC54CF" w:rsidRDefault="00000000">
            <w:pPr>
              <w:numPr>
                <w:ilvl w:val="0"/>
                <w:numId w:val="39"/>
              </w:numPr>
              <w:rPr>
                <w:rFonts w:ascii="Open Sans" w:eastAsia="Open Sans" w:hAnsi="Open Sans" w:cs="Open Sans"/>
                <w:color w:val="434343"/>
                <w:sz w:val="22"/>
                <w:szCs w:val="22"/>
              </w:rPr>
            </w:pPr>
            <w:r>
              <w:rPr>
                <w:rFonts w:ascii="Open Sans" w:eastAsia="Open Sans" w:hAnsi="Open Sans" w:cs="Open Sans"/>
                <w:color w:val="434343"/>
                <w:sz w:val="22"/>
                <w:szCs w:val="22"/>
              </w:rPr>
              <w:t>On the order of 300 Gb for CMIP6 input data.</w:t>
            </w:r>
          </w:p>
          <w:p w14:paraId="0D511A98" w14:textId="77777777" w:rsidR="00EC54CF" w:rsidRDefault="00000000">
            <w:pPr>
              <w:numPr>
                <w:ilvl w:val="0"/>
                <w:numId w:val="39"/>
              </w:numPr>
              <w:rPr>
                <w:rFonts w:ascii="Open Sans" w:eastAsia="Open Sans" w:hAnsi="Open Sans" w:cs="Open Sans"/>
                <w:color w:val="434343"/>
                <w:sz w:val="22"/>
                <w:szCs w:val="22"/>
              </w:rPr>
            </w:pPr>
            <w:r>
              <w:rPr>
                <w:rFonts w:ascii="Open Sans" w:eastAsia="Open Sans" w:hAnsi="Open Sans" w:cs="Open Sans"/>
                <w:color w:val="434343"/>
                <w:sz w:val="22"/>
                <w:szCs w:val="22"/>
              </w:rPr>
              <w:t>On the order of 10 Mb for output data.</w:t>
            </w:r>
          </w:p>
        </w:tc>
      </w:tr>
      <w:tr w:rsidR="00EC54CF" w14:paraId="4B1CD5BD"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454BFA"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What is the origin/provenance of the data either generated or re-used?</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880B892" w14:textId="77777777" w:rsidR="00EC54CF" w:rsidRDefault="00000000">
            <w:pPr>
              <w:numPr>
                <w:ilvl w:val="0"/>
                <w:numId w:val="48"/>
              </w:numPr>
              <w:rPr>
                <w:rFonts w:ascii="Open Sans" w:eastAsia="Open Sans" w:hAnsi="Open Sans" w:cs="Open Sans"/>
                <w:color w:val="434343"/>
                <w:sz w:val="22"/>
                <w:szCs w:val="22"/>
              </w:rPr>
            </w:pPr>
            <w:r>
              <w:rPr>
                <w:rFonts w:ascii="Open Sans" w:eastAsia="Open Sans" w:hAnsi="Open Sans" w:cs="Open Sans"/>
                <w:color w:val="434343"/>
                <w:sz w:val="22"/>
                <w:szCs w:val="22"/>
              </w:rPr>
              <w:t>CMIP6 climate simulations from ESGF data infrastructure.</w:t>
            </w:r>
          </w:p>
          <w:p w14:paraId="3D359188" w14:textId="77777777" w:rsidR="00EC54CF" w:rsidRDefault="00000000">
            <w:pPr>
              <w:numPr>
                <w:ilvl w:val="0"/>
                <w:numId w:val="48"/>
              </w:numPr>
              <w:rPr>
                <w:rFonts w:ascii="Open Sans" w:eastAsia="Open Sans" w:hAnsi="Open Sans" w:cs="Open Sans"/>
                <w:color w:val="434343"/>
                <w:sz w:val="22"/>
                <w:szCs w:val="22"/>
              </w:rPr>
            </w:pPr>
            <w:r>
              <w:rPr>
                <w:rFonts w:ascii="Open Sans" w:eastAsia="Open Sans" w:hAnsi="Open Sans" w:cs="Open Sans"/>
                <w:color w:val="434343"/>
                <w:sz w:val="22"/>
                <w:szCs w:val="22"/>
              </w:rPr>
              <w:t>Output dataset is created by the DT application.</w:t>
            </w:r>
          </w:p>
        </w:tc>
      </w:tr>
      <w:tr w:rsidR="00EC54CF" w14:paraId="147A9AC0"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C408A8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To whom might your data be useful ('data utility') outside your project?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30E3E5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Scientific Researchers using climate data and working on the impacts of extreme events.</w:t>
            </w:r>
          </w:p>
        </w:tc>
      </w:tr>
      <w:tr w:rsidR="00EC54CF" w14:paraId="20D4AD71"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E8F76F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FAIR Data</w:t>
            </w:r>
          </w:p>
        </w:tc>
      </w:tr>
      <w:tr w:rsidR="00EC54CF" w14:paraId="1D03DA03" w14:textId="77777777">
        <w:tc>
          <w:tcPr>
            <w:tcW w:w="4801"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A0E804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1.) Making data findable, including provisions for metadata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95AD391"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data be identified by a persistent identifier?</w:t>
            </w:r>
          </w:p>
          <w:p w14:paraId="6C7343FB"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 because the output dataset is on-demand.</w:t>
            </w:r>
          </w:p>
        </w:tc>
      </w:tr>
      <w:tr w:rsidR="00EC54CF" w14:paraId="53E6D6D6"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CF793C"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D6ACBF7"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751F7C0C"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NetCDF files will conform to the CF-Conventions with rich metadata.</w:t>
            </w:r>
          </w:p>
        </w:tc>
      </w:tr>
      <w:tr w:rsidR="00EC54CF" w14:paraId="4279B2C6"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CCC0F5"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F136274"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search keywords be provided in the metadata to optimize the possibility for discovery and then potential re-use?</w:t>
            </w:r>
          </w:p>
          <w:p w14:paraId="45B4C1C0"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 for NetCDF output.</w:t>
            </w:r>
          </w:p>
        </w:tc>
      </w:tr>
      <w:tr w:rsidR="00EC54CF" w14:paraId="02A9D1A4"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CC2F7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145EAC2"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offered in such a way that it can be harvested and indexed?</w:t>
            </w:r>
          </w:p>
          <w:p w14:paraId="124BD7FD"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Metadata can be harvested from the NetCDF files headers.</w:t>
            </w:r>
          </w:p>
        </w:tc>
      </w:tr>
      <w:tr w:rsidR="00EC54CF" w14:paraId="65C5CEC2"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DC340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2.) Making data openly accessible</w:t>
            </w:r>
          </w:p>
        </w:tc>
      </w:tr>
      <w:tr w:rsidR="00EC54CF" w14:paraId="33644BAB" w14:textId="77777777">
        <w:tc>
          <w:tcPr>
            <w:tcW w:w="4801"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099D8D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 Repository:</w:t>
            </w:r>
          </w:p>
          <w:p w14:paraId="5921A82B" w14:textId="77777777" w:rsidR="00EC54CF" w:rsidRDefault="00EC54CF">
            <w:pPr>
              <w:spacing w:before="150"/>
              <w:rPr>
                <w:rFonts w:ascii="Open Sans" w:eastAsia="Open Sans" w:hAnsi="Open Sans" w:cs="Open Sans"/>
                <w:b/>
                <w:color w:val="434343"/>
                <w:sz w:val="22"/>
                <w:szCs w:val="22"/>
              </w:rPr>
            </w:pPr>
          </w:p>
          <w:p w14:paraId="7B3D6CA2" w14:textId="77777777" w:rsidR="00EC54CF" w:rsidRDefault="00EC54CF">
            <w:pPr>
              <w:spacing w:before="150"/>
              <w:rPr>
                <w:rFonts w:ascii="Open Sans" w:eastAsia="Open Sans" w:hAnsi="Open Sans" w:cs="Open Sans"/>
                <w:b/>
                <w:color w:val="434343"/>
                <w:sz w:val="22"/>
                <w:szCs w:val="22"/>
              </w:rPr>
            </w:pPr>
          </w:p>
          <w:p w14:paraId="7E7D7C15" w14:textId="77777777" w:rsidR="00EC54CF" w:rsidRDefault="00EC54CF">
            <w:pPr>
              <w:spacing w:before="150"/>
              <w:rPr>
                <w:rFonts w:ascii="Open Sans" w:eastAsia="Open Sans" w:hAnsi="Open Sans" w:cs="Open Sans"/>
                <w:b/>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F0E2DF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deposited in a trusted repository?</w:t>
            </w:r>
          </w:p>
          <w:p w14:paraId="4E0510D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348B30EC"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9B7BC1C"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8B8419C"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Have you explored appropriate arrangements with the identified </w:t>
            </w:r>
            <w:r>
              <w:rPr>
                <w:rFonts w:ascii="Open Sans" w:eastAsia="Open Sans" w:hAnsi="Open Sans" w:cs="Open Sans"/>
                <w:b/>
                <w:i/>
                <w:color w:val="434343"/>
                <w:sz w:val="22"/>
                <w:szCs w:val="22"/>
              </w:rPr>
              <w:lastRenderedPageBreak/>
              <w:t>repository where your data will be deposited?</w:t>
            </w:r>
          </w:p>
          <w:p w14:paraId="1FB9C36F"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 repository is needed for output data.</w:t>
            </w:r>
          </w:p>
        </w:tc>
      </w:tr>
      <w:tr w:rsidR="00EC54CF" w14:paraId="29A8A26F"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AE09F0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641D2D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Does the repository ensure that the data is assigned an identifier? Will the repository resolve the identifier to a digital object?</w:t>
            </w:r>
          </w:p>
          <w:p w14:paraId="56417EC1"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 temporary datasets will be generated by users.</w:t>
            </w:r>
          </w:p>
        </w:tc>
      </w:tr>
      <w:tr w:rsidR="00EC54CF" w14:paraId="733400CE" w14:textId="77777777">
        <w:tc>
          <w:tcPr>
            <w:tcW w:w="4801"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6C3A84"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b) Data:</w:t>
            </w:r>
          </w:p>
          <w:p w14:paraId="640DAAA6" w14:textId="77777777" w:rsidR="00EC54CF" w:rsidRDefault="00EC54CF">
            <w:pPr>
              <w:spacing w:before="150"/>
              <w:rPr>
                <w:rFonts w:ascii="Open Sans" w:eastAsia="Open Sans" w:hAnsi="Open Sans" w:cs="Open Sans"/>
                <w:b/>
                <w:color w:val="434343"/>
                <w:sz w:val="22"/>
                <w:szCs w:val="22"/>
              </w:rPr>
            </w:pPr>
          </w:p>
          <w:p w14:paraId="7B589431" w14:textId="77777777" w:rsidR="00EC54CF" w:rsidRDefault="00EC54CF">
            <w:pPr>
              <w:spacing w:before="150"/>
              <w:rPr>
                <w:rFonts w:ascii="Open Sans" w:eastAsia="Open Sans" w:hAnsi="Open Sans" w:cs="Open Sans"/>
                <w:b/>
                <w:color w:val="434343"/>
                <w:sz w:val="22"/>
                <w:szCs w:val="22"/>
              </w:rPr>
            </w:pPr>
          </w:p>
          <w:p w14:paraId="103A1F9A" w14:textId="77777777" w:rsidR="00EC54CF" w:rsidRDefault="00EC54CF">
            <w:pPr>
              <w:spacing w:before="150"/>
              <w:rPr>
                <w:rFonts w:ascii="Open Sans" w:eastAsia="Open Sans" w:hAnsi="Open Sans" w:cs="Open Sans"/>
                <w:b/>
                <w:color w:val="434343"/>
                <w:sz w:val="22"/>
                <w:szCs w:val="22"/>
              </w:rPr>
            </w:pPr>
          </w:p>
          <w:p w14:paraId="20DB1DE8" w14:textId="77777777" w:rsidR="00EC54CF" w:rsidRDefault="00EC54CF">
            <w:pPr>
              <w:spacing w:before="150"/>
              <w:rPr>
                <w:rFonts w:ascii="Open Sans" w:eastAsia="Open Sans" w:hAnsi="Open Sans" w:cs="Open Sans"/>
                <w:b/>
                <w:color w:val="434343"/>
                <w:sz w:val="22"/>
                <w:szCs w:val="22"/>
              </w:rPr>
            </w:pPr>
          </w:p>
          <w:p w14:paraId="11170149" w14:textId="77777777" w:rsidR="00EC54CF" w:rsidRDefault="00EC54CF">
            <w:pPr>
              <w:spacing w:before="150"/>
              <w:rPr>
                <w:rFonts w:ascii="Open Sans" w:eastAsia="Open Sans" w:hAnsi="Open Sans" w:cs="Open Sans"/>
                <w:b/>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A99033E"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1B1E446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All data can be openly accessible, it will be the decision of the application users.</w:t>
            </w:r>
          </w:p>
        </w:tc>
      </w:tr>
      <w:tr w:rsidR="00EC54CF" w14:paraId="3709A990"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0FDEAA"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4DDF51A"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6210BC0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r w:rsidR="00EC54CF" w14:paraId="0FECAEED"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8BAD76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2E7297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be accessible through a free and standardised access protocol?</w:t>
            </w:r>
          </w:p>
          <w:p w14:paraId="792EB542"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Yes</w:t>
            </w:r>
          </w:p>
        </w:tc>
      </w:tr>
      <w:tr w:rsidR="00EC54CF" w14:paraId="35EE3779"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5FF6D94"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31B7213" w14:textId="77777777" w:rsidR="00EC54CF" w:rsidRDefault="00000000">
            <w:pPr>
              <w:rPr>
                <w:rFonts w:ascii="Open Sans" w:eastAsia="Open Sans" w:hAnsi="Open Sans" w:cs="Open Sans"/>
                <w:b/>
                <w:i/>
                <w:color w:val="434343"/>
                <w:sz w:val="22"/>
                <w:szCs w:val="22"/>
              </w:rPr>
            </w:pPr>
            <w:r>
              <w:rPr>
                <w:rFonts w:ascii="Open Sans" w:eastAsia="Open Sans" w:hAnsi="Open Sans" w:cs="Open Sans"/>
                <w:b/>
                <w:i/>
                <w:color w:val="434343"/>
                <w:sz w:val="22"/>
                <w:szCs w:val="22"/>
              </w:rPr>
              <w:t>If there are restrictions on use, how will access be provided to the data, both during and after the end of the project?</w:t>
            </w:r>
          </w:p>
          <w:p w14:paraId="3EF41C4B"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7F348776"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D2E8B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C365A18"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the identity of the person accessing the data be ascertained?</w:t>
            </w:r>
          </w:p>
          <w:p w14:paraId="5C2B2B9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Accessing open dataset will require login from a trustworthy AAI, on platforms such as EUDAT B2DROP.</w:t>
            </w:r>
          </w:p>
        </w:tc>
      </w:tr>
      <w:tr w:rsidR="00EC54CF" w14:paraId="0C2ACC7E"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D3DB5E0"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3771D87"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Is there a need for a data access committee (e.g. to evaluate/approve access requests to personal/sensitive data)?</w:t>
            </w:r>
          </w:p>
          <w:p w14:paraId="6BB4A4FF"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No</w:t>
            </w:r>
          </w:p>
        </w:tc>
      </w:tr>
      <w:tr w:rsidR="00EC54CF" w14:paraId="20FA974F" w14:textId="77777777">
        <w:tc>
          <w:tcPr>
            <w:tcW w:w="4801"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0F3A901"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c) Metadata:</w:t>
            </w:r>
          </w:p>
          <w:p w14:paraId="7EA78425" w14:textId="77777777" w:rsidR="00EC54CF" w:rsidRDefault="00EC54CF">
            <w:pPr>
              <w:spacing w:before="150"/>
              <w:rPr>
                <w:rFonts w:ascii="Open Sans" w:eastAsia="Open Sans" w:hAnsi="Open Sans" w:cs="Open Sans"/>
                <w:b/>
                <w:color w:val="434343"/>
                <w:sz w:val="22"/>
                <w:szCs w:val="22"/>
              </w:rPr>
            </w:pPr>
          </w:p>
          <w:p w14:paraId="7B857826" w14:textId="77777777" w:rsidR="00EC54CF" w:rsidRDefault="00EC54CF">
            <w:pPr>
              <w:spacing w:before="150"/>
              <w:rPr>
                <w:rFonts w:ascii="Open Sans" w:eastAsia="Open Sans" w:hAnsi="Open Sans" w:cs="Open Sans"/>
                <w:b/>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A5F3B9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427F194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All metadata will be openly available.</w:t>
            </w:r>
          </w:p>
        </w:tc>
      </w:tr>
      <w:tr w:rsidR="00EC54CF" w14:paraId="5F2307B1"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88B8099"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AD151B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long will the data remain available and findable? Will metadata be guaranteed to remain available after data is no longer available?</w:t>
            </w:r>
          </w:p>
          <w:p w14:paraId="3B379A30"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It will depend on the decision of users.</w:t>
            </w:r>
          </w:p>
        </w:tc>
      </w:tr>
      <w:tr w:rsidR="00EC54CF" w14:paraId="1F88E7BC"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DEAEC7D"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87F536D"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documentation or reference about any software be needed to access or read or process the data be included? Will it be possible to include the relevant software (e.g. in open-source code)?</w:t>
            </w:r>
          </w:p>
          <w:p w14:paraId="67B0322B" w14:textId="77777777" w:rsidR="00EC54CF" w:rsidRDefault="00000000">
            <w:pPr>
              <w:numPr>
                <w:ilvl w:val="0"/>
                <w:numId w:val="45"/>
              </w:numP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CMIP6 input data is in NetCDF, and a very large number of free tools and software are available to access it.</w:t>
            </w:r>
          </w:p>
          <w:p w14:paraId="6D8196F3" w14:textId="77777777" w:rsidR="00EC54CF" w:rsidRDefault="00000000">
            <w:pPr>
              <w:numPr>
                <w:ilvl w:val="0"/>
                <w:numId w:val="45"/>
              </w:numPr>
              <w:rPr>
                <w:rFonts w:ascii="Open Sans" w:eastAsia="Open Sans" w:hAnsi="Open Sans" w:cs="Open Sans"/>
                <w:i/>
                <w:color w:val="434343"/>
                <w:sz w:val="22"/>
                <w:szCs w:val="22"/>
              </w:rPr>
            </w:pPr>
            <w:r>
              <w:rPr>
                <w:rFonts w:ascii="Open Sans" w:eastAsia="Open Sans" w:hAnsi="Open Sans" w:cs="Open Sans"/>
                <w:i/>
                <w:color w:val="434343"/>
                <w:sz w:val="22"/>
                <w:szCs w:val="22"/>
              </w:rPr>
              <w:t>The output data is in xarray and can be read by several python libraries.</w:t>
            </w:r>
          </w:p>
        </w:tc>
      </w:tr>
      <w:tr w:rsidR="00EC54CF" w14:paraId="0A877EA2" w14:textId="77777777">
        <w:tc>
          <w:tcPr>
            <w:tcW w:w="4801"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22EC9B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3.) Making data interoperable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7FDA16A"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 xml:space="preserve">What data and metadata vocabularies, standards, formats or methodologies will you follow to make your data </w:t>
            </w:r>
            <w:r>
              <w:rPr>
                <w:rFonts w:ascii="Open Sans" w:eastAsia="Open Sans" w:hAnsi="Open Sans" w:cs="Open Sans"/>
                <w:b/>
                <w:i/>
                <w:color w:val="434343"/>
                <w:sz w:val="22"/>
                <w:szCs w:val="22"/>
              </w:rPr>
              <w:lastRenderedPageBreak/>
              <w:t>interoperable to allow data exchange and re-use within and</w:t>
            </w:r>
            <w:r>
              <w:rPr>
                <w:rFonts w:ascii="Open Sans" w:eastAsia="Open Sans" w:hAnsi="Open Sans" w:cs="Open Sans"/>
                <w:i/>
                <w:color w:val="434343"/>
                <w:sz w:val="22"/>
                <w:szCs w:val="22"/>
              </w:rPr>
              <w:t xml:space="preserve"> </w:t>
            </w:r>
            <w:r>
              <w:rPr>
                <w:rFonts w:ascii="Open Sans" w:eastAsia="Open Sans" w:hAnsi="Open Sans" w:cs="Open Sans"/>
                <w:b/>
                <w:i/>
                <w:color w:val="434343"/>
                <w:sz w:val="22"/>
                <w:szCs w:val="22"/>
              </w:rPr>
              <w:t>across disciplines? Will you follow community-endorsed interoperability best practices? Which ones?</w:t>
            </w:r>
          </w:p>
          <w:p w14:paraId="182625DE"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For the climate indices database, it will only follow the CF-convention. This is what is used in the community.</w:t>
            </w:r>
          </w:p>
        </w:tc>
      </w:tr>
      <w:tr w:rsidR="00EC54CF" w14:paraId="567E74B9"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B11BD2F"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2936D9F"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2CE1336C"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For the climate indices database, it is not known if there exist mappings or not for the CF-Convention.</w:t>
            </w:r>
          </w:p>
        </w:tc>
      </w:tr>
      <w:tr w:rsidR="00EC54CF" w14:paraId="0A2C8188"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C50C9C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259B8B3"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your data include qualified references1 to other data (e.g. other data from your project, or datasets from previous research)?</w:t>
            </w:r>
          </w:p>
          <w:p w14:paraId="570F89F6"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climate indices database will include references to the original CMIP data.</w:t>
            </w:r>
          </w:p>
        </w:tc>
      </w:tr>
      <w:tr w:rsidR="00EC54CF" w14:paraId="445AC43E" w14:textId="77777777">
        <w:tc>
          <w:tcPr>
            <w:tcW w:w="4801"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871E5B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4.) Increase data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48791B9"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0FEE4F09"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For the NetCDF output, there already exist some freely available notebooks.</w:t>
            </w:r>
          </w:p>
        </w:tc>
      </w:tr>
      <w:tr w:rsidR="00EC54CF" w14:paraId="3EA32CC6"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9274C4C"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3A6EE48"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 xml:space="preserve">Will your data be made openly available in the public domain to permit the widest re-use possible? Will your data be licensed using standard re-use licenses, in line with the obligations set </w:t>
            </w:r>
            <w:r>
              <w:rPr>
                <w:rFonts w:ascii="Open Sans" w:eastAsia="Open Sans" w:hAnsi="Open Sans" w:cs="Open Sans"/>
                <w:b/>
                <w:i/>
                <w:color w:val="434343"/>
                <w:sz w:val="22"/>
                <w:szCs w:val="22"/>
              </w:rPr>
              <w:lastRenderedPageBreak/>
              <w:t>out in the Grant Agreement? Under which license?</w:t>
            </w:r>
          </w:p>
          <w:p w14:paraId="560FFE7F"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NetCDF output can be in the public domain according to each user.</w:t>
            </w:r>
          </w:p>
        </w:tc>
      </w:tr>
      <w:tr w:rsidR="00EC54CF" w14:paraId="7D135F69"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F96B38"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F92FB2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data produced in the project be usable by third parties, in particular after the end of the project?</w:t>
            </w:r>
          </w:p>
          <w:p w14:paraId="04BA6077"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NetCDF output will be usable by third parties after the end of the project, and even during the project, according to each user.</w:t>
            </w:r>
          </w:p>
        </w:tc>
      </w:tr>
      <w:tr w:rsidR="00EC54CF" w14:paraId="1C14FF5E"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B404976"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C4F19B2"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Will the provenance of the data be thoroughly documented using the appropriate standards?</w:t>
            </w:r>
          </w:p>
          <w:p w14:paraId="219995D0"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NetCDF output will only provide limited provenance information, as full provenance is not in force yet in the climate community.</w:t>
            </w:r>
          </w:p>
        </w:tc>
      </w:tr>
      <w:tr w:rsidR="00EC54CF" w14:paraId="3B15CA8B"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957277"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C553DB6"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Describe all relevant data quality assurance processes.</w:t>
            </w:r>
          </w:p>
          <w:p w14:paraId="2D2D39F9"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The NetCDF output will be generated by the DT that has been validated.</w:t>
            </w:r>
          </w:p>
        </w:tc>
      </w:tr>
      <w:tr w:rsidR="00EC54CF" w14:paraId="1E1F2FEC" w14:textId="77777777">
        <w:tc>
          <w:tcPr>
            <w:tcW w:w="4801" w:type="dxa"/>
            <w:vMerge/>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E07FC1B" w14:textId="77777777" w:rsidR="00EC54CF" w:rsidRDefault="00EC54CF">
            <w:pPr>
              <w:widowControl w:val="0"/>
              <w:pBdr>
                <w:top w:val="nil"/>
                <w:left w:val="nil"/>
                <w:bottom w:val="nil"/>
                <w:right w:val="nil"/>
                <w:between w:val="nil"/>
              </w:pBdr>
              <w:spacing w:line="276" w:lineRule="auto"/>
              <w:jc w:val="left"/>
              <w:rPr>
                <w:rFonts w:ascii="Open Sans" w:eastAsia="Open Sans" w:hAnsi="Open Sans" w:cs="Open San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35F67D6" w14:textId="77777777" w:rsidR="00EC54CF" w:rsidRDefault="00000000">
            <w:pPr>
              <w:rPr>
                <w:rFonts w:ascii="Open Sans" w:eastAsia="Open Sans" w:hAnsi="Open Sans" w:cs="Open Sans"/>
                <w:color w:val="434343"/>
                <w:sz w:val="22"/>
                <w:szCs w:val="22"/>
              </w:rPr>
            </w:pPr>
            <w:r>
              <w:rPr>
                <w:rFonts w:ascii="Open Sans" w:eastAsia="Open Sans" w:hAnsi="Open Sans" w:cs="Open Sans"/>
                <w:b/>
                <w:i/>
                <w:color w:val="434343"/>
                <w:sz w:val="22"/>
                <w:szCs w:val="22"/>
              </w:rPr>
              <w:t>Further to the FAIR principles, DMPs should also address research outputs other than data, and should carefully consider aspects related to the allocation of resources, data security and ethical aspects.</w:t>
            </w:r>
          </w:p>
        </w:tc>
      </w:tr>
      <w:tr w:rsidR="00EC54CF" w14:paraId="5B991947"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2D7E2689"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research outputs</w:t>
            </w:r>
          </w:p>
        </w:tc>
      </w:tr>
      <w:tr w:rsidR="00EC54CF" w14:paraId="34D13D19"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B6BABE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In addition to the management of data, are you also considering and planning for the management of other research outputs that may be generated or re-used throughout the projects?</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CADD6F2"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Such outputs can be either digital (e.g. software, workflows, protocols, models, etc.) or physical (e.g. new materials, antibodies, reagents, samples, etc.) Are those also following FAIR principles? </w:t>
            </w:r>
          </w:p>
          <w:p w14:paraId="041BAD3A"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the DT that will be using the climate indices database to characterize the extreme events in the future climate, a semi-generic AI-based software </w:t>
            </w:r>
            <w:r>
              <w:rPr>
                <w:rFonts w:ascii="Open Sans" w:eastAsia="Open Sans" w:hAnsi="Open Sans" w:cs="Open Sans"/>
                <w:color w:val="434343"/>
                <w:sz w:val="22"/>
                <w:szCs w:val="22"/>
              </w:rPr>
              <w:lastRenderedPageBreak/>
              <w:t>workflow will be created and will also follow FAIR4RS principles.</w:t>
            </w:r>
          </w:p>
        </w:tc>
      </w:tr>
      <w:tr w:rsidR="00EC54CF" w14:paraId="5A5BC073"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5A21B64E"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Allocation of resources</w:t>
            </w:r>
          </w:p>
        </w:tc>
      </w:tr>
      <w:tr w:rsidR="00EC54CF" w14:paraId="1B072E2E"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CF2EE1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Who will be responsible for data management in your WP/Task?</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EA5D5C7"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Every partner producing data in T4.7.</w:t>
            </w:r>
          </w:p>
        </w:tc>
      </w:tr>
      <w:tr w:rsidR="00EC54CF" w14:paraId="57B776EC"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D8349F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How will long-term preservation be ensured? </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30BA605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(costs and potential value, who decides and how what data will be kept and for how long)</w:t>
            </w:r>
          </w:p>
          <w:p w14:paraId="790F36D5" w14:textId="77777777" w:rsidR="00EC54CF" w:rsidRDefault="00000000">
            <w:pPr>
              <w:spacing w:before="150"/>
              <w:rPr>
                <w:rFonts w:ascii="Open Sans" w:eastAsia="Open Sans" w:hAnsi="Open Sans" w:cs="Open Sans"/>
                <w:color w:val="434343"/>
                <w:sz w:val="22"/>
                <w:szCs w:val="22"/>
              </w:rPr>
            </w:pPr>
            <w:r>
              <w:rPr>
                <w:rFonts w:ascii="Open Sans" w:eastAsia="Open Sans" w:hAnsi="Open Sans" w:cs="Open Sans"/>
                <w:color w:val="434343"/>
                <w:sz w:val="22"/>
                <w:szCs w:val="22"/>
              </w:rPr>
              <w:t>Output data is on-demand, so this will not apply.</w:t>
            </w:r>
          </w:p>
        </w:tc>
      </w:tr>
      <w:tr w:rsidR="00EC54CF" w14:paraId="023654D5"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345A2B27"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Data Security</w:t>
            </w:r>
          </w:p>
        </w:tc>
      </w:tr>
      <w:tr w:rsidR="00EC54CF" w14:paraId="5560720F"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96124CD"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What provisions are or will be in place for data security (including data recovery as well as secure storage/archiving and transfer of sensitive 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1ECDB9DF"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Output data is on-demand, so this will not apply</w:t>
            </w:r>
          </w:p>
        </w:tc>
      </w:tr>
      <w:tr w:rsidR="00EC54CF" w14:paraId="2FEF57D9"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0047F5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the data be safely stored in trusted repositories for long-term preservation and curation?</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77952668"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Output data is on-demand, so this will not apply</w:t>
            </w:r>
          </w:p>
        </w:tc>
      </w:tr>
      <w:tr w:rsidR="00EC54CF" w14:paraId="7212F750"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0C09E13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Ethical Aspects</w:t>
            </w:r>
          </w:p>
        </w:tc>
      </w:tr>
      <w:tr w:rsidR="00EC54CF" w14:paraId="70E79FA1"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A6B890"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Are there, or could there be, any ethics or legal issues that can have an impact on data sharing? </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30359F0"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Yes or No. (If relevant, include references to ethics deliverables and ethics chapter in the Description of the Action DoA).</w:t>
            </w:r>
          </w:p>
          <w:p w14:paraId="329DF5B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r w:rsidR="00EC54CF" w14:paraId="0C5366B8"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E3DEE6"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Will informed consent for data sharing and long-term preservation be included in questionnaires dealing with personal 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40EAD753"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r w:rsidR="00EC54CF" w14:paraId="4E6BAE00" w14:textId="77777777">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tcPr>
          <w:p w14:paraId="76985E6F"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Other issues</w:t>
            </w:r>
          </w:p>
        </w:tc>
      </w:tr>
      <w:tr w:rsidR="00EC54CF" w14:paraId="1A62107A" w14:textId="77777777">
        <w:tc>
          <w:tcPr>
            <w:tcW w:w="4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FF2293" w14:textId="77777777" w:rsidR="00EC54CF" w:rsidRDefault="00000000">
            <w:pPr>
              <w:rPr>
                <w:rFonts w:ascii="Open Sans" w:eastAsia="Open Sans" w:hAnsi="Open Sans" w:cs="Open Sans"/>
                <w:b/>
                <w:color w:val="434343"/>
                <w:sz w:val="22"/>
                <w:szCs w:val="22"/>
              </w:rPr>
            </w:pPr>
            <w:r>
              <w:rPr>
                <w:rFonts w:ascii="Open Sans" w:eastAsia="Open Sans" w:hAnsi="Open Sans" w:cs="Open Sans"/>
                <w:b/>
                <w:color w:val="434343"/>
                <w:sz w:val="22"/>
                <w:szCs w:val="22"/>
              </w:rPr>
              <w:t>Do you, or will you, make use of other national/funder/sectorial/departmental procedures for data management? If yes, which ones?</w:t>
            </w:r>
          </w:p>
          <w:p w14:paraId="3DDE1C72" w14:textId="77777777" w:rsidR="00EC54CF" w:rsidRDefault="00EC54CF">
            <w:pPr>
              <w:spacing w:before="150"/>
              <w:rPr>
                <w:rFonts w:ascii="Open Sans" w:eastAsia="Open Sans" w:hAnsi="Open Sans" w:cs="Open Sans"/>
                <w:b/>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CF6205A" w14:textId="77777777" w:rsidR="00EC54CF" w:rsidRDefault="00000000">
            <w:pPr>
              <w:rPr>
                <w:rFonts w:ascii="Open Sans" w:eastAsia="Open Sans" w:hAnsi="Open Sans" w:cs="Open Sans"/>
                <w:b/>
                <w:color w:val="434343"/>
                <w:sz w:val="22"/>
                <w:szCs w:val="22"/>
              </w:rPr>
            </w:pPr>
            <w:r>
              <w:rPr>
                <w:rFonts w:ascii="Open Sans" w:eastAsia="Open Sans" w:hAnsi="Open Sans" w:cs="Open Sans"/>
                <w:b/>
                <w:i/>
                <w:color w:val="434343"/>
                <w:sz w:val="22"/>
                <w:szCs w:val="22"/>
              </w:rPr>
              <w:t>Please list and briefly describe them.</w:t>
            </w:r>
          </w:p>
          <w:p w14:paraId="5943D57D"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bl>
    <w:p w14:paraId="3F1ED9A8" w14:textId="77777777" w:rsidR="00EC54CF" w:rsidRDefault="00EC54CF">
      <w:pPr>
        <w:pBdr>
          <w:top w:val="nil"/>
          <w:left w:val="nil"/>
          <w:bottom w:val="nil"/>
          <w:right w:val="nil"/>
          <w:between w:val="nil"/>
        </w:pBdr>
        <w:rPr>
          <w:rFonts w:ascii="Open Sans" w:eastAsia="Open Sans" w:hAnsi="Open Sans" w:cs="Open Sans"/>
          <w:color w:val="000000"/>
          <w:sz w:val="22"/>
          <w:szCs w:val="22"/>
        </w:rPr>
      </w:pPr>
    </w:p>
    <w:p w14:paraId="1D90EADC" w14:textId="77777777" w:rsidR="00EC54CF" w:rsidRDefault="00EC54CF">
      <w:pPr>
        <w:rPr>
          <w:rFonts w:ascii="Open Sans" w:eastAsia="Open Sans" w:hAnsi="Open Sans" w:cs="Open Sans"/>
          <w:color w:val="434343"/>
          <w:sz w:val="22"/>
          <w:szCs w:val="22"/>
        </w:rPr>
      </w:pPr>
    </w:p>
    <w:p w14:paraId="0C488C1A" w14:textId="77777777" w:rsidR="00EC54CF" w:rsidRDefault="00000000">
      <w:pPr>
        <w:pStyle w:val="Heading1"/>
        <w:numPr>
          <w:ilvl w:val="0"/>
          <w:numId w:val="38"/>
        </w:numPr>
      </w:pPr>
      <w:bookmarkStart w:id="65" w:name="_Conclusion"/>
      <w:bookmarkStart w:id="66" w:name="_Toc208488753"/>
      <w:bookmarkEnd w:id="65"/>
      <w:r>
        <w:lastRenderedPageBreak/>
        <w:t>Conclusion</w:t>
      </w:r>
      <w:bookmarkEnd w:id="66"/>
    </w:p>
    <w:p w14:paraId="5633678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Data Management Plan has been conceived as a living document, updated throughout the project to reflect the most recent developments and decisions. The document was updated at M21 and finalised at Month 36, as planned. All changes were made in full compliance with EU legislation and established best practices in research data management.</w:t>
      </w:r>
    </w:p>
    <w:p w14:paraId="0D16CA8F" w14:textId="77777777" w:rsidR="00EC54CF" w:rsidRDefault="00EC54CF">
      <w:pPr>
        <w:rPr>
          <w:rFonts w:ascii="Open Sans" w:eastAsia="Open Sans" w:hAnsi="Open Sans" w:cs="Open Sans"/>
          <w:color w:val="434343"/>
          <w:sz w:val="22"/>
          <w:szCs w:val="22"/>
        </w:rPr>
      </w:pPr>
    </w:p>
    <w:p w14:paraId="3E658BBE"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Updates were documented in the changelog table available on the Confluence page dedicated to the DMP. Notifications regarding updates were shared through regular project meetings at the Work Package (WP), WP leader, PMO, and AMB levels.</w:t>
      </w:r>
    </w:p>
    <w:p w14:paraId="58AECFEA" w14:textId="77777777" w:rsidR="00EC54CF" w:rsidRDefault="00EC54CF">
      <w:pPr>
        <w:rPr>
          <w:rFonts w:ascii="Open Sans" w:eastAsia="Open Sans" w:hAnsi="Open Sans" w:cs="Open Sans"/>
          <w:color w:val="434343"/>
          <w:sz w:val="22"/>
          <w:szCs w:val="22"/>
        </w:rPr>
      </w:pPr>
    </w:p>
    <w:p w14:paraId="456B2052"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interTwin’s DMP represents a comprehensive and structured approach to data management, fully aligned with Horizon Europe guidelines and the FAIR principles, ensuring data are Findable, Accessible, Interoperable, and Reusable. The plan was supported by robust technical solutions and standards, including the OpenAIRE initiative, GitHub, the EGI Document Repository, Zenodo, and Google Drive. These platforms were used to store, preserve, and share data generated or compiled throughout the project and will help ensure continued accessibility beyond the project’s end.</w:t>
      </w:r>
    </w:p>
    <w:p w14:paraId="39C3BB3D" w14:textId="77777777" w:rsidR="00EC54CF" w:rsidRDefault="00EC54CF">
      <w:pPr>
        <w:rPr>
          <w:rFonts w:ascii="Open Sans" w:eastAsia="Open Sans" w:hAnsi="Open Sans" w:cs="Open Sans"/>
          <w:color w:val="434343"/>
          <w:sz w:val="22"/>
          <w:szCs w:val="22"/>
        </w:rPr>
      </w:pPr>
    </w:p>
    <w:p w14:paraId="24F2D7A6"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DMP ensured that all data were assessed according to their sensitivity and privacy level. Based on this evaluation, appropriate data sharing strategies were applied, with confidential or ethically sensitive data withheld from public release. All data management processes followed the principles of informed consent, privacy protection, and full compliance with the EU General Data Protection Regulation (GDPR).</w:t>
      </w:r>
    </w:p>
    <w:p w14:paraId="1347AF88" w14:textId="77777777" w:rsidR="00EC54CF" w:rsidRDefault="00EC54CF">
      <w:pPr>
        <w:rPr>
          <w:rFonts w:ascii="Open Sans" w:eastAsia="Open Sans" w:hAnsi="Open Sans" w:cs="Open Sans"/>
          <w:color w:val="434343"/>
          <w:sz w:val="22"/>
          <w:szCs w:val="22"/>
        </w:rPr>
      </w:pPr>
    </w:p>
    <w:p w14:paraId="4025BF09" w14:textId="77777777" w:rsidR="00EC54C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 conclusion, this final version provides a solid foundation for the long-term preservation, sharing, and reuse of the project’s research outputs, while safeguarding ethical and legal responsibilities. The DMP stands as a key component of the project’s commitment to Open Science, transparency, and responsible data stewardship.</w:t>
      </w:r>
    </w:p>
    <w:p w14:paraId="031E92D1" w14:textId="77777777" w:rsidR="00EC54CF" w:rsidRDefault="00EC54CF">
      <w:pPr>
        <w:rPr>
          <w:rFonts w:ascii="Open Sans" w:eastAsia="Open Sans" w:hAnsi="Open Sans" w:cs="Open Sans"/>
          <w:color w:val="434343"/>
          <w:sz w:val="22"/>
          <w:szCs w:val="22"/>
        </w:rPr>
      </w:pPr>
    </w:p>
    <w:p w14:paraId="46F30789" w14:textId="77777777" w:rsidR="00EC54CF" w:rsidRDefault="00EC54CF">
      <w:pPr>
        <w:rPr>
          <w:rFonts w:ascii="Open Sans" w:eastAsia="Open Sans" w:hAnsi="Open Sans" w:cs="Open Sans"/>
          <w:color w:val="434343"/>
          <w:sz w:val="22"/>
          <w:szCs w:val="22"/>
        </w:rPr>
      </w:pPr>
    </w:p>
    <w:p w14:paraId="7474E1AB" w14:textId="77777777" w:rsidR="00EC54CF" w:rsidRDefault="00EC54CF">
      <w:pPr>
        <w:rPr>
          <w:rFonts w:ascii="Open Sans" w:eastAsia="Open Sans" w:hAnsi="Open Sans" w:cs="Open Sans"/>
          <w:color w:val="434343"/>
          <w:sz w:val="22"/>
          <w:szCs w:val="22"/>
        </w:rPr>
      </w:pPr>
    </w:p>
    <w:sectPr w:rsidR="00EC54CF">
      <w:headerReference w:type="default" r:id="rId30"/>
      <w:footerReference w:type="even" r:id="rId31"/>
      <w:footerReference w:type="default" r:id="rId32"/>
      <w:footerReference w:type="first" r:id="rId33"/>
      <w:pgSz w:w="11906" w:h="16838"/>
      <w:pgMar w:top="1440" w:right="1871" w:bottom="1440" w:left="1440" w:header="709" w:footer="65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58FC" w14:textId="77777777" w:rsidR="00CC2E38" w:rsidRDefault="00CC2E38">
      <w:r>
        <w:separator/>
      </w:r>
    </w:p>
  </w:endnote>
  <w:endnote w:type="continuationSeparator" w:id="0">
    <w:p w14:paraId="0D566824" w14:textId="77777777" w:rsidR="00CC2E38" w:rsidRDefault="00CC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F2D85D1-D531-4930-8B90-B85C09DFA9E2}"/>
  </w:font>
  <w:font w:name="Roboto">
    <w:charset w:val="00"/>
    <w:family w:val="auto"/>
    <w:pitch w:val="variable"/>
    <w:sig w:usb0="E0000AFF" w:usb1="5000217F" w:usb2="00000021" w:usb3="00000000" w:csb0="0000019F" w:csb1="00000000"/>
    <w:embedRegular r:id="rId2" w:fontKey="{09600FD3-7411-40E2-9C7F-DF1604CAA59F}"/>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embedRegular r:id="rId3" w:fontKey="{8CCE9EF9-BEDE-4246-8BC0-E08CAC51A353}"/>
    <w:embedBold r:id="rId4" w:fontKey="{3AEFDC95-365F-4CFE-9405-8441023F5451}"/>
    <w:embedItalic r:id="rId5" w:fontKey="{405CD158-013C-4C98-99C8-B1F13DB40434}"/>
    <w:embedBoldItalic r:id="rId6" w:fontKey="{0B3E08B6-E2AF-44AC-9E72-378F199044F1}"/>
  </w:font>
  <w:font w:name="Calibri Light">
    <w:panose1 w:val="020F0302020204030204"/>
    <w:charset w:val="00"/>
    <w:family w:val="swiss"/>
    <w:pitch w:val="variable"/>
    <w:sig w:usb0="E4002EFF" w:usb1="C200247B" w:usb2="00000009" w:usb3="00000000" w:csb0="000001FF" w:csb1="00000000"/>
    <w:embedRegular r:id="rId7" w:fontKey="{AAA54D88-1DFA-4287-B8A6-D421A99D5EB1}"/>
    <w:embedItalic r:id="rId8" w:fontKey="{8DE6E818-EE92-434A-B712-3DDF978A3CB1}"/>
  </w:font>
  <w:font w:name="Calibri">
    <w:panose1 w:val="020F0502020204030204"/>
    <w:charset w:val="00"/>
    <w:family w:val="swiss"/>
    <w:pitch w:val="variable"/>
    <w:sig w:usb0="E4002EFF" w:usb1="C200247B" w:usb2="00000009" w:usb3="00000000" w:csb0="000001FF" w:csb1="00000000"/>
    <w:embedRegular r:id="rId9" w:fontKey="{063C6AAF-6BFB-4369-860F-AE2A57EB228A}"/>
    <w:embedBold r:id="rId10" w:fontKey="{AA02186F-DB37-4694-BF46-CAEF7237BA37}"/>
    <w:embedItalic r:id="rId11" w:fontKey="{6F79A361-273B-41D7-B728-21BBDBD4553B}"/>
    <w:embedBoldItalic r:id="rId12" w:fontKey="{5237CE21-F259-4199-B070-208FEF7FCE2B}"/>
  </w:font>
  <w:font w:name="Times New Roman (Headings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3" w:fontKey="{B344499D-EB8A-454E-AD7D-BC4082BC114A}"/>
    <w:embedItalic r:id="rId14" w:fontKey="{DDC1327B-4E79-4908-B43E-C67F96F7498F}"/>
  </w:font>
  <w:font w:name="Quattrocento Sans">
    <w:charset w:val="00"/>
    <w:family w:val="swiss"/>
    <w:pitch w:val="variable"/>
    <w:sig w:usb0="800000BF" w:usb1="4000005B" w:usb2="00000000" w:usb3="00000000" w:csb0="00000001" w:csb1="00000000"/>
    <w:embedRegular r:id="rId15" w:fontKey="{25F26D4E-FFDE-4AF5-999F-A8FF1CAA1C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DCAB" w14:textId="77777777" w:rsidR="00EC54C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3313376" w14:textId="77777777" w:rsidR="00EC54CF" w:rsidRDefault="00EC54CF">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6EB6" w14:textId="77777777" w:rsidR="00EC54CF" w:rsidRDefault="00000000">
    <w:pPr>
      <w:pBdr>
        <w:top w:val="nil"/>
        <w:left w:val="nil"/>
        <w:bottom w:val="nil"/>
        <w:right w:val="nil"/>
        <w:between w:val="nil"/>
      </w:pBdr>
      <w:tabs>
        <w:tab w:val="center" w:pos="4513"/>
        <w:tab w:val="right" w:pos="9026"/>
      </w:tabs>
      <w:jc w:val="right"/>
      <w:rPr>
        <w:rFonts w:ascii="Open Sans" w:eastAsia="Open Sans" w:hAnsi="Open Sans" w:cs="Open Sans"/>
        <w:color w:val="000000"/>
        <w:sz w:val="20"/>
        <w:szCs w:val="20"/>
      </w:rPr>
    </w:pP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sidR="00405F6C">
      <w:rPr>
        <w:rFonts w:ascii="Open Sans" w:eastAsia="Open Sans" w:hAnsi="Open Sans" w:cs="Open Sans"/>
        <w:noProof/>
        <w:color w:val="000000"/>
        <w:sz w:val="20"/>
        <w:szCs w:val="20"/>
      </w:rPr>
      <w:t>2</w:t>
    </w:r>
    <w:r>
      <w:rPr>
        <w:rFonts w:ascii="Open Sans" w:eastAsia="Open Sans" w:hAnsi="Open Sans" w:cs="Open Sans"/>
        <w:color w:val="000000"/>
        <w:sz w:val="20"/>
        <w:szCs w:val="20"/>
      </w:rPr>
      <w:fldChar w:fldCharType="end"/>
    </w:r>
  </w:p>
  <w:p w14:paraId="00A340BF" w14:textId="77777777" w:rsidR="00EC54CF" w:rsidRPr="007107B6" w:rsidRDefault="00000000">
    <w:pPr>
      <w:pBdr>
        <w:top w:val="nil"/>
        <w:left w:val="nil"/>
        <w:bottom w:val="nil"/>
        <w:right w:val="nil"/>
        <w:between w:val="nil"/>
      </w:pBdr>
      <w:ind w:right="360"/>
      <w:rPr>
        <w:rFonts w:ascii="Open Sans" w:eastAsia="Calibri" w:hAnsi="Open Sans" w:cs="Open Sans"/>
        <w:color w:val="000000"/>
      </w:rPr>
    </w:pPr>
    <w:proofErr w:type="spellStart"/>
    <w:r w:rsidRPr="007107B6">
      <w:rPr>
        <w:rFonts w:ascii="Open Sans" w:eastAsia="Calibri" w:hAnsi="Open Sans" w:cs="Open Sans"/>
        <w:color w:val="000000"/>
        <w:sz w:val="20"/>
        <w:szCs w:val="20"/>
      </w:rPr>
      <w:t>interTwin</w:t>
    </w:r>
    <w:proofErr w:type="spellEnd"/>
    <w:r w:rsidRPr="007107B6">
      <w:rPr>
        <w:rFonts w:ascii="Open Sans" w:eastAsia="Calibri" w:hAnsi="Open Sans" w:cs="Open Sans"/>
        <w:color w:val="000000"/>
        <w:sz w:val="20"/>
        <w:szCs w:val="20"/>
      </w:rPr>
      <w:t xml:space="preserve"> – 101058386</w:t>
    </w:r>
    <w:r w:rsidRPr="007107B6">
      <w:rPr>
        <w:rFonts w:ascii="Open Sans" w:eastAsia="Calibri" w:hAnsi="Open Sans" w:cs="Open Sans"/>
        <w:color w:val="000000"/>
      </w:rPr>
      <w:tab/>
      <w:t xml:space="preserve">                </w:t>
    </w:r>
    <w:r w:rsidRPr="007107B6">
      <w:rPr>
        <w:rFonts w:ascii="Open Sans" w:eastAsia="Calibri" w:hAnsi="Open Sans" w:cs="Open Sans"/>
        <w:b/>
        <w:color w:val="000000"/>
      </w:rPr>
      <w:t xml:space="preserve">       </w:t>
    </w:r>
    <w:r w:rsidRPr="007107B6">
      <w:rPr>
        <w:rFonts w:ascii="Open Sans" w:hAnsi="Open Sans" w:cs="Open Sans"/>
        <w:noProof/>
      </w:rPr>
      <w:drawing>
        <wp:anchor distT="0" distB="0" distL="114300" distR="114300" simplePos="0" relativeHeight="251658240" behindDoc="0" locked="0" layoutInCell="1" hidden="0" allowOverlap="1" wp14:anchorId="02900D4B" wp14:editId="6B5AA73F">
          <wp:simplePos x="0" y="0"/>
          <wp:positionH relativeFrom="column">
            <wp:posOffset>2463800</wp:posOffset>
          </wp:positionH>
          <wp:positionV relativeFrom="paragraph">
            <wp:posOffset>0</wp:posOffset>
          </wp:positionV>
          <wp:extent cx="417830" cy="417830"/>
          <wp:effectExtent l="0" t="0" r="0" b="0"/>
          <wp:wrapSquare wrapText="bothSides" distT="0" distB="0" distL="114300" distR="114300"/>
          <wp:docPr id="44" name="image4.png" descr="Logo interTwin Icon Black"/>
          <wp:cNvGraphicFramePr/>
          <a:graphic xmlns:a="http://schemas.openxmlformats.org/drawingml/2006/main">
            <a:graphicData uri="http://schemas.openxmlformats.org/drawingml/2006/picture">
              <pic:pic xmlns:pic="http://schemas.openxmlformats.org/drawingml/2006/picture">
                <pic:nvPicPr>
                  <pic:cNvPr id="0" name="image4.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9A8C" w14:textId="77777777" w:rsidR="00EC54CF" w:rsidRPr="007107B6" w:rsidRDefault="00000000">
    <w:pPr>
      <w:ind w:right="360"/>
      <w:jc w:val="center"/>
      <w:rPr>
        <w:rFonts w:ascii="Open Sans" w:hAnsi="Open Sans" w:cs="Open Sans"/>
        <w:color w:val="EF8200"/>
        <w:sz w:val="20"/>
        <w:szCs w:val="20"/>
      </w:rPr>
    </w:pPr>
    <w:r w:rsidRPr="007107B6">
      <w:rPr>
        <w:rFonts w:ascii="Open Sans" w:hAnsi="Open Sans" w:cs="Open Sans"/>
        <w:b/>
        <w:color w:val="EF8200"/>
        <w:sz w:val="20"/>
        <w:szCs w:val="20"/>
      </w:rPr>
      <w:t>Disclaimer:</w:t>
    </w:r>
    <w:r w:rsidRPr="007107B6">
      <w:rPr>
        <w:rFonts w:ascii="Open Sans" w:hAnsi="Open Sans" w:cs="Open Sans"/>
        <w:color w:val="EF8200"/>
        <w:sz w:val="20"/>
        <w:szCs w:val="20"/>
      </w:rPr>
      <w:t xml:space="preserve"> Views and opinions expressed are however those of the author(s) only and do not necessarily reflect those of the European Union. Neither the European Union nor the granting authority can be held responsible for them</w:t>
    </w:r>
    <w:r w:rsidRPr="007107B6">
      <w:rPr>
        <w:rFonts w:ascii="Open Sans" w:hAnsi="Open Sans" w:cs="Open Sans"/>
        <w:noProof/>
        <w:sz w:val="20"/>
        <w:szCs w:val="20"/>
      </w:rPr>
      <w:drawing>
        <wp:anchor distT="0" distB="0" distL="114300" distR="114300" simplePos="0" relativeHeight="251659264" behindDoc="0" locked="0" layoutInCell="1" hidden="0" allowOverlap="1" wp14:anchorId="0FCF1427" wp14:editId="1644D4BE">
          <wp:simplePos x="0" y="0"/>
          <wp:positionH relativeFrom="column">
            <wp:posOffset>1458410</wp:posOffset>
          </wp:positionH>
          <wp:positionV relativeFrom="paragraph">
            <wp:posOffset>172399</wp:posOffset>
          </wp:positionV>
          <wp:extent cx="2646045" cy="875665"/>
          <wp:effectExtent l="0" t="0" r="0" b="0"/>
          <wp:wrapTopAndBottom distT="0" distB="0"/>
          <wp:docPr id="43"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F1572" w14:textId="77777777" w:rsidR="00CC2E38" w:rsidRDefault="00CC2E38">
      <w:r>
        <w:separator/>
      </w:r>
    </w:p>
  </w:footnote>
  <w:footnote w:type="continuationSeparator" w:id="0">
    <w:p w14:paraId="1BDB9E0D" w14:textId="77777777" w:rsidR="00CC2E38" w:rsidRDefault="00CC2E38">
      <w:r>
        <w:continuationSeparator/>
      </w:r>
    </w:p>
  </w:footnote>
  <w:footnote w:id="1">
    <w:p w14:paraId="69A235D1" w14:textId="77777777" w:rsidR="00EC54CF" w:rsidRDefault="00000000">
      <w:pPr>
        <w:pBdr>
          <w:top w:val="nil"/>
          <w:left w:val="nil"/>
          <w:bottom w:val="nil"/>
          <w:right w:val="nil"/>
          <w:between w:val="nil"/>
        </w:pBdr>
        <w:rPr>
          <w:rFonts w:ascii="Open Sans" w:eastAsia="Open Sans" w:hAnsi="Open Sans" w:cs="Open Sans"/>
          <w:color w:val="000000"/>
          <w:sz w:val="16"/>
          <w:szCs w:val="16"/>
        </w:rPr>
      </w:pPr>
      <w:r>
        <w:rPr>
          <w:rStyle w:val="FootnoteReference"/>
        </w:rPr>
        <w:footnoteRef/>
      </w:r>
      <w:r>
        <w:rPr>
          <w:rFonts w:ascii="Open Sans" w:eastAsia="Open Sans" w:hAnsi="Open Sans" w:cs="Open Sans"/>
          <w:color w:val="000000"/>
          <w:sz w:val="16"/>
          <w:szCs w:val="16"/>
        </w:rPr>
        <w:t xml:space="preserve"> </w:t>
      </w:r>
      <w:hyperlink r:id="rId1">
        <w:r w:rsidR="00EC54CF">
          <w:rPr>
            <w:rFonts w:ascii="Open Sans" w:eastAsia="Open Sans" w:hAnsi="Open Sans" w:cs="Open Sans"/>
            <w:color w:val="0563C1"/>
            <w:sz w:val="16"/>
            <w:szCs w:val="16"/>
            <w:u w:val="single"/>
          </w:rPr>
          <w:t>https://stories.ecmwf.int/destination-earth/index.html</w:t>
        </w:r>
      </w:hyperlink>
      <w:r>
        <w:rPr>
          <w:rFonts w:ascii="Open Sans" w:eastAsia="Open Sans" w:hAnsi="Open Sans" w:cs="Open Sans"/>
          <w:color w:val="000000"/>
          <w:sz w:val="16"/>
          <w:szCs w:val="16"/>
        </w:rPr>
        <w:t xml:space="preserve"> </w:t>
      </w:r>
    </w:p>
  </w:footnote>
  <w:footnote w:id="2">
    <w:p w14:paraId="0EF786FE" w14:textId="77777777" w:rsidR="00EC54CF" w:rsidRDefault="00000000">
      <w:pPr>
        <w:rPr>
          <w:rFonts w:ascii="Open Sans" w:eastAsia="Open Sans" w:hAnsi="Open Sans" w:cs="Open Sans"/>
          <w:sz w:val="16"/>
          <w:szCs w:val="16"/>
        </w:rPr>
      </w:pPr>
      <w:r>
        <w:rPr>
          <w:rStyle w:val="FootnoteReference"/>
        </w:rPr>
        <w:footnoteRef/>
      </w:r>
      <w:r>
        <w:rPr>
          <w:rFonts w:ascii="Open Sans" w:eastAsia="Open Sans" w:hAnsi="Open Sans" w:cs="Open Sans"/>
          <w:sz w:val="16"/>
          <w:szCs w:val="16"/>
        </w:rPr>
        <w:t xml:space="preserve"> </w:t>
      </w:r>
      <w:hyperlink r:id="rId2">
        <w:r w:rsidR="00EC54CF">
          <w:rPr>
            <w:rFonts w:ascii="Open Sans" w:eastAsia="Open Sans" w:hAnsi="Open Sans" w:cs="Open Sans"/>
            <w:color w:val="0563C1"/>
            <w:sz w:val="16"/>
            <w:szCs w:val="16"/>
            <w:u w:val="single"/>
          </w:rPr>
          <w:t>https://creativecommons.org/licenses/</w:t>
        </w:r>
      </w:hyperlink>
      <w:r>
        <w:rPr>
          <w:rFonts w:ascii="Open Sans" w:eastAsia="Open Sans" w:hAnsi="Open Sans" w:cs="Open Sans"/>
          <w:sz w:val="16"/>
          <w:szCs w:val="16"/>
        </w:rPr>
        <w:t xml:space="preserve"> </w:t>
      </w:r>
    </w:p>
  </w:footnote>
  <w:footnote w:id="3">
    <w:p w14:paraId="49027F9C" w14:textId="77777777" w:rsidR="00EC54CF" w:rsidRDefault="00000000">
      <w:pPr>
        <w:rPr>
          <w:rFonts w:ascii="Open Sans" w:eastAsia="Open Sans" w:hAnsi="Open Sans" w:cs="Open Sans"/>
          <w:sz w:val="16"/>
          <w:szCs w:val="16"/>
        </w:rPr>
      </w:pPr>
      <w:r>
        <w:rPr>
          <w:rStyle w:val="FootnoteReference"/>
        </w:rPr>
        <w:footnoteRef/>
      </w:r>
      <w:r>
        <w:rPr>
          <w:rFonts w:ascii="Open Sans" w:eastAsia="Open Sans" w:hAnsi="Open Sans" w:cs="Open Sans"/>
          <w:sz w:val="16"/>
          <w:szCs w:val="16"/>
        </w:rPr>
        <w:t xml:space="preserve"> </w:t>
      </w:r>
      <w:hyperlink r:id="rId3">
        <w:r w:rsidR="00EC54CF">
          <w:rPr>
            <w:rFonts w:ascii="Open Sans" w:eastAsia="Open Sans" w:hAnsi="Open Sans" w:cs="Open Sans"/>
            <w:color w:val="0563C1"/>
            <w:sz w:val="16"/>
            <w:szCs w:val="16"/>
            <w:u w:val="single"/>
          </w:rPr>
          <w:t>https://zenodo.org/communities/intertwin/?page=1&amp;size=20</w:t>
        </w:r>
      </w:hyperlink>
      <w:r>
        <w:rPr>
          <w:rFonts w:ascii="Open Sans" w:eastAsia="Open Sans" w:hAnsi="Open Sans" w:cs="Open Sans"/>
          <w:sz w:val="16"/>
          <w:szCs w:val="16"/>
        </w:rPr>
        <w:t xml:space="preserve"> </w:t>
      </w:r>
    </w:p>
  </w:footnote>
  <w:footnote w:id="4">
    <w:p w14:paraId="7FE66C7E" w14:textId="77777777" w:rsidR="00EC54CF" w:rsidRDefault="00000000">
      <w:pPr>
        <w:rPr>
          <w:sz w:val="20"/>
          <w:szCs w:val="20"/>
        </w:rPr>
      </w:pPr>
      <w:r>
        <w:rPr>
          <w:rStyle w:val="FootnoteReference"/>
        </w:rPr>
        <w:footnoteRef/>
      </w:r>
      <w:r>
        <w:rPr>
          <w:rFonts w:ascii="Open Sans" w:eastAsia="Open Sans" w:hAnsi="Open Sans" w:cs="Open Sans"/>
          <w:sz w:val="16"/>
          <w:szCs w:val="16"/>
        </w:rPr>
        <w:t xml:space="preserve"> </w:t>
      </w:r>
      <w:hyperlink r:id="rId4">
        <w:r w:rsidR="00EC54CF">
          <w:rPr>
            <w:rFonts w:ascii="Open Sans" w:eastAsia="Open Sans" w:hAnsi="Open Sans" w:cs="Open Sans"/>
            <w:color w:val="0563C1"/>
            <w:sz w:val="16"/>
            <w:szCs w:val="16"/>
            <w:u w:val="single"/>
          </w:rPr>
          <w:t>https://eosc-portal.eu/</w:t>
        </w:r>
      </w:hyperlink>
      <w:r>
        <w:rPr>
          <w:sz w:val="18"/>
          <w:szCs w:val="18"/>
        </w:rPr>
        <w:t xml:space="preserve"> </w:t>
      </w:r>
    </w:p>
  </w:footnote>
  <w:footnote w:id="5">
    <w:p w14:paraId="45DD2266" w14:textId="77777777" w:rsidR="00EC54CF" w:rsidRDefault="00000000">
      <w:pPr>
        <w:pBdr>
          <w:top w:val="nil"/>
          <w:left w:val="nil"/>
          <w:bottom w:val="nil"/>
          <w:right w:val="nil"/>
          <w:between w:val="nil"/>
        </w:pBdr>
        <w:rPr>
          <w:rFonts w:ascii="Open Sans" w:eastAsia="Open Sans" w:hAnsi="Open Sans" w:cs="Open Sans"/>
          <w:color w:val="000000"/>
          <w:sz w:val="16"/>
          <w:szCs w:val="16"/>
        </w:rPr>
      </w:pPr>
      <w:r>
        <w:rPr>
          <w:rStyle w:val="FootnoteReference"/>
        </w:rPr>
        <w:footnoteRef/>
      </w:r>
      <w:r>
        <w:rPr>
          <w:rFonts w:ascii="Open Sans" w:eastAsia="Open Sans" w:hAnsi="Open Sans" w:cs="Open Sans"/>
          <w:color w:val="000000"/>
          <w:sz w:val="16"/>
          <w:szCs w:val="16"/>
        </w:rPr>
        <w:t xml:space="preserve"> </w:t>
      </w:r>
      <w:hyperlink r:id="rId5">
        <w:r w:rsidR="00EC54CF">
          <w:rPr>
            <w:rFonts w:ascii="Open Sans" w:eastAsia="Open Sans" w:hAnsi="Open Sans" w:cs="Open Sans"/>
            <w:color w:val="0563C1"/>
            <w:sz w:val="16"/>
            <w:szCs w:val="16"/>
            <w:u w:val="single"/>
          </w:rPr>
          <w:t>https://github.com/interTwin-eu</w:t>
        </w:r>
      </w:hyperlink>
      <w:r>
        <w:rPr>
          <w:rFonts w:ascii="Open Sans" w:eastAsia="Open Sans" w:hAnsi="Open Sans" w:cs="Open Sans"/>
          <w:color w:val="000000"/>
          <w:sz w:val="16"/>
          <w:szCs w:val="16"/>
        </w:rPr>
        <w:t xml:space="preserve"> </w:t>
      </w:r>
    </w:p>
  </w:footnote>
  <w:footnote w:id="6">
    <w:p w14:paraId="4F7D6A03" w14:textId="77777777" w:rsidR="00EC54CF" w:rsidRDefault="00000000">
      <w:pPr>
        <w:pBdr>
          <w:top w:val="nil"/>
          <w:left w:val="nil"/>
          <w:bottom w:val="nil"/>
          <w:right w:val="nil"/>
          <w:between w:val="nil"/>
        </w:pBdr>
        <w:rPr>
          <w:color w:val="000000"/>
          <w:sz w:val="20"/>
          <w:szCs w:val="20"/>
        </w:rPr>
      </w:pPr>
      <w:r>
        <w:rPr>
          <w:rStyle w:val="FootnoteReference"/>
        </w:rPr>
        <w:footnoteRef/>
      </w:r>
      <w:r>
        <w:rPr>
          <w:rFonts w:ascii="Open Sans" w:eastAsia="Open Sans" w:hAnsi="Open Sans" w:cs="Open Sans"/>
          <w:color w:val="000000"/>
          <w:sz w:val="16"/>
          <w:szCs w:val="16"/>
        </w:rPr>
        <w:t xml:space="preserve"> </w:t>
      </w:r>
      <w:hyperlink r:id="rId6">
        <w:r w:rsidR="00EC54CF">
          <w:rPr>
            <w:rFonts w:ascii="Open Sans" w:eastAsia="Open Sans" w:hAnsi="Open Sans" w:cs="Open Sans"/>
            <w:color w:val="0563C1"/>
            <w:sz w:val="16"/>
            <w:szCs w:val="16"/>
            <w:u w:val="single"/>
          </w:rPr>
          <w:t>https://www.openaire.eu/</w:t>
        </w:r>
      </w:hyperlink>
      <w:r>
        <w:rPr>
          <w:color w:val="000000"/>
          <w:sz w:val="20"/>
          <w:szCs w:val="20"/>
        </w:rPr>
        <w:t xml:space="preserve"> </w:t>
      </w:r>
    </w:p>
  </w:footnote>
  <w:footnote w:id="7">
    <w:p w14:paraId="1958CF75" w14:textId="77777777" w:rsidR="00EC54CF"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7">
        <w:r w:rsidR="00EC54CF">
          <w:rPr>
            <w:rFonts w:ascii="Open Sans" w:eastAsia="Open Sans" w:hAnsi="Open Sans" w:cs="Open Sans"/>
            <w:color w:val="0563C1"/>
            <w:sz w:val="16"/>
            <w:szCs w:val="16"/>
            <w:u w:val="single"/>
          </w:rPr>
          <w:t>https://documents.egi.eu/</w:t>
        </w:r>
      </w:hyperlink>
      <w:r>
        <w:rPr>
          <w:color w:val="000000"/>
          <w:sz w:val="20"/>
          <w:szCs w:val="20"/>
        </w:rPr>
        <w:t> </w:t>
      </w:r>
    </w:p>
  </w:footnote>
  <w:footnote w:id="8">
    <w:p w14:paraId="243F872F" w14:textId="2AB3DAEA" w:rsidR="00014C9E" w:rsidRPr="00014C9E" w:rsidRDefault="00014C9E">
      <w:pPr>
        <w:pStyle w:val="FootnoteText"/>
        <w:rPr>
          <w:rFonts w:ascii="Open Sans" w:hAnsi="Open Sans" w:cs="Open Sans"/>
          <w:lang w:val="it-IT"/>
        </w:rPr>
      </w:pPr>
      <w:r w:rsidRPr="00014C9E">
        <w:rPr>
          <w:rStyle w:val="FootnoteReference"/>
          <w:rFonts w:ascii="Open Sans" w:hAnsi="Open Sans" w:cs="Open Sans"/>
        </w:rPr>
        <w:footnoteRef/>
      </w:r>
      <w:r w:rsidRPr="00014C9E">
        <w:rPr>
          <w:rFonts w:ascii="Open Sans" w:hAnsi="Open Sans" w:cs="Open Sans"/>
        </w:rPr>
        <w:t xml:space="preserve"> </w:t>
      </w:r>
      <w:hyperlink r:id="rId8" w:history="1">
        <w:r w:rsidRPr="00014C9E">
          <w:rPr>
            <w:rStyle w:val="Hyperlink"/>
            <w:rFonts w:ascii="Open Sans" w:hAnsi="Open Sans" w:cs="Open Sans"/>
          </w:rPr>
          <w:t>https://doi.org/10.3390/rs13061125</w:t>
        </w:r>
      </w:hyperlink>
      <w:r w:rsidRPr="00014C9E">
        <w:rPr>
          <w:rFonts w:ascii="Open Sans" w:hAnsi="Open Sans" w:cs="Open Sans"/>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6AEF0" w14:textId="77777777" w:rsidR="00EC54CF" w:rsidRDefault="00000000">
    <w:pPr>
      <w:ind w:left="720" w:right="-891" w:hanging="720"/>
      <w:rPr>
        <w:rFonts w:ascii="Open Sans" w:eastAsia="Open Sans" w:hAnsi="Open Sans" w:cs="Open Sans"/>
        <w:b/>
        <w:i/>
        <w:color w:val="EF8200"/>
      </w:rPr>
    </w:pPr>
    <w:r>
      <w:rPr>
        <w:rFonts w:ascii="Open Sans" w:eastAsia="Open Sans" w:hAnsi="Open Sans" w:cs="Open Sans"/>
        <w:i/>
      </w:rPr>
      <w:t>D1.4 Final Data Management Plan</w:t>
    </w:r>
    <w:r>
      <w:rPr>
        <w:rFonts w:ascii="Open Sans" w:eastAsia="Open Sans" w:hAnsi="Open Sans" w:cs="Open Sans"/>
        <w:i/>
      </w:rPr>
      <w:tab/>
    </w:r>
    <w:r>
      <w:rPr>
        <w:rFonts w:ascii="Open Sans" w:eastAsia="Open Sans" w:hAnsi="Open Sans" w:cs="Open Sans"/>
        <w:i/>
      </w:rPr>
      <w:tab/>
    </w:r>
    <w:r>
      <w:rPr>
        <w:rFonts w:ascii="Open Sans" w:eastAsia="Open Sans" w:hAnsi="Open Sans" w:cs="Open Sans"/>
        <w:i/>
      </w:rPr>
      <w:tab/>
    </w:r>
    <w:r>
      <w:rPr>
        <w:rFonts w:ascii="Open Sans" w:eastAsia="Open Sans" w:hAnsi="Open Sans" w:cs="Open Sans"/>
        <w:i/>
      </w:rPr>
      <w:tab/>
      <w:t xml:space="preserve">           </w:t>
    </w:r>
  </w:p>
  <w:p w14:paraId="5482103E" w14:textId="77777777" w:rsidR="00EC54CF" w:rsidRDefault="00EC54C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296"/>
    <w:multiLevelType w:val="multilevel"/>
    <w:tmpl w:val="39C21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613152"/>
    <w:multiLevelType w:val="multilevel"/>
    <w:tmpl w:val="C09E01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23C543D"/>
    <w:multiLevelType w:val="multilevel"/>
    <w:tmpl w:val="F2A67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2F82007"/>
    <w:multiLevelType w:val="multilevel"/>
    <w:tmpl w:val="CBECB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345177"/>
    <w:multiLevelType w:val="multilevel"/>
    <w:tmpl w:val="124C39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CC87403"/>
    <w:multiLevelType w:val="multilevel"/>
    <w:tmpl w:val="F57AFFE4"/>
    <w:lvl w:ilvl="0">
      <w:start w:val="1"/>
      <w:numFmt w:val="decimal"/>
      <w:lvlText w:val="%1"/>
      <w:lvlJc w:val="left"/>
      <w:pPr>
        <w:ind w:left="432" w:hanging="432"/>
      </w:pPr>
    </w:lvl>
    <w:lvl w:ilvl="1">
      <w:start w:val="1"/>
      <w:numFmt w:val="decimal"/>
      <w:lvlText w:val="%1.%2"/>
      <w:lvlJc w:val="left"/>
      <w:pPr>
        <w:ind w:left="576" w:hanging="576"/>
      </w:pPr>
      <w:rPr>
        <w:b w:val="0"/>
        <w:sz w:val="36"/>
        <w:szCs w:val="3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F124D80"/>
    <w:multiLevelType w:val="multilevel"/>
    <w:tmpl w:val="CFD22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E26DCD"/>
    <w:multiLevelType w:val="multilevel"/>
    <w:tmpl w:val="2202F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802C70"/>
    <w:multiLevelType w:val="multilevel"/>
    <w:tmpl w:val="0B6A4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72631C"/>
    <w:multiLevelType w:val="multilevel"/>
    <w:tmpl w:val="0602CF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58F54AE"/>
    <w:multiLevelType w:val="multilevel"/>
    <w:tmpl w:val="DB562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8630F6"/>
    <w:multiLevelType w:val="multilevel"/>
    <w:tmpl w:val="0E5E7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680D9C"/>
    <w:multiLevelType w:val="multilevel"/>
    <w:tmpl w:val="759EB85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966D5A"/>
    <w:multiLevelType w:val="multilevel"/>
    <w:tmpl w:val="C540E1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D1B5132"/>
    <w:multiLevelType w:val="multilevel"/>
    <w:tmpl w:val="8534954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EFD17AD"/>
    <w:multiLevelType w:val="multilevel"/>
    <w:tmpl w:val="1E9A3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1A02B10"/>
    <w:multiLevelType w:val="multilevel"/>
    <w:tmpl w:val="77A8E43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2B40E80"/>
    <w:multiLevelType w:val="multilevel"/>
    <w:tmpl w:val="D7E047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2E56F62"/>
    <w:multiLevelType w:val="multilevel"/>
    <w:tmpl w:val="86A29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AD52E7"/>
    <w:multiLevelType w:val="multilevel"/>
    <w:tmpl w:val="49D49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AF4C9E"/>
    <w:multiLevelType w:val="multilevel"/>
    <w:tmpl w:val="0A5A9CF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90275D1"/>
    <w:multiLevelType w:val="multilevel"/>
    <w:tmpl w:val="42FE5C3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0044F27"/>
    <w:multiLevelType w:val="multilevel"/>
    <w:tmpl w:val="7CC2A9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20703AD"/>
    <w:multiLevelType w:val="multilevel"/>
    <w:tmpl w:val="634859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33BF5676"/>
    <w:multiLevelType w:val="multilevel"/>
    <w:tmpl w:val="737CD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547F90"/>
    <w:multiLevelType w:val="multilevel"/>
    <w:tmpl w:val="3A9E22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2272077"/>
    <w:multiLevelType w:val="multilevel"/>
    <w:tmpl w:val="723A8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27" w15:restartNumberingAfterBreak="0">
    <w:nsid w:val="4602043F"/>
    <w:multiLevelType w:val="multilevel"/>
    <w:tmpl w:val="102CD252"/>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9C0185D"/>
    <w:multiLevelType w:val="multilevel"/>
    <w:tmpl w:val="98F226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9C96B9F"/>
    <w:multiLevelType w:val="multilevel"/>
    <w:tmpl w:val="0F1631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1377A50"/>
    <w:multiLevelType w:val="multilevel"/>
    <w:tmpl w:val="204C6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793A3D"/>
    <w:multiLevelType w:val="multilevel"/>
    <w:tmpl w:val="D472D0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8DD63B9"/>
    <w:multiLevelType w:val="multilevel"/>
    <w:tmpl w:val="D3840E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9706407"/>
    <w:multiLevelType w:val="multilevel"/>
    <w:tmpl w:val="0150C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A900222"/>
    <w:multiLevelType w:val="multilevel"/>
    <w:tmpl w:val="164006E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183FA3"/>
    <w:multiLevelType w:val="multilevel"/>
    <w:tmpl w:val="154673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1EC6E13"/>
    <w:multiLevelType w:val="multilevel"/>
    <w:tmpl w:val="2B62D57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833297C"/>
    <w:multiLevelType w:val="multilevel"/>
    <w:tmpl w:val="7C541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69281A"/>
    <w:multiLevelType w:val="multilevel"/>
    <w:tmpl w:val="38FA407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6A2A224B"/>
    <w:multiLevelType w:val="multilevel"/>
    <w:tmpl w:val="A7B0A51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145466E"/>
    <w:multiLevelType w:val="multilevel"/>
    <w:tmpl w:val="41248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1DD0B03"/>
    <w:multiLevelType w:val="multilevel"/>
    <w:tmpl w:val="217619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2B27749"/>
    <w:multiLevelType w:val="multilevel"/>
    <w:tmpl w:val="0922B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2F87343"/>
    <w:multiLevelType w:val="multilevel"/>
    <w:tmpl w:val="336E7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58B3607"/>
    <w:multiLevelType w:val="multilevel"/>
    <w:tmpl w:val="EBEE98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75C5C12"/>
    <w:multiLevelType w:val="multilevel"/>
    <w:tmpl w:val="BB9AB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92A1E24"/>
    <w:multiLevelType w:val="multilevel"/>
    <w:tmpl w:val="26EC7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DBB447D"/>
    <w:multiLevelType w:val="multilevel"/>
    <w:tmpl w:val="63AE6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DBF4E9B"/>
    <w:multiLevelType w:val="multilevel"/>
    <w:tmpl w:val="879AC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D22DA9"/>
    <w:multiLevelType w:val="multilevel"/>
    <w:tmpl w:val="D346E35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527378355">
    <w:abstractNumId w:val="33"/>
  </w:num>
  <w:num w:numId="2" w16cid:durableId="640891986">
    <w:abstractNumId w:val="21"/>
  </w:num>
  <w:num w:numId="3" w16cid:durableId="2089182863">
    <w:abstractNumId w:val="40"/>
  </w:num>
  <w:num w:numId="4" w16cid:durableId="1975063139">
    <w:abstractNumId w:val="45"/>
  </w:num>
  <w:num w:numId="5" w16cid:durableId="1142887342">
    <w:abstractNumId w:val="30"/>
  </w:num>
  <w:num w:numId="6" w16cid:durableId="1868135818">
    <w:abstractNumId w:val="3"/>
  </w:num>
  <w:num w:numId="7" w16cid:durableId="2018727604">
    <w:abstractNumId w:val="26"/>
  </w:num>
  <w:num w:numId="8" w16cid:durableId="1690570342">
    <w:abstractNumId w:val="23"/>
  </w:num>
  <w:num w:numId="9" w16cid:durableId="200367467">
    <w:abstractNumId w:val="29"/>
  </w:num>
  <w:num w:numId="10" w16cid:durableId="1118719363">
    <w:abstractNumId w:val="12"/>
  </w:num>
  <w:num w:numId="11" w16cid:durableId="1781803133">
    <w:abstractNumId w:val="14"/>
  </w:num>
  <w:num w:numId="12" w16cid:durableId="1150749506">
    <w:abstractNumId w:val="34"/>
  </w:num>
  <w:num w:numId="13" w16cid:durableId="1175849612">
    <w:abstractNumId w:val="2"/>
  </w:num>
  <w:num w:numId="14" w16cid:durableId="2125808151">
    <w:abstractNumId w:val="16"/>
  </w:num>
  <w:num w:numId="15" w16cid:durableId="329600000">
    <w:abstractNumId w:val="36"/>
  </w:num>
  <w:num w:numId="16" w16cid:durableId="1456368042">
    <w:abstractNumId w:val="41"/>
  </w:num>
  <w:num w:numId="17" w16cid:durableId="1959871799">
    <w:abstractNumId w:val="1"/>
  </w:num>
  <w:num w:numId="18" w16cid:durableId="1017462824">
    <w:abstractNumId w:val="9"/>
  </w:num>
  <w:num w:numId="19" w16cid:durableId="232665160">
    <w:abstractNumId w:val="32"/>
  </w:num>
  <w:num w:numId="20" w16cid:durableId="1180503745">
    <w:abstractNumId w:val="13"/>
  </w:num>
  <w:num w:numId="21" w16cid:durableId="1063984621">
    <w:abstractNumId w:val="8"/>
  </w:num>
  <w:num w:numId="22" w16cid:durableId="763457869">
    <w:abstractNumId w:val="17"/>
  </w:num>
  <w:num w:numId="23" w16cid:durableId="45373982">
    <w:abstractNumId w:val="43"/>
  </w:num>
  <w:num w:numId="24" w16cid:durableId="243807747">
    <w:abstractNumId w:val="47"/>
  </w:num>
  <w:num w:numId="25" w16cid:durableId="145244845">
    <w:abstractNumId w:val="28"/>
  </w:num>
  <w:num w:numId="26" w16cid:durableId="1227566490">
    <w:abstractNumId w:val="35"/>
  </w:num>
  <w:num w:numId="27" w16cid:durableId="1894728022">
    <w:abstractNumId w:val="22"/>
  </w:num>
  <w:num w:numId="28" w16cid:durableId="571892964">
    <w:abstractNumId w:val="25"/>
  </w:num>
  <w:num w:numId="29" w16cid:durableId="1427992987">
    <w:abstractNumId w:val="27"/>
  </w:num>
  <w:num w:numId="30" w16cid:durableId="1635017820">
    <w:abstractNumId w:val="49"/>
  </w:num>
  <w:num w:numId="31" w16cid:durableId="385614404">
    <w:abstractNumId w:val="10"/>
  </w:num>
  <w:num w:numId="32" w16cid:durableId="730231959">
    <w:abstractNumId w:val="31"/>
  </w:num>
  <w:num w:numId="33" w16cid:durableId="1541631085">
    <w:abstractNumId w:val="4"/>
  </w:num>
  <w:num w:numId="34" w16cid:durableId="1973054467">
    <w:abstractNumId w:val="15"/>
  </w:num>
  <w:num w:numId="35" w16cid:durableId="561912145">
    <w:abstractNumId w:val="38"/>
  </w:num>
  <w:num w:numId="36" w16cid:durableId="1177813993">
    <w:abstractNumId w:val="39"/>
  </w:num>
  <w:num w:numId="37" w16cid:durableId="1032533290">
    <w:abstractNumId w:val="44"/>
  </w:num>
  <w:num w:numId="38" w16cid:durableId="1252156623">
    <w:abstractNumId w:val="5"/>
  </w:num>
  <w:num w:numId="39" w16cid:durableId="116729888">
    <w:abstractNumId w:val="46"/>
  </w:num>
  <w:num w:numId="40" w16cid:durableId="64030245">
    <w:abstractNumId w:val="6"/>
  </w:num>
  <w:num w:numId="41" w16cid:durableId="361906502">
    <w:abstractNumId w:val="18"/>
  </w:num>
  <w:num w:numId="42" w16cid:durableId="2066683347">
    <w:abstractNumId w:val="37"/>
  </w:num>
  <w:num w:numId="43" w16cid:durableId="1565482032">
    <w:abstractNumId w:val="7"/>
  </w:num>
  <w:num w:numId="44" w16cid:durableId="2052458312">
    <w:abstractNumId w:val="24"/>
  </w:num>
  <w:num w:numId="45" w16cid:durableId="1339043177">
    <w:abstractNumId w:val="11"/>
  </w:num>
  <w:num w:numId="46" w16cid:durableId="1009719265">
    <w:abstractNumId w:val="42"/>
  </w:num>
  <w:num w:numId="47" w16cid:durableId="743836472">
    <w:abstractNumId w:val="48"/>
  </w:num>
  <w:num w:numId="48" w16cid:durableId="1171985635">
    <w:abstractNumId w:val="19"/>
  </w:num>
  <w:num w:numId="49" w16cid:durableId="140511635">
    <w:abstractNumId w:val="20"/>
  </w:num>
  <w:num w:numId="50" w16cid:durableId="1243836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4CF"/>
    <w:rsid w:val="00014C9E"/>
    <w:rsid w:val="000542C7"/>
    <w:rsid w:val="00092E04"/>
    <w:rsid w:val="001C1CE9"/>
    <w:rsid w:val="00405F6C"/>
    <w:rsid w:val="004105B4"/>
    <w:rsid w:val="0050691F"/>
    <w:rsid w:val="0063614E"/>
    <w:rsid w:val="006E0C91"/>
    <w:rsid w:val="007107B6"/>
    <w:rsid w:val="00746969"/>
    <w:rsid w:val="007669C9"/>
    <w:rsid w:val="007E4C0E"/>
    <w:rsid w:val="00853F9D"/>
    <w:rsid w:val="008953BA"/>
    <w:rsid w:val="00945F40"/>
    <w:rsid w:val="009667BD"/>
    <w:rsid w:val="00AB4002"/>
    <w:rsid w:val="00B85A2F"/>
    <w:rsid w:val="00C1496F"/>
    <w:rsid w:val="00CC2E38"/>
    <w:rsid w:val="00D6486C"/>
    <w:rsid w:val="00EB73BE"/>
    <w:rsid w:val="00EC54CF"/>
    <w:rsid w:val="00F7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367AC"/>
  <w15:docId w15:val="{DEFE3D5B-9A31-4EF3-A26D-E3FC659E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432" w:hanging="432"/>
      <w:outlineLvl w:val="0"/>
    </w:pPr>
    <w:rPr>
      <w:rFonts w:ascii="Open Sans" w:eastAsia="Open Sans" w:hAnsi="Open Sans" w:cs="Open Sans"/>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576" w:hanging="576"/>
      <w:outlineLvl w:val="1"/>
    </w:pPr>
    <w:rPr>
      <w:rFonts w:ascii="Open Sans" w:eastAsia="Open Sans" w:hAnsi="Open Sans" w:cs="Open Sans"/>
      <w:color w:val="434343"/>
      <w:sz w:val="36"/>
      <w:szCs w:val="36"/>
    </w:rPr>
  </w:style>
  <w:style w:type="paragraph" w:styleId="Heading3">
    <w:name w:val="heading 3"/>
    <w:basedOn w:val="Normal"/>
    <w:next w:val="Normal"/>
    <w:link w:val="Heading3Char"/>
    <w:uiPriority w:val="9"/>
    <w:unhideWhenUsed/>
    <w:qFormat/>
    <w:pPr>
      <w:keepNext/>
      <w:keepLines/>
      <w:spacing w:before="120" w:after="120"/>
      <w:ind w:left="720" w:hanging="720"/>
      <w:outlineLvl w:val="2"/>
    </w:pPr>
    <w:rPr>
      <w:rFonts w:ascii="Open Sans" w:eastAsia="Open Sans" w:hAnsi="Open Sans" w:cs="Open Sans"/>
      <w:color w:val="434343"/>
      <w:sz w:val="28"/>
      <w:szCs w:val="28"/>
    </w:rPr>
  </w:style>
  <w:style w:type="paragraph" w:styleId="Heading4">
    <w:name w:val="heading 4"/>
    <w:basedOn w:val="Normal"/>
    <w:next w:val="Normal"/>
    <w:link w:val="Heading4Char"/>
    <w:uiPriority w:val="9"/>
    <w:unhideWhenUsed/>
    <w:qFormat/>
    <w:pPr>
      <w:keepNext/>
      <w:keepLines/>
      <w:spacing w:before="40"/>
      <w:ind w:left="864" w:hanging="864"/>
      <w:outlineLvl w:val="3"/>
    </w:pPr>
    <w:rPr>
      <w:rFonts w:ascii="Open Sans" w:eastAsia="Open Sans" w:hAnsi="Open Sans" w:cs="Open Sans"/>
      <w:b/>
      <w:color w:val="434343"/>
    </w:rPr>
  </w:style>
  <w:style w:type="paragraph" w:styleId="Heading5">
    <w:name w:val="heading 5"/>
    <w:basedOn w:val="Normal"/>
    <w:next w:val="Normal"/>
    <w:link w:val="Heading5Char"/>
    <w:uiPriority w:val="9"/>
    <w:semiHidden/>
    <w:unhideWhenUsed/>
    <w:qFormat/>
    <w:pPr>
      <w:keepNext/>
      <w:keepLines/>
      <w:spacing w:before="40"/>
      <w:ind w:left="1008" w:hanging="1008"/>
      <w:outlineLvl w:val="4"/>
    </w:pPr>
    <w:rPr>
      <w:rFonts w:ascii="Open Sans" w:eastAsia="Open Sans" w:hAnsi="Open Sans" w:cs="Open Sans"/>
      <w:i/>
      <w:color w:val="434343"/>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rFonts w:ascii="Open Sans" w:eastAsia="Open Sans" w:hAnsi="Open Sans" w:cs="Open Sans"/>
      <w:i/>
      <w:color w:val="EF8200"/>
      <w:sz w:val="22"/>
      <w:szCs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rFonts w:ascii="Calibri" w:eastAsia="Calibri" w:hAnsi="Calibri" w:cs="Calibri"/>
      <w:sz w:val="56"/>
      <w:szCs w:val="56"/>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lang w:eastAsia="en-GB"/>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EA403D"/>
    <w:pPr>
      <w:tabs>
        <w:tab w:val="left" w:pos="960"/>
        <w:tab w:val="right" w:leader="dot" w:pos="8585"/>
      </w:tabs>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eastAsia="en-GB"/>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lang w:eastAsia="en-GB"/>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lang w:eastAsia="en-GB"/>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lang w:eastAsia="en-GB"/>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lang w:eastAsia="en-GB"/>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lang w:eastAsia="en-GB"/>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lang w:eastAsia="en-GB"/>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customStyle="1" w:styleId="Default">
    <w:name w:val="Default"/>
    <w:rsid w:val="007F1173"/>
    <w:pPr>
      <w:autoSpaceDE w:val="0"/>
      <w:autoSpaceDN w:val="0"/>
      <w:adjustRightInd w:val="0"/>
    </w:pPr>
    <w:rPr>
      <w:rFonts w:ascii="Arial" w:hAnsi="Arial" w:cs="Arial"/>
      <w:color w:val="000000"/>
    </w:rPr>
  </w:style>
  <w:style w:type="numbering" w:customStyle="1" w:styleId="CurrentList4">
    <w:name w:val="Current List4"/>
    <w:uiPriority w:val="99"/>
    <w:rsid w:val="00AF6A6F"/>
  </w:style>
  <w:style w:type="numbering" w:customStyle="1" w:styleId="CurrentList5">
    <w:name w:val="Current List5"/>
    <w:uiPriority w:val="99"/>
    <w:rsid w:val="00AF6A6F"/>
  </w:style>
  <w:style w:type="character" w:styleId="Strong">
    <w:name w:val="Strong"/>
    <w:basedOn w:val="DefaultParagraphFont"/>
    <w:uiPriority w:val="22"/>
    <w:qFormat/>
    <w:rsid w:val="00CE3561"/>
    <w:rPr>
      <w:b/>
      <w:bCs/>
    </w:rPr>
  </w:style>
  <w:style w:type="paragraph" w:styleId="NormalWeb">
    <w:name w:val="Normal (Web)"/>
    <w:basedOn w:val="Normal"/>
    <w:uiPriority w:val="99"/>
    <w:unhideWhenUsed/>
    <w:rsid w:val="00CE3561"/>
    <w:pPr>
      <w:spacing w:before="100" w:beforeAutospacing="1" w:after="100" w:afterAutospacing="1"/>
    </w:pPr>
  </w:style>
  <w:style w:type="paragraph" w:customStyle="1" w:styleId="p1">
    <w:name w:val="p1"/>
    <w:basedOn w:val="Normal"/>
    <w:rsid w:val="00CE3561"/>
    <w:pPr>
      <w:spacing w:before="100" w:beforeAutospacing="1" w:after="100" w:afterAutospacing="1"/>
    </w:pPr>
  </w:style>
  <w:style w:type="character" w:customStyle="1" w:styleId="s1">
    <w:name w:val="s1"/>
    <w:basedOn w:val="DefaultParagraphFont"/>
    <w:rsid w:val="00CE3561"/>
  </w:style>
  <w:style w:type="character" w:customStyle="1" w:styleId="editsection">
    <w:name w:val="editsection"/>
    <w:basedOn w:val="DefaultParagraphFont"/>
    <w:rsid w:val="005D517E"/>
  </w:style>
  <w:style w:type="character" w:customStyle="1" w:styleId="placeholder-inline-tasks">
    <w:name w:val="placeholder-inline-tasks"/>
    <w:basedOn w:val="DefaultParagraphFont"/>
    <w:rsid w:val="005D517E"/>
  </w:style>
  <w:style w:type="paragraph" w:customStyle="1" w:styleId="checked">
    <w:name w:val="checked"/>
    <w:basedOn w:val="Normal"/>
    <w:rsid w:val="005D517E"/>
    <w:pPr>
      <w:spacing w:before="100" w:beforeAutospacing="1" w:after="100" w:afterAutospacing="1"/>
    </w:pPr>
  </w:style>
  <w:style w:type="paragraph" w:styleId="Caption">
    <w:name w:val="caption"/>
    <w:basedOn w:val="Normal"/>
    <w:next w:val="Normal"/>
    <w:uiPriority w:val="35"/>
    <w:unhideWhenUsed/>
    <w:qFormat/>
    <w:rsid w:val="00A52ED0"/>
    <w:pPr>
      <w:spacing w:after="200"/>
    </w:pPr>
    <w:rPr>
      <w:i/>
      <w:iCs/>
      <w:color w:val="44546A" w:themeColor="text2"/>
      <w:sz w:val="18"/>
      <w:szCs w:val="18"/>
    </w:rPr>
  </w:style>
  <w:style w:type="paragraph" w:styleId="TableofFigures">
    <w:name w:val="table of figures"/>
    <w:basedOn w:val="Normal"/>
    <w:next w:val="Normal"/>
    <w:uiPriority w:val="99"/>
    <w:unhideWhenUsed/>
    <w:rsid w:val="00245998"/>
    <w:pPr>
      <w:jc w:val="left"/>
    </w:pPr>
    <w:rPr>
      <w:rFonts w:asciiTheme="minorHAnsi" w:hAnsiTheme="minorHAnsi" w:cstheme="minorHAnsi"/>
      <w:i/>
      <w:iCs/>
      <w:sz w:val="20"/>
      <w:szCs w:val="20"/>
    </w:rPr>
  </w:style>
  <w:style w:type="table" w:customStyle="1" w:styleId="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4">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4">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5">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6">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7">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8">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cuments.egi.eu/document/3920" TargetMode="External"/><Relationship Id="rId18" Type="http://schemas.openxmlformats.org/officeDocument/2006/relationships/hyperlink" Target="https://zenodo.org/communities/intertwin" TargetMode="External"/><Relationship Id="rId26" Type="http://schemas.openxmlformats.org/officeDocument/2006/relationships/hyperlink" Target="https://lappweb.in2p3.fr/virgo/FrameL/VIR-067A-08.pdf" TargetMode="External"/><Relationship Id="rId3" Type="http://schemas.openxmlformats.org/officeDocument/2006/relationships/numbering" Target="numbering.xml"/><Relationship Id="rId21" Type="http://schemas.openxmlformats.org/officeDocument/2006/relationships/hyperlink" Target="https://www.lumi-supercomputer.eu/lumi_supercomputer/"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s://documents.egi.eu/" TargetMode="External"/><Relationship Id="rId25" Type="http://schemas.openxmlformats.org/officeDocument/2006/relationships/hyperlink" Target="https://github.com/EOSC-synergy/FAIR_eva"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creativecommons.org/licenses/by/4.0/" TargetMode="External"/><Relationship Id="rId20" Type="http://schemas.openxmlformats.org/officeDocument/2006/relationships/hyperlink" Target="https://confluence.egi.eu/display/~cchatzik" TargetMode="External"/><Relationship Id="rId29" Type="http://schemas.openxmlformats.org/officeDocument/2006/relationships/hyperlink" Target="https://github.com/interTwin-eu/DT-Virgo-dags/tree/main/Final_Relea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EOSC-synergy/FAIR_eva"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onfluence.egi.eu/display/EGIG" TargetMode="External"/><Relationship Id="rId23" Type="http://schemas.openxmlformats.org/officeDocument/2006/relationships/hyperlink" Target="https://gitlab.com/rcstar/openQxD" TargetMode="External"/><Relationship Id="rId28" Type="http://schemas.openxmlformats.org/officeDocument/2006/relationships/hyperlink" Target="https://github.com/interTwin-eu/DT-Virgo-dags/tree/main/Final_Release" TargetMode="External"/><Relationship Id="rId10" Type="http://schemas.openxmlformats.org/officeDocument/2006/relationships/image" Target="media/image5.png"/><Relationship Id="rId19" Type="http://schemas.openxmlformats.org/officeDocument/2006/relationships/hyperlink" Target="https://confluence.egi.eu/display/~cchatzik"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zenodo.org/records/17099293" TargetMode="External"/><Relationship Id="rId22" Type="http://schemas.openxmlformats.org/officeDocument/2006/relationships/hyperlink" Target="https://www.lumi-supercomputer.eu/lumi_supercomputer/" TargetMode="External"/><Relationship Id="rId27" Type="http://schemas.openxmlformats.org/officeDocument/2006/relationships/hyperlink" Target="https://www.ego-gw.i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3390/rs13061125" TargetMode="External"/><Relationship Id="rId3" Type="http://schemas.openxmlformats.org/officeDocument/2006/relationships/hyperlink" Target="https://zenodo.org/communities/intertwin/?page=1&amp;size=20" TargetMode="External"/><Relationship Id="rId7" Type="http://schemas.openxmlformats.org/officeDocument/2006/relationships/hyperlink" Target="https://documents.egi.eu/" TargetMode="External"/><Relationship Id="rId2" Type="http://schemas.openxmlformats.org/officeDocument/2006/relationships/hyperlink" Target="https://creativecommons.org/licenses/" TargetMode="External"/><Relationship Id="rId1" Type="http://schemas.openxmlformats.org/officeDocument/2006/relationships/hyperlink" Target="https://stories.ecmwf.int/destination-earth/index.html" TargetMode="External"/><Relationship Id="rId6" Type="http://schemas.openxmlformats.org/officeDocument/2006/relationships/hyperlink" Target="https://www.openaire.eu/" TargetMode="External"/><Relationship Id="rId5" Type="http://schemas.openxmlformats.org/officeDocument/2006/relationships/hyperlink" Target="https://github.com/interTwin-eu" TargetMode="External"/><Relationship Id="rId4" Type="http://schemas.openxmlformats.org/officeDocument/2006/relationships/hyperlink" Target="https://eosc-portal.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JVIsEcGZ4OC1h2yPtJAlFGP6DA==">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</go:docsCustomData>
</go:gDocsCustomXmlDataStorage>
</file>

<file path=customXml/itemProps1.xml><?xml version="1.0" encoding="utf-8"?>
<ds:datastoreItem xmlns:ds="http://schemas.openxmlformats.org/officeDocument/2006/customXml" ds:itemID="{86064C92-D4DE-4D69-9A83-175FD91211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93</Pages>
  <Words>20275</Words>
  <Characters>111721</Characters>
  <Application>Microsoft Office Word</Application>
  <DocSecurity>0</DocSecurity>
  <Lines>4296</Lines>
  <Paragraphs>1859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17</cp:revision>
  <cp:lastPrinted>2025-09-11T13:22:00Z</cp:lastPrinted>
  <dcterms:created xsi:type="dcterms:W3CDTF">2023-06-14T09:12:00Z</dcterms:created>
  <dcterms:modified xsi:type="dcterms:W3CDTF">2025-09-11T13:23:00Z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28abc5f9-327f-4e11-913e-78118ba4b2c4</vt:lpwstr>
  </property>
</Properties>
</file>