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D22D" w14:textId="77777777" w:rsidR="00A85F75" w:rsidRDefault="00734A48" w:rsidP="00854C33">
      <w:pPr>
        <w:spacing w:before="403" w:after="115"/>
        <w:jc w:val="center"/>
      </w:pPr>
      <w:r>
        <w:rPr>
          <w:noProof/>
        </w:rPr>
        <w:drawing>
          <wp:inline distT="114300" distB="114300" distL="114300" distR="114300" wp14:anchorId="349EB6BD" wp14:editId="47D536DE">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DB8F538"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59A6C40E" wp14:editId="6DBC2C05">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E751CB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7BA43C42" w14:textId="77777777" w:rsidR="00C05ED1" w:rsidRPr="00C05ED1" w:rsidRDefault="00C05ED1" w:rsidP="00C05ED1"/>
    <w:p w14:paraId="66A8A4CA" w14:textId="321409F4" w:rsidR="00C4759F" w:rsidRPr="00D93796" w:rsidRDefault="0063796C" w:rsidP="00F60087">
      <w:pPr>
        <w:keepNext/>
        <w:keepLines/>
        <w:spacing w:before="1440" w:line="276" w:lineRule="auto"/>
        <w:jc w:val="center"/>
        <w:rPr>
          <w:rFonts w:ascii="Open Sans" w:eastAsia="Open Sans" w:hAnsi="Open Sans" w:cs="Open Sans"/>
          <w:b/>
          <w:color w:val="434343"/>
          <w:sz w:val="56"/>
          <w:szCs w:val="56"/>
          <w:lang w:eastAsia="en-GB"/>
        </w:rPr>
      </w:pPr>
      <w:bookmarkStart w:id="0" w:name="_b5ylnksz9na8" w:colFirst="0" w:colLast="0"/>
      <w:bookmarkEnd w:id="0"/>
      <w:r w:rsidRPr="00D93796">
        <w:rPr>
          <w:rFonts w:ascii="Open Sans" w:eastAsia="Open Sans" w:hAnsi="Open Sans" w:cs="Open Sans"/>
          <w:b/>
          <w:color w:val="434343"/>
          <w:sz w:val="56"/>
          <w:szCs w:val="56"/>
          <w:lang w:eastAsia="en-GB"/>
        </w:rPr>
        <w:t xml:space="preserve">D2.3 Communication, </w:t>
      </w:r>
      <w:r w:rsidR="00D93796" w:rsidRPr="00D93796">
        <w:rPr>
          <w:rFonts w:ascii="Open Sans" w:eastAsia="Open Sans" w:hAnsi="Open Sans" w:cs="Open Sans"/>
          <w:b/>
          <w:color w:val="434343"/>
          <w:sz w:val="56"/>
          <w:szCs w:val="56"/>
          <w:lang w:eastAsia="en-GB"/>
        </w:rPr>
        <w:t>Dissemination</w:t>
      </w:r>
      <w:r w:rsidRPr="00D93796">
        <w:rPr>
          <w:rFonts w:ascii="Open Sans" w:eastAsia="Open Sans" w:hAnsi="Open Sans" w:cs="Open Sans"/>
          <w:b/>
          <w:color w:val="434343"/>
          <w:sz w:val="56"/>
          <w:szCs w:val="56"/>
          <w:lang w:eastAsia="en-GB"/>
        </w:rPr>
        <w:t xml:space="preserve"> and Engage</w:t>
      </w:r>
      <w:r w:rsidR="00D93796" w:rsidRPr="00D93796">
        <w:rPr>
          <w:rFonts w:ascii="Open Sans" w:eastAsia="Open Sans" w:hAnsi="Open Sans" w:cs="Open Sans"/>
          <w:b/>
          <w:color w:val="434343"/>
          <w:sz w:val="56"/>
          <w:szCs w:val="56"/>
          <w:lang w:eastAsia="en-GB"/>
        </w:rPr>
        <w:t>ment Activity Report and Updated Plan</w:t>
      </w:r>
    </w:p>
    <w:p w14:paraId="6EC6BA1D" w14:textId="0C581731" w:rsidR="004B7729" w:rsidRPr="00D93796" w:rsidRDefault="004B7729" w:rsidP="004B7729">
      <w:pPr>
        <w:jc w:val="center"/>
        <w:rPr>
          <w:rFonts w:ascii="Open Sans" w:hAnsi="Open Sans" w:cs="Open Sans"/>
          <w:b/>
          <w:lang w:val="en-US"/>
        </w:rPr>
      </w:pPr>
      <w:r w:rsidRPr="00D93796">
        <w:rPr>
          <w:rFonts w:ascii="Open Sans" w:eastAsia="Open Sans" w:hAnsi="Open Sans" w:cs="Open Sans"/>
          <w:b/>
          <w:color w:val="434343"/>
          <w:lang w:eastAsia="en-GB"/>
        </w:rPr>
        <w:t xml:space="preserve">Status: </w:t>
      </w:r>
      <w:r w:rsidR="008343D8">
        <w:rPr>
          <w:rFonts w:ascii="Open Sans" w:hAnsi="Open Sans" w:cs="Open Sans"/>
          <w:b/>
          <w:color w:val="434343"/>
          <w:lang w:val="en-US"/>
        </w:rPr>
        <w:t>UNDER EC REVIEW</w:t>
      </w:r>
    </w:p>
    <w:p w14:paraId="58DED77B" w14:textId="24541C46" w:rsidR="00C4759F" w:rsidRPr="004B7729" w:rsidRDefault="004B7729" w:rsidP="004B7729">
      <w:pPr>
        <w:jc w:val="center"/>
        <w:rPr>
          <w:rFonts w:ascii="Open Sans" w:eastAsia="Open Sans" w:hAnsi="Open Sans" w:cs="Open Sans"/>
          <w:b/>
          <w:color w:val="434343"/>
          <w:sz w:val="40"/>
          <w:szCs w:val="40"/>
          <w:lang w:eastAsia="en-GB"/>
        </w:rPr>
      </w:pPr>
      <w:r w:rsidRPr="00D93796">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4F7B165E"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7FD6791" w14:textId="77777777" w:rsidR="00C4759F" w:rsidRDefault="00C4759F" w:rsidP="0098048C">
            <w:r>
              <w:rPr>
                <w:lang w:val="en-US"/>
              </w:rPr>
              <w:lastRenderedPageBreak/>
              <w:t>Abstract</w:t>
            </w:r>
          </w:p>
        </w:tc>
      </w:tr>
      <w:tr w:rsidR="00C4759F" w14:paraId="32EAE706"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4015F52E"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256BC82B" w14:textId="41AD20EA" w:rsidR="00C4759F" w:rsidRPr="00AE3BE9" w:rsidRDefault="00692202" w:rsidP="007A5D72">
            <w:pPr>
              <w:jc w:val="left"/>
              <w:rPr>
                <w:highlight w:val="green"/>
              </w:rPr>
            </w:pPr>
            <w:r w:rsidRPr="00692202">
              <w:t>Communication, dissemination, engagement, target users, measures, impact</w:t>
            </w:r>
          </w:p>
        </w:tc>
      </w:tr>
      <w:tr w:rsidR="00C4759F" w14:paraId="376D28AC"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3876FA0A" w14:textId="77777777" w:rsidR="00174C41" w:rsidRPr="00174C41" w:rsidRDefault="00174C41" w:rsidP="00174C41">
            <w:r w:rsidRPr="00174C41">
              <w:t>This document summarizes T2.2's (Dissemination, Communication, and Engagement) progress in the interTwin project from M1 to M18, with future plans for M19 to M36. Led by EGI.eu under WP2, T2.2 focuses on disseminating Key Exploitable Results (KERs) to diverse audiences, aiming to boost project visibility, user engagement, and stakeholder collaborations. Through refined stakeholder targeting and strategic partnerships, the interTwin DCE strategy seeks to enhance project impact by effectively communicating outcomes and fostering valuable connections within the research and industry domains.</w:t>
            </w:r>
          </w:p>
          <w:p w14:paraId="78AD9D01" w14:textId="471CD728" w:rsidR="00C4759F" w:rsidRPr="00AE3BE9" w:rsidRDefault="00C4759F" w:rsidP="0098048C">
            <w:pPr>
              <w:rPr>
                <w:highlight w:val="green"/>
              </w:rPr>
            </w:pPr>
          </w:p>
        </w:tc>
      </w:tr>
    </w:tbl>
    <w:p w14:paraId="1A856E88" w14:textId="77777777" w:rsidR="0098048C" w:rsidRDefault="0098048C" w:rsidP="001B4847">
      <w:pPr>
        <w:rPr>
          <w:color w:val="808080" w:themeColor="background1" w:themeShade="80"/>
        </w:rPr>
      </w:pPr>
      <w:bookmarkStart w:id="1" w:name="_x85ed8dab1ec" w:colFirst="0" w:colLast="0"/>
      <w:bookmarkEnd w:id="1"/>
    </w:p>
    <w:p w14:paraId="0BEE1E24"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2F124039"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9071089" w14:textId="77777777" w:rsidR="00F237A6" w:rsidRDefault="00F237A6" w:rsidP="001B4847">
            <w:r>
              <w:rPr>
                <w:lang w:val="en-US"/>
              </w:rPr>
              <w:lastRenderedPageBreak/>
              <w:t>Document Description</w:t>
            </w:r>
          </w:p>
        </w:tc>
      </w:tr>
      <w:tr w:rsidR="00A555A0" w:rsidRPr="00A555A0" w14:paraId="48C4550A"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A36861F" w14:textId="2A65E3EE" w:rsidR="00F237A6" w:rsidRPr="00C4759F" w:rsidRDefault="00174C41" w:rsidP="001B4847">
            <w:pPr>
              <w:rPr>
                <w:b/>
                <w:bCs/>
                <w:color w:val="FFFFFF" w:themeColor="background1"/>
                <w:highlight w:val="red"/>
                <w:lang w:val="en-US"/>
              </w:rPr>
            </w:pPr>
            <w:r w:rsidRPr="001B3D9F">
              <w:rPr>
                <w:b/>
                <w:bCs/>
                <w:color w:val="FFFFFF" w:themeColor="background1"/>
                <w:lang w:val="en-US"/>
              </w:rPr>
              <w:t>D2.3 Communication</w:t>
            </w:r>
            <w:r w:rsidR="001B3D9F" w:rsidRPr="001B3D9F">
              <w:rPr>
                <w:b/>
                <w:bCs/>
                <w:color w:val="FFFFFF" w:themeColor="background1"/>
                <w:lang w:val="en-US"/>
              </w:rPr>
              <w:t>, Dissemination and Engagement Activity Report and Updated Plan</w:t>
            </w:r>
          </w:p>
        </w:tc>
      </w:tr>
      <w:tr w:rsidR="00A555A0" w:rsidRPr="00A555A0" w14:paraId="0E28A004"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EFF2B30" w14:textId="6B4D9D0F"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1B3D9F">
              <w:rPr>
                <w:b/>
                <w:bCs/>
                <w:color w:val="FFFFFF" w:themeColor="background1"/>
                <w:lang w:val="en-US"/>
              </w:rPr>
              <w:t>2</w:t>
            </w:r>
          </w:p>
        </w:tc>
      </w:tr>
      <w:tr w:rsidR="00C51EEF" w14:paraId="4AAE1B35"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478F692F"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63C2FE99" w14:textId="77777777" w:rsidR="00C51EEF" w:rsidRPr="0063113F" w:rsidRDefault="00C51EEF" w:rsidP="001B4847">
            <w:pPr>
              <w:rPr>
                <w:lang w:val="en-US"/>
              </w:rPr>
            </w:pPr>
            <w:r>
              <w:rPr>
                <w:lang w:val="nl-BE"/>
              </w:rPr>
              <w:t>Deliverable</w:t>
            </w:r>
          </w:p>
        </w:tc>
      </w:tr>
      <w:tr w:rsidR="00C51EEF" w14:paraId="6741C8C6"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456A21D" w14:textId="77777777" w:rsidR="00C51EEF" w:rsidRPr="00634632" w:rsidRDefault="00C51EEF" w:rsidP="001B4847">
            <w:pPr>
              <w:rPr>
                <w:b/>
                <w:bCs/>
                <w:lang w:val="en-US"/>
              </w:rPr>
            </w:pPr>
            <w:r>
              <w:rPr>
                <w:b/>
                <w:bCs/>
                <w:lang w:val="en-US"/>
              </w:rPr>
              <w:t>Document status</w:t>
            </w:r>
          </w:p>
        </w:tc>
        <w:tc>
          <w:tcPr>
            <w:tcW w:w="2388" w:type="dxa"/>
            <w:vAlign w:val="center"/>
          </w:tcPr>
          <w:p w14:paraId="5A95EE8D" w14:textId="03A05521" w:rsidR="00C51EEF" w:rsidRPr="00C51EEF" w:rsidRDefault="008343D8" w:rsidP="001B4847">
            <w:pPr>
              <w:rPr>
                <w:lang w:val="en-US"/>
              </w:rPr>
            </w:pPr>
            <w:r>
              <w:rPr>
                <w:lang w:val="en-US"/>
              </w:rPr>
              <w:t>UNDER EC REVIEW</w:t>
            </w:r>
          </w:p>
        </w:tc>
        <w:tc>
          <w:tcPr>
            <w:tcW w:w="2557" w:type="dxa"/>
            <w:vAlign w:val="center"/>
          </w:tcPr>
          <w:p w14:paraId="44ED8405" w14:textId="77777777" w:rsidR="00C51EEF" w:rsidRPr="0063113F" w:rsidRDefault="00C51EEF" w:rsidP="001B4847">
            <w:pPr>
              <w:rPr>
                <w:b/>
                <w:bCs/>
                <w:lang w:val="en-US"/>
              </w:rPr>
            </w:pPr>
            <w:r w:rsidRPr="0063113F">
              <w:rPr>
                <w:b/>
                <w:bCs/>
                <w:lang w:val="en-US"/>
              </w:rPr>
              <w:t>Version</w:t>
            </w:r>
          </w:p>
        </w:tc>
        <w:tc>
          <w:tcPr>
            <w:tcW w:w="2201" w:type="dxa"/>
            <w:vAlign w:val="center"/>
          </w:tcPr>
          <w:p w14:paraId="66EE83C3" w14:textId="6B97D6F4" w:rsidR="00C51EEF" w:rsidRDefault="001B3D9F" w:rsidP="001B4847">
            <w:r>
              <w:t>1</w:t>
            </w:r>
          </w:p>
        </w:tc>
      </w:tr>
      <w:tr w:rsidR="00C51EEF" w14:paraId="02258027"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61C03436"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259FE51E" w14:textId="179974FB" w:rsidR="00C51EEF" w:rsidRPr="0098048C" w:rsidRDefault="00C51EEF" w:rsidP="008E77D0">
            <w:pPr>
              <w:rPr>
                <w:highlight w:val="green"/>
                <w:lang w:val="en-US"/>
              </w:rPr>
            </w:pPr>
            <w:r w:rsidRPr="001B3D9F">
              <w:rPr>
                <w:lang w:val="en-US"/>
              </w:rPr>
              <w:t>Public</w:t>
            </w:r>
          </w:p>
        </w:tc>
      </w:tr>
      <w:tr w:rsidR="00C51EEF" w14:paraId="1208CD6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3B1F9E2"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DCC4945" w14:textId="77777777" w:rsidR="00C51EEF" w:rsidRDefault="00C51EEF" w:rsidP="000E2F93">
            <w:pPr>
              <w:widowControl w:val="0"/>
            </w:pPr>
            <w:r>
              <w:rPr>
                <w:noProof/>
              </w:rPr>
              <w:drawing>
                <wp:inline distT="114300" distB="114300" distL="114300" distR="114300" wp14:anchorId="66F19AF9" wp14:editId="5DD33685">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7C8B9610" w14:textId="0CFB998A" w:rsidR="00C51EEF" w:rsidRDefault="00C51EEF" w:rsidP="001B3D9F">
            <w:pPr>
              <w:spacing w:before="0"/>
            </w:pPr>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4C089C55"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6BC2641"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2B147CE8" w14:textId="16EC4296" w:rsidR="00C51EEF" w:rsidRDefault="001B3D9F" w:rsidP="001B4847">
            <w:r>
              <w:rPr>
                <w:lang w:val="en-US"/>
              </w:rPr>
              <w:t>EGI</w:t>
            </w:r>
          </w:p>
        </w:tc>
      </w:tr>
      <w:tr w:rsidR="00C51EEF" w14:paraId="63F420E5"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16250BC"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33BFE655" w14:textId="0895BB26" w:rsidR="00C51EEF" w:rsidRPr="00914ABA" w:rsidRDefault="00000000" w:rsidP="001B4847">
            <w:pPr>
              <w:rPr>
                <w:b/>
                <w:bCs/>
                <w:lang w:val="en-US"/>
              </w:rPr>
            </w:pPr>
            <w:hyperlink r:id="rId11" w:history="1">
              <w:r w:rsidR="00914ABA" w:rsidRPr="00914ABA">
                <w:rPr>
                  <w:rStyle w:val="Hyperlink"/>
                  <w:b/>
                  <w:bCs/>
                  <w:color w:val="EF7E15"/>
                </w:rPr>
                <w:t>https://documents.egi.eu/document/3923</w:t>
              </w:r>
            </w:hyperlink>
            <w:r w:rsidR="00914ABA" w:rsidRPr="00914ABA">
              <w:rPr>
                <w:b/>
                <w:bCs/>
                <w:color w:val="EF7E15"/>
              </w:rPr>
              <w:t xml:space="preserve"> </w:t>
            </w:r>
          </w:p>
        </w:tc>
      </w:tr>
      <w:tr w:rsidR="00C51EEF" w14:paraId="614FA701"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279EEA9D"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169B5D1C" w14:textId="21DD6629" w:rsidR="00C51EEF" w:rsidRPr="00B812BB" w:rsidRDefault="00000000" w:rsidP="001B4847">
            <w:pPr>
              <w:rPr>
                <w:rFonts w:cs="Open Sans"/>
                <w:b/>
                <w:bCs/>
                <w:color w:val="EF8200"/>
                <w:szCs w:val="22"/>
                <w:highlight w:val="green"/>
                <w:u w:val="single"/>
                <w:lang w:val="en-US"/>
              </w:rPr>
            </w:pPr>
            <w:hyperlink r:id="rId12" w:history="1">
              <w:r w:rsidR="00B812BB" w:rsidRPr="00B812BB">
                <w:rPr>
                  <w:rStyle w:val="Hyperlink"/>
                  <w:rFonts w:cs="Open Sans"/>
                  <w:b/>
                  <w:bCs/>
                  <w:color w:val="EF7E15"/>
                  <w:szCs w:val="22"/>
                  <w:lang w:val="en-US"/>
                </w:rPr>
                <w:t>https://doi.org/</w:t>
              </w:r>
              <w:r w:rsidR="00B812BB" w:rsidRPr="00B812BB">
                <w:rPr>
                  <w:rStyle w:val="Hyperlink"/>
                  <w:rFonts w:cs="Open Sans"/>
                  <w:b/>
                  <w:bCs/>
                  <w:color w:val="EF7E15"/>
                  <w:szCs w:val="22"/>
                  <w:shd w:val="clear" w:color="auto" w:fill="FFFFFF"/>
                </w:rPr>
                <w:t>10.5281/zenodo.11198684</w:t>
              </w:r>
            </w:hyperlink>
            <w:r w:rsidR="00B812BB" w:rsidRPr="00B812BB">
              <w:rPr>
                <w:rFonts w:cs="Open Sans"/>
                <w:b/>
                <w:bCs/>
                <w:color w:val="EF7E15"/>
                <w:szCs w:val="22"/>
                <w:shd w:val="clear" w:color="auto" w:fill="FFFFFF"/>
              </w:rPr>
              <w:t xml:space="preserve"> </w:t>
            </w:r>
          </w:p>
        </w:tc>
      </w:tr>
      <w:tr w:rsidR="00C51EEF" w14:paraId="3550DE9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47C6B52B"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7976028" w14:textId="521EDF3C" w:rsidR="00C51EEF" w:rsidRPr="004D304A" w:rsidRDefault="00132E04" w:rsidP="00F55860">
            <w:pPr>
              <w:numPr>
                <w:ilvl w:val="0"/>
                <w:numId w:val="1"/>
              </w:numPr>
            </w:pPr>
            <w:r w:rsidRPr="004D304A">
              <w:t>Gwen Franck (EGI)</w:t>
            </w:r>
          </w:p>
        </w:tc>
      </w:tr>
      <w:tr w:rsidR="00C51EEF" w14:paraId="7938FB50"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A77E439"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1C40DB3" w14:textId="77777777" w:rsidR="004E1755" w:rsidRPr="004D304A" w:rsidRDefault="004E1755" w:rsidP="00F55860">
            <w:pPr>
              <w:numPr>
                <w:ilvl w:val="0"/>
                <w:numId w:val="1"/>
              </w:numPr>
            </w:pPr>
            <w:r w:rsidRPr="004D304A">
              <w:t>Isabel Campos (CSIC)</w:t>
            </w:r>
          </w:p>
          <w:p w14:paraId="6D1FD4F0" w14:textId="4E7FD2EA" w:rsidR="00C51EEF" w:rsidRPr="004D304A" w:rsidRDefault="004E1755" w:rsidP="00F55860">
            <w:pPr>
              <w:pStyle w:val="ListParagraph"/>
              <w:numPr>
                <w:ilvl w:val="0"/>
                <w:numId w:val="1"/>
              </w:numPr>
            </w:pPr>
            <w:r w:rsidRPr="004D304A">
              <w:t>Daniele Spiga (</w:t>
            </w:r>
            <w:r w:rsidR="00132E04" w:rsidRPr="004D304A">
              <w:t>INFN</w:t>
            </w:r>
            <w:r w:rsidRPr="004D304A">
              <w:t>)</w:t>
            </w:r>
          </w:p>
        </w:tc>
      </w:tr>
      <w:tr w:rsidR="00C51EEF" w14:paraId="18D2D439"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1A0E1D22" w14:textId="77777777" w:rsidR="00C51EEF" w:rsidRPr="0063113F" w:rsidRDefault="00C51EEF" w:rsidP="001B4847">
            <w:pPr>
              <w:rPr>
                <w:b/>
                <w:bCs/>
                <w:lang w:val="en-US"/>
              </w:rPr>
            </w:pPr>
            <w:r>
              <w:rPr>
                <w:b/>
                <w:bCs/>
                <w:lang w:val="en-US"/>
              </w:rPr>
              <w:t>Moderated by:</w:t>
            </w:r>
          </w:p>
        </w:tc>
        <w:tc>
          <w:tcPr>
            <w:tcW w:w="7146" w:type="dxa"/>
            <w:gridSpan w:val="3"/>
            <w:vAlign w:val="center"/>
          </w:tcPr>
          <w:p w14:paraId="2A805893" w14:textId="2EF221AA" w:rsidR="00C51EEF" w:rsidRPr="004D304A" w:rsidRDefault="00132E04" w:rsidP="00F55860">
            <w:pPr>
              <w:pStyle w:val="ListParagraph"/>
              <w:numPr>
                <w:ilvl w:val="0"/>
                <w:numId w:val="2"/>
              </w:numPr>
            </w:pPr>
            <w:r w:rsidRPr="004D304A">
              <w:t>Sjomara Specht (EGI)</w:t>
            </w:r>
          </w:p>
        </w:tc>
      </w:tr>
      <w:tr w:rsidR="00C51EEF" w14:paraId="2524EC3A"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6B2459DC"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6C982DE0" w14:textId="2EF58EE9" w:rsidR="00C51EEF" w:rsidRPr="00FB28CC" w:rsidRDefault="004D304A" w:rsidP="00FB28CC">
            <w:pPr>
              <w:rPr>
                <w:highlight w:val="green"/>
                <w:lang w:val="en-US"/>
              </w:rPr>
            </w:pPr>
            <w:r w:rsidRPr="004D304A">
              <w:t>AMB</w:t>
            </w:r>
          </w:p>
        </w:tc>
      </w:tr>
    </w:tbl>
    <w:p w14:paraId="14873EAC" w14:textId="77777777" w:rsidR="00A226D2" w:rsidRDefault="00A226D2" w:rsidP="001B4847"/>
    <w:p w14:paraId="237BF88B" w14:textId="77777777" w:rsidR="00A226D2" w:rsidRDefault="00A226D2">
      <w:r>
        <w:br w:type="page"/>
      </w:r>
    </w:p>
    <w:p w14:paraId="65FABED7"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418"/>
        <w:gridCol w:w="2551"/>
        <w:gridCol w:w="3828"/>
      </w:tblGrid>
      <w:tr w:rsidR="00FB28CC" w14:paraId="20D06755"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F782FD8" w14:textId="77777777" w:rsidR="00FB28CC" w:rsidRPr="00A51EE9" w:rsidRDefault="00FB28CC" w:rsidP="001B4847">
            <w:pPr>
              <w:rPr>
                <w:rFonts w:cs="Open Sans"/>
              </w:rPr>
            </w:pPr>
            <w:r w:rsidRPr="00A51EE9">
              <w:rPr>
                <w:rFonts w:cs="Open Sans"/>
                <w:lang w:val="en-US"/>
              </w:rPr>
              <w:t>Revision History</w:t>
            </w:r>
          </w:p>
        </w:tc>
      </w:tr>
      <w:tr w:rsidR="00FB28CC" w14:paraId="27DDDA0B" w14:textId="77777777" w:rsidTr="006C0C72">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7618F700"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418" w:type="dxa"/>
            <w:shd w:val="clear" w:color="auto" w:fill="434343"/>
            <w:vAlign w:val="center"/>
          </w:tcPr>
          <w:p w14:paraId="36C8B403"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4CAE980D"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828" w:type="dxa"/>
            <w:shd w:val="clear" w:color="auto" w:fill="434343"/>
            <w:vAlign w:val="center"/>
          </w:tcPr>
          <w:p w14:paraId="610C1711"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4989E089" w14:textId="77777777" w:rsidTr="006C0C72">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5029CEF" w14:textId="77777777" w:rsidR="00FB28CC" w:rsidRPr="006C0C72" w:rsidRDefault="00FB28CC" w:rsidP="00956DB7">
            <w:pPr>
              <w:rPr>
                <w:lang w:val="en-US"/>
              </w:rPr>
            </w:pPr>
            <w:r w:rsidRPr="006C0C72">
              <w:rPr>
                <w:lang w:val="en-US"/>
              </w:rPr>
              <w:t>V0.1</w:t>
            </w:r>
          </w:p>
        </w:tc>
        <w:tc>
          <w:tcPr>
            <w:tcW w:w="1418" w:type="dxa"/>
            <w:vAlign w:val="center"/>
          </w:tcPr>
          <w:p w14:paraId="504B347F" w14:textId="19C0CDE5" w:rsidR="00FB28CC" w:rsidRPr="006C0C72" w:rsidRDefault="005F17E7" w:rsidP="00956DB7">
            <w:pPr>
              <w:rPr>
                <w:lang w:val="en-US"/>
              </w:rPr>
            </w:pPr>
            <w:r w:rsidRPr="006C0C72">
              <w:rPr>
                <w:lang w:val="en-US"/>
              </w:rPr>
              <w:t>30</w:t>
            </w:r>
            <w:r w:rsidR="00FB28CC" w:rsidRPr="006C0C72">
              <w:rPr>
                <w:lang w:val="en-US"/>
              </w:rPr>
              <w:t>/</w:t>
            </w:r>
            <w:r w:rsidRPr="006C0C72">
              <w:rPr>
                <w:lang w:val="en-US"/>
              </w:rPr>
              <w:t>04</w:t>
            </w:r>
            <w:r w:rsidR="00FB28CC" w:rsidRPr="006C0C72">
              <w:rPr>
                <w:lang w:val="en-US"/>
              </w:rPr>
              <w:t>/</w:t>
            </w:r>
            <w:r w:rsidRPr="006C0C72">
              <w:rPr>
                <w:lang w:val="en-US"/>
              </w:rPr>
              <w:t>2024</w:t>
            </w:r>
          </w:p>
        </w:tc>
        <w:tc>
          <w:tcPr>
            <w:tcW w:w="2551" w:type="dxa"/>
            <w:vAlign w:val="center"/>
          </w:tcPr>
          <w:p w14:paraId="7029C466" w14:textId="450588E6" w:rsidR="00FB28CC" w:rsidRPr="006C0C72" w:rsidRDefault="00FB28CC" w:rsidP="00956DB7">
            <w:pPr>
              <w:rPr>
                <w:lang w:val="en-US"/>
              </w:rPr>
            </w:pPr>
            <w:proofErr w:type="spellStart"/>
            <w:r w:rsidRPr="006C0C72">
              <w:rPr>
                <w:lang w:val="en-US"/>
              </w:rPr>
              <w:t>ToC</w:t>
            </w:r>
            <w:proofErr w:type="spellEnd"/>
            <w:r w:rsidR="0003222D" w:rsidRPr="006C0C72">
              <w:rPr>
                <w:lang w:val="en-US"/>
              </w:rPr>
              <w:t xml:space="preserve"> </w:t>
            </w:r>
            <w:r w:rsidR="00691160" w:rsidRPr="006C0C72">
              <w:rPr>
                <w:lang w:val="en-US"/>
              </w:rPr>
              <w:t>and</w:t>
            </w:r>
            <w:r w:rsidR="0003222D" w:rsidRPr="006C0C72">
              <w:rPr>
                <w:lang w:val="en-US"/>
              </w:rPr>
              <w:t xml:space="preserve"> first draft</w:t>
            </w:r>
          </w:p>
        </w:tc>
        <w:tc>
          <w:tcPr>
            <w:tcW w:w="3828" w:type="dxa"/>
            <w:vAlign w:val="center"/>
          </w:tcPr>
          <w:p w14:paraId="06A1630B" w14:textId="77777777" w:rsidR="00FB28CC" w:rsidRPr="006C0C72" w:rsidRDefault="00884886" w:rsidP="00956DB7">
            <w:pPr>
              <w:widowControl w:val="0"/>
            </w:pPr>
            <w:r w:rsidRPr="006C0C72">
              <w:t>Gwen Franck (EGI)</w:t>
            </w:r>
          </w:p>
          <w:p w14:paraId="0D607C36" w14:textId="760787D4" w:rsidR="00884886" w:rsidRPr="006C0C72" w:rsidRDefault="00884886" w:rsidP="006C0C72">
            <w:pPr>
              <w:widowControl w:val="0"/>
              <w:jc w:val="left"/>
            </w:pPr>
            <w:r w:rsidRPr="006C0C72">
              <w:t>Reviewer: Xavier Salazar (EGI)</w:t>
            </w:r>
          </w:p>
        </w:tc>
      </w:tr>
      <w:tr w:rsidR="00FB28CC" w14:paraId="1892A483" w14:textId="77777777" w:rsidTr="006C0C72">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977B518" w14:textId="77777777" w:rsidR="00FB28CC" w:rsidRPr="006C0C72" w:rsidRDefault="00FB28CC" w:rsidP="001B4847">
            <w:pPr>
              <w:rPr>
                <w:lang w:val="en-US"/>
              </w:rPr>
            </w:pPr>
            <w:r w:rsidRPr="006C0C72">
              <w:rPr>
                <w:lang w:val="en-US"/>
              </w:rPr>
              <w:t>V0.2</w:t>
            </w:r>
          </w:p>
        </w:tc>
        <w:tc>
          <w:tcPr>
            <w:tcW w:w="1418" w:type="dxa"/>
            <w:vAlign w:val="center"/>
          </w:tcPr>
          <w:p w14:paraId="106B44F2" w14:textId="69A363E3" w:rsidR="00FB28CC" w:rsidRPr="006C0C72" w:rsidRDefault="00327141" w:rsidP="001B4847">
            <w:pPr>
              <w:rPr>
                <w:lang w:val="en-US"/>
              </w:rPr>
            </w:pPr>
            <w:r w:rsidRPr="006C0C72">
              <w:rPr>
                <w:lang w:val="en-US"/>
              </w:rPr>
              <w:t>13</w:t>
            </w:r>
            <w:r w:rsidR="00FB28CC" w:rsidRPr="006C0C72">
              <w:rPr>
                <w:lang w:val="en-US"/>
              </w:rPr>
              <w:t>/</w:t>
            </w:r>
            <w:r w:rsidRPr="006C0C72">
              <w:rPr>
                <w:lang w:val="en-US"/>
              </w:rPr>
              <w:t>05</w:t>
            </w:r>
            <w:r w:rsidR="00FB28CC" w:rsidRPr="006C0C72">
              <w:rPr>
                <w:lang w:val="en-US"/>
              </w:rPr>
              <w:t>/</w:t>
            </w:r>
            <w:r w:rsidRPr="006C0C72">
              <w:rPr>
                <w:lang w:val="en-US"/>
              </w:rPr>
              <w:t>2024</w:t>
            </w:r>
          </w:p>
        </w:tc>
        <w:tc>
          <w:tcPr>
            <w:tcW w:w="2551" w:type="dxa"/>
            <w:vAlign w:val="center"/>
          </w:tcPr>
          <w:p w14:paraId="7E40A89D" w14:textId="093591B4" w:rsidR="00FB28CC" w:rsidRPr="006C0C72" w:rsidRDefault="005B097C" w:rsidP="001B4847">
            <w:pPr>
              <w:rPr>
                <w:lang w:val="en-US"/>
              </w:rPr>
            </w:pPr>
            <w:r w:rsidRPr="006C0C72">
              <w:rPr>
                <w:lang w:val="en-US"/>
              </w:rPr>
              <w:t>External review</w:t>
            </w:r>
          </w:p>
        </w:tc>
        <w:tc>
          <w:tcPr>
            <w:tcW w:w="3828" w:type="dxa"/>
            <w:vAlign w:val="center"/>
          </w:tcPr>
          <w:p w14:paraId="3CFDDDB2" w14:textId="77777777" w:rsidR="00FB28CC" w:rsidRPr="006C0C72" w:rsidRDefault="00327141" w:rsidP="001B4847">
            <w:r w:rsidRPr="006C0C72">
              <w:t>Daniele Spiga (INFN)</w:t>
            </w:r>
          </w:p>
          <w:p w14:paraId="119191CA" w14:textId="43FB852E" w:rsidR="00327141" w:rsidRPr="006C0C72" w:rsidRDefault="00327141" w:rsidP="001B4847">
            <w:r w:rsidRPr="006C0C72">
              <w:t>Isabel Campos (CSIC)</w:t>
            </w:r>
          </w:p>
        </w:tc>
      </w:tr>
      <w:tr w:rsidR="003D04E2" w14:paraId="3333B631" w14:textId="77777777" w:rsidTr="006C0C72">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2DD499B" w14:textId="62FD54A9" w:rsidR="003D04E2" w:rsidRPr="006C0C72" w:rsidRDefault="003D04E2" w:rsidP="001B4847">
            <w:pPr>
              <w:rPr>
                <w:lang w:val="en-US"/>
              </w:rPr>
            </w:pPr>
            <w:r w:rsidRPr="006C0C72">
              <w:rPr>
                <w:lang w:val="en-US"/>
              </w:rPr>
              <w:t>V0.3</w:t>
            </w:r>
          </w:p>
        </w:tc>
        <w:tc>
          <w:tcPr>
            <w:tcW w:w="1418" w:type="dxa"/>
            <w:vAlign w:val="center"/>
          </w:tcPr>
          <w:p w14:paraId="4E5D7482" w14:textId="30C1E477" w:rsidR="003D04E2" w:rsidRPr="006C0C72" w:rsidRDefault="0075051B" w:rsidP="001B4847">
            <w:pPr>
              <w:rPr>
                <w:lang w:val="en-US"/>
              </w:rPr>
            </w:pPr>
            <w:r w:rsidRPr="006C0C72">
              <w:rPr>
                <w:lang w:val="en-US"/>
              </w:rPr>
              <w:t>15/05/2024</w:t>
            </w:r>
          </w:p>
        </w:tc>
        <w:tc>
          <w:tcPr>
            <w:tcW w:w="2551" w:type="dxa"/>
            <w:vAlign w:val="center"/>
          </w:tcPr>
          <w:p w14:paraId="724B77B7" w14:textId="0644D5AC" w:rsidR="003D04E2" w:rsidRPr="006C0C72" w:rsidRDefault="0075051B" w:rsidP="001B4847">
            <w:pPr>
              <w:rPr>
                <w:lang w:val="en-US"/>
              </w:rPr>
            </w:pPr>
            <w:r w:rsidRPr="006C0C72">
              <w:rPr>
                <w:lang w:val="en-US"/>
              </w:rPr>
              <w:t>Addressed comments</w:t>
            </w:r>
          </w:p>
        </w:tc>
        <w:tc>
          <w:tcPr>
            <w:tcW w:w="3828" w:type="dxa"/>
            <w:vAlign w:val="center"/>
          </w:tcPr>
          <w:p w14:paraId="543C952D" w14:textId="32FF4E98" w:rsidR="003D04E2" w:rsidRPr="006C0C72" w:rsidRDefault="0075051B" w:rsidP="0075051B">
            <w:pPr>
              <w:widowControl w:val="0"/>
            </w:pPr>
            <w:r w:rsidRPr="006C0C72">
              <w:t>Gwen Franck (EGI)</w:t>
            </w:r>
          </w:p>
        </w:tc>
      </w:tr>
      <w:tr w:rsidR="00FB28CC" w14:paraId="4F445D5C" w14:textId="77777777" w:rsidTr="006C0C72">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CBDFCEC" w14:textId="77777777" w:rsidR="00FB28CC" w:rsidRPr="004252D2" w:rsidRDefault="00FB28CC" w:rsidP="001B4847">
            <w:pPr>
              <w:rPr>
                <w:b/>
                <w:bCs/>
                <w:color w:val="EF8200"/>
                <w:lang w:val="en-US"/>
              </w:rPr>
            </w:pPr>
            <w:r w:rsidRPr="004252D2">
              <w:rPr>
                <w:b/>
                <w:bCs/>
                <w:color w:val="EF8200"/>
                <w:lang w:val="en-US"/>
              </w:rPr>
              <w:t>V1.0</w:t>
            </w:r>
          </w:p>
        </w:tc>
        <w:tc>
          <w:tcPr>
            <w:tcW w:w="1418" w:type="dxa"/>
            <w:vAlign w:val="center"/>
          </w:tcPr>
          <w:p w14:paraId="2F9CC094" w14:textId="192BE33E" w:rsidR="00FB28CC" w:rsidRPr="00B37D20" w:rsidRDefault="003D04E2" w:rsidP="001B4847">
            <w:pPr>
              <w:rPr>
                <w:lang w:val="en-US"/>
              </w:rPr>
            </w:pPr>
            <w:r>
              <w:rPr>
                <w:lang w:val="en-US"/>
              </w:rPr>
              <w:t>15</w:t>
            </w:r>
            <w:r w:rsidR="00FB28CC">
              <w:rPr>
                <w:lang w:val="en-US"/>
              </w:rPr>
              <w:t>/</w:t>
            </w:r>
            <w:r>
              <w:rPr>
                <w:lang w:val="en-US"/>
              </w:rPr>
              <w:t>05</w:t>
            </w:r>
            <w:r w:rsidR="00FB28CC">
              <w:rPr>
                <w:lang w:val="en-US"/>
              </w:rPr>
              <w:t>/</w:t>
            </w:r>
            <w:r>
              <w:rPr>
                <w:lang w:val="en-US"/>
              </w:rPr>
              <w:t>2024</w:t>
            </w:r>
          </w:p>
        </w:tc>
        <w:tc>
          <w:tcPr>
            <w:tcW w:w="2551" w:type="dxa"/>
            <w:vAlign w:val="center"/>
          </w:tcPr>
          <w:p w14:paraId="2B94B540" w14:textId="77777777" w:rsidR="00FB28CC" w:rsidRPr="004252D2" w:rsidRDefault="00FB28CC" w:rsidP="001B4847">
            <w:pPr>
              <w:rPr>
                <w:b/>
                <w:bCs/>
                <w:lang w:val="en-US"/>
              </w:rPr>
            </w:pPr>
            <w:r w:rsidRPr="004252D2">
              <w:rPr>
                <w:b/>
                <w:bCs/>
                <w:color w:val="EF8200"/>
                <w:lang w:val="en-US"/>
              </w:rPr>
              <w:t>Final</w:t>
            </w:r>
          </w:p>
        </w:tc>
        <w:tc>
          <w:tcPr>
            <w:tcW w:w="3828" w:type="dxa"/>
            <w:vAlign w:val="center"/>
          </w:tcPr>
          <w:p w14:paraId="02FA16AB" w14:textId="77777777" w:rsidR="00FB28CC" w:rsidRDefault="00FB28CC" w:rsidP="001B4847"/>
        </w:tc>
      </w:tr>
    </w:tbl>
    <w:p w14:paraId="0CBE77F5" w14:textId="77777777" w:rsidR="009E56AA" w:rsidRDefault="009E56AA" w:rsidP="001B4847"/>
    <w:p w14:paraId="020C9AD8" w14:textId="77777777" w:rsidR="00A92D04" w:rsidRPr="009D12B8" w:rsidRDefault="00161C3F" w:rsidP="001B4847">
      <w:pPr>
        <w:rPr>
          <w:color w:val="808080" w:themeColor="background1" w:themeShade="80"/>
        </w:rPr>
      </w:pPr>
      <w:r w:rsidRPr="009D12B8">
        <w:rPr>
          <w:color w:val="808080" w:themeColor="background1" w:themeShade="80"/>
        </w:rPr>
        <w:t xml:space="preserve">When the </w:t>
      </w:r>
      <w:r w:rsidR="00F051BB" w:rsidRPr="009D12B8">
        <w:rPr>
          <w:color w:val="808080" w:themeColor="background1" w:themeShade="80"/>
        </w:rPr>
        <w:t xml:space="preserve">terminology/acronyms are </w:t>
      </w:r>
      <w:r w:rsidR="00164B0D" w:rsidRPr="009D12B8">
        <w:rPr>
          <w:color w:val="808080" w:themeColor="background1" w:themeShade="80"/>
        </w:rPr>
        <w:t xml:space="preserve">available via link below, please remove this </w:t>
      </w:r>
      <w:r w:rsidR="00600C0B" w:rsidRPr="009D12B8">
        <w:rPr>
          <w:color w:val="808080" w:themeColor="background1" w:themeShade="80"/>
        </w:rPr>
        <w:t>table.</w:t>
      </w:r>
    </w:p>
    <w:tbl>
      <w:tblPr>
        <w:tblStyle w:val="Style1-interTwin"/>
        <w:tblW w:w="0" w:type="auto"/>
        <w:tblInd w:w="10" w:type="dxa"/>
        <w:tblLook w:val="04A0" w:firstRow="1" w:lastRow="0" w:firstColumn="1" w:lastColumn="0" w:noHBand="0" w:noVBand="1"/>
      </w:tblPr>
      <w:tblGrid>
        <w:gridCol w:w="2385"/>
        <w:gridCol w:w="6601"/>
      </w:tblGrid>
      <w:tr w:rsidR="00322182" w14:paraId="7AA48CF9"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89D03B8" w14:textId="77777777" w:rsidR="00322182" w:rsidRPr="00A51EE9" w:rsidRDefault="00322182" w:rsidP="005D2D7B">
            <w:pPr>
              <w:rPr>
                <w:rFonts w:cs="Open Sans"/>
              </w:rPr>
            </w:pPr>
            <w:r w:rsidRPr="00A51EE9">
              <w:rPr>
                <w:rFonts w:cs="Open Sans"/>
                <w:lang w:val="en-US"/>
              </w:rPr>
              <w:t>Terminology / Acronyms</w:t>
            </w:r>
          </w:p>
        </w:tc>
      </w:tr>
      <w:tr w:rsidR="00322182" w14:paraId="56EC3B7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15C12937"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2E56E717"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220052" w14:paraId="7E46E0C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3C196D4" w14:textId="6249C42A" w:rsidR="00220052" w:rsidRPr="00BC7D34" w:rsidRDefault="00220052" w:rsidP="005D2D7B">
            <w:r>
              <w:t>AMB</w:t>
            </w:r>
          </w:p>
        </w:tc>
        <w:tc>
          <w:tcPr>
            <w:tcW w:w="6601" w:type="dxa"/>
          </w:tcPr>
          <w:p w14:paraId="54C40028" w14:textId="1271B010" w:rsidR="00220052" w:rsidRPr="00BC7D34" w:rsidRDefault="00220052" w:rsidP="005D2D7B">
            <w:r>
              <w:t>Activity Management Board</w:t>
            </w:r>
          </w:p>
        </w:tc>
      </w:tr>
      <w:tr w:rsidR="004D3604" w14:paraId="7EFD805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0D7E8CE" w14:textId="13EC8FA5" w:rsidR="004D3604" w:rsidRPr="00BC7D34" w:rsidRDefault="004D3604" w:rsidP="005D2D7B">
            <w:r w:rsidRPr="00BC7D34">
              <w:t>DCE</w:t>
            </w:r>
          </w:p>
        </w:tc>
        <w:tc>
          <w:tcPr>
            <w:tcW w:w="6601" w:type="dxa"/>
          </w:tcPr>
          <w:p w14:paraId="560AFFA0" w14:textId="0AA30532" w:rsidR="004D3604" w:rsidRPr="00BC7D34" w:rsidRDefault="004D3604" w:rsidP="005D2D7B">
            <w:r w:rsidRPr="00BC7D34">
              <w:t>Di</w:t>
            </w:r>
            <w:r w:rsidR="0096102F" w:rsidRPr="00BC7D34">
              <w:t>ssemination, Communication and Engagement</w:t>
            </w:r>
          </w:p>
        </w:tc>
      </w:tr>
      <w:tr w:rsidR="00322182" w14:paraId="261D3B2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FB22377" w14:textId="154CB720" w:rsidR="00322182" w:rsidRPr="00BC7D34" w:rsidRDefault="004D0571" w:rsidP="005D2D7B">
            <w:r w:rsidRPr="00BC7D34">
              <w:t>DT</w:t>
            </w:r>
          </w:p>
        </w:tc>
        <w:tc>
          <w:tcPr>
            <w:tcW w:w="6601" w:type="dxa"/>
          </w:tcPr>
          <w:p w14:paraId="300760E7" w14:textId="0041A940" w:rsidR="00322182" w:rsidRPr="00BC7D34" w:rsidRDefault="0096102F" w:rsidP="005D2D7B">
            <w:r w:rsidRPr="00BC7D34">
              <w:t>Digital Twin</w:t>
            </w:r>
          </w:p>
        </w:tc>
      </w:tr>
      <w:tr w:rsidR="00322182" w14:paraId="0255D4F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A72708D" w14:textId="4CAF014C" w:rsidR="00322182" w:rsidRPr="00BC7D34" w:rsidRDefault="004D0571" w:rsidP="005D2D7B">
            <w:r w:rsidRPr="00BC7D34">
              <w:t>DTE</w:t>
            </w:r>
          </w:p>
        </w:tc>
        <w:tc>
          <w:tcPr>
            <w:tcW w:w="6601" w:type="dxa"/>
          </w:tcPr>
          <w:p w14:paraId="2354ABF7" w14:textId="0C6FBB79" w:rsidR="00322182" w:rsidRPr="00BC7D34" w:rsidRDefault="0096102F" w:rsidP="005D2D7B">
            <w:r w:rsidRPr="00BC7D34">
              <w:t>Digital Twin Engine</w:t>
            </w:r>
          </w:p>
        </w:tc>
      </w:tr>
      <w:tr w:rsidR="006C0C72" w14:paraId="4259AE6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8BBCD1A" w14:textId="6D2C2FDF" w:rsidR="006C0C72" w:rsidRPr="00BC7D34" w:rsidRDefault="006C0C72" w:rsidP="005D2D7B">
            <w:r>
              <w:t>EAB</w:t>
            </w:r>
          </w:p>
        </w:tc>
        <w:tc>
          <w:tcPr>
            <w:tcW w:w="6601" w:type="dxa"/>
          </w:tcPr>
          <w:p w14:paraId="07B83F1B" w14:textId="40C61C76" w:rsidR="006C0C72" w:rsidRPr="00BC7D34" w:rsidRDefault="006C0C72" w:rsidP="005D2D7B">
            <w:r>
              <w:t>Ethics Advisory Board</w:t>
            </w:r>
          </w:p>
        </w:tc>
      </w:tr>
      <w:tr w:rsidR="005B097C" w14:paraId="4163B6F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B4E69AC" w14:textId="5326E201" w:rsidR="005B097C" w:rsidRPr="00BC7D34" w:rsidRDefault="005B097C" w:rsidP="005D2D7B">
            <w:r>
              <w:t>EEAB</w:t>
            </w:r>
          </w:p>
        </w:tc>
        <w:tc>
          <w:tcPr>
            <w:tcW w:w="6601" w:type="dxa"/>
          </w:tcPr>
          <w:p w14:paraId="0A38D583" w14:textId="33965A3E" w:rsidR="005B097C" w:rsidRPr="00BC7D34" w:rsidRDefault="005B097C" w:rsidP="005D2D7B">
            <w:r>
              <w:t xml:space="preserve">External </w:t>
            </w:r>
            <w:r w:rsidR="006C0C72">
              <w:t>Expert</w:t>
            </w:r>
            <w:r>
              <w:t xml:space="preserve"> Ad</w:t>
            </w:r>
            <w:r w:rsidR="004A7AB4">
              <w:t>visory Board</w:t>
            </w:r>
          </w:p>
        </w:tc>
      </w:tr>
      <w:tr w:rsidR="00322182" w14:paraId="42D1963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1D6A320" w14:textId="1448E904" w:rsidR="00322182" w:rsidRPr="00BC7D34" w:rsidRDefault="004D0571" w:rsidP="005D2D7B">
            <w:r w:rsidRPr="00BC7D34">
              <w:t>KER</w:t>
            </w:r>
          </w:p>
        </w:tc>
        <w:tc>
          <w:tcPr>
            <w:tcW w:w="6601" w:type="dxa"/>
          </w:tcPr>
          <w:p w14:paraId="123CD55A" w14:textId="337DF947" w:rsidR="00322182" w:rsidRPr="00BC7D34" w:rsidRDefault="0096102F" w:rsidP="005D2D7B">
            <w:r w:rsidRPr="00BC7D34">
              <w:t>Key Exploitable Result</w:t>
            </w:r>
          </w:p>
        </w:tc>
      </w:tr>
      <w:tr w:rsidR="00322182" w14:paraId="71EC6F0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D7BADFD" w14:textId="6605990C" w:rsidR="00322182" w:rsidRPr="00BC7D34" w:rsidRDefault="00594483" w:rsidP="005D2D7B">
            <w:r w:rsidRPr="00BC7D34">
              <w:t>WP</w:t>
            </w:r>
          </w:p>
        </w:tc>
        <w:tc>
          <w:tcPr>
            <w:tcW w:w="6601" w:type="dxa"/>
          </w:tcPr>
          <w:p w14:paraId="0CCEBB19" w14:textId="13C328A1" w:rsidR="00322182" w:rsidRPr="00BC7D34" w:rsidRDefault="0096102F" w:rsidP="005D2D7B">
            <w:r w:rsidRPr="00BC7D34">
              <w:t>Work Package</w:t>
            </w:r>
          </w:p>
        </w:tc>
      </w:tr>
    </w:tbl>
    <w:p w14:paraId="166CE558" w14:textId="19F2C97A" w:rsidR="009E56AA" w:rsidRPr="00BC7D34" w:rsidRDefault="00000000">
      <w:pPr>
        <w:rPr>
          <w:rFonts w:ascii="Open Sans" w:hAnsi="Open Sans" w:cs="Open Sans"/>
          <w:b/>
          <w:bCs/>
          <w:color w:val="EF8200"/>
          <w:sz w:val="22"/>
          <w:szCs w:val="22"/>
          <w:lang w:val="en-US"/>
        </w:rPr>
      </w:pPr>
      <w:hyperlink r:id="rId13" w:history="1">
        <w:r w:rsidR="00F92BA4" w:rsidRPr="00BC7D34">
          <w:rPr>
            <w:rStyle w:val="Hyperlink"/>
            <w:rFonts w:ascii="Open Sans" w:hAnsi="Open Sans" w:cs="Open Sans"/>
            <w:b/>
            <w:bCs/>
            <w:color w:val="EF7E15"/>
            <w:sz w:val="22"/>
            <w:szCs w:val="22"/>
            <w:lang w:val="en-US"/>
          </w:rPr>
          <w:t>https://confluence.egi.eu/display/EGIG</w:t>
        </w:r>
      </w:hyperlink>
    </w:p>
    <w:p w14:paraId="6AA72D78" w14:textId="77777777" w:rsidR="00322182" w:rsidRPr="009D12B8" w:rsidRDefault="00322182" w:rsidP="001B4847">
      <w:pPr>
        <w:rPr>
          <w:rFonts w:ascii="Open Sans" w:hAnsi="Open Sans" w:cs="Open Sans"/>
          <w:b/>
          <w:bCs/>
          <w:color w:val="EF8200"/>
          <w:sz w:val="22"/>
          <w:szCs w:val="22"/>
          <w:lang w:val="en-US"/>
        </w:rPr>
      </w:pPr>
    </w:p>
    <w:p w14:paraId="2A883FE5"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807EBDD" w14:textId="77777777" w:rsidR="00634F4A" w:rsidRDefault="00634F4A" w:rsidP="00174FCA">
          <w:pPr>
            <w:pStyle w:val="TOCHeading"/>
            <w:numPr>
              <w:ilvl w:val="0"/>
              <w:numId w:val="0"/>
            </w:numPr>
          </w:pPr>
          <w:r w:rsidRPr="00B776A2">
            <w:rPr>
              <w:sz w:val="32"/>
              <w:szCs w:val="32"/>
            </w:rPr>
            <w:t>Table</w:t>
          </w:r>
          <w:r>
            <w:t xml:space="preserve"> of Contents</w:t>
          </w:r>
        </w:p>
        <w:p w14:paraId="05B07826" w14:textId="71D498CA" w:rsidR="00EF3572" w:rsidRDefault="00634F4A">
          <w:pPr>
            <w:pStyle w:val="TOC1"/>
            <w:rPr>
              <w:rFonts w:eastAsiaTheme="minorEastAsia" w:cstheme="minorBidi"/>
              <w:b w:val="0"/>
              <w:bCs w:val="0"/>
              <w:i w:val="0"/>
              <w:iCs w:val="0"/>
              <w:noProof/>
              <w:kern w:val="2"/>
              <w:lang w:val="en-NL" w:eastAsia="en-GB"/>
              <w14:ligatures w14:val="standardContextual"/>
            </w:rPr>
          </w:pPr>
          <w:r>
            <w:fldChar w:fldCharType="begin"/>
          </w:r>
          <w:r>
            <w:instrText xml:space="preserve"> TOC \o "1-3" \h \z \u </w:instrText>
          </w:r>
          <w:r>
            <w:fldChar w:fldCharType="separate"/>
          </w:r>
          <w:hyperlink w:anchor="_Toc166677701" w:history="1">
            <w:r w:rsidR="00EF3572" w:rsidRPr="00740B23">
              <w:rPr>
                <w:rStyle w:val="Hyperlink"/>
                <w:noProof/>
                <w:lang w:val="en-US"/>
              </w:rPr>
              <w:t>1</w:t>
            </w:r>
            <w:r w:rsidR="00EF3572">
              <w:rPr>
                <w:rFonts w:eastAsiaTheme="minorEastAsia" w:cstheme="minorBidi"/>
                <w:b w:val="0"/>
                <w:bCs w:val="0"/>
                <w:i w:val="0"/>
                <w:iCs w:val="0"/>
                <w:noProof/>
                <w:kern w:val="2"/>
                <w:lang w:val="en-NL" w:eastAsia="en-GB"/>
                <w14:ligatures w14:val="standardContextual"/>
              </w:rPr>
              <w:tab/>
            </w:r>
            <w:r w:rsidR="00EF3572" w:rsidRPr="00740B23">
              <w:rPr>
                <w:rStyle w:val="Hyperlink"/>
                <w:noProof/>
                <w:lang w:val="en-US"/>
              </w:rPr>
              <w:t>Introduction</w:t>
            </w:r>
            <w:r w:rsidR="00EF3572">
              <w:rPr>
                <w:noProof/>
                <w:webHidden/>
              </w:rPr>
              <w:tab/>
            </w:r>
            <w:r w:rsidR="00EF3572">
              <w:rPr>
                <w:noProof/>
                <w:webHidden/>
              </w:rPr>
              <w:fldChar w:fldCharType="begin"/>
            </w:r>
            <w:r w:rsidR="00EF3572">
              <w:rPr>
                <w:noProof/>
                <w:webHidden/>
              </w:rPr>
              <w:instrText xml:space="preserve"> PAGEREF _Toc166677701 \h </w:instrText>
            </w:r>
            <w:r w:rsidR="00EF3572">
              <w:rPr>
                <w:noProof/>
                <w:webHidden/>
              </w:rPr>
            </w:r>
            <w:r w:rsidR="00EF3572">
              <w:rPr>
                <w:noProof/>
                <w:webHidden/>
              </w:rPr>
              <w:fldChar w:fldCharType="separate"/>
            </w:r>
            <w:r w:rsidR="00EF3572">
              <w:rPr>
                <w:noProof/>
                <w:webHidden/>
              </w:rPr>
              <w:t>7</w:t>
            </w:r>
            <w:r w:rsidR="00EF3572">
              <w:rPr>
                <w:noProof/>
                <w:webHidden/>
              </w:rPr>
              <w:fldChar w:fldCharType="end"/>
            </w:r>
          </w:hyperlink>
        </w:p>
        <w:p w14:paraId="5DFDFC88" w14:textId="6B4947F0" w:rsidR="00EF3572" w:rsidRDefault="00000000">
          <w:pPr>
            <w:pStyle w:val="TOC1"/>
            <w:rPr>
              <w:rFonts w:eastAsiaTheme="minorEastAsia" w:cstheme="minorBidi"/>
              <w:b w:val="0"/>
              <w:bCs w:val="0"/>
              <w:i w:val="0"/>
              <w:iCs w:val="0"/>
              <w:noProof/>
              <w:kern w:val="2"/>
              <w:lang w:val="en-NL" w:eastAsia="en-GB"/>
              <w14:ligatures w14:val="standardContextual"/>
            </w:rPr>
          </w:pPr>
          <w:hyperlink w:anchor="_Toc166677702" w:history="1">
            <w:r w:rsidR="00EF3572" w:rsidRPr="00740B23">
              <w:rPr>
                <w:rStyle w:val="Hyperlink"/>
                <w:noProof/>
              </w:rPr>
              <w:t>2</w:t>
            </w:r>
            <w:r w:rsidR="00EF3572">
              <w:rPr>
                <w:rFonts w:eastAsiaTheme="minorEastAsia" w:cstheme="minorBidi"/>
                <w:b w:val="0"/>
                <w:bCs w:val="0"/>
                <w:i w:val="0"/>
                <w:iCs w:val="0"/>
                <w:noProof/>
                <w:kern w:val="2"/>
                <w:lang w:val="en-NL" w:eastAsia="en-GB"/>
                <w14:ligatures w14:val="standardContextual"/>
              </w:rPr>
              <w:tab/>
            </w:r>
            <w:r w:rsidR="00EF3572" w:rsidRPr="00740B23">
              <w:rPr>
                <w:rStyle w:val="Hyperlink"/>
                <w:noProof/>
              </w:rPr>
              <w:t>Overview of activities</w:t>
            </w:r>
            <w:r w:rsidR="00EF3572">
              <w:rPr>
                <w:noProof/>
                <w:webHidden/>
              </w:rPr>
              <w:tab/>
            </w:r>
            <w:r w:rsidR="00EF3572">
              <w:rPr>
                <w:noProof/>
                <w:webHidden/>
              </w:rPr>
              <w:fldChar w:fldCharType="begin"/>
            </w:r>
            <w:r w:rsidR="00EF3572">
              <w:rPr>
                <w:noProof/>
                <w:webHidden/>
              </w:rPr>
              <w:instrText xml:space="preserve"> PAGEREF _Toc166677702 \h </w:instrText>
            </w:r>
            <w:r w:rsidR="00EF3572">
              <w:rPr>
                <w:noProof/>
                <w:webHidden/>
              </w:rPr>
            </w:r>
            <w:r w:rsidR="00EF3572">
              <w:rPr>
                <w:noProof/>
                <w:webHidden/>
              </w:rPr>
              <w:fldChar w:fldCharType="separate"/>
            </w:r>
            <w:r w:rsidR="00EF3572">
              <w:rPr>
                <w:noProof/>
                <w:webHidden/>
              </w:rPr>
              <w:t>9</w:t>
            </w:r>
            <w:r w:rsidR="00EF3572">
              <w:rPr>
                <w:noProof/>
                <w:webHidden/>
              </w:rPr>
              <w:fldChar w:fldCharType="end"/>
            </w:r>
          </w:hyperlink>
        </w:p>
        <w:p w14:paraId="73CDC61E" w14:textId="4A62B07D"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03" w:history="1">
            <w:r w:rsidR="00EF3572" w:rsidRPr="00740B23">
              <w:rPr>
                <w:rStyle w:val="Hyperlink"/>
                <w:noProof/>
              </w:rPr>
              <w:t>2.1</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Branding</w:t>
            </w:r>
            <w:r w:rsidR="00EF3572">
              <w:rPr>
                <w:noProof/>
                <w:webHidden/>
              </w:rPr>
              <w:tab/>
            </w:r>
            <w:r w:rsidR="00EF3572">
              <w:rPr>
                <w:noProof/>
                <w:webHidden/>
              </w:rPr>
              <w:fldChar w:fldCharType="begin"/>
            </w:r>
            <w:r w:rsidR="00EF3572">
              <w:rPr>
                <w:noProof/>
                <w:webHidden/>
              </w:rPr>
              <w:instrText xml:space="preserve"> PAGEREF _Toc166677703 \h </w:instrText>
            </w:r>
            <w:r w:rsidR="00EF3572">
              <w:rPr>
                <w:noProof/>
                <w:webHidden/>
              </w:rPr>
            </w:r>
            <w:r w:rsidR="00EF3572">
              <w:rPr>
                <w:noProof/>
                <w:webHidden/>
              </w:rPr>
              <w:fldChar w:fldCharType="separate"/>
            </w:r>
            <w:r w:rsidR="00EF3572">
              <w:rPr>
                <w:noProof/>
                <w:webHidden/>
              </w:rPr>
              <w:t>9</w:t>
            </w:r>
            <w:r w:rsidR="00EF3572">
              <w:rPr>
                <w:noProof/>
                <w:webHidden/>
              </w:rPr>
              <w:fldChar w:fldCharType="end"/>
            </w:r>
          </w:hyperlink>
        </w:p>
        <w:p w14:paraId="38366F80" w14:textId="215CDAB3"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04" w:history="1">
            <w:r w:rsidR="00EF3572" w:rsidRPr="00740B23">
              <w:rPr>
                <w:rStyle w:val="Hyperlink"/>
                <w:noProof/>
              </w:rPr>
              <w:t>2.2</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Website</w:t>
            </w:r>
            <w:r w:rsidR="00EF3572">
              <w:rPr>
                <w:noProof/>
                <w:webHidden/>
              </w:rPr>
              <w:tab/>
            </w:r>
            <w:r w:rsidR="00EF3572">
              <w:rPr>
                <w:noProof/>
                <w:webHidden/>
              </w:rPr>
              <w:fldChar w:fldCharType="begin"/>
            </w:r>
            <w:r w:rsidR="00EF3572">
              <w:rPr>
                <w:noProof/>
                <w:webHidden/>
              </w:rPr>
              <w:instrText xml:space="preserve"> PAGEREF _Toc166677704 \h </w:instrText>
            </w:r>
            <w:r w:rsidR="00EF3572">
              <w:rPr>
                <w:noProof/>
                <w:webHidden/>
              </w:rPr>
            </w:r>
            <w:r w:rsidR="00EF3572">
              <w:rPr>
                <w:noProof/>
                <w:webHidden/>
              </w:rPr>
              <w:fldChar w:fldCharType="separate"/>
            </w:r>
            <w:r w:rsidR="00EF3572">
              <w:rPr>
                <w:noProof/>
                <w:webHidden/>
              </w:rPr>
              <w:t>10</w:t>
            </w:r>
            <w:r w:rsidR="00EF3572">
              <w:rPr>
                <w:noProof/>
                <w:webHidden/>
              </w:rPr>
              <w:fldChar w:fldCharType="end"/>
            </w:r>
          </w:hyperlink>
        </w:p>
        <w:p w14:paraId="1B604C0E" w14:textId="39674304"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05" w:history="1">
            <w:r w:rsidR="00EF3572" w:rsidRPr="00740B23">
              <w:rPr>
                <w:rStyle w:val="Hyperlink"/>
                <w:noProof/>
              </w:rPr>
              <w:t>2.3</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Social Media</w:t>
            </w:r>
            <w:r w:rsidR="00EF3572">
              <w:rPr>
                <w:noProof/>
                <w:webHidden/>
              </w:rPr>
              <w:tab/>
            </w:r>
            <w:r w:rsidR="00EF3572">
              <w:rPr>
                <w:noProof/>
                <w:webHidden/>
              </w:rPr>
              <w:fldChar w:fldCharType="begin"/>
            </w:r>
            <w:r w:rsidR="00EF3572">
              <w:rPr>
                <w:noProof/>
                <w:webHidden/>
              </w:rPr>
              <w:instrText xml:space="preserve"> PAGEREF _Toc166677705 \h </w:instrText>
            </w:r>
            <w:r w:rsidR="00EF3572">
              <w:rPr>
                <w:noProof/>
                <w:webHidden/>
              </w:rPr>
            </w:r>
            <w:r w:rsidR="00EF3572">
              <w:rPr>
                <w:noProof/>
                <w:webHidden/>
              </w:rPr>
              <w:fldChar w:fldCharType="separate"/>
            </w:r>
            <w:r w:rsidR="00EF3572">
              <w:rPr>
                <w:noProof/>
                <w:webHidden/>
              </w:rPr>
              <w:t>12</w:t>
            </w:r>
            <w:r w:rsidR="00EF3572">
              <w:rPr>
                <w:noProof/>
                <w:webHidden/>
              </w:rPr>
              <w:fldChar w:fldCharType="end"/>
            </w:r>
          </w:hyperlink>
        </w:p>
        <w:p w14:paraId="585284A9" w14:textId="0D7B535C"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06" w:history="1">
            <w:r w:rsidR="00EF3572" w:rsidRPr="00740B23">
              <w:rPr>
                <w:rStyle w:val="Hyperlink"/>
                <w:noProof/>
              </w:rPr>
              <w:t>2.3.1</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LinkedIn</w:t>
            </w:r>
            <w:r w:rsidR="00EF3572">
              <w:rPr>
                <w:noProof/>
                <w:webHidden/>
              </w:rPr>
              <w:tab/>
            </w:r>
            <w:r w:rsidR="00EF3572">
              <w:rPr>
                <w:noProof/>
                <w:webHidden/>
              </w:rPr>
              <w:fldChar w:fldCharType="begin"/>
            </w:r>
            <w:r w:rsidR="00EF3572">
              <w:rPr>
                <w:noProof/>
                <w:webHidden/>
              </w:rPr>
              <w:instrText xml:space="preserve"> PAGEREF _Toc166677706 \h </w:instrText>
            </w:r>
            <w:r w:rsidR="00EF3572">
              <w:rPr>
                <w:noProof/>
                <w:webHidden/>
              </w:rPr>
            </w:r>
            <w:r w:rsidR="00EF3572">
              <w:rPr>
                <w:noProof/>
                <w:webHidden/>
              </w:rPr>
              <w:fldChar w:fldCharType="separate"/>
            </w:r>
            <w:r w:rsidR="00EF3572">
              <w:rPr>
                <w:noProof/>
                <w:webHidden/>
              </w:rPr>
              <w:t>12</w:t>
            </w:r>
            <w:r w:rsidR="00EF3572">
              <w:rPr>
                <w:noProof/>
                <w:webHidden/>
              </w:rPr>
              <w:fldChar w:fldCharType="end"/>
            </w:r>
          </w:hyperlink>
        </w:p>
        <w:p w14:paraId="70B81D7C" w14:textId="5454CA64"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07" w:history="1">
            <w:r w:rsidR="00EF3572" w:rsidRPr="00740B23">
              <w:rPr>
                <w:rStyle w:val="Hyperlink"/>
                <w:noProof/>
              </w:rPr>
              <w:t>2.3.2</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YouTube</w:t>
            </w:r>
            <w:r w:rsidR="00EF3572">
              <w:rPr>
                <w:noProof/>
                <w:webHidden/>
              </w:rPr>
              <w:tab/>
            </w:r>
            <w:r w:rsidR="00EF3572">
              <w:rPr>
                <w:noProof/>
                <w:webHidden/>
              </w:rPr>
              <w:fldChar w:fldCharType="begin"/>
            </w:r>
            <w:r w:rsidR="00EF3572">
              <w:rPr>
                <w:noProof/>
                <w:webHidden/>
              </w:rPr>
              <w:instrText xml:space="preserve"> PAGEREF _Toc166677707 \h </w:instrText>
            </w:r>
            <w:r w:rsidR="00EF3572">
              <w:rPr>
                <w:noProof/>
                <w:webHidden/>
              </w:rPr>
            </w:r>
            <w:r w:rsidR="00EF3572">
              <w:rPr>
                <w:noProof/>
                <w:webHidden/>
              </w:rPr>
              <w:fldChar w:fldCharType="separate"/>
            </w:r>
            <w:r w:rsidR="00EF3572">
              <w:rPr>
                <w:noProof/>
                <w:webHidden/>
              </w:rPr>
              <w:t>14</w:t>
            </w:r>
            <w:r w:rsidR="00EF3572">
              <w:rPr>
                <w:noProof/>
                <w:webHidden/>
              </w:rPr>
              <w:fldChar w:fldCharType="end"/>
            </w:r>
          </w:hyperlink>
        </w:p>
        <w:p w14:paraId="625012EF" w14:textId="1C437835"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08" w:history="1">
            <w:r w:rsidR="00EF3572" w:rsidRPr="00740B23">
              <w:rPr>
                <w:rStyle w:val="Hyperlink"/>
                <w:noProof/>
              </w:rPr>
              <w:t>2.3.3</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Other</w:t>
            </w:r>
            <w:r w:rsidR="00EF3572">
              <w:rPr>
                <w:noProof/>
                <w:webHidden/>
              </w:rPr>
              <w:tab/>
            </w:r>
            <w:r w:rsidR="00EF3572">
              <w:rPr>
                <w:noProof/>
                <w:webHidden/>
              </w:rPr>
              <w:fldChar w:fldCharType="begin"/>
            </w:r>
            <w:r w:rsidR="00EF3572">
              <w:rPr>
                <w:noProof/>
                <w:webHidden/>
              </w:rPr>
              <w:instrText xml:space="preserve"> PAGEREF _Toc166677708 \h </w:instrText>
            </w:r>
            <w:r w:rsidR="00EF3572">
              <w:rPr>
                <w:noProof/>
                <w:webHidden/>
              </w:rPr>
            </w:r>
            <w:r w:rsidR="00EF3572">
              <w:rPr>
                <w:noProof/>
                <w:webHidden/>
              </w:rPr>
              <w:fldChar w:fldCharType="separate"/>
            </w:r>
            <w:r w:rsidR="00EF3572">
              <w:rPr>
                <w:noProof/>
                <w:webHidden/>
              </w:rPr>
              <w:t>15</w:t>
            </w:r>
            <w:r w:rsidR="00EF3572">
              <w:rPr>
                <w:noProof/>
                <w:webHidden/>
              </w:rPr>
              <w:fldChar w:fldCharType="end"/>
            </w:r>
          </w:hyperlink>
        </w:p>
        <w:p w14:paraId="34F34273" w14:textId="6455C279"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09" w:history="1">
            <w:r w:rsidR="00EF3572" w:rsidRPr="00740B23">
              <w:rPr>
                <w:rStyle w:val="Hyperlink"/>
                <w:noProof/>
              </w:rPr>
              <w:t>2.4</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Events</w:t>
            </w:r>
            <w:r w:rsidR="00EF3572">
              <w:rPr>
                <w:noProof/>
                <w:webHidden/>
              </w:rPr>
              <w:tab/>
            </w:r>
            <w:r w:rsidR="00EF3572">
              <w:rPr>
                <w:noProof/>
                <w:webHidden/>
              </w:rPr>
              <w:fldChar w:fldCharType="begin"/>
            </w:r>
            <w:r w:rsidR="00EF3572">
              <w:rPr>
                <w:noProof/>
                <w:webHidden/>
              </w:rPr>
              <w:instrText xml:space="preserve"> PAGEREF _Toc166677709 \h </w:instrText>
            </w:r>
            <w:r w:rsidR="00EF3572">
              <w:rPr>
                <w:noProof/>
                <w:webHidden/>
              </w:rPr>
            </w:r>
            <w:r w:rsidR="00EF3572">
              <w:rPr>
                <w:noProof/>
                <w:webHidden/>
              </w:rPr>
              <w:fldChar w:fldCharType="separate"/>
            </w:r>
            <w:r w:rsidR="00EF3572">
              <w:rPr>
                <w:noProof/>
                <w:webHidden/>
              </w:rPr>
              <w:t>16</w:t>
            </w:r>
            <w:r w:rsidR="00EF3572">
              <w:rPr>
                <w:noProof/>
                <w:webHidden/>
              </w:rPr>
              <w:fldChar w:fldCharType="end"/>
            </w:r>
          </w:hyperlink>
        </w:p>
        <w:p w14:paraId="734917A2" w14:textId="7BAA4FD7"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10" w:history="1">
            <w:r w:rsidR="00EF3572" w:rsidRPr="00740B23">
              <w:rPr>
                <w:rStyle w:val="Hyperlink"/>
                <w:noProof/>
              </w:rPr>
              <w:t>2.4.1</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Booths</w:t>
            </w:r>
            <w:r w:rsidR="00EF3572">
              <w:rPr>
                <w:noProof/>
                <w:webHidden/>
              </w:rPr>
              <w:tab/>
            </w:r>
            <w:r w:rsidR="00EF3572">
              <w:rPr>
                <w:noProof/>
                <w:webHidden/>
              </w:rPr>
              <w:fldChar w:fldCharType="begin"/>
            </w:r>
            <w:r w:rsidR="00EF3572">
              <w:rPr>
                <w:noProof/>
                <w:webHidden/>
              </w:rPr>
              <w:instrText xml:space="preserve"> PAGEREF _Toc166677710 \h </w:instrText>
            </w:r>
            <w:r w:rsidR="00EF3572">
              <w:rPr>
                <w:noProof/>
                <w:webHidden/>
              </w:rPr>
            </w:r>
            <w:r w:rsidR="00EF3572">
              <w:rPr>
                <w:noProof/>
                <w:webHidden/>
              </w:rPr>
              <w:fldChar w:fldCharType="separate"/>
            </w:r>
            <w:r w:rsidR="00EF3572">
              <w:rPr>
                <w:noProof/>
                <w:webHidden/>
              </w:rPr>
              <w:t>16</w:t>
            </w:r>
            <w:r w:rsidR="00EF3572">
              <w:rPr>
                <w:noProof/>
                <w:webHidden/>
              </w:rPr>
              <w:fldChar w:fldCharType="end"/>
            </w:r>
          </w:hyperlink>
        </w:p>
        <w:p w14:paraId="561C843B" w14:textId="18CDB4C1"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11" w:history="1">
            <w:r w:rsidR="00EF3572" w:rsidRPr="00740B23">
              <w:rPr>
                <w:rStyle w:val="Hyperlink"/>
                <w:noProof/>
              </w:rPr>
              <w:t>2.4.2</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Partner Presentations</w:t>
            </w:r>
            <w:r w:rsidR="00EF3572">
              <w:rPr>
                <w:noProof/>
                <w:webHidden/>
              </w:rPr>
              <w:tab/>
            </w:r>
            <w:r w:rsidR="00EF3572">
              <w:rPr>
                <w:noProof/>
                <w:webHidden/>
              </w:rPr>
              <w:fldChar w:fldCharType="begin"/>
            </w:r>
            <w:r w:rsidR="00EF3572">
              <w:rPr>
                <w:noProof/>
                <w:webHidden/>
              </w:rPr>
              <w:instrText xml:space="preserve"> PAGEREF _Toc166677711 \h </w:instrText>
            </w:r>
            <w:r w:rsidR="00EF3572">
              <w:rPr>
                <w:noProof/>
                <w:webHidden/>
              </w:rPr>
            </w:r>
            <w:r w:rsidR="00EF3572">
              <w:rPr>
                <w:noProof/>
                <w:webHidden/>
              </w:rPr>
              <w:fldChar w:fldCharType="separate"/>
            </w:r>
            <w:r w:rsidR="00EF3572">
              <w:rPr>
                <w:noProof/>
                <w:webHidden/>
              </w:rPr>
              <w:t>17</w:t>
            </w:r>
            <w:r w:rsidR="00EF3572">
              <w:rPr>
                <w:noProof/>
                <w:webHidden/>
              </w:rPr>
              <w:fldChar w:fldCharType="end"/>
            </w:r>
          </w:hyperlink>
        </w:p>
        <w:p w14:paraId="1F09B84F" w14:textId="5A0977AF"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12" w:history="1">
            <w:r w:rsidR="00EF3572" w:rsidRPr="00740B23">
              <w:rPr>
                <w:rStyle w:val="Hyperlink"/>
                <w:noProof/>
              </w:rPr>
              <w:t>2.4.3</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Internal workshops</w:t>
            </w:r>
            <w:r w:rsidR="00EF3572">
              <w:rPr>
                <w:noProof/>
                <w:webHidden/>
              </w:rPr>
              <w:tab/>
            </w:r>
            <w:r w:rsidR="00EF3572">
              <w:rPr>
                <w:noProof/>
                <w:webHidden/>
              </w:rPr>
              <w:fldChar w:fldCharType="begin"/>
            </w:r>
            <w:r w:rsidR="00EF3572">
              <w:rPr>
                <w:noProof/>
                <w:webHidden/>
              </w:rPr>
              <w:instrText xml:space="preserve"> PAGEREF _Toc166677712 \h </w:instrText>
            </w:r>
            <w:r w:rsidR="00EF3572">
              <w:rPr>
                <w:noProof/>
                <w:webHidden/>
              </w:rPr>
            </w:r>
            <w:r w:rsidR="00EF3572">
              <w:rPr>
                <w:noProof/>
                <w:webHidden/>
              </w:rPr>
              <w:fldChar w:fldCharType="separate"/>
            </w:r>
            <w:r w:rsidR="00EF3572">
              <w:rPr>
                <w:noProof/>
                <w:webHidden/>
              </w:rPr>
              <w:t>18</w:t>
            </w:r>
            <w:r w:rsidR="00EF3572">
              <w:rPr>
                <w:noProof/>
                <w:webHidden/>
              </w:rPr>
              <w:fldChar w:fldCharType="end"/>
            </w:r>
          </w:hyperlink>
        </w:p>
        <w:p w14:paraId="52F05F40" w14:textId="7C745A4C"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13" w:history="1">
            <w:r w:rsidR="00EF3572" w:rsidRPr="00740B23">
              <w:rPr>
                <w:rStyle w:val="Hyperlink"/>
                <w:noProof/>
              </w:rPr>
              <w:t>2.4.4</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Webinars</w:t>
            </w:r>
            <w:r w:rsidR="00EF3572">
              <w:rPr>
                <w:noProof/>
                <w:webHidden/>
              </w:rPr>
              <w:tab/>
            </w:r>
            <w:r w:rsidR="00EF3572">
              <w:rPr>
                <w:noProof/>
                <w:webHidden/>
              </w:rPr>
              <w:fldChar w:fldCharType="begin"/>
            </w:r>
            <w:r w:rsidR="00EF3572">
              <w:rPr>
                <w:noProof/>
                <w:webHidden/>
              </w:rPr>
              <w:instrText xml:space="preserve"> PAGEREF _Toc166677713 \h </w:instrText>
            </w:r>
            <w:r w:rsidR="00EF3572">
              <w:rPr>
                <w:noProof/>
                <w:webHidden/>
              </w:rPr>
            </w:r>
            <w:r w:rsidR="00EF3572">
              <w:rPr>
                <w:noProof/>
                <w:webHidden/>
              </w:rPr>
              <w:fldChar w:fldCharType="separate"/>
            </w:r>
            <w:r w:rsidR="00EF3572">
              <w:rPr>
                <w:noProof/>
                <w:webHidden/>
              </w:rPr>
              <w:t>19</w:t>
            </w:r>
            <w:r w:rsidR="00EF3572">
              <w:rPr>
                <w:noProof/>
                <w:webHidden/>
              </w:rPr>
              <w:fldChar w:fldCharType="end"/>
            </w:r>
          </w:hyperlink>
        </w:p>
        <w:p w14:paraId="6A830F10" w14:textId="6780AB06"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14" w:history="1">
            <w:r w:rsidR="00EF3572" w:rsidRPr="00740B23">
              <w:rPr>
                <w:rStyle w:val="Hyperlink"/>
                <w:noProof/>
              </w:rPr>
              <w:t>2.5</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Publications</w:t>
            </w:r>
            <w:r w:rsidR="00EF3572">
              <w:rPr>
                <w:noProof/>
                <w:webHidden/>
              </w:rPr>
              <w:tab/>
            </w:r>
            <w:r w:rsidR="00EF3572">
              <w:rPr>
                <w:noProof/>
                <w:webHidden/>
              </w:rPr>
              <w:fldChar w:fldCharType="begin"/>
            </w:r>
            <w:r w:rsidR="00EF3572">
              <w:rPr>
                <w:noProof/>
                <w:webHidden/>
              </w:rPr>
              <w:instrText xml:space="preserve"> PAGEREF _Toc166677714 \h </w:instrText>
            </w:r>
            <w:r w:rsidR="00EF3572">
              <w:rPr>
                <w:noProof/>
                <w:webHidden/>
              </w:rPr>
            </w:r>
            <w:r w:rsidR="00EF3572">
              <w:rPr>
                <w:noProof/>
                <w:webHidden/>
              </w:rPr>
              <w:fldChar w:fldCharType="separate"/>
            </w:r>
            <w:r w:rsidR="00EF3572">
              <w:rPr>
                <w:noProof/>
                <w:webHidden/>
              </w:rPr>
              <w:t>20</w:t>
            </w:r>
            <w:r w:rsidR="00EF3572">
              <w:rPr>
                <w:noProof/>
                <w:webHidden/>
              </w:rPr>
              <w:fldChar w:fldCharType="end"/>
            </w:r>
          </w:hyperlink>
        </w:p>
        <w:p w14:paraId="40E5B978" w14:textId="658A099E"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15" w:history="1">
            <w:r w:rsidR="00EF3572" w:rsidRPr="00740B23">
              <w:rPr>
                <w:rStyle w:val="Hyperlink"/>
                <w:noProof/>
              </w:rPr>
              <w:t>2.6</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Deliverables and Milestones achieved</w:t>
            </w:r>
            <w:r w:rsidR="00EF3572">
              <w:rPr>
                <w:noProof/>
                <w:webHidden/>
              </w:rPr>
              <w:tab/>
            </w:r>
            <w:r w:rsidR="00EF3572">
              <w:rPr>
                <w:noProof/>
                <w:webHidden/>
              </w:rPr>
              <w:fldChar w:fldCharType="begin"/>
            </w:r>
            <w:r w:rsidR="00EF3572">
              <w:rPr>
                <w:noProof/>
                <w:webHidden/>
              </w:rPr>
              <w:instrText xml:space="preserve"> PAGEREF _Toc166677715 \h </w:instrText>
            </w:r>
            <w:r w:rsidR="00EF3572">
              <w:rPr>
                <w:noProof/>
                <w:webHidden/>
              </w:rPr>
            </w:r>
            <w:r w:rsidR="00EF3572">
              <w:rPr>
                <w:noProof/>
                <w:webHidden/>
              </w:rPr>
              <w:fldChar w:fldCharType="separate"/>
            </w:r>
            <w:r w:rsidR="00EF3572">
              <w:rPr>
                <w:noProof/>
                <w:webHidden/>
              </w:rPr>
              <w:t>21</w:t>
            </w:r>
            <w:r w:rsidR="00EF3572">
              <w:rPr>
                <w:noProof/>
                <w:webHidden/>
              </w:rPr>
              <w:fldChar w:fldCharType="end"/>
            </w:r>
          </w:hyperlink>
        </w:p>
        <w:p w14:paraId="48091692" w14:textId="3CB080E0" w:rsidR="00EF3572" w:rsidRDefault="00000000">
          <w:pPr>
            <w:pStyle w:val="TOC1"/>
            <w:rPr>
              <w:rFonts w:eastAsiaTheme="minorEastAsia" w:cstheme="minorBidi"/>
              <w:b w:val="0"/>
              <w:bCs w:val="0"/>
              <w:i w:val="0"/>
              <w:iCs w:val="0"/>
              <w:noProof/>
              <w:kern w:val="2"/>
              <w:lang w:val="en-NL" w:eastAsia="en-GB"/>
              <w14:ligatures w14:val="standardContextual"/>
            </w:rPr>
          </w:pPr>
          <w:hyperlink w:anchor="_Toc166677716" w:history="1">
            <w:r w:rsidR="00EF3572" w:rsidRPr="00740B23">
              <w:rPr>
                <w:rStyle w:val="Hyperlink"/>
                <w:noProof/>
              </w:rPr>
              <w:t>3</w:t>
            </w:r>
            <w:r w:rsidR="00EF3572">
              <w:rPr>
                <w:rFonts w:eastAsiaTheme="minorEastAsia" w:cstheme="minorBidi"/>
                <w:b w:val="0"/>
                <w:bCs w:val="0"/>
                <w:i w:val="0"/>
                <w:iCs w:val="0"/>
                <w:noProof/>
                <w:kern w:val="2"/>
                <w:lang w:val="en-NL" w:eastAsia="en-GB"/>
                <w14:ligatures w14:val="standardContextual"/>
              </w:rPr>
              <w:tab/>
            </w:r>
            <w:r w:rsidR="00EF3572" w:rsidRPr="00740B23">
              <w:rPr>
                <w:rStyle w:val="Hyperlink"/>
                <w:noProof/>
              </w:rPr>
              <w:t>Summary of Dissemination Outputs</w:t>
            </w:r>
            <w:r w:rsidR="00EF3572">
              <w:rPr>
                <w:noProof/>
                <w:webHidden/>
              </w:rPr>
              <w:tab/>
            </w:r>
            <w:r w:rsidR="00EF3572">
              <w:rPr>
                <w:noProof/>
                <w:webHidden/>
              </w:rPr>
              <w:fldChar w:fldCharType="begin"/>
            </w:r>
            <w:r w:rsidR="00EF3572">
              <w:rPr>
                <w:noProof/>
                <w:webHidden/>
              </w:rPr>
              <w:instrText xml:space="preserve"> PAGEREF _Toc166677716 \h </w:instrText>
            </w:r>
            <w:r w:rsidR="00EF3572">
              <w:rPr>
                <w:noProof/>
                <w:webHidden/>
              </w:rPr>
            </w:r>
            <w:r w:rsidR="00EF3572">
              <w:rPr>
                <w:noProof/>
                <w:webHidden/>
              </w:rPr>
              <w:fldChar w:fldCharType="separate"/>
            </w:r>
            <w:r w:rsidR="00EF3572">
              <w:rPr>
                <w:noProof/>
                <w:webHidden/>
              </w:rPr>
              <w:t>22</w:t>
            </w:r>
            <w:r w:rsidR="00EF3572">
              <w:rPr>
                <w:noProof/>
                <w:webHidden/>
              </w:rPr>
              <w:fldChar w:fldCharType="end"/>
            </w:r>
          </w:hyperlink>
        </w:p>
        <w:p w14:paraId="1FB3C10C" w14:textId="2107DBEA"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17" w:history="1">
            <w:r w:rsidR="00EF3572" w:rsidRPr="00740B23">
              <w:rPr>
                <w:rStyle w:val="Hyperlink"/>
                <w:noProof/>
              </w:rPr>
              <w:t>3.1</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Status Review</w:t>
            </w:r>
            <w:r w:rsidR="00EF3572">
              <w:rPr>
                <w:noProof/>
                <w:webHidden/>
              </w:rPr>
              <w:tab/>
            </w:r>
            <w:r w:rsidR="00EF3572">
              <w:rPr>
                <w:noProof/>
                <w:webHidden/>
              </w:rPr>
              <w:fldChar w:fldCharType="begin"/>
            </w:r>
            <w:r w:rsidR="00EF3572">
              <w:rPr>
                <w:noProof/>
                <w:webHidden/>
              </w:rPr>
              <w:instrText xml:space="preserve"> PAGEREF _Toc166677717 \h </w:instrText>
            </w:r>
            <w:r w:rsidR="00EF3572">
              <w:rPr>
                <w:noProof/>
                <w:webHidden/>
              </w:rPr>
            </w:r>
            <w:r w:rsidR="00EF3572">
              <w:rPr>
                <w:noProof/>
                <w:webHidden/>
              </w:rPr>
              <w:fldChar w:fldCharType="separate"/>
            </w:r>
            <w:r w:rsidR="00EF3572">
              <w:rPr>
                <w:noProof/>
                <w:webHidden/>
              </w:rPr>
              <w:t>22</w:t>
            </w:r>
            <w:r w:rsidR="00EF3572">
              <w:rPr>
                <w:noProof/>
                <w:webHidden/>
              </w:rPr>
              <w:fldChar w:fldCharType="end"/>
            </w:r>
          </w:hyperlink>
        </w:p>
        <w:p w14:paraId="4E01B350" w14:textId="47C4357D"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18" w:history="1">
            <w:r w:rsidR="00EF3572" w:rsidRPr="00740B23">
              <w:rPr>
                <w:rStyle w:val="Hyperlink"/>
                <w:noProof/>
              </w:rPr>
              <w:t>3.2</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KPIs for communication and dissemination</w:t>
            </w:r>
            <w:r w:rsidR="00EF3572">
              <w:rPr>
                <w:noProof/>
                <w:webHidden/>
              </w:rPr>
              <w:tab/>
            </w:r>
            <w:r w:rsidR="00EF3572">
              <w:rPr>
                <w:noProof/>
                <w:webHidden/>
              </w:rPr>
              <w:fldChar w:fldCharType="begin"/>
            </w:r>
            <w:r w:rsidR="00EF3572">
              <w:rPr>
                <w:noProof/>
                <w:webHidden/>
              </w:rPr>
              <w:instrText xml:space="preserve"> PAGEREF _Toc166677718 \h </w:instrText>
            </w:r>
            <w:r w:rsidR="00EF3572">
              <w:rPr>
                <w:noProof/>
                <w:webHidden/>
              </w:rPr>
            </w:r>
            <w:r w:rsidR="00EF3572">
              <w:rPr>
                <w:noProof/>
                <w:webHidden/>
              </w:rPr>
              <w:fldChar w:fldCharType="separate"/>
            </w:r>
            <w:r w:rsidR="00EF3572">
              <w:rPr>
                <w:noProof/>
                <w:webHidden/>
              </w:rPr>
              <w:t>23</w:t>
            </w:r>
            <w:r w:rsidR="00EF3572">
              <w:rPr>
                <w:noProof/>
                <w:webHidden/>
              </w:rPr>
              <w:fldChar w:fldCharType="end"/>
            </w:r>
          </w:hyperlink>
        </w:p>
        <w:p w14:paraId="3248E89E" w14:textId="4161F154"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19" w:history="1">
            <w:r w:rsidR="00EF3572" w:rsidRPr="00740B23">
              <w:rPr>
                <w:rStyle w:val="Hyperlink"/>
                <w:noProof/>
              </w:rPr>
              <w:t>3.3</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Collaborations and partnerships</w:t>
            </w:r>
            <w:r w:rsidR="00EF3572">
              <w:rPr>
                <w:noProof/>
                <w:webHidden/>
              </w:rPr>
              <w:tab/>
            </w:r>
            <w:r w:rsidR="00EF3572">
              <w:rPr>
                <w:noProof/>
                <w:webHidden/>
              </w:rPr>
              <w:fldChar w:fldCharType="begin"/>
            </w:r>
            <w:r w:rsidR="00EF3572">
              <w:rPr>
                <w:noProof/>
                <w:webHidden/>
              </w:rPr>
              <w:instrText xml:space="preserve"> PAGEREF _Toc166677719 \h </w:instrText>
            </w:r>
            <w:r w:rsidR="00EF3572">
              <w:rPr>
                <w:noProof/>
                <w:webHidden/>
              </w:rPr>
            </w:r>
            <w:r w:rsidR="00EF3572">
              <w:rPr>
                <w:noProof/>
                <w:webHidden/>
              </w:rPr>
              <w:fldChar w:fldCharType="separate"/>
            </w:r>
            <w:r w:rsidR="00EF3572">
              <w:rPr>
                <w:noProof/>
                <w:webHidden/>
              </w:rPr>
              <w:t>25</w:t>
            </w:r>
            <w:r w:rsidR="00EF3572">
              <w:rPr>
                <w:noProof/>
                <w:webHidden/>
              </w:rPr>
              <w:fldChar w:fldCharType="end"/>
            </w:r>
          </w:hyperlink>
        </w:p>
        <w:p w14:paraId="3210C619" w14:textId="5019284C"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0" w:history="1">
            <w:r w:rsidR="00EF3572" w:rsidRPr="00740B23">
              <w:rPr>
                <w:rStyle w:val="Hyperlink"/>
                <w:noProof/>
              </w:rPr>
              <w:t>3.3.1</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DT-GEO, BIODT, interTwin, DestinE, EOSC Channels</w:t>
            </w:r>
            <w:r w:rsidR="00EF3572">
              <w:rPr>
                <w:noProof/>
                <w:webHidden/>
              </w:rPr>
              <w:tab/>
            </w:r>
            <w:r w:rsidR="00EF3572">
              <w:rPr>
                <w:noProof/>
                <w:webHidden/>
              </w:rPr>
              <w:fldChar w:fldCharType="begin"/>
            </w:r>
            <w:r w:rsidR="00EF3572">
              <w:rPr>
                <w:noProof/>
                <w:webHidden/>
              </w:rPr>
              <w:instrText xml:space="preserve"> PAGEREF _Toc166677720 \h </w:instrText>
            </w:r>
            <w:r w:rsidR="00EF3572">
              <w:rPr>
                <w:noProof/>
                <w:webHidden/>
              </w:rPr>
            </w:r>
            <w:r w:rsidR="00EF3572">
              <w:rPr>
                <w:noProof/>
                <w:webHidden/>
              </w:rPr>
              <w:fldChar w:fldCharType="separate"/>
            </w:r>
            <w:r w:rsidR="00EF3572">
              <w:rPr>
                <w:noProof/>
                <w:webHidden/>
              </w:rPr>
              <w:t>25</w:t>
            </w:r>
            <w:r w:rsidR="00EF3572">
              <w:rPr>
                <w:noProof/>
                <w:webHidden/>
              </w:rPr>
              <w:fldChar w:fldCharType="end"/>
            </w:r>
          </w:hyperlink>
        </w:p>
        <w:p w14:paraId="488C789C" w14:textId="62971608"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1" w:history="1">
            <w:r w:rsidR="00EF3572" w:rsidRPr="00740B23">
              <w:rPr>
                <w:rStyle w:val="Hyperlink"/>
                <w:noProof/>
              </w:rPr>
              <w:t>3.3.2</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interTwin &amp; Digital Twin of the Oceans</w:t>
            </w:r>
            <w:r w:rsidR="00EF3572">
              <w:rPr>
                <w:noProof/>
                <w:webHidden/>
              </w:rPr>
              <w:tab/>
            </w:r>
            <w:r w:rsidR="00EF3572">
              <w:rPr>
                <w:noProof/>
                <w:webHidden/>
              </w:rPr>
              <w:fldChar w:fldCharType="begin"/>
            </w:r>
            <w:r w:rsidR="00EF3572">
              <w:rPr>
                <w:noProof/>
                <w:webHidden/>
              </w:rPr>
              <w:instrText xml:space="preserve"> PAGEREF _Toc166677721 \h </w:instrText>
            </w:r>
            <w:r w:rsidR="00EF3572">
              <w:rPr>
                <w:noProof/>
                <w:webHidden/>
              </w:rPr>
            </w:r>
            <w:r w:rsidR="00EF3572">
              <w:rPr>
                <w:noProof/>
                <w:webHidden/>
              </w:rPr>
              <w:fldChar w:fldCharType="separate"/>
            </w:r>
            <w:r w:rsidR="00EF3572">
              <w:rPr>
                <w:noProof/>
                <w:webHidden/>
              </w:rPr>
              <w:t>25</w:t>
            </w:r>
            <w:r w:rsidR="00EF3572">
              <w:rPr>
                <w:noProof/>
                <w:webHidden/>
              </w:rPr>
              <w:fldChar w:fldCharType="end"/>
            </w:r>
          </w:hyperlink>
        </w:p>
        <w:p w14:paraId="4FFBD61B" w14:textId="2E9BF09F"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2" w:history="1">
            <w:r w:rsidR="00EF3572" w:rsidRPr="00740B23">
              <w:rPr>
                <w:rStyle w:val="Hyperlink"/>
                <w:noProof/>
              </w:rPr>
              <w:t>3.3.3</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interTwin &amp; Green Deal Data Space</w:t>
            </w:r>
            <w:r w:rsidR="00EF3572">
              <w:rPr>
                <w:noProof/>
                <w:webHidden/>
              </w:rPr>
              <w:tab/>
            </w:r>
            <w:r w:rsidR="00EF3572">
              <w:rPr>
                <w:noProof/>
                <w:webHidden/>
              </w:rPr>
              <w:fldChar w:fldCharType="begin"/>
            </w:r>
            <w:r w:rsidR="00EF3572">
              <w:rPr>
                <w:noProof/>
                <w:webHidden/>
              </w:rPr>
              <w:instrText xml:space="preserve"> PAGEREF _Toc166677722 \h </w:instrText>
            </w:r>
            <w:r w:rsidR="00EF3572">
              <w:rPr>
                <w:noProof/>
                <w:webHidden/>
              </w:rPr>
            </w:r>
            <w:r w:rsidR="00EF3572">
              <w:rPr>
                <w:noProof/>
                <w:webHidden/>
              </w:rPr>
              <w:fldChar w:fldCharType="separate"/>
            </w:r>
            <w:r w:rsidR="00EF3572">
              <w:rPr>
                <w:noProof/>
                <w:webHidden/>
              </w:rPr>
              <w:t>25</w:t>
            </w:r>
            <w:r w:rsidR="00EF3572">
              <w:rPr>
                <w:noProof/>
                <w:webHidden/>
              </w:rPr>
              <w:fldChar w:fldCharType="end"/>
            </w:r>
          </w:hyperlink>
        </w:p>
        <w:p w14:paraId="0B51B70F" w14:textId="52C5B38E"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3" w:history="1">
            <w:r w:rsidR="00EF3572" w:rsidRPr="00740B23">
              <w:rPr>
                <w:rStyle w:val="Hyperlink"/>
                <w:noProof/>
              </w:rPr>
              <w:t>3.3.4</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interTwin &amp; National Initiatives</w:t>
            </w:r>
            <w:r w:rsidR="00EF3572">
              <w:rPr>
                <w:noProof/>
                <w:webHidden/>
              </w:rPr>
              <w:tab/>
            </w:r>
            <w:r w:rsidR="00EF3572">
              <w:rPr>
                <w:noProof/>
                <w:webHidden/>
              </w:rPr>
              <w:fldChar w:fldCharType="begin"/>
            </w:r>
            <w:r w:rsidR="00EF3572">
              <w:rPr>
                <w:noProof/>
                <w:webHidden/>
              </w:rPr>
              <w:instrText xml:space="preserve"> PAGEREF _Toc166677723 \h </w:instrText>
            </w:r>
            <w:r w:rsidR="00EF3572">
              <w:rPr>
                <w:noProof/>
                <w:webHidden/>
              </w:rPr>
            </w:r>
            <w:r w:rsidR="00EF3572">
              <w:rPr>
                <w:noProof/>
                <w:webHidden/>
              </w:rPr>
              <w:fldChar w:fldCharType="separate"/>
            </w:r>
            <w:r w:rsidR="00EF3572">
              <w:rPr>
                <w:noProof/>
                <w:webHidden/>
              </w:rPr>
              <w:t>26</w:t>
            </w:r>
            <w:r w:rsidR="00EF3572">
              <w:rPr>
                <w:noProof/>
                <w:webHidden/>
              </w:rPr>
              <w:fldChar w:fldCharType="end"/>
            </w:r>
          </w:hyperlink>
        </w:p>
        <w:p w14:paraId="58E8677B" w14:textId="07AD1855"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24" w:history="1">
            <w:r w:rsidR="00EF3572" w:rsidRPr="00740B23">
              <w:rPr>
                <w:rStyle w:val="Hyperlink"/>
                <w:noProof/>
              </w:rPr>
              <w:t>3.4</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Gaps &amp; Challenges</w:t>
            </w:r>
            <w:r w:rsidR="00EF3572">
              <w:rPr>
                <w:noProof/>
                <w:webHidden/>
              </w:rPr>
              <w:tab/>
            </w:r>
            <w:r w:rsidR="00EF3572">
              <w:rPr>
                <w:noProof/>
                <w:webHidden/>
              </w:rPr>
              <w:fldChar w:fldCharType="begin"/>
            </w:r>
            <w:r w:rsidR="00EF3572">
              <w:rPr>
                <w:noProof/>
                <w:webHidden/>
              </w:rPr>
              <w:instrText xml:space="preserve"> PAGEREF _Toc166677724 \h </w:instrText>
            </w:r>
            <w:r w:rsidR="00EF3572">
              <w:rPr>
                <w:noProof/>
                <w:webHidden/>
              </w:rPr>
            </w:r>
            <w:r w:rsidR="00EF3572">
              <w:rPr>
                <w:noProof/>
                <w:webHidden/>
              </w:rPr>
              <w:fldChar w:fldCharType="separate"/>
            </w:r>
            <w:r w:rsidR="00EF3572">
              <w:rPr>
                <w:noProof/>
                <w:webHidden/>
              </w:rPr>
              <w:t>26</w:t>
            </w:r>
            <w:r w:rsidR="00EF3572">
              <w:rPr>
                <w:noProof/>
                <w:webHidden/>
              </w:rPr>
              <w:fldChar w:fldCharType="end"/>
            </w:r>
          </w:hyperlink>
        </w:p>
        <w:p w14:paraId="66D6B9E4" w14:textId="585E9E91" w:rsidR="00EF3572"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6677725" w:history="1">
            <w:r w:rsidR="00EF3572" w:rsidRPr="00740B23">
              <w:rPr>
                <w:rStyle w:val="Hyperlink"/>
                <w:noProof/>
              </w:rPr>
              <w:t>3.5</w:t>
            </w:r>
            <w:r w:rsidR="00EF3572">
              <w:rPr>
                <w:rFonts w:eastAsiaTheme="minorEastAsia" w:cstheme="minorBidi"/>
                <w:b w:val="0"/>
                <w:bCs w:val="0"/>
                <w:noProof/>
                <w:kern w:val="2"/>
                <w:sz w:val="24"/>
                <w:szCs w:val="24"/>
                <w:lang w:val="en-NL" w:eastAsia="en-GB"/>
                <w14:ligatures w14:val="standardContextual"/>
              </w:rPr>
              <w:tab/>
            </w:r>
            <w:r w:rsidR="00EF3572" w:rsidRPr="00740B23">
              <w:rPr>
                <w:rStyle w:val="Hyperlink"/>
                <w:noProof/>
              </w:rPr>
              <w:t>Stakeholder analysis</w:t>
            </w:r>
            <w:r w:rsidR="00EF3572">
              <w:rPr>
                <w:noProof/>
                <w:webHidden/>
              </w:rPr>
              <w:tab/>
            </w:r>
            <w:r w:rsidR="00EF3572">
              <w:rPr>
                <w:noProof/>
                <w:webHidden/>
              </w:rPr>
              <w:fldChar w:fldCharType="begin"/>
            </w:r>
            <w:r w:rsidR="00EF3572">
              <w:rPr>
                <w:noProof/>
                <w:webHidden/>
              </w:rPr>
              <w:instrText xml:space="preserve"> PAGEREF _Toc166677725 \h </w:instrText>
            </w:r>
            <w:r w:rsidR="00EF3572">
              <w:rPr>
                <w:noProof/>
                <w:webHidden/>
              </w:rPr>
            </w:r>
            <w:r w:rsidR="00EF3572">
              <w:rPr>
                <w:noProof/>
                <w:webHidden/>
              </w:rPr>
              <w:fldChar w:fldCharType="separate"/>
            </w:r>
            <w:r w:rsidR="00EF3572">
              <w:rPr>
                <w:noProof/>
                <w:webHidden/>
              </w:rPr>
              <w:t>27</w:t>
            </w:r>
            <w:r w:rsidR="00EF3572">
              <w:rPr>
                <w:noProof/>
                <w:webHidden/>
              </w:rPr>
              <w:fldChar w:fldCharType="end"/>
            </w:r>
          </w:hyperlink>
        </w:p>
        <w:p w14:paraId="56A6425C" w14:textId="1EA58F9C"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6" w:history="1">
            <w:r w:rsidR="00EF3572" w:rsidRPr="00740B23">
              <w:rPr>
                <w:rStyle w:val="Hyperlink"/>
                <w:noProof/>
              </w:rPr>
              <w:t>3.5.1</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Stakeholder preferences, behaviour, and needs</w:t>
            </w:r>
            <w:r w:rsidR="00EF3572">
              <w:rPr>
                <w:noProof/>
                <w:webHidden/>
              </w:rPr>
              <w:tab/>
            </w:r>
            <w:r w:rsidR="00EF3572">
              <w:rPr>
                <w:noProof/>
                <w:webHidden/>
              </w:rPr>
              <w:fldChar w:fldCharType="begin"/>
            </w:r>
            <w:r w:rsidR="00EF3572">
              <w:rPr>
                <w:noProof/>
                <w:webHidden/>
              </w:rPr>
              <w:instrText xml:space="preserve"> PAGEREF _Toc166677726 \h </w:instrText>
            </w:r>
            <w:r w:rsidR="00EF3572">
              <w:rPr>
                <w:noProof/>
                <w:webHidden/>
              </w:rPr>
            </w:r>
            <w:r w:rsidR="00EF3572">
              <w:rPr>
                <w:noProof/>
                <w:webHidden/>
              </w:rPr>
              <w:fldChar w:fldCharType="separate"/>
            </w:r>
            <w:r w:rsidR="00EF3572">
              <w:rPr>
                <w:noProof/>
                <w:webHidden/>
              </w:rPr>
              <w:t>27</w:t>
            </w:r>
            <w:r w:rsidR="00EF3572">
              <w:rPr>
                <w:noProof/>
                <w:webHidden/>
              </w:rPr>
              <w:fldChar w:fldCharType="end"/>
            </w:r>
          </w:hyperlink>
        </w:p>
        <w:p w14:paraId="434C97CB" w14:textId="1AC73425" w:rsidR="00EF3572"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6677727" w:history="1">
            <w:r w:rsidR="00EF3572" w:rsidRPr="00740B23">
              <w:rPr>
                <w:rStyle w:val="Hyperlink"/>
                <w:noProof/>
              </w:rPr>
              <w:t>3.5.2</w:t>
            </w:r>
            <w:r w:rsidR="00EF3572">
              <w:rPr>
                <w:rFonts w:eastAsiaTheme="minorEastAsia" w:cstheme="minorBidi"/>
                <w:noProof/>
                <w:kern w:val="2"/>
                <w:sz w:val="24"/>
                <w:szCs w:val="24"/>
                <w:lang w:val="en-NL" w:eastAsia="en-GB"/>
                <w14:ligatures w14:val="standardContextual"/>
              </w:rPr>
              <w:tab/>
            </w:r>
            <w:r w:rsidR="00EF3572" w:rsidRPr="00740B23">
              <w:rPr>
                <w:rStyle w:val="Hyperlink"/>
                <w:noProof/>
              </w:rPr>
              <w:t>Specific activities per target audience</w:t>
            </w:r>
            <w:r w:rsidR="00EF3572">
              <w:rPr>
                <w:noProof/>
                <w:webHidden/>
              </w:rPr>
              <w:tab/>
            </w:r>
            <w:r w:rsidR="00EF3572">
              <w:rPr>
                <w:noProof/>
                <w:webHidden/>
              </w:rPr>
              <w:fldChar w:fldCharType="begin"/>
            </w:r>
            <w:r w:rsidR="00EF3572">
              <w:rPr>
                <w:noProof/>
                <w:webHidden/>
              </w:rPr>
              <w:instrText xml:space="preserve"> PAGEREF _Toc166677727 \h </w:instrText>
            </w:r>
            <w:r w:rsidR="00EF3572">
              <w:rPr>
                <w:noProof/>
                <w:webHidden/>
              </w:rPr>
            </w:r>
            <w:r w:rsidR="00EF3572">
              <w:rPr>
                <w:noProof/>
                <w:webHidden/>
              </w:rPr>
              <w:fldChar w:fldCharType="separate"/>
            </w:r>
            <w:r w:rsidR="00EF3572">
              <w:rPr>
                <w:noProof/>
                <w:webHidden/>
              </w:rPr>
              <w:t>28</w:t>
            </w:r>
            <w:r w:rsidR="00EF3572">
              <w:rPr>
                <w:noProof/>
                <w:webHidden/>
              </w:rPr>
              <w:fldChar w:fldCharType="end"/>
            </w:r>
          </w:hyperlink>
        </w:p>
        <w:p w14:paraId="6C680E73" w14:textId="745FB775" w:rsidR="00EF3572" w:rsidRDefault="00000000">
          <w:pPr>
            <w:pStyle w:val="TOC1"/>
            <w:rPr>
              <w:rFonts w:eastAsiaTheme="minorEastAsia" w:cstheme="minorBidi"/>
              <w:b w:val="0"/>
              <w:bCs w:val="0"/>
              <w:i w:val="0"/>
              <w:iCs w:val="0"/>
              <w:noProof/>
              <w:kern w:val="2"/>
              <w:lang w:val="en-NL" w:eastAsia="en-GB"/>
              <w14:ligatures w14:val="standardContextual"/>
            </w:rPr>
          </w:pPr>
          <w:hyperlink w:anchor="_Toc166677728" w:history="1">
            <w:r w:rsidR="00EF3572" w:rsidRPr="00740B23">
              <w:rPr>
                <w:rStyle w:val="Hyperlink"/>
                <w:noProof/>
              </w:rPr>
              <w:t>4</w:t>
            </w:r>
            <w:r w:rsidR="00EF3572">
              <w:rPr>
                <w:rFonts w:eastAsiaTheme="minorEastAsia" w:cstheme="minorBidi"/>
                <w:b w:val="0"/>
                <w:bCs w:val="0"/>
                <w:i w:val="0"/>
                <w:iCs w:val="0"/>
                <w:noProof/>
                <w:kern w:val="2"/>
                <w:lang w:val="en-NL" w:eastAsia="en-GB"/>
                <w14:ligatures w14:val="standardContextual"/>
              </w:rPr>
              <w:tab/>
            </w:r>
            <w:r w:rsidR="00EF3572" w:rsidRPr="00740B23">
              <w:rPr>
                <w:rStyle w:val="Hyperlink"/>
                <w:noProof/>
              </w:rPr>
              <w:t>Plan M19-M36</w:t>
            </w:r>
            <w:r w:rsidR="00EF3572">
              <w:rPr>
                <w:noProof/>
                <w:webHidden/>
              </w:rPr>
              <w:tab/>
            </w:r>
            <w:r w:rsidR="00EF3572">
              <w:rPr>
                <w:noProof/>
                <w:webHidden/>
              </w:rPr>
              <w:fldChar w:fldCharType="begin"/>
            </w:r>
            <w:r w:rsidR="00EF3572">
              <w:rPr>
                <w:noProof/>
                <w:webHidden/>
              </w:rPr>
              <w:instrText xml:space="preserve"> PAGEREF _Toc166677728 \h </w:instrText>
            </w:r>
            <w:r w:rsidR="00EF3572">
              <w:rPr>
                <w:noProof/>
                <w:webHidden/>
              </w:rPr>
            </w:r>
            <w:r w:rsidR="00EF3572">
              <w:rPr>
                <w:noProof/>
                <w:webHidden/>
              </w:rPr>
              <w:fldChar w:fldCharType="separate"/>
            </w:r>
            <w:r w:rsidR="00EF3572">
              <w:rPr>
                <w:noProof/>
                <w:webHidden/>
              </w:rPr>
              <w:t>31</w:t>
            </w:r>
            <w:r w:rsidR="00EF3572">
              <w:rPr>
                <w:noProof/>
                <w:webHidden/>
              </w:rPr>
              <w:fldChar w:fldCharType="end"/>
            </w:r>
          </w:hyperlink>
        </w:p>
        <w:p w14:paraId="6EFF4B75" w14:textId="6C17E741" w:rsidR="00EF3572" w:rsidRDefault="00000000">
          <w:pPr>
            <w:pStyle w:val="TOC1"/>
            <w:rPr>
              <w:rFonts w:eastAsiaTheme="minorEastAsia" w:cstheme="minorBidi"/>
              <w:b w:val="0"/>
              <w:bCs w:val="0"/>
              <w:i w:val="0"/>
              <w:iCs w:val="0"/>
              <w:noProof/>
              <w:kern w:val="2"/>
              <w:lang w:val="en-NL" w:eastAsia="en-GB"/>
              <w14:ligatures w14:val="standardContextual"/>
            </w:rPr>
          </w:pPr>
          <w:hyperlink w:anchor="_Toc166677729" w:history="1">
            <w:r w:rsidR="00EF3572" w:rsidRPr="00740B23">
              <w:rPr>
                <w:rStyle w:val="Hyperlink"/>
                <w:noProof/>
              </w:rPr>
              <w:t>5</w:t>
            </w:r>
            <w:r w:rsidR="00EF3572">
              <w:rPr>
                <w:rFonts w:eastAsiaTheme="minorEastAsia" w:cstheme="minorBidi"/>
                <w:b w:val="0"/>
                <w:bCs w:val="0"/>
                <w:i w:val="0"/>
                <w:iCs w:val="0"/>
                <w:noProof/>
                <w:kern w:val="2"/>
                <w:lang w:val="en-NL" w:eastAsia="en-GB"/>
                <w14:ligatures w14:val="standardContextual"/>
              </w:rPr>
              <w:tab/>
            </w:r>
            <w:r w:rsidR="00EF3572" w:rsidRPr="00740B23">
              <w:rPr>
                <w:rStyle w:val="Hyperlink"/>
                <w:noProof/>
              </w:rPr>
              <w:t>Annexes</w:t>
            </w:r>
            <w:r w:rsidR="00EF3572">
              <w:rPr>
                <w:noProof/>
                <w:webHidden/>
              </w:rPr>
              <w:tab/>
            </w:r>
            <w:r w:rsidR="00EF3572">
              <w:rPr>
                <w:noProof/>
                <w:webHidden/>
              </w:rPr>
              <w:fldChar w:fldCharType="begin"/>
            </w:r>
            <w:r w:rsidR="00EF3572">
              <w:rPr>
                <w:noProof/>
                <w:webHidden/>
              </w:rPr>
              <w:instrText xml:space="preserve"> PAGEREF _Toc166677729 \h </w:instrText>
            </w:r>
            <w:r w:rsidR="00EF3572">
              <w:rPr>
                <w:noProof/>
                <w:webHidden/>
              </w:rPr>
            </w:r>
            <w:r w:rsidR="00EF3572">
              <w:rPr>
                <w:noProof/>
                <w:webHidden/>
              </w:rPr>
              <w:fldChar w:fldCharType="separate"/>
            </w:r>
            <w:r w:rsidR="00EF3572">
              <w:rPr>
                <w:noProof/>
                <w:webHidden/>
              </w:rPr>
              <w:t>33</w:t>
            </w:r>
            <w:r w:rsidR="00EF3572">
              <w:rPr>
                <w:noProof/>
                <w:webHidden/>
              </w:rPr>
              <w:fldChar w:fldCharType="end"/>
            </w:r>
          </w:hyperlink>
        </w:p>
        <w:p w14:paraId="52FEC71B" w14:textId="25A47231" w:rsidR="00EF3572" w:rsidRDefault="00000000">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66677730" w:history="1">
            <w:r w:rsidR="00EF3572" w:rsidRPr="00740B23">
              <w:rPr>
                <w:rStyle w:val="Hyperlink"/>
                <w:noProof/>
              </w:rPr>
              <w:t>Annex 1 – 2022 events</w:t>
            </w:r>
            <w:r w:rsidR="00EF3572">
              <w:rPr>
                <w:noProof/>
                <w:webHidden/>
              </w:rPr>
              <w:tab/>
            </w:r>
            <w:r w:rsidR="00EF3572">
              <w:rPr>
                <w:noProof/>
                <w:webHidden/>
              </w:rPr>
              <w:fldChar w:fldCharType="begin"/>
            </w:r>
            <w:r w:rsidR="00EF3572">
              <w:rPr>
                <w:noProof/>
                <w:webHidden/>
              </w:rPr>
              <w:instrText xml:space="preserve"> PAGEREF _Toc166677730 \h </w:instrText>
            </w:r>
            <w:r w:rsidR="00EF3572">
              <w:rPr>
                <w:noProof/>
                <w:webHidden/>
              </w:rPr>
            </w:r>
            <w:r w:rsidR="00EF3572">
              <w:rPr>
                <w:noProof/>
                <w:webHidden/>
              </w:rPr>
              <w:fldChar w:fldCharType="separate"/>
            </w:r>
            <w:r w:rsidR="00EF3572">
              <w:rPr>
                <w:noProof/>
                <w:webHidden/>
              </w:rPr>
              <w:t>33</w:t>
            </w:r>
            <w:r w:rsidR="00EF3572">
              <w:rPr>
                <w:noProof/>
                <w:webHidden/>
              </w:rPr>
              <w:fldChar w:fldCharType="end"/>
            </w:r>
          </w:hyperlink>
        </w:p>
        <w:p w14:paraId="13293D8A" w14:textId="7821DCD5" w:rsidR="00EF3572" w:rsidRDefault="00000000">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66677731" w:history="1">
            <w:r w:rsidR="00EF3572" w:rsidRPr="00740B23">
              <w:rPr>
                <w:rStyle w:val="Hyperlink"/>
                <w:noProof/>
              </w:rPr>
              <w:t>Annex 2 – 2023 events</w:t>
            </w:r>
            <w:r w:rsidR="00EF3572">
              <w:rPr>
                <w:noProof/>
                <w:webHidden/>
              </w:rPr>
              <w:tab/>
            </w:r>
            <w:r w:rsidR="00EF3572">
              <w:rPr>
                <w:noProof/>
                <w:webHidden/>
              </w:rPr>
              <w:fldChar w:fldCharType="begin"/>
            </w:r>
            <w:r w:rsidR="00EF3572">
              <w:rPr>
                <w:noProof/>
                <w:webHidden/>
              </w:rPr>
              <w:instrText xml:space="preserve"> PAGEREF _Toc166677731 \h </w:instrText>
            </w:r>
            <w:r w:rsidR="00EF3572">
              <w:rPr>
                <w:noProof/>
                <w:webHidden/>
              </w:rPr>
            </w:r>
            <w:r w:rsidR="00EF3572">
              <w:rPr>
                <w:noProof/>
                <w:webHidden/>
              </w:rPr>
              <w:fldChar w:fldCharType="separate"/>
            </w:r>
            <w:r w:rsidR="00EF3572">
              <w:rPr>
                <w:noProof/>
                <w:webHidden/>
              </w:rPr>
              <w:t>34</w:t>
            </w:r>
            <w:r w:rsidR="00EF3572">
              <w:rPr>
                <w:noProof/>
                <w:webHidden/>
              </w:rPr>
              <w:fldChar w:fldCharType="end"/>
            </w:r>
          </w:hyperlink>
        </w:p>
        <w:p w14:paraId="302A8BBC" w14:textId="3F954DB2" w:rsidR="00EF3572" w:rsidRDefault="00000000">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66677732" w:history="1">
            <w:r w:rsidR="00EF3572" w:rsidRPr="00740B23">
              <w:rPr>
                <w:rStyle w:val="Hyperlink"/>
                <w:noProof/>
              </w:rPr>
              <w:t>Annex 3 – 2024 events</w:t>
            </w:r>
            <w:r w:rsidR="00EF3572">
              <w:rPr>
                <w:noProof/>
                <w:webHidden/>
              </w:rPr>
              <w:tab/>
            </w:r>
            <w:r w:rsidR="00EF3572">
              <w:rPr>
                <w:noProof/>
                <w:webHidden/>
              </w:rPr>
              <w:fldChar w:fldCharType="begin"/>
            </w:r>
            <w:r w:rsidR="00EF3572">
              <w:rPr>
                <w:noProof/>
                <w:webHidden/>
              </w:rPr>
              <w:instrText xml:space="preserve"> PAGEREF _Toc166677732 \h </w:instrText>
            </w:r>
            <w:r w:rsidR="00EF3572">
              <w:rPr>
                <w:noProof/>
                <w:webHidden/>
              </w:rPr>
            </w:r>
            <w:r w:rsidR="00EF3572">
              <w:rPr>
                <w:noProof/>
                <w:webHidden/>
              </w:rPr>
              <w:fldChar w:fldCharType="separate"/>
            </w:r>
            <w:r w:rsidR="00EF3572">
              <w:rPr>
                <w:noProof/>
                <w:webHidden/>
              </w:rPr>
              <w:t>37</w:t>
            </w:r>
            <w:r w:rsidR="00EF3572">
              <w:rPr>
                <w:noProof/>
                <w:webHidden/>
              </w:rPr>
              <w:fldChar w:fldCharType="end"/>
            </w:r>
          </w:hyperlink>
        </w:p>
        <w:p w14:paraId="6B3F7267" w14:textId="3D96A4FA" w:rsidR="00EF3572" w:rsidRDefault="00000000">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66677733" w:history="1">
            <w:r w:rsidR="00EF3572" w:rsidRPr="00740B23">
              <w:rPr>
                <w:rStyle w:val="Hyperlink"/>
                <w:noProof/>
              </w:rPr>
              <w:t>Annex 4 – Print Materials</w:t>
            </w:r>
            <w:r w:rsidR="00EF3572">
              <w:rPr>
                <w:noProof/>
                <w:webHidden/>
              </w:rPr>
              <w:tab/>
            </w:r>
            <w:r w:rsidR="00EF3572">
              <w:rPr>
                <w:noProof/>
                <w:webHidden/>
              </w:rPr>
              <w:fldChar w:fldCharType="begin"/>
            </w:r>
            <w:r w:rsidR="00EF3572">
              <w:rPr>
                <w:noProof/>
                <w:webHidden/>
              </w:rPr>
              <w:instrText xml:space="preserve"> PAGEREF _Toc166677733 \h </w:instrText>
            </w:r>
            <w:r w:rsidR="00EF3572">
              <w:rPr>
                <w:noProof/>
                <w:webHidden/>
              </w:rPr>
            </w:r>
            <w:r w:rsidR="00EF3572">
              <w:rPr>
                <w:noProof/>
                <w:webHidden/>
              </w:rPr>
              <w:fldChar w:fldCharType="separate"/>
            </w:r>
            <w:r w:rsidR="00EF3572">
              <w:rPr>
                <w:noProof/>
                <w:webHidden/>
              </w:rPr>
              <w:t>38</w:t>
            </w:r>
            <w:r w:rsidR="00EF3572">
              <w:rPr>
                <w:noProof/>
                <w:webHidden/>
              </w:rPr>
              <w:fldChar w:fldCharType="end"/>
            </w:r>
          </w:hyperlink>
        </w:p>
        <w:p w14:paraId="65260C26" w14:textId="7C14C1B7" w:rsidR="00634F4A" w:rsidRDefault="00634F4A">
          <w:r>
            <w:rPr>
              <w:b/>
              <w:bCs/>
              <w:noProof/>
            </w:rPr>
            <w:fldChar w:fldCharType="end"/>
          </w:r>
        </w:p>
      </w:sdtContent>
    </w:sdt>
    <w:p w14:paraId="33FBB287" w14:textId="4A234B93" w:rsidR="00EF3572" w:rsidRPr="00081E54" w:rsidRDefault="00EF3572" w:rsidP="00EF3572">
      <w:pPr>
        <w:pStyle w:val="TOCHeading"/>
        <w:numPr>
          <w:ilvl w:val="0"/>
          <w:numId w:val="0"/>
        </w:numPr>
      </w:pPr>
      <w:r w:rsidRPr="00081E54">
        <w:rPr>
          <w:sz w:val="32"/>
          <w:szCs w:val="32"/>
        </w:rPr>
        <w:lastRenderedPageBreak/>
        <w:t>Table</w:t>
      </w:r>
      <w:r w:rsidRPr="00081E54">
        <w:t xml:space="preserve"> of Figures</w:t>
      </w:r>
    </w:p>
    <w:p w14:paraId="6D3780FA" w14:textId="65274E16" w:rsidR="00EF3572" w:rsidRPr="00081E54" w:rsidRDefault="00EF3572">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r w:rsidRPr="00081E54">
        <w:rPr>
          <w:rFonts w:ascii="Open Sans" w:hAnsi="Open Sans" w:cs="Open Sans"/>
          <w:b w:val="0"/>
          <w:bCs w:val="0"/>
          <w:color w:val="434343"/>
          <w:sz w:val="52"/>
          <w:szCs w:val="52"/>
        </w:rPr>
        <w:fldChar w:fldCharType="begin"/>
      </w:r>
      <w:r w:rsidRPr="00081E54">
        <w:rPr>
          <w:rFonts w:ascii="Open Sans" w:hAnsi="Open Sans" w:cs="Open Sans"/>
          <w:b w:val="0"/>
          <w:bCs w:val="0"/>
          <w:color w:val="434343"/>
          <w:sz w:val="52"/>
          <w:szCs w:val="52"/>
        </w:rPr>
        <w:instrText xml:space="preserve"> TOC \h \z \c "Figure" </w:instrText>
      </w:r>
      <w:r w:rsidRPr="00081E54">
        <w:rPr>
          <w:rFonts w:ascii="Open Sans" w:hAnsi="Open Sans" w:cs="Open Sans"/>
          <w:b w:val="0"/>
          <w:bCs w:val="0"/>
          <w:color w:val="434343"/>
          <w:sz w:val="52"/>
          <w:szCs w:val="52"/>
        </w:rPr>
        <w:fldChar w:fldCharType="separate"/>
      </w:r>
      <w:hyperlink w:anchor="_Toc166677734" w:history="1">
        <w:r w:rsidRPr="00081E54">
          <w:rPr>
            <w:rStyle w:val="Hyperlink"/>
            <w:noProof/>
            <w:sz w:val="22"/>
            <w:szCs w:val="22"/>
          </w:rPr>
          <w:t>Figure 1 - interTwin brand guide</w:t>
        </w:r>
        <w:r w:rsidRPr="00081E54">
          <w:rPr>
            <w:noProof/>
            <w:webHidden/>
            <w:sz w:val="22"/>
            <w:szCs w:val="22"/>
          </w:rPr>
          <w:tab/>
        </w:r>
        <w:r w:rsidRPr="00081E54">
          <w:rPr>
            <w:noProof/>
            <w:webHidden/>
            <w:sz w:val="22"/>
            <w:szCs w:val="22"/>
          </w:rPr>
          <w:fldChar w:fldCharType="begin"/>
        </w:r>
        <w:r w:rsidRPr="00081E54">
          <w:rPr>
            <w:noProof/>
            <w:webHidden/>
            <w:sz w:val="22"/>
            <w:szCs w:val="22"/>
          </w:rPr>
          <w:instrText xml:space="preserve"> PAGEREF _Toc166677734 \h </w:instrText>
        </w:r>
        <w:r w:rsidRPr="00081E54">
          <w:rPr>
            <w:noProof/>
            <w:webHidden/>
            <w:sz w:val="22"/>
            <w:szCs w:val="22"/>
          </w:rPr>
        </w:r>
        <w:r w:rsidRPr="00081E54">
          <w:rPr>
            <w:noProof/>
            <w:webHidden/>
            <w:sz w:val="22"/>
            <w:szCs w:val="22"/>
          </w:rPr>
          <w:fldChar w:fldCharType="separate"/>
        </w:r>
        <w:r w:rsidRPr="00081E54">
          <w:rPr>
            <w:noProof/>
            <w:webHidden/>
            <w:sz w:val="22"/>
            <w:szCs w:val="22"/>
          </w:rPr>
          <w:t>11</w:t>
        </w:r>
        <w:r w:rsidRPr="00081E54">
          <w:rPr>
            <w:noProof/>
            <w:webHidden/>
            <w:sz w:val="22"/>
            <w:szCs w:val="22"/>
          </w:rPr>
          <w:fldChar w:fldCharType="end"/>
        </w:r>
      </w:hyperlink>
    </w:p>
    <w:p w14:paraId="055BD6CF" w14:textId="48D3FC67"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35" w:history="1">
        <w:r w:rsidR="00EF3572" w:rsidRPr="00081E54">
          <w:rPr>
            <w:rStyle w:val="Hyperlink"/>
            <w:noProof/>
            <w:sz w:val="22"/>
            <w:szCs w:val="22"/>
          </w:rPr>
          <w:t>Figure 2 - interTwin Use Cases on the website</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_Toc166677735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12</w:t>
        </w:r>
        <w:r w:rsidR="00EF3572" w:rsidRPr="00081E54">
          <w:rPr>
            <w:noProof/>
            <w:webHidden/>
            <w:sz w:val="22"/>
            <w:szCs w:val="22"/>
          </w:rPr>
          <w:fldChar w:fldCharType="end"/>
        </w:r>
      </w:hyperlink>
    </w:p>
    <w:p w14:paraId="2F4C6A8A" w14:textId="5B3239F4"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36" w:history="1">
        <w:r w:rsidR="00EF3572" w:rsidRPr="00081E54">
          <w:rPr>
            <w:rStyle w:val="Hyperlink"/>
            <w:noProof/>
            <w:sz w:val="22"/>
            <w:szCs w:val="22"/>
          </w:rPr>
          <w:t>Figure 3 - interTwin software components on the website</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_Toc166677736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12</w:t>
        </w:r>
        <w:r w:rsidR="00EF3572" w:rsidRPr="00081E54">
          <w:rPr>
            <w:noProof/>
            <w:webHidden/>
            <w:sz w:val="22"/>
            <w:szCs w:val="22"/>
          </w:rPr>
          <w:fldChar w:fldCharType="end"/>
        </w:r>
      </w:hyperlink>
    </w:p>
    <w:p w14:paraId="219FF179" w14:textId="7B4EF1A8"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37" w:history="1">
        <w:r w:rsidR="00EF3572" w:rsidRPr="00081E54">
          <w:rPr>
            <w:rStyle w:val="Hyperlink"/>
            <w:noProof/>
            <w:sz w:val="22"/>
            <w:szCs w:val="22"/>
          </w:rPr>
          <w:t>Figure 4 - website weekly visitors (source: Matomo Analytics)</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_Toc166677737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13</w:t>
        </w:r>
        <w:r w:rsidR="00EF3572" w:rsidRPr="00081E54">
          <w:rPr>
            <w:noProof/>
            <w:webHidden/>
            <w:sz w:val="22"/>
            <w:szCs w:val="22"/>
          </w:rPr>
          <w:fldChar w:fldCharType="end"/>
        </w:r>
      </w:hyperlink>
    </w:p>
    <w:p w14:paraId="0FFF716C" w14:textId="726F9BCF"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38" w:history="1">
        <w:r w:rsidR="00EF3572" w:rsidRPr="00081E54">
          <w:rPr>
            <w:rStyle w:val="Hyperlink"/>
            <w:noProof/>
            <w:sz w:val="22"/>
            <w:szCs w:val="22"/>
          </w:rPr>
          <w:t>Figure 5 - example of a LinkedIn specific ‘carousel’ post designed to promote the use cases</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_Toc166677738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14</w:t>
        </w:r>
        <w:r w:rsidR="00EF3572" w:rsidRPr="00081E54">
          <w:rPr>
            <w:noProof/>
            <w:webHidden/>
            <w:sz w:val="22"/>
            <w:szCs w:val="22"/>
          </w:rPr>
          <w:fldChar w:fldCharType="end"/>
        </w:r>
      </w:hyperlink>
    </w:p>
    <w:p w14:paraId="55AEF421" w14:textId="7069896C"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39" w:history="1">
        <w:r w:rsidR="00EF3572" w:rsidRPr="00081E54">
          <w:rPr>
            <w:rStyle w:val="Hyperlink"/>
            <w:noProof/>
            <w:sz w:val="22"/>
            <w:szCs w:val="22"/>
          </w:rPr>
          <w:t>Figure 6 - example of a partner tagging interTwin on LinkedIn</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_Toc166677739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14</w:t>
        </w:r>
        <w:r w:rsidR="00EF3572" w:rsidRPr="00081E54">
          <w:rPr>
            <w:noProof/>
            <w:webHidden/>
            <w:sz w:val="22"/>
            <w:szCs w:val="22"/>
          </w:rPr>
          <w:fldChar w:fldCharType="end"/>
        </w:r>
      </w:hyperlink>
    </w:p>
    <w:p w14:paraId="33D88329" w14:textId="22FCF3B8"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0" w:history="1">
        <w:r w:rsidR="00EF3572" w:rsidRPr="00081E54">
          <w:rPr>
            <w:rStyle w:val="Hyperlink"/>
            <w:noProof/>
            <w:sz w:val="22"/>
            <w:szCs w:val="22"/>
          </w:rPr>
          <w:t>Figure 7 - LinkedIn metrics - organic reach</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_Toc166677740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15</w:t>
        </w:r>
        <w:r w:rsidR="00EF3572" w:rsidRPr="00081E54">
          <w:rPr>
            <w:noProof/>
            <w:webHidden/>
            <w:sz w:val="22"/>
            <w:szCs w:val="22"/>
          </w:rPr>
          <w:fldChar w:fldCharType="end"/>
        </w:r>
      </w:hyperlink>
    </w:p>
    <w:p w14:paraId="142C8853" w14:textId="3257C664"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1" w:history="1">
        <w:r w:rsidR="00EF3572" w:rsidRPr="00081E54">
          <w:rPr>
            <w:rStyle w:val="Hyperlink"/>
            <w:noProof/>
            <w:sz w:val="22"/>
            <w:szCs w:val="22"/>
          </w:rPr>
          <w:t>Figure 8 - fragment from the interTwin introduction clip for event booths</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_Toc166677741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15</w:t>
        </w:r>
        <w:r w:rsidR="00EF3572" w:rsidRPr="00081E54">
          <w:rPr>
            <w:noProof/>
            <w:webHidden/>
            <w:sz w:val="22"/>
            <w:szCs w:val="22"/>
          </w:rPr>
          <w:fldChar w:fldCharType="end"/>
        </w:r>
      </w:hyperlink>
    </w:p>
    <w:p w14:paraId="0B76961F" w14:textId="6053B119"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2" w:history="1">
        <w:r w:rsidR="00EF3572" w:rsidRPr="00081E54">
          <w:rPr>
            <w:rStyle w:val="Hyperlink"/>
            <w:noProof/>
            <w:sz w:val="22"/>
            <w:szCs w:val="22"/>
          </w:rPr>
          <w:t>Figure 9 - demonstration clips for interTwin DTE software components, the first one organised by interTwin, the other two created elsewhere and added to interTwin playlist</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_Toc166677742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16</w:t>
        </w:r>
        <w:r w:rsidR="00EF3572" w:rsidRPr="00081E54">
          <w:rPr>
            <w:noProof/>
            <w:webHidden/>
            <w:sz w:val="22"/>
            <w:szCs w:val="22"/>
          </w:rPr>
          <w:fldChar w:fldCharType="end"/>
        </w:r>
      </w:hyperlink>
    </w:p>
    <w:p w14:paraId="5F69DF0E" w14:textId="25FA9F78"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3" w:history="1">
        <w:r w:rsidR="00EF3572" w:rsidRPr="00081E54">
          <w:rPr>
            <w:rStyle w:val="Hyperlink"/>
            <w:noProof/>
            <w:sz w:val="22"/>
            <w:szCs w:val="22"/>
          </w:rPr>
          <w:t>Figure 10 - YouTube channel analytics</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_Toc166677743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16</w:t>
        </w:r>
        <w:r w:rsidR="00EF3572" w:rsidRPr="00081E54">
          <w:rPr>
            <w:noProof/>
            <w:webHidden/>
            <w:sz w:val="22"/>
            <w:szCs w:val="22"/>
          </w:rPr>
          <w:fldChar w:fldCharType="end"/>
        </w:r>
      </w:hyperlink>
    </w:p>
    <w:p w14:paraId="7B9EF3F9" w14:textId="6507A374"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4" w:history="1">
        <w:r w:rsidR="00EF3572" w:rsidRPr="00081E54">
          <w:rPr>
            <w:rStyle w:val="Hyperlink"/>
            <w:noProof/>
            <w:sz w:val="22"/>
            <w:szCs w:val="22"/>
          </w:rPr>
          <w:t>Figure 11 - interTwin Quarterly Newsletter header</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_Toc166677744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17</w:t>
        </w:r>
        <w:r w:rsidR="00EF3572" w:rsidRPr="00081E54">
          <w:rPr>
            <w:noProof/>
            <w:webHidden/>
            <w:sz w:val="22"/>
            <w:szCs w:val="22"/>
          </w:rPr>
          <w:fldChar w:fldCharType="end"/>
        </w:r>
      </w:hyperlink>
    </w:p>
    <w:p w14:paraId="1C029A22" w14:textId="4A0C8B56"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5" w:history="1">
        <w:r w:rsidR="00EF3572" w:rsidRPr="00081E54">
          <w:rPr>
            <w:rStyle w:val="Hyperlink"/>
            <w:noProof/>
            <w:sz w:val="22"/>
            <w:szCs w:val="22"/>
          </w:rPr>
          <w:t>Figure 12 - Shared booth hosted by EGI</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_Toc166677745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18</w:t>
        </w:r>
        <w:r w:rsidR="00EF3572" w:rsidRPr="00081E54">
          <w:rPr>
            <w:noProof/>
            <w:webHidden/>
            <w:sz w:val="22"/>
            <w:szCs w:val="22"/>
          </w:rPr>
          <w:fldChar w:fldCharType="end"/>
        </w:r>
      </w:hyperlink>
    </w:p>
    <w:p w14:paraId="2ADFDBCD" w14:textId="5177BDD9"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6" w:history="1">
        <w:r w:rsidR="00EF3572" w:rsidRPr="00081E54">
          <w:rPr>
            <w:rStyle w:val="Hyperlink"/>
            <w:noProof/>
            <w:sz w:val="22"/>
            <w:szCs w:val="22"/>
          </w:rPr>
          <w:t>Figure 13 - interTwin moo cards and interTwin MP4 clip shown on the screen</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_Toc166677746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18</w:t>
        </w:r>
        <w:r w:rsidR="00EF3572" w:rsidRPr="00081E54">
          <w:rPr>
            <w:noProof/>
            <w:webHidden/>
            <w:sz w:val="22"/>
            <w:szCs w:val="22"/>
          </w:rPr>
          <w:fldChar w:fldCharType="end"/>
        </w:r>
      </w:hyperlink>
    </w:p>
    <w:p w14:paraId="69000BF4" w14:textId="58AB034B"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7" w:history="1">
        <w:r w:rsidR="00EF3572" w:rsidRPr="00081E54">
          <w:rPr>
            <w:rStyle w:val="Hyperlink"/>
            <w:noProof/>
            <w:sz w:val="22"/>
            <w:szCs w:val="22"/>
          </w:rPr>
          <w:t>Figure 14 - interTwin presentation by partner EODC</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_Toc166677747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19</w:t>
        </w:r>
        <w:r w:rsidR="00EF3572" w:rsidRPr="00081E54">
          <w:rPr>
            <w:noProof/>
            <w:webHidden/>
            <w:sz w:val="22"/>
            <w:szCs w:val="22"/>
          </w:rPr>
          <w:fldChar w:fldCharType="end"/>
        </w:r>
      </w:hyperlink>
    </w:p>
    <w:p w14:paraId="41D79098" w14:textId="7C11EAFA"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8" w:history="1">
        <w:r w:rsidR="00EF3572" w:rsidRPr="00081E54">
          <w:rPr>
            <w:rStyle w:val="Hyperlink"/>
            <w:noProof/>
            <w:sz w:val="22"/>
            <w:szCs w:val="22"/>
          </w:rPr>
          <w:t>Figure 15 - interTwin webinar branding</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_Toc166677748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21</w:t>
        </w:r>
        <w:r w:rsidR="00EF3572" w:rsidRPr="00081E54">
          <w:rPr>
            <w:noProof/>
            <w:webHidden/>
            <w:sz w:val="22"/>
            <w:szCs w:val="22"/>
          </w:rPr>
          <w:fldChar w:fldCharType="end"/>
        </w:r>
      </w:hyperlink>
    </w:p>
    <w:p w14:paraId="05D2E1DA" w14:textId="7B6EAF8D"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49" w:history="1">
        <w:r w:rsidR="00EF3572" w:rsidRPr="00081E54">
          <w:rPr>
            <w:rStyle w:val="Hyperlink"/>
            <w:noProof/>
            <w:sz w:val="22"/>
            <w:szCs w:val="22"/>
          </w:rPr>
          <w:t>Figure 16 - example of a deliverable fact sheet</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_Toc166677749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21</w:t>
        </w:r>
        <w:r w:rsidR="00EF3572" w:rsidRPr="00081E54">
          <w:rPr>
            <w:noProof/>
            <w:webHidden/>
            <w:sz w:val="22"/>
            <w:szCs w:val="22"/>
          </w:rPr>
          <w:fldChar w:fldCharType="end"/>
        </w:r>
      </w:hyperlink>
    </w:p>
    <w:p w14:paraId="062F1861" w14:textId="2A36F5C3"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50" w:history="1">
        <w:r w:rsidR="00EF3572" w:rsidRPr="00081E54">
          <w:rPr>
            <w:rStyle w:val="Hyperlink"/>
            <w:noProof/>
            <w:sz w:val="22"/>
            <w:szCs w:val="22"/>
          </w:rPr>
          <w:t>Figure 17 - example of a deliverable published on Zenodo and its downloads</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_Toc166677750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22</w:t>
        </w:r>
        <w:r w:rsidR="00EF3572" w:rsidRPr="00081E54">
          <w:rPr>
            <w:noProof/>
            <w:webHidden/>
            <w:sz w:val="22"/>
            <w:szCs w:val="22"/>
          </w:rPr>
          <w:fldChar w:fldCharType="end"/>
        </w:r>
      </w:hyperlink>
    </w:p>
    <w:p w14:paraId="57C6ECD8" w14:textId="0A7C61A3"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51" w:history="1">
        <w:r w:rsidR="00EF3572" w:rsidRPr="00081E54">
          <w:rPr>
            <w:rStyle w:val="Hyperlink"/>
            <w:noProof/>
            <w:sz w:val="22"/>
            <w:szCs w:val="22"/>
          </w:rPr>
          <w:t>Figure 18 - presentation of interTwin by EGI Foundation at EBDVF2023</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_Toc166677751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27</w:t>
        </w:r>
        <w:r w:rsidR="00EF3572" w:rsidRPr="00081E54">
          <w:rPr>
            <w:noProof/>
            <w:webHidden/>
            <w:sz w:val="22"/>
            <w:szCs w:val="22"/>
          </w:rPr>
          <w:fldChar w:fldCharType="end"/>
        </w:r>
      </w:hyperlink>
    </w:p>
    <w:p w14:paraId="05790FBC" w14:textId="19B76496"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52" w:history="1">
        <w:r w:rsidR="00EF3572" w:rsidRPr="00081E54">
          <w:rPr>
            <w:rStyle w:val="Hyperlink"/>
            <w:noProof/>
            <w:sz w:val="22"/>
            <w:szCs w:val="22"/>
          </w:rPr>
          <w:t>Figure 19 - interTwin basic banner and adaptation for EGI2023</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_Toc166677752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39</w:t>
        </w:r>
        <w:r w:rsidR="00EF3572" w:rsidRPr="00081E54">
          <w:rPr>
            <w:noProof/>
            <w:webHidden/>
            <w:sz w:val="22"/>
            <w:szCs w:val="22"/>
          </w:rPr>
          <w:fldChar w:fldCharType="end"/>
        </w:r>
      </w:hyperlink>
    </w:p>
    <w:p w14:paraId="105D5D0B" w14:textId="0725993C"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53" w:history="1">
        <w:r w:rsidR="00EF3572" w:rsidRPr="00081E54">
          <w:rPr>
            <w:rStyle w:val="Hyperlink"/>
            <w:noProof/>
            <w:sz w:val="22"/>
            <w:szCs w:val="22"/>
          </w:rPr>
          <w:t>Figure 20 - Moo Card design</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_Toc166677753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39</w:t>
        </w:r>
        <w:r w:rsidR="00EF3572" w:rsidRPr="00081E54">
          <w:rPr>
            <w:noProof/>
            <w:webHidden/>
            <w:sz w:val="22"/>
            <w:szCs w:val="22"/>
          </w:rPr>
          <w:fldChar w:fldCharType="end"/>
        </w:r>
      </w:hyperlink>
    </w:p>
    <w:p w14:paraId="68C715E2" w14:textId="51367DEB" w:rsidR="00EF3572"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54" w:history="1">
        <w:r w:rsidR="00EF3572" w:rsidRPr="00081E54">
          <w:rPr>
            <w:rStyle w:val="Hyperlink"/>
            <w:noProof/>
            <w:sz w:val="22"/>
            <w:szCs w:val="22"/>
          </w:rPr>
          <w:t>Figure 21 - Software Module Flyer developed for EGU2024</w:t>
        </w:r>
        <w:r w:rsidR="00EF3572" w:rsidRPr="00081E54">
          <w:rPr>
            <w:noProof/>
            <w:webHidden/>
            <w:sz w:val="22"/>
            <w:szCs w:val="22"/>
          </w:rPr>
          <w:tab/>
        </w:r>
        <w:r w:rsidR="00EF3572" w:rsidRPr="00081E54">
          <w:rPr>
            <w:noProof/>
            <w:webHidden/>
            <w:sz w:val="22"/>
            <w:szCs w:val="22"/>
          </w:rPr>
          <w:fldChar w:fldCharType="begin"/>
        </w:r>
        <w:r w:rsidR="00EF3572" w:rsidRPr="00081E54">
          <w:rPr>
            <w:noProof/>
            <w:webHidden/>
            <w:sz w:val="22"/>
            <w:szCs w:val="22"/>
          </w:rPr>
          <w:instrText xml:space="preserve"> PAGEREF _Toc166677754 \h </w:instrText>
        </w:r>
        <w:r w:rsidR="00EF3572" w:rsidRPr="00081E54">
          <w:rPr>
            <w:noProof/>
            <w:webHidden/>
            <w:sz w:val="22"/>
            <w:szCs w:val="22"/>
          </w:rPr>
        </w:r>
        <w:r w:rsidR="00EF3572" w:rsidRPr="00081E54">
          <w:rPr>
            <w:noProof/>
            <w:webHidden/>
            <w:sz w:val="22"/>
            <w:szCs w:val="22"/>
          </w:rPr>
          <w:fldChar w:fldCharType="separate"/>
        </w:r>
        <w:r w:rsidR="00EF3572" w:rsidRPr="00081E54">
          <w:rPr>
            <w:noProof/>
            <w:webHidden/>
            <w:sz w:val="22"/>
            <w:szCs w:val="22"/>
          </w:rPr>
          <w:t>40</w:t>
        </w:r>
        <w:r w:rsidR="00EF3572" w:rsidRPr="00081E54">
          <w:rPr>
            <w:noProof/>
            <w:webHidden/>
            <w:sz w:val="22"/>
            <w:szCs w:val="22"/>
          </w:rPr>
          <w:fldChar w:fldCharType="end"/>
        </w:r>
      </w:hyperlink>
    </w:p>
    <w:p w14:paraId="47172EA1" w14:textId="2CBB0163" w:rsidR="00EF3572" w:rsidRPr="00081E54" w:rsidRDefault="00EF3572" w:rsidP="003B3E41">
      <w:pPr>
        <w:pStyle w:val="TOCHeading"/>
        <w:numPr>
          <w:ilvl w:val="0"/>
          <w:numId w:val="0"/>
        </w:numPr>
        <w:rPr>
          <w:rFonts w:cs="Open Sans"/>
          <w:b/>
          <w:sz w:val="44"/>
          <w:szCs w:val="44"/>
        </w:rPr>
      </w:pPr>
      <w:r w:rsidRPr="00081E54">
        <w:rPr>
          <w:rFonts w:cs="Open Sans"/>
          <w:b/>
          <w:sz w:val="52"/>
          <w:szCs w:val="52"/>
        </w:rPr>
        <w:fldChar w:fldCharType="end"/>
      </w:r>
      <w:r w:rsidRPr="003B3E41">
        <w:rPr>
          <w:sz w:val="32"/>
          <w:szCs w:val="32"/>
        </w:rPr>
        <w:t xml:space="preserve">Table of </w:t>
      </w:r>
      <w:r w:rsidR="00081E54" w:rsidRPr="003B3E41">
        <w:rPr>
          <w:sz w:val="32"/>
          <w:szCs w:val="32"/>
        </w:rPr>
        <w:t>Tables</w:t>
      </w:r>
    </w:p>
    <w:p w14:paraId="6F43C14D" w14:textId="669D28E1" w:rsidR="00081E54" w:rsidRPr="00081E54" w:rsidRDefault="00081E54">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r w:rsidRPr="00081E54">
        <w:rPr>
          <w:rFonts w:ascii="Open Sans" w:eastAsiaTheme="majorEastAsia" w:hAnsi="Open Sans" w:cs="Open Sans"/>
          <w:b w:val="0"/>
          <w:bCs w:val="0"/>
          <w:color w:val="434343"/>
          <w:spacing w:val="-10"/>
          <w:kern w:val="28"/>
          <w:sz w:val="52"/>
          <w:szCs w:val="52"/>
        </w:rPr>
        <w:fldChar w:fldCharType="begin"/>
      </w:r>
      <w:r w:rsidRPr="00081E54">
        <w:rPr>
          <w:rFonts w:ascii="Open Sans" w:eastAsiaTheme="majorEastAsia" w:hAnsi="Open Sans" w:cs="Open Sans"/>
          <w:b w:val="0"/>
          <w:bCs w:val="0"/>
          <w:color w:val="434343"/>
          <w:spacing w:val="-10"/>
          <w:kern w:val="28"/>
          <w:sz w:val="52"/>
          <w:szCs w:val="52"/>
        </w:rPr>
        <w:instrText xml:space="preserve"> TOC \h \z \c "Table" </w:instrText>
      </w:r>
      <w:r w:rsidRPr="00081E54">
        <w:rPr>
          <w:rFonts w:ascii="Open Sans" w:eastAsiaTheme="majorEastAsia" w:hAnsi="Open Sans" w:cs="Open Sans"/>
          <w:b w:val="0"/>
          <w:bCs w:val="0"/>
          <w:color w:val="434343"/>
          <w:spacing w:val="-10"/>
          <w:kern w:val="28"/>
          <w:sz w:val="52"/>
          <w:szCs w:val="52"/>
        </w:rPr>
        <w:fldChar w:fldCharType="separate"/>
      </w:r>
      <w:hyperlink w:anchor="_Toc166677796" w:history="1">
        <w:r w:rsidRPr="00081E54">
          <w:rPr>
            <w:rStyle w:val="Hyperlink"/>
            <w:noProof/>
            <w:sz w:val="22"/>
            <w:szCs w:val="22"/>
          </w:rPr>
          <w:t>Table 1 - internal project workshops</w:t>
        </w:r>
        <w:r w:rsidRPr="00081E54">
          <w:rPr>
            <w:noProof/>
            <w:webHidden/>
            <w:sz w:val="22"/>
            <w:szCs w:val="22"/>
          </w:rPr>
          <w:tab/>
        </w:r>
        <w:r w:rsidRPr="00081E54">
          <w:rPr>
            <w:noProof/>
            <w:webHidden/>
            <w:sz w:val="22"/>
            <w:szCs w:val="22"/>
          </w:rPr>
          <w:fldChar w:fldCharType="begin"/>
        </w:r>
        <w:r w:rsidRPr="00081E54">
          <w:rPr>
            <w:noProof/>
            <w:webHidden/>
            <w:sz w:val="22"/>
            <w:szCs w:val="22"/>
          </w:rPr>
          <w:instrText xml:space="preserve"> PAGEREF _Toc166677796 \h </w:instrText>
        </w:r>
        <w:r w:rsidRPr="00081E54">
          <w:rPr>
            <w:noProof/>
            <w:webHidden/>
            <w:sz w:val="22"/>
            <w:szCs w:val="22"/>
          </w:rPr>
        </w:r>
        <w:r w:rsidRPr="00081E54">
          <w:rPr>
            <w:noProof/>
            <w:webHidden/>
            <w:sz w:val="22"/>
            <w:szCs w:val="22"/>
          </w:rPr>
          <w:fldChar w:fldCharType="separate"/>
        </w:r>
        <w:r w:rsidRPr="00081E54">
          <w:rPr>
            <w:noProof/>
            <w:webHidden/>
            <w:sz w:val="22"/>
            <w:szCs w:val="22"/>
          </w:rPr>
          <w:t>19</w:t>
        </w:r>
        <w:r w:rsidRPr="00081E54">
          <w:rPr>
            <w:noProof/>
            <w:webHidden/>
            <w:sz w:val="22"/>
            <w:szCs w:val="22"/>
          </w:rPr>
          <w:fldChar w:fldCharType="end"/>
        </w:r>
      </w:hyperlink>
    </w:p>
    <w:p w14:paraId="155B9F4F" w14:textId="3223B769" w:rsidR="00081E54"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97" w:history="1">
        <w:r w:rsidR="00081E54" w:rsidRPr="00081E54">
          <w:rPr>
            <w:rStyle w:val="Hyperlink"/>
            <w:noProof/>
            <w:sz w:val="22"/>
            <w:szCs w:val="22"/>
          </w:rPr>
          <w:t>Table 2 - Webinars</w:t>
        </w:r>
        <w:r w:rsidR="00081E54" w:rsidRPr="00081E54">
          <w:rPr>
            <w:noProof/>
            <w:webHidden/>
            <w:sz w:val="22"/>
            <w:szCs w:val="22"/>
          </w:rPr>
          <w:tab/>
        </w:r>
        <w:r w:rsidR="00081E54" w:rsidRPr="00081E54">
          <w:rPr>
            <w:noProof/>
            <w:webHidden/>
            <w:sz w:val="22"/>
            <w:szCs w:val="22"/>
          </w:rPr>
          <w:fldChar w:fldCharType="begin"/>
        </w:r>
        <w:r w:rsidR="00081E54" w:rsidRPr="00081E54">
          <w:rPr>
            <w:noProof/>
            <w:webHidden/>
            <w:sz w:val="22"/>
            <w:szCs w:val="22"/>
          </w:rPr>
          <w:instrText xml:space="preserve"> PAGEREF _Toc166677797 \h </w:instrText>
        </w:r>
        <w:r w:rsidR="00081E54" w:rsidRPr="00081E54">
          <w:rPr>
            <w:noProof/>
            <w:webHidden/>
            <w:sz w:val="22"/>
            <w:szCs w:val="22"/>
          </w:rPr>
        </w:r>
        <w:r w:rsidR="00081E54" w:rsidRPr="00081E54">
          <w:rPr>
            <w:noProof/>
            <w:webHidden/>
            <w:sz w:val="22"/>
            <w:szCs w:val="22"/>
          </w:rPr>
          <w:fldChar w:fldCharType="separate"/>
        </w:r>
        <w:r w:rsidR="00081E54" w:rsidRPr="00081E54">
          <w:rPr>
            <w:noProof/>
            <w:webHidden/>
            <w:sz w:val="22"/>
            <w:szCs w:val="22"/>
          </w:rPr>
          <w:t>20</w:t>
        </w:r>
        <w:r w:rsidR="00081E54" w:rsidRPr="00081E54">
          <w:rPr>
            <w:noProof/>
            <w:webHidden/>
            <w:sz w:val="22"/>
            <w:szCs w:val="22"/>
          </w:rPr>
          <w:fldChar w:fldCharType="end"/>
        </w:r>
      </w:hyperlink>
    </w:p>
    <w:p w14:paraId="76FB6898" w14:textId="268D003E" w:rsidR="00081E54"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98" w:history="1">
        <w:r w:rsidR="00081E54" w:rsidRPr="00081E54">
          <w:rPr>
            <w:rStyle w:val="Hyperlink"/>
            <w:noProof/>
            <w:sz w:val="22"/>
            <w:szCs w:val="22"/>
          </w:rPr>
          <w:t>Table 3 - Status review of planned T2.2 activities</w:t>
        </w:r>
        <w:r w:rsidR="00081E54" w:rsidRPr="00081E54">
          <w:rPr>
            <w:noProof/>
            <w:webHidden/>
            <w:sz w:val="22"/>
            <w:szCs w:val="22"/>
          </w:rPr>
          <w:tab/>
        </w:r>
        <w:r w:rsidR="00081E54" w:rsidRPr="00081E54">
          <w:rPr>
            <w:noProof/>
            <w:webHidden/>
            <w:sz w:val="22"/>
            <w:szCs w:val="22"/>
          </w:rPr>
          <w:fldChar w:fldCharType="begin"/>
        </w:r>
        <w:r w:rsidR="00081E54" w:rsidRPr="00081E54">
          <w:rPr>
            <w:noProof/>
            <w:webHidden/>
            <w:sz w:val="22"/>
            <w:szCs w:val="22"/>
          </w:rPr>
          <w:instrText xml:space="preserve"> PAGEREF _Toc166677798 \h </w:instrText>
        </w:r>
        <w:r w:rsidR="00081E54" w:rsidRPr="00081E54">
          <w:rPr>
            <w:noProof/>
            <w:webHidden/>
            <w:sz w:val="22"/>
            <w:szCs w:val="22"/>
          </w:rPr>
        </w:r>
        <w:r w:rsidR="00081E54" w:rsidRPr="00081E54">
          <w:rPr>
            <w:noProof/>
            <w:webHidden/>
            <w:sz w:val="22"/>
            <w:szCs w:val="22"/>
          </w:rPr>
          <w:fldChar w:fldCharType="separate"/>
        </w:r>
        <w:r w:rsidR="00081E54" w:rsidRPr="00081E54">
          <w:rPr>
            <w:noProof/>
            <w:webHidden/>
            <w:sz w:val="22"/>
            <w:szCs w:val="22"/>
          </w:rPr>
          <w:t>23</w:t>
        </w:r>
        <w:r w:rsidR="00081E54" w:rsidRPr="00081E54">
          <w:rPr>
            <w:noProof/>
            <w:webHidden/>
            <w:sz w:val="22"/>
            <w:szCs w:val="22"/>
          </w:rPr>
          <w:fldChar w:fldCharType="end"/>
        </w:r>
      </w:hyperlink>
    </w:p>
    <w:p w14:paraId="25E899B0" w14:textId="118A8D6B" w:rsidR="00081E54"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799" w:history="1">
        <w:r w:rsidR="00081E54" w:rsidRPr="00081E54">
          <w:rPr>
            <w:rStyle w:val="Hyperlink"/>
            <w:noProof/>
            <w:sz w:val="22"/>
            <w:szCs w:val="22"/>
          </w:rPr>
          <w:t>Table 4 - KPI values M18</w:t>
        </w:r>
        <w:r w:rsidR="00081E54" w:rsidRPr="00081E54">
          <w:rPr>
            <w:noProof/>
            <w:webHidden/>
            <w:sz w:val="22"/>
            <w:szCs w:val="22"/>
          </w:rPr>
          <w:tab/>
        </w:r>
        <w:r w:rsidR="00081E54" w:rsidRPr="00081E54">
          <w:rPr>
            <w:noProof/>
            <w:webHidden/>
            <w:sz w:val="22"/>
            <w:szCs w:val="22"/>
          </w:rPr>
          <w:fldChar w:fldCharType="begin"/>
        </w:r>
        <w:r w:rsidR="00081E54" w:rsidRPr="00081E54">
          <w:rPr>
            <w:noProof/>
            <w:webHidden/>
            <w:sz w:val="22"/>
            <w:szCs w:val="22"/>
          </w:rPr>
          <w:instrText xml:space="preserve"> PAGEREF _Toc166677799 \h </w:instrText>
        </w:r>
        <w:r w:rsidR="00081E54" w:rsidRPr="00081E54">
          <w:rPr>
            <w:noProof/>
            <w:webHidden/>
            <w:sz w:val="22"/>
            <w:szCs w:val="22"/>
          </w:rPr>
        </w:r>
        <w:r w:rsidR="00081E54" w:rsidRPr="00081E54">
          <w:rPr>
            <w:noProof/>
            <w:webHidden/>
            <w:sz w:val="22"/>
            <w:szCs w:val="22"/>
          </w:rPr>
          <w:fldChar w:fldCharType="separate"/>
        </w:r>
        <w:r w:rsidR="00081E54" w:rsidRPr="00081E54">
          <w:rPr>
            <w:noProof/>
            <w:webHidden/>
            <w:sz w:val="22"/>
            <w:szCs w:val="22"/>
          </w:rPr>
          <w:t>24</w:t>
        </w:r>
        <w:r w:rsidR="00081E54" w:rsidRPr="00081E54">
          <w:rPr>
            <w:noProof/>
            <w:webHidden/>
            <w:sz w:val="22"/>
            <w:szCs w:val="22"/>
          </w:rPr>
          <w:fldChar w:fldCharType="end"/>
        </w:r>
      </w:hyperlink>
    </w:p>
    <w:p w14:paraId="675CC230" w14:textId="19411461" w:rsidR="00081E54" w:rsidRPr="00081E54" w:rsidRDefault="00000000">
      <w:pPr>
        <w:pStyle w:val="TableofFigures"/>
        <w:tabs>
          <w:tab w:val="right" w:leader="dot" w:pos="9016"/>
        </w:tabs>
        <w:rPr>
          <w:rFonts w:eastAsiaTheme="minorEastAsia" w:cstheme="minorBidi"/>
          <w:b w:val="0"/>
          <w:bCs w:val="0"/>
          <w:noProof/>
          <w:kern w:val="2"/>
          <w:sz w:val="32"/>
          <w:szCs w:val="32"/>
          <w:lang w:val="en-NL" w:eastAsia="en-GB"/>
          <w14:ligatures w14:val="standardContextual"/>
        </w:rPr>
      </w:pPr>
      <w:hyperlink w:anchor="_Toc166677800" w:history="1">
        <w:r w:rsidR="00081E54" w:rsidRPr="00081E54">
          <w:rPr>
            <w:rStyle w:val="Hyperlink"/>
            <w:noProof/>
            <w:sz w:val="22"/>
            <w:szCs w:val="22"/>
          </w:rPr>
          <w:t>Table 5 - Audiences and the activities they are targeted with</w:t>
        </w:r>
        <w:r w:rsidR="00081E54" w:rsidRPr="00081E54">
          <w:rPr>
            <w:noProof/>
            <w:webHidden/>
            <w:sz w:val="22"/>
            <w:szCs w:val="22"/>
          </w:rPr>
          <w:tab/>
        </w:r>
        <w:r w:rsidR="00081E54" w:rsidRPr="00081E54">
          <w:rPr>
            <w:noProof/>
            <w:webHidden/>
            <w:sz w:val="22"/>
            <w:szCs w:val="22"/>
          </w:rPr>
          <w:fldChar w:fldCharType="begin"/>
        </w:r>
        <w:r w:rsidR="00081E54" w:rsidRPr="00081E54">
          <w:rPr>
            <w:noProof/>
            <w:webHidden/>
            <w:sz w:val="22"/>
            <w:szCs w:val="22"/>
          </w:rPr>
          <w:instrText xml:space="preserve"> PAGEREF _Toc166677800 \h </w:instrText>
        </w:r>
        <w:r w:rsidR="00081E54" w:rsidRPr="00081E54">
          <w:rPr>
            <w:noProof/>
            <w:webHidden/>
            <w:sz w:val="22"/>
            <w:szCs w:val="22"/>
          </w:rPr>
        </w:r>
        <w:r w:rsidR="00081E54" w:rsidRPr="00081E54">
          <w:rPr>
            <w:noProof/>
            <w:webHidden/>
            <w:sz w:val="22"/>
            <w:szCs w:val="22"/>
          </w:rPr>
          <w:fldChar w:fldCharType="separate"/>
        </w:r>
        <w:r w:rsidR="00081E54" w:rsidRPr="00081E54">
          <w:rPr>
            <w:noProof/>
            <w:webHidden/>
            <w:sz w:val="22"/>
            <w:szCs w:val="22"/>
          </w:rPr>
          <w:t>29</w:t>
        </w:r>
        <w:r w:rsidR="00081E54" w:rsidRPr="00081E54">
          <w:rPr>
            <w:noProof/>
            <w:webHidden/>
            <w:sz w:val="22"/>
            <w:szCs w:val="22"/>
          </w:rPr>
          <w:fldChar w:fldCharType="end"/>
        </w:r>
      </w:hyperlink>
    </w:p>
    <w:p w14:paraId="4F2E218B" w14:textId="6C928FB0" w:rsidR="00EF3572" w:rsidRDefault="00081E54">
      <w:pPr>
        <w:rPr>
          <w:rFonts w:ascii="Open Sans" w:eastAsiaTheme="majorEastAsia" w:hAnsi="Open Sans" w:cs="Open Sans"/>
          <w:b/>
          <w:bCs/>
          <w:color w:val="434343"/>
          <w:spacing w:val="-10"/>
          <w:kern w:val="28"/>
          <w:sz w:val="44"/>
          <w:szCs w:val="44"/>
        </w:rPr>
      </w:pPr>
      <w:r w:rsidRPr="00081E54">
        <w:rPr>
          <w:rFonts w:ascii="Open Sans" w:eastAsiaTheme="majorEastAsia" w:hAnsi="Open Sans" w:cs="Open Sans"/>
          <w:b/>
          <w:bCs/>
          <w:color w:val="434343"/>
          <w:spacing w:val="-10"/>
          <w:kern w:val="28"/>
          <w:sz w:val="52"/>
          <w:szCs w:val="52"/>
        </w:rPr>
        <w:fldChar w:fldCharType="end"/>
      </w:r>
    </w:p>
    <w:p w14:paraId="1E488471" w14:textId="77777777" w:rsidR="00EF3572" w:rsidRDefault="00EF3572">
      <w:pPr>
        <w:rPr>
          <w:rFonts w:ascii="Open Sans" w:eastAsiaTheme="majorEastAsia" w:hAnsi="Open Sans" w:cs="Open Sans"/>
          <w:b/>
          <w:bCs/>
          <w:color w:val="434343"/>
          <w:spacing w:val="-10"/>
          <w:kern w:val="28"/>
          <w:sz w:val="44"/>
          <w:szCs w:val="44"/>
        </w:rPr>
      </w:pPr>
    </w:p>
    <w:p w14:paraId="2A8AA5BB" w14:textId="77777777" w:rsidR="00EF3572" w:rsidRDefault="00EF3572">
      <w:pPr>
        <w:rPr>
          <w:rFonts w:ascii="Open Sans" w:eastAsiaTheme="majorEastAsia" w:hAnsi="Open Sans" w:cs="Open Sans"/>
          <w:b/>
          <w:bCs/>
          <w:color w:val="434343"/>
          <w:spacing w:val="-10"/>
          <w:kern w:val="28"/>
          <w:sz w:val="44"/>
          <w:szCs w:val="44"/>
        </w:rPr>
      </w:pPr>
    </w:p>
    <w:p w14:paraId="63913E3A" w14:textId="77777777" w:rsidR="00EF3572" w:rsidRDefault="00EF3572">
      <w:pPr>
        <w:rPr>
          <w:rFonts w:ascii="Open Sans" w:eastAsiaTheme="majorEastAsia" w:hAnsi="Open Sans" w:cs="Open Sans"/>
          <w:b/>
          <w:bCs/>
          <w:color w:val="434343"/>
          <w:spacing w:val="-10"/>
          <w:kern w:val="28"/>
          <w:sz w:val="44"/>
          <w:szCs w:val="44"/>
        </w:rPr>
      </w:pPr>
    </w:p>
    <w:p w14:paraId="507C333A" w14:textId="77777777" w:rsidR="00EF3572" w:rsidRDefault="00EF3572">
      <w:pPr>
        <w:rPr>
          <w:rFonts w:ascii="Open Sans" w:eastAsiaTheme="majorEastAsia" w:hAnsi="Open Sans" w:cs="Open Sans"/>
          <w:b/>
          <w:bCs/>
          <w:color w:val="434343"/>
          <w:spacing w:val="-10"/>
          <w:kern w:val="28"/>
          <w:sz w:val="44"/>
          <w:szCs w:val="44"/>
        </w:rPr>
      </w:pPr>
    </w:p>
    <w:p w14:paraId="15845F7E" w14:textId="77777777" w:rsidR="00EF3572" w:rsidRDefault="00EF3572">
      <w:pPr>
        <w:rPr>
          <w:rFonts w:ascii="Open Sans" w:eastAsiaTheme="majorEastAsia" w:hAnsi="Open Sans" w:cs="Open Sans"/>
          <w:b/>
          <w:bCs/>
          <w:color w:val="434343"/>
          <w:spacing w:val="-10"/>
          <w:kern w:val="28"/>
          <w:sz w:val="44"/>
          <w:szCs w:val="44"/>
        </w:rPr>
      </w:pPr>
    </w:p>
    <w:p w14:paraId="4DEE7630" w14:textId="2251DB1B"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6FC5B33D" w14:textId="35E4916E" w:rsidR="006E26CA" w:rsidRPr="006E26CA" w:rsidRDefault="006E26CA" w:rsidP="006E26CA">
      <w:pPr>
        <w:rPr>
          <w:rFonts w:ascii="Open Sans" w:hAnsi="Open Sans" w:cs="Open Sans"/>
          <w:color w:val="434343"/>
          <w:sz w:val="22"/>
          <w:szCs w:val="22"/>
        </w:rPr>
      </w:pPr>
      <w:r w:rsidRPr="006E26CA">
        <w:rPr>
          <w:rFonts w:ascii="Open Sans" w:hAnsi="Open Sans" w:cs="Open Sans"/>
          <w:color w:val="434343"/>
          <w:sz w:val="22"/>
          <w:szCs w:val="22"/>
        </w:rPr>
        <w:t>This</w:t>
      </w:r>
      <w:r w:rsidR="00656F32">
        <w:rPr>
          <w:rFonts w:ascii="Open Sans" w:hAnsi="Open Sans" w:cs="Open Sans"/>
          <w:color w:val="434343"/>
          <w:sz w:val="22"/>
          <w:szCs w:val="22"/>
        </w:rPr>
        <w:t xml:space="preserve"> </w:t>
      </w:r>
      <w:r w:rsidRPr="006E26CA">
        <w:rPr>
          <w:rFonts w:ascii="Open Sans" w:hAnsi="Open Sans" w:cs="Open Sans"/>
          <w:color w:val="434343"/>
          <w:sz w:val="22"/>
          <w:szCs w:val="22"/>
        </w:rPr>
        <w:t>document outlines the progress of T2.2 (Dissemination, Communication, and Engagement, DCE) within the interTwin project from M1 to M18, detailing stakeholder analysis refinements, identified gaps, and future strategies for M19 to M36. Led by EGI.eu under WP2, T2.2 focuses on communication, dissemination, and engagement activities to maximi</w:t>
      </w:r>
      <w:r w:rsidR="00656F32">
        <w:rPr>
          <w:rFonts w:ascii="Open Sans" w:hAnsi="Open Sans" w:cs="Open Sans"/>
          <w:color w:val="434343"/>
          <w:sz w:val="22"/>
          <w:szCs w:val="22"/>
        </w:rPr>
        <w:t>s</w:t>
      </w:r>
      <w:r w:rsidRPr="006E26CA">
        <w:rPr>
          <w:rFonts w:ascii="Open Sans" w:hAnsi="Open Sans" w:cs="Open Sans"/>
          <w:color w:val="434343"/>
          <w:sz w:val="22"/>
          <w:szCs w:val="22"/>
        </w:rPr>
        <w:t>e project impact.</w:t>
      </w:r>
    </w:p>
    <w:p w14:paraId="7C520965" w14:textId="0E6A1ED8" w:rsidR="006E26CA" w:rsidRPr="006E26CA" w:rsidRDefault="006E26CA" w:rsidP="006E26CA">
      <w:pPr>
        <w:rPr>
          <w:rFonts w:ascii="Open Sans" w:hAnsi="Open Sans" w:cs="Open Sans"/>
          <w:color w:val="434343"/>
          <w:sz w:val="22"/>
          <w:szCs w:val="22"/>
        </w:rPr>
      </w:pPr>
      <w:r w:rsidRPr="006E26CA">
        <w:rPr>
          <w:rFonts w:ascii="Open Sans" w:hAnsi="Open Sans" w:cs="Open Sans"/>
          <w:color w:val="434343"/>
          <w:sz w:val="22"/>
          <w:szCs w:val="22"/>
        </w:rPr>
        <w:t>Aligned with the core objectives of interTwin, T2.2's efforts revolve around disseminating Key Exploitable Results (KERs) such as the Digital Twin Engine, an Interoperability Framework, an AI Toolkit, and more to diverse audiences. The strategy aims to enhance project awareness, increase user engagement, and foster collaborations with key stakeholders and research organi</w:t>
      </w:r>
      <w:r w:rsidR="00656F32">
        <w:rPr>
          <w:rFonts w:ascii="Open Sans" w:hAnsi="Open Sans" w:cs="Open Sans"/>
          <w:color w:val="434343"/>
          <w:sz w:val="22"/>
          <w:szCs w:val="22"/>
        </w:rPr>
        <w:t>s</w:t>
      </w:r>
      <w:r w:rsidRPr="006E26CA">
        <w:rPr>
          <w:rFonts w:ascii="Open Sans" w:hAnsi="Open Sans" w:cs="Open Sans"/>
          <w:color w:val="434343"/>
          <w:sz w:val="22"/>
          <w:szCs w:val="22"/>
        </w:rPr>
        <w:t>ations.</w:t>
      </w:r>
    </w:p>
    <w:p w14:paraId="723F6C50" w14:textId="77777777" w:rsidR="006E26CA" w:rsidRPr="006E26CA" w:rsidRDefault="006E26CA" w:rsidP="006E26CA">
      <w:pPr>
        <w:rPr>
          <w:rFonts w:ascii="Open Sans" w:hAnsi="Open Sans" w:cs="Open Sans"/>
          <w:color w:val="434343"/>
          <w:sz w:val="22"/>
          <w:szCs w:val="22"/>
        </w:rPr>
      </w:pPr>
      <w:r w:rsidRPr="006E26CA">
        <w:rPr>
          <w:rFonts w:ascii="Open Sans" w:hAnsi="Open Sans" w:cs="Open Sans"/>
          <w:color w:val="434343"/>
          <w:sz w:val="22"/>
          <w:szCs w:val="22"/>
        </w:rPr>
        <w:t>By refining stakeholder targeting, amplifying project visibility, and facilitating strategic partnerships, the interTwin DCE strategy seeks to elevate the project's reach and influence, ensuring effective communication of project outcomes and fostering meaningful engagements with core audiences.</w:t>
      </w:r>
    </w:p>
    <w:p w14:paraId="160BAA17" w14:textId="77777777" w:rsidR="00435DC7" w:rsidRDefault="00435DC7" w:rsidP="0098048C"/>
    <w:p w14:paraId="5888EC07" w14:textId="77777777" w:rsidR="00435DC7" w:rsidRDefault="00435DC7">
      <w:pPr>
        <w:rPr>
          <w:rFonts w:ascii="Open Sans" w:eastAsiaTheme="majorEastAsia" w:hAnsi="Open Sans" w:cs="Times New Roman (Headings CS)"/>
          <w:color w:val="434343"/>
          <w:sz w:val="36"/>
          <w:szCs w:val="26"/>
          <w:lang w:val="en-US"/>
        </w:rPr>
      </w:pPr>
      <w:r>
        <w:br w:type="page"/>
      </w:r>
    </w:p>
    <w:p w14:paraId="17D3A0D0" w14:textId="77777777" w:rsidR="00435DC7" w:rsidRPr="00D84D1B" w:rsidRDefault="00435DC7" w:rsidP="00435DC7">
      <w:pPr>
        <w:pStyle w:val="Heading1"/>
        <w:rPr>
          <w:lang w:val="en-US"/>
        </w:rPr>
      </w:pPr>
      <w:bookmarkStart w:id="2" w:name="_Toc166677701"/>
      <w:r w:rsidRPr="00D84D1B">
        <w:rPr>
          <w:lang w:val="en-US"/>
        </w:rPr>
        <w:lastRenderedPageBreak/>
        <w:t>Introduction</w:t>
      </w:r>
      <w:bookmarkEnd w:id="2"/>
    </w:p>
    <w:p w14:paraId="4FC86EEE" w14:textId="77777777" w:rsidR="002F2346" w:rsidRPr="00CE168D" w:rsidRDefault="009F01E6" w:rsidP="002F2346">
      <w:pPr>
        <w:spacing w:after="0"/>
        <w:jc w:val="left"/>
        <w:rPr>
          <w:rFonts w:ascii="Open Sans" w:hAnsi="Open Sans" w:cs="Open Sans"/>
          <w:color w:val="434343"/>
          <w:sz w:val="22"/>
          <w:szCs w:val="22"/>
        </w:rPr>
      </w:pPr>
      <w:r w:rsidRPr="00CE168D">
        <w:rPr>
          <w:rFonts w:ascii="Open Sans" w:hAnsi="Open Sans" w:cs="Open Sans"/>
          <w:color w:val="434343"/>
          <w:sz w:val="22"/>
          <w:szCs w:val="22"/>
        </w:rPr>
        <w:t>interTwin is a project to co-design and implement the prototype of an interdisciplinary Digital Twin Engine (DTE), that offers the capability to integrate with application-specific Digital Twins (DTs).</w:t>
      </w:r>
    </w:p>
    <w:p w14:paraId="2A07AD63" w14:textId="77777777" w:rsidR="004E6075" w:rsidRPr="0055470E" w:rsidRDefault="009F01E6" w:rsidP="004E6075">
      <w:pPr>
        <w:spacing w:after="0"/>
        <w:jc w:val="left"/>
        <w:rPr>
          <w:rFonts w:ascii="Open Sans" w:hAnsi="Open Sans" w:cs="Open Sans"/>
          <w:color w:val="434343"/>
          <w:sz w:val="22"/>
          <w:szCs w:val="22"/>
        </w:rPr>
      </w:pPr>
      <w:r w:rsidRPr="009F01E6">
        <w:rPr>
          <w:rFonts w:ascii="Open Sans" w:hAnsi="Open Sans" w:cs="Open Sans"/>
          <w:color w:val="434343"/>
          <w:sz w:val="22"/>
          <w:szCs w:val="22"/>
        </w:rPr>
        <w:t xml:space="preserve">As part of WP2 (Innovation Management and Communications), T2.2 (led by EGI.eu) deals with interTwin Communication, Dissemination and Engagement activities. </w:t>
      </w:r>
    </w:p>
    <w:p w14:paraId="316022D9" w14:textId="77777777" w:rsidR="00CD468E" w:rsidRDefault="009F01E6" w:rsidP="00CD468E">
      <w:pPr>
        <w:spacing w:after="0"/>
        <w:jc w:val="left"/>
        <w:rPr>
          <w:rFonts w:ascii="Open Sans" w:hAnsi="Open Sans" w:cs="Open Sans"/>
          <w:color w:val="434343"/>
          <w:sz w:val="22"/>
          <w:szCs w:val="22"/>
        </w:rPr>
      </w:pPr>
      <w:r w:rsidRPr="009F01E6">
        <w:rPr>
          <w:rFonts w:ascii="Open Sans" w:hAnsi="Open Sans" w:cs="Open Sans"/>
          <w:color w:val="434343"/>
          <w:sz w:val="22"/>
          <w:szCs w:val="22"/>
        </w:rPr>
        <w:t>This deliverable reports on the period M1-M18 and will lay out the plans for M19-M36 (which will be reported in the final T2.2 deliverable D2.5).</w:t>
      </w:r>
      <w:r w:rsidR="00B272D4" w:rsidRPr="00B272D4">
        <w:rPr>
          <w:rFonts w:ascii="Open Sans" w:hAnsi="Open Sans" w:cs="Open Sans"/>
          <w:color w:val="434343"/>
          <w:sz w:val="22"/>
          <w:szCs w:val="22"/>
        </w:rPr>
        <w:t xml:space="preserve"> </w:t>
      </w:r>
      <w:r w:rsidR="00B272D4">
        <w:rPr>
          <w:rFonts w:ascii="Open Sans" w:hAnsi="Open Sans" w:cs="Open Sans"/>
          <w:color w:val="434343"/>
          <w:sz w:val="22"/>
          <w:szCs w:val="22"/>
        </w:rPr>
        <w:t>It is</w:t>
      </w:r>
      <w:r w:rsidR="00B272D4" w:rsidRPr="009F01E6">
        <w:rPr>
          <w:rFonts w:ascii="Open Sans" w:hAnsi="Open Sans" w:cs="Open Sans"/>
          <w:color w:val="434343"/>
          <w:sz w:val="22"/>
          <w:szCs w:val="22"/>
        </w:rPr>
        <w:t xml:space="preserve"> an update of D2.1</w:t>
      </w:r>
      <w:r w:rsidR="00B272D4" w:rsidRPr="0055470E">
        <w:rPr>
          <w:rStyle w:val="FootnoteReference"/>
          <w:rFonts w:ascii="Open Sans" w:hAnsi="Open Sans" w:cs="Open Sans"/>
          <w:color w:val="434343"/>
          <w:sz w:val="22"/>
          <w:szCs w:val="22"/>
        </w:rPr>
        <w:footnoteReference w:id="1"/>
      </w:r>
      <w:r w:rsidR="00B272D4" w:rsidRPr="009F01E6">
        <w:rPr>
          <w:rFonts w:ascii="Open Sans" w:hAnsi="Open Sans" w:cs="Open Sans"/>
          <w:color w:val="434343"/>
          <w:sz w:val="22"/>
          <w:szCs w:val="22"/>
        </w:rPr>
        <w:t>, in which the overall plan for DC activities was laid out, mapped to target audiences and stakeholders, set against a timeline where possible, and matched with a suitable set of indicators for success. T2.2 worked on an overall plan to provide indications on how project results, developments, and branding will be communicated, how interTwin intends to engage with stakeholders, a clear dissemination strategy, and the description of promotion, consultancy, outreach, training, and co-design activities, in addition to a dissemination plan to be updated in the next deliverable release.</w:t>
      </w:r>
    </w:p>
    <w:p w14:paraId="5F082E27" w14:textId="7878123A" w:rsidR="009F01E6" w:rsidRPr="009F01E6" w:rsidRDefault="009F01E6" w:rsidP="00CD468E">
      <w:pPr>
        <w:spacing w:after="0"/>
        <w:jc w:val="left"/>
        <w:rPr>
          <w:rFonts w:ascii="Open Sans" w:hAnsi="Open Sans" w:cs="Open Sans"/>
          <w:color w:val="434343"/>
          <w:sz w:val="22"/>
          <w:szCs w:val="22"/>
        </w:rPr>
      </w:pPr>
      <w:r w:rsidRPr="009F01E6">
        <w:rPr>
          <w:rFonts w:ascii="Open Sans" w:hAnsi="Open Sans" w:cs="Open Sans"/>
          <w:color w:val="434343"/>
          <w:sz w:val="22"/>
          <w:szCs w:val="22"/>
        </w:rPr>
        <w:t xml:space="preserve">Main objectives of WP2 are to ensure that project results are captured, disseminated, and exploited for maximum impact, to manage both internal and external communication and dissemination, to liaise with stakeholders from both research and industry, and to organise project events and support participation at external events. T2.2 aligns closely </w:t>
      </w:r>
      <w:r w:rsidR="00111D4C" w:rsidRPr="0055470E">
        <w:rPr>
          <w:rFonts w:ascii="Open Sans" w:hAnsi="Open Sans" w:cs="Open Sans"/>
          <w:color w:val="434343"/>
          <w:sz w:val="22"/>
          <w:szCs w:val="22"/>
        </w:rPr>
        <w:t>with the</w:t>
      </w:r>
      <w:r w:rsidRPr="009F01E6">
        <w:rPr>
          <w:rFonts w:ascii="Open Sans" w:hAnsi="Open Sans" w:cs="Open Sans"/>
          <w:color w:val="434343"/>
          <w:sz w:val="22"/>
          <w:szCs w:val="22"/>
        </w:rPr>
        <w:t xml:space="preserve"> activities in T2.1 (Innovation Management and Exploitation) as outlined in the Innovation Management Plan (D2.2</w:t>
      </w:r>
      <w:r w:rsidR="00FC66E8" w:rsidRPr="0055470E">
        <w:rPr>
          <w:rStyle w:val="FootnoteReference"/>
          <w:rFonts w:ascii="Open Sans" w:hAnsi="Open Sans" w:cs="Open Sans"/>
          <w:color w:val="434343"/>
          <w:sz w:val="22"/>
          <w:szCs w:val="22"/>
        </w:rPr>
        <w:footnoteReference w:id="2"/>
      </w:r>
      <w:r w:rsidRPr="009F01E6">
        <w:rPr>
          <w:rFonts w:ascii="Open Sans" w:hAnsi="Open Sans" w:cs="Open Sans"/>
          <w:color w:val="434343"/>
          <w:sz w:val="22"/>
          <w:szCs w:val="22"/>
        </w:rPr>
        <w:t xml:space="preserve">) </w:t>
      </w:r>
      <w:r w:rsidR="00A7314B" w:rsidRPr="0055470E">
        <w:rPr>
          <w:rFonts w:ascii="Open Sans" w:hAnsi="Open Sans" w:cs="Open Sans"/>
          <w:color w:val="434343"/>
          <w:sz w:val="22"/>
          <w:szCs w:val="22"/>
        </w:rPr>
        <w:t>and Innovation</w:t>
      </w:r>
      <w:r w:rsidRPr="009F01E6">
        <w:rPr>
          <w:rFonts w:ascii="Open Sans" w:hAnsi="Open Sans" w:cs="Open Sans"/>
          <w:color w:val="434343"/>
          <w:sz w:val="22"/>
          <w:szCs w:val="22"/>
        </w:rPr>
        <w:t xml:space="preserve"> Management Progress report D2.4 (in preparation).</w:t>
      </w:r>
    </w:p>
    <w:p w14:paraId="32FBCB80" w14:textId="29609E55" w:rsidR="009F01E6" w:rsidRPr="009F01E6" w:rsidRDefault="009F01E6" w:rsidP="009F01E6">
      <w:pPr>
        <w:rPr>
          <w:rFonts w:ascii="Open Sans" w:hAnsi="Open Sans" w:cs="Open Sans"/>
          <w:color w:val="434343"/>
          <w:sz w:val="22"/>
          <w:szCs w:val="22"/>
        </w:rPr>
      </w:pPr>
      <w:r w:rsidRPr="009F01E6">
        <w:rPr>
          <w:rFonts w:ascii="Open Sans" w:hAnsi="Open Sans" w:cs="Open Sans"/>
          <w:color w:val="434343"/>
          <w:sz w:val="22"/>
          <w:szCs w:val="22"/>
        </w:rPr>
        <w:t>The project has identified 6 Key Exploitable Results</w:t>
      </w:r>
      <w:r w:rsidR="0089098F" w:rsidRPr="0055470E">
        <w:rPr>
          <w:rStyle w:val="FootnoteReference"/>
          <w:rFonts w:ascii="Open Sans" w:hAnsi="Open Sans" w:cs="Open Sans"/>
          <w:color w:val="434343"/>
          <w:sz w:val="22"/>
          <w:szCs w:val="22"/>
        </w:rPr>
        <w:footnoteReference w:id="3"/>
      </w:r>
      <w:r w:rsidRPr="009F01E6">
        <w:rPr>
          <w:rFonts w:ascii="Open Sans" w:hAnsi="Open Sans" w:cs="Open Sans"/>
          <w:color w:val="434343"/>
          <w:sz w:val="22"/>
          <w:szCs w:val="22"/>
        </w:rPr>
        <w:t>, which are also the core of the project DCE strategy:</w:t>
      </w:r>
    </w:p>
    <w:p w14:paraId="00BAB9B5" w14:textId="77777777"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Interdisciplinary Digital Twin Engine</w:t>
      </w:r>
    </w:p>
    <w:p w14:paraId="1672FDD1" w14:textId="77777777"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Interoperability Framework: Guidelines, Specifications, and Blueprint Architecture</w:t>
      </w:r>
    </w:p>
    <w:p w14:paraId="54800315" w14:textId="77777777"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Toolkit for AI workflow and method lifecycle management</w:t>
      </w:r>
    </w:p>
    <w:p w14:paraId="4E031EE6" w14:textId="77777777"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Quality Framework</w:t>
      </w:r>
    </w:p>
    <w:p w14:paraId="68C52CC0" w14:textId="77777777"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DTE federated infrastructure integrated with EOSC and EU Data Spaces</w:t>
      </w:r>
    </w:p>
    <w:p w14:paraId="54DEDFB3" w14:textId="2CE02235" w:rsidR="009F01E6" w:rsidRPr="009F01E6" w:rsidRDefault="009F01E6" w:rsidP="00F55860">
      <w:pPr>
        <w:numPr>
          <w:ilvl w:val="0"/>
          <w:numId w:val="8"/>
        </w:numPr>
        <w:rPr>
          <w:rFonts w:ascii="Open Sans" w:hAnsi="Open Sans" w:cs="Open Sans"/>
          <w:color w:val="434343"/>
          <w:sz w:val="22"/>
          <w:szCs w:val="22"/>
        </w:rPr>
      </w:pPr>
      <w:r w:rsidRPr="009F01E6">
        <w:rPr>
          <w:rFonts w:ascii="Open Sans" w:hAnsi="Open Sans" w:cs="Open Sans"/>
          <w:color w:val="434343"/>
          <w:sz w:val="22"/>
          <w:szCs w:val="22"/>
        </w:rPr>
        <w:t>interTwin Open Source Community</w:t>
      </w:r>
    </w:p>
    <w:p w14:paraId="6C8B94A0" w14:textId="214240D0" w:rsidR="009F01E6" w:rsidRPr="009F01E6" w:rsidRDefault="009F01E6" w:rsidP="00111D4C">
      <w:pPr>
        <w:rPr>
          <w:rFonts w:ascii="Open Sans" w:hAnsi="Open Sans" w:cs="Open Sans"/>
          <w:color w:val="434343"/>
          <w:sz w:val="22"/>
          <w:szCs w:val="22"/>
        </w:rPr>
      </w:pPr>
      <w:r w:rsidRPr="009F01E6">
        <w:rPr>
          <w:rFonts w:ascii="Open Sans" w:hAnsi="Open Sans" w:cs="Open Sans"/>
          <w:color w:val="434343"/>
          <w:sz w:val="22"/>
          <w:szCs w:val="22"/>
        </w:rPr>
        <w:t>The core activities of T2.2 focus on the dissemination of these KERs to the various target audiences. For this purpose, the activities are mapped to the stakeholder analysis (</w:t>
      </w:r>
      <w:hyperlink w:anchor="_Gaps_&amp;_Challenges" w:history="1">
        <w:r w:rsidRPr="00282630">
          <w:rPr>
            <w:rStyle w:val="Hyperlink"/>
            <w:rFonts w:ascii="Open Sans" w:hAnsi="Open Sans" w:cs="Open Sans"/>
            <w:b/>
            <w:bCs/>
            <w:color w:val="EF7E15"/>
            <w:sz w:val="22"/>
            <w:szCs w:val="22"/>
          </w:rPr>
          <w:t xml:space="preserve">see </w:t>
        </w:r>
        <w:r w:rsidR="001D4A1C" w:rsidRPr="00282630">
          <w:rPr>
            <w:rStyle w:val="Hyperlink"/>
            <w:rFonts w:ascii="Open Sans" w:hAnsi="Open Sans" w:cs="Open Sans"/>
            <w:b/>
            <w:bCs/>
            <w:color w:val="EF7E15"/>
            <w:sz w:val="22"/>
            <w:szCs w:val="22"/>
          </w:rPr>
          <w:t xml:space="preserve">section </w:t>
        </w:r>
        <w:r w:rsidRPr="00282630">
          <w:rPr>
            <w:rStyle w:val="Hyperlink"/>
            <w:rFonts w:ascii="Open Sans" w:hAnsi="Open Sans" w:cs="Open Sans"/>
            <w:b/>
            <w:bCs/>
            <w:color w:val="EF7E15"/>
            <w:sz w:val="22"/>
            <w:szCs w:val="22"/>
          </w:rPr>
          <w:t>3.4</w:t>
        </w:r>
        <w:r w:rsidRPr="00282630">
          <w:rPr>
            <w:rStyle w:val="Hyperlink"/>
            <w:rFonts w:ascii="Open Sans" w:hAnsi="Open Sans" w:cs="Open Sans"/>
            <w:sz w:val="22"/>
            <w:szCs w:val="22"/>
          </w:rPr>
          <w:t xml:space="preserve">) </w:t>
        </w:r>
      </w:hyperlink>
      <w:r w:rsidRPr="009F01E6">
        <w:rPr>
          <w:rFonts w:ascii="Open Sans" w:hAnsi="Open Sans" w:cs="Open Sans"/>
          <w:color w:val="434343"/>
          <w:sz w:val="22"/>
          <w:szCs w:val="22"/>
        </w:rPr>
        <w:t xml:space="preserve"> </w:t>
      </w:r>
    </w:p>
    <w:p w14:paraId="41D1B6AF" w14:textId="77777777" w:rsidR="009F01E6" w:rsidRPr="009F01E6" w:rsidRDefault="009F01E6" w:rsidP="009F01E6">
      <w:pPr>
        <w:jc w:val="left"/>
        <w:rPr>
          <w:rFonts w:ascii="Open Sans" w:hAnsi="Open Sans" w:cs="Open Sans"/>
          <w:color w:val="434343"/>
          <w:sz w:val="22"/>
          <w:szCs w:val="22"/>
        </w:rPr>
      </w:pPr>
      <w:r w:rsidRPr="009F01E6">
        <w:rPr>
          <w:rFonts w:ascii="Open Sans" w:hAnsi="Open Sans" w:cs="Open Sans"/>
          <w:color w:val="434343"/>
          <w:sz w:val="22"/>
          <w:szCs w:val="22"/>
        </w:rPr>
        <w:lastRenderedPageBreak/>
        <w:t>This interTwin DCE strategy intends to:</w:t>
      </w:r>
    </w:p>
    <w:p w14:paraId="255A3B75" w14:textId="77777777" w:rsidR="009F01E6" w:rsidRPr="009F01E6" w:rsidRDefault="009F01E6" w:rsidP="00F55860">
      <w:pPr>
        <w:numPr>
          <w:ilvl w:val="0"/>
          <w:numId w:val="9"/>
        </w:numPr>
        <w:jc w:val="left"/>
        <w:rPr>
          <w:rFonts w:ascii="Open Sans" w:hAnsi="Open Sans" w:cs="Open Sans"/>
          <w:color w:val="434343"/>
          <w:sz w:val="22"/>
          <w:szCs w:val="22"/>
        </w:rPr>
      </w:pPr>
      <w:r w:rsidRPr="00E26362">
        <w:rPr>
          <w:rFonts w:ascii="Open Sans" w:hAnsi="Open Sans" w:cs="Open Sans"/>
          <w:b/>
          <w:bCs/>
          <w:color w:val="434343"/>
          <w:sz w:val="22"/>
          <w:szCs w:val="22"/>
        </w:rPr>
        <w:t>Increase Awareness:</w:t>
      </w:r>
      <w:r w:rsidRPr="009F01E6">
        <w:rPr>
          <w:rFonts w:ascii="Open Sans" w:hAnsi="Open Sans" w:cs="Open Sans"/>
          <w:color w:val="434343"/>
          <w:sz w:val="22"/>
          <w:szCs w:val="22"/>
        </w:rPr>
        <w:t xml:space="preserve"> Raise awareness about the interTwin project and the project outputs (with focus on the KERs) among all the relevant target audiences, including a finetuning of the existing target audiences </w:t>
      </w:r>
    </w:p>
    <w:p w14:paraId="11A7AFDA" w14:textId="77777777" w:rsidR="009F01E6" w:rsidRPr="009F01E6" w:rsidRDefault="009F01E6" w:rsidP="00F55860">
      <w:pPr>
        <w:numPr>
          <w:ilvl w:val="0"/>
          <w:numId w:val="9"/>
        </w:numPr>
        <w:jc w:val="left"/>
        <w:rPr>
          <w:rFonts w:ascii="Open Sans" w:hAnsi="Open Sans" w:cs="Open Sans"/>
          <w:color w:val="434343"/>
          <w:sz w:val="22"/>
          <w:szCs w:val="22"/>
        </w:rPr>
      </w:pPr>
      <w:r w:rsidRPr="00E26362">
        <w:rPr>
          <w:rFonts w:ascii="Open Sans" w:hAnsi="Open Sans" w:cs="Open Sans"/>
          <w:b/>
          <w:bCs/>
          <w:color w:val="434343"/>
          <w:sz w:val="22"/>
          <w:szCs w:val="22"/>
        </w:rPr>
        <w:t>Increase User Engagement:</w:t>
      </w:r>
      <w:r w:rsidRPr="009F01E6">
        <w:rPr>
          <w:rFonts w:ascii="Open Sans" w:hAnsi="Open Sans" w:cs="Open Sans"/>
          <w:color w:val="434343"/>
          <w:sz w:val="22"/>
          <w:szCs w:val="22"/>
        </w:rPr>
        <w:t xml:space="preserve">  Ensure engagement of the interTwin core audiences with project outputs</w:t>
      </w:r>
    </w:p>
    <w:p w14:paraId="69120872" w14:textId="77777777" w:rsidR="009F01E6" w:rsidRPr="009F01E6" w:rsidRDefault="009F01E6" w:rsidP="00F55860">
      <w:pPr>
        <w:numPr>
          <w:ilvl w:val="0"/>
          <w:numId w:val="9"/>
        </w:numPr>
        <w:spacing w:after="0"/>
        <w:jc w:val="left"/>
        <w:rPr>
          <w:rFonts w:ascii="Open Sans" w:hAnsi="Open Sans" w:cs="Open Sans"/>
          <w:color w:val="434343"/>
          <w:sz w:val="22"/>
          <w:szCs w:val="22"/>
        </w:rPr>
      </w:pPr>
      <w:r w:rsidRPr="00E26362">
        <w:rPr>
          <w:rFonts w:ascii="Open Sans" w:hAnsi="Open Sans" w:cs="Open Sans"/>
          <w:b/>
          <w:bCs/>
          <w:color w:val="434343"/>
          <w:sz w:val="22"/>
          <w:szCs w:val="22"/>
        </w:rPr>
        <w:t>Foster Collaboration:</w:t>
      </w:r>
      <w:r w:rsidRPr="009F01E6">
        <w:rPr>
          <w:rFonts w:ascii="Open Sans" w:hAnsi="Open Sans" w:cs="Open Sans"/>
          <w:color w:val="434343"/>
          <w:sz w:val="22"/>
          <w:szCs w:val="22"/>
        </w:rPr>
        <w:t xml:space="preserve"> Foster partnerships and collaborations with relevant organisations and research institutes.</w:t>
      </w:r>
    </w:p>
    <w:p w14:paraId="41EF85DA" w14:textId="514D3264" w:rsidR="00435DC7" w:rsidRPr="0055470E" w:rsidRDefault="00435DC7" w:rsidP="00435DC7">
      <w:pPr>
        <w:rPr>
          <w:rFonts w:ascii="Open Sans" w:hAnsi="Open Sans" w:cs="Open Sans"/>
          <w:color w:val="434343"/>
          <w:sz w:val="21"/>
          <w:szCs w:val="21"/>
        </w:rPr>
      </w:pPr>
      <w:r w:rsidRPr="0055470E">
        <w:rPr>
          <w:rFonts w:ascii="Open Sans" w:hAnsi="Open Sans" w:cs="Open Sans"/>
          <w:color w:val="434343"/>
          <w:sz w:val="22"/>
          <w:szCs w:val="22"/>
          <w:lang w:val="en-US"/>
        </w:rPr>
        <w:br w:type="page"/>
      </w:r>
    </w:p>
    <w:p w14:paraId="07313C84" w14:textId="77777777" w:rsidR="00F56921" w:rsidRPr="00F56921" w:rsidRDefault="00F56921" w:rsidP="00F56921">
      <w:pPr>
        <w:pStyle w:val="Heading1"/>
      </w:pPr>
      <w:bookmarkStart w:id="3" w:name="_Toc166677702"/>
      <w:r w:rsidRPr="00F56921">
        <w:lastRenderedPageBreak/>
        <w:t>Overview of activities</w:t>
      </w:r>
      <w:bookmarkEnd w:id="3"/>
    </w:p>
    <w:p w14:paraId="5174C447" w14:textId="77777777" w:rsidR="005224E3" w:rsidRPr="00FE724F" w:rsidRDefault="005224E3" w:rsidP="005224E3">
      <w:pPr>
        <w:spacing w:after="200" w:line="276" w:lineRule="auto"/>
        <w:rPr>
          <w:rFonts w:ascii="Open Sans" w:eastAsia="Open Sans" w:hAnsi="Open Sans" w:cs="Open Sans"/>
          <w:color w:val="434343"/>
          <w:sz w:val="22"/>
          <w:szCs w:val="22"/>
        </w:rPr>
      </w:pPr>
      <w:r w:rsidRPr="00FE724F">
        <w:rPr>
          <w:rFonts w:ascii="Open Sans" w:eastAsia="Open Sans" w:hAnsi="Open Sans" w:cs="Open Sans"/>
          <w:color w:val="434343"/>
          <w:sz w:val="22"/>
          <w:szCs w:val="22"/>
        </w:rPr>
        <w:t xml:space="preserve">After creating the brand identity, T2.2 took care of the launch of the website, content creation and its continuous maintenance. Both brand identity and website launch were achieved ahead of schedule (M2). The website includes (at M18) different sections featuring the project team and governance overview, the Key Exploitable Results, the Use Cases, and available results (such as the Digital Twin Engine, published in M19) and links to project outputs (deliverables, presentations, publications). </w:t>
      </w:r>
    </w:p>
    <w:p w14:paraId="57CDC0CB" w14:textId="0A6CB693" w:rsidR="005224E3" w:rsidRPr="00FE724F" w:rsidRDefault="005224E3" w:rsidP="00F56921">
      <w:pPr>
        <w:spacing w:line="276" w:lineRule="auto"/>
        <w:rPr>
          <w:rFonts w:ascii="Open Sans" w:eastAsia="Open Sans" w:hAnsi="Open Sans" w:cs="Open Sans"/>
          <w:color w:val="434343"/>
          <w:sz w:val="22"/>
          <w:szCs w:val="22"/>
        </w:rPr>
      </w:pPr>
      <w:r w:rsidRPr="00FE724F">
        <w:rPr>
          <w:rFonts w:ascii="Open Sans" w:eastAsia="Open Sans" w:hAnsi="Open Sans" w:cs="Open Sans"/>
          <w:color w:val="434343"/>
          <w:sz w:val="22"/>
          <w:szCs w:val="22"/>
        </w:rPr>
        <w:t xml:space="preserve">The uptake of the distribution of project news via the project website and social media increased heavily at the start of PY2, as at the end of M12 the first use cases were published. Overall, this translated into a major increase of our reach. The project has maintained this trend by regularly publishing about deliverables and, by M17, also publishing about the interTwin DTE Software Modules. Additionally, project partners are now presenting the project results on a regular basis at various events, providing valuable dissemination content (presentations and event reports). </w:t>
      </w:r>
    </w:p>
    <w:p w14:paraId="0B6A1805" w14:textId="77777777" w:rsidR="005224E3" w:rsidRPr="00F56921" w:rsidRDefault="005224E3" w:rsidP="00F56921">
      <w:pPr>
        <w:pStyle w:val="Heading2"/>
      </w:pPr>
      <w:bookmarkStart w:id="4" w:name="_kt6kw2foqxwt" w:colFirst="0" w:colLast="0"/>
      <w:bookmarkStart w:id="5" w:name="_Branding"/>
      <w:bookmarkEnd w:id="4"/>
      <w:bookmarkEnd w:id="5"/>
      <w:r w:rsidRPr="00F56921">
        <w:t xml:space="preserve"> </w:t>
      </w:r>
      <w:bookmarkStart w:id="6" w:name="_Toc166677703"/>
      <w:r w:rsidRPr="00F56921">
        <w:t>Branding</w:t>
      </w:r>
      <w:bookmarkEnd w:id="6"/>
    </w:p>
    <w:p w14:paraId="00283D5B" w14:textId="60C88C1B" w:rsidR="005224E3" w:rsidRDefault="005224E3" w:rsidP="005224E3">
      <w:pPr>
        <w:shd w:val="clear" w:color="auto" w:fill="FFFFFF"/>
        <w:spacing w:before="160" w:line="276" w:lineRule="auto"/>
        <w:rPr>
          <w:rFonts w:ascii="Open Sans" w:eastAsia="Open Sans" w:hAnsi="Open Sans" w:cs="Open Sans"/>
          <w:sz w:val="22"/>
          <w:szCs w:val="22"/>
        </w:rPr>
      </w:pPr>
      <w:r w:rsidRPr="00FE724F">
        <w:rPr>
          <w:rFonts w:ascii="Open Sans" w:eastAsia="Open Sans" w:hAnsi="Open Sans" w:cs="Open Sans"/>
          <w:color w:val="434343"/>
          <w:sz w:val="22"/>
          <w:szCs w:val="22"/>
        </w:rPr>
        <w:t>At the start of the project, a large part of the interTwin visual identity, such as the logo, branding elements and document/presentation templates, were developed quickly and distributed amongst partners via the Communications Toolkit and the Project Brandguide</w:t>
      </w:r>
      <w:r w:rsidR="00C92241" w:rsidRPr="00FE724F">
        <w:rPr>
          <w:rStyle w:val="FootnoteReference"/>
          <w:rFonts w:ascii="Open Sans" w:eastAsia="Open Sans" w:hAnsi="Open Sans" w:cs="Open Sans"/>
          <w:color w:val="434343"/>
          <w:sz w:val="22"/>
          <w:szCs w:val="22"/>
        </w:rPr>
        <w:footnoteReference w:id="4"/>
      </w:r>
      <w:r w:rsidRPr="00FE724F">
        <w:rPr>
          <w:rFonts w:ascii="Open Sans" w:eastAsia="Open Sans" w:hAnsi="Open Sans" w:cs="Open Sans"/>
          <w:color w:val="434343"/>
          <w:sz w:val="22"/>
          <w:szCs w:val="22"/>
        </w:rPr>
        <w:t xml:space="preserve">. Finally, a short 'blurb' (Co-designing and prototyping an interdisciplinary Digital Twin Engine) was formulated, a paragraph introducing the project, and some small first designs (such as a calling card with the website QR code, a flyer, a sticker, a video </w:t>
      </w:r>
      <w:r w:rsidR="00C92241" w:rsidRPr="00FE724F">
        <w:rPr>
          <w:rFonts w:ascii="Open Sans" w:eastAsia="Open Sans" w:hAnsi="Open Sans" w:cs="Open Sans"/>
          <w:color w:val="434343"/>
          <w:sz w:val="22"/>
          <w:szCs w:val="22"/>
        </w:rPr>
        <w:t>animation,</w:t>
      </w:r>
      <w:r w:rsidRPr="00FE724F">
        <w:rPr>
          <w:rFonts w:ascii="Open Sans" w:eastAsia="Open Sans" w:hAnsi="Open Sans" w:cs="Open Sans"/>
          <w:color w:val="434343"/>
          <w:sz w:val="22"/>
          <w:szCs w:val="22"/>
        </w:rPr>
        <w:t xml:space="preserve"> and a basic poster) were developed as well. A couple of goodies (sticker, powerbank, webcam shutter), as well as a square 'Moo' card were created to accommodate the presence of interTwin at event booths. For extended documentation about the interTwin branding, see </w:t>
      </w:r>
      <w:hyperlink r:id="rId14">
        <w:r w:rsidRPr="00C92241">
          <w:rPr>
            <w:rFonts w:ascii="Open Sans" w:eastAsia="Open Sans" w:hAnsi="Open Sans" w:cs="Open Sans"/>
            <w:b/>
            <w:bCs/>
            <w:color w:val="EF7E15"/>
            <w:sz w:val="22"/>
            <w:szCs w:val="22"/>
            <w:u w:val="single"/>
          </w:rPr>
          <w:t>D2.1</w:t>
        </w:r>
      </w:hyperlink>
      <w:r>
        <w:rPr>
          <w:rFonts w:ascii="Open Sans" w:eastAsia="Open Sans" w:hAnsi="Open Sans" w:cs="Open Sans"/>
          <w:sz w:val="22"/>
          <w:szCs w:val="22"/>
        </w:rPr>
        <w:t>.</w:t>
      </w:r>
    </w:p>
    <w:p w14:paraId="7387349E" w14:textId="77777777" w:rsidR="00185C4F" w:rsidRDefault="005224E3" w:rsidP="00185C4F">
      <w:pPr>
        <w:keepNext/>
        <w:shd w:val="clear" w:color="auto" w:fill="FFFFFF"/>
        <w:spacing w:before="160" w:line="276" w:lineRule="auto"/>
        <w:jc w:val="center"/>
      </w:pPr>
      <w:r>
        <w:rPr>
          <w:rFonts w:ascii="Open Sans" w:eastAsia="Open Sans" w:hAnsi="Open Sans" w:cs="Open Sans"/>
          <w:noProof/>
          <w:color w:val="172B4D"/>
          <w:sz w:val="22"/>
          <w:szCs w:val="22"/>
        </w:rPr>
        <w:lastRenderedPageBreak/>
        <w:drawing>
          <wp:inline distT="114300" distB="114300" distL="114300" distR="114300" wp14:anchorId="08914859" wp14:editId="0DA31D3D">
            <wp:extent cx="3338513" cy="2637639"/>
            <wp:effectExtent l="0" t="0" r="0" b="0"/>
            <wp:docPr id="16" name="image11.png" descr="interTwin brand guide"/>
            <wp:cNvGraphicFramePr/>
            <a:graphic xmlns:a="http://schemas.openxmlformats.org/drawingml/2006/main">
              <a:graphicData uri="http://schemas.openxmlformats.org/drawingml/2006/picture">
                <pic:pic xmlns:pic="http://schemas.openxmlformats.org/drawingml/2006/picture">
                  <pic:nvPicPr>
                    <pic:cNvPr id="16" name="image11.png" descr="interTwin brand guide"/>
                    <pic:cNvPicPr preferRelativeResize="0"/>
                  </pic:nvPicPr>
                  <pic:blipFill>
                    <a:blip r:embed="rId15"/>
                    <a:srcRect/>
                    <a:stretch>
                      <a:fillRect/>
                    </a:stretch>
                  </pic:blipFill>
                  <pic:spPr>
                    <a:xfrm>
                      <a:off x="0" y="0"/>
                      <a:ext cx="3338513" cy="2637639"/>
                    </a:xfrm>
                    <a:prstGeom prst="rect">
                      <a:avLst/>
                    </a:prstGeom>
                    <a:ln/>
                  </pic:spPr>
                </pic:pic>
              </a:graphicData>
            </a:graphic>
          </wp:inline>
        </w:drawing>
      </w:r>
    </w:p>
    <w:p w14:paraId="06713B52" w14:textId="318E13DC" w:rsidR="005224E3" w:rsidRDefault="00185C4F" w:rsidP="00185C4F">
      <w:pPr>
        <w:pStyle w:val="Caption"/>
        <w:jc w:val="center"/>
        <w:rPr>
          <w:rFonts w:ascii="Open Sans" w:eastAsia="Open Sans" w:hAnsi="Open Sans" w:cs="Open Sans"/>
          <w:color w:val="172B4D"/>
          <w:sz w:val="22"/>
          <w:szCs w:val="22"/>
        </w:rPr>
      </w:pPr>
      <w:bookmarkStart w:id="7" w:name="_Toc166677734"/>
      <w:r>
        <w:t xml:space="preserve">Figure </w:t>
      </w:r>
      <w:r>
        <w:fldChar w:fldCharType="begin"/>
      </w:r>
      <w:r>
        <w:instrText xml:space="preserve"> SEQ Figure \* ARABIC </w:instrText>
      </w:r>
      <w:r>
        <w:fldChar w:fldCharType="separate"/>
      </w:r>
      <w:r w:rsidR="001E3218">
        <w:rPr>
          <w:noProof/>
        </w:rPr>
        <w:t>1</w:t>
      </w:r>
      <w:r>
        <w:fldChar w:fldCharType="end"/>
      </w:r>
      <w:r>
        <w:t xml:space="preserve"> - </w:t>
      </w:r>
      <w:r w:rsidRPr="00C734AE">
        <w:t>interTwin brand guide</w:t>
      </w:r>
      <w:bookmarkEnd w:id="7"/>
    </w:p>
    <w:p w14:paraId="40FD7B07" w14:textId="77777777" w:rsidR="005224E3" w:rsidRDefault="005224E3" w:rsidP="005224E3">
      <w:pPr>
        <w:shd w:val="clear" w:color="auto" w:fill="FFFFFF"/>
        <w:spacing w:before="160" w:line="276" w:lineRule="auto"/>
        <w:rPr>
          <w:rFonts w:ascii="Open Sans" w:eastAsia="Open Sans" w:hAnsi="Open Sans" w:cs="Open Sans"/>
          <w:color w:val="172B4D"/>
          <w:sz w:val="22"/>
          <w:szCs w:val="22"/>
        </w:rPr>
      </w:pPr>
      <w:r w:rsidRPr="00FE015E">
        <w:rPr>
          <w:rFonts w:ascii="Open Sans" w:eastAsia="Open Sans" w:hAnsi="Open Sans" w:cs="Open Sans"/>
          <w:color w:val="434343"/>
          <w:sz w:val="22"/>
          <w:szCs w:val="22"/>
        </w:rPr>
        <w:t xml:space="preserve">From M6 onwards, as the first project outputs started to get delivered, the communication tools and processes started to get fine-tuned. Partners have developed </w:t>
      </w:r>
      <w:hyperlink r:id="rId16" w:anchor="audiovisual">
        <w:r w:rsidRPr="00FE015E">
          <w:rPr>
            <w:rFonts w:ascii="Open Sans" w:eastAsia="Open Sans" w:hAnsi="Open Sans" w:cs="Open Sans"/>
            <w:b/>
            <w:bCs/>
            <w:color w:val="EF7E15"/>
            <w:sz w:val="22"/>
            <w:szCs w:val="22"/>
            <w:u w:val="single"/>
          </w:rPr>
          <w:t>their own posters</w:t>
        </w:r>
      </w:hyperlink>
      <w:r>
        <w:rPr>
          <w:rFonts w:ascii="Open Sans" w:eastAsia="Open Sans" w:hAnsi="Open Sans" w:cs="Open Sans"/>
          <w:color w:val="172B4D"/>
          <w:sz w:val="22"/>
          <w:szCs w:val="22"/>
        </w:rPr>
        <w:t xml:space="preserve"> </w:t>
      </w:r>
      <w:r w:rsidRPr="00FE015E">
        <w:rPr>
          <w:rFonts w:ascii="Open Sans" w:eastAsia="Open Sans" w:hAnsi="Open Sans" w:cs="Open Sans"/>
          <w:color w:val="434343"/>
          <w:sz w:val="22"/>
          <w:szCs w:val="22"/>
        </w:rPr>
        <w:t xml:space="preserve">merging their own branding with interTwin logo/ QR codes, the website is used as a channel to disseminate information about published deliverables (in the form of news items with a fact sheet). The </w:t>
      </w:r>
      <w:hyperlink r:id="rId17">
        <w:r w:rsidRPr="00FE015E">
          <w:rPr>
            <w:rFonts w:ascii="Open Sans" w:eastAsia="Open Sans" w:hAnsi="Open Sans" w:cs="Open Sans"/>
            <w:b/>
            <w:bCs/>
            <w:color w:val="EF7E15"/>
            <w:sz w:val="22"/>
            <w:szCs w:val="22"/>
            <w:u w:val="single"/>
          </w:rPr>
          <w:t>use cases</w:t>
        </w:r>
      </w:hyperlink>
      <w:r>
        <w:rPr>
          <w:rFonts w:ascii="Open Sans" w:eastAsia="Open Sans" w:hAnsi="Open Sans" w:cs="Open Sans"/>
          <w:color w:val="172B4D"/>
          <w:sz w:val="22"/>
          <w:szCs w:val="22"/>
        </w:rPr>
        <w:t xml:space="preserve"> </w:t>
      </w:r>
      <w:r w:rsidRPr="00FE015E">
        <w:rPr>
          <w:rFonts w:ascii="Open Sans" w:eastAsia="Open Sans" w:hAnsi="Open Sans" w:cs="Open Sans"/>
          <w:color w:val="434343"/>
          <w:sz w:val="22"/>
          <w:szCs w:val="22"/>
        </w:rPr>
        <w:t>and</w:t>
      </w:r>
      <w:hyperlink r:id="rId18">
        <w:r>
          <w:rPr>
            <w:rFonts w:ascii="Open Sans" w:eastAsia="Open Sans" w:hAnsi="Open Sans" w:cs="Open Sans"/>
            <w:color w:val="1155CC"/>
            <w:sz w:val="22"/>
            <w:szCs w:val="22"/>
            <w:u w:val="single"/>
          </w:rPr>
          <w:t xml:space="preserve"> </w:t>
        </w:r>
        <w:r w:rsidRPr="00FE015E">
          <w:rPr>
            <w:rFonts w:ascii="Open Sans" w:eastAsia="Open Sans" w:hAnsi="Open Sans" w:cs="Open Sans"/>
            <w:b/>
            <w:bCs/>
            <w:color w:val="EF7E15"/>
            <w:sz w:val="22"/>
            <w:szCs w:val="22"/>
            <w:u w:val="single"/>
          </w:rPr>
          <w:t>DTE software modules</w:t>
        </w:r>
      </w:hyperlink>
      <w:r>
        <w:rPr>
          <w:rFonts w:ascii="Open Sans" w:eastAsia="Open Sans" w:hAnsi="Open Sans" w:cs="Open Sans"/>
          <w:color w:val="172B4D"/>
          <w:sz w:val="22"/>
          <w:szCs w:val="22"/>
        </w:rPr>
        <w:t xml:space="preserve"> </w:t>
      </w:r>
      <w:r w:rsidRPr="00FE015E">
        <w:rPr>
          <w:rFonts w:ascii="Open Sans" w:eastAsia="Open Sans" w:hAnsi="Open Sans" w:cs="Open Sans"/>
          <w:color w:val="434343"/>
          <w:sz w:val="22"/>
          <w:szCs w:val="22"/>
        </w:rPr>
        <w:t xml:space="preserve">each received their own web pages with specific branding elements, and partners delivered presentations about their contributions to interTwin using the interTwin presentation template (to be found in the interTwin Communications Toolkit available for partners on Confluence). </w:t>
      </w:r>
    </w:p>
    <w:p w14:paraId="6CA83EB9" w14:textId="06952352" w:rsidR="005224E3" w:rsidRPr="00FE015E" w:rsidRDefault="005224E3" w:rsidP="00FE015E">
      <w:pPr>
        <w:shd w:val="clear" w:color="auto" w:fill="FFFFFF"/>
        <w:spacing w:before="160" w:line="276" w:lineRule="auto"/>
        <w:rPr>
          <w:rFonts w:ascii="Open Sans" w:eastAsia="Open Sans" w:hAnsi="Open Sans" w:cs="Open Sans"/>
          <w:color w:val="434343"/>
          <w:sz w:val="22"/>
          <w:szCs w:val="22"/>
        </w:rPr>
      </w:pPr>
      <w:r w:rsidRPr="00FE015E">
        <w:rPr>
          <w:rFonts w:ascii="Open Sans" w:eastAsia="Open Sans" w:hAnsi="Open Sans" w:cs="Open Sans"/>
          <w:color w:val="434343"/>
          <w:sz w:val="22"/>
          <w:szCs w:val="22"/>
        </w:rPr>
        <w:t xml:space="preserve">For the second half of the project, the project will create </w:t>
      </w:r>
      <w:r w:rsidR="00FE015E" w:rsidRPr="00FE015E">
        <w:rPr>
          <w:rFonts w:ascii="Open Sans" w:eastAsia="Open Sans" w:hAnsi="Open Sans" w:cs="Open Sans"/>
          <w:color w:val="434343"/>
          <w:sz w:val="22"/>
          <w:szCs w:val="22"/>
        </w:rPr>
        <w:t>pintables</w:t>
      </w:r>
      <w:r w:rsidRPr="00FE015E">
        <w:rPr>
          <w:rFonts w:ascii="Open Sans" w:eastAsia="Open Sans" w:hAnsi="Open Sans" w:cs="Open Sans"/>
          <w:color w:val="434343"/>
          <w:sz w:val="22"/>
          <w:szCs w:val="22"/>
        </w:rPr>
        <w:t xml:space="preserve"> to showcase the use cases, the DTE Software modules (already in production, see annex 2), and physical brochures showcasing the main project outputs.</w:t>
      </w:r>
    </w:p>
    <w:p w14:paraId="0D7B30E0" w14:textId="77777777" w:rsidR="005224E3" w:rsidRPr="00FE015E" w:rsidRDefault="005224E3" w:rsidP="00FE015E">
      <w:pPr>
        <w:pStyle w:val="Heading2"/>
      </w:pPr>
      <w:bookmarkStart w:id="8" w:name="_3g1fxy2h0vpd" w:colFirst="0" w:colLast="0"/>
      <w:bookmarkStart w:id="9" w:name="_Website"/>
      <w:bookmarkEnd w:id="8"/>
      <w:bookmarkEnd w:id="9"/>
      <w:r w:rsidRPr="00FE015E">
        <w:t xml:space="preserve"> </w:t>
      </w:r>
      <w:bookmarkStart w:id="10" w:name="_Toc166677704"/>
      <w:r w:rsidRPr="00FE015E">
        <w:t>Website</w:t>
      </w:r>
      <w:bookmarkEnd w:id="10"/>
    </w:p>
    <w:p w14:paraId="4A0EC9FB" w14:textId="77777777" w:rsidR="005224E3" w:rsidRDefault="005224E3" w:rsidP="005224E3">
      <w:pPr>
        <w:shd w:val="clear" w:color="auto" w:fill="FFFFFF"/>
        <w:spacing w:before="160" w:line="276" w:lineRule="auto"/>
        <w:rPr>
          <w:rFonts w:ascii="Open Sans" w:eastAsia="Open Sans" w:hAnsi="Open Sans" w:cs="Open Sans"/>
          <w:color w:val="172B4D"/>
          <w:sz w:val="22"/>
          <w:szCs w:val="22"/>
        </w:rPr>
      </w:pPr>
      <w:r w:rsidRPr="00B5360F">
        <w:rPr>
          <w:rFonts w:ascii="Open Sans" w:eastAsia="Open Sans" w:hAnsi="Open Sans" w:cs="Open Sans"/>
          <w:color w:val="434343"/>
          <w:sz w:val="22"/>
          <w:szCs w:val="22"/>
        </w:rPr>
        <w:t xml:space="preserve">The project website </w:t>
      </w:r>
      <w:hyperlink r:id="rId19">
        <w:r w:rsidRPr="00FE015E">
          <w:rPr>
            <w:rFonts w:ascii="Open Sans" w:eastAsia="Open Sans" w:hAnsi="Open Sans" w:cs="Open Sans"/>
            <w:b/>
            <w:bCs/>
            <w:color w:val="EF7E15"/>
            <w:sz w:val="22"/>
            <w:szCs w:val="22"/>
            <w:u w:val="single"/>
          </w:rPr>
          <w:t>intertwin.eu</w:t>
        </w:r>
      </w:hyperlink>
      <w:r>
        <w:rPr>
          <w:rFonts w:ascii="Open Sans" w:eastAsia="Open Sans" w:hAnsi="Open Sans" w:cs="Open Sans"/>
          <w:color w:val="172B4D"/>
          <w:sz w:val="22"/>
          <w:szCs w:val="22"/>
        </w:rPr>
        <w:t xml:space="preserve"> </w:t>
      </w:r>
      <w:r w:rsidRPr="00B5360F">
        <w:rPr>
          <w:rFonts w:ascii="Open Sans" w:eastAsia="Open Sans" w:hAnsi="Open Sans" w:cs="Open Sans"/>
          <w:color w:val="434343"/>
          <w:sz w:val="22"/>
          <w:szCs w:val="22"/>
        </w:rPr>
        <w:t xml:space="preserve">was set up immediately, allowing for a quick communication of the project essential information, such as contact details, team and governance, and overall project goals. The outputs section lists and links to all publicly available deliverables, standardly archived on the </w:t>
      </w:r>
      <w:hyperlink r:id="rId20">
        <w:r w:rsidRPr="00B5360F">
          <w:rPr>
            <w:rFonts w:ascii="Open Sans" w:eastAsia="Open Sans" w:hAnsi="Open Sans" w:cs="Open Sans"/>
            <w:b/>
            <w:bCs/>
            <w:color w:val="EF7E15"/>
            <w:sz w:val="22"/>
            <w:szCs w:val="22"/>
            <w:u w:val="single"/>
          </w:rPr>
          <w:t>Zenodo interTwin community</w:t>
        </w:r>
      </w:hyperlink>
      <w:r>
        <w:rPr>
          <w:rFonts w:ascii="Open Sans" w:eastAsia="Open Sans" w:hAnsi="Open Sans" w:cs="Open Sans"/>
          <w:color w:val="172B4D"/>
          <w:sz w:val="22"/>
          <w:szCs w:val="22"/>
        </w:rPr>
        <w:t xml:space="preserve">, </w:t>
      </w:r>
      <w:r w:rsidRPr="00B5360F">
        <w:rPr>
          <w:rFonts w:ascii="Open Sans" w:eastAsia="Open Sans" w:hAnsi="Open Sans" w:cs="Open Sans"/>
          <w:color w:val="434343"/>
          <w:sz w:val="22"/>
          <w:szCs w:val="22"/>
        </w:rPr>
        <w:t xml:space="preserve">as well as to publicly available presentations, articles, and visuals created by project partners. </w:t>
      </w:r>
    </w:p>
    <w:p w14:paraId="34677C66" w14:textId="77777777" w:rsidR="005224E3" w:rsidRDefault="005224E3" w:rsidP="005224E3">
      <w:pPr>
        <w:shd w:val="clear" w:color="auto" w:fill="FFFFFF"/>
        <w:spacing w:before="160" w:line="276" w:lineRule="auto"/>
        <w:rPr>
          <w:rFonts w:ascii="Open Sans" w:eastAsia="Open Sans" w:hAnsi="Open Sans" w:cs="Open Sans"/>
          <w:color w:val="172B4D"/>
          <w:sz w:val="22"/>
          <w:szCs w:val="22"/>
        </w:rPr>
      </w:pPr>
    </w:p>
    <w:p w14:paraId="011C2336" w14:textId="253D8F3E" w:rsidR="005224E3" w:rsidRDefault="005224E3" w:rsidP="005224E3">
      <w:pPr>
        <w:spacing w:line="276" w:lineRule="auto"/>
        <w:rPr>
          <w:rFonts w:ascii="Open Sans" w:eastAsia="Open Sans" w:hAnsi="Open Sans" w:cs="Open Sans"/>
          <w:sz w:val="22"/>
          <w:szCs w:val="22"/>
        </w:rPr>
      </w:pPr>
      <w:r w:rsidRPr="00B5360F">
        <w:rPr>
          <w:rFonts w:ascii="Open Sans" w:eastAsia="Open Sans" w:hAnsi="Open Sans" w:cs="Open Sans"/>
          <w:color w:val="434343"/>
          <w:sz w:val="22"/>
          <w:szCs w:val="22"/>
        </w:rPr>
        <w:t>The uptake of the distribution of project news via the project website and social media increased heavily at the start of PY2, as at the end of M</w:t>
      </w:r>
      <w:r w:rsidR="00B5360F" w:rsidRPr="00B5360F">
        <w:rPr>
          <w:rFonts w:ascii="Open Sans" w:eastAsia="Open Sans" w:hAnsi="Open Sans" w:cs="Open Sans"/>
          <w:color w:val="434343"/>
          <w:sz w:val="22"/>
          <w:szCs w:val="22"/>
        </w:rPr>
        <w:t>12 the</w:t>
      </w:r>
      <w:r w:rsidRPr="00B5360F">
        <w:rPr>
          <w:rFonts w:ascii="Open Sans" w:eastAsia="Open Sans" w:hAnsi="Open Sans" w:cs="Open Sans"/>
          <w:color w:val="434343"/>
          <w:sz w:val="22"/>
          <w:szCs w:val="22"/>
        </w:rPr>
        <w:t xml:space="preserve"> first 8 </w:t>
      </w:r>
      <w:hyperlink r:id="rId21">
        <w:r w:rsidRPr="00B5360F">
          <w:rPr>
            <w:rFonts w:ascii="Open Sans" w:eastAsia="Open Sans" w:hAnsi="Open Sans" w:cs="Open Sans"/>
            <w:b/>
            <w:bCs/>
            <w:color w:val="EF7E15"/>
            <w:sz w:val="22"/>
            <w:szCs w:val="22"/>
            <w:u w:val="single"/>
          </w:rPr>
          <w:t>use cases</w:t>
        </w:r>
      </w:hyperlink>
      <w:r>
        <w:rPr>
          <w:rFonts w:ascii="Open Sans" w:eastAsia="Open Sans" w:hAnsi="Open Sans" w:cs="Open Sans"/>
          <w:sz w:val="22"/>
          <w:szCs w:val="22"/>
        </w:rPr>
        <w:t xml:space="preserve"> </w:t>
      </w:r>
      <w:r w:rsidRPr="00B5360F">
        <w:rPr>
          <w:rFonts w:ascii="Open Sans" w:eastAsia="Open Sans" w:hAnsi="Open Sans" w:cs="Open Sans"/>
          <w:color w:val="434343"/>
          <w:sz w:val="22"/>
          <w:szCs w:val="22"/>
        </w:rPr>
        <w:t>were published. Overall, this translated into a major increase of our reach</w:t>
      </w:r>
      <w:r>
        <w:rPr>
          <w:rFonts w:ascii="Open Sans" w:eastAsia="Open Sans" w:hAnsi="Open Sans" w:cs="Open Sans"/>
          <w:sz w:val="22"/>
          <w:szCs w:val="22"/>
        </w:rPr>
        <w:t>.</w:t>
      </w:r>
    </w:p>
    <w:p w14:paraId="5451AC10" w14:textId="77777777" w:rsidR="00097F34" w:rsidRDefault="005224E3" w:rsidP="00097F34">
      <w:pPr>
        <w:keepNext/>
        <w:shd w:val="clear" w:color="auto" w:fill="FFFFFF"/>
        <w:spacing w:before="160" w:line="276" w:lineRule="auto"/>
        <w:jc w:val="center"/>
      </w:pPr>
      <w:r>
        <w:rPr>
          <w:rFonts w:ascii="Open Sans" w:eastAsia="Open Sans" w:hAnsi="Open Sans" w:cs="Open Sans"/>
          <w:noProof/>
          <w:color w:val="172B4D"/>
          <w:sz w:val="22"/>
          <w:szCs w:val="22"/>
        </w:rPr>
        <w:lastRenderedPageBreak/>
        <w:drawing>
          <wp:inline distT="114300" distB="114300" distL="114300" distR="114300" wp14:anchorId="07B486E8" wp14:editId="59711933">
            <wp:extent cx="4762545" cy="2354094"/>
            <wp:effectExtent l="0" t="0" r="0" b="0"/>
            <wp:docPr id="895261511" name="image8.png" descr="interTwin Use Cases on the website"/>
            <wp:cNvGraphicFramePr/>
            <a:graphic xmlns:a="http://schemas.openxmlformats.org/drawingml/2006/main">
              <a:graphicData uri="http://schemas.openxmlformats.org/drawingml/2006/picture">
                <pic:pic xmlns:pic="http://schemas.openxmlformats.org/drawingml/2006/picture">
                  <pic:nvPicPr>
                    <pic:cNvPr id="895261511" name="image8.png" descr="interTwin Use Cases on the website"/>
                    <pic:cNvPicPr preferRelativeResize="0"/>
                  </pic:nvPicPr>
                  <pic:blipFill>
                    <a:blip r:embed="rId22"/>
                    <a:srcRect/>
                    <a:stretch>
                      <a:fillRect/>
                    </a:stretch>
                  </pic:blipFill>
                  <pic:spPr>
                    <a:xfrm>
                      <a:off x="0" y="0"/>
                      <a:ext cx="4841948" cy="2393342"/>
                    </a:xfrm>
                    <a:prstGeom prst="rect">
                      <a:avLst/>
                    </a:prstGeom>
                    <a:ln/>
                  </pic:spPr>
                </pic:pic>
              </a:graphicData>
            </a:graphic>
          </wp:inline>
        </w:drawing>
      </w:r>
    </w:p>
    <w:p w14:paraId="2F7F6D0A" w14:textId="5C6EB1DC" w:rsidR="005224E3" w:rsidRDefault="00097F34" w:rsidP="00097F34">
      <w:pPr>
        <w:pStyle w:val="Caption"/>
        <w:jc w:val="center"/>
        <w:rPr>
          <w:rFonts w:ascii="Open Sans" w:eastAsia="Open Sans" w:hAnsi="Open Sans" w:cs="Open Sans"/>
          <w:color w:val="172B4D"/>
          <w:sz w:val="22"/>
          <w:szCs w:val="22"/>
        </w:rPr>
      </w:pPr>
      <w:bookmarkStart w:id="11" w:name="_Toc166677735"/>
      <w:r>
        <w:t xml:space="preserve">Figure </w:t>
      </w:r>
      <w:r>
        <w:fldChar w:fldCharType="begin"/>
      </w:r>
      <w:r>
        <w:instrText xml:space="preserve"> SEQ Figure \* ARABIC </w:instrText>
      </w:r>
      <w:r>
        <w:fldChar w:fldCharType="separate"/>
      </w:r>
      <w:r w:rsidR="001E3218">
        <w:rPr>
          <w:noProof/>
        </w:rPr>
        <w:t>2</w:t>
      </w:r>
      <w:r>
        <w:fldChar w:fldCharType="end"/>
      </w:r>
      <w:r>
        <w:t xml:space="preserve"> - </w:t>
      </w:r>
      <w:r w:rsidRPr="006C6E4B">
        <w:t>interTwin Use Cases on the website</w:t>
      </w:r>
      <w:bookmarkEnd w:id="11"/>
    </w:p>
    <w:p w14:paraId="1C72B3C2" w14:textId="77F3B7E7" w:rsidR="005224E3" w:rsidRDefault="005224E3" w:rsidP="005224E3">
      <w:pPr>
        <w:spacing w:line="276" w:lineRule="auto"/>
        <w:rPr>
          <w:rFonts w:ascii="Open Sans" w:eastAsia="Open Sans" w:hAnsi="Open Sans" w:cs="Open Sans"/>
          <w:color w:val="172B4D"/>
          <w:sz w:val="22"/>
          <w:szCs w:val="22"/>
        </w:rPr>
      </w:pPr>
      <w:r w:rsidRPr="00B5360F">
        <w:rPr>
          <w:rFonts w:ascii="Open Sans" w:eastAsia="Open Sans" w:hAnsi="Open Sans" w:cs="Open Sans"/>
          <w:color w:val="434343"/>
          <w:sz w:val="22"/>
          <w:szCs w:val="22"/>
        </w:rPr>
        <w:t xml:space="preserve">The project has maintained this trend by regularly publishing about deliverables and, by M17, also publishing about the interTwin DTE Software Modules.  40+ </w:t>
      </w:r>
      <w:hyperlink r:id="rId23">
        <w:r w:rsidRPr="00097F34">
          <w:rPr>
            <w:rFonts w:ascii="Open Sans" w:eastAsia="Open Sans" w:hAnsi="Open Sans" w:cs="Open Sans"/>
            <w:b/>
            <w:bCs/>
            <w:color w:val="EF7E15"/>
            <w:sz w:val="22"/>
            <w:szCs w:val="22"/>
            <w:u w:val="single"/>
          </w:rPr>
          <w:t>DTE software modules</w:t>
        </w:r>
      </w:hyperlink>
      <w:r>
        <w:rPr>
          <w:rFonts w:ascii="Open Sans" w:eastAsia="Open Sans" w:hAnsi="Open Sans" w:cs="Open Sans"/>
          <w:color w:val="172B4D"/>
          <w:sz w:val="22"/>
          <w:szCs w:val="22"/>
        </w:rPr>
        <w:t xml:space="preserve">, </w:t>
      </w:r>
      <w:r w:rsidRPr="00B5360F">
        <w:rPr>
          <w:rFonts w:ascii="Open Sans" w:eastAsia="Open Sans" w:hAnsi="Open Sans" w:cs="Open Sans"/>
          <w:color w:val="434343"/>
          <w:sz w:val="22"/>
          <w:szCs w:val="22"/>
        </w:rPr>
        <w:t>matching the work done in the technical work packages, were published on the website, organised in 4 different categories: ‘</w:t>
      </w:r>
      <w:hyperlink r:id="rId24">
        <w:r w:rsidRPr="00097F34">
          <w:rPr>
            <w:rFonts w:ascii="Open Sans" w:eastAsia="Open Sans" w:hAnsi="Open Sans" w:cs="Open Sans"/>
            <w:b/>
            <w:bCs/>
            <w:color w:val="EF7E15"/>
            <w:sz w:val="22"/>
            <w:szCs w:val="22"/>
            <w:u w:val="single"/>
          </w:rPr>
          <w:t>Core Modules</w:t>
        </w:r>
      </w:hyperlink>
      <w:r>
        <w:rPr>
          <w:rFonts w:ascii="Open Sans" w:eastAsia="Open Sans" w:hAnsi="Open Sans" w:cs="Open Sans"/>
          <w:color w:val="172B4D"/>
          <w:sz w:val="22"/>
          <w:szCs w:val="22"/>
        </w:rPr>
        <w:t>’, ‘</w:t>
      </w:r>
      <w:hyperlink r:id="rId25">
        <w:r w:rsidRPr="00097F34">
          <w:rPr>
            <w:rFonts w:ascii="Open Sans" w:eastAsia="Open Sans" w:hAnsi="Open Sans" w:cs="Open Sans"/>
            <w:b/>
            <w:bCs/>
            <w:color w:val="EF7E15"/>
            <w:sz w:val="22"/>
            <w:szCs w:val="22"/>
            <w:u w:val="single"/>
          </w:rPr>
          <w:t>Infrastructure Modules</w:t>
        </w:r>
      </w:hyperlink>
      <w:r>
        <w:rPr>
          <w:rFonts w:ascii="Open Sans" w:eastAsia="Open Sans" w:hAnsi="Open Sans" w:cs="Open Sans"/>
          <w:color w:val="172B4D"/>
          <w:sz w:val="22"/>
          <w:szCs w:val="22"/>
        </w:rPr>
        <w:t>’, ‘</w:t>
      </w:r>
      <w:hyperlink r:id="rId26">
        <w:r w:rsidRPr="00097F34">
          <w:rPr>
            <w:rFonts w:ascii="Open Sans" w:eastAsia="Open Sans" w:hAnsi="Open Sans" w:cs="Open Sans"/>
            <w:b/>
            <w:bCs/>
            <w:color w:val="EF7E15"/>
            <w:sz w:val="22"/>
            <w:szCs w:val="22"/>
            <w:u w:val="single"/>
          </w:rPr>
          <w:t>Environment Modules</w:t>
        </w:r>
      </w:hyperlink>
      <w:r>
        <w:rPr>
          <w:rFonts w:ascii="Open Sans" w:eastAsia="Open Sans" w:hAnsi="Open Sans" w:cs="Open Sans"/>
          <w:color w:val="172B4D"/>
          <w:sz w:val="22"/>
          <w:szCs w:val="22"/>
        </w:rPr>
        <w:t xml:space="preserve">’ </w:t>
      </w:r>
      <w:r w:rsidRPr="00B5360F">
        <w:rPr>
          <w:rFonts w:ascii="Open Sans" w:eastAsia="Open Sans" w:hAnsi="Open Sans" w:cs="Open Sans"/>
          <w:color w:val="434343"/>
          <w:sz w:val="22"/>
          <w:szCs w:val="22"/>
        </w:rPr>
        <w:t xml:space="preserve">and </w:t>
      </w:r>
      <w:r w:rsidRPr="00097F34">
        <w:rPr>
          <w:rFonts w:ascii="Open Sans" w:eastAsia="Open Sans" w:hAnsi="Open Sans" w:cs="Open Sans"/>
          <w:color w:val="172B4D"/>
          <w:sz w:val="22"/>
          <w:szCs w:val="22"/>
        </w:rPr>
        <w:t>‘</w:t>
      </w:r>
      <w:hyperlink r:id="rId27">
        <w:r w:rsidRPr="00097F34">
          <w:rPr>
            <w:rFonts w:ascii="Open Sans" w:eastAsia="Open Sans" w:hAnsi="Open Sans" w:cs="Open Sans"/>
            <w:b/>
            <w:bCs/>
            <w:color w:val="EF7E15"/>
            <w:sz w:val="22"/>
            <w:szCs w:val="22"/>
            <w:u w:val="single"/>
          </w:rPr>
          <w:t>Physics Modules</w:t>
        </w:r>
      </w:hyperlink>
      <w:r>
        <w:rPr>
          <w:rFonts w:ascii="Open Sans" w:eastAsia="Open Sans" w:hAnsi="Open Sans" w:cs="Open Sans"/>
          <w:color w:val="172B4D"/>
          <w:sz w:val="22"/>
          <w:szCs w:val="22"/>
        </w:rPr>
        <w:t>’.</w:t>
      </w:r>
    </w:p>
    <w:p w14:paraId="05427389" w14:textId="77777777" w:rsidR="00E54E0E" w:rsidRDefault="005224E3" w:rsidP="00E54E0E">
      <w:pPr>
        <w:keepNext/>
        <w:shd w:val="clear" w:color="auto" w:fill="FFFFFF"/>
        <w:spacing w:before="160" w:line="276" w:lineRule="auto"/>
        <w:jc w:val="center"/>
      </w:pPr>
      <w:r>
        <w:rPr>
          <w:rFonts w:ascii="Open Sans" w:eastAsia="Open Sans" w:hAnsi="Open Sans" w:cs="Open Sans"/>
          <w:noProof/>
          <w:color w:val="172B4D"/>
          <w:sz w:val="22"/>
          <w:szCs w:val="22"/>
        </w:rPr>
        <w:drawing>
          <wp:inline distT="114300" distB="114300" distL="114300" distR="114300" wp14:anchorId="54501A10" wp14:editId="65182721">
            <wp:extent cx="4736810" cy="2636196"/>
            <wp:effectExtent l="0" t="0" r="635" b="5715"/>
            <wp:docPr id="9" name="image4.png" descr="interTwin software components on the website"/>
            <wp:cNvGraphicFramePr/>
            <a:graphic xmlns:a="http://schemas.openxmlformats.org/drawingml/2006/main">
              <a:graphicData uri="http://schemas.openxmlformats.org/drawingml/2006/picture">
                <pic:pic xmlns:pic="http://schemas.openxmlformats.org/drawingml/2006/picture">
                  <pic:nvPicPr>
                    <pic:cNvPr id="9" name="image4.png" descr="interTwin software components on the website"/>
                    <pic:cNvPicPr preferRelativeResize="0"/>
                  </pic:nvPicPr>
                  <pic:blipFill>
                    <a:blip r:embed="rId28"/>
                    <a:srcRect/>
                    <a:stretch>
                      <a:fillRect/>
                    </a:stretch>
                  </pic:blipFill>
                  <pic:spPr>
                    <a:xfrm>
                      <a:off x="0" y="0"/>
                      <a:ext cx="4812184" cy="2678144"/>
                    </a:xfrm>
                    <a:prstGeom prst="rect">
                      <a:avLst/>
                    </a:prstGeom>
                    <a:ln/>
                  </pic:spPr>
                </pic:pic>
              </a:graphicData>
            </a:graphic>
          </wp:inline>
        </w:drawing>
      </w:r>
    </w:p>
    <w:p w14:paraId="04F7FBCF" w14:textId="28E1FA68" w:rsidR="005224E3" w:rsidRDefault="00E54E0E" w:rsidP="00E54E0E">
      <w:pPr>
        <w:pStyle w:val="Caption"/>
        <w:jc w:val="center"/>
        <w:rPr>
          <w:rFonts w:ascii="Open Sans" w:eastAsia="Open Sans" w:hAnsi="Open Sans" w:cs="Open Sans"/>
          <w:color w:val="172B4D"/>
          <w:sz w:val="22"/>
          <w:szCs w:val="22"/>
        </w:rPr>
      </w:pPr>
      <w:bookmarkStart w:id="12" w:name="_Toc166677736"/>
      <w:r>
        <w:t xml:space="preserve">Figure </w:t>
      </w:r>
      <w:r>
        <w:fldChar w:fldCharType="begin"/>
      </w:r>
      <w:r>
        <w:instrText xml:space="preserve"> SEQ Figure \* ARABIC </w:instrText>
      </w:r>
      <w:r>
        <w:fldChar w:fldCharType="separate"/>
      </w:r>
      <w:r w:rsidR="001E3218">
        <w:rPr>
          <w:noProof/>
        </w:rPr>
        <w:t>3</w:t>
      </w:r>
      <w:r>
        <w:fldChar w:fldCharType="end"/>
      </w:r>
      <w:r>
        <w:t xml:space="preserve"> - </w:t>
      </w:r>
      <w:r w:rsidRPr="00975A76">
        <w:t>interTwin software components on the website</w:t>
      </w:r>
      <w:bookmarkEnd w:id="12"/>
    </w:p>
    <w:p w14:paraId="3883F17E" w14:textId="77777777" w:rsidR="005224E3" w:rsidRPr="00B5360F" w:rsidRDefault="005224E3" w:rsidP="005224E3">
      <w:pPr>
        <w:shd w:val="clear" w:color="auto" w:fill="FFFFFF"/>
        <w:spacing w:before="160" w:line="276" w:lineRule="auto"/>
        <w:rPr>
          <w:rFonts w:ascii="Open Sans" w:eastAsia="Open Sans" w:hAnsi="Open Sans" w:cs="Open Sans"/>
          <w:color w:val="434343"/>
          <w:sz w:val="22"/>
          <w:szCs w:val="22"/>
        </w:rPr>
      </w:pPr>
      <w:r w:rsidRPr="00B5360F">
        <w:rPr>
          <w:rFonts w:ascii="Open Sans" w:eastAsia="Open Sans" w:hAnsi="Open Sans" w:cs="Open Sans"/>
          <w:color w:val="434343"/>
          <w:sz w:val="22"/>
          <w:szCs w:val="22"/>
        </w:rPr>
        <w:t>With almost 7K visits (overall), with on average 300 visits per month, and more than 9.5K pageviews by the end of M18, the website has proven to be a solid dissemination channel - especially in combination with campaign efforts on social media (LinkedIn) and partner activation (requests to disseminate).</w:t>
      </w:r>
    </w:p>
    <w:p w14:paraId="7CC83F52" w14:textId="77777777" w:rsidR="00E54E0E" w:rsidRDefault="005224E3" w:rsidP="00E54E0E">
      <w:pPr>
        <w:keepNext/>
        <w:shd w:val="clear" w:color="auto" w:fill="FFFFFF"/>
        <w:spacing w:before="160" w:line="276" w:lineRule="auto"/>
        <w:jc w:val="center"/>
      </w:pPr>
      <w:r>
        <w:rPr>
          <w:rFonts w:ascii="Open Sans" w:eastAsia="Open Sans" w:hAnsi="Open Sans" w:cs="Open Sans"/>
          <w:noProof/>
          <w:color w:val="172B4D"/>
          <w:sz w:val="22"/>
          <w:szCs w:val="22"/>
        </w:rPr>
        <w:lastRenderedPageBreak/>
        <w:drawing>
          <wp:inline distT="114300" distB="114300" distL="114300" distR="114300" wp14:anchorId="6F87A0AE" wp14:editId="2C62D2BF">
            <wp:extent cx="5731200" cy="1473200"/>
            <wp:effectExtent l="0" t="0" r="0" b="0"/>
            <wp:docPr id="3" name="image14.png" descr="website weekly visitors (source: Matomo Analytics)"/>
            <wp:cNvGraphicFramePr/>
            <a:graphic xmlns:a="http://schemas.openxmlformats.org/drawingml/2006/main">
              <a:graphicData uri="http://schemas.openxmlformats.org/drawingml/2006/picture">
                <pic:pic xmlns:pic="http://schemas.openxmlformats.org/drawingml/2006/picture">
                  <pic:nvPicPr>
                    <pic:cNvPr id="3" name="image14.png" descr="website weekly visitors (source: Matomo Analytics)"/>
                    <pic:cNvPicPr preferRelativeResize="0"/>
                  </pic:nvPicPr>
                  <pic:blipFill>
                    <a:blip r:embed="rId29"/>
                    <a:srcRect/>
                    <a:stretch>
                      <a:fillRect/>
                    </a:stretch>
                  </pic:blipFill>
                  <pic:spPr>
                    <a:xfrm>
                      <a:off x="0" y="0"/>
                      <a:ext cx="5731200" cy="1473200"/>
                    </a:xfrm>
                    <a:prstGeom prst="rect">
                      <a:avLst/>
                    </a:prstGeom>
                    <a:ln/>
                  </pic:spPr>
                </pic:pic>
              </a:graphicData>
            </a:graphic>
          </wp:inline>
        </w:drawing>
      </w:r>
    </w:p>
    <w:p w14:paraId="3D63F48B" w14:textId="52A486CB" w:rsidR="005224E3" w:rsidRDefault="00E54E0E" w:rsidP="00E54E0E">
      <w:pPr>
        <w:pStyle w:val="Caption"/>
        <w:jc w:val="center"/>
        <w:rPr>
          <w:rFonts w:ascii="Open Sans" w:eastAsia="Open Sans" w:hAnsi="Open Sans" w:cs="Open Sans"/>
          <w:color w:val="172B4D"/>
          <w:sz w:val="22"/>
          <w:szCs w:val="22"/>
        </w:rPr>
      </w:pPr>
      <w:bookmarkStart w:id="13" w:name="_Toc166677737"/>
      <w:r>
        <w:t xml:space="preserve">Figure </w:t>
      </w:r>
      <w:r>
        <w:fldChar w:fldCharType="begin"/>
      </w:r>
      <w:r>
        <w:instrText xml:space="preserve"> SEQ Figure \* ARABIC </w:instrText>
      </w:r>
      <w:r>
        <w:fldChar w:fldCharType="separate"/>
      </w:r>
      <w:r w:rsidR="001E3218">
        <w:rPr>
          <w:noProof/>
        </w:rPr>
        <w:t>4</w:t>
      </w:r>
      <w:r>
        <w:fldChar w:fldCharType="end"/>
      </w:r>
      <w:r>
        <w:t xml:space="preserve"> - </w:t>
      </w:r>
      <w:r w:rsidRPr="007A26AC">
        <w:t>website weekly visitors (source: Matomo Analytics)</w:t>
      </w:r>
      <w:bookmarkEnd w:id="13"/>
    </w:p>
    <w:p w14:paraId="11708C61" w14:textId="4B463FB7" w:rsidR="005224E3" w:rsidRPr="00B5360F" w:rsidRDefault="005224E3" w:rsidP="00B5360F">
      <w:pPr>
        <w:spacing w:line="276" w:lineRule="auto"/>
        <w:rPr>
          <w:rFonts w:ascii="Open Sans" w:eastAsia="Open Sans" w:hAnsi="Open Sans" w:cs="Open Sans"/>
          <w:color w:val="434343"/>
          <w:sz w:val="22"/>
          <w:szCs w:val="22"/>
        </w:rPr>
      </w:pPr>
      <w:r w:rsidRPr="00B5360F">
        <w:rPr>
          <w:rFonts w:ascii="Open Sans" w:eastAsia="Open Sans" w:hAnsi="Open Sans" w:cs="Open Sans"/>
          <w:color w:val="434343"/>
          <w:sz w:val="22"/>
          <w:szCs w:val="22"/>
        </w:rPr>
        <w:t xml:space="preserve">Now that the major sections of the website are in place, the plan for M19-M36 is to expand on the existing sections, mainly by improving and completing the use case and DTE software modules sections, as well as increasing the number of news items about these elements.  In parallel, more traffic will be led to the website through a further intensification of social media posts (for example, once per post per software component). </w:t>
      </w:r>
    </w:p>
    <w:p w14:paraId="25C60E87" w14:textId="77777777" w:rsidR="005224E3" w:rsidRDefault="005224E3" w:rsidP="00B5360F">
      <w:pPr>
        <w:pStyle w:val="Heading2"/>
      </w:pPr>
      <w:bookmarkStart w:id="14" w:name="_bwu5kx11vw4x" w:colFirst="0" w:colLast="0"/>
      <w:bookmarkStart w:id="15" w:name="_Social_Media"/>
      <w:bookmarkStart w:id="16" w:name="_Toc166677705"/>
      <w:bookmarkEnd w:id="14"/>
      <w:bookmarkEnd w:id="15"/>
      <w:r>
        <w:t>Social Media</w:t>
      </w:r>
      <w:bookmarkEnd w:id="16"/>
    </w:p>
    <w:p w14:paraId="3A2807BE" w14:textId="77777777" w:rsidR="005224E3" w:rsidRDefault="005224E3" w:rsidP="00B5360F">
      <w:pPr>
        <w:pStyle w:val="Heading3"/>
      </w:pPr>
      <w:bookmarkStart w:id="17" w:name="_x3e48geaxg88" w:colFirst="0" w:colLast="0"/>
      <w:bookmarkStart w:id="18" w:name="_Toc166677706"/>
      <w:bookmarkEnd w:id="17"/>
      <w:r>
        <w:t>LinkedIn</w:t>
      </w:r>
      <w:bookmarkEnd w:id="18"/>
    </w:p>
    <w:p w14:paraId="2CBDCE6E" w14:textId="77777777" w:rsidR="005224E3" w:rsidRDefault="005224E3" w:rsidP="005224E3">
      <w:pPr>
        <w:shd w:val="clear" w:color="auto" w:fill="FFFFFF"/>
        <w:spacing w:before="160" w:line="276" w:lineRule="auto"/>
        <w:rPr>
          <w:rFonts w:ascii="Open Sans" w:eastAsia="Open Sans" w:hAnsi="Open Sans" w:cs="Open Sans"/>
          <w:color w:val="172B4D"/>
          <w:sz w:val="22"/>
          <w:szCs w:val="22"/>
        </w:rPr>
      </w:pPr>
      <w:r w:rsidRPr="00B84F3A">
        <w:rPr>
          <w:rFonts w:ascii="Open Sans" w:eastAsia="Open Sans" w:hAnsi="Open Sans" w:cs="Open Sans"/>
          <w:color w:val="434343"/>
          <w:sz w:val="22"/>
          <w:szCs w:val="22"/>
        </w:rPr>
        <w:t xml:space="preserve">The project LinkedIn page, which has over 350 followers, has shown a consistently high engagement rating ranging between 7.5% and 9.5% which is, very much in line with the results of similar pages (such as: </w:t>
      </w:r>
      <w:hyperlink r:id="rId30">
        <w:r w:rsidRPr="00B5360F">
          <w:rPr>
            <w:rFonts w:ascii="Open Sans" w:eastAsia="Open Sans" w:hAnsi="Open Sans" w:cs="Open Sans"/>
            <w:b/>
            <w:bCs/>
            <w:color w:val="EF7E15"/>
            <w:sz w:val="22"/>
            <w:szCs w:val="22"/>
            <w:u w:val="single"/>
          </w:rPr>
          <w:t>BioDT</w:t>
        </w:r>
      </w:hyperlink>
      <w:r>
        <w:rPr>
          <w:rFonts w:ascii="Open Sans" w:eastAsia="Open Sans" w:hAnsi="Open Sans" w:cs="Open Sans"/>
          <w:color w:val="172B4D"/>
          <w:sz w:val="22"/>
          <w:szCs w:val="22"/>
        </w:rPr>
        <w:t xml:space="preserve">, </w:t>
      </w:r>
      <w:hyperlink r:id="rId31">
        <w:r w:rsidRPr="00B5360F">
          <w:rPr>
            <w:rFonts w:ascii="Open Sans" w:eastAsia="Open Sans" w:hAnsi="Open Sans" w:cs="Open Sans"/>
            <w:b/>
            <w:bCs/>
            <w:color w:val="EF7E15"/>
            <w:sz w:val="22"/>
            <w:szCs w:val="22"/>
            <w:u w:val="single"/>
          </w:rPr>
          <w:t>DT-GEO</w:t>
        </w:r>
      </w:hyperlink>
      <w:r>
        <w:rPr>
          <w:rFonts w:ascii="Open Sans" w:eastAsia="Open Sans" w:hAnsi="Open Sans" w:cs="Open Sans"/>
          <w:color w:val="172B4D"/>
          <w:sz w:val="22"/>
          <w:szCs w:val="22"/>
        </w:rPr>
        <w:t xml:space="preserve">, </w:t>
      </w:r>
      <w:r w:rsidRPr="00B84F3A">
        <w:rPr>
          <w:rFonts w:ascii="Open Sans" w:eastAsia="Open Sans" w:hAnsi="Open Sans" w:cs="Open Sans"/>
          <w:color w:val="434343"/>
          <w:sz w:val="22"/>
          <w:szCs w:val="22"/>
        </w:rPr>
        <w:t xml:space="preserve">and </w:t>
      </w:r>
      <w:hyperlink r:id="rId32">
        <w:r w:rsidRPr="00B5360F">
          <w:rPr>
            <w:rFonts w:ascii="Open Sans" w:eastAsia="Open Sans" w:hAnsi="Open Sans" w:cs="Open Sans"/>
            <w:b/>
            <w:bCs/>
            <w:color w:val="EF7E15"/>
            <w:sz w:val="22"/>
            <w:szCs w:val="22"/>
            <w:u w:val="single"/>
          </w:rPr>
          <w:t>iMagine</w:t>
        </w:r>
      </w:hyperlink>
      <w:r w:rsidRPr="00B84F3A">
        <w:rPr>
          <w:rFonts w:ascii="Open Sans" w:eastAsia="Open Sans" w:hAnsi="Open Sans" w:cs="Open Sans"/>
          <w:color w:val="434343"/>
          <w:sz w:val="22"/>
          <w:szCs w:val="22"/>
        </w:rPr>
        <w:t>).</w:t>
      </w:r>
      <w:r>
        <w:rPr>
          <w:rFonts w:ascii="Open Sans" w:eastAsia="Open Sans" w:hAnsi="Open Sans" w:cs="Open Sans"/>
          <w:color w:val="172B4D"/>
          <w:sz w:val="22"/>
          <w:szCs w:val="22"/>
        </w:rPr>
        <w:t xml:space="preserve"> </w:t>
      </w:r>
      <w:r w:rsidRPr="00B84F3A">
        <w:rPr>
          <w:rFonts w:ascii="Open Sans" w:eastAsia="Open Sans" w:hAnsi="Open Sans" w:cs="Open Sans"/>
          <w:color w:val="434343"/>
          <w:sz w:val="22"/>
          <w:szCs w:val="22"/>
        </w:rPr>
        <w:t xml:space="preserve">Special attention has been paid to creating ‘LinkedIn-friendly’ visuals such as ‘carousels’, which significantly increased engagement for complex content (for example the physics use cases). </w:t>
      </w:r>
    </w:p>
    <w:p w14:paraId="2B2A482E" w14:textId="77777777" w:rsidR="009A6EFB" w:rsidRDefault="005224E3" w:rsidP="009A6EFB">
      <w:pPr>
        <w:keepNext/>
        <w:spacing w:line="276" w:lineRule="auto"/>
        <w:jc w:val="center"/>
      </w:pPr>
      <w:r>
        <w:rPr>
          <w:rFonts w:ascii="Open Sans" w:eastAsia="Open Sans" w:hAnsi="Open Sans" w:cs="Open Sans"/>
          <w:noProof/>
          <w:sz w:val="22"/>
          <w:szCs w:val="22"/>
        </w:rPr>
        <w:lastRenderedPageBreak/>
        <w:drawing>
          <wp:inline distT="114300" distB="114300" distL="114300" distR="114300" wp14:anchorId="586F733C" wp14:editId="3752CD78">
            <wp:extent cx="1896900" cy="2560000"/>
            <wp:effectExtent l="0" t="0" r="0" b="0"/>
            <wp:docPr id="31" name="image23.png" descr="example of a LinkedIn specific ‘carousel’ post designed to promote the use cases"/>
            <wp:cNvGraphicFramePr/>
            <a:graphic xmlns:a="http://schemas.openxmlformats.org/drawingml/2006/main">
              <a:graphicData uri="http://schemas.openxmlformats.org/drawingml/2006/picture">
                <pic:pic xmlns:pic="http://schemas.openxmlformats.org/drawingml/2006/picture">
                  <pic:nvPicPr>
                    <pic:cNvPr id="31" name="image23.png" descr="example of a LinkedIn specific ‘carousel’ post designed to promote the use cases"/>
                    <pic:cNvPicPr preferRelativeResize="0"/>
                  </pic:nvPicPr>
                  <pic:blipFill>
                    <a:blip r:embed="rId33"/>
                    <a:srcRect/>
                    <a:stretch>
                      <a:fillRect/>
                    </a:stretch>
                  </pic:blipFill>
                  <pic:spPr>
                    <a:xfrm>
                      <a:off x="0" y="0"/>
                      <a:ext cx="1896900" cy="2560000"/>
                    </a:xfrm>
                    <a:prstGeom prst="rect">
                      <a:avLst/>
                    </a:prstGeom>
                    <a:ln/>
                  </pic:spPr>
                </pic:pic>
              </a:graphicData>
            </a:graphic>
          </wp:inline>
        </w:drawing>
      </w:r>
    </w:p>
    <w:p w14:paraId="1CF5AF26" w14:textId="356941C0" w:rsidR="005224E3" w:rsidRPr="0007369C" w:rsidRDefault="009A6EFB" w:rsidP="0007369C">
      <w:pPr>
        <w:pStyle w:val="Caption"/>
        <w:jc w:val="center"/>
        <w:rPr>
          <w:rFonts w:ascii="Open Sans" w:eastAsia="Open Sans" w:hAnsi="Open Sans" w:cs="Open Sans"/>
          <w:sz w:val="22"/>
          <w:szCs w:val="22"/>
        </w:rPr>
      </w:pPr>
      <w:bookmarkStart w:id="19" w:name="_Toc166677738"/>
      <w:r>
        <w:t xml:space="preserve">Figure </w:t>
      </w:r>
      <w:r>
        <w:fldChar w:fldCharType="begin"/>
      </w:r>
      <w:r>
        <w:instrText xml:space="preserve"> SEQ Figure \* ARABIC </w:instrText>
      </w:r>
      <w:r>
        <w:fldChar w:fldCharType="separate"/>
      </w:r>
      <w:r w:rsidR="001E3218">
        <w:rPr>
          <w:noProof/>
        </w:rPr>
        <w:t>5</w:t>
      </w:r>
      <w:r>
        <w:fldChar w:fldCharType="end"/>
      </w:r>
      <w:r>
        <w:t xml:space="preserve"> - </w:t>
      </w:r>
      <w:r w:rsidRPr="00D22A5F">
        <w:t>example of a LinkedIn specific ‘carousel’ post</w:t>
      </w:r>
      <w:r>
        <w:rPr>
          <w:rStyle w:val="FootnoteReference"/>
        </w:rPr>
        <w:footnoteReference w:id="5"/>
      </w:r>
      <w:r w:rsidRPr="00D22A5F">
        <w:t xml:space="preserve"> designed to promote the use cases</w:t>
      </w:r>
      <w:bookmarkEnd w:id="19"/>
    </w:p>
    <w:p w14:paraId="184D0D1D" w14:textId="2D4D8AB1" w:rsidR="005224E3" w:rsidRPr="0007369C" w:rsidRDefault="005224E3" w:rsidP="005224E3">
      <w:pPr>
        <w:rPr>
          <w:rFonts w:ascii="Open Sans" w:eastAsia="Open Sans" w:hAnsi="Open Sans" w:cs="Open Sans"/>
          <w:color w:val="434343"/>
          <w:sz w:val="22"/>
          <w:szCs w:val="22"/>
          <w:highlight w:val="yellow"/>
        </w:rPr>
      </w:pPr>
      <w:r w:rsidRPr="0007369C">
        <w:rPr>
          <w:rFonts w:ascii="Open Sans" w:eastAsia="Open Sans" w:hAnsi="Open Sans" w:cs="Open Sans"/>
          <w:color w:val="434343"/>
          <w:sz w:val="22"/>
          <w:szCs w:val="22"/>
        </w:rPr>
        <w:t>As the project progresses, partners are gradually coming into the habit of tagging interTwin on LinkedIn for their own project-related posts. As this is a very low-threshold activity that can generate a lot of visibility for the project, we are encouraging the partners to do this, especially those partners who are not in direct contact with T2.2.</w:t>
      </w:r>
      <w:r w:rsidR="000D7A4C">
        <w:rPr>
          <w:rFonts w:ascii="Open Sans" w:eastAsia="Open Sans" w:hAnsi="Open Sans" w:cs="Open Sans"/>
          <w:color w:val="434343"/>
          <w:sz w:val="22"/>
          <w:szCs w:val="22"/>
        </w:rPr>
        <w:t xml:space="preserve"> However,</w:t>
      </w:r>
      <w:r w:rsidRPr="0007369C">
        <w:rPr>
          <w:rFonts w:ascii="Open Sans" w:eastAsia="Open Sans" w:hAnsi="Open Sans" w:cs="Open Sans"/>
          <w:color w:val="434343"/>
          <w:sz w:val="22"/>
          <w:szCs w:val="22"/>
        </w:rPr>
        <w:t xml:space="preserve"> </w:t>
      </w:r>
      <w:r w:rsidR="001D4A1C">
        <w:rPr>
          <w:rFonts w:ascii="Open Sans" w:eastAsia="Open Sans" w:hAnsi="Open Sans" w:cs="Open Sans"/>
          <w:color w:val="434343"/>
          <w:sz w:val="22"/>
          <w:szCs w:val="22"/>
        </w:rPr>
        <w:t>a</w:t>
      </w:r>
      <w:r w:rsidRPr="0007369C">
        <w:rPr>
          <w:rFonts w:ascii="Open Sans" w:eastAsia="Open Sans" w:hAnsi="Open Sans" w:cs="Open Sans"/>
          <w:color w:val="434343"/>
          <w:sz w:val="22"/>
          <w:szCs w:val="22"/>
        </w:rPr>
        <w:t xml:space="preserve"> related challenge is that events like this risk of remaining under the radar in both event-planning and event-reporting, encouraging partners to report events (in advance and afterwards) remains crucial (</w:t>
      </w:r>
      <w:hyperlink w:anchor="_Gaps_&amp;_Challenges" w:history="1">
        <w:r w:rsidRPr="00945C2A">
          <w:rPr>
            <w:rStyle w:val="Hyperlink"/>
            <w:rFonts w:ascii="Open Sans" w:eastAsia="Open Sans" w:hAnsi="Open Sans" w:cs="Open Sans"/>
            <w:b/>
            <w:bCs/>
            <w:color w:val="EF7E15"/>
            <w:sz w:val="22"/>
            <w:szCs w:val="22"/>
          </w:rPr>
          <w:t>see</w:t>
        </w:r>
        <w:r w:rsidR="0007369C" w:rsidRPr="00945C2A">
          <w:rPr>
            <w:rStyle w:val="Hyperlink"/>
            <w:rFonts w:ascii="Open Sans" w:eastAsia="Open Sans" w:hAnsi="Open Sans" w:cs="Open Sans"/>
            <w:b/>
            <w:bCs/>
            <w:color w:val="EF7E15"/>
            <w:sz w:val="22"/>
            <w:szCs w:val="22"/>
          </w:rPr>
          <w:t xml:space="preserve"> section</w:t>
        </w:r>
        <w:r w:rsidRPr="00945C2A">
          <w:rPr>
            <w:rStyle w:val="Hyperlink"/>
            <w:rFonts w:ascii="Open Sans" w:eastAsia="Open Sans" w:hAnsi="Open Sans" w:cs="Open Sans"/>
            <w:b/>
            <w:bCs/>
            <w:color w:val="EF7E15"/>
            <w:sz w:val="22"/>
            <w:szCs w:val="22"/>
          </w:rPr>
          <w:t xml:space="preserve"> 3.4</w:t>
        </w:r>
      </w:hyperlink>
      <w:r w:rsidRPr="0007369C">
        <w:rPr>
          <w:rFonts w:ascii="Open Sans" w:eastAsia="Open Sans" w:hAnsi="Open Sans" w:cs="Open Sans"/>
          <w:color w:val="434343"/>
          <w:sz w:val="22"/>
          <w:szCs w:val="22"/>
        </w:rPr>
        <w:t xml:space="preserve">) </w:t>
      </w:r>
    </w:p>
    <w:p w14:paraId="5EFCCFE0" w14:textId="77777777" w:rsidR="005224E3" w:rsidRDefault="005224E3" w:rsidP="005224E3">
      <w:pPr>
        <w:rPr>
          <w:rFonts w:ascii="Open Sans" w:eastAsia="Open Sans" w:hAnsi="Open Sans" w:cs="Open Sans"/>
          <w:highlight w:val="yellow"/>
        </w:rPr>
      </w:pPr>
    </w:p>
    <w:p w14:paraId="5089263B" w14:textId="77777777" w:rsidR="007A2000" w:rsidRDefault="005224E3" w:rsidP="007A2000">
      <w:pPr>
        <w:keepNext/>
        <w:spacing w:line="276" w:lineRule="auto"/>
        <w:jc w:val="center"/>
      </w:pPr>
      <w:r>
        <w:rPr>
          <w:rFonts w:ascii="Open Sans" w:eastAsia="Open Sans" w:hAnsi="Open Sans" w:cs="Open Sans"/>
          <w:noProof/>
          <w:sz w:val="22"/>
          <w:szCs w:val="22"/>
        </w:rPr>
        <w:drawing>
          <wp:inline distT="114300" distB="114300" distL="114300" distR="114300" wp14:anchorId="3754E322" wp14:editId="3B5D49FB">
            <wp:extent cx="3372446" cy="2859932"/>
            <wp:effectExtent l="0" t="0" r="0" b="0"/>
            <wp:docPr id="20" name="image1.png" descr="example of a partner tagging interTwin on LinkedIn "/>
            <wp:cNvGraphicFramePr/>
            <a:graphic xmlns:a="http://schemas.openxmlformats.org/drawingml/2006/main">
              <a:graphicData uri="http://schemas.openxmlformats.org/drawingml/2006/picture">
                <pic:pic xmlns:pic="http://schemas.openxmlformats.org/drawingml/2006/picture">
                  <pic:nvPicPr>
                    <pic:cNvPr id="20" name="image1.png" descr="example of a partner tagging interTwin on LinkedIn "/>
                    <pic:cNvPicPr preferRelativeResize="0"/>
                  </pic:nvPicPr>
                  <pic:blipFill>
                    <a:blip r:embed="rId34"/>
                    <a:srcRect/>
                    <a:stretch>
                      <a:fillRect/>
                    </a:stretch>
                  </pic:blipFill>
                  <pic:spPr>
                    <a:xfrm>
                      <a:off x="0" y="0"/>
                      <a:ext cx="3394514" cy="2878646"/>
                    </a:xfrm>
                    <a:prstGeom prst="rect">
                      <a:avLst/>
                    </a:prstGeom>
                    <a:ln/>
                  </pic:spPr>
                </pic:pic>
              </a:graphicData>
            </a:graphic>
          </wp:inline>
        </w:drawing>
      </w:r>
    </w:p>
    <w:p w14:paraId="0EB9DA10" w14:textId="751AE83E" w:rsidR="005224E3" w:rsidRPr="007A2000" w:rsidRDefault="007A2000" w:rsidP="007A2000">
      <w:pPr>
        <w:pStyle w:val="Caption"/>
        <w:jc w:val="center"/>
        <w:rPr>
          <w:rFonts w:ascii="Open Sans" w:eastAsia="Open Sans" w:hAnsi="Open Sans" w:cs="Open Sans"/>
          <w:highlight w:val="yellow"/>
        </w:rPr>
      </w:pPr>
      <w:bookmarkStart w:id="20" w:name="_Toc166677739"/>
      <w:r>
        <w:t xml:space="preserve">Figure </w:t>
      </w:r>
      <w:r>
        <w:fldChar w:fldCharType="begin"/>
      </w:r>
      <w:r>
        <w:instrText xml:space="preserve"> SEQ Figure \* ARABIC </w:instrText>
      </w:r>
      <w:r>
        <w:fldChar w:fldCharType="separate"/>
      </w:r>
      <w:r w:rsidR="001E3218">
        <w:rPr>
          <w:noProof/>
        </w:rPr>
        <w:t>6</w:t>
      </w:r>
      <w:r>
        <w:fldChar w:fldCharType="end"/>
      </w:r>
      <w:r>
        <w:t xml:space="preserve"> - </w:t>
      </w:r>
      <w:r w:rsidRPr="00C15FDF">
        <w:t>example of a partner tagging interTwin on LinkedIn</w:t>
      </w:r>
      <w:bookmarkEnd w:id="20"/>
    </w:p>
    <w:p w14:paraId="6819B6E0" w14:textId="77777777" w:rsidR="003939CF" w:rsidRDefault="005224E3" w:rsidP="003939CF">
      <w:pPr>
        <w:keepNext/>
        <w:spacing w:line="276" w:lineRule="auto"/>
        <w:jc w:val="center"/>
      </w:pPr>
      <w:r>
        <w:rPr>
          <w:rFonts w:ascii="Open Sans" w:eastAsia="Open Sans" w:hAnsi="Open Sans" w:cs="Open Sans"/>
          <w:noProof/>
          <w:sz w:val="22"/>
          <w:szCs w:val="22"/>
        </w:rPr>
        <w:lastRenderedPageBreak/>
        <w:drawing>
          <wp:inline distT="114300" distB="114300" distL="114300" distR="114300" wp14:anchorId="147A71B5" wp14:editId="33DC0C61">
            <wp:extent cx="3176714" cy="2062264"/>
            <wp:effectExtent l="0" t="0" r="0" b="0"/>
            <wp:docPr id="8" name="image9.png" descr="LinkedIn metrics - organic reach  "/>
            <wp:cNvGraphicFramePr/>
            <a:graphic xmlns:a="http://schemas.openxmlformats.org/drawingml/2006/main">
              <a:graphicData uri="http://schemas.openxmlformats.org/drawingml/2006/picture">
                <pic:pic xmlns:pic="http://schemas.openxmlformats.org/drawingml/2006/picture">
                  <pic:nvPicPr>
                    <pic:cNvPr id="8" name="image9.png" descr="LinkedIn metrics - organic reach  "/>
                    <pic:cNvPicPr preferRelativeResize="0"/>
                  </pic:nvPicPr>
                  <pic:blipFill>
                    <a:blip r:embed="rId35"/>
                    <a:srcRect/>
                    <a:stretch>
                      <a:fillRect/>
                    </a:stretch>
                  </pic:blipFill>
                  <pic:spPr>
                    <a:xfrm>
                      <a:off x="0" y="0"/>
                      <a:ext cx="3201666" cy="2078462"/>
                    </a:xfrm>
                    <a:prstGeom prst="rect">
                      <a:avLst/>
                    </a:prstGeom>
                    <a:ln/>
                  </pic:spPr>
                </pic:pic>
              </a:graphicData>
            </a:graphic>
          </wp:inline>
        </w:drawing>
      </w:r>
    </w:p>
    <w:p w14:paraId="25D93581" w14:textId="45B10591" w:rsidR="005224E3" w:rsidRPr="003939CF" w:rsidRDefault="003939CF" w:rsidP="003939CF">
      <w:pPr>
        <w:pStyle w:val="Caption"/>
        <w:jc w:val="center"/>
        <w:rPr>
          <w:rFonts w:ascii="Open Sans" w:eastAsia="Open Sans" w:hAnsi="Open Sans" w:cs="Open Sans"/>
          <w:i w:val="0"/>
          <w:color w:val="auto"/>
          <w:sz w:val="22"/>
          <w:szCs w:val="22"/>
        </w:rPr>
      </w:pPr>
      <w:bookmarkStart w:id="21" w:name="_Toc166677740"/>
      <w:r>
        <w:t xml:space="preserve">Figure </w:t>
      </w:r>
      <w:r>
        <w:fldChar w:fldCharType="begin"/>
      </w:r>
      <w:r>
        <w:instrText xml:space="preserve"> SEQ Figure \* ARABIC </w:instrText>
      </w:r>
      <w:r>
        <w:fldChar w:fldCharType="separate"/>
      </w:r>
      <w:r w:rsidR="001E3218">
        <w:rPr>
          <w:noProof/>
        </w:rPr>
        <w:t>7</w:t>
      </w:r>
      <w:r>
        <w:fldChar w:fldCharType="end"/>
      </w:r>
      <w:r>
        <w:t xml:space="preserve"> - </w:t>
      </w:r>
      <w:r w:rsidRPr="002F752C">
        <w:t>LinkedIn metrics - organic reach</w:t>
      </w:r>
      <w:bookmarkEnd w:id="21"/>
    </w:p>
    <w:p w14:paraId="18E65C00" w14:textId="77777777" w:rsidR="005224E3" w:rsidRDefault="005224E3" w:rsidP="003939CF">
      <w:pPr>
        <w:pStyle w:val="Heading3"/>
      </w:pPr>
      <w:bookmarkStart w:id="22" w:name="_zang3h9p6wje" w:colFirst="0" w:colLast="0"/>
      <w:bookmarkStart w:id="23" w:name="_Toc166677707"/>
      <w:bookmarkEnd w:id="22"/>
      <w:r w:rsidRPr="003939CF">
        <w:t>YouTube</w:t>
      </w:r>
      <w:bookmarkEnd w:id="23"/>
    </w:p>
    <w:p w14:paraId="142F5BF6" w14:textId="5B514EEC" w:rsidR="005224E3" w:rsidRPr="006B5EEA" w:rsidRDefault="005224E3" w:rsidP="006B5EEA">
      <w:pPr>
        <w:shd w:val="clear" w:color="auto" w:fill="FFFFFF"/>
        <w:spacing w:before="160" w:line="276" w:lineRule="auto"/>
        <w:rPr>
          <w:rFonts w:ascii="Open Sans" w:eastAsia="Open Sans" w:hAnsi="Open Sans" w:cs="Open Sans"/>
          <w:color w:val="172B4D"/>
          <w:sz w:val="22"/>
          <w:szCs w:val="22"/>
        </w:rPr>
      </w:pPr>
      <w:r w:rsidRPr="006B5EEA">
        <w:rPr>
          <w:rFonts w:ascii="Open Sans" w:eastAsia="Open Sans" w:hAnsi="Open Sans" w:cs="Open Sans"/>
          <w:color w:val="434343"/>
          <w:sz w:val="22"/>
          <w:szCs w:val="22"/>
        </w:rPr>
        <w:t xml:space="preserve">At the recommendation of the project reviewers after the end of RP1, the project has in M16 launched its own YouTube channel with </w:t>
      </w:r>
      <w:hyperlink r:id="rId36">
        <w:r w:rsidRPr="00693FF6">
          <w:rPr>
            <w:rFonts w:ascii="Open Sans" w:eastAsia="Open Sans" w:hAnsi="Open Sans" w:cs="Open Sans"/>
            <w:b/>
            <w:bCs/>
            <w:color w:val="EF7E15"/>
            <w:sz w:val="22"/>
            <w:szCs w:val="22"/>
            <w:u w:val="single"/>
          </w:rPr>
          <w:t>an introduction clip</w:t>
        </w:r>
      </w:hyperlink>
      <w:r>
        <w:rPr>
          <w:rFonts w:ascii="Open Sans" w:eastAsia="Open Sans" w:hAnsi="Open Sans" w:cs="Open Sans"/>
          <w:color w:val="172B4D"/>
          <w:sz w:val="22"/>
          <w:szCs w:val="22"/>
        </w:rPr>
        <w:t xml:space="preserve"> </w:t>
      </w:r>
      <w:r w:rsidRPr="006B5EEA">
        <w:rPr>
          <w:rFonts w:ascii="Open Sans" w:eastAsia="Open Sans" w:hAnsi="Open Sans" w:cs="Open Sans"/>
          <w:color w:val="434343"/>
          <w:sz w:val="22"/>
          <w:szCs w:val="22"/>
        </w:rPr>
        <w:t>to describe the aim of the project ‘in a nutshell’ - mainly aimed at showing in event booths.  The channel is also used to host webinar recordings and demonstration videos (in progress).</w:t>
      </w:r>
    </w:p>
    <w:p w14:paraId="77E7A4C9" w14:textId="77777777" w:rsidR="005224E3" w:rsidRDefault="005224E3" w:rsidP="005224E3">
      <w:pPr>
        <w:spacing w:line="276" w:lineRule="auto"/>
        <w:jc w:val="center"/>
        <w:rPr>
          <w:rFonts w:ascii="Open Sans" w:eastAsia="Open Sans" w:hAnsi="Open Sans" w:cs="Open Sans"/>
          <w:sz w:val="22"/>
          <w:szCs w:val="22"/>
        </w:rPr>
      </w:pPr>
    </w:p>
    <w:p w14:paraId="2ABEE676" w14:textId="77777777" w:rsidR="003939CF" w:rsidRDefault="005224E3" w:rsidP="003939CF">
      <w:pPr>
        <w:keepNext/>
        <w:spacing w:line="276" w:lineRule="auto"/>
        <w:jc w:val="center"/>
      </w:pPr>
      <w:r>
        <w:rPr>
          <w:rFonts w:ascii="Open Sans" w:eastAsia="Open Sans" w:hAnsi="Open Sans" w:cs="Open Sans"/>
          <w:noProof/>
          <w:sz w:val="22"/>
          <w:szCs w:val="22"/>
        </w:rPr>
        <w:drawing>
          <wp:inline distT="114300" distB="114300" distL="114300" distR="114300" wp14:anchorId="65E0CAB4" wp14:editId="2810290B">
            <wp:extent cx="3983845" cy="2412460"/>
            <wp:effectExtent l="0" t="0" r="4445" b="635"/>
            <wp:docPr id="14" name="image3.png" descr="fragment from the interTwin introduction clip for event booths"/>
            <wp:cNvGraphicFramePr/>
            <a:graphic xmlns:a="http://schemas.openxmlformats.org/drawingml/2006/main">
              <a:graphicData uri="http://schemas.openxmlformats.org/drawingml/2006/picture">
                <pic:pic xmlns:pic="http://schemas.openxmlformats.org/drawingml/2006/picture">
                  <pic:nvPicPr>
                    <pic:cNvPr id="14" name="image3.png" descr="fragment from the interTwin introduction clip for event booths"/>
                    <pic:cNvPicPr preferRelativeResize="0"/>
                  </pic:nvPicPr>
                  <pic:blipFill>
                    <a:blip r:embed="rId37"/>
                    <a:srcRect/>
                    <a:stretch>
                      <a:fillRect/>
                    </a:stretch>
                  </pic:blipFill>
                  <pic:spPr>
                    <a:xfrm>
                      <a:off x="0" y="0"/>
                      <a:ext cx="4041662" cy="2447472"/>
                    </a:xfrm>
                    <a:prstGeom prst="rect">
                      <a:avLst/>
                    </a:prstGeom>
                    <a:ln/>
                  </pic:spPr>
                </pic:pic>
              </a:graphicData>
            </a:graphic>
          </wp:inline>
        </w:drawing>
      </w:r>
    </w:p>
    <w:p w14:paraId="5B48C833" w14:textId="2B8F1720" w:rsidR="005224E3" w:rsidRDefault="003939CF" w:rsidP="003939CF">
      <w:pPr>
        <w:pStyle w:val="Caption"/>
        <w:jc w:val="center"/>
        <w:rPr>
          <w:rFonts w:ascii="Open Sans" w:eastAsia="Open Sans" w:hAnsi="Open Sans" w:cs="Open Sans"/>
          <w:sz w:val="22"/>
          <w:szCs w:val="22"/>
        </w:rPr>
      </w:pPr>
      <w:bookmarkStart w:id="24" w:name="_Toc166677741"/>
      <w:r>
        <w:t xml:space="preserve">Figure </w:t>
      </w:r>
      <w:r>
        <w:fldChar w:fldCharType="begin"/>
      </w:r>
      <w:r>
        <w:instrText xml:space="preserve"> SEQ Figure \* ARABIC </w:instrText>
      </w:r>
      <w:r>
        <w:fldChar w:fldCharType="separate"/>
      </w:r>
      <w:r w:rsidR="001E3218">
        <w:rPr>
          <w:noProof/>
        </w:rPr>
        <w:t>8</w:t>
      </w:r>
      <w:r>
        <w:fldChar w:fldCharType="end"/>
      </w:r>
      <w:r>
        <w:t xml:space="preserve"> - </w:t>
      </w:r>
      <w:r w:rsidRPr="003E364B">
        <w:t>fragment from the interTwin introduction clip for event booths</w:t>
      </w:r>
      <w:bookmarkEnd w:id="24"/>
    </w:p>
    <w:p w14:paraId="12353C66" w14:textId="77777777" w:rsidR="005224E3" w:rsidRPr="005F027F" w:rsidRDefault="005224E3" w:rsidP="005224E3">
      <w:pPr>
        <w:spacing w:line="276" w:lineRule="auto"/>
        <w:rPr>
          <w:rFonts w:ascii="Open Sans" w:eastAsia="Open Sans" w:hAnsi="Open Sans" w:cs="Open Sans"/>
          <w:color w:val="434343"/>
          <w:sz w:val="22"/>
          <w:szCs w:val="22"/>
        </w:rPr>
      </w:pPr>
      <w:r w:rsidRPr="005F027F">
        <w:rPr>
          <w:rFonts w:ascii="Open Sans" w:eastAsia="Open Sans" w:hAnsi="Open Sans" w:cs="Open Sans"/>
          <w:color w:val="434343"/>
          <w:sz w:val="22"/>
          <w:szCs w:val="22"/>
        </w:rPr>
        <w:t xml:space="preserve">An unforeseen but interesting side-effect is that some of the technical partners are in the habit of creating </w:t>
      </w:r>
      <w:hyperlink r:id="rId38">
        <w:r w:rsidRPr="003939CF">
          <w:rPr>
            <w:rFonts w:ascii="Open Sans" w:eastAsia="Open Sans" w:hAnsi="Open Sans" w:cs="Open Sans"/>
            <w:b/>
            <w:bCs/>
            <w:color w:val="EF7E15"/>
            <w:sz w:val="22"/>
            <w:szCs w:val="22"/>
            <w:u w:val="single"/>
          </w:rPr>
          <w:t>short explainer video’s</w:t>
        </w:r>
      </w:hyperlink>
      <w:r>
        <w:rPr>
          <w:rFonts w:ascii="Open Sans" w:eastAsia="Open Sans" w:hAnsi="Open Sans" w:cs="Open Sans"/>
          <w:sz w:val="22"/>
          <w:szCs w:val="22"/>
        </w:rPr>
        <w:t xml:space="preserve"> </w:t>
      </w:r>
      <w:r w:rsidRPr="005F027F">
        <w:rPr>
          <w:rFonts w:ascii="Open Sans" w:eastAsia="Open Sans" w:hAnsi="Open Sans" w:cs="Open Sans"/>
          <w:color w:val="434343"/>
          <w:sz w:val="22"/>
          <w:szCs w:val="22"/>
        </w:rPr>
        <w:t xml:space="preserve">about their work, sometimes applied to modules available as part of the DTE. The YouTube account allows us to collect these in a separate playlist. </w:t>
      </w:r>
    </w:p>
    <w:p w14:paraId="1F5ACFCD" w14:textId="77777777" w:rsidR="005224E3" w:rsidRDefault="005224E3" w:rsidP="005224E3">
      <w:pPr>
        <w:spacing w:line="276" w:lineRule="auto"/>
        <w:rPr>
          <w:rFonts w:ascii="Open Sans" w:eastAsia="Open Sans" w:hAnsi="Open Sans" w:cs="Open Sans"/>
          <w:sz w:val="22"/>
          <w:szCs w:val="22"/>
        </w:rPr>
      </w:pPr>
    </w:p>
    <w:p w14:paraId="37497F94" w14:textId="77777777" w:rsidR="005F027F" w:rsidRDefault="005224E3" w:rsidP="005F027F">
      <w:pPr>
        <w:keepNext/>
        <w:shd w:val="clear" w:color="auto" w:fill="FFFFFF"/>
        <w:spacing w:before="160" w:line="276" w:lineRule="auto"/>
        <w:jc w:val="center"/>
      </w:pPr>
      <w:r>
        <w:rPr>
          <w:rFonts w:ascii="Open Sans" w:eastAsia="Open Sans" w:hAnsi="Open Sans" w:cs="Open Sans"/>
          <w:noProof/>
          <w:color w:val="172B4D"/>
          <w:sz w:val="21"/>
          <w:szCs w:val="21"/>
        </w:rPr>
        <w:lastRenderedPageBreak/>
        <w:drawing>
          <wp:inline distT="114300" distB="114300" distL="114300" distR="114300" wp14:anchorId="10090A5A" wp14:editId="17EA1C8E">
            <wp:extent cx="3018628" cy="2558374"/>
            <wp:effectExtent l="0" t="0" r="4445" b="0"/>
            <wp:docPr id="15" name="image13.png" descr="Demonstration clips for interTwin DTE software components, the first one organised by interTwin, the other two created elsewhere and added to interTwin playlist"/>
            <wp:cNvGraphicFramePr/>
            <a:graphic xmlns:a="http://schemas.openxmlformats.org/drawingml/2006/main">
              <a:graphicData uri="http://schemas.openxmlformats.org/drawingml/2006/picture">
                <pic:pic xmlns:pic="http://schemas.openxmlformats.org/drawingml/2006/picture">
                  <pic:nvPicPr>
                    <pic:cNvPr id="15" name="image13.png" descr="Demonstration clips for interTwin DTE software components, the first one organised by interTwin, the other two created elsewhere and added to interTwin playlist"/>
                    <pic:cNvPicPr preferRelativeResize="0"/>
                  </pic:nvPicPr>
                  <pic:blipFill>
                    <a:blip r:embed="rId39"/>
                    <a:srcRect/>
                    <a:stretch>
                      <a:fillRect/>
                    </a:stretch>
                  </pic:blipFill>
                  <pic:spPr>
                    <a:xfrm>
                      <a:off x="0" y="0"/>
                      <a:ext cx="3032971" cy="2570530"/>
                    </a:xfrm>
                    <a:prstGeom prst="rect">
                      <a:avLst/>
                    </a:prstGeom>
                    <a:ln/>
                  </pic:spPr>
                </pic:pic>
              </a:graphicData>
            </a:graphic>
          </wp:inline>
        </w:drawing>
      </w:r>
    </w:p>
    <w:p w14:paraId="79E2AE88" w14:textId="15A42676" w:rsidR="005224E3" w:rsidRDefault="005F027F" w:rsidP="005F027F">
      <w:pPr>
        <w:pStyle w:val="Caption"/>
        <w:jc w:val="center"/>
        <w:rPr>
          <w:rFonts w:ascii="Open Sans" w:eastAsia="Open Sans" w:hAnsi="Open Sans" w:cs="Open Sans"/>
          <w:color w:val="172B4D"/>
          <w:sz w:val="21"/>
          <w:szCs w:val="21"/>
        </w:rPr>
      </w:pPr>
      <w:bookmarkStart w:id="25" w:name="_Toc166677742"/>
      <w:r>
        <w:t xml:space="preserve">Figure </w:t>
      </w:r>
      <w:r>
        <w:fldChar w:fldCharType="begin"/>
      </w:r>
      <w:r>
        <w:instrText xml:space="preserve"> SEQ Figure \* ARABIC </w:instrText>
      </w:r>
      <w:r>
        <w:fldChar w:fldCharType="separate"/>
      </w:r>
      <w:r w:rsidR="001E3218">
        <w:rPr>
          <w:noProof/>
        </w:rPr>
        <w:t>9</w:t>
      </w:r>
      <w:r>
        <w:fldChar w:fldCharType="end"/>
      </w:r>
      <w:r>
        <w:t xml:space="preserve"> - </w:t>
      </w:r>
      <w:r w:rsidRPr="008D09A1">
        <w:t>demonstration clips for interTwin DTE software components, the first one organised by interTwin, the other two created elsewhere and added to interTwin playlist</w:t>
      </w:r>
      <w:bookmarkEnd w:id="25"/>
    </w:p>
    <w:p w14:paraId="479FC9ED" w14:textId="77777777" w:rsidR="005224E3" w:rsidRDefault="005224E3" w:rsidP="005224E3">
      <w:pPr>
        <w:shd w:val="clear" w:color="auto" w:fill="FFFFFF"/>
        <w:spacing w:before="160" w:line="276" w:lineRule="auto"/>
        <w:jc w:val="center"/>
        <w:rPr>
          <w:rFonts w:ascii="Open Sans" w:eastAsia="Open Sans" w:hAnsi="Open Sans" w:cs="Open Sans"/>
          <w:color w:val="172B4D"/>
          <w:sz w:val="21"/>
          <w:szCs w:val="21"/>
        </w:rPr>
      </w:pPr>
    </w:p>
    <w:p w14:paraId="06752132" w14:textId="77777777" w:rsidR="005F027F" w:rsidRDefault="005224E3" w:rsidP="005F027F">
      <w:pPr>
        <w:keepNext/>
        <w:spacing w:line="276" w:lineRule="auto"/>
        <w:jc w:val="center"/>
      </w:pPr>
      <w:r>
        <w:rPr>
          <w:rFonts w:ascii="Open Sans" w:eastAsia="Open Sans" w:hAnsi="Open Sans" w:cs="Open Sans"/>
          <w:noProof/>
          <w:sz w:val="22"/>
          <w:szCs w:val="22"/>
        </w:rPr>
        <w:drawing>
          <wp:inline distT="114300" distB="114300" distL="114300" distR="114300" wp14:anchorId="105FB197" wp14:editId="3A3F5DB4">
            <wp:extent cx="5363268" cy="2616740"/>
            <wp:effectExtent l="0" t="0" r="0" b="0"/>
            <wp:docPr id="17" name="image7.png" descr="YouTube channel analytics "/>
            <wp:cNvGraphicFramePr/>
            <a:graphic xmlns:a="http://schemas.openxmlformats.org/drawingml/2006/main">
              <a:graphicData uri="http://schemas.openxmlformats.org/drawingml/2006/picture">
                <pic:pic xmlns:pic="http://schemas.openxmlformats.org/drawingml/2006/picture">
                  <pic:nvPicPr>
                    <pic:cNvPr id="17" name="image7.png" descr="YouTube channel analytics "/>
                    <pic:cNvPicPr preferRelativeResize="0"/>
                  </pic:nvPicPr>
                  <pic:blipFill>
                    <a:blip r:embed="rId40"/>
                    <a:srcRect/>
                    <a:stretch>
                      <a:fillRect/>
                    </a:stretch>
                  </pic:blipFill>
                  <pic:spPr>
                    <a:xfrm>
                      <a:off x="0" y="0"/>
                      <a:ext cx="5385855" cy="2627760"/>
                    </a:xfrm>
                    <a:prstGeom prst="rect">
                      <a:avLst/>
                    </a:prstGeom>
                    <a:ln/>
                  </pic:spPr>
                </pic:pic>
              </a:graphicData>
            </a:graphic>
          </wp:inline>
        </w:drawing>
      </w:r>
    </w:p>
    <w:p w14:paraId="3023EC83" w14:textId="282D833E" w:rsidR="005224E3" w:rsidRPr="005F027F" w:rsidRDefault="005F027F" w:rsidP="005F027F">
      <w:pPr>
        <w:pStyle w:val="Caption"/>
        <w:jc w:val="center"/>
        <w:rPr>
          <w:rFonts w:ascii="Open Sans" w:eastAsia="Open Sans" w:hAnsi="Open Sans" w:cs="Open Sans"/>
          <w:color w:val="auto"/>
          <w:sz w:val="22"/>
          <w:szCs w:val="22"/>
        </w:rPr>
      </w:pPr>
      <w:bookmarkStart w:id="26" w:name="_Toc166677743"/>
      <w:r>
        <w:t xml:space="preserve">Figure </w:t>
      </w:r>
      <w:r>
        <w:fldChar w:fldCharType="begin"/>
      </w:r>
      <w:r>
        <w:instrText xml:space="preserve"> SEQ Figure \* ARABIC </w:instrText>
      </w:r>
      <w:r>
        <w:fldChar w:fldCharType="separate"/>
      </w:r>
      <w:r w:rsidR="001E3218">
        <w:rPr>
          <w:noProof/>
        </w:rPr>
        <w:t>10</w:t>
      </w:r>
      <w:r>
        <w:fldChar w:fldCharType="end"/>
      </w:r>
      <w:r>
        <w:t xml:space="preserve"> - </w:t>
      </w:r>
      <w:r w:rsidRPr="0054796C">
        <w:t>YouTube channel analytics</w:t>
      </w:r>
      <w:bookmarkEnd w:id="26"/>
    </w:p>
    <w:p w14:paraId="6D351E1A" w14:textId="77777777" w:rsidR="005224E3" w:rsidRDefault="005224E3" w:rsidP="005F027F">
      <w:pPr>
        <w:pStyle w:val="Heading3"/>
      </w:pPr>
      <w:bookmarkStart w:id="27" w:name="_ejsleexso89k" w:colFirst="0" w:colLast="0"/>
      <w:bookmarkStart w:id="28" w:name="_Toc166677708"/>
      <w:bookmarkEnd w:id="27"/>
      <w:r>
        <w:t>Other</w:t>
      </w:r>
      <w:bookmarkEnd w:id="28"/>
    </w:p>
    <w:p w14:paraId="29D0B459" w14:textId="77777777" w:rsidR="005224E3" w:rsidRDefault="005224E3" w:rsidP="005F027F">
      <w:pPr>
        <w:pStyle w:val="Heading4"/>
      </w:pPr>
      <w:bookmarkStart w:id="29" w:name="_oqtu4fd36t5p" w:colFirst="0" w:colLast="0"/>
      <w:bookmarkEnd w:id="29"/>
      <w:r w:rsidRPr="005F027F">
        <w:t>Newsletter</w:t>
      </w:r>
    </w:p>
    <w:p w14:paraId="46A37932" w14:textId="77777777" w:rsidR="005224E3" w:rsidRDefault="005224E3" w:rsidP="005224E3">
      <w:pPr>
        <w:shd w:val="clear" w:color="auto" w:fill="FFFFFF"/>
        <w:spacing w:before="160" w:line="276" w:lineRule="auto"/>
        <w:rPr>
          <w:rFonts w:ascii="Open Sans" w:eastAsia="Open Sans" w:hAnsi="Open Sans" w:cs="Open Sans"/>
          <w:color w:val="172B4D"/>
          <w:sz w:val="22"/>
          <w:szCs w:val="22"/>
        </w:rPr>
      </w:pPr>
      <w:r w:rsidRPr="005F027F">
        <w:rPr>
          <w:rFonts w:ascii="Open Sans" w:eastAsia="Open Sans" w:hAnsi="Open Sans" w:cs="Open Sans"/>
          <w:color w:val="434343"/>
          <w:sz w:val="22"/>
          <w:szCs w:val="22"/>
        </w:rPr>
        <w:t xml:space="preserve">The project did not intend to release a public newsletter, but as the first outputs started to be released the need for an </w:t>
      </w:r>
      <w:hyperlink r:id="rId41">
        <w:r w:rsidRPr="005F027F">
          <w:rPr>
            <w:rFonts w:ascii="Open Sans" w:eastAsia="Open Sans" w:hAnsi="Open Sans" w:cs="Open Sans"/>
            <w:b/>
            <w:bCs/>
            <w:color w:val="EF7E15"/>
            <w:sz w:val="21"/>
            <w:szCs w:val="21"/>
            <w:u w:val="single"/>
          </w:rPr>
          <w:t>internal newsletter</w:t>
        </w:r>
      </w:hyperlink>
      <w:r>
        <w:rPr>
          <w:rFonts w:ascii="Open Sans" w:eastAsia="Open Sans" w:hAnsi="Open Sans" w:cs="Open Sans"/>
          <w:color w:val="172B4D"/>
          <w:sz w:val="21"/>
          <w:szCs w:val="21"/>
        </w:rPr>
        <w:t xml:space="preserve"> </w:t>
      </w:r>
      <w:r w:rsidRPr="005F027F">
        <w:rPr>
          <w:rFonts w:ascii="Open Sans" w:eastAsia="Open Sans" w:hAnsi="Open Sans" w:cs="Open Sans"/>
          <w:color w:val="434343"/>
          <w:sz w:val="22"/>
          <w:szCs w:val="22"/>
        </w:rPr>
        <w:t xml:space="preserve">became clear - if only as an overarching communication channel towards all partners outside of WP meetings. At the end of M18, four internal newsletters (upDates) have been distributed amongst partners and are archived on Confluence.  </w:t>
      </w:r>
    </w:p>
    <w:p w14:paraId="64EC65AE" w14:textId="77777777" w:rsidR="005F027F" w:rsidRDefault="005224E3" w:rsidP="005F027F">
      <w:pPr>
        <w:keepNext/>
        <w:spacing w:line="276" w:lineRule="auto"/>
        <w:jc w:val="center"/>
      </w:pPr>
      <w:r>
        <w:rPr>
          <w:rFonts w:ascii="Open Sans" w:eastAsia="Open Sans" w:hAnsi="Open Sans" w:cs="Open Sans"/>
          <w:noProof/>
          <w:sz w:val="22"/>
          <w:szCs w:val="22"/>
        </w:rPr>
        <w:lastRenderedPageBreak/>
        <w:drawing>
          <wp:inline distT="114300" distB="114300" distL="114300" distR="114300" wp14:anchorId="46C2B9B4" wp14:editId="3C4E66C1">
            <wp:extent cx="3388085" cy="1013049"/>
            <wp:effectExtent l="0" t="0" r="0" b="0"/>
            <wp:docPr id="1044263083" name="image15.png" descr="interTwin Quarterly Newsletter header "/>
            <wp:cNvGraphicFramePr/>
            <a:graphic xmlns:a="http://schemas.openxmlformats.org/drawingml/2006/main">
              <a:graphicData uri="http://schemas.openxmlformats.org/drawingml/2006/picture">
                <pic:pic xmlns:pic="http://schemas.openxmlformats.org/drawingml/2006/picture">
                  <pic:nvPicPr>
                    <pic:cNvPr id="1044263083" name="image15.png" descr="interTwin Quarterly Newsletter header "/>
                    <pic:cNvPicPr preferRelativeResize="0"/>
                  </pic:nvPicPr>
                  <pic:blipFill>
                    <a:blip r:embed="rId42"/>
                    <a:srcRect/>
                    <a:stretch>
                      <a:fillRect/>
                    </a:stretch>
                  </pic:blipFill>
                  <pic:spPr>
                    <a:xfrm>
                      <a:off x="0" y="0"/>
                      <a:ext cx="3388085" cy="1013049"/>
                    </a:xfrm>
                    <a:prstGeom prst="rect">
                      <a:avLst/>
                    </a:prstGeom>
                    <a:ln/>
                  </pic:spPr>
                </pic:pic>
              </a:graphicData>
            </a:graphic>
          </wp:inline>
        </w:drawing>
      </w:r>
    </w:p>
    <w:p w14:paraId="1014B778" w14:textId="530ACB7E" w:rsidR="005224E3" w:rsidRPr="005F027F" w:rsidRDefault="005F027F" w:rsidP="005F027F">
      <w:pPr>
        <w:pStyle w:val="Caption"/>
        <w:jc w:val="center"/>
        <w:rPr>
          <w:rFonts w:ascii="Open Sans" w:eastAsia="Open Sans" w:hAnsi="Open Sans" w:cs="Open Sans"/>
          <w:i w:val="0"/>
          <w:color w:val="auto"/>
          <w:sz w:val="22"/>
          <w:szCs w:val="22"/>
        </w:rPr>
      </w:pPr>
      <w:bookmarkStart w:id="30" w:name="_Toc166677744"/>
      <w:r>
        <w:t xml:space="preserve">Figure </w:t>
      </w:r>
      <w:r>
        <w:fldChar w:fldCharType="begin"/>
      </w:r>
      <w:r>
        <w:instrText xml:space="preserve"> SEQ Figure \* ARABIC </w:instrText>
      </w:r>
      <w:r>
        <w:fldChar w:fldCharType="separate"/>
      </w:r>
      <w:r w:rsidR="001E3218">
        <w:rPr>
          <w:noProof/>
        </w:rPr>
        <w:t>11</w:t>
      </w:r>
      <w:r>
        <w:fldChar w:fldCharType="end"/>
      </w:r>
      <w:r>
        <w:t xml:space="preserve"> - </w:t>
      </w:r>
      <w:r w:rsidRPr="00145D1B">
        <w:t>interTwin Quarterly Newsletter header</w:t>
      </w:r>
      <w:bookmarkEnd w:id="30"/>
    </w:p>
    <w:p w14:paraId="05CF1DC9" w14:textId="77777777" w:rsidR="005224E3" w:rsidRDefault="005224E3" w:rsidP="005F027F">
      <w:pPr>
        <w:pStyle w:val="Heading4"/>
      </w:pPr>
      <w:bookmarkStart w:id="31" w:name="_u868qasguot1" w:colFirst="0" w:colLast="0"/>
      <w:bookmarkEnd w:id="31"/>
      <w:r>
        <w:t>Github</w:t>
      </w:r>
    </w:p>
    <w:p w14:paraId="75B65B6B" w14:textId="77777777" w:rsidR="005224E3" w:rsidRPr="005F027F" w:rsidRDefault="005224E3" w:rsidP="005224E3">
      <w:pPr>
        <w:rPr>
          <w:rFonts w:ascii="Open Sans" w:eastAsia="Open Sans" w:hAnsi="Open Sans" w:cs="Open Sans"/>
          <w:color w:val="434343"/>
          <w:sz w:val="22"/>
          <w:szCs w:val="22"/>
        </w:rPr>
      </w:pPr>
      <w:r w:rsidRPr="005F027F">
        <w:rPr>
          <w:rFonts w:ascii="Open Sans" w:eastAsia="Open Sans" w:hAnsi="Open Sans" w:cs="Open Sans"/>
          <w:color w:val="434343"/>
          <w:sz w:val="22"/>
          <w:szCs w:val="22"/>
        </w:rPr>
        <w:t xml:space="preserve">Although the </w:t>
      </w:r>
      <w:hyperlink r:id="rId43">
        <w:r w:rsidRPr="005F027F">
          <w:rPr>
            <w:rFonts w:ascii="Open Sans" w:eastAsia="Open Sans" w:hAnsi="Open Sans" w:cs="Open Sans"/>
            <w:b/>
            <w:bCs/>
            <w:color w:val="EF7E15"/>
            <w:sz w:val="22"/>
            <w:szCs w:val="22"/>
            <w:u w:val="single"/>
          </w:rPr>
          <w:t>interTwin Github community</w:t>
        </w:r>
      </w:hyperlink>
      <w:r w:rsidRPr="005F027F">
        <w:rPr>
          <w:rFonts w:ascii="Open Sans" w:eastAsia="Open Sans" w:hAnsi="Open Sans" w:cs="Open Sans"/>
          <w:sz w:val="22"/>
          <w:szCs w:val="22"/>
        </w:rPr>
        <w:t xml:space="preserve"> </w:t>
      </w:r>
      <w:r w:rsidRPr="005F027F">
        <w:rPr>
          <w:rFonts w:ascii="Open Sans" w:eastAsia="Open Sans" w:hAnsi="Open Sans" w:cs="Open Sans"/>
          <w:color w:val="434343"/>
          <w:sz w:val="22"/>
          <w:szCs w:val="22"/>
        </w:rPr>
        <w:t xml:space="preserve">is not managed by T2.2, it is an important dissemination channel for project software development. </w:t>
      </w:r>
    </w:p>
    <w:p w14:paraId="6FDE08EF" w14:textId="77777777" w:rsidR="005224E3" w:rsidRDefault="005224E3" w:rsidP="005224E3">
      <w:pPr>
        <w:rPr>
          <w:rFonts w:ascii="Open Sans" w:eastAsia="Open Sans" w:hAnsi="Open Sans" w:cs="Open Sans"/>
        </w:rPr>
      </w:pPr>
    </w:p>
    <w:p w14:paraId="3409BCC6" w14:textId="77777777" w:rsidR="005224E3" w:rsidRDefault="005224E3" w:rsidP="005F027F">
      <w:pPr>
        <w:pStyle w:val="Heading4"/>
      </w:pPr>
      <w:bookmarkStart w:id="32" w:name="_18nvm8cl1j3p" w:colFirst="0" w:colLast="0"/>
      <w:bookmarkEnd w:id="32"/>
      <w:r>
        <w:t>X (Twitter)</w:t>
      </w:r>
    </w:p>
    <w:p w14:paraId="180D8CC7" w14:textId="0E6248DE" w:rsidR="005224E3" w:rsidRPr="005F027F" w:rsidRDefault="005224E3" w:rsidP="005F027F">
      <w:pPr>
        <w:rPr>
          <w:rFonts w:ascii="Open Sans" w:eastAsia="Open Sans" w:hAnsi="Open Sans" w:cs="Open Sans"/>
          <w:color w:val="434343"/>
          <w:sz w:val="22"/>
          <w:szCs w:val="22"/>
        </w:rPr>
      </w:pPr>
      <w:r w:rsidRPr="005F027F">
        <w:rPr>
          <w:rFonts w:ascii="Open Sans" w:eastAsia="Open Sans" w:hAnsi="Open Sans" w:cs="Open Sans"/>
          <w:color w:val="434343"/>
          <w:sz w:val="22"/>
          <w:szCs w:val="22"/>
        </w:rPr>
        <w:t xml:space="preserve">The project maintains a nominal presence on X (formerly Twitter) by posting copies of LinkedIn content. However, for both practical (use has plummeted) and ethical (government issues at X), the channel has low priority. </w:t>
      </w:r>
    </w:p>
    <w:p w14:paraId="5ADE64C4" w14:textId="77777777" w:rsidR="005224E3" w:rsidRDefault="005224E3" w:rsidP="005F027F">
      <w:pPr>
        <w:pStyle w:val="Heading2"/>
      </w:pPr>
      <w:bookmarkStart w:id="33" w:name="_ewq9bir5ecvf" w:colFirst="0" w:colLast="0"/>
      <w:bookmarkStart w:id="34" w:name="_Toc166677709"/>
      <w:bookmarkEnd w:id="33"/>
      <w:r w:rsidRPr="005F027F">
        <w:t>Events</w:t>
      </w:r>
      <w:bookmarkEnd w:id="34"/>
    </w:p>
    <w:p w14:paraId="20CC8F11" w14:textId="77777777" w:rsidR="005224E3" w:rsidRDefault="005224E3" w:rsidP="005F027F">
      <w:pPr>
        <w:pStyle w:val="Heading3"/>
      </w:pPr>
      <w:bookmarkStart w:id="35" w:name="_n3hcylreeqjn" w:colFirst="0" w:colLast="0"/>
      <w:bookmarkStart w:id="36" w:name="_Toc166677710"/>
      <w:bookmarkEnd w:id="35"/>
      <w:r w:rsidRPr="005F027F">
        <w:t>Booths</w:t>
      </w:r>
      <w:bookmarkEnd w:id="36"/>
    </w:p>
    <w:p w14:paraId="2E32948F" w14:textId="1AC33679" w:rsidR="005224E3" w:rsidRDefault="005224E3" w:rsidP="005224E3">
      <w:pPr>
        <w:spacing w:line="276" w:lineRule="auto"/>
        <w:rPr>
          <w:rFonts w:ascii="Open Sans" w:eastAsia="Open Sans" w:hAnsi="Open Sans" w:cs="Open Sans"/>
          <w:sz w:val="22"/>
          <w:szCs w:val="22"/>
        </w:rPr>
      </w:pPr>
      <w:r w:rsidRPr="00DC652A">
        <w:rPr>
          <w:rFonts w:ascii="Open Sans" w:eastAsia="Open Sans" w:hAnsi="Open Sans" w:cs="Open Sans"/>
          <w:color w:val="434343"/>
          <w:sz w:val="22"/>
          <w:szCs w:val="22"/>
        </w:rPr>
        <w:t xml:space="preserve">From the start, interTwin has been present at every event booth hosted by project coordinator EGI. M1-M12 focused on awareness raising. Assisted by a striking branding that stands out, the project dissemination materials attracted attention and instigated many conversations at the respective booths. Working in collaboration with the other EGI coordinated projects (such as </w:t>
      </w:r>
      <w:hyperlink r:id="rId44">
        <w:r w:rsidRPr="005F027F">
          <w:rPr>
            <w:rFonts w:ascii="Open Sans" w:eastAsia="Open Sans" w:hAnsi="Open Sans" w:cs="Open Sans"/>
            <w:b/>
            <w:bCs/>
            <w:color w:val="EF7E15"/>
            <w:sz w:val="22"/>
            <w:szCs w:val="22"/>
            <w:u w:val="single"/>
          </w:rPr>
          <w:t>iMagine</w:t>
        </w:r>
        <w:r>
          <w:rPr>
            <w:rFonts w:ascii="Open Sans" w:eastAsia="Open Sans" w:hAnsi="Open Sans" w:cs="Open Sans"/>
            <w:color w:val="1155CC"/>
            <w:sz w:val="22"/>
            <w:szCs w:val="22"/>
            <w:u w:val="single"/>
          </w:rPr>
          <w:t xml:space="preserve"> </w:t>
        </w:r>
      </w:hyperlink>
      <w:r w:rsidRPr="00DC652A">
        <w:rPr>
          <w:rFonts w:ascii="Open Sans" w:eastAsia="Open Sans" w:hAnsi="Open Sans" w:cs="Open Sans"/>
          <w:color w:val="434343"/>
          <w:sz w:val="22"/>
          <w:szCs w:val="22"/>
        </w:rPr>
        <w:t xml:space="preserve">and </w:t>
      </w:r>
      <w:hyperlink r:id="rId45">
        <w:r w:rsidRPr="005F027F">
          <w:rPr>
            <w:rFonts w:ascii="Open Sans" w:eastAsia="Open Sans" w:hAnsi="Open Sans" w:cs="Open Sans"/>
            <w:b/>
            <w:bCs/>
            <w:color w:val="EF7E15"/>
            <w:sz w:val="22"/>
            <w:szCs w:val="22"/>
            <w:u w:val="single"/>
          </w:rPr>
          <w:t>EGI-ACE</w:t>
        </w:r>
      </w:hyperlink>
      <w:r>
        <w:rPr>
          <w:rFonts w:ascii="Open Sans" w:eastAsia="Open Sans" w:hAnsi="Open Sans" w:cs="Open Sans"/>
          <w:sz w:val="22"/>
          <w:szCs w:val="22"/>
        </w:rPr>
        <w:t xml:space="preserve">) </w:t>
      </w:r>
      <w:r w:rsidRPr="005F027F">
        <w:rPr>
          <w:rFonts w:ascii="Open Sans" w:eastAsia="Open Sans" w:hAnsi="Open Sans" w:cs="Open Sans"/>
          <w:color w:val="434343"/>
          <w:sz w:val="22"/>
          <w:szCs w:val="22"/>
        </w:rPr>
        <w:t xml:space="preserve">has allowed interTwin to reach into audiences that are not necessarily familiar with the concept of Digital Twins (such as </w:t>
      </w:r>
      <w:hyperlink r:id="rId46">
        <w:r w:rsidRPr="005F027F">
          <w:rPr>
            <w:rFonts w:ascii="Open Sans" w:eastAsia="Open Sans" w:hAnsi="Open Sans" w:cs="Open Sans"/>
            <w:b/>
            <w:bCs/>
            <w:color w:val="EF7E15"/>
            <w:sz w:val="22"/>
            <w:szCs w:val="22"/>
            <w:u w:val="single"/>
          </w:rPr>
          <w:t>EOSC Symposium</w:t>
        </w:r>
      </w:hyperlink>
      <w:r w:rsidRPr="00DC652A">
        <w:rPr>
          <w:rFonts w:ascii="Open Sans" w:eastAsia="Open Sans" w:hAnsi="Open Sans" w:cs="Open Sans"/>
          <w:color w:val="434343"/>
          <w:sz w:val="22"/>
          <w:szCs w:val="22"/>
        </w:rPr>
        <w:t xml:space="preserve">), or with secondary target audiences (such as businesses during </w:t>
      </w:r>
      <w:hyperlink r:id="rId47">
        <w:r w:rsidRPr="00DC652A">
          <w:rPr>
            <w:rFonts w:ascii="Open Sans" w:eastAsia="Open Sans" w:hAnsi="Open Sans" w:cs="Open Sans"/>
            <w:b/>
            <w:bCs/>
            <w:color w:val="EF7E15"/>
            <w:sz w:val="22"/>
            <w:szCs w:val="22"/>
            <w:u w:val="single"/>
          </w:rPr>
          <w:t>Data Spaces Symposium</w:t>
        </w:r>
      </w:hyperlink>
      <w:r w:rsidRPr="00DC652A">
        <w:rPr>
          <w:rFonts w:ascii="Open Sans" w:eastAsia="Open Sans" w:hAnsi="Open Sans" w:cs="Open Sans"/>
          <w:color w:val="434343"/>
          <w:sz w:val="22"/>
          <w:szCs w:val="22"/>
        </w:rPr>
        <w:t xml:space="preserve">). </w:t>
      </w:r>
    </w:p>
    <w:p w14:paraId="15E998A5" w14:textId="0AB4004B" w:rsidR="005224E3" w:rsidRPr="00481FAD" w:rsidRDefault="005224E3" w:rsidP="005224E3">
      <w:pPr>
        <w:spacing w:line="276" w:lineRule="auto"/>
        <w:rPr>
          <w:rFonts w:ascii="Open Sans" w:eastAsia="Open Sans" w:hAnsi="Open Sans" w:cs="Open Sans"/>
          <w:color w:val="434343"/>
          <w:sz w:val="22"/>
          <w:szCs w:val="22"/>
        </w:rPr>
      </w:pPr>
      <w:r w:rsidRPr="00481FAD">
        <w:rPr>
          <w:rFonts w:ascii="Open Sans" w:eastAsia="Open Sans" w:hAnsi="Open Sans" w:cs="Open Sans"/>
          <w:color w:val="434343"/>
          <w:sz w:val="22"/>
          <w:szCs w:val="22"/>
        </w:rPr>
        <w:t>While M1-12 mainly focused on setting up the basic channels and tools, from M13 onwards the strategy has shifted towards differentiation, in line with the various project outputs that have become available. This implied that the communication and dissemination measures are becoming more attuned towards the needs and expectations of the defined target groups, mainly through the organisation and attendance of sector-specific events.</w:t>
      </w:r>
    </w:p>
    <w:p w14:paraId="3D91AAAA" w14:textId="77777777" w:rsidR="005224E3" w:rsidRDefault="005224E3" w:rsidP="005224E3">
      <w:pPr>
        <w:spacing w:line="276" w:lineRule="auto"/>
        <w:rPr>
          <w:rFonts w:ascii="Open Sans" w:eastAsia="Open Sans" w:hAnsi="Open Sans" w:cs="Open Sans"/>
          <w:sz w:val="22"/>
          <w:szCs w:val="22"/>
        </w:rPr>
      </w:pPr>
      <w:r w:rsidRPr="00481FAD">
        <w:rPr>
          <w:rFonts w:ascii="Open Sans" w:eastAsia="Open Sans" w:hAnsi="Open Sans" w:cs="Open Sans"/>
          <w:color w:val="434343"/>
          <w:sz w:val="22"/>
          <w:szCs w:val="22"/>
        </w:rPr>
        <w:t xml:space="preserve">During the second half of the project, interTwin will aim for a booth presence at more domain-specific events, for example </w:t>
      </w:r>
      <w:hyperlink r:id="rId48">
        <w:r w:rsidRPr="00481FAD">
          <w:rPr>
            <w:rFonts w:ascii="Open Sans" w:eastAsia="Open Sans" w:hAnsi="Open Sans" w:cs="Open Sans"/>
            <w:b/>
            <w:bCs/>
            <w:color w:val="EF7E15"/>
            <w:sz w:val="22"/>
            <w:szCs w:val="22"/>
            <w:u w:val="single"/>
          </w:rPr>
          <w:t>EGU</w:t>
        </w:r>
      </w:hyperlink>
      <w:r>
        <w:rPr>
          <w:rFonts w:ascii="Open Sans" w:eastAsia="Open Sans" w:hAnsi="Open Sans" w:cs="Open Sans"/>
          <w:sz w:val="22"/>
          <w:szCs w:val="22"/>
        </w:rPr>
        <w:t xml:space="preserve"> </w:t>
      </w:r>
      <w:r w:rsidRPr="00481FAD">
        <w:rPr>
          <w:rFonts w:ascii="Open Sans" w:eastAsia="Open Sans" w:hAnsi="Open Sans" w:cs="Open Sans"/>
          <w:color w:val="434343"/>
          <w:sz w:val="22"/>
          <w:szCs w:val="22"/>
        </w:rPr>
        <w:t>(environment),</w:t>
      </w:r>
      <w:r>
        <w:rPr>
          <w:rFonts w:ascii="Open Sans" w:eastAsia="Open Sans" w:hAnsi="Open Sans" w:cs="Open Sans"/>
          <w:sz w:val="22"/>
          <w:szCs w:val="22"/>
        </w:rPr>
        <w:t xml:space="preserve"> </w:t>
      </w:r>
      <w:hyperlink r:id="rId49">
        <w:r w:rsidRPr="00481FAD">
          <w:rPr>
            <w:rFonts w:ascii="Open Sans" w:eastAsia="Open Sans" w:hAnsi="Open Sans" w:cs="Open Sans"/>
            <w:b/>
            <w:bCs/>
            <w:color w:val="EF7E15"/>
            <w:sz w:val="22"/>
            <w:szCs w:val="22"/>
            <w:u w:val="single"/>
          </w:rPr>
          <w:t>Teratec</w:t>
        </w:r>
      </w:hyperlink>
      <w:r>
        <w:rPr>
          <w:rFonts w:ascii="Open Sans" w:eastAsia="Open Sans" w:hAnsi="Open Sans" w:cs="Open Sans"/>
          <w:sz w:val="22"/>
          <w:szCs w:val="22"/>
        </w:rPr>
        <w:t xml:space="preserve"> </w:t>
      </w:r>
      <w:r w:rsidRPr="00481FAD">
        <w:rPr>
          <w:rFonts w:ascii="Open Sans" w:eastAsia="Open Sans" w:hAnsi="Open Sans" w:cs="Open Sans"/>
          <w:color w:val="434343"/>
          <w:sz w:val="22"/>
          <w:szCs w:val="22"/>
        </w:rPr>
        <w:t xml:space="preserve">(HPC and business) and </w:t>
      </w:r>
      <w:hyperlink r:id="rId50">
        <w:r w:rsidRPr="00A9306B">
          <w:rPr>
            <w:rFonts w:ascii="Open Sans" w:eastAsia="Open Sans" w:hAnsi="Open Sans" w:cs="Open Sans"/>
            <w:b/>
            <w:bCs/>
            <w:color w:val="EF7E15"/>
            <w:sz w:val="22"/>
            <w:szCs w:val="22"/>
            <w:u w:val="single"/>
          </w:rPr>
          <w:t>CHEP</w:t>
        </w:r>
        <w:r>
          <w:rPr>
            <w:rFonts w:ascii="Open Sans" w:eastAsia="Open Sans" w:hAnsi="Open Sans" w:cs="Open Sans"/>
            <w:color w:val="1155CC"/>
            <w:sz w:val="22"/>
            <w:szCs w:val="22"/>
            <w:u w:val="single"/>
          </w:rPr>
          <w:t xml:space="preserve"> </w:t>
        </w:r>
      </w:hyperlink>
      <w:r w:rsidRPr="00481FAD">
        <w:rPr>
          <w:rFonts w:ascii="Open Sans" w:eastAsia="Open Sans" w:hAnsi="Open Sans" w:cs="Open Sans"/>
          <w:color w:val="434343"/>
          <w:sz w:val="22"/>
          <w:szCs w:val="22"/>
        </w:rPr>
        <w:t xml:space="preserve">(physics). </w:t>
      </w:r>
    </w:p>
    <w:p w14:paraId="0169AACD" w14:textId="77777777" w:rsidR="00A34D79" w:rsidRDefault="002B52A0" w:rsidP="00A34D79">
      <w:pPr>
        <w:keepNext/>
        <w:spacing w:line="276" w:lineRule="auto"/>
        <w:jc w:val="center"/>
      </w:pPr>
      <w:r>
        <w:rPr>
          <w:rFonts w:ascii="Open Sans" w:eastAsia="Open Sans" w:hAnsi="Open Sans" w:cs="Open Sans"/>
          <w:noProof/>
          <w:sz w:val="22"/>
          <w:szCs w:val="22"/>
        </w:rPr>
        <w:lastRenderedPageBreak/>
        <w:drawing>
          <wp:inline distT="114300" distB="114300" distL="114300" distR="114300" wp14:anchorId="5CA11A8D" wp14:editId="18B6DC8E">
            <wp:extent cx="2728913" cy="2036797"/>
            <wp:effectExtent l="0" t="0" r="0" b="0"/>
            <wp:docPr id="1308474689" name="image20.jpg" descr="Shared booth hosted by EGI"/>
            <wp:cNvGraphicFramePr/>
            <a:graphic xmlns:a="http://schemas.openxmlformats.org/drawingml/2006/main">
              <a:graphicData uri="http://schemas.openxmlformats.org/drawingml/2006/picture">
                <pic:pic xmlns:pic="http://schemas.openxmlformats.org/drawingml/2006/picture">
                  <pic:nvPicPr>
                    <pic:cNvPr id="1308474689" name="image20.jpg" descr="Shared booth hosted by EGI"/>
                    <pic:cNvPicPr preferRelativeResize="0"/>
                  </pic:nvPicPr>
                  <pic:blipFill>
                    <a:blip r:embed="rId51"/>
                    <a:srcRect/>
                    <a:stretch>
                      <a:fillRect/>
                    </a:stretch>
                  </pic:blipFill>
                  <pic:spPr>
                    <a:xfrm>
                      <a:off x="0" y="0"/>
                      <a:ext cx="2728913" cy="2036797"/>
                    </a:xfrm>
                    <a:prstGeom prst="rect">
                      <a:avLst/>
                    </a:prstGeom>
                    <a:ln/>
                  </pic:spPr>
                </pic:pic>
              </a:graphicData>
            </a:graphic>
          </wp:inline>
        </w:drawing>
      </w:r>
    </w:p>
    <w:p w14:paraId="184D027E" w14:textId="0A5C5DCC" w:rsidR="005224E3" w:rsidRDefault="00A34D79" w:rsidP="00A34D79">
      <w:pPr>
        <w:pStyle w:val="Caption"/>
        <w:jc w:val="center"/>
        <w:rPr>
          <w:rFonts w:ascii="Open Sans" w:eastAsia="Open Sans" w:hAnsi="Open Sans" w:cs="Open Sans"/>
          <w:sz w:val="22"/>
          <w:szCs w:val="22"/>
        </w:rPr>
      </w:pPr>
      <w:bookmarkStart w:id="37" w:name="_Toc166677745"/>
      <w:r>
        <w:t xml:space="preserve">Figure </w:t>
      </w:r>
      <w:r>
        <w:fldChar w:fldCharType="begin"/>
      </w:r>
      <w:r>
        <w:instrText xml:space="preserve"> SEQ Figure \* ARABIC </w:instrText>
      </w:r>
      <w:r>
        <w:fldChar w:fldCharType="separate"/>
      </w:r>
      <w:r w:rsidR="001E3218">
        <w:rPr>
          <w:noProof/>
        </w:rPr>
        <w:t>12</w:t>
      </w:r>
      <w:r>
        <w:fldChar w:fldCharType="end"/>
      </w:r>
      <w:r>
        <w:t xml:space="preserve"> - </w:t>
      </w:r>
      <w:r w:rsidRPr="0060755B">
        <w:t>Shared booth hosted by EGI</w:t>
      </w:r>
      <w:bookmarkEnd w:id="37"/>
    </w:p>
    <w:p w14:paraId="1BAB9CF3" w14:textId="77777777" w:rsidR="003853C8" w:rsidRDefault="005224E3" w:rsidP="003853C8">
      <w:pPr>
        <w:keepNext/>
        <w:spacing w:line="276" w:lineRule="auto"/>
        <w:jc w:val="center"/>
      </w:pPr>
      <w:r>
        <w:rPr>
          <w:rFonts w:ascii="Open Sans" w:eastAsia="Open Sans" w:hAnsi="Open Sans" w:cs="Open Sans"/>
          <w:noProof/>
          <w:sz w:val="22"/>
          <w:szCs w:val="22"/>
        </w:rPr>
        <w:drawing>
          <wp:inline distT="114300" distB="114300" distL="114300" distR="114300" wp14:anchorId="3B49063E" wp14:editId="2506AB69">
            <wp:extent cx="1590040" cy="2068058"/>
            <wp:effectExtent l="0" t="0" r="0" b="2540"/>
            <wp:docPr id="13" name="image25.jpg" descr="interTwin moo cards and interTwin MP4 clip shown on the screen "/>
            <wp:cNvGraphicFramePr/>
            <a:graphic xmlns:a="http://schemas.openxmlformats.org/drawingml/2006/main">
              <a:graphicData uri="http://schemas.openxmlformats.org/drawingml/2006/picture">
                <pic:pic xmlns:pic="http://schemas.openxmlformats.org/drawingml/2006/picture">
                  <pic:nvPicPr>
                    <pic:cNvPr id="13" name="image25.jpg" descr="interTwin moo cards and interTwin MP4 clip shown on the screen "/>
                    <pic:cNvPicPr preferRelativeResize="0"/>
                  </pic:nvPicPr>
                  <pic:blipFill rotWithShape="1">
                    <a:blip r:embed="rId52"/>
                    <a:srcRect l="46474" t="31" b="47756"/>
                    <a:stretch/>
                  </pic:blipFill>
                  <pic:spPr bwMode="auto">
                    <a:xfrm>
                      <a:off x="0" y="0"/>
                      <a:ext cx="1590675" cy="2068884"/>
                    </a:xfrm>
                    <a:prstGeom prst="rect">
                      <a:avLst/>
                    </a:prstGeom>
                    <a:ln>
                      <a:noFill/>
                    </a:ln>
                    <a:extLst>
                      <a:ext uri="{53640926-AAD7-44D8-BBD7-CCE9431645EC}">
                        <a14:shadowObscured xmlns:a14="http://schemas.microsoft.com/office/drawing/2010/main"/>
                      </a:ext>
                    </a:extLst>
                  </pic:spPr>
                </pic:pic>
              </a:graphicData>
            </a:graphic>
          </wp:inline>
        </w:drawing>
      </w:r>
    </w:p>
    <w:p w14:paraId="38A54BE2" w14:textId="0C0CA924" w:rsidR="005224E3" w:rsidRPr="003853C8" w:rsidRDefault="003853C8" w:rsidP="003853C8">
      <w:pPr>
        <w:pStyle w:val="Caption"/>
        <w:jc w:val="center"/>
        <w:rPr>
          <w:rFonts w:ascii="Open Sans" w:eastAsia="Open Sans" w:hAnsi="Open Sans" w:cs="Open Sans"/>
          <w:sz w:val="22"/>
          <w:szCs w:val="22"/>
        </w:rPr>
      </w:pPr>
      <w:bookmarkStart w:id="38" w:name="_Toc166677746"/>
      <w:r>
        <w:t xml:space="preserve">Figure </w:t>
      </w:r>
      <w:r>
        <w:fldChar w:fldCharType="begin"/>
      </w:r>
      <w:r>
        <w:instrText xml:space="preserve"> SEQ Figure \* ARABIC </w:instrText>
      </w:r>
      <w:r>
        <w:fldChar w:fldCharType="separate"/>
      </w:r>
      <w:r w:rsidR="001E3218">
        <w:rPr>
          <w:noProof/>
        </w:rPr>
        <w:t>13</w:t>
      </w:r>
      <w:r>
        <w:fldChar w:fldCharType="end"/>
      </w:r>
      <w:r>
        <w:t xml:space="preserve"> - </w:t>
      </w:r>
      <w:r w:rsidRPr="003B457A">
        <w:t>interTwin moo cards and interTwin MP4 clip shown on the screen</w:t>
      </w:r>
      <w:bookmarkEnd w:id="38"/>
    </w:p>
    <w:p w14:paraId="385CF884" w14:textId="77777777" w:rsidR="005224E3" w:rsidRDefault="005224E3" w:rsidP="002B52A0">
      <w:pPr>
        <w:pStyle w:val="Heading3"/>
      </w:pPr>
      <w:bookmarkStart w:id="39" w:name="_wkrohf594kpb" w:colFirst="0" w:colLast="0"/>
      <w:bookmarkStart w:id="40" w:name="_Toc166677711"/>
      <w:bookmarkEnd w:id="39"/>
      <w:r>
        <w:t>Partner</w:t>
      </w:r>
      <w:r>
        <w:rPr>
          <w:sz w:val="22"/>
          <w:szCs w:val="22"/>
        </w:rPr>
        <w:t xml:space="preserve"> </w:t>
      </w:r>
      <w:r w:rsidRPr="002B52A0">
        <w:t>Presentations</w:t>
      </w:r>
      <w:bookmarkEnd w:id="40"/>
    </w:p>
    <w:p w14:paraId="37B80CCD" w14:textId="5209E082" w:rsidR="005224E3" w:rsidRDefault="005224E3" w:rsidP="005224E3">
      <w:pPr>
        <w:spacing w:line="276" w:lineRule="auto"/>
        <w:rPr>
          <w:rFonts w:ascii="Open Sans" w:eastAsia="Open Sans" w:hAnsi="Open Sans" w:cs="Open Sans"/>
          <w:sz w:val="22"/>
          <w:szCs w:val="22"/>
        </w:rPr>
      </w:pPr>
      <w:r w:rsidRPr="007F2223">
        <w:rPr>
          <w:rFonts w:ascii="Open Sans" w:eastAsia="Open Sans" w:hAnsi="Open Sans" w:cs="Open Sans"/>
          <w:color w:val="434343"/>
          <w:sz w:val="22"/>
          <w:szCs w:val="22"/>
        </w:rPr>
        <w:t>Overall, partners have reported on 25 in-person events where interTwin was presented one or multiple times. Based on self-reporting (and excluding exhibition visitors), an estimated reach of these presentations for M1-M18 exceeds 2500 persons</w:t>
      </w:r>
      <w:r>
        <w:rPr>
          <w:rFonts w:ascii="Open Sans" w:eastAsia="Open Sans" w:hAnsi="Open Sans" w:cs="Open Sans"/>
          <w:sz w:val="22"/>
          <w:szCs w:val="22"/>
        </w:rPr>
        <w:t xml:space="preserve">. </w:t>
      </w:r>
    </w:p>
    <w:p w14:paraId="05668B34" w14:textId="2DCBF953" w:rsidR="005224E3" w:rsidRPr="00C97D76" w:rsidRDefault="005224E3" w:rsidP="005224E3">
      <w:pPr>
        <w:spacing w:line="276" w:lineRule="auto"/>
        <w:rPr>
          <w:rFonts w:ascii="Open Sans" w:eastAsia="Open Sans" w:hAnsi="Open Sans" w:cs="Open Sans"/>
          <w:color w:val="434343"/>
          <w:sz w:val="22"/>
          <w:szCs w:val="22"/>
        </w:rPr>
      </w:pPr>
      <w:r w:rsidRPr="007F2223">
        <w:rPr>
          <w:rFonts w:ascii="Open Sans" w:eastAsia="Open Sans" w:hAnsi="Open Sans" w:cs="Open Sans"/>
          <w:color w:val="434343"/>
          <w:sz w:val="22"/>
          <w:szCs w:val="22"/>
        </w:rPr>
        <w:t xml:space="preserve">Partners are requested to both inform the AMB when they plan to attend an event through an </w:t>
      </w:r>
      <w:hyperlink r:id="rId53">
        <w:r w:rsidRPr="007F2223">
          <w:rPr>
            <w:rFonts w:ascii="Open Sans" w:eastAsia="Open Sans" w:hAnsi="Open Sans" w:cs="Open Sans"/>
            <w:b/>
            <w:bCs/>
            <w:color w:val="EF7E15"/>
            <w:sz w:val="22"/>
            <w:szCs w:val="22"/>
            <w:u w:val="single"/>
          </w:rPr>
          <w:t>event list</w:t>
        </w:r>
      </w:hyperlink>
      <w:r w:rsidR="009E49BA">
        <w:rPr>
          <w:rStyle w:val="FootnoteReference"/>
          <w:rFonts w:ascii="Open Sans" w:eastAsia="Open Sans" w:hAnsi="Open Sans" w:cs="Open Sans"/>
          <w:b/>
          <w:bCs/>
          <w:color w:val="EF7E15"/>
          <w:sz w:val="22"/>
          <w:szCs w:val="22"/>
          <w:u w:val="single"/>
        </w:rPr>
        <w:footnoteReference w:id="6"/>
      </w:r>
      <w:r>
        <w:rPr>
          <w:rFonts w:ascii="Open Sans" w:eastAsia="Open Sans" w:hAnsi="Open Sans" w:cs="Open Sans"/>
          <w:sz w:val="22"/>
          <w:szCs w:val="22"/>
        </w:rPr>
        <w:t xml:space="preserve"> on </w:t>
      </w:r>
      <w:r w:rsidRPr="007F2223">
        <w:rPr>
          <w:rFonts w:ascii="Open Sans" w:eastAsia="Open Sans" w:hAnsi="Open Sans" w:cs="Open Sans"/>
          <w:color w:val="434343"/>
          <w:sz w:val="22"/>
          <w:szCs w:val="22"/>
        </w:rPr>
        <w:t xml:space="preserve">Confluence, and to report afterwards through a </w:t>
      </w:r>
      <w:hyperlink r:id="rId54">
        <w:r w:rsidRPr="007F2223">
          <w:rPr>
            <w:rFonts w:ascii="Open Sans" w:eastAsia="Open Sans" w:hAnsi="Open Sans" w:cs="Open Sans"/>
            <w:b/>
            <w:bCs/>
            <w:color w:val="EF7E15"/>
            <w:sz w:val="22"/>
            <w:szCs w:val="22"/>
            <w:u w:val="single"/>
          </w:rPr>
          <w:t>reporting form</w:t>
        </w:r>
      </w:hyperlink>
      <w:r>
        <w:rPr>
          <w:rFonts w:ascii="Open Sans" w:eastAsia="Open Sans" w:hAnsi="Open Sans" w:cs="Open Sans"/>
          <w:sz w:val="22"/>
          <w:szCs w:val="22"/>
        </w:rPr>
        <w:t xml:space="preserve">. </w:t>
      </w:r>
      <w:r w:rsidRPr="00C97D76">
        <w:rPr>
          <w:rFonts w:ascii="Open Sans" w:eastAsia="Open Sans" w:hAnsi="Open Sans" w:cs="Open Sans"/>
          <w:color w:val="434343"/>
          <w:sz w:val="22"/>
          <w:szCs w:val="22"/>
        </w:rPr>
        <w:t xml:space="preserve">Using this dual approach, the project intends to catch all - including events that are signalled beforehand but not reported on afterwards and vice versa. </w:t>
      </w:r>
    </w:p>
    <w:p w14:paraId="49F70B27" w14:textId="306BB70F" w:rsidR="005224E3" w:rsidRDefault="005224E3" w:rsidP="005224E3">
      <w:pPr>
        <w:spacing w:line="276" w:lineRule="auto"/>
        <w:rPr>
          <w:rFonts w:ascii="Open Sans" w:eastAsia="Open Sans" w:hAnsi="Open Sans" w:cs="Open Sans"/>
          <w:sz w:val="22"/>
          <w:szCs w:val="22"/>
        </w:rPr>
      </w:pPr>
      <w:r w:rsidRPr="00C97D76">
        <w:rPr>
          <w:rFonts w:ascii="Open Sans" w:eastAsia="Open Sans" w:hAnsi="Open Sans" w:cs="Open Sans"/>
          <w:color w:val="434343"/>
          <w:sz w:val="22"/>
          <w:szCs w:val="22"/>
        </w:rPr>
        <w:t xml:space="preserve">Example of events where interTwin has been presented so far include: </w:t>
      </w:r>
      <w:hyperlink r:id="rId55">
        <w:r w:rsidRPr="007F2223">
          <w:rPr>
            <w:rFonts w:ascii="Open Sans" w:eastAsia="Open Sans" w:hAnsi="Open Sans" w:cs="Open Sans"/>
            <w:b/>
            <w:bCs/>
            <w:color w:val="EF7E15"/>
            <w:sz w:val="22"/>
            <w:szCs w:val="22"/>
            <w:u w:val="single"/>
          </w:rPr>
          <w:t>EGI Conference</w:t>
        </w:r>
      </w:hyperlink>
      <w:r w:rsidRPr="007F2223">
        <w:rPr>
          <w:rFonts w:ascii="Open Sans" w:eastAsia="Open Sans" w:hAnsi="Open Sans" w:cs="Open Sans"/>
          <w:color w:val="434343"/>
          <w:sz w:val="22"/>
          <w:szCs w:val="22"/>
        </w:rPr>
        <w:t xml:space="preserve">, </w:t>
      </w:r>
      <w:hyperlink r:id="rId56">
        <w:r w:rsidRPr="007F2223">
          <w:rPr>
            <w:rFonts w:ascii="Open Sans" w:eastAsia="Open Sans" w:hAnsi="Open Sans" w:cs="Open Sans"/>
            <w:b/>
            <w:bCs/>
            <w:color w:val="EF7E15"/>
            <w:sz w:val="22"/>
            <w:szCs w:val="22"/>
            <w:u w:val="single"/>
          </w:rPr>
          <w:t>Ibergrid</w:t>
        </w:r>
      </w:hyperlink>
      <w:r w:rsidRPr="007F2223">
        <w:rPr>
          <w:rFonts w:ascii="Open Sans" w:eastAsia="Open Sans" w:hAnsi="Open Sans" w:cs="Open Sans"/>
          <w:color w:val="434343"/>
          <w:sz w:val="22"/>
          <w:szCs w:val="22"/>
        </w:rPr>
        <w:t>,</w:t>
      </w:r>
      <w:hyperlink r:id="rId57">
        <w:r>
          <w:rPr>
            <w:rFonts w:ascii="Open Sans" w:eastAsia="Open Sans" w:hAnsi="Open Sans" w:cs="Open Sans"/>
            <w:color w:val="1155CC"/>
            <w:sz w:val="22"/>
            <w:szCs w:val="22"/>
            <w:u w:val="single"/>
          </w:rPr>
          <w:t xml:space="preserve"> </w:t>
        </w:r>
        <w:r w:rsidRPr="007F2223">
          <w:rPr>
            <w:rFonts w:ascii="Open Sans" w:eastAsia="Open Sans" w:hAnsi="Open Sans" w:cs="Open Sans"/>
            <w:b/>
            <w:bCs/>
            <w:color w:val="EF7E15"/>
            <w:sz w:val="22"/>
            <w:szCs w:val="22"/>
            <w:u w:val="single"/>
          </w:rPr>
          <w:t>EOSC Symposium</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8">
        <w:r w:rsidRPr="006D4F0D">
          <w:rPr>
            <w:rFonts w:ascii="Open Sans" w:eastAsia="Open Sans" w:hAnsi="Open Sans" w:cs="Open Sans"/>
            <w:b/>
            <w:bCs/>
            <w:color w:val="EF7E15"/>
            <w:sz w:val="22"/>
            <w:szCs w:val="22"/>
            <w:u w:val="single"/>
          </w:rPr>
          <w:t>EBDVF</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59">
        <w:r w:rsidRPr="006D4F0D">
          <w:rPr>
            <w:rFonts w:ascii="Open Sans" w:eastAsia="Open Sans" w:hAnsi="Open Sans" w:cs="Open Sans"/>
            <w:b/>
            <w:bCs/>
            <w:color w:val="EF7E15"/>
            <w:sz w:val="22"/>
            <w:szCs w:val="22"/>
            <w:u w:val="single"/>
          </w:rPr>
          <w:t>Data Spaces Symposium</w:t>
        </w:r>
      </w:hyperlink>
      <w:r w:rsidRPr="006D4F0D">
        <w:rPr>
          <w:rFonts w:ascii="Open Sans" w:eastAsia="Open Sans" w:hAnsi="Open Sans" w:cs="Open Sans"/>
          <w:color w:val="434343"/>
          <w:sz w:val="22"/>
          <w:szCs w:val="22"/>
        </w:rPr>
        <w:t>,</w:t>
      </w:r>
      <w:r w:rsidRPr="006D4F0D">
        <w:rPr>
          <w:rFonts w:ascii="Open Sans" w:eastAsia="Open Sans" w:hAnsi="Open Sans" w:cs="Open Sans"/>
          <w:b/>
          <w:bCs/>
          <w:color w:val="EF7E15"/>
          <w:sz w:val="22"/>
          <w:szCs w:val="22"/>
        </w:rPr>
        <w:t xml:space="preserve"> </w:t>
      </w:r>
      <w:hyperlink r:id="rId60">
        <w:r w:rsidRPr="006D4F0D">
          <w:rPr>
            <w:rFonts w:ascii="Open Sans" w:eastAsia="Open Sans" w:hAnsi="Open Sans" w:cs="Open Sans"/>
            <w:b/>
            <w:bCs/>
            <w:color w:val="EF7E15"/>
            <w:sz w:val="22"/>
            <w:szCs w:val="22"/>
            <w:u w:val="single"/>
          </w:rPr>
          <w:t>CHEP</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1">
        <w:r w:rsidRPr="006D4F0D">
          <w:rPr>
            <w:rFonts w:ascii="Open Sans" w:eastAsia="Open Sans" w:hAnsi="Open Sans" w:cs="Open Sans"/>
            <w:b/>
            <w:bCs/>
            <w:color w:val="EF7E15"/>
            <w:sz w:val="22"/>
            <w:szCs w:val="22"/>
            <w:u w:val="single"/>
          </w:rPr>
          <w:t>ISGC</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2">
        <w:r w:rsidRPr="006D4F0D">
          <w:rPr>
            <w:rFonts w:ascii="Open Sans" w:eastAsia="Open Sans" w:hAnsi="Open Sans" w:cs="Open Sans"/>
            <w:b/>
            <w:bCs/>
            <w:color w:val="EF7E15"/>
            <w:sz w:val="22"/>
            <w:szCs w:val="22"/>
            <w:u w:val="single"/>
          </w:rPr>
          <w:t>EGU</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3">
        <w:r w:rsidRPr="006D4F0D">
          <w:rPr>
            <w:rFonts w:ascii="Open Sans" w:eastAsia="Open Sans" w:hAnsi="Open Sans" w:cs="Open Sans"/>
            <w:b/>
            <w:bCs/>
            <w:color w:val="EF7E15"/>
            <w:sz w:val="22"/>
            <w:szCs w:val="22"/>
            <w:u w:val="single"/>
          </w:rPr>
          <w:t>EODC</w:t>
        </w:r>
        <w:r>
          <w:rPr>
            <w:rFonts w:ascii="Open Sans" w:eastAsia="Open Sans" w:hAnsi="Open Sans" w:cs="Open Sans"/>
            <w:color w:val="1155CC"/>
            <w:sz w:val="22"/>
            <w:szCs w:val="22"/>
            <w:u w:val="single"/>
          </w:rPr>
          <w:t xml:space="preserve"> </w:t>
        </w:r>
        <w:r w:rsidRPr="006D4F0D">
          <w:rPr>
            <w:rFonts w:ascii="Open Sans" w:eastAsia="Open Sans" w:hAnsi="Open Sans" w:cs="Open Sans"/>
            <w:b/>
            <w:bCs/>
            <w:color w:val="EF7E15"/>
            <w:sz w:val="22"/>
            <w:szCs w:val="22"/>
            <w:u w:val="single"/>
          </w:rPr>
          <w:t>Forum</w:t>
        </w:r>
      </w:hyperlink>
      <w:r w:rsidRPr="006D4F0D">
        <w:rPr>
          <w:rFonts w:ascii="Open Sans" w:eastAsia="Open Sans" w:hAnsi="Open Sans" w:cs="Open Sans"/>
          <w:color w:val="434343"/>
          <w:sz w:val="22"/>
          <w:szCs w:val="22"/>
        </w:rPr>
        <w:t>,</w:t>
      </w:r>
      <w:r>
        <w:rPr>
          <w:rFonts w:ascii="Open Sans" w:eastAsia="Open Sans" w:hAnsi="Open Sans" w:cs="Open Sans"/>
          <w:sz w:val="22"/>
          <w:szCs w:val="22"/>
        </w:rPr>
        <w:t xml:space="preserve"> </w:t>
      </w:r>
      <w:hyperlink r:id="rId64">
        <w:r w:rsidRPr="006D4F0D">
          <w:rPr>
            <w:rFonts w:ascii="Open Sans" w:eastAsia="Open Sans" w:hAnsi="Open Sans" w:cs="Open Sans"/>
            <w:b/>
            <w:bCs/>
            <w:color w:val="EF7E15"/>
            <w:sz w:val="22"/>
            <w:szCs w:val="22"/>
            <w:u w:val="single"/>
          </w:rPr>
          <w:t>IEEE eScience</w:t>
        </w:r>
      </w:hyperlink>
      <w:r>
        <w:rPr>
          <w:rFonts w:ascii="Open Sans" w:eastAsia="Open Sans" w:hAnsi="Open Sans" w:cs="Open Sans"/>
          <w:sz w:val="22"/>
          <w:szCs w:val="22"/>
        </w:rPr>
        <w:t xml:space="preserve"> </w:t>
      </w:r>
      <w:r w:rsidRPr="006D4F0D">
        <w:rPr>
          <w:rFonts w:ascii="Open Sans" w:eastAsia="Open Sans" w:hAnsi="Open Sans" w:cs="Open Sans"/>
          <w:color w:val="434343"/>
          <w:sz w:val="22"/>
          <w:szCs w:val="22"/>
        </w:rPr>
        <w:t>and</w:t>
      </w:r>
      <w:hyperlink r:id="rId65">
        <w:r>
          <w:rPr>
            <w:rFonts w:ascii="Open Sans" w:eastAsia="Open Sans" w:hAnsi="Open Sans" w:cs="Open Sans"/>
            <w:color w:val="1155CC"/>
            <w:sz w:val="22"/>
            <w:szCs w:val="22"/>
            <w:u w:val="single"/>
          </w:rPr>
          <w:t xml:space="preserve"> </w:t>
        </w:r>
        <w:r w:rsidRPr="006D4F0D">
          <w:rPr>
            <w:rFonts w:ascii="Open Sans" w:eastAsia="Open Sans" w:hAnsi="Open Sans" w:cs="Open Sans"/>
            <w:b/>
            <w:bCs/>
            <w:color w:val="EF7E15"/>
            <w:sz w:val="22"/>
            <w:szCs w:val="22"/>
            <w:u w:val="single"/>
          </w:rPr>
          <w:t>ISC High Performance</w:t>
        </w:r>
      </w:hyperlink>
      <w:r>
        <w:rPr>
          <w:rFonts w:ascii="Open Sans" w:eastAsia="Open Sans" w:hAnsi="Open Sans" w:cs="Open Sans"/>
          <w:sz w:val="22"/>
          <w:szCs w:val="22"/>
        </w:rPr>
        <w:t xml:space="preserve">. </w:t>
      </w:r>
      <w:r w:rsidR="002D6896" w:rsidRPr="00C97D76">
        <w:rPr>
          <w:rFonts w:ascii="Open Sans" w:eastAsia="Open Sans" w:hAnsi="Open Sans" w:cs="Open Sans"/>
          <w:color w:val="434343"/>
          <w:sz w:val="22"/>
          <w:szCs w:val="22"/>
        </w:rPr>
        <w:t xml:space="preserve">A </w:t>
      </w:r>
      <w:r w:rsidRPr="00C97D76">
        <w:rPr>
          <w:rFonts w:ascii="Open Sans" w:eastAsia="Open Sans" w:hAnsi="Open Sans" w:cs="Open Sans"/>
          <w:color w:val="434343"/>
          <w:sz w:val="22"/>
          <w:szCs w:val="22"/>
        </w:rPr>
        <w:t xml:space="preserve">full overview of events where partners have presented, </w:t>
      </w:r>
      <w:r w:rsidR="002D6896" w:rsidRPr="00C97D76">
        <w:rPr>
          <w:rFonts w:ascii="Open Sans" w:eastAsia="Open Sans" w:hAnsi="Open Sans" w:cs="Open Sans"/>
          <w:color w:val="434343"/>
          <w:sz w:val="22"/>
          <w:szCs w:val="22"/>
        </w:rPr>
        <w:t xml:space="preserve">is provided in </w:t>
      </w:r>
      <w:hyperlink w:anchor="_Annexes" w:history="1">
        <w:r w:rsidRPr="00A66EB5">
          <w:rPr>
            <w:rStyle w:val="Hyperlink"/>
            <w:rFonts w:ascii="Open Sans" w:eastAsia="Open Sans" w:hAnsi="Open Sans" w:cs="Open Sans"/>
            <w:b/>
            <w:bCs/>
            <w:color w:val="EF7E15"/>
            <w:sz w:val="22"/>
            <w:szCs w:val="22"/>
          </w:rPr>
          <w:t>annex 1</w:t>
        </w:r>
      </w:hyperlink>
      <w:r w:rsidRPr="00C97D76">
        <w:rPr>
          <w:rFonts w:ascii="Open Sans" w:eastAsia="Open Sans" w:hAnsi="Open Sans" w:cs="Open Sans"/>
          <w:color w:val="EF7E15"/>
          <w:sz w:val="22"/>
          <w:szCs w:val="22"/>
        </w:rPr>
        <w:t xml:space="preserve">. </w:t>
      </w:r>
    </w:p>
    <w:p w14:paraId="2573B907" w14:textId="77777777" w:rsidR="005224E3" w:rsidRDefault="005224E3" w:rsidP="005224E3"/>
    <w:p w14:paraId="6EE5EDA0" w14:textId="77777777" w:rsidR="001266FA" w:rsidRDefault="005224E3" w:rsidP="001266FA">
      <w:pPr>
        <w:keepNext/>
        <w:spacing w:line="276" w:lineRule="auto"/>
        <w:jc w:val="center"/>
      </w:pPr>
      <w:r>
        <w:rPr>
          <w:rFonts w:ascii="Open Sans" w:eastAsia="Open Sans" w:hAnsi="Open Sans" w:cs="Open Sans"/>
          <w:noProof/>
          <w:sz w:val="26"/>
          <w:szCs w:val="26"/>
          <w:highlight w:val="white"/>
        </w:rPr>
        <w:lastRenderedPageBreak/>
        <w:drawing>
          <wp:inline distT="114300" distB="114300" distL="114300" distR="114300" wp14:anchorId="4B55DBC4" wp14:editId="4C9E5DA2">
            <wp:extent cx="2003898" cy="3005847"/>
            <wp:effectExtent l="0" t="0" r="3175" b="4445"/>
            <wp:docPr id="10" name="image12.png" descr="interTwin presentation by partner EODC"/>
            <wp:cNvGraphicFramePr/>
            <a:graphic xmlns:a="http://schemas.openxmlformats.org/drawingml/2006/main">
              <a:graphicData uri="http://schemas.openxmlformats.org/drawingml/2006/picture">
                <pic:pic xmlns:pic="http://schemas.openxmlformats.org/drawingml/2006/picture">
                  <pic:nvPicPr>
                    <pic:cNvPr id="10" name="image12.png" descr="interTwin presentation by partner EODC"/>
                    <pic:cNvPicPr preferRelativeResize="0"/>
                  </pic:nvPicPr>
                  <pic:blipFill>
                    <a:blip r:embed="rId66"/>
                    <a:srcRect/>
                    <a:stretch>
                      <a:fillRect/>
                    </a:stretch>
                  </pic:blipFill>
                  <pic:spPr>
                    <a:xfrm>
                      <a:off x="0" y="0"/>
                      <a:ext cx="2020823" cy="3031234"/>
                    </a:xfrm>
                    <a:prstGeom prst="rect">
                      <a:avLst/>
                    </a:prstGeom>
                    <a:ln/>
                  </pic:spPr>
                </pic:pic>
              </a:graphicData>
            </a:graphic>
          </wp:inline>
        </w:drawing>
      </w:r>
    </w:p>
    <w:p w14:paraId="5144C656" w14:textId="486A1C2B" w:rsidR="005224E3" w:rsidRDefault="001266FA" w:rsidP="001266FA">
      <w:pPr>
        <w:pStyle w:val="Caption"/>
        <w:jc w:val="center"/>
        <w:rPr>
          <w:rFonts w:ascii="Open Sans" w:eastAsia="Open Sans" w:hAnsi="Open Sans" w:cs="Open Sans"/>
          <w:sz w:val="26"/>
          <w:szCs w:val="26"/>
          <w:highlight w:val="white"/>
        </w:rPr>
      </w:pPr>
      <w:bookmarkStart w:id="41" w:name="_Toc166677747"/>
      <w:r>
        <w:t xml:space="preserve">Figure </w:t>
      </w:r>
      <w:r>
        <w:fldChar w:fldCharType="begin"/>
      </w:r>
      <w:r>
        <w:instrText xml:space="preserve"> SEQ Figure \* ARABIC </w:instrText>
      </w:r>
      <w:r>
        <w:fldChar w:fldCharType="separate"/>
      </w:r>
      <w:r w:rsidR="001E3218">
        <w:rPr>
          <w:noProof/>
        </w:rPr>
        <w:t>14</w:t>
      </w:r>
      <w:r>
        <w:fldChar w:fldCharType="end"/>
      </w:r>
      <w:r>
        <w:t xml:space="preserve"> - </w:t>
      </w:r>
      <w:r w:rsidRPr="005363E2">
        <w:t>interTwin presentation by partner EODC</w:t>
      </w:r>
      <w:bookmarkEnd w:id="41"/>
    </w:p>
    <w:p w14:paraId="5679A3D0" w14:textId="77777777" w:rsidR="005224E3" w:rsidRDefault="005224E3" w:rsidP="001266FA">
      <w:pPr>
        <w:pStyle w:val="Heading3"/>
      </w:pPr>
      <w:bookmarkStart w:id="42" w:name="_u659d1kj7kht" w:colFirst="0" w:colLast="0"/>
      <w:bookmarkStart w:id="43" w:name="_Internal_workshops"/>
      <w:bookmarkStart w:id="44" w:name="_Toc166677712"/>
      <w:bookmarkEnd w:id="42"/>
      <w:bookmarkEnd w:id="43"/>
      <w:r>
        <w:t xml:space="preserve">Internal </w:t>
      </w:r>
      <w:r w:rsidRPr="001266FA">
        <w:t>workshops</w:t>
      </w:r>
      <w:bookmarkEnd w:id="44"/>
    </w:p>
    <w:p w14:paraId="529A9757" w14:textId="06B2ADA1" w:rsidR="005224E3" w:rsidRPr="005C0E13" w:rsidRDefault="005224E3" w:rsidP="00472BE3">
      <w:pPr>
        <w:spacing w:line="276" w:lineRule="auto"/>
        <w:rPr>
          <w:rFonts w:ascii="Open Sans" w:eastAsia="Open Sans" w:hAnsi="Open Sans" w:cs="Open Sans"/>
          <w:color w:val="434343"/>
          <w:sz w:val="22"/>
          <w:szCs w:val="22"/>
        </w:rPr>
      </w:pPr>
      <w:r w:rsidRPr="005C0E13">
        <w:rPr>
          <w:rFonts w:ascii="Open Sans" w:eastAsia="Open Sans" w:hAnsi="Open Sans" w:cs="Open Sans"/>
          <w:color w:val="434343"/>
          <w:sz w:val="22"/>
          <w:szCs w:val="22"/>
        </w:rPr>
        <w:t xml:space="preserve">interTwin hosted the following internal workshops and meetings in the first half of the project. At the request of partners with limited travel budget, some workshops have been organised online rather than face-to-face. </w:t>
      </w:r>
    </w:p>
    <w:p w14:paraId="64984F1B" w14:textId="1C1702F4" w:rsidR="00472BE3" w:rsidRDefault="00472BE3" w:rsidP="00E43788">
      <w:pPr>
        <w:pStyle w:val="Caption"/>
        <w:keepNext/>
        <w:jc w:val="center"/>
      </w:pPr>
      <w:bookmarkStart w:id="45" w:name="_Toc166677796"/>
      <w:r>
        <w:t xml:space="preserve">Table </w:t>
      </w:r>
      <w:r>
        <w:fldChar w:fldCharType="begin"/>
      </w:r>
      <w:r>
        <w:instrText xml:space="preserve"> SEQ Table \* ARABIC </w:instrText>
      </w:r>
      <w:r>
        <w:fldChar w:fldCharType="separate"/>
      </w:r>
      <w:r w:rsidR="00297996">
        <w:rPr>
          <w:noProof/>
        </w:rPr>
        <w:t>1</w:t>
      </w:r>
      <w:r>
        <w:fldChar w:fldCharType="end"/>
      </w:r>
      <w:r>
        <w:t xml:space="preserve"> - </w:t>
      </w:r>
      <w:r w:rsidRPr="00B44394">
        <w:t>internal project workshops</w:t>
      </w:r>
      <w:bookmarkEnd w:id="45"/>
    </w:p>
    <w:tbl>
      <w:tblPr>
        <w:tblW w:w="906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59"/>
        <w:gridCol w:w="2164"/>
        <w:gridCol w:w="1417"/>
        <w:gridCol w:w="1396"/>
        <w:gridCol w:w="2431"/>
      </w:tblGrid>
      <w:tr w:rsidR="005224E3" w:rsidRPr="005C0E13" w14:paraId="657CBBC2" w14:textId="77777777" w:rsidTr="005C0E13">
        <w:trPr>
          <w:trHeight w:val="284"/>
        </w:trPr>
        <w:tc>
          <w:tcPr>
            <w:tcW w:w="1659" w:type="dxa"/>
            <w:shd w:val="clear" w:color="auto" w:fill="434343"/>
          </w:tcPr>
          <w:p w14:paraId="0FACD30E" w14:textId="77777777" w:rsidR="005224E3" w:rsidRPr="005C0E13" w:rsidRDefault="005224E3" w:rsidP="002D1A57">
            <w:pPr>
              <w:rPr>
                <w:rFonts w:ascii="Open Sans" w:hAnsi="Open Sans" w:cs="Open Sans"/>
                <w:b/>
                <w:bCs/>
                <w:color w:val="FFFFFF" w:themeColor="background1"/>
                <w:sz w:val="20"/>
                <w:szCs w:val="20"/>
              </w:rPr>
            </w:pPr>
            <w:r w:rsidRPr="005C0E13">
              <w:rPr>
                <w:rFonts w:ascii="Open Sans" w:hAnsi="Open Sans" w:cs="Open Sans"/>
                <w:b/>
                <w:bCs/>
                <w:color w:val="FFFFFF" w:themeColor="background1"/>
                <w:sz w:val="20"/>
                <w:szCs w:val="20"/>
              </w:rPr>
              <w:t>Date</w:t>
            </w:r>
          </w:p>
        </w:tc>
        <w:tc>
          <w:tcPr>
            <w:tcW w:w="2164" w:type="dxa"/>
            <w:shd w:val="clear" w:color="auto" w:fill="434343"/>
          </w:tcPr>
          <w:p w14:paraId="74296985" w14:textId="77777777" w:rsidR="005224E3" w:rsidRPr="005C0E13" w:rsidRDefault="005224E3" w:rsidP="002D1A57">
            <w:pPr>
              <w:rPr>
                <w:rFonts w:ascii="Open Sans" w:hAnsi="Open Sans" w:cs="Open Sans"/>
                <w:b/>
                <w:bCs/>
                <w:color w:val="FFFFFF" w:themeColor="background1"/>
                <w:sz w:val="20"/>
                <w:szCs w:val="20"/>
              </w:rPr>
            </w:pPr>
            <w:r w:rsidRPr="005C0E13">
              <w:rPr>
                <w:rFonts w:ascii="Open Sans" w:hAnsi="Open Sans" w:cs="Open Sans"/>
                <w:b/>
                <w:bCs/>
                <w:color w:val="FFFFFF" w:themeColor="background1"/>
                <w:sz w:val="20"/>
                <w:szCs w:val="20"/>
              </w:rPr>
              <w:t>Name</w:t>
            </w:r>
          </w:p>
        </w:tc>
        <w:tc>
          <w:tcPr>
            <w:tcW w:w="1417" w:type="dxa"/>
            <w:shd w:val="clear" w:color="auto" w:fill="434343"/>
          </w:tcPr>
          <w:p w14:paraId="73C1FE50" w14:textId="77777777" w:rsidR="005224E3" w:rsidRPr="005C0E13" w:rsidRDefault="005224E3" w:rsidP="002D1A57">
            <w:pPr>
              <w:rPr>
                <w:rFonts w:ascii="Open Sans" w:hAnsi="Open Sans" w:cs="Open Sans"/>
                <w:b/>
                <w:bCs/>
                <w:color w:val="FFFFFF" w:themeColor="background1"/>
                <w:sz w:val="20"/>
                <w:szCs w:val="20"/>
              </w:rPr>
            </w:pPr>
            <w:r w:rsidRPr="005C0E13">
              <w:rPr>
                <w:rFonts w:ascii="Open Sans" w:hAnsi="Open Sans" w:cs="Open Sans"/>
                <w:b/>
                <w:bCs/>
                <w:color w:val="FFFFFF" w:themeColor="background1"/>
                <w:sz w:val="20"/>
                <w:szCs w:val="20"/>
              </w:rPr>
              <w:t>Description</w:t>
            </w:r>
          </w:p>
        </w:tc>
        <w:tc>
          <w:tcPr>
            <w:tcW w:w="1396" w:type="dxa"/>
            <w:shd w:val="clear" w:color="auto" w:fill="434343"/>
          </w:tcPr>
          <w:p w14:paraId="74462B96" w14:textId="77777777" w:rsidR="005224E3" w:rsidRPr="005C0E13" w:rsidRDefault="005224E3" w:rsidP="002D1A57">
            <w:pPr>
              <w:rPr>
                <w:rFonts w:ascii="Open Sans" w:hAnsi="Open Sans" w:cs="Open Sans"/>
                <w:b/>
                <w:bCs/>
                <w:color w:val="FFFFFF" w:themeColor="background1"/>
                <w:sz w:val="20"/>
                <w:szCs w:val="20"/>
              </w:rPr>
            </w:pPr>
            <w:r w:rsidRPr="005C0E13">
              <w:rPr>
                <w:rFonts w:ascii="Open Sans" w:hAnsi="Open Sans" w:cs="Open Sans"/>
                <w:b/>
                <w:bCs/>
                <w:color w:val="FFFFFF" w:themeColor="background1"/>
                <w:sz w:val="20"/>
                <w:szCs w:val="20"/>
              </w:rPr>
              <w:t>Who</w:t>
            </w:r>
          </w:p>
        </w:tc>
        <w:tc>
          <w:tcPr>
            <w:tcW w:w="2431" w:type="dxa"/>
            <w:shd w:val="clear" w:color="auto" w:fill="434343"/>
          </w:tcPr>
          <w:p w14:paraId="43030251" w14:textId="77777777" w:rsidR="005224E3" w:rsidRPr="005C0E13" w:rsidRDefault="005224E3" w:rsidP="002D1A57">
            <w:pPr>
              <w:rPr>
                <w:rFonts w:ascii="Open Sans" w:hAnsi="Open Sans" w:cs="Open Sans"/>
                <w:b/>
                <w:bCs/>
                <w:color w:val="FFFFFF" w:themeColor="background1"/>
                <w:sz w:val="20"/>
                <w:szCs w:val="20"/>
              </w:rPr>
            </w:pPr>
            <w:r w:rsidRPr="005C0E13">
              <w:rPr>
                <w:rFonts w:ascii="Open Sans" w:hAnsi="Open Sans" w:cs="Open Sans"/>
                <w:b/>
                <w:bCs/>
                <w:color w:val="FFFFFF" w:themeColor="background1"/>
                <w:sz w:val="20"/>
                <w:szCs w:val="20"/>
              </w:rPr>
              <w:t>Link</w:t>
            </w:r>
          </w:p>
        </w:tc>
      </w:tr>
      <w:tr w:rsidR="005224E3" w:rsidRPr="005C0E13" w14:paraId="2E8D6E87" w14:textId="77777777" w:rsidTr="005C0E13">
        <w:tc>
          <w:tcPr>
            <w:tcW w:w="165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D3BF59D"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 xml:space="preserve">9-sep-2022 </w:t>
            </w:r>
          </w:p>
        </w:tc>
        <w:tc>
          <w:tcPr>
            <w:tcW w:w="216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4A76B5"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interTwin pre-kick-off Online</w:t>
            </w:r>
          </w:p>
        </w:tc>
        <w:tc>
          <w:tcPr>
            <w:tcW w:w="1417"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3B8BC2B"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Pre Kick-Off</w:t>
            </w:r>
          </w:p>
        </w:tc>
        <w:tc>
          <w:tcPr>
            <w:tcW w:w="139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117A33A" w14:textId="77777777" w:rsidR="005224E3" w:rsidRPr="005C0E13" w:rsidRDefault="005224E3" w:rsidP="002D1A57">
            <w:pPr>
              <w:spacing w:line="276" w:lineRule="auto"/>
              <w:rPr>
                <w:rFonts w:ascii="Open Sans" w:hAnsi="Open Sans" w:cs="Open Sans"/>
                <w:color w:val="434343"/>
                <w:sz w:val="20"/>
                <w:szCs w:val="20"/>
              </w:rPr>
            </w:pPr>
          </w:p>
        </w:tc>
        <w:tc>
          <w:tcPr>
            <w:tcW w:w="243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2DDB5A0" w14:textId="77777777" w:rsidR="005224E3" w:rsidRPr="005C0E13" w:rsidRDefault="00000000" w:rsidP="002D1A57">
            <w:pPr>
              <w:spacing w:line="276" w:lineRule="auto"/>
              <w:rPr>
                <w:rFonts w:ascii="Open Sans" w:hAnsi="Open Sans" w:cs="Open Sans"/>
                <w:b/>
                <w:bCs/>
                <w:color w:val="172B4D"/>
                <w:sz w:val="20"/>
                <w:szCs w:val="20"/>
              </w:rPr>
            </w:pPr>
            <w:hyperlink r:id="rId67">
              <w:r w:rsidR="005224E3" w:rsidRPr="005C0E13">
                <w:rPr>
                  <w:rFonts w:ascii="Open Sans" w:hAnsi="Open Sans" w:cs="Open Sans"/>
                  <w:b/>
                  <w:bCs/>
                  <w:color w:val="EF7E15"/>
                  <w:sz w:val="20"/>
                  <w:szCs w:val="20"/>
                  <w:u w:val="single"/>
                </w:rPr>
                <w:t>https://indico.egi.eu/event/5923/</w:t>
              </w:r>
            </w:hyperlink>
          </w:p>
        </w:tc>
      </w:tr>
      <w:tr w:rsidR="005224E3" w:rsidRPr="005C0E13" w14:paraId="12DE3191" w14:textId="77777777" w:rsidTr="005C0E13">
        <w:tc>
          <w:tcPr>
            <w:tcW w:w="1659"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02D5FBC0"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 xml:space="preserve">19-sep-2022 - 20-sep-2022 </w:t>
            </w:r>
          </w:p>
        </w:tc>
        <w:tc>
          <w:tcPr>
            <w:tcW w:w="2164"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6627ABE5"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EGI Conference</w:t>
            </w:r>
          </w:p>
        </w:tc>
        <w:tc>
          <w:tcPr>
            <w:tcW w:w="1417"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1AFA6469"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Kick-Off</w:t>
            </w:r>
          </w:p>
        </w:tc>
        <w:tc>
          <w:tcPr>
            <w:tcW w:w="1396"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12EAD010" w14:textId="77777777" w:rsidR="005224E3" w:rsidRPr="005C0E13" w:rsidRDefault="005224E3" w:rsidP="002D1A57">
            <w:pPr>
              <w:spacing w:line="276" w:lineRule="auto"/>
              <w:rPr>
                <w:rFonts w:ascii="Open Sans" w:hAnsi="Open Sans" w:cs="Open Sans"/>
                <w:color w:val="434343"/>
                <w:sz w:val="20"/>
                <w:szCs w:val="20"/>
              </w:rPr>
            </w:pPr>
          </w:p>
        </w:tc>
        <w:tc>
          <w:tcPr>
            <w:tcW w:w="2431"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553CA6F7" w14:textId="77777777" w:rsidR="005224E3" w:rsidRPr="005C0E13" w:rsidRDefault="00000000" w:rsidP="002D1A57">
            <w:pPr>
              <w:spacing w:line="276" w:lineRule="auto"/>
              <w:rPr>
                <w:rFonts w:ascii="Open Sans" w:hAnsi="Open Sans" w:cs="Open Sans"/>
                <w:b/>
                <w:bCs/>
                <w:color w:val="172B4D"/>
                <w:sz w:val="20"/>
                <w:szCs w:val="20"/>
              </w:rPr>
            </w:pPr>
            <w:hyperlink r:id="rId68">
              <w:r w:rsidR="005224E3" w:rsidRPr="005C0E13">
                <w:rPr>
                  <w:rFonts w:ascii="Open Sans" w:hAnsi="Open Sans" w:cs="Open Sans"/>
                  <w:b/>
                  <w:bCs/>
                  <w:color w:val="EF7E15"/>
                  <w:sz w:val="20"/>
                  <w:szCs w:val="20"/>
                  <w:u w:val="single"/>
                </w:rPr>
                <w:t>https://indico.egi.eu/event/5924/</w:t>
              </w:r>
            </w:hyperlink>
          </w:p>
        </w:tc>
      </w:tr>
      <w:tr w:rsidR="005224E3" w:rsidRPr="005C0E13" w14:paraId="69D4AFF3" w14:textId="77777777" w:rsidTr="005C0E13">
        <w:tc>
          <w:tcPr>
            <w:tcW w:w="165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120475D"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 xml:space="preserve">25-jan-2023 - 26-jan-2023 </w:t>
            </w:r>
          </w:p>
        </w:tc>
        <w:tc>
          <w:tcPr>
            <w:tcW w:w="216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E5EA3C2"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interTwin F2F meeting</w:t>
            </w:r>
          </w:p>
        </w:tc>
        <w:tc>
          <w:tcPr>
            <w:tcW w:w="1417"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FBD35C0" w14:textId="77777777" w:rsidR="005224E3" w:rsidRPr="005C0E13" w:rsidRDefault="005224E3" w:rsidP="002D1A57">
            <w:pPr>
              <w:spacing w:line="276" w:lineRule="auto"/>
              <w:rPr>
                <w:rFonts w:ascii="Open Sans" w:hAnsi="Open Sans" w:cs="Open Sans"/>
                <w:color w:val="434343"/>
                <w:sz w:val="20"/>
                <w:szCs w:val="20"/>
                <w:highlight w:val="yellow"/>
              </w:rPr>
            </w:pPr>
            <w:r w:rsidRPr="005C0E13">
              <w:rPr>
                <w:rFonts w:ascii="Open Sans" w:hAnsi="Open Sans" w:cs="Open Sans"/>
                <w:color w:val="434343"/>
                <w:sz w:val="20"/>
                <w:szCs w:val="20"/>
              </w:rPr>
              <w:t xml:space="preserve">Technical meeting + </w:t>
            </w:r>
            <w:r w:rsidRPr="00722D78">
              <w:rPr>
                <w:rFonts w:ascii="Open Sans" w:hAnsi="Open Sans" w:cs="Open Sans"/>
                <w:color w:val="434343"/>
                <w:sz w:val="20"/>
                <w:szCs w:val="20"/>
              </w:rPr>
              <w:t>IEG</w:t>
            </w:r>
          </w:p>
        </w:tc>
        <w:tc>
          <w:tcPr>
            <w:tcW w:w="139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8C3CC5B"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All technical WPs</w:t>
            </w:r>
          </w:p>
        </w:tc>
        <w:tc>
          <w:tcPr>
            <w:tcW w:w="243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A83B572" w14:textId="77777777" w:rsidR="005224E3" w:rsidRPr="005C0E13" w:rsidRDefault="00000000" w:rsidP="002D1A57">
            <w:pPr>
              <w:spacing w:line="276" w:lineRule="auto"/>
              <w:rPr>
                <w:rFonts w:ascii="Open Sans" w:hAnsi="Open Sans" w:cs="Open Sans"/>
                <w:b/>
                <w:bCs/>
                <w:color w:val="172B4D"/>
                <w:sz w:val="20"/>
                <w:szCs w:val="20"/>
              </w:rPr>
            </w:pPr>
            <w:hyperlink r:id="rId69">
              <w:r w:rsidR="005224E3" w:rsidRPr="005C0E13">
                <w:rPr>
                  <w:rFonts w:ascii="Open Sans" w:hAnsi="Open Sans" w:cs="Open Sans"/>
                  <w:b/>
                  <w:bCs/>
                  <w:color w:val="EF7E15"/>
                  <w:sz w:val="20"/>
                  <w:szCs w:val="20"/>
                  <w:u w:val="single"/>
                </w:rPr>
                <w:t>https://indico.egi.eu/event/6004/</w:t>
              </w:r>
            </w:hyperlink>
          </w:p>
        </w:tc>
      </w:tr>
      <w:tr w:rsidR="005224E3" w:rsidRPr="005C0E13" w14:paraId="4466F525" w14:textId="77777777" w:rsidTr="005C0E13">
        <w:tc>
          <w:tcPr>
            <w:tcW w:w="1659"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1F6EFFCE"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 xml:space="preserve">22-jun-2023 - 23-jun-2023 </w:t>
            </w:r>
          </w:p>
        </w:tc>
        <w:tc>
          <w:tcPr>
            <w:tcW w:w="2164"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0058455A"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interTwin F2F meeting (EGI 2023)</w:t>
            </w:r>
          </w:p>
        </w:tc>
        <w:tc>
          <w:tcPr>
            <w:tcW w:w="1417"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5569340F" w14:textId="77777777" w:rsidR="005224E3" w:rsidRPr="005C0E13" w:rsidRDefault="005224E3" w:rsidP="005C0E13">
            <w:pPr>
              <w:spacing w:line="276" w:lineRule="auto"/>
              <w:jc w:val="left"/>
              <w:rPr>
                <w:rFonts w:ascii="Open Sans" w:hAnsi="Open Sans" w:cs="Open Sans"/>
                <w:color w:val="434343"/>
                <w:sz w:val="20"/>
                <w:szCs w:val="20"/>
                <w:highlight w:val="yellow"/>
              </w:rPr>
            </w:pPr>
            <w:r w:rsidRPr="005C0E13">
              <w:rPr>
                <w:rFonts w:ascii="Open Sans" w:hAnsi="Open Sans" w:cs="Open Sans"/>
                <w:color w:val="434343"/>
                <w:sz w:val="20"/>
                <w:szCs w:val="20"/>
              </w:rPr>
              <w:t xml:space="preserve">Technical meeting + </w:t>
            </w:r>
            <w:r w:rsidRPr="00722D78">
              <w:rPr>
                <w:rFonts w:ascii="Open Sans" w:hAnsi="Open Sans" w:cs="Open Sans"/>
                <w:color w:val="434343"/>
                <w:sz w:val="20"/>
                <w:szCs w:val="20"/>
              </w:rPr>
              <w:t>EEAB</w:t>
            </w:r>
          </w:p>
        </w:tc>
        <w:tc>
          <w:tcPr>
            <w:tcW w:w="1396"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3FFEFD4A"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All technical WPs</w:t>
            </w:r>
          </w:p>
        </w:tc>
        <w:tc>
          <w:tcPr>
            <w:tcW w:w="2431" w:type="dxa"/>
            <w:tcBorders>
              <w:top w:val="single" w:sz="5" w:space="0" w:color="C1C7D0"/>
              <w:left w:val="single" w:sz="5" w:space="0" w:color="C1C7D0"/>
              <w:bottom w:val="single" w:sz="5" w:space="0" w:color="C1C7D0"/>
              <w:right w:val="single" w:sz="5" w:space="0" w:color="C1C7D0"/>
            </w:tcBorders>
            <w:shd w:val="clear" w:color="auto" w:fill="F3F3F3"/>
            <w:tcMar>
              <w:top w:w="100" w:type="dxa"/>
              <w:left w:w="160" w:type="dxa"/>
              <w:bottom w:w="100" w:type="dxa"/>
              <w:right w:w="160" w:type="dxa"/>
            </w:tcMar>
          </w:tcPr>
          <w:p w14:paraId="3447DFF1" w14:textId="77777777" w:rsidR="005224E3" w:rsidRPr="005C0E13" w:rsidRDefault="00000000" w:rsidP="002D1A57">
            <w:pPr>
              <w:spacing w:line="276" w:lineRule="auto"/>
              <w:rPr>
                <w:rFonts w:ascii="Open Sans" w:hAnsi="Open Sans" w:cs="Open Sans"/>
                <w:b/>
                <w:bCs/>
                <w:color w:val="172B4D"/>
                <w:sz w:val="20"/>
                <w:szCs w:val="20"/>
              </w:rPr>
            </w:pPr>
            <w:hyperlink r:id="rId70">
              <w:r w:rsidR="005224E3" w:rsidRPr="005C0E13">
                <w:rPr>
                  <w:rFonts w:ascii="Open Sans" w:hAnsi="Open Sans" w:cs="Open Sans"/>
                  <w:b/>
                  <w:bCs/>
                  <w:color w:val="EF7E15"/>
                  <w:sz w:val="20"/>
                  <w:szCs w:val="20"/>
                  <w:u w:val="single"/>
                </w:rPr>
                <w:t>https://indico.egi.eu/event/6095/</w:t>
              </w:r>
            </w:hyperlink>
          </w:p>
        </w:tc>
      </w:tr>
      <w:tr w:rsidR="005224E3" w:rsidRPr="005C0E13" w14:paraId="239A3134" w14:textId="77777777" w:rsidTr="005C0E13">
        <w:tc>
          <w:tcPr>
            <w:tcW w:w="1659"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CD7690E"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lastRenderedPageBreak/>
              <w:t xml:space="preserve">24-jan-2024 - 25-jan-2024 </w:t>
            </w:r>
          </w:p>
        </w:tc>
        <w:tc>
          <w:tcPr>
            <w:tcW w:w="216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EE6050B"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 xml:space="preserve"> interTwin 3rd tech meeting (online)</w:t>
            </w:r>
          </w:p>
        </w:tc>
        <w:tc>
          <w:tcPr>
            <w:tcW w:w="1417"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95C515C" w14:textId="77777777" w:rsidR="005224E3" w:rsidRPr="005C0E13" w:rsidRDefault="005224E3" w:rsidP="002D1A57">
            <w:pPr>
              <w:spacing w:line="276" w:lineRule="auto"/>
              <w:rPr>
                <w:rFonts w:ascii="Open Sans" w:hAnsi="Open Sans" w:cs="Open Sans"/>
                <w:color w:val="434343"/>
                <w:sz w:val="20"/>
                <w:szCs w:val="20"/>
                <w:highlight w:val="yellow"/>
              </w:rPr>
            </w:pPr>
            <w:r w:rsidRPr="005C0E13">
              <w:rPr>
                <w:rFonts w:ascii="Open Sans" w:hAnsi="Open Sans" w:cs="Open Sans"/>
                <w:color w:val="434343"/>
                <w:sz w:val="20"/>
                <w:szCs w:val="20"/>
              </w:rPr>
              <w:t xml:space="preserve">Technical meeting + </w:t>
            </w:r>
            <w:r w:rsidRPr="00722D78">
              <w:rPr>
                <w:rFonts w:ascii="Open Sans" w:hAnsi="Open Sans" w:cs="Open Sans"/>
                <w:color w:val="434343"/>
                <w:sz w:val="20"/>
                <w:szCs w:val="20"/>
              </w:rPr>
              <w:t>IEG</w:t>
            </w:r>
          </w:p>
        </w:tc>
        <w:tc>
          <w:tcPr>
            <w:tcW w:w="1396"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5AA1281" w14:textId="77777777" w:rsidR="005224E3" w:rsidRPr="005C0E13" w:rsidRDefault="005224E3" w:rsidP="005C0E13">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All technical WPs</w:t>
            </w:r>
          </w:p>
        </w:tc>
        <w:tc>
          <w:tcPr>
            <w:tcW w:w="2431"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894E822" w14:textId="77777777" w:rsidR="005224E3" w:rsidRPr="005C0E13" w:rsidRDefault="00000000" w:rsidP="002D1A57">
            <w:pPr>
              <w:spacing w:line="276" w:lineRule="auto"/>
              <w:rPr>
                <w:rFonts w:ascii="Open Sans" w:hAnsi="Open Sans" w:cs="Open Sans"/>
                <w:b/>
                <w:bCs/>
                <w:color w:val="172B4D"/>
                <w:sz w:val="20"/>
                <w:szCs w:val="20"/>
              </w:rPr>
            </w:pPr>
            <w:hyperlink r:id="rId71">
              <w:r w:rsidR="005224E3" w:rsidRPr="005C0E13">
                <w:rPr>
                  <w:rFonts w:ascii="Open Sans" w:hAnsi="Open Sans" w:cs="Open Sans"/>
                  <w:b/>
                  <w:bCs/>
                  <w:color w:val="EF7E15"/>
                  <w:sz w:val="20"/>
                  <w:szCs w:val="20"/>
                  <w:u w:val="single"/>
                </w:rPr>
                <w:t>https://indico.egi.eu/event/6350/</w:t>
              </w:r>
            </w:hyperlink>
          </w:p>
        </w:tc>
      </w:tr>
    </w:tbl>
    <w:p w14:paraId="6D5E4AFD" w14:textId="77777777" w:rsidR="005224E3" w:rsidRDefault="005224E3" w:rsidP="005224E3">
      <w:bookmarkStart w:id="46" w:name="_v6douw5bktyi" w:colFirst="0" w:colLast="0"/>
      <w:bookmarkEnd w:id="46"/>
    </w:p>
    <w:p w14:paraId="19E5734C" w14:textId="01DD07AC" w:rsidR="005224E3" w:rsidRPr="00732BFF" w:rsidRDefault="005224E3" w:rsidP="005C0E13">
      <w:pPr>
        <w:pStyle w:val="Heading3"/>
      </w:pPr>
      <w:bookmarkStart w:id="47" w:name="_mpy90tod9yo7" w:colFirst="0" w:colLast="0"/>
      <w:bookmarkStart w:id="48" w:name="_Toc166677713"/>
      <w:bookmarkEnd w:id="47"/>
      <w:r w:rsidRPr="005C0E13">
        <w:t>Webinars</w:t>
      </w:r>
      <w:bookmarkEnd w:id="48"/>
    </w:p>
    <w:p w14:paraId="32229100" w14:textId="277CB5BA" w:rsidR="005C0E13" w:rsidRDefault="005C0E13" w:rsidP="00732BFF">
      <w:pPr>
        <w:pStyle w:val="Caption"/>
        <w:keepNext/>
        <w:jc w:val="center"/>
      </w:pPr>
      <w:bookmarkStart w:id="49" w:name="_Toc166677797"/>
      <w:r>
        <w:t xml:space="preserve">Table </w:t>
      </w:r>
      <w:r>
        <w:fldChar w:fldCharType="begin"/>
      </w:r>
      <w:r>
        <w:instrText xml:space="preserve"> SEQ Table \* ARABIC </w:instrText>
      </w:r>
      <w:r>
        <w:fldChar w:fldCharType="separate"/>
      </w:r>
      <w:r w:rsidR="00297996">
        <w:rPr>
          <w:noProof/>
        </w:rPr>
        <w:t>2</w:t>
      </w:r>
      <w:r>
        <w:fldChar w:fldCharType="end"/>
      </w:r>
      <w:r>
        <w:t xml:space="preserve"> - </w:t>
      </w:r>
      <w:r w:rsidRPr="00EC15B8">
        <w:t>Webinars</w:t>
      </w:r>
      <w:bookmarkEnd w:id="49"/>
    </w:p>
    <w:tbl>
      <w:tblPr>
        <w:tblW w:w="9067"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65"/>
        <w:gridCol w:w="1665"/>
        <w:gridCol w:w="1665"/>
        <w:gridCol w:w="4072"/>
      </w:tblGrid>
      <w:tr w:rsidR="005224E3" w14:paraId="5CE1BDB5" w14:textId="77777777" w:rsidTr="00732BFF">
        <w:trPr>
          <w:trHeight w:val="284"/>
        </w:trPr>
        <w:tc>
          <w:tcPr>
            <w:tcW w:w="1665" w:type="dxa"/>
            <w:shd w:val="clear" w:color="auto" w:fill="434343"/>
          </w:tcPr>
          <w:p w14:paraId="1284DD7D" w14:textId="77777777" w:rsidR="005224E3" w:rsidRPr="005C0E13" w:rsidRDefault="005224E3" w:rsidP="002D1A57">
            <w:pPr>
              <w:rPr>
                <w:rFonts w:ascii="Open Sans" w:hAnsi="Open Sans" w:cs="Open Sans"/>
                <w:b/>
                <w:bCs/>
                <w:color w:val="FFFFFF" w:themeColor="background1"/>
              </w:rPr>
            </w:pPr>
            <w:r w:rsidRPr="005C0E13">
              <w:rPr>
                <w:rFonts w:ascii="Open Sans" w:hAnsi="Open Sans" w:cs="Open Sans"/>
                <w:b/>
                <w:bCs/>
                <w:color w:val="FFFFFF" w:themeColor="background1"/>
                <w:sz w:val="22"/>
                <w:szCs w:val="22"/>
              </w:rPr>
              <w:t>Date</w:t>
            </w:r>
          </w:p>
        </w:tc>
        <w:tc>
          <w:tcPr>
            <w:tcW w:w="1665" w:type="dxa"/>
            <w:shd w:val="clear" w:color="auto" w:fill="434343"/>
          </w:tcPr>
          <w:p w14:paraId="0E31C4B4" w14:textId="77777777" w:rsidR="005224E3" w:rsidRPr="005C0E13" w:rsidRDefault="005224E3" w:rsidP="00732BFF">
            <w:pPr>
              <w:jc w:val="left"/>
              <w:rPr>
                <w:rFonts w:ascii="Open Sans" w:hAnsi="Open Sans" w:cs="Open Sans"/>
                <w:b/>
                <w:bCs/>
                <w:color w:val="FFFFFF" w:themeColor="background1"/>
              </w:rPr>
            </w:pPr>
            <w:r w:rsidRPr="005C0E13">
              <w:rPr>
                <w:rFonts w:ascii="Open Sans" w:hAnsi="Open Sans" w:cs="Open Sans"/>
                <w:b/>
                <w:bCs/>
                <w:color w:val="FFFFFF" w:themeColor="background1"/>
                <w:sz w:val="22"/>
                <w:szCs w:val="22"/>
              </w:rPr>
              <w:t>Title</w:t>
            </w:r>
          </w:p>
        </w:tc>
        <w:tc>
          <w:tcPr>
            <w:tcW w:w="1665" w:type="dxa"/>
            <w:shd w:val="clear" w:color="auto" w:fill="434343"/>
          </w:tcPr>
          <w:p w14:paraId="2653DB06" w14:textId="77777777" w:rsidR="005224E3" w:rsidRPr="005C0E13" w:rsidRDefault="005224E3" w:rsidP="00732BFF">
            <w:pPr>
              <w:jc w:val="left"/>
              <w:rPr>
                <w:rFonts w:ascii="Open Sans" w:hAnsi="Open Sans" w:cs="Open Sans"/>
                <w:b/>
                <w:bCs/>
                <w:color w:val="FFFFFF" w:themeColor="background1"/>
              </w:rPr>
            </w:pPr>
            <w:r w:rsidRPr="005C0E13">
              <w:rPr>
                <w:rFonts w:ascii="Open Sans" w:hAnsi="Open Sans" w:cs="Open Sans"/>
                <w:b/>
                <w:bCs/>
                <w:color w:val="FFFFFF" w:themeColor="background1"/>
                <w:sz w:val="22"/>
                <w:szCs w:val="22"/>
              </w:rPr>
              <w:t>Who</w:t>
            </w:r>
          </w:p>
        </w:tc>
        <w:tc>
          <w:tcPr>
            <w:tcW w:w="4072" w:type="dxa"/>
            <w:shd w:val="clear" w:color="auto" w:fill="434343"/>
          </w:tcPr>
          <w:p w14:paraId="7A064068" w14:textId="77777777" w:rsidR="005224E3" w:rsidRPr="005C0E13" w:rsidRDefault="005224E3" w:rsidP="00732BFF">
            <w:pPr>
              <w:jc w:val="left"/>
              <w:rPr>
                <w:rFonts w:ascii="Open Sans" w:hAnsi="Open Sans" w:cs="Open Sans"/>
                <w:b/>
                <w:bCs/>
                <w:color w:val="FFFFFF" w:themeColor="background1"/>
              </w:rPr>
            </w:pPr>
            <w:r w:rsidRPr="005C0E13">
              <w:rPr>
                <w:rFonts w:ascii="Open Sans" w:hAnsi="Open Sans" w:cs="Open Sans"/>
                <w:b/>
                <w:bCs/>
                <w:color w:val="FFFFFF" w:themeColor="background1"/>
                <w:sz w:val="22"/>
                <w:szCs w:val="22"/>
              </w:rPr>
              <w:t>Details</w:t>
            </w:r>
          </w:p>
        </w:tc>
      </w:tr>
      <w:tr w:rsidR="005224E3" w14:paraId="061056A5" w14:textId="77777777" w:rsidTr="00732BFF">
        <w:tc>
          <w:tcPr>
            <w:tcW w:w="1665" w:type="dxa"/>
            <w:tcMar>
              <w:top w:w="100" w:type="dxa"/>
              <w:left w:w="100" w:type="dxa"/>
              <w:bottom w:w="100" w:type="dxa"/>
              <w:right w:w="100" w:type="dxa"/>
            </w:tcMar>
          </w:tcPr>
          <w:p w14:paraId="5B37A032" w14:textId="77777777" w:rsidR="005224E3" w:rsidRPr="005C0E13" w:rsidRDefault="005224E3" w:rsidP="002D1A57">
            <w:pPr>
              <w:spacing w:before="300" w:after="300" w:line="276" w:lineRule="auto"/>
              <w:rPr>
                <w:rFonts w:ascii="Open Sans" w:hAnsi="Open Sans" w:cs="Open Sans"/>
                <w:color w:val="434343"/>
                <w:sz w:val="20"/>
                <w:szCs w:val="20"/>
              </w:rPr>
            </w:pPr>
            <w:r w:rsidRPr="005C0E13">
              <w:rPr>
                <w:rFonts w:ascii="Open Sans" w:hAnsi="Open Sans" w:cs="Open Sans"/>
                <w:color w:val="434343"/>
                <w:sz w:val="20"/>
                <w:szCs w:val="20"/>
              </w:rPr>
              <w:t>28-feb-2023</w:t>
            </w:r>
          </w:p>
        </w:tc>
        <w:tc>
          <w:tcPr>
            <w:tcW w:w="1665" w:type="dxa"/>
            <w:tcMar>
              <w:top w:w="100" w:type="dxa"/>
              <w:left w:w="100" w:type="dxa"/>
              <w:bottom w:w="100" w:type="dxa"/>
              <w:right w:w="100" w:type="dxa"/>
            </w:tcMar>
          </w:tcPr>
          <w:p w14:paraId="00097709"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openEO info sharing</w:t>
            </w:r>
          </w:p>
        </w:tc>
        <w:tc>
          <w:tcPr>
            <w:tcW w:w="1665" w:type="dxa"/>
            <w:tcMar>
              <w:top w:w="100" w:type="dxa"/>
              <w:left w:w="100" w:type="dxa"/>
              <w:bottom w:w="100" w:type="dxa"/>
              <w:right w:w="100" w:type="dxa"/>
            </w:tcMar>
          </w:tcPr>
          <w:p w14:paraId="062831B8"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All technical WPs</w:t>
            </w:r>
          </w:p>
        </w:tc>
        <w:tc>
          <w:tcPr>
            <w:tcW w:w="4072" w:type="dxa"/>
            <w:tcMar>
              <w:top w:w="100" w:type="dxa"/>
              <w:left w:w="100" w:type="dxa"/>
              <w:bottom w:w="100" w:type="dxa"/>
              <w:right w:w="100" w:type="dxa"/>
            </w:tcMar>
          </w:tcPr>
          <w:p w14:paraId="4F082215" w14:textId="77777777" w:rsidR="005224E3" w:rsidRPr="00732BFF" w:rsidRDefault="00000000" w:rsidP="00732BFF">
            <w:pPr>
              <w:spacing w:before="300" w:after="300" w:line="276" w:lineRule="auto"/>
              <w:jc w:val="left"/>
              <w:rPr>
                <w:rFonts w:ascii="Open Sans" w:hAnsi="Open Sans" w:cs="Open Sans"/>
                <w:b/>
                <w:bCs/>
                <w:color w:val="434343"/>
                <w:sz w:val="20"/>
                <w:szCs w:val="20"/>
                <w:u w:val="single"/>
              </w:rPr>
            </w:pPr>
            <w:hyperlink r:id="rId72">
              <w:r w:rsidR="005224E3" w:rsidRPr="00732BFF">
                <w:rPr>
                  <w:rFonts w:ascii="Open Sans" w:hAnsi="Open Sans" w:cs="Open Sans"/>
                  <w:b/>
                  <w:bCs/>
                  <w:color w:val="EF7E15"/>
                  <w:sz w:val="20"/>
                  <w:szCs w:val="20"/>
                  <w:u w:val="single"/>
                </w:rPr>
                <w:t>https://indico.egi.eu/event/6066/</w:t>
              </w:r>
            </w:hyperlink>
          </w:p>
        </w:tc>
      </w:tr>
      <w:tr w:rsidR="005224E3" w14:paraId="313445A7" w14:textId="77777777" w:rsidTr="00732BFF">
        <w:tc>
          <w:tcPr>
            <w:tcW w:w="1665" w:type="dxa"/>
            <w:shd w:val="clear" w:color="auto" w:fill="F3F3F3"/>
            <w:tcMar>
              <w:top w:w="100" w:type="dxa"/>
              <w:left w:w="160" w:type="dxa"/>
              <w:bottom w:w="100" w:type="dxa"/>
              <w:right w:w="160" w:type="dxa"/>
            </w:tcMar>
          </w:tcPr>
          <w:p w14:paraId="3BD89F21"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23-nov-2023</w:t>
            </w:r>
          </w:p>
        </w:tc>
        <w:tc>
          <w:tcPr>
            <w:tcW w:w="1665" w:type="dxa"/>
            <w:shd w:val="clear" w:color="auto" w:fill="F3F3F3"/>
            <w:tcMar>
              <w:top w:w="100" w:type="dxa"/>
              <w:left w:w="160" w:type="dxa"/>
              <w:bottom w:w="100" w:type="dxa"/>
              <w:right w:w="160" w:type="dxa"/>
            </w:tcMar>
          </w:tcPr>
          <w:p w14:paraId="005D8EC2"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Business Model Workshops - The Innovation Management System at interTwin</w:t>
            </w:r>
          </w:p>
        </w:tc>
        <w:tc>
          <w:tcPr>
            <w:tcW w:w="1665" w:type="dxa"/>
            <w:shd w:val="clear" w:color="auto" w:fill="F3F3F3"/>
            <w:tcMar>
              <w:top w:w="100" w:type="dxa"/>
              <w:left w:w="160" w:type="dxa"/>
              <w:bottom w:w="100" w:type="dxa"/>
              <w:right w:w="160" w:type="dxa"/>
            </w:tcMar>
          </w:tcPr>
          <w:p w14:paraId="203A4CD2"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Internal consortium</w:t>
            </w:r>
          </w:p>
        </w:tc>
        <w:tc>
          <w:tcPr>
            <w:tcW w:w="4072" w:type="dxa"/>
            <w:shd w:val="clear" w:color="auto" w:fill="F3F3F3"/>
            <w:tcMar>
              <w:top w:w="100" w:type="dxa"/>
              <w:left w:w="160" w:type="dxa"/>
              <w:bottom w:w="100" w:type="dxa"/>
              <w:right w:w="160" w:type="dxa"/>
            </w:tcMar>
          </w:tcPr>
          <w:p w14:paraId="77A1CB6F" w14:textId="21EEFF21"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 xml:space="preserve">This webinar aimed to refresh interTwin partners on the innovation management processes established within the project, providing examples on how the project is addressing the collection of Results, Key Exploitable </w:t>
            </w:r>
            <w:r w:rsidR="00732BFF" w:rsidRPr="005C0E13">
              <w:rPr>
                <w:rFonts w:ascii="Open Sans" w:hAnsi="Open Sans" w:cs="Open Sans"/>
                <w:color w:val="434343"/>
                <w:sz w:val="20"/>
                <w:szCs w:val="20"/>
              </w:rPr>
              <w:t>Results,</w:t>
            </w:r>
            <w:r w:rsidRPr="005C0E13">
              <w:rPr>
                <w:rFonts w:ascii="Open Sans" w:hAnsi="Open Sans" w:cs="Open Sans"/>
                <w:color w:val="434343"/>
                <w:sz w:val="20"/>
                <w:szCs w:val="20"/>
              </w:rPr>
              <w:t xml:space="preserve"> and emerging Innovations, and how it is expected to interact with the related exploitation and sustainability plans.</w:t>
            </w:r>
          </w:p>
          <w:p w14:paraId="150663ED" w14:textId="77777777" w:rsidR="005224E3" w:rsidRPr="005C0E13" w:rsidRDefault="005224E3" w:rsidP="00732BFF">
            <w:pPr>
              <w:spacing w:line="276" w:lineRule="auto"/>
              <w:jc w:val="left"/>
              <w:rPr>
                <w:rFonts w:ascii="Open Sans" w:hAnsi="Open Sans" w:cs="Open Sans"/>
                <w:color w:val="434343"/>
                <w:sz w:val="20"/>
                <w:szCs w:val="20"/>
              </w:rPr>
            </w:pPr>
          </w:p>
        </w:tc>
      </w:tr>
      <w:tr w:rsidR="005224E3" w14:paraId="3507909B" w14:textId="77777777" w:rsidTr="00732BFF">
        <w:tc>
          <w:tcPr>
            <w:tcW w:w="1665" w:type="dxa"/>
            <w:tcMar>
              <w:top w:w="100" w:type="dxa"/>
              <w:left w:w="160" w:type="dxa"/>
              <w:bottom w:w="100" w:type="dxa"/>
              <w:right w:w="160" w:type="dxa"/>
            </w:tcMar>
          </w:tcPr>
          <w:p w14:paraId="3D60E73E" w14:textId="77777777" w:rsidR="005224E3" w:rsidRPr="005C0E13" w:rsidRDefault="005224E3" w:rsidP="002D1A57">
            <w:pPr>
              <w:spacing w:line="276" w:lineRule="auto"/>
              <w:rPr>
                <w:rFonts w:ascii="Open Sans" w:hAnsi="Open Sans" w:cs="Open Sans"/>
                <w:color w:val="434343"/>
                <w:sz w:val="20"/>
                <w:szCs w:val="20"/>
              </w:rPr>
            </w:pPr>
            <w:r w:rsidRPr="005C0E13">
              <w:rPr>
                <w:rFonts w:ascii="Open Sans" w:hAnsi="Open Sans" w:cs="Open Sans"/>
                <w:color w:val="434343"/>
                <w:sz w:val="20"/>
                <w:szCs w:val="20"/>
              </w:rPr>
              <w:t>24-jan-2024</w:t>
            </w:r>
          </w:p>
        </w:tc>
        <w:tc>
          <w:tcPr>
            <w:tcW w:w="1665" w:type="dxa"/>
            <w:tcMar>
              <w:top w:w="100" w:type="dxa"/>
              <w:left w:w="160" w:type="dxa"/>
              <w:bottom w:w="100" w:type="dxa"/>
              <w:right w:w="160" w:type="dxa"/>
            </w:tcMar>
          </w:tcPr>
          <w:p w14:paraId="49940B9E"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Exploring Ethical Horizons: Insights into EU Funded Projects Ethics Appraisal Procedure</w:t>
            </w:r>
          </w:p>
        </w:tc>
        <w:tc>
          <w:tcPr>
            <w:tcW w:w="1665" w:type="dxa"/>
            <w:tcMar>
              <w:top w:w="100" w:type="dxa"/>
              <w:left w:w="160" w:type="dxa"/>
              <w:bottom w:w="100" w:type="dxa"/>
              <w:right w:w="160" w:type="dxa"/>
            </w:tcMar>
          </w:tcPr>
          <w:p w14:paraId="4F8E7AEC"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Internal consortium</w:t>
            </w:r>
          </w:p>
        </w:tc>
        <w:tc>
          <w:tcPr>
            <w:tcW w:w="4072" w:type="dxa"/>
            <w:tcMar>
              <w:top w:w="100" w:type="dxa"/>
              <w:left w:w="160" w:type="dxa"/>
              <w:bottom w:w="100" w:type="dxa"/>
              <w:right w:w="160" w:type="dxa"/>
            </w:tcMar>
          </w:tcPr>
          <w:p w14:paraId="280E975D"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Webinar hosted by DFKI Ethics Team</w:t>
            </w:r>
          </w:p>
          <w:p w14:paraId="52D18647"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Speakers:</w:t>
            </w:r>
          </w:p>
          <w:p w14:paraId="4B19342C"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Iris Merget (DFKI)</w:t>
            </w:r>
          </w:p>
          <w:p w14:paraId="20F368C8" w14:textId="77777777" w:rsidR="005224E3" w:rsidRPr="005C0E13" w:rsidRDefault="005224E3" w:rsidP="00732BFF">
            <w:pPr>
              <w:spacing w:line="276" w:lineRule="auto"/>
              <w:jc w:val="left"/>
              <w:rPr>
                <w:rFonts w:ascii="Open Sans" w:hAnsi="Open Sans" w:cs="Open Sans"/>
                <w:color w:val="434343"/>
                <w:sz w:val="20"/>
                <w:szCs w:val="20"/>
              </w:rPr>
            </w:pPr>
            <w:r w:rsidRPr="005C0E13">
              <w:rPr>
                <w:rFonts w:ascii="Open Sans" w:hAnsi="Open Sans" w:cs="Open Sans"/>
                <w:color w:val="434343"/>
                <w:sz w:val="20"/>
                <w:szCs w:val="20"/>
              </w:rPr>
              <w:t>Mihai Maftei (DFKI)</w:t>
            </w:r>
          </w:p>
        </w:tc>
      </w:tr>
    </w:tbl>
    <w:p w14:paraId="7E435CE0" w14:textId="77777777" w:rsidR="005224E3" w:rsidRDefault="005224E3" w:rsidP="005224E3">
      <w:pPr>
        <w:spacing w:line="276" w:lineRule="auto"/>
        <w:jc w:val="center"/>
        <w:rPr>
          <w:rFonts w:ascii="Open Sans" w:eastAsia="Open Sans" w:hAnsi="Open Sans" w:cs="Open Sans"/>
          <w:sz w:val="22"/>
          <w:szCs w:val="22"/>
        </w:rPr>
      </w:pPr>
      <w:bookmarkStart w:id="50" w:name="_whsusehkz1hm" w:colFirst="0" w:colLast="0"/>
      <w:bookmarkEnd w:id="50"/>
    </w:p>
    <w:p w14:paraId="1DDA931E" w14:textId="77777777" w:rsidR="00722D78" w:rsidRDefault="005224E3" w:rsidP="00722D78">
      <w:pPr>
        <w:keepNext/>
        <w:spacing w:line="276" w:lineRule="auto"/>
        <w:jc w:val="center"/>
      </w:pPr>
      <w:r>
        <w:rPr>
          <w:rFonts w:ascii="Open Sans" w:eastAsia="Open Sans" w:hAnsi="Open Sans" w:cs="Open Sans"/>
          <w:noProof/>
          <w:sz w:val="22"/>
          <w:szCs w:val="22"/>
        </w:rPr>
        <w:lastRenderedPageBreak/>
        <w:drawing>
          <wp:inline distT="114300" distB="114300" distL="114300" distR="114300" wp14:anchorId="2D96CCCA" wp14:editId="27D056ED">
            <wp:extent cx="3767667" cy="2119313"/>
            <wp:effectExtent l="0" t="0" r="0" b="0"/>
            <wp:docPr id="23" name="image27.png" descr="interTwin webinar branding"/>
            <wp:cNvGraphicFramePr/>
            <a:graphic xmlns:a="http://schemas.openxmlformats.org/drawingml/2006/main">
              <a:graphicData uri="http://schemas.openxmlformats.org/drawingml/2006/picture">
                <pic:pic xmlns:pic="http://schemas.openxmlformats.org/drawingml/2006/picture">
                  <pic:nvPicPr>
                    <pic:cNvPr id="23" name="image27.png" descr="interTwin webinar branding"/>
                    <pic:cNvPicPr preferRelativeResize="0"/>
                  </pic:nvPicPr>
                  <pic:blipFill>
                    <a:blip r:embed="rId73"/>
                    <a:srcRect/>
                    <a:stretch>
                      <a:fillRect/>
                    </a:stretch>
                  </pic:blipFill>
                  <pic:spPr>
                    <a:xfrm>
                      <a:off x="0" y="0"/>
                      <a:ext cx="3767667" cy="2119313"/>
                    </a:xfrm>
                    <a:prstGeom prst="rect">
                      <a:avLst/>
                    </a:prstGeom>
                    <a:ln/>
                  </pic:spPr>
                </pic:pic>
              </a:graphicData>
            </a:graphic>
          </wp:inline>
        </w:drawing>
      </w:r>
    </w:p>
    <w:p w14:paraId="07265CA0" w14:textId="103A5678" w:rsidR="005224E3" w:rsidRPr="00A66EB5" w:rsidRDefault="00722D78" w:rsidP="00A66EB5">
      <w:pPr>
        <w:pStyle w:val="Caption"/>
        <w:jc w:val="center"/>
        <w:rPr>
          <w:rFonts w:ascii="Open Sans" w:eastAsia="Open Sans" w:hAnsi="Open Sans" w:cs="Open Sans"/>
          <w:i w:val="0"/>
          <w:color w:val="auto"/>
          <w:sz w:val="22"/>
          <w:szCs w:val="22"/>
        </w:rPr>
      </w:pPr>
      <w:bookmarkStart w:id="51" w:name="_Toc166677748"/>
      <w:r>
        <w:t xml:space="preserve">Figure </w:t>
      </w:r>
      <w:r>
        <w:fldChar w:fldCharType="begin"/>
      </w:r>
      <w:r>
        <w:instrText xml:space="preserve"> SEQ Figure \* ARABIC </w:instrText>
      </w:r>
      <w:r>
        <w:fldChar w:fldCharType="separate"/>
      </w:r>
      <w:r w:rsidR="001E3218">
        <w:rPr>
          <w:noProof/>
        </w:rPr>
        <w:t>15</w:t>
      </w:r>
      <w:r>
        <w:fldChar w:fldCharType="end"/>
      </w:r>
      <w:r>
        <w:t xml:space="preserve"> - </w:t>
      </w:r>
      <w:r w:rsidRPr="005E511F">
        <w:t>interTwin webinar branding</w:t>
      </w:r>
      <w:bookmarkEnd w:id="51"/>
    </w:p>
    <w:p w14:paraId="65BC0AB0" w14:textId="77777777" w:rsidR="005224E3" w:rsidRDefault="005224E3" w:rsidP="00732BFF">
      <w:pPr>
        <w:pStyle w:val="Heading2"/>
      </w:pPr>
      <w:bookmarkStart w:id="52" w:name="_imarih2b7cb" w:colFirst="0" w:colLast="0"/>
      <w:bookmarkStart w:id="53" w:name="_Toc166677714"/>
      <w:bookmarkEnd w:id="52"/>
      <w:r w:rsidRPr="00732BFF">
        <w:t>Publications</w:t>
      </w:r>
      <w:bookmarkEnd w:id="53"/>
    </w:p>
    <w:p w14:paraId="7895088B" w14:textId="2F279E11" w:rsidR="005224E3" w:rsidRDefault="005224E3" w:rsidP="005224E3">
      <w:pPr>
        <w:spacing w:line="276" w:lineRule="auto"/>
        <w:rPr>
          <w:rFonts w:ascii="Open Sans" w:eastAsia="Open Sans" w:hAnsi="Open Sans" w:cs="Open Sans"/>
          <w:sz w:val="22"/>
          <w:szCs w:val="22"/>
        </w:rPr>
      </w:pPr>
      <w:r w:rsidRPr="00722D78">
        <w:rPr>
          <w:rFonts w:ascii="Open Sans" w:eastAsia="Open Sans" w:hAnsi="Open Sans" w:cs="Open Sans"/>
          <w:color w:val="434343"/>
          <w:sz w:val="22"/>
          <w:szCs w:val="22"/>
        </w:rPr>
        <w:t xml:space="preserve">From the start, the project policy has been to archive all project outputs, such as deliverables, presentations and peer-reviewed publications) on the </w:t>
      </w:r>
      <w:hyperlink r:id="rId74">
        <w:r w:rsidRPr="00722D78">
          <w:rPr>
            <w:rFonts w:ascii="Open Sans" w:eastAsia="Open Sans" w:hAnsi="Open Sans" w:cs="Open Sans"/>
            <w:b/>
            <w:bCs/>
            <w:color w:val="EF7E15"/>
            <w:sz w:val="22"/>
            <w:szCs w:val="22"/>
            <w:u w:val="single"/>
          </w:rPr>
          <w:t>interTwin community page on Zenodo</w:t>
        </w:r>
      </w:hyperlink>
      <w:r>
        <w:rPr>
          <w:rFonts w:ascii="Open Sans" w:eastAsia="Open Sans" w:hAnsi="Open Sans" w:cs="Open Sans"/>
          <w:sz w:val="22"/>
          <w:szCs w:val="22"/>
        </w:rPr>
        <w:t xml:space="preserve">. </w:t>
      </w:r>
      <w:r w:rsidRPr="00732BFF">
        <w:rPr>
          <w:rFonts w:ascii="Open Sans" w:eastAsia="Open Sans" w:hAnsi="Open Sans" w:cs="Open Sans"/>
          <w:color w:val="434343"/>
          <w:sz w:val="22"/>
          <w:szCs w:val="22"/>
        </w:rPr>
        <w:t xml:space="preserve">With more than 1600 downloads (more than 200 downloads for the most popular deliverables), the importance of Zenodo in dissemination is not to be underestimated. </w:t>
      </w:r>
      <w:r w:rsidRPr="00732BFF">
        <w:rPr>
          <w:rFonts w:ascii="Open Sans" w:eastAsia="Open Sans" w:hAnsi="Open Sans" w:cs="Open Sans"/>
          <w:sz w:val="22"/>
          <w:szCs w:val="22"/>
        </w:rPr>
        <w:t>(</w:t>
      </w:r>
      <w:r w:rsidR="009B73EC" w:rsidRPr="009B73EC">
        <w:rPr>
          <w:rFonts w:ascii="Open Sans" w:eastAsia="Open Sans" w:hAnsi="Open Sans" w:cs="Open Sans"/>
          <w:b/>
          <w:bCs/>
          <w:color w:val="EF7E15"/>
          <w:sz w:val="22"/>
          <w:szCs w:val="22"/>
        </w:rPr>
        <w:fldChar w:fldCharType="begin"/>
      </w:r>
      <w:r w:rsidR="009B73EC" w:rsidRPr="009B73EC">
        <w:rPr>
          <w:rFonts w:ascii="Open Sans" w:eastAsia="Open Sans" w:hAnsi="Open Sans" w:cs="Open Sans"/>
          <w:b/>
          <w:bCs/>
          <w:color w:val="EF7E15"/>
          <w:sz w:val="22"/>
          <w:szCs w:val="22"/>
        </w:rPr>
        <w:instrText xml:space="preserve"> REF _Ref166677206 \h  \* MERGEFORMAT </w:instrText>
      </w:r>
      <w:r w:rsidR="009B73EC" w:rsidRPr="009B73EC">
        <w:rPr>
          <w:rFonts w:ascii="Open Sans" w:eastAsia="Open Sans" w:hAnsi="Open Sans" w:cs="Open Sans"/>
          <w:b/>
          <w:bCs/>
          <w:color w:val="EF7E15"/>
          <w:sz w:val="22"/>
          <w:szCs w:val="22"/>
        </w:rPr>
      </w:r>
      <w:r w:rsidR="009B73EC" w:rsidRPr="009B73EC">
        <w:rPr>
          <w:rFonts w:ascii="Open Sans" w:eastAsia="Open Sans" w:hAnsi="Open Sans" w:cs="Open Sans"/>
          <w:b/>
          <w:bCs/>
          <w:color w:val="EF7E15"/>
          <w:sz w:val="22"/>
          <w:szCs w:val="22"/>
        </w:rPr>
        <w:fldChar w:fldCharType="separate"/>
      </w:r>
      <w:r w:rsidR="009B73EC" w:rsidRPr="009B73EC">
        <w:rPr>
          <w:rFonts w:ascii="Open Sans" w:hAnsi="Open Sans" w:cs="Open Sans"/>
          <w:b/>
          <w:bCs/>
          <w:color w:val="EF7E15"/>
          <w:sz w:val="22"/>
          <w:szCs w:val="22"/>
        </w:rPr>
        <w:t xml:space="preserve">Table </w:t>
      </w:r>
      <w:r w:rsidR="009B73EC" w:rsidRPr="009B73EC">
        <w:rPr>
          <w:rFonts w:ascii="Open Sans" w:hAnsi="Open Sans" w:cs="Open Sans"/>
          <w:b/>
          <w:bCs/>
          <w:noProof/>
          <w:color w:val="EF7E15"/>
          <w:sz w:val="22"/>
          <w:szCs w:val="22"/>
        </w:rPr>
        <w:t>4</w:t>
      </w:r>
      <w:r w:rsidR="009B73EC" w:rsidRPr="009B73EC">
        <w:rPr>
          <w:rFonts w:ascii="Open Sans" w:eastAsia="Open Sans" w:hAnsi="Open Sans" w:cs="Open Sans"/>
          <w:b/>
          <w:bCs/>
          <w:color w:val="EF7E15"/>
          <w:sz w:val="22"/>
          <w:szCs w:val="22"/>
        </w:rPr>
        <w:fldChar w:fldCharType="end"/>
      </w:r>
      <w:r w:rsidRPr="00732BFF">
        <w:rPr>
          <w:rFonts w:ascii="Open Sans" w:eastAsia="Open Sans" w:hAnsi="Open Sans" w:cs="Open Sans"/>
          <w:sz w:val="22"/>
          <w:szCs w:val="22"/>
        </w:rPr>
        <w:t>).</w:t>
      </w:r>
      <w:r>
        <w:rPr>
          <w:rFonts w:ascii="Open Sans" w:eastAsia="Open Sans" w:hAnsi="Open Sans" w:cs="Open Sans"/>
          <w:sz w:val="22"/>
          <w:szCs w:val="22"/>
        </w:rPr>
        <w:t xml:space="preserve"> </w:t>
      </w:r>
      <w:r w:rsidRPr="00732BFF">
        <w:rPr>
          <w:rFonts w:ascii="Open Sans" w:eastAsia="Open Sans" w:hAnsi="Open Sans" w:cs="Open Sans"/>
          <w:color w:val="434343"/>
          <w:sz w:val="22"/>
          <w:szCs w:val="22"/>
        </w:rPr>
        <w:t xml:space="preserve">This entails a close follow up of the project partners, for example when an event was reported a double check took place to ensure that the accompanying presentation or poster is also available on Zenodo. Related, some training of project partners related to open science, self-archiving, and their importance for project dissemination proves to be crucial. </w:t>
      </w:r>
    </w:p>
    <w:p w14:paraId="266AC112" w14:textId="11930A3C" w:rsidR="005224E3" w:rsidRPr="00716DA8" w:rsidRDefault="005224E3" w:rsidP="005224E3">
      <w:pPr>
        <w:spacing w:line="276" w:lineRule="auto"/>
        <w:rPr>
          <w:rFonts w:ascii="Open Sans" w:eastAsia="Open Sans" w:hAnsi="Open Sans" w:cs="Open Sans"/>
          <w:color w:val="434343"/>
          <w:sz w:val="22"/>
          <w:szCs w:val="22"/>
        </w:rPr>
      </w:pPr>
      <w:r w:rsidRPr="00722D78">
        <w:rPr>
          <w:rFonts w:ascii="Open Sans" w:eastAsia="Open Sans" w:hAnsi="Open Sans" w:cs="Open Sans"/>
          <w:color w:val="434343"/>
          <w:sz w:val="22"/>
          <w:szCs w:val="22"/>
        </w:rPr>
        <w:t xml:space="preserve">On our website and social media, each deliverable is accompanied by a ‘fact sheet’ highlighting the key elements of each deliverable, a reference to the partner and to the location of the deliverable on Zenodo. </w:t>
      </w:r>
    </w:p>
    <w:p w14:paraId="1633FD09" w14:textId="77777777" w:rsidR="00716DA8" w:rsidRDefault="005224E3" w:rsidP="005C3A29">
      <w:pPr>
        <w:jc w:val="center"/>
      </w:pPr>
      <w:bookmarkStart w:id="54" w:name="_socnf4zk2z7" w:colFirst="0" w:colLast="0"/>
      <w:bookmarkEnd w:id="54"/>
      <w:r>
        <w:rPr>
          <w:noProof/>
        </w:rPr>
        <w:drawing>
          <wp:inline distT="114300" distB="114300" distL="114300" distR="114300" wp14:anchorId="305C796C" wp14:editId="4FBC7799">
            <wp:extent cx="3685824" cy="2071688"/>
            <wp:effectExtent l="0" t="0" r="0" b="0"/>
            <wp:docPr id="24" name="image28.png" descr="Example of a deliverable fact sheet"/>
            <wp:cNvGraphicFramePr/>
            <a:graphic xmlns:a="http://schemas.openxmlformats.org/drawingml/2006/main">
              <a:graphicData uri="http://schemas.openxmlformats.org/drawingml/2006/picture">
                <pic:pic xmlns:pic="http://schemas.openxmlformats.org/drawingml/2006/picture">
                  <pic:nvPicPr>
                    <pic:cNvPr id="24" name="image28.png" descr="Example of a deliverable fact sheet"/>
                    <pic:cNvPicPr preferRelativeResize="0"/>
                  </pic:nvPicPr>
                  <pic:blipFill>
                    <a:blip r:embed="rId75"/>
                    <a:srcRect/>
                    <a:stretch>
                      <a:fillRect/>
                    </a:stretch>
                  </pic:blipFill>
                  <pic:spPr>
                    <a:xfrm>
                      <a:off x="0" y="0"/>
                      <a:ext cx="3685824" cy="2071688"/>
                    </a:xfrm>
                    <a:prstGeom prst="rect">
                      <a:avLst/>
                    </a:prstGeom>
                    <a:ln/>
                  </pic:spPr>
                </pic:pic>
              </a:graphicData>
            </a:graphic>
          </wp:inline>
        </w:drawing>
      </w:r>
    </w:p>
    <w:p w14:paraId="41E503E1" w14:textId="0F8D3E01" w:rsidR="005224E3" w:rsidRPr="00716DA8" w:rsidRDefault="00716DA8" w:rsidP="00716DA8">
      <w:pPr>
        <w:pStyle w:val="Caption"/>
        <w:jc w:val="center"/>
        <w:rPr>
          <w:rFonts w:ascii="Open Sans" w:eastAsiaTheme="majorEastAsia" w:hAnsi="Open Sans" w:cs="Times New Roman (Headings CS)"/>
          <w:color w:val="000000"/>
          <w:sz w:val="32"/>
          <w:szCs w:val="32"/>
        </w:rPr>
      </w:pPr>
      <w:bookmarkStart w:id="55" w:name="_Toc166677749"/>
      <w:r>
        <w:t xml:space="preserve">Figure </w:t>
      </w:r>
      <w:r>
        <w:fldChar w:fldCharType="begin"/>
      </w:r>
      <w:r>
        <w:instrText xml:space="preserve"> SEQ Figure \* ARABIC </w:instrText>
      </w:r>
      <w:r>
        <w:fldChar w:fldCharType="separate"/>
      </w:r>
      <w:r w:rsidR="001E3218">
        <w:rPr>
          <w:noProof/>
        </w:rPr>
        <w:t>16</w:t>
      </w:r>
      <w:r>
        <w:fldChar w:fldCharType="end"/>
      </w:r>
      <w:r>
        <w:t xml:space="preserve"> - </w:t>
      </w:r>
      <w:r w:rsidRPr="00BB4EA3">
        <w:t>example of a deliverable fact sheet</w:t>
      </w:r>
      <w:bookmarkEnd w:id="55"/>
    </w:p>
    <w:p w14:paraId="6EB188EE" w14:textId="74988B88" w:rsidR="005224E3" w:rsidRDefault="005224E3" w:rsidP="005224E3">
      <w:pPr>
        <w:spacing w:line="276" w:lineRule="auto"/>
        <w:rPr>
          <w:rFonts w:ascii="Open Sans" w:eastAsia="Open Sans" w:hAnsi="Open Sans" w:cs="Open Sans"/>
          <w:sz w:val="22"/>
          <w:szCs w:val="22"/>
        </w:rPr>
      </w:pPr>
      <w:r w:rsidRPr="009B73EC">
        <w:rPr>
          <w:rFonts w:ascii="Open Sans" w:eastAsia="Open Sans" w:hAnsi="Open Sans" w:cs="Open Sans"/>
          <w:color w:val="434343"/>
          <w:sz w:val="22"/>
          <w:szCs w:val="22"/>
        </w:rPr>
        <w:t xml:space="preserve">interTwin </w:t>
      </w:r>
      <w:r w:rsidR="00716DA8" w:rsidRPr="009B73EC">
        <w:rPr>
          <w:rFonts w:ascii="Open Sans" w:eastAsia="Open Sans" w:hAnsi="Open Sans" w:cs="Open Sans"/>
          <w:color w:val="434343"/>
          <w:sz w:val="22"/>
          <w:szCs w:val="22"/>
        </w:rPr>
        <w:t>has also been</w:t>
      </w:r>
      <w:r w:rsidRPr="009B73EC">
        <w:rPr>
          <w:rFonts w:ascii="Open Sans" w:eastAsia="Open Sans" w:hAnsi="Open Sans" w:cs="Open Sans"/>
          <w:color w:val="434343"/>
          <w:sz w:val="22"/>
          <w:szCs w:val="22"/>
        </w:rPr>
        <w:t xml:space="preserve"> chosen as one of the pilot projects for the </w:t>
      </w:r>
      <w:hyperlink r:id="rId76">
        <w:r w:rsidRPr="00716DA8">
          <w:rPr>
            <w:rFonts w:ascii="Open Sans" w:eastAsia="Open Sans" w:hAnsi="Open Sans" w:cs="Open Sans"/>
            <w:b/>
            <w:bCs/>
            <w:color w:val="EF7E15"/>
            <w:sz w:val="22"/>
            <w:szCs w:val="22"/>
            <w:u w:val="single"/>
          </w:rPr>
          <w:t>Horizon-Zen project</w:t>
        </w:r>
      </w:hyperlink>
      <w:r>
        <w:rPr>
          <w:rFonts w:ascii="Open Sans" w:eastAsia="Open Sans" w:hAnsi="Open Sans" w:cs="Open Sans"/>
          <w:sz w:val="22"/>
          <w:szCs w:val="22"/>
        </w:rPr>
        <w:t xml:space="preserve"> </w:t>
      </w:r>
      <w:r w:rsidRPr="009B73EC">
        <w:rPr>
          <w:rFonts w:ascii="Open Sans" w:eastAsia="Open Sans" w:hAnsi="Open Sans" w:cs="Open Sans"/>
          <w:color w:val="434343"/>
          <w:sz w:val="22"/>
          <w:szCs w:val="22"/>
        </w:rPr>
        <w:t xml:space="preserve">run by Zenodo, where a number of new features will be piloted. Within the scope of this pilot, interTwin will, in collaboration with the EGI training programme and iMagine, </w:t>
      </w:r>
      <w:r w:rsidRPr="009B73EC">
        <w:rPr>
          <w:rFonts w:ascii="Open Sans" w:eastAsia="Open Sans" w:hAnsi="Open Sans" w:cs="Open Sans"/>
          <w:color w:val="434343"/>
          <w:sz w:val="22"/>
          <w:szCs w:val="22"/>
        </w:rPr>
        <w:lastRenderedPageBreak/>
        <w:t xml:space="preserve">organise a campaign aimed at partners in EGI-coordinated projects about best practices in self-archiving project outputs.  </w:t>
      </w:r>
    </w:p>
    <w:p w14:paraId="73E2064A" w14:textId="77777777" w:rsidR="00922F43" w:rsidRDefault="005224E3" w:rsidP="00922F43">
      <w:pPr>
        <w:keepNext/>
        <w:spacing w:line="276" w:lineRule="auto"/>
      </w:pPr>
      <w:r>
        <w:rPr>
          <w:rFonts w:ascii="Open Sans" w:eastAsia="Open Sans" w:hAnsi="Open Sans" w:cs="Open Sans"/>
          <w:noProof/>
          <w:sz w:val="22"/>
          <w:szCs w:val="22"/>
        </w:rPr>
        <w:drawing>
          <wp:inline distT="114300" distB="114300" distL="114300" distR="114300" wp14:anchorId="44756387" wp14:editId="2ADA41FC">
            <wp:extent cx="5731200" cy="1181100"/>
            <wp:effectExtent l="0" t="0" r="0" b="0"/>
            <wp:docPr id="29" name="image19.png" descr="Example of a deliverable published on Zenodo and its downloads"/>
            <wp:cNvGraphicFramePr/>
            <a:graphic xmlns:a="http://schemas.openxmlformats.org/drawingml/2006/main">
              <a:graphicData uri="http://schemas.openxmlformats.org/drawingml/2006/picture">
                <pic:pic xmlns:pic="http://schemas.openxmlformats.org/drawingml/2006/picture">
                  <pic:nvPicPr>
                    <pic:cNvPr id="29" name="image19.png" descr="Example of a deliverable published on Zenodo and its downloads"/>
                    <pic:cNvPicPr preferRelativeResize="0"/>
                  </pic:nvPicPr>
                  <pic:blipFill>
                    <a:blip r:embed="rId77"/>
                    <a:srcRect/>
                    <a:stretch>
                      <a:fillRect/>
                    </a:stretch>
                  </pic:blipFill>
                  <pic:spPr>
                    <a:xfrm>
                      <a:off x="0" y="0"/>
                      <a:ext cx="5731200" cy="1181100"/>
                    </a:xfrm>
                    <a:prstGeom prst="rect">
                      <a:avLst/>
                    </a:prstGeom>
                    <a:ln/>
                  </pic:spPr>
                </pic:pic>
              </a:graphicData>
            </a:graphic>
          </wp:inline>
        </w:drawing>
      </w:r>
    </w:p>
    <w:p w14:paraId="6EE996F4" w14:textId="4017616B" w:rsidR="005224E3" w:rsidRPr="00922F43" w:rsidRDefault="00922F43" w:rsidP="00E46A51">
      <w:pPr>
        <w:pStyle w:val="Caption"/>
        <w:jc w:val="center"/>
        <w:rPr>
          <w:rFonts w:ascii="Open Sans" w:eastAsia="Open Sans" w:hAnsi="Open Sans" w:cs="Open Sans"/>
          <w:i w:val="0"/>
          <w:color w:val="auto"/>
          <w:sz w:val="22"/>
          <w:szCs w:val="22"/>
        </w:rPr>
      </w:pPr>
      <w:bookmarkStart w:id="56" w:name="_Toc166677750"/>
      <w:r>
        <w:t xml:space="preserve">Figure </w:t>
      </w:r>
      <w:r>
        <w:fldChar w:fldCharType="begin"/>
      </w:r>
      <w:r>
        <w:instrText xml:space="preserve"> SEQ Figure \* ARABIC </w:instrText>
      </w:r>
      <w:r>
        <w:fldChar w:fldCharType="separate"/>
      </w:r>
      <w:r w:rsidR="001E3218">
        <w:rPr>
          <w:noProof/>
        </w:rPr>
        <w:t>17</w:t>
      </w:r>
      <w:r>
        <w:fldChar w:fldCharType="end"/>
      </w:r>
      <w:r>
        <w:t xml:space="preserve"> - </w:t>
      </w:r>
      <w:r w:rsidRPr="004D7D59">
        <w:t>example of a deliverable published on Zenodo and its downloads</w:t>
      </w:r>
      <w:bookmarkEnd w:id="56"/>
    </w:p>
    <w:p w14:paraId="12510541" w14:textId="77777777" w:rsidR="005224E3" w:rsidRDefault="005224E3" w:rsidP="00716DA8">
      <w:pPr>
        <w:pStyle w:val="Heading2"/>
      </w:pPr>
      <w:bookmarkStart w:id="57" w:name="_9n53vs253oji" w:colFirst="0" w:colLast="0"/>
      <w:bookmarkStart w:id="58" w:name="_Toc166677715"/>
      <w:bookmarkEnd w:id="57"/>
      <w:r w:rsidRPr="00716DA8">
        <w:t>Deliverables</w:t>
      </w:r>
      <w:r>
        <w:t xml:space="preserve"> and Milestones achieved</w:t>
      </w:r>
      <w:bookmarkEnd w:id="58"/>
    </w:p>
    <w:p w14:paraId="494356C5" w14:textId="77777777" w:rsidR="005224E3" w:rsidRPr="00E46A51" w:rsidRDefault="005224E3" w:rsidP="005224E3">
      <w:pPr>
        <w:spacing w:line="276" w:lineRule="auto"/>
        <w:rPr>
          <w:rFonts w:ascii="Open Sans" w:eastAsia="Open Sans" w:hAnsi="Open Sans" w:cs="Open Sans"/>
          <w:color w:val="434343"/>
          <w:sz w:val="22"/>
          <w:szCs w:val="22"/>
        </w:rPr>
      </w:pPr>
      <w:r w:rsidRPr="00E46A51">
        <w:rPr>
          <w:rFonts w:ascii="Open Sans" w:eastAsia="Open Sans" w:hAnsi="Open Sans" w:cs="Open Sans"/>
          <w:color w:val="434343"/>
          <w:sz w:val="22"/>
          <w:szCs w:val="22"/>
        </w:rPr>
        <w:t>Halfway through the project, at the end of M18, T2.2 has achieved the following milestones:</w:t>
      </w:r>
    </w:p>
    <w:p w14:paraId="37649A56" w14:textId="77777777" w:rsidR="005224E3" w:rsidRPr="00E46A51" w:rsidRDefault="005224E3" w:rsidP="00F55860">
      <w:pPr>
        <w:numPr>
          <w:ilvl w:val="0"/>
          <w:numId w:val="12"/>
        </w:numPr>
        <w:spacing w:before="0" w:after="0" w:line="276" w:lineRule="auto"/>
        <w:jc w:val="left"/>
        <w:rPr>
          <w:rFonts w:ascii="Open Sans" w:eastAsia="Open Sans" w:hAnsi="Open Sans" w:cs="Open Sans"/>
          <w:color w:val="434343"/>
          <w:sz w:val="22"/>
          <w:szCs w:val="22"/>
        </w:rPr>
      </w:pPr>
      <w:r w:rsidRPr="00E46A51">
        <w:rPr>
          <w:rFonts w:ascii="Open Sans" w:eastAsia="Open Sans" w:hAnsi="Open Sans" w:cs="Open Sans"/>
          <w:color w:val="434343"/>
          <w:sz w:val="22"/>
          <w:szCs w:val="22"/>
        </w:rPr>
        <w:t>Organisation of a kick-off event (MS2.1)</w:t>
      </w:r>
    </w:p>
    <w:p w14:paraId="298195C2" w14:textId="77777777" w:rsidR="005224E3" w:rsidRPr="00E46A51" w:rsidRDefault="005224E3" w:rsidP="00F55860">
      <w:pPr>
        <w:numPr>
          <w:ilvl w:val="0"/>
          <w:numId w:val="12"/>
        </w:numPr>
        <w:spacing w:before="0" w:after="0" w:line="276" w:lineRule="auto"/>
        <w:jc w:val="left"/>
        <w:rPr>
          <w:rFonts w:ascii="Open Sans" w:eastAsia="Open Sans" w:hAnsi="Open Sans" w:cs="Open Sans"/>
          <w:color w:val="434343"/>
          <w:sz w:val="22"/>
          <w:szCs w:val="22"/>
        </w:rPr>
      </w:pPr>
      <w:r w:rsidRPr="00E46A51">
        <w:rPr>
          <w:rFonts w:ascii="Open Sans" w:eastAsia="Open Sans" w:hAnsi="Open Sans" w:cs="Open Sans"/>
          <w:color w:val="434343"/>
          <w:sz w:val="22"/>
          <w:szCs w:val="22"/>
        </w:rPr>
        <w:t>Website launched (M2.2)</w:t>
      </w:r>
    </w:p>
    <w:p w14:paraId="6B5AF603" w14:textId="77777777" w:rsidR="005224E3" w:rsidRPr="00E46A51" w:rsidRDefault="005224E3" w:rsidP="00F55860">
      <w:pPr>
        <w:numPr>
          <w:ilvl w:val="0"/>
          <w:numId w:val="12"/>
        </w:numPr>
        <w:spacing w:before="0" w:after="0" w:line="276" w:lineRule="auto"/>
        <w:jc w:val="left"/>
        <w:rPr>
          <w:rFonts w:ascii="Open Sans" w:eastAsia="Open Sans" w:hAnsi="Open Sans" w:cs="Open Sans"/>
          <w:color w:val="434343"/>
          <w:sz w:val="22"/>
          <w:szCs w:val="22"/>
        </w:rPr>
      </w:pPr>
      <w:r w:rsidRPr="00E46A51">
        <w:rPr>
          <w:rFonts w:ascii="Open Sans" w:eastAsia="Open Sans" w:hAnsi="Open Sans" w:cs="Open Sans"/>
          <w:color w:val="434343"/>
          <w:sz w:val="22"/>
          <w:szCs w:val="22"/>
        </w:rPr>
        <w:t>Communication package available (M2.2)</w:t>
      </w:r>
    </w:p>
    <w:p w14:paraId="660B2A8C" w14:textId="7A89A05E" w:rsidR="005224E3" w:rsidRPr="00E46A51" w:rsidRDefault="005224E3" w:rsidP="00F55860">
      <w:pPr>
        <w:numPr>
          <w:ilvl w:val="0"/>
          <w:numId w:val="12"/>
        </w:numPr>
        <w:spacing w:before="0" w:after="0" w:line="276" w:lineRule="auto"/>
        <w:jc w:val="left"/>
        <w:rPr>
          <w:rFonts w:ascii="Open Sans" w:eastAsia="Open Sans" w:hAnsi="Open Sans" w:cs="Open Sans"/>
          <w:color w:val="434343"/>
          <w:sz w:val="22"/>
          <w:szCs w:val="22"/>
        </w:rPr>
      </w:pPr>
      <w:r w:rsidRPr="00E46A51">
        <w:rPr>
          <w:rFonts w:ascii="Open Sans" w:eastAsia="Open Sans" w:hAnsi="Open Sans" w:cs="Open Sans"/>
          <w:color w:val="434343"/>
          <w:sz w:val="22"/>
          <w:szCs w:val="22"/>
        </w:rPr>
        <w:t>(</w:t>
      </w:r>
      <w:r w:rsidR="00E46A51" w:rsidRPr="00E46A51">
        <w:rPr>
          <w:rFonts w:ascii="Open Sans" w:eastAsia="Open Sans" w:hAnsi="Open Sans" w:cs="Open Sans"/>
          <w:color w:val="434343"/>
          <w:sz w:val="22"/>
          <w:szCs w:val="22"/>
        </w:rPr>
        <w:t>First)</w:t>
      </w:r>
      <w:r w:rsidRPr="00E46A51">
        <w:rPr>
          <w:rFonts w:ascii="Open Sans" w:eastAsia="Open Sans" w:hAnsi="Open Sans" w:cs="Open Sans"/>
          <w:color w:val="434343"/>
          <w:sz w:val="22"/>
          <w:szCs w:val="22"/>
        </w:rPr>
        <w:t xml:space="preserve"> Business Model workshop held (M2.3)</w:t>
      </w:r>
    </w:p>
    <w:p w14:paraId="556C36FE" w14:textId="6B47EEBC" w:rsidR="00E46A51" w:rsidRPr="00E46A51" w:rsidRDefault="005224E3" w:rsidP="005224E3">
      <w:pPr>
        <w:spacing w:line="276" w:lineRule="auto"/>
        <w:rPr>
          <w:rFonts w:ascii="Open Sans" w:eastAsia="Open Sans" w:hAnsi="Open Sans" w:cs="Open Sans"/>
          <w:color w:val="434343"/>
          <w:sz w:val="22"/>
          <w:szCs w:val="22"/>
        </w:rPr>
      </w:pPr>
      <w:r w:rsidRPr="00E46A51">
        <w:rPr>
          <w:rFonts w:ascii="Open Sans" w:eastAsia="Open Sans" w:hAnsi="Open Sans" w:cs="Open Sans"/>
          <w:color w:val="434343"/>
          <w:sz w:val="22"/>
          <w:szCs w:val="22"/>
        </w:rPr>
        <w:t>The first deliverable, D2.1, has been submitted in M5.</w:t>
      </w:r>
    </w:p>
    <w:p w14:paraId="294F0C96" w14:textId="7189C884" w:rsidR="005224E3" w:rsidRDefault="00E46A51" w:rsidP="00956333">
      <w:pPr>
        <w:rPr>
          <w:rFonts w:ascii="Open Sans" w:eastAsia="Open Sans" w:hAnsi="Open Sans" w:cs="Open Sans"/>
          <w:sz w:val="22"/>
          <w:szCs w:val="22"/>
        </w:rPr>
      </w:pPr>
      <w:r>
        <w:rPr>
          <w:rFonts w:ascii="Open Sans" w:eastAsia="Open Sans" w:hAnsi="Open Sans" w:cs="Open Sans"/>
          <w:sz w:val="22"/>
          <w:szCs w:val="22"/>
        </w:rPr>
        <w:br w:type="page"/>
      </w:r>
    </w:p>
    <w:p w14:paraId="33868AF6" w14:textId="77777777" w:rsidR="005224E3" w:rsidRDefault="005224E3" w:rsidP="00956333">
      <w:pPr>
        <w:pStyle w:val="Heading1"/>
      </w:pPr>
      <w:bookmarkStart w:id="59" w:name="_81kv74b34xa0" w:colFirst="0" w:colLast="0"/>
      <w:bookmarkStart w:id="60" w:name="_Toc166677716"/>
      <w:bookmarkEnd w:id="59"/>
      <w:r>
        <w:lastRenderedPageBreak/>
        <w:t>Summary of Dissemination Outputs</w:t>
      </w:r>
      <w:bookmarkEnd w:id="60"/>
      <w:r>
        <w:t xml:space="preserve"> </w:t>
      </w:r>
    </w:p>
    <w:p w14:paraId="4B8DCD4B" w14:textId="77777777" w:rsidR="005224E3" w:rsidRDefault="005224E3" w:rsidP="00956333">
      <w:pPr>
        <w:pStyle w:val="Heading2"/>
      </w:pPr>
      <w:bookmarkStart w:id="61" w:name="_233sme7z4su5" w:colFirst="0" w:colLast="0"/>
      <w:bookmarkStart w:id="62" w:name="_Toc166677717"/>
      <w:bookmarkEnd w:id="61"/>
      <w:r w:rsidRPr="00956333">
        <w:t>Status</w:t>
      </w:r>
      <w:r>
        <w:t xml:space="preserve"> Review</w:t>
      </w:r>
      <w:bookmarkEnd w:id="62"/>
    </w:p>
    <w:p w14:paraId="17ED1166" w14:textId="560F1A57" w:rsidR="005224E3" w:rsidRPr="00725E6B" w:rsidRDefault="00725E6B" w:rsidP="00725E6B">
      <w:pPr>
        <w:spacing w:after="200" w:line="276" w:lineRule="auto"/>
        <w:rPr>
          <w:rFonts w:ascii="Open Sans" w:eastAsia="Open Sans" w:hAnsi="Open Sans" w:cs="Open Sans"/>
          <w:color w:val="434343"/>
          <w:sz w:val="22"/>
          <w:szCs w:val="22"/>
        </w:rPr>
      </w:pPr>
      <w:r>
        <w:rPr>
          <w:rFonts w:ascii="Open Sans" w:eastAsia="Open Sans" w:hAnsi="Open Sans" w:cs="Open Sans"/>
          <w:color w:val="434343"/>
          <w:sz w:val="22"/>
          <w:szCs w:val="22"/>
        </w:rPr>
        <w:t>Table 3</w:t>
      </w:r>
      <w:r w:rsidR="005224E3" w:rsidRPr="00956333">
        <w:rPr>
          <w:rFonts w:ascii="Open Sans" w:eastAsia="Open Sans" w:hAnsi="Open Sans" w:cs="Open Sans"/>
          <w:color w:val="434343"/>
          <w:sz w:val="22"/>
          <w:szCs w:val="22"/>
        </w:rPr>
        <w:t xml:space="preserve"> offers a status-review of planned T2.2 activities, as described in D2.1, during M1-M18.</w:t>
      </w:r>
    </w:p>
    <w:p w14:paraId="7AFE4504" w14:textId="39629430" w:rsidR="00956333" w:rsidRDefault="00956333" w:rsidP="00725E6B">
      <w:pPr>
        <w:pStyle w:val="Caption"/>
        <w:keepNext/>
        <w:jc w:val="center"/>
      </w:pPr>
      <w:bookmarkStart w:id="63" w:name="_Toc166677798"/>
      <w:r>
        <w:t xml:space="preserve">Table </w:t>
      </w:r>
      <w:r>
        <w:fldChar w:fldCharType="begin"/>
      </w:r>
      <w:r>
        <w:instrText xml:space="preserve"> SEQ Table \* ARABIC </w:instrText>
      </w:r>
      <w:r>
        <w:fldChar w:fldCharType="separate"/>
      </w:r>
      <w:r w:rsidR="00297996">
        <w:rPr>
          <w:noProof/>
        </w:rPr>
        <w:t>3</w:t>
      </w:r>
      <w:r>
        <w:fldChar w:fldCharType="end"/>
      </w:r>
      <w:r>
        <w:t xml:space="preserve"> - </w:t>
      </w:r>
      <w:r w:rsidRPr="00442BA3">
        <w:t>Status review of planned T2.2 activities</w:t>
      </w:r>
      <w:bookmarkEnd w:id="63"/>
    </w:p>
    <w:tbl>
      <w:tblPr>
        <w:tblW w:w="9493"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6804"/>
      </w:tblGrid>
      <w:tr w:rsidR="005224E3" w:rsidRPr="00956333" w14:paraId="5E145FC0" w14:textId="77777777" w:rsidTr="00956333">
        <w:trPr>
          <w:trHeight w:val="284"/>
        </w:trPr>
        <w:tc>
          <w:tcPr>
            <w:tcW w:w="2689" w:type="dxa"/>
            <w:shd w:val="clear" w:color="auto" w:fill="434343"/>
          </w:tcPr>
          <w:p w14:paraId="7CC1325E" w14:textId="77777777" w:rsidR="005224E3" w:rsidRPr="00956333" w:rsidRDefault="005224E3" w:rsidP="002D1A57">
            <w:pPr>
              <w:rPr>
                <w:rFonts w:ascii="Open Sans" w:hAnsi="Open Sans" w:cs="Open Sans"/>
                <w:b/>
                <w:bCs/>
                <w:color w:val="FFFFFF" w:themeColor="background1"/>
                <w:sz w:val="21"/>
                <w:szCs w:val="21"/>
              </w:rPr>
            </w:pPr>
            <w:r w:rsidRPr="00956333">
              <w:rPr>
                <w:rFonts w:ascii="Open Sans" w:hAnsi="Open Sans" w:cs="Open Sans"/>
                <w:b/>
                <w:bCs/>
                <w:color w:val="FFFFFF" w:themeColor="background1"/>
                <w:sz w:val="21"/>
                <w:szCs w:val="21"/>
              </w:rPr>
              <w:t>Description</w:t>
            </w:r>
          </w:p>
        </w:tc>
        <w:tc>
          <w:tcPr>
            <w:tcW w:w="6804" w:type="dxa"/>
            <w:shd w:val="clear" w:color="auto" w:fill="434343"/>
          </w:tcPr>
          <w:p w14:paraId="1AB648D2" w14:textId="77777777" w:rsidR="005224E3" w:rsidRPr="00956333" w:rsidRDefault="005224E3" w:rsidP="002D1A57">
            <w:pPr>
              <w:rPr>
                <w:rFonts w:ascii="Open Sans" w:hAnsi="Open Sans" w:cs="Open Sans"/>
                <w:b/>
                <w:bCs/>
                <w:color w:val="FFFFFF" w:themeColor="background1"/>
                <w:sz w:val="21"/>
                <w:szCs w:val="21"/>
              </w:rPr>
            </w:pPr>
            <w:r w:rsidRPr="00956333">
              <w:rPr>
                <w:rFonts w:ascii="Open Sans" w:hAnsi="Open Sans" w:cs="Open Sans"/>
                <w:b/>
                <w:bCs/>
                <w:color w:val="FFFFFF" w:themeColor="background1"/>
                <w:sz w:val="21"/>
                <w:szCs w:val="21"/>
              </w:rPr>
              <w:t>Comments</w:t>
            </w:r>
          </w:p>
        </w:tc>
      </w:tr>
      <w:tr w:rsidR="005224E3" w:rsidRPr="00956333" w14:paraId="58421EDF" w14:textId="77777777" w:rsidTr="002D1A57">
        <w:tc>
          <w:tcPr>
            <w:tcW w:w="2689" w:type="dxa"/>
            <w:shd w:val="clear" w:color="auto" w:fill="auto"/>
            <w:tcMar>
              <w:top w:w="100" w:type="dxa"/>
              <w:left w:w="100" w:type="dxa"/>
              <w:bottom w:w="100" w:type="dxa"/>
              <w:right w:w="100" w:type="dxa"/>
            </w:tcMar>
          </w:tcPr>
          <w:p w14:paraId="4EAA432F"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Website</w:t>
            </w:r>
          </w:p>
        </w:tc>
        <w:tc>
          <w:tcPr>
            <w:tcW w:w="6804" w:type="dxa"/>
            <w:shd w:val="clear" w:color="auto" w:fill="auto"/>
            <w:tcMar>
              <w:top w:w="100" w:type="dxa"/>
              <w:left w:w="100" w:type="dxa"/>
              <w:bottom w:w="100" w:type="dxa"/>
              <w:right w:w="100" w:type="dxa"/>
            </w:tcMar>
          </w:tcPr>
          <w:p w14:paraId="74E03445" w14:textId="5A85F900" w:rsidR="005224E3" w:rsidRPr="00956333" w:rsidRDefault="005224E3" w:rsidP="002D1A57">
            <w:pPr>
              <w:widowControl w:val="0"/>
              <w:rPr>
                <w:rFonts w:ascii="Open Sans" w:hAnsi="Open Sans" w:cs="Open Sans"/>
                <w:color w:val="000000"/>
                <w:sz w:val="20"/>
                <w:szCs w:val="20"/>
                <w:highlight w:val="yellow"/>
              </w:rPr>
            </w:pPr>
            <w:r w:rsidRPr="00956333">
              <w:rPr>
                <w:rFonts w:ascii="Open Sans" w:hAnsi="Open Sans" w:cs="Open Sans"/>
                <w:color w:val="434343"/>
                <w:sz w:val="20"/>
                <w:szCs w:val="20"/>
              </w:rPr>
              <w:t xml:space="preserve">Website published and regularly updated </w:t>
            </w:r>
            <w:r w:rsidR="00956333" w:rsidRPr="00956333">
              <w:rPr>
                <w:rFonts w:ascii="Open Sans" w:hAnsi="Open Sans" w:cs="Open Sans"/>
                <w:color w:val="434343"/>
                <w:sz w:val="20"/>
                <w:szCs w:val="20"/>
              </w:rPr>
              <w:t>(</w:t>
            </w:r>
            <w:hyperlink w:anchor="_Website" w:history="1">
              <w:r w:rsidRPr="009B73EC">
                <w:rPr>
                  <w:rStyle w:val="Hyperlink"/>
                  <w:rFonts w:ascii="Open Sans" w:hAnsi="Open Sans" w:cs="Open Sans"/>
                  <w:b/>
                  <w:bCs/>
                  <w:color w:val="EF7E15"/>
                  <w:sz w:val="20"/>
                  <w:szCs w:val="20"/>
                </w:rPr>
                <w:t>see</w:t>
              </w:r>
              <w:r w:rsidR="00956333" w:rsidRPr="009B73EC">
                <w:rPr>
                  <w:rStyle w:val="Hyperlink"/>
                  <w:rFonts w:ascii="Open Sans" w:hAnsi="Open Sans" w:cs="Open Sans"/>
                  <w:b/>
                  <w:bCs/>
                  <w:color w:val="EF7E15"/>
                  <w:sz w:val="20"/>
                  <w:szCs w:val="20"/>
                </w:rPr>
                <w:t xml:space="preserve"> section</w:t>
              </w:r>
              <w:r w:rsidRPr="009B73EC">
                <w:rPr>
                  <w:rStyle w:val="Hyperlink"/>
                  <w:rFonts w:ascii="Open Sans" w:hAnsi="Open Sans" w:cs="Open Sans"/>
                  <w:b/>
                  <w:bCs/>
                  <w:color w:val="EF7E15"/>
                  <w:sz w:val="20"/>
                  <w:szCs w:val="20"/>
                </w:rPr>
                <w:t xml:space="preserve"> 2.2</w:t>
              </w:r>
            </w:hyperlink>
            <w:r w:rsidR="00956333" w:rsidRPr="00956333">
              <w:rPr>
                <w:rFonts w:ascii="Open Sans" w:hAnsi="Open Sans" w:cs="Open Sans"/>
                <w:color w:val="434343"/>
                <w:sz w:val="20"/>
                <w:szCs w:val="20"/>
              </w:rPr>
              <w:t>)</w:t>
            </w:r>
          </w:p>
        </w:tc>
      </w:tr>
      <w:tr w:rsidR="005224E3" w:rsidRPr="00956333" w14:paraId="07409C2F" w14:textId="77777777" w:rsidTr="00956333">
        <w:tc>
          <w:tcPr>
            <w:tcW w:w="2689" w:type="dxa"/>
            <w:shd w:val="clear" w:color="auto" w:fill="F3F3F3"/>
            <w:tcMar>
              <w:top w:w="100" w:type="dxa"/>
              <w:left w:w="100" w:type="dxa"/>
              <w:bottom w:w="100" w:type="dxa"/>
              <w:right w:w="100" w:type="dxa"/>
            </w:tcMar>
          </w:tcPr>
          <w:p w14:paraId="7BA728C0" w14:textId="2385BA4E" w:rsidR="005224E3" w:rsidRPr="00956333" w:rsidRDefault="00956333" w:rsidP="002D1A57">
            <w:pPr>
              <w:widowControl w:val="0"/>
              <w:rPr>
                <w:rFonts w:ascii="Open Sans" w:hAnsi="Open Sans" w:cs="Open Sans"/>
                <w:color w:val="434343"/>
                <w:sz w:val="20"/>
                <w:szCs w:val="20"/>
              </w:rPr>
            </w:pPr>
            <w:r w:rsidRPr="00956333">
              <w:rPr>
                <w:rFonts w:ascii="Open Sans" w:hAnsi="Open Sans" w:cs="Open Sans"/>
                <w:color w:val="434343"/>
                <w:sz w:val="20"/>
                <w:szCs w:val="20"/>
              </w:rPr>
              <w:t xml:space="preserve">Social </w:t>
            </w:r>
            <w:r>
              <w:rPr>
                <w:rFonts w:ascii="Open Sans" w:hAnsi="Open Sans" w:cs="Open Sans"/>
                <w:color w:val="434343"/>
                <w:sz w:val="20"/>
                <w:szCs w:val="20"/>
              </w:rPr>
              <w:t>M</w:t>
            </w:r>
            <w:r w:rsidRPr="00956333">
              <w:rPr>
                <w:rFonts w:ascii="Open Sans" w:hAnsi="Open Sans" w:cs="Open Sans"/>
                <w:color w:val="434343"/>
                <w:sz w:val="20"/>
                <w:szCs w:val="20"/>
              </w:rPr>
              <w:t>edia</w:t>
            </w:r>
          </w:p>
        </w:tc>
        <w:tc>
          <w:tcPr>
            <w:tcW w:w="6804" w:type="dxa"/>
            <w:shd w:val="clear" w:color="auto" w:fill="F3F3F3"/>
            <w:tcMar>
              <w:top w:w="100" w:type="dxa"/>
              <w:left w:w="100" w:type="dxa"/>
              <w:bottom w:w="100" w:type="dxa"/>
              <w:right w:w="100" w:type="dxa"/>
            </w:tcMar>
          </w:tcPr>
          <w:p w14:paraId="56D3427D"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LinkedIn published and regularly updated</w:t>
            </w:r>
          </w:p>
          <w:p w14:paraId="01AA8F1A" w14:textId="17E2044B"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434343"/>
                <w:sz w:val="20"/>
                <w:szCs w:val="20"/>
              </w:rPr>
              <w:t xml:space="preserve">Twitter (passive) </w:t>
            </w:r>
            <w:r w:rsidR="00956333" w:rsidRPr="00956333">
              <w:rPr>
                <w:rFonts w:ascii="Open Sans" w:hAnsi="Open Sans" w:cs="Open Sans"/>
                <w:color w:val="434343"/>
                <w:sz w:val="20"/>
                <w:szCs w:val="20"/>
              </w:rPr>
              <w:t>(</w:t>
            </w:r>
            <w:hyperlink w:anchor="_Social_Media" w:history="1">
              <w:r w:rsidR="00956333" w:rsidRPr="009B73EC">
                <w:rPr>
                  <w:rStyle w:val="Hyperlink"/>
                  <w:rFonts w:ascii="Open Sans" w:hAnsi="Open Sans" w:cs="Open Sans"/>
                  <w:b/>
                  <w:bCs/>
                  <w:color w:val="EF7E15"/>
                  <w:sz w:val="20"/>
                  <w:szCs w:val="20"/>
                </w:rPr>
                <w:t>s</w:t>
              </w:r>
              <w:r w:rsidRPr="009B73EC">
                <w:rPr>
                  <w:rStyle w:val="Hyperlink"/>
                  <w:rFonts w:ascii="Open Sans" w:hAnsi="Open Sans" w:cs="Open Sans"/>
                  <w:b/>
                  <w:bCs/>
                  <w:color w:val="EF7E15"/>
                  <w:sz w:val="20"/>
                  <w:szCs w:val="20"/>
                </w:rPr>
                <w:t>ee</w:t>
              </w:r>
              <w:r w:rsidR="00956333" w:rsidRPr="009B73EC">
                <w:rPr>
                  <w:rStyle w:val="Hyperlink"/>
                  <w:rFonts w:ascii="Open Sans" w:hAnsi="Open Sans" w:cs="Open Sans"/>
                  <w:b/>
                  <w:bCs/>
                  <w:color w:val="EF7E15"/>
                  <w:sz w:val="20"/>
                  <w:szCs w:val="20"/>
                </w:rPr>
                <w:t xml:space="preserve"> section</w:t>
              </w:r>
              <w:r w:rsidRPr="009B73EC">
                <w:rPr>
                  <w:rStyle w:val="Hyperlink"/>
                  <w:rFonts w:ascii="Open Sans" w:hAnsi="Open Sans" w:cs="Open Sans"/>
                  <w:b/>
                  <w:bCs/>
                  <w:color w:val="EF7E15"/>
                  <w:sz w:val="20"/>
                  <w:szCs w:val="20"/>
                </w:rPr>
                <w:t xml:space="preserve"> 2.3</w:t>
              </w:r>
            </w:hyperlink>
            <w:r w:rsidR="00956333" w:rsidRPr="00956333">
              <w:rPr>
                <w:rFonts w:ascii="Open Sans" w:hAnsi="Open Sans" w:cs="Open Sans"/>
                <w:color w:val="434343"/>
                <w:sz w:val="20"/>
                <w:szCs w:val="20"/>
              </w:rPr>
              <w:t>)</w:t>
            </w:r>
          </w:p>
        </w:tc>
      </w:tr>
      <w:tr w:rsidR="005224E3" w:rsidRPr="00956333" w14:paraId="5AB5C1B3" w14:textId="77777777" w:rsidTr="002D1A57">
        <w:tc>
          <w:tcPr>
            <w:tcW w:w="2689" w:type="dxa"/>
            <w:shd w:val="clear" w:color="auto" w:fill="auto"/>
            <w:tcMar>
              <w:top w:w="100" w:type="dxa"/>
              <w:left w:w="100" w:type="dxa"/>
              <w:bottom w:w="100" w:type="dxa"/>
              <w:right w:w="100" w:type="dxa"/>
            </w:tcMar>
          </w:tcPr>
          <w:p w14:paraId="54B47258"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Technical Workshops</w:t>
            </w:r>
          </w:p>
        </w:tc>
        <w:tc>
          <w:tcPr>
            <w:tcW w:w="6804" w:type="dxa"/>
            <w:shd w:val="clear" w:color="auto" w:fill="auto"/>
            <w:tcMar>
              <w:top w:w="100" w:type="dxa"/>
              <w:left w:w="100" w:type="dxa"/>
              <w:bottom w:w="100" w:type="dxa"/>
              <w:right w:w="100" w:type="dxa"/>
            </w:tcMar>
          </w:tcPr>
          <w:p w14:paraId="29937E71"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F2F: Madrid January 2023, EGI2023</w:t>
            </w:r>
          </w:p>
          <w:p w14:paraId="66D028AF" w14:textId="55CA9456"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434343"/>
                <w:sz w:val="20"/>
                <w:szCs w:val="20"/>
              </w:rPr>
              <w:t>Online: January 2024 (</w:t>
            </w:r>
            <w:hyperlink w:anchor="_Internal_workshops" w:history="1">
              <w:r w:rsidRPr="009B73EC">
                <w:rPr>
                  <w:rStyle w:val="Hyperlink"/>
                  <w:rFonts w:ascii="Open Sans" w:hAnsi="Open Sans" w:cs="Open Sans"/>
                  <w:b/>
                  <w:bCs/>
                  <w:color w:val="EF7E15"/>
                  <w:sz w:val="20"/>
                  <w:szCs w:val="20"/>
                </w:rPr>
                <w:t xml:space="preserve">see </w:t>
              </w:r>
              <w:r w:rsidR="00956333" w:rsidRPr="009B73EC">
                <w:rPr>
                  <w:rStyle w:val="Hyperlink"/>
                  <w:rFonts w:ascii="Open Sans" w:hAnsi="Open Sans" w:cs="Open Sans"/>
                  <w:b/>
                  <w:bCs/>
                  <w:color w:val="EF7E15"/>
                  <w:sz w:val="20"/>
                  <w:szCs w:val="20"/>
                </w:rPr>
                <w:t xml:space="preserve">section </w:t>
              </w:r>
              <w:r w:rsidRPr="009B73EC">
                <w:rPr>
                  <w:rStyle w:val="Hyperlink"/>
                  <w:rFonts w:ascii="Open Sans" w:hAnsi="Open Sans" w:cs="Open Sans"/>
                  <w:b/>
                  <w:bCs/>
                  <w:color w:val="EF7E15"/>
                  <w:sz w:val="20"/>
                  <w:szCs w:val="20"/>
                </w:rPr>
                <w:t>2.4.3</w:t>
              </w:r>
            </w:hyperlink>
            <w:r w:rsidRPr="00956333">
              <w:rPr>
                <w:rFonts w:ascii="Open Sans" w:hAnsi="Open Sans" w:cs="Open Sans"/>
                <w:color w:val="434343"/>
                <w:sz w:val="20"/>
                <w:szCs w:val="20"/>
              </w:rPr>
              <w:t>)</w:t>
            </w:r>
          </w:p>
        </w:tc>
      </w:tr>
      <w:tr w:rsidR="005224E3" w:rsidRPr="00956333" w14:paraId="22D62C49" w14:textId="77777777" w:rsidTr="00956333">
        <w:tc>
          <w:tcPr>
            <w:tcW w:w="2689" w:type="dxa"/>
            <w:shd w:val="clear" w:color="auto" w:fill="F3F3F3"/>
            <w:tcMar>
              <w:top w:w="100" w:type="dxa"/>
              <w:left w:w="100" w:type="dxa"/>
              <w:bottom w:w="100" w:type="dxa"/>
              <w:right w:w="100" w:type="dxa"/>
            </w:tcMar>
          </w:tcPr>
          <w:p w14:paraId="09D4E119"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Kick-off</w:t>
            </w:r>
          </w:p>
        </w:tc>
        <w:tc>
          <w:tcPr>
            <w:tcW w:w="6804" w:type="dxa"/>
            <w:shd w:val="clear" w:color="auto" w:fill="F3F3F3"/>
            <w:tcMar>
              <w:top w:w="100" w:type="dxa"/>
              <w:left w:w="100" w:type="dxa"/>
              <w:bottom w:w="100" w:type="dxa"/>
              <w:right w:w="100" w:type="dxa"/>
            </w:tcMar>
          </w:tcPr>
          <w:p w14:paraId="46CC333B" w14:textId="65B44676" w:rsidR="005224E3" w:rsidRPr="00956333" w:rsidRDefault="005224E3" w:rsidP="002D1A57">
            <w:pPr>
              <w:widowControl w:val="0"/>
              <w:rPr>
                <w:rFonts w:ascii="Open Sans" w:hAnsi="Open Sans" w:cs="Open Sans"/>
                <w:color w:val="000000"/>
                <w:sz w:val="20"/>
                <w:szCs w:val="20"/>
                <w:highlight w:val="yellow"/>
              </w:rPr>
            </w:pPr>
            <w:r w:rsidRPr="00956333">
              <w:rPr>
                <w:rFonts w:ascii="Open Sans" w:hAnsi="Open Sans" w:cs="Open Sans"/>
                <w:color w:val="434343"/>
                <w:sz w:val="20"/>
                <w:szCs w:val="20"/>
              </w:rPr>
              <w:t>Organised at EGI2022 (</w:t>
            </w:r>
            <w:hyperlink w:anchor="_Internal_workshops" w:history="1">
              <w:r w:rsidR="009B73EC" w:rsidRPr="009B73EC">
                <w:rPr>
                  <w:rStyle w:val="Hyperlink"/>
                  <w:rFonts w:ascii="Open Sans" w:hAnsi="Open Sans" w:cs="Open Sans"/>
                  <w:b/>
                  <w:bCs/>
                  <w:color w:val="EF7E15"/>
                  <w:sz w:val="20"/>
                  <w:szCs w:val="20"/>
                </w:rPr>
                <w:t>see section 2.4.3</w:t>
              </w:r>
            </w:hyperlink>
            <w:r w:rsidRPr="00956333">
              <w:rPr>
                <w:rFonts w:ascii="Open Sans" w:hAnsi="Open Sans" w:cs="Open Sans"/>
                <w:color w:val="000000"/>
                <w:sz w:val="20"/>
                <w:szCs w:val="20"/>
              </w:rPr>
              <w:t>)</w:t>
            </w:r>
          </w:p>
        </w:tc>
      </w:tr>
      <w:tr w:rsidR="005224E3" w:rsidRPr="00956333" w14:paraId="7A52E485" w14:textId="77777777" w:rsidTr="002D1A57">
        <w:tc>
          <w:tcPr>
            <w:tcW w:w="2689" w:type="dxa"/>
            <w:shd w:val="clear" w:color="auto" w:fill="auto"/>
            <w:tcMar>
              <w:top w:w="100" w:type="dxa"/>
              <w:left w:w="100" w:type="dxa"/>
              <w:bottom w:w="100" w:type="dxa"/>
              <w:right w:w="100" w:type="dxa"/>
            </w:tcMar>
          </w:tcPr>
          <w:p w14:paraId="0D6DBBCC"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Event participation</w:t>
            </w:r>
          </w:p>
        </w:tc>
        <w:tc>
          <w:tcPr>
            <w:tcW w:w="6804" w:type="dxa"/>
            <w:shd w:val="clear" w:color="auto" w:fill="auto"/>
            <w:tcMar>
              <w:top w:w="100" w:type="dxa"/>
              <w:left w:w="100" w:type="dxa"/>
              <w:bottom w:w="100" w:type="dxa"/>
              <w:right w:w="100" w:type="dxa"/>
            </w:tcMar>
          </w:tcPr>
          <w:p w14:paraId="45CA3B54"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434343"/>
                <w:sz w:val="20"/>
                <w:szCs w:val="20"/>
              </w:rPr>
              <w:t>Partners have presented interTwin in 25+ events, interTwin was also present at 6 shared event booths</w:t>
            </w:r>
            <w:r w:rsidRPr="00956333">
              <w:rPr>
                <w:rFonts w:ascii="Open Sans" w:hAnsi="Open Sans" w:cs="Open Sans"/>
                <w:color w:val="000000"/>
                <w:sz w:val="20"/>
                <w:szCs w:val="20"/>
              </w:rPr>
              <w:t xml:space="preserve">. </w:t>
            </w:r>
          </w:p>
        </w:tc>
      </w:tr>
      <w:tr w:rsidR="005224E3" w:rsidRPr="00956333" w14:paraId="37E02E3D" w14:textId="77777777" w:rsidTr="00956333">
        <w:tc>
          <w:tcPr>
            <w:tcW w:w="2689" w:type="dxa"/>
            <w:shd w:val="clear" w:color="auto" w:fill="F3F3F3"/>
            <w:tcMar>
              <w:top w:w="100" w:type="dxa"/>
              <w:left w:w="100" w:type="dxa"/>
              <w:bottom w:w="100" w:type="dxa"/>
              <w:right w:w="100" w:type="dxa"/>
            </w:tcMar>
          </w:tcPr>
          <w:p w14:paraId="5915CECE"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Consultations and Surveys</w:t>
            </w:r>
          </w:p>
        </w:tc>
        <w:tc>
          <w:tcPr>
            <w:tcW w:w="6804" w:type="dxa"/>
            <w:shd w:val="clear" w:color="auto" w:fill="F3F3F3"/>
            <w:tcMar>
              <w:top w:w="100" w:type="dxa"/>
              <w:left w:w="100" w:type="dxa"/>
              <w:bottom w:w="100" w:type="dxa"/>
              <w:right w:w="100" w:type="dxa"/>
            </w:tcMar>
          </w:tcPr>
          <w:p w14:paraId="34ABA4DB" w14:textId="77777777" w:rsidR="005224E3" w:rsidRPr="00956333" w:rsidRDefault="005224E3" w:rsidP="002D1A57">
            <w:pPr>
              <w:widowControl w:val="0"/>
              <w:rPr>
                <w:rFonts w:ascii="Open Sans" w:hAnsi="Open Sans" w:cs="Open Sans"/>
                <w:color w:val="000000"/>
                <w:sz w:val="20"/>
                <w:szCs w:val="20"/>
              </w:rPr>
            </w:pPr>
            <w:r w:rsidRPr="00956333">
              <w:rPr>
                <w:rFonts w:ascii="Open Sans" w:eastAsia="Arial" w:hAnsi="Open Sans" w:cs="Open Sans"/>
                <w:color w:val="434343"/>
                <w:sz w:val="20"/>
                <w:szCs w:val="20"/>
              </w:rPr>
              <w:t>consultations were run at WP4 level to identify needs and requirements for the use cases</w:t>
            </w:r>
          </w:p>
        </w:tc>
      </w:tr>
      <w:tr w:rsidR="005224E3" w:rsidRPr="00956333" w14:paraId="34E46A29" w14:textId="77777777" w:rsidTr="002D1A57">
        <w:tc>
          <w:tcPr>
            <w:tcW w:w="2689" w:type="dxa"/>
            <w:shd w:val="clear" w:color="auto" w:fill="auto"/>
            <w:tcMar>
              <w:top w:w="100" w:type="dxa"/>
              <w:left w:w="100" w:type="dxa"/>
              <w:bottom w:w="100" w:type="dxa"/>
              <w:right w:w="100" w:type="dxa"/>
            </w:tcMar>
          </w:tcPr>
          <w:p w14:paraId="2E5ABB58"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Repository for publications</w:t>
            </w:r>
          </w:p>
        </w:tc>
        <w:tc>
          <w:tcPr>
            <w:tcW w:w="6804" w:type="dxa"/>
            <w:shd w:val="clear" w:color="auto" w:fill="auto"/>
            <w:tcMar>
              <w:top w:w="100" w:type="dxa"/>
              <w:left w:w="100" w:type="dxa"/>
              <w:bottom w:w="100" w:type="dxa"/>
              <w:right w:w="100" w:type="dxa"/>
            </w:tcMar>
          </w:tcPr>
          <w:p w14:paraId="69D1E8FF" w14:textId="77777777" w:rsidR="005224E3" w:rsidRPr="00956333" w:rsidRDefault="00000000" w:rsidP="002D1A57">
            <w:pPr>
              <w:widowControl w:val="0"/>
              <w:rPr>
                <w:rFonts w:ascii="Open Sans" w:hAnsi="Open Sans" w:cs="Open Sans"/>
                <w:b/>
                <w:bCs/>
                <w:color w:val="000000"/>
                <w:sz w:val="20"/>
                <w:szCs w:val="20"/>
              </w:rPr>
            </w:pPr>
            <w:hyperlink r:id="rId78">
              <w:r w:rsidR="005224E3" w:rsidRPr="00956333">
                <w:rPr>
                  <w:rFonts w:ascii="Open Sans" w:hAnsi="Open Sans" w:cs="Open Sans"/>
                  <w:b/>
                  <w:bCs/>
                  <w:color w:val="EF7E15"/>
                  <w:sz w:val="20"/>
                  <w:szCs w:val="20"/>
                  <w:u w:val="single"/>
                </w:rPr>
                <w:t>Zenodo</w:t>
              </w:r>
            </w:hyperlink>
          </w:p>
        </w:tc>
      </w:tr>
      <w:tr w:rsidR="005224E3" w:rsidRPr="00956333" w14:paraId="72AA35D5" w14:textId="77777777" w:rsidTr="00956333">
        <w:tc>
          <w:tcPr>
            <w:tcW w:w="2689" w:type="dxa"/>
            <w:shd w:val="clear" w:color="auto" w:fill="F3F3F3"/>
            <w:tcMar>
              <w:top w:w="100" w:type="dxa"/>
              <w:left w:w="100" w:type="dxa"/>
              <w:bottom w:w="100" w:type="dxa"/>
              <w:right w:w="100" w:type="dxa"/>
            </w:tcMar>
          </w:tcPr>
          <w:p w14:paraId="39C97379"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Repository for Software</w:t>
            </w:r>
          </w:p>
        </w:tc>
        <w:tc>
          <w:tcPr>
            <w:tcW w:w="6804" w:type="dxa"/>
            <w:shd w:val="clear" w:color="auto" w:fill="F3F3F3"/>
            <w:tcMar>
              <w:top w:w="100" w:type="dxa"/>
              <w:left w:w="100" w:type="dxa"/>
              <w:bottom w:w="100" w:type="dxa"/>
              <w:right w:w="100" w:type="dxa"/>
            </w:tcMar>
          </w:tcPr>
          <w:p w14:paraId="005FB4DD" w14:textId="77777777" w:rsidR="005224E3" w:rsidRPr="00956333" w:rsidRDefault="00000000" w:rsidP="002D1A57">
            <w:pPr>
              <w:widowControl w:val="0"/>
              <w:rPr>
                <w:rFonts w:ascii="Open Sans" w:hAnsi="Open Sans" w:cs="Open Sans"/>
                <w:b/>
                <w:bCs/>
                <w:color w:val="000000"/>
                <w:sz w:val="20"/>
                <w:szCs w:val="20"/>
              </w:rPr>
            </w:pPr>
            <w:hyperlink r:id="rId79">
              <w:r w:rsidR="005224E3" w:rsidRPr="00956333">
                <w:rPr>
                  <w:rFonts w:ascii="Open Sans" w:hAnsi="Open Sans" w:cs="Open Sans"/>
                  <w:b/>
                  <w:bCs/>
                  <w:color w:val="EF7E15"/>
                  <w:sz w:val="20"/>
                  <w:szCs w:val="20"/>
                  <w:u w:val="single"/>
                </w:rPr>
                <w:t>Github</w:t>
              </w:r>
            </w:hyperlink>
          </w:p>
        </w:tc>
      </w:tr>
      <w:tr w:rsidR="005224E3" w:rsidRPr="00956333" w14:paraId="06AAF7EA" w14:textId="77777777" w:rsidTr="002D1A57">
        <w:tc>
          <w:tcPr>
            <w:tcW w:w="2689" w:type="dxa"/>
            <w:shd w:val="clear" w:color="auto" w:fill="auto"/>
            <w:tcMar>
              <w:top w:w="100" w:type="dxa"/>
              <w:left w:w="100" w:type="dxa"/>
              <w:bottom w:w="100" w:type="dxa"/>
              <w:right w:w="100" w:type="dxa"/>
            </w:tcMar>
          </w:tcPr>
          <w:p w14:paraId="06E02B63" w14:textId="77777777" w:rsidR="005224E3" w:rsidRPr="00956333" w:rsidRDefault="005224E3" w:rsidP="00956333">
            <w:pPr>
              <w:widowControl w:val="0"/>
              <w:jc w:val="left"/>
              <w:rPr>
                <w:rFonts w:ascii="Open Sans" w:hAnsi="Open Sans" w:cs="Open Sans"/>
                <w:color w:val="000000"/>
                <w:sz w:val="20"/>
                <w:szCs w:val="20"/>
              </w:rPr>
            </w:pPr>
            <w:r w:rsidRPr="00956333">
              <w:rPr>
                <w:rFonts w:ascii="Open Sans" w:hAnsi="Open Sans" w:cs="Open Sans"/>
                <w:color w:val="434343"/>
                <w:sz w:val="20"/>
                <w:szCs w:val="20"/>
              </w:rPr>
              <w:t>Project Partners and Boards</w:t>
            </w:r>
          </w:p>
        </w:tc>
        <w:tc>
          <w:tcPr>
            <w:tcW w:w="6804" w:type="dxa"/>
            <w:shd w:val="clear" w:color="auto" w:fill="auto"/>
            <w:tcMar>
              <w:top w:w="100" w:type="dxa"/>
              <w:left w:w="100" w:type="dxa"/>
              <w:bottom w:w="100" w:type="dxa"/>
              <w:right w:w="100" w:type="dxa"/>
            </w:tcMar>
          </w:tcPr>
          <w:p w14:paraId="60ED322E"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434343"/>
                <w:sz w:val="20"/>
                <w:szCs w:val="20"/>
              </w:rPr>
              <w:t>Team, EEAB, EAB added to</w:t>
            </w:r>
            <w:r w:rsidRPr="00956333">
              <w:rPr>
                <w:rFonts w:ascii="Open Sans" w:hAnsi="Open Sans" w:cs="Open Sans"/>
                <w:b/>
                <w:bCs/>
                <w:color w:val="EF7E15"/>
                <w:sz w:val="20"/>
                <w:szCs w:val="20"/>
              </w:rPr>
              <w:t xml:space="preserve"> </w:t>
            </w:r>
            <w:hyperlink r:id="rId80">
              <w:r w:rsidRPr="00956333">
                <w:rPr>
                  <w:rFonts w:ascii="Open Sans" w:hAnsi="Open Sans" w:cs="Open Sans"/>
                  <w:b/>
                  <w:bCs/>
                  <w:color w:val="EF7E15"/>
                  <w:sz w:val="20"/>
                  <w:szCs w:val="20"/>
                  <w:u w:val="single"/>
                </w:rPr>
                <w:t>website</w:t>
              </w:r>
            </w:hyperlink>
          </w:p>
        </w:tc>
      </w:tr>
      <w:tr w:rsidR="005224E3" w:rsidRPr="00956333" w14:paraId="698527EB" w14:textId="77777777" w:rsidTr="00956333">
        <w:tc>
          <w:tcPr>
            <w:tcW w:w="2689" w:type="dxa"/>
            <w:shd w:val="clear" w:color="auto" w:fill="F3F3F3"/>
            <w:tcMar>
              <w:top w:w="100" w:type="dxa"/>
              <w:left w:w="100" w:type="dxa"/>
              <w:bottom w:w="100" w:type="dxa"/>
              <w:right w:w="100" w:type="dxa"/>
            </w:tcMar>
          </w:tcPr>
          <w:p w14:paraId="67F58061"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Project branding</w:t>
            </w:r>
          </w:p>
        </w:tc>
        <w:tc>
          <w:tcPr>
            <w:tcW w:w="6804" w:type="dxa"/>
            <w:shd w:val="clear" w:color="auto" w:fill="F3F3F3"/>
            <w:tcMar>
              <w:top w:w="100" w:type="dxa"/>
              <w:left w:w="100" w:type="dxa"/>
              <w:bottom w:w="100" w:type="dxa"/>
              <w:right w:w="100" w:type="dxa"/>
            </w:tcMar>
          </w:tcPr>
          <w:p w14:paraId="504B082B"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Branding guide delivered</w:t>
            </w:r>
          </w:p>
        </w:tc>
      </w:tr>
      <w:tr w:rsidR="005224E3" w:rsidRPr="00956333" w14:paraId="6C552DAD" w14:textId="77777777" w:rsidTr="002D1A57">
        <w:tc>
          <w:tcPr>
            <w:tcW w:w="2689" w:type="dxa"/>
            <w:shd w:val="clear" w:color="auto" w:fill="auto"/>
            <w:tcMar>
              <w:top w:w="100" w:type="dxa"/>
              <w:left w:w="100" w:type="dxa"/>
              <w:bottom w:w="100" w:type="dxa"/>
              <w:right w:w="100" w:type="dxa"/>
            </w:tcMar>
          </w:tcPr>
          <w:p w14:paraId="34595B75" w14:textId="77777777" w:rsidR="005224E3" w:rsidRPr="00956333" w:rsidRDefault="005224E3" w:rsidP="002D1A57">
            <w:pPr>
              <w:widowControl w:val="0"/>
              <w:rPr>
                <w:rFonts w:ascii="Open Sans" w:hAnsi="Open Sans" w:cs="Open Sans"/>
                <w:color w:val="434343"/>
                <w:sz w:val="20"/>
                <w:szCs w:val="20"/>
              </w:rPr>
            </w:pPr>
            <w:r w:rsidRPr="00956333">
              <w:rPr>
                <w:rFonts w:ascii="Open Sans" w:hAnsi="Open Sans" w:cs="Open Sans"/>
                <w:color w:val="434343"/>
                <w:sz w:val="20"/>
                <w:szCs w:val="20"/>
              </w:rPr>
              <w:t>Press</w:t>
            </w:r>
          </w:p>
        </w:tc>
        <w:tc>
          <w:tcPr>
            <w:tcW w:w="6804" w:type="dxa"/>
            <w:shd w:val="clear" w:color="auto" w:fill="auto"/>
            <w:tcMar>
              <w:top w:w="100" w:type="dxa"/>
              <w:left w:w="100" w:type="dxa"/>
              <w:bottom w:w="100" w:type="dxa"/>
              <w:right w:w="100" w:type="dxa"/>
            </w:tcMar>
          </w:tcPr>
          <w:p w14:paraId="63165F5C" w14:textId="4A0F2484" w:rsidR="005224E3" w:rsidRPr="00956333" w:rsidRDefault="005224E3" w:rsidP="002D1A57">
            <w:pPr>
              <w:widowControl w:val="0"/>
              <w:rPr>
                <w:rFonts w:ascii="Open Sans" w:hAnsi="Open Sans" w:cs="Open Sans"/>
                <w:color w:val="000000"/>
                <w:sz w:val="20"/>
                <w:szCs w:val="20"/>
                <w:highlight w:val="yellow"/>
              </w:rPr>
            </w:pPr>
            <w:r w:rsidRPr="00956333">
              <w:rPr>
                <w:rFonts w:ascii="Open Sans" w:hAnsi="Open Sans" w:cs="Open Sans"/>
                <w:color w:val="434343"/>
                <w:sz w:val="20"/>
                <w:szCs w:val="20"/>
              </w:rPr>
              <w:t>Will be addressed in M19-M36 (</w:t>
            </w:r>
            <w:hyperlink w:anchor="_Gaps_&amp;_Challenges" w:history="1">
              <w:r w:rsidRPr="000103AA">
                <w:rPr>
                  <w:rStyle w:val="Hyperlink"/>
                  <w:rFonts w:ascii="Open Sans" w:hAnsi="Open Sans" w:cs="Open Sans"/>
                  <w:b/>
                  <w:bCs/>
                  <w:color w:val="EF7E15"/>
                  <w:sz w:val="20"/>
                  <w:szCs w:val="20"/>
                </w:rPr>
                <w:t>see</w:t>
              </w:r>
              <w:r w:rsidR="00956333" w:rsidRPr="000103AA">
                <w:rPr>
                  <w:rStyle w:val="Hyperlink"/>
                  <w:rFonts w:ascii="Open Sans" w:hAnsi="Open Sans" w:cs="Open Sans"/>
                  <w:b/>
                  <w:bCs/>
                  <w:color w:val="EF7E15"/>
                  <w:sz w:val="20"/>
                  <w:szCs w:val="20"/>
                </w:rPr>
                <w:t xml:space="preserve"> section</w:t>
              </w:r>
              <w:r w:rsidRPr="000103AA">
                <w:rPr>
                  <w:rStyle w:val="Hyperlink"/>
                  <w:rFonts w:ascii="Open Sans" w:hAnsi="Open Sans" w:cs="Open Sans"/>
                  <w:b/>
                  <w:bCs/>
                  <w:color w:val="EF7E15"/>
                  <w:sz w:val="20"/>
                  <w:szCs w:val="20"/>
                </w:rPr>
                <w:t xml:space="preserve"> 3.4</w:t>
              </w:r>
            </w:hyperlink>
            <w:r w:rsidRPr="00956333">
              <w:rPr>
                <w:rFonts w:ascii="Open Sans" w:hAnsi="Open Sans" w:cs="Open Sans"/>
                <w:color w:val="434343"/>
                <w:sz w:val="20"/>
                <w:szCs w:val="20"/>
              </w:rPr>
              <w:t>)</w:t>
            </w:r>
          </w:p>
        </w:tc>
      </w:tr>
      <w:tr w:rsidR="005224E3" w:rsidRPr="00956333" w14:paraId="6D7A36DA" w14:textId="77777777" w:rsidTr="002D1A57">
        <w:tc>
          <w:tcPr>
            <w:tcW w:w="2689" w:type="dxa"/>
            <w:shd w:val="clear" w:color="auto" w:fill="auto"/>
            <w:tcMar>
              <w:top w:w="100" w:type="dxa"/>
              <w:left w:w="100" w:type="dxa"/>
              <w:bottom w:w="100" w:type="dxa"/>
              <w:right w:w="100" w:type="dxa"/>
            </w:tcMar>
          </w:tcPr>
          <w:p w14:paraId="1AC63D36" w14:textId="77777777" w:rsidR="005224E3" w:rsidRPr="00130DA9" w:rsidRDefault="005224E3" w:rsidP="002D1A57">
            <w:pPr>
              <w:widowControl w:val="0"/>
              <w:rPr>
                <w:rFonts w:ascii="Open Sans" w:hAnsi="Open Sans" w:cs="Open Sans"/>
                <w:color w:val="434343"/>
                <w:sz w:val="20"/>
                <w:szCs w:val="20"/>
              </w:rPr>
            </w:pPr>
            <w:r w:rsidRPr="00130DA9">
              <w:rPr>
                <w:rFonts w:ascii="Open Sans" w:hAnsi="Open Sans" w:cs="Open Sans"/>
                <w:color w:val="434343"/>
                <w:sz w:val="20"/>
                <w:szCs w:val="20"/>
              </w:rPr>
              <w:t>Scientific Publications</w:t>
            </w:r>
          </w:p>
        </w:tc>
        <w:tc>
          <w:tcPr>
            <w:tcW w:w="6804" w:type="dxa"/>
            <w:shd w:val="clear" w:color="auto" w:fill="auto"/>
            <w:tcMar>
              <w:top w:w="100" w:type="dxa"/>
              <w:left w:w="100" w:type="dxa"/>
              <w:bottom w:w="100" w:type="dxa"/>
              <w:right w:w="100" w:type="dxa"/>
            </w:tcMar>
          </w:tcPr>
          <w:p w14:paraId="422701BB" w14:textId="21313503" w:rsidR="005224E3" w:rsidRPr="00130DA9" w:rsidRDefault="005224E3" w:rsidP="002D1A57">
            <w:pPr>
              <w:widowControl w:val="0"/>
              <w:rPr>
                <w:rFonts w:ascii="Open Sans" w:hAnsi="Open Sans" w:cs="Open Sans"/>
                <w:color w:val="434343"/>
                <w:sz w:val="20"/>
                <w:szCs w:val="20"/>
              </w:rPr>
            </w:pPr>
            <w:r w:rsidRPr="00130DA9">
              <w:rPr>
                <w:rFonts w:ascii="Open Sans" w:hAnsi="Open Sans" w:cs="Open Sans"/>
                <w:color w:val="434343"/>
                <w:sz w:val="20"/>
                <w:szCs w:val="20"/>
              </w:rPr>
              <w:t xml:space="preserve">2 peer-reviewed publications added to Zenodo, Will be addressed in </w:t>
            </w:r>
            <w:r w:rsidR="00130DA9" w:rsidRPr="00956333">
              <w:rPr>
                <w:rFonts w:ascii="Open Sans" w:hAnsi="Open Sans" w:cs="Open Sans"/>
                <w:color w:val="434343"/>
                <w:sz w:val="20"/>
                <w:szCs w:val="20"/>
              </w:rPr>
              <w:lastRenderedPageBreak/>
              <w:t>M19-M36 (</w:t>
            </w:r>
            <w:hyperlink w:anchor="_Gaps_&amp;_Challenges" w:history="1">
              <w:r w:rsidR="000103AA" w:rsidRPr="000103AA">
                <w:rPr>
                  <w:rStyle w:val="Hyperlink"/>
                  <w:rFonts w:ascii="Open Sans" w:hAnsi="Open Sans" w:cs="Open Sans"/>
                  <w:b/>
                  <w:bCs/>
                  <w:color w:val="EF7E15"/>
                  <w:sz w:val="20"/>
                  <w:szCs w:val="20"/>
                </w:rPr>
                <w:t>see section 3.4</w:t>
              </w:r>
            </w:hyperlink>
            <w:r w:rsidR="00130DA9" w:rsidRPr="00956333">
              <w:rPr>
                <w:rFonts w:ascii="Open Sans" w:hAnsi="Open Sans" w:cs="Open Sans"/>
                <w:color w:val="434343"/>
                <w:sz w:val="20"/>
                <w:szCs w:val="20"/>
              </w:rPr>
              <w:t>)</w:t>
            </w:r>
          </w:p>
        </w:tc>
      </w:tr>
      <w:tr w:rsidR="005224E3" w:rsidRPr="00956333" w14:paraId="454829A1" w14:textId="77777777" w:rsidTr="00130DA9">
        <w:tc>
          <w:tcPr>
            <w:tcW w:w="2689" w:type="dxa"/>
            <w:shd w:val="clear" w:color="auto" w:fill="F3F3F3"/>
            <w:tcMar>
              <w:top w:w="100" w:type="dxa"/>
              <w:left w:w="100" w:type="dxa"/>
              <w:bottom w:w="100" w:type="dxa"/>
              <w:right w:w="100" w:type="dxa"/>
            </w:tcMar>
          </w:tcPr>
          <w:p w14:paraId="049733D2"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000000"/>
                <w:sz w:val="20"/>
                <w:szCs w:val="20"/>
              </w:rPr>
              <w:lastRenderedPageBreak/>
              <w:t>Visual materials</w:t>
            </w:r>
            <w:r w:rsidRPr="00956333">
              <w:rPr>
                <w:rFonts w:ascii="Open Sans" w:hAnsi="Open Sans" w:cs="Open Sans"/>
                <w:color w:val="000000"/>
                <w:sz w:val="20"/>
                <w:szCs w:val="20"/>
                <w:vertAlign w:val="superscript"/>
              </w:rPr>
              <w:footnoteReference w:id="7"/>
            </w:r>
          </w:p>
        </w:tc>
        <w:tc>
          <w:tcPr>
            <w:tcW w:w="6804" w:type="dxa"/>
            <w:shd w:val="clear" w:color="auto" w:fill="F3F3F3"/>
            <w:tcMar>
              <w:top w:w="100" w:type="dxa"/>
              <w:left w:w="100" w:type="dxa"/>
              <w:bottom w:w="100" w:type="dxa"/>
              <w:right w:w="100" w:type="dxa"/>
            </w:tcMar>
          </w:tcPr>
          <w:p w14:paraId="37ABC50C"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000000"/>
                <w:sz w:val="20"/>
                <w:szCs w:val="20"/>
              </w:rPr>
              <w:t>Goodies</w:t>
            </w:r>
          </w:p>
          <w:p w14:paraId="53B33B52"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000000"/>
                <w:sz w:val="20"/>
                <w:szCs w:val="20"/>
              </w:rPr>
              <w:t>Moo Card</w:t>
            </w:r>
          </w:p>
          <w:p w14:paraId="1DF78A17" w14:textId="77777777" w:rsidR="005224E3" w:rsidRPr="00956333" w:rsidRDefault="005224E3" w:rsidP="002D1A57">
            <w:pPr>
              <w:widowControl w:val="0"/>
              <w:rPr>
                <w:rFonts w:ascii="Open Sans" w:hAnsi="Open Sans" w:cs="Open Sans"/>
                <w:color w:val="000000"/>
                <w:sz w:val="20"/>
                <w:szCs w:val="20"/>
              </w:rPr>
            </w:pPr>
            <w:r w:rsidRPr="00956333">
              <w:rPr>
                <w:rFonts w:ascii="Open Sans" w:hAnsi="Open Sans" w:cs="Open Sans"/>
                <w:color w:val="000000"/>
                <w:sz w:val="20"/>
                <w:szCs w:val="20"/>
              </w:rPr>
              <w:t>Roll-Up</w:t>
            </w:r>
          </w:p>
          <w:p w14:paraId="3C794AE7" w14:textId="150CCE7D" w:rsidR="005224E3" w:rsidRPr="00130DA9" w:rsidRDefault="00130DA9" w:rsidP="002D1A57">
            <w:pPr>
              <w:widowControl w:val="0"/>
              <w:rPr>
                <w:rFonts w:ascii="Open Sans" w:hAnsi="Open Sans" w:cs="Open Sans"/>
                <w:color w:val="000000"/>
                <w:sz w:val="20"/>
                <w:szCs w:val="20"/>
              </w:rPr>
            </w:pPr>
            <w:r w:rsidRPr="00956333">
              <w:rPr>
                <w:rFonts w:ascii="Open Sans" w:hAnsi="Open Sans" w:cs="Open Sans"/>
                <w:color w:val="000000"/>
                <w:sz w:val="20"/>
                <w:szCs w:val="20"/>
              </w:rPr>
              <w:t>Poster</w:t>
            </w:r>
            <w:r w:rsidRPr="00130DA9">
              <w:rPr>
                <w:rFonts w:ascii="Open Sans" w:hAnsi="Open Sans" w:cs="Open Sans"/>
                <w:color w:val="000000"/>
                <w:sz w:val="20"/>
                <w:szCs w:val="20"/>
              </w:rPr>
              <w:t xml:space="preserve"> (</w:t>
            </w:r>
            <w:hyperlink w:anchor="_Branding" w:history="1">
              <w:r w:rsidR="005224E3" w:rsidRPr="000103AA">
                <w:rPr>
                  <w:rStyle w:val="Hyperlink"/>
                  <w:rFonts w:ascii="Open Sans" w:hAnsi="Open Sans" w:cs="Open Sans"/>
                  <w:b/>
                  <w:bCs/>
                  <w:color w:val="EF7E15"/>
                  <w:sz w:val="20"/>
                  <w:szCs w:val="20"/>
                </w:rPr>
                <w:t>see</w:t>
              </w:r>
              <w:r w:rsidRPr="000103AA">
                <w:rPr>
                  <w:rStyle w:val="Hyperlink"/>
                  <w:rFonts w:ascii="Open Sans" w:hAnsi="Open Sans" w:cs="Open Sans"/>
                  <w:b/>
                  <w:bCs/>
                  <w:color w:val="EF7E15"/>
                  <w:sz w:val="20"/>
                  <w:szCs w:val="20"/>
                </w:rPr>
                <w:t xml:space="preserve"> section</w:t>
              </w:r>
              <w:r w:rsidR="005224E3" w:rsidRPr="000103AA">
                <w:rPr>
                  <w:rStyle w:val="Hyperlink"/>
                  <w:rFonts w:ascii="Open Sans" w:hAnsi="Open Sans" w:cs="Open Sans"/>
                  <w:b/>
                  <w:bCs/>
                  <w:color w:val="EF7E15"/>
                  <w:sz w:val="20"/>
                  <w:szCs w:val="20"/>
                </w:rPr>
                <w:t xml:space="preserve"> 2.1</w:t>
              </w:r>
            </w:hyperlink>
            <w:r w:rsidR="005224E3" w:rsidRPr="00130DA9">
              <w:rPr>
                <w:rFonts w:ascii="Open Sans" w:hAnsi="Open Sans" w:cs="Open Sans"/>
                <w:color w:val="000000"/>
                <w:sz w:val="20"/>
                <w:szCs w:val="20"/>
              </w:rPr>
              <w:t>)</w:t>
            </w:r>
          </w:p>
          <w:p w14:paraId="143B62C0" w14:textId="77777777" w:rsidR="005224E3" w:rsidRPr="00130DA9" w:rsidRDefault="00000000" w:rsidP="002D1A57">
            <w:pPr>
              <w:widowControl w:val="0"/>
              <w:rPr>
                <w:rFonts w:ascii="Open Sans" w:hAnsi="Open Sans" w:cs="Open Sans"/>
                <w:b/>
                <w:bCs/>
                <w:color w:val="000000"/>
                <w:sz w:val="20"/>
                <w:szCs w:val="20"/>
              </w:rPr>
            </w:pPr>
            <w:hyperlink r:id="rId81">
              <w:r w:rsidR="005224E3" w:rsidRPr="00130DA9">
                <w:rPr>
                  <w:rFonts w:ascii="Open Sans" w:hAnsi="Open Sans" w:cs="Open Sans"/>
                  <w:b/>
                  <w:bCs/>
                  <w:color w:val="EF7E15"/>
                  <w:sz w:val="20"/>
                  <w:szCs w:val="20"/>
                  <w:u w:val="single"/>
                </w:rPr>
                <w:t>Clip</w:t>
              </w:r>
            </w:hyperlink>
          </w:p>
        </w:tc>
      </w:tr>
    </w:tbl>
    <w:p w14:paraId="7C71E312" w14:textId="77777777" w:rsidR="005224E3" w:rsidRDefault="005224E3" w:rsidP="00BD614D">
      <w:bookmarkStart w:id="64" w:name="_20029511d44b" w:colFirst="0" w:colLast="0"/>
      <w:bookmarkEnd w:id="64"/>
    </w:p>
    <w:p w14:paraId="382124B9" w14:textId="77777777" w:rsidR="005224E3" w:rsidRDefault="005224E3" w:rsidP="005224E3">
      <w:pPr>
        <w:spacing w:line="276" w:lineRule="auto"/>
        <w:rPr>
          <w:rFonts w:ascii="Open Sans" w:eastAsia="Open Sans" w:hAnsi="Open Sans" w:cs="Open Sans"/>
          <w:sz w:val="22"/>
          <w:szCs w:val="22"/>
        </w:rPr>
      </w:pPr>
      <w:r>
        <w:rPr>
          <w:rFonts w:ascii="Open Sans" w:eastAsia="Open Sans" w:hAnsi="Open Sans" w:cs="Open Sans"/>
          <w:sz w:val="22"/>
          <w:szCs w:val="22"/>
        </w:rPr>
        <w:t xml:space="preserve">Unplanned activities: </w:t>
      </w:r>
    </w:p>
    <w:p w14:paraId="6A8A985C" w14:textId="77777777" w:rsidR="005224E3" w:rsidRPr="00130DA9" w:rsidRDefault="005224E3" w:rsidP="00F55860">
      <w:pPr>
        <w:numPr>
          <w:ilvl w:val="0"/>
          <w:numId w:val="11"/>
        </w:numPr>
        <w:spacing w:before="0" w:after="0" w:line="276" w:lineRule="auto"/>
        <w:jc w:val="left"/>
        <w:rPr>
          <w:rFonts w:ascii="Open Sans" w:eastAsia="Open Sans" w:hAnsi="Open Sans" w:cs="Open Sans"/>
          <w:color w:val="434343"/>
          <w:sz w:val="22"/>
          <w:szCs w:val="22"/>
        </w:rPr>
      </w:pPr>
      <w:r w:rsidRPr="00130DA9">
        <w:rPr>
          <w:rFonts w:ascii="Open Sans" w:eastAsia="Open Sans" w:hAnsi="Open Sans" w:cs="Open Sans"/>
          <w:color w:val="434343"/>
          <w:sz w:val="22"/>
          <w:szCs w:val="22"/>
        </w:rPr>
        <w:t>Internal Slack Channel: established after feedback from partners.</w:t>
      </w:r>
    </w:p>
    <w:p w14:paraId="4A107EBA" w14:textId="543F0FF6" w:rsidR="005224E3" w:rsidRPr="00130DA9" w:rsidRDefault="005224E3" w:rsidP="00F55860">
      <w:pPr>
        <w:widowControl w:val="0"/>
        <w:numPr>
          <w:ilvl w:val="0"/>
          <w:numId w:val="11"/>
        </w:numPr>
        <w:spacing w:before="0" w:after="0"/>
        <w:jc w:val="left"/>
        <w:rPr>
          <w:rFonts w:ascii="Open Sans" w:eastAsia="Open Sans" w:hAnsi="Open Sans" w:cs="Open Sans"/>
          <w:color w:val="434343"/>
          <w:sz w:val="22"/>
          <w:szCs w:val="22"/>
        </w:rPr>
      </w:pPr>
      <w:r w:rsidRPr="00130DA9">
        <w:rPr>
          <w:rFonts w:ascii="Open Sans" w:eastAsia="Open Sans" w:hAnsi="Open Sans" w:cs="Open Sans"/>
          <w:color w:val="434343"/>
          <w:sz w:val="22"/>
          <w:szCs w:val="22"/>
        </w:rPr>
        <w:t>Project YouTube channel: In addition to the planned playlist on EGI main channel (which is still used for the internal recordings), a separate YouTube channel was established.</w:t>
      </w:r>
    </w:p>
    <w:p w14:paraId="59179F2C" w14:textId="42191FD2" w:rsidR="005224E3" w:rsidRPr="00130DA9" w:rsidRDefault="005224E3" w:rsidP="00130DA9">
      <w:pPr>
        <w:pStyle w:val="Heading2"/>
      </w:pPr>
      <w:bookmarkStart w:id="65" w:name="_rqxndnmp6jcc" w:colFirst="0" w:colLast="0"/>
      <w:bookmarkStart w:id="66" w:name="_Toc166677718"/>
      <w:bookmarkEnd w:id="65"/>
      <w:r>
        <w:t xml:space="preserve">KPIs for </w:t>
      </w:r>
      <w:r w:rsidRPr="00130DA9">
        <w:t>communication</w:t>
      </w:r>
      <w:r>
        <w:t xml:space="preserve"> and dissemination</w:t>
      </w:r>
      <w:bookmarkEnd w:id="66"/>
    </w:p>
    <w:p w14:paraId="261084A0" w14:textId="0043C668" w:rsidR="00130DA9" w:rsidRDefault="00130DA9" w:rsidP="00130DA9">
      <w:pPr>
        <w:pStyle w:val="Caption"/>
        <w:keepNext/>
        <w:jc w:val="center"/>
      </w:pPr>
      <w:bookmarkStart w:id="67" w:name="_Ref166677206"/>
      <w:bookmarkStart w:id="68" w:name="_Toc166677799"/>
      <w:r>
        <w:t xml:space="preserve">Table </w:t>
      </w:r>
      <w:r>
        <w:fldChar w:fldCharType="begin"/>
      </w:r>
      <w:r>
        <w:instrText xml:space="preserve"> SEQ Table \* ARABIC </w:instrText>
      </w:r>
      <w:r>
        <w:fldChar w:fldCharType="separate"/>
      </w:r>
      <w:r w:rsidR="00297996">
        <w:rPr>
          <w:noProof/>
        </w:rPr>
        <w:t>4</w:t>
      </w:r>
      <w:r>
        <w:fldChar w:fldCharType="end"/>
      </w:r>
      <w:bookmarkEnd w:id="67"/>
      <w:r>
        <w:t xml:space="preserve"> - </w:t>
      </w:r>
      <w:r w:rsidRPr="00122D7C">
        <w:t>KPI values M18</w:t>
      </w:r>
      <w:bookmarkEnd w:id="68"/>
    </w:p>
    <w:tbl>
      <w:tblPr>
        <w:tblW w:w="915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65"/>
        <w:gridCol w:w="2325"/>
        <w:gridCol w:w="1675"/>
        <w:gridCol w:w="3485"/>
      </w:tblGrid>
      <w:tr w:rsidR="005224E3" w14:paraId="3BDD4FB9" w14:textId="77777777" w:rsidTr="00B14C89">
        <w:trPr>
          <w:trHeight w:val="284"/>
        </w:trPr>
        <w:tc>
          <w:tcPr>
            <w:tcW w:w="1665" w:type="dxa"/>
            <w:shd w:val="clear" w:color="auto" w:fill="434343"/>
          </w:tcPr>
          <w:p w14:paraId="7A423186" w14:textId="77777777" w:rsidR="005224E3" w:rsidRPr="00130DA9" w:rsidRDefault="005224E3" w:rsidP="00130DA9">
            <w:pPr>
              <w:jc w:val="left"/>
              <w:rPr>
                <w:rFonts w:ascii="Open Sans" w:hAnsi="Open Sans" w:cs="Open Sans"/>
                <w:b/>
                <w:bCs/>
                <w:color w:val="FFFFFF" w:themeColor="background1"/>
              </w:rPr>
            </w:pPr>
            <w:r w:rsidRPr="00130DA9">
              <w:rPr>
                <w:rFonts w:ascii="Open Sans" w:hAnsi="Open Sans" w:cs="Open Sans"/>
                <w:b/>
                <w:bCs/>
                <w:color w:val="FFFFFF" w:themeColor="background1"/>
                <w:sz w:val="22"/>
                <w:szCs w:val="22"/>
              </w:rPr>
              <w:t>KPI</w:t>
            </w:r>
          </w:p>
        </w:tc>
        <w:tc>
          <w:tcPr>
            <w:tcW w:w="2325" w:type="dxa"/>
            <w:shd w:val="clear" w:color="auto" w:fill="434343"/>
          </w:tcPr>
          <w:p w14:paraId="5872DA03" w14:textId="77777777" w:rsidR="005224E3" w:rsidRPr="00130DA9" w:rsidRDefault="005224E3" w:rsidP="00130DA9">
            <w:pPr>
              <w:jc w:val="left"/>
              <w:rPr>
                <w:rFonts w:ascii="Open Sans" w:hAnsi="Open Sans" w:cs="Open Sans"/>
                <w:b/>
                <w:bCs/>
                <w:color w:val="FFFFFF" w:themeColor="background1"/>
              </w:rPr>
            </w:pPr>
            <w:r w:rsidRPr="00130DA9">
              <w:rPr>
                <w:rFonts w:ascii="Open Sans" w:hAnsi="Open Sans" w:cs="Open Sans"/>
                <w:b/>
                <w:bCs/>
                <w:color w:val="FFFFFF" w:themeColor="background1"/>
                <w:sz w:val="22"/>
                <w:szCs w:val="22"/>
              </w:rPr>
              <w:t>M18 status</w:t>
            </w:r>
          </w:p>
        </w:tc>
        <w:tc>
          <w:tcPr>
            <w:tcW w:w="1675" w:type="dxa"/>
            <w:shd w:val="clear" w:color="auto" w:fill="434343"/>
          </w:tcPr>
          <w:p w14:paraId="49229A5A" w14:textId="77777777" w:rsidR="005224E3" w:rsidRPr="00130DA9" w:rsidRDefault="005224E3" w:rsidP="00130DA9">
            <w:pPr>
              <w:jc w:val="left"/>
              <w:rPr>
                <w:rFonts w:ascii="Open Sans" w:hAnsi="Open Sans" w:cs="Open Sans"/>
                <w:b/>
                <w:bCs/>
                <w:color w:val="FFFFFF" w:themeColor="background1"/>
              </w:rPr>
            </w:pPr>
            <w:r w:rsidRPr="00130DA9">
              <w:rPr>
                <w:rFonts w:ascii="Open Sans" w:hAnsi="Open Sans" w:cs="Open Sans"/>
                <w:b/>
                <w:bCs/>
                <w:color w:val="FFFFFF" w:themeColor="background1"/>
                <w:sz w:val="22"/>
                <w:szCs w:val="22"/>
              </w:rPr>
              <w:t>Target</w:t>
            </w:r>
          </w:p>
        </w:tc>
        <w:tc>
          <w:tcPr>
            <w:tcW w:w="3485" w:type="dxa"/>
            <w:shd w:val="clear" w:color="auto" w:fill="434343"/>
          </w:tcPr>
          <w:p w14:paraId="4F8852CD" w14:textId="77777777" w:rsidR="005224E3" w:rsidRPr="00130DA9" w:rsidRDefault="005224E3" w:rsidP="00130DA9">
            <w:pPr>
              <w:jc w:val="left"/>
              <w:rPr>
                <w:rFonts w:ascii="Open Sans" w:hAnsi="Open Sans" w:cs="Open Sans"/>
                <w:b/>
                <w:bCs/>
                <w:color w:val="FFFFFF" w:themeColor="background1"/>
              </w:rPr>
            </w:pPr>
            <w:r w:rsidRPr="00130DA9">
              <w:rPr>
                <w:rFonts w:ascii="Open Sans" w:hAnsi="Open Sans" w:cs="Open Sans"/>
                <w:b/>
                <w:bCs/>
                <w:color w:val="FFFFFF" w:themeColor="background1"/>
                <w:sz w:val="22"/>
                <w:szCs w:val="22"/>
              </w:rPr>
              <w:t>Comments</w:t>
            </w:r>
          </w:p>
        </w:tc>
      </w:tr>
      <w:tr w:rsidR="005224E3" w14:paraId="24FE84B4" w14:textId="77777777" w:rsidTr="00B14C89">
        <w:tc>
          <w:tcPr>
            <w:tcW w:w="1665" w:type="dxa"/>
          </w:tcPr>
          <w:p w14:paraId="34485076"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 Page visits </w:t>
            </w:r>
          </w:p>
        </w:tc>
        <w:tc>
          <w:tcPr>
            <w:tcW w:w="2325" w:type="dxa"/>
          </w:tcPr>
          <w:p w14:paraId="55439A0E"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6560 total visits</w:t>
            </w:r>
          </w:p>
          <w:p w14:paraId="1D79E71A" w14:textId="12508B40"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Monthly: </w:t>
            </w:r>
            <w:r w:rsidR="00130DA9" w:rsidRPr="00130DA9">
              <w:rPr>
                <w:rFonts w:ascii="Open Sans" w:hAnsi="Open Sans" w:cs="Open Sans"/>
                <w:color w:val="434343"/>
                <w:sz w:val="20"/>
                <w:szCs w:val="20"/>
              </w:rPr>
              <w:t>approx.</w:t>
            </w:r>
            <w:r w:rsidRPr="00130DA9">
              <w:rPr>
                <w:rFonts w:ascii="Open Sans" w:hAnsi="Open Sans" w:cs="Open Sans"/>
                <w:color w:val="434343"/>
                <w:sz w:val="20"/>
                <w:szCs w:val="20"/>
              </w:rPr>
              <w:t xml:space="preserve"> 300 unique visits</w:t>
            </w:r>
          </w:p>
          <w:p w14:paraId="68A38604"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9627 page views</w:t>
            </w:r>
          </w:p>
          <w:p w14:paraId="645942C8"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4945 home page visits</w:t>
            </w:r>
          </w:p>
        </w:tc>
        <w:tc>
          <w:tcPr>
            <w:tcW w:w="1675" w:type="dxa"/>
          </w:tcPr>
          <w:p w14:paraId="4F63F21C"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Monthly unique visit rate of 250+</w:t>
            </w:r>
          </w:p>
        </w:tc>
        <w:tc>
          <w:tcPr>
            <w:tcW w:w="3485" w:type="dxa"/>
          </w:tcPr>
          <w:p w14:paraId="484BF4E3" w14:textId="77777777" w:rsidR="005224E3" w:rsidRPr="00130DA9" w:rsidRDefault="005224E3" w:rsidP="00130DA9">
            <w:pPr>
              <w:spacing w:line="276" w:lineRule="auto"/>
              <w:jc w:val="left"/>
              <w:rPr>
                <w:rFonts w:ascii="Open Sans" w:hAnsi="Open Sans" w:cs="Open Sans"/>
                <w:color w:val="434343"/>
                <w:sz w:val="20"/>
                <w:szCs w:val="20"/>
              </w:rPr>
            </w:pPr>
          </w:p>
        </w:tc>
      </w:tr>
      <w:tr w:rsidR="005224E3" w14:paraId="4FAB26CE" w14:textId="77777777" w:rsidTr="00B14C89">
        <w:tc>
          <w:tcPr>
            <w:tcW w:w="1665" w:type="dxa"/>
            <w:shd w:val="clear" w:color="auto" w:fill="F3F3F3"/>
          </w:tcPr>
          <w:p w14:paraId="5335B7DE"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 engagement rate on social media </w:t>
            </w:r>
          </w:p>
        </w:tc>
        <w:tc>
          <w:tcPr>
            <w:tcW w:w="2325" w:type="dxa"/>
            <w:shd w:val="clear" w:color="auto" w:fill="F3F3F3"/>
          </w:tcPr>
          <w:p w14:paraId="4EDBAE9E"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9.75% on LinkedIn</w:t>
            </w:r>
          </w:p>
          <w:p w14:paraId="5CC6BD9C"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and 9.74% on Twitter</w:t>
            </w:r>
          </w:p>
        </w:tc>
        <w:tc>
          <w:tcPr>
            <w:tcW w:w="1675" w:type="dxa"/>
            <w:shd w:val="clear" w:color="auto" w:fill="F3F3F3"/>
          </w:tcPr>
          <w:p w14:paraId="4F64FE2F" w14:textId="77777777" w:rsidR="005224E3" w:rsidRPr="00130DA9" w:rsidRDefault="005224E3" w:rsidP="00130DA9">
            <w:pPr>
              <w:spacing w:line="276" w:lineRule="auto"/>
              <w:jc w:val="left"/>
              <w:rPr>
                <w:rFonts w:ascii="Open Sans" w:hAnsi="Open Sans" w:cs="Open Sans"/>
                <w:color w:val="434343"/>
                <w:sz w:val="20"/>
                <w:szCs w:val="20"/>
              </w:rPr>
            </w:pPr>
          </w:p>
        </w:tc>
        <w:tc>
          <w:tcPr>
            <w:tcW w:w="3485" w:type="dxa"/>
            <w:shd w:val="clear" w:color="auto" w:fill="F3F3F3"/>
          </w:tcPr>
          <w:p w14:paraId="70783C38"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Due to the recent changes that occurred to Twitter now X, metrics might not be entirely accurate.</w:t>
            </w:r>
          </w:p>
        </w:tc>
      </w:tr>
      <w:tr w:rsidR="005224E3" w14:paraId="1B9534BF" w14:textId="77777777" w:rsidTr="00B14C89">
        <w:tc>
          <w:tcPr>
            <w:tcW w:w="1665" w:type="dxa"/>
          </w:tcPr>
          <w:p w14:paraId="73FC8D6A"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#deliverable views and downloads (Zenodo)</w:t>
            </w:r>
          </w:p>
        </w:tc>
        <w:tc>
          <w:tcPr>
            <w:tcW w:w="2325" w:type="dxa"/>
          </w:tcPr>
          <w:p w14:paraId="3ACA20E1"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1836 views </w:t>
            </w:r>
          </w:p>
          <w:p w14:paraId="775C3DDD"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1619 downloads</w:t>
            </w:r>
          </w:p>
        </w:tc>
        <w:tc>
          <w:tcPr>
            <w:tcW w:w="1675" w:type="dxa"/>
          </w:tcPr>
          <w:p w14:paraId="28BE373B" w14:textId="77777777" w:rsidR="005224E3" w:rsidRPr="00130DA9" w:rsidRDefault="005224E3" w:rsidP="00130DA9">
            <w:pPr>
              <w:widowControl w:val="0"/>
              <w:spacing w:line="276" w:lineRule="auto"/>
              <w:jc w:val="left"/>
              <w:rPr>
                <w:rFonts w:ascii="Open Sans" w:hAnsi="Open Sans" w:cs="Open Sans"/>
                <w:color w:val="434343"/>
                <w:sz w:val="20"/>
                <w:szCs w:val="20"/>
              </w:rPr>
            </w:pPr>
          </w:p>
        </w:tc>
        <w:tc>
          <w:tcPr>
            <w:tcW w:w="3485" w:type="dxa"/>
          </w:tcPr>
          <w:p w14:paraId="24599426"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Most popular: D5.1 (198 downloads), D6.1 (232 downloads), D7.1 (210 downloads), D4.1 (196 downloads) and D3.1 (230 downloads) </w:t>
            </w:r>
          </w:p>
        </w:tc>
      </w:tr>
      <w:tr w:rsidR="005224E3" w14:paraId="19B72D33" w14:textId="77777777" w:rsidTr="00B14C89">
        <w:tc>
          <w:tcPr>
            <w:tcW w:w="1665" w:type="dxa"/>
            <w:shd w:val="clear" w:color="auto" w:fill="F3F3F3"/>
          </w:tcPr>
          <w:p w14:paraId="46154D0B"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lastRenderedPageBreak/>
              <w:t>Curation/Promotion of Software repository and foster open source community (GitHub)</w:t>
            </w:r>
          </w:p>
        </w:tc>
        <w:tc>
          <w:tcPr>
            <w:tcW w:w="2325" w:type="dxa"/>
            <w:shd w:val="clear" w:color="auto" w:fill="F3F3F3"/>
          </w:tcPr>
          <w:p w14:paraId="3A3967AD" w14:textId="77777777" w:rsidR="005224E3" w:rsidRPr="00B14C89" w:rsidRDefault="005224E3" w:rsidP="00B14C89">
            <w:pPr>
              <w:spacing w:line="276" w:lineRule="auto"/>
              <w:jc w:val="left"/>
              <w:rPr>
                <w:rFonts w:ascii="Open Sans" w:hAnsi="Open Sans" w:cs="Open Sans"/>
                <w:color w:val="434343"/>
                <w:sz w:val="20"/>
                <w:szCs w:val="20"/>
              </w:rPr>
            </w:pPr>
            <w:r w:rsidRPr="00B14C89">
              <w:rPr>
                <w:rFonts w:ascii="Open Sans" w:hAnsi="Open Sans" w:cs="Open Sans"/>
                <w:color w:val="434343"/>
                <w:sz w:val="20"/>
                <w:szCs w:val="20"/>
              </w:rPr>
              <w:t>18 repositories</w:t>
            </w:r>
          </w:p>
          <w:p w14:paraId="474B3908" w14:textId="77777777" w:rsidR="005224E3" w:rsidRPr="00130DA9" w:rsidRDefault="005224E3" w:rsidP="00B14C89">
            <w:pPr>
              <w:spacing w:before="160" w:line="276" w:lineRule="auto"/>
              <w:jc w:val="left"/>
              <w:rPr>
                <w:rFonts w:ascii="Open Sans" w:hAnsi="Open Sans" w:cs="Open Sans"/>
                <w:color w:val="434343"/>
                <w:sz w:val="20"/>
                <w:szCs w:val="20"/>
              </w:rPr>
            </w:pPr>
            <w:r w:rsidRPr="00B14C89">
              <w:rPr>
                <w:rFonts w:ascii="Open Sans" w:hAnsi="Open Sans" w:cs="Open Sans"/>
                <w:color w:val="434343"/>
                <w:sz w:val="20"/>
                <w:szCs w:val="20"/>
              </w:rPr>
              <w:t>0 Discussions in the</w:t>
            </w:r>
            <w:r w:rsidRPr="00130DA9">
              <w:rPr>
                <w:rFonts w:ascii="Open Sans" w:hAnsi="Open Sans" w:cs="Open Sans"/>
                <w:color w:val="434343"/>
                <w:sz w:val="20"/>
                <w:szCs w:val="20"/>
              </w:rPr>
              <w:t xml:space="preserve"> Forum</w:t>
            </w:r>
          </w:p>
          <w:p w14:paraId="2BD7B1F0" w14:textId="77777777" w:rsidR="005224E3" w:rsidRPr="00130DA9" w:rsidRDefault="005224E3" w:rsidP="00B14C89">
            <w:pPr>
              <w:spacing w:before="160" w:line="276" w:lineRule="auto"/>
              <w:jc w:val="left"/>
              <w:rPr>
                <w:rFonts w:ascii="Open Sans" w:hAnsi="Open Sans" w:cs="Open Sans"/>
                <w:color w:val="434343"/>
                <w:sz w:val="20"/>
                <w:szCs w:val="20"/>
              </w:rPr>
            </w:pPr>
            <w:r w:rsidRPr="00130DA9">
              <w:rPr>
                <w:rFonts w:ascii="Open Sans" w:hAnsi="Open Sans" w:cs="Open Sans"/>
                <w:color w:val="434343"/>
                <w:sz w:val="20"/>
                <w:szCs w:val="20"/>
              </w:rPr>
              <w:t>35 followers</w:t>
            </w:r>
          </w:p>
          <w:p w14:paraId="0CD2095A" w14:textId="77777777" w:rsidR="005224E3" w:rsidRPr="00130DA9" w:rsidRDefault="005224E3" w:rsidP="00B14C89">
            <w:pPr>
              <w:spacing w:line="276" w:lineRule="auto"/>
              <w:jc w:val="left"/>
              <w:rPr>
                <w:rFonts w:ascii="Open Sans" w:hAnsi="Open Sans" w:cs="Open Sans"/>
                <w:color w:val="434343"/>
                <w:sz w:val="20"/>
                <w:szCs w:val="20"/>
              </w:rPr>
            </w:pPr>
          </w:p>
        </w:tc>
        <w:tc>
          <w:tcPr>
            <w:tcW w:w="1675" w:type="dxa"/>
            <w:shd w:val="clear" w:color="auto" w:fill="F3F3F3"/>
          </w:tcPr>
          <w:p w14:paraId="2D48218C" w14:textId="0A1450F3" w:rsidR="005224E3" w:rsidRPr="00130DA9" w:rsidRDefault="005224E3" w:rsidP="00B14C89">
            <w:pPr>
              <w:widowControl w:val="0"/>
              <w:jc w:val="left"/>
              <w:rPr>
                <w:rFonts w:ascii="Open Sans" w:hAnsi="Open Sans" w:cs="Open Sans"/>
                <w:color w:val="434343"/>
                <w:sz w:val="20"/>
                <w:szCs w:val="20"/>
              </w:rPr>
            </w:pPr>
            <w:r w:rsidRPr="00130DA9">
              <w:rPr>
                <w:rFonts w:ascii="Open Sans" w:hAnsi="Open Sans" w:cs="Open Sans"/>
                <w:color w:val="434343"/>
                <w:sz w:val="20"/>
                <w:szCs w:val="20"/>
              </w:rPr>
              <w:t>50 active members</w:t>
            </w:r>
          </w:p>
        </w:tc>
        <w:tc>
          <w:tcPr>
            <w:tcW w:w="3485" w:type="dxa"/>
            <w:shd w:val="clear" w:color="auto" w:fill="F3F3F3"/>
          </w:tcPr>
          <w:p w14:paraId="433BD1D9" w14:textId="00FCF123"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Specific website for each of the SW Components: </w:t>
            </w:r>
            <w:hyperlink r:id="rId82">
              <w:r w:rsidRPr="00130DA9">
                <w:rPr>
                  <w:rFonts w:ascii="Open Sans" w:hAnsi="Open Sans" w:cs="Open Sans"/>
                  <w:b/>
                  <w:bCs/>
                  <w:color w:val="EF7E15"/>
                  <w:sz w:val="20"/>
                  <w:szCs w:val="20"/>
                  <w:u w:val="single"/>
                </w:rPr>
                <w:t>https://www.intertwin.eu/intertwin-digital-twin-engine/</w:t>
              </w:r>
            </w:hyperlink>
            <w:r w:rsidRPr="00130DA9">
              <w:rPr>
                <w:rFonts w:ascii="Open Sans" w:hAnsi="Open Sans" w:cs="Open Sans"/>
                <w:color w:val="434343"/>
                <w:sz w:val="20"/>
                <w:szCs w:val="20"/>
              </w:rPr>
              <w:t xml:space="preserve">. </w:t>
            </w:r>
          </w:p>
          <w:p w14:paraId="68EE5170"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Promotion will be part of a campaign in PR2 and PR3</w:t>
            </w:r>
          </w:p>
        </w:tc>
      </w:tr>
      <w:tr w:rsidR="005224E3" w14:paraId="7DEAC835" w14:textId="77777777" w:rsidTr="00B14C89">
        <w:tc>
          <w:tcPr>
            <w:tcW w:w="1665" w:type="dxa"/>
          </w:tcPr>
          <w:p w14:paraId="234DCC81" w14:textId="77777777" w:rsidR="005224E3" w:rsidRPr="00130DA9" w:rsidRDefault="005224E3" w:rsidP="00130DA9">
            <w:pPr>
              <w:widowControl w:val="0"/>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News items and Newsletters</w:t>
            </w:r>
          </w:p>
        </w:tc>
        <w:tc>
          <w:tcPr>
            <w:tcW w:w="2325" w:type="dxa"/>
          </w:tcPr>
          <w:p w14:paraId="7AAB3592" w14:textId="77777777" w:rsidR="005224E3" w:rsidRPr="00130DA9" w:rsidRDefault="005224E3" w:rsidP="00130DA9">
            <w:pPr>
              <w:widowControl w:val="0"/>
              <w:shd w:val="clear" w:color="auto" w:fill="FFFFFF"/>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19 news articles </w:t>
            </w:r>
          </w:p>
          <w:p w14:paraId="15331189" w14:textId="77777777" w:rsidR="005224E3" w:rsidRPr="00130DA9" w:rsidRDefault="005224E3" w:rsidP="00130DA9">
            <w:pPr>
              <w:widowControl w:val="0"/>
              <w:shd w:val="clear" w:color="auto" w:fill="FFFFFF"/>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4 internal newsletters</w:t>
            </w:r>
          </w:p>
          <w:p w14:paraId="63347308" w14:textId="77777777" w:rsidR="005224E3" w:rsidRPr="00130DA9" w:rsidRDefault="005224E3" w:rsidP="00130DA9">
            <w:pPr>
              <w:widowControl w:val="0"/>
              <w:shd w:val="clear" w:color="auto" w:fill="FFFFFF"/>
              <w:spacing w:line="276" w:lineRule="auto"/>
              <w:jc w:val="left"/>
              <w:rPr>
                <w:rFonts w:ascii="Open Sans" w:hAnsi="Open Sans" w:cs="Open Sans"/>
                <w:color w:val="434343"/>
                <w:sz w:val="20"/>
                <w:szCs w:val="20"/>
              </w:rPr>
            </w:pPr>
          </w:p>
        </w:tc>
        <w:tc>
          <w:tcPr>
            <w:tcW w:w="1675" w:type="dxa"/>
            <w:shd w:val="clear" w:color="auto" w:fill="auto"/>
            <w:tcMar>
              <w:top w:w="100" w:type="dxa"/>
              <w:left w:w="100" w:type="dxa"/>
              <w:bottom w:w="100" w:type="dxa"/>
              <w:right w:w="100" w:type="dxa"/>
            </w:tcMar>
          </w:tcPr>
          <w:p w14:paraId="6E2DF7EF"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Each result is presented at least once</w:t>
            </w:r>
          </w:p>
        </w:tc>
        <w:tc>
          <w:tcPr>
            <w:tcW w:w="3485" w:type="dxa"/>
          </w:tcPr>
          <w:p w14:paraId="748D7997" w14:textId="77777777" w:rsidR="005224E3" w:rsidRPr="00130DA9" w:rsidRDefault="005224E3" w:rsidP="00130DA9">
            <w:pPr>
              <w:widowControl w:val="0"/>
              <w:shd w:val="clear" w:color="auto" w:fill="FFFFFF"/>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News items about interTwin were included in 6 issues of the monthly EGI newsletter, each with a reach of more than 3000 readers</w:t>
            </w:r>
          </w:p>
          <w:p w14:paraId="727E9A1A" w14:textId="77777777" w:rsidR="005224E3" w:rsidRPr="00130DA9" w:rsidRDefault="005224E3" w:rsidP="00130DA9">
            <w:pPr>
              <w:spacing w:line="276" w:lineRule="auto"/>
              <w:jc w:val="left"/>
              <w:rPr>
                <w:rFonts w:ascii="Open Sans" w:hAnsi="Open Sans" w:cs="Open Sans"/>
                <w:color w:val="434343"/>
                <w:sz w:val="20"/>
                <w:szCs w:val="20"/>
              </w:rPr>
            </w:pPr>
          </w:p>
        </w:tc>
      </w:tr>
      <w:tr w:rsidR="005224E3" w14:paraId="02C9F68D" w14:textId="77777777" w:rsidTr="00B14C89">
        <w:tc>
          <w:tcPr>
            <w:tcW w:w="1665" w:type="dxa"/>
            <w:shd w:val="clear" w:color="auto" w:fill="F3F3F3"/>
          </w:tcPr>
          <w:p w14:paraId="330FA7B2"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attendees during</w:t>
            </w:r>
          </w:p>
          <w:p w14:paraId="7AA116AD"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presentations at events</w:t>
            </w:r>
          </w:p>
        </w:tc>
        <w:tc>
          <w:tcPr>
            <w:tcW w:w="2325" w:type="dxa"/>
            <w:shd w:val="clear" w:color="auto" w:fill="F3F3F3"/>
          </w:tcPr>
          <w:p w14:paraId="10EFE1D6"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&gt;700 cumulative (presentations) at 25 events</w:t>
            </w:r>
          </w:p>
          <w:p w14:paraId="5DB7934D" w14:textId="77777777" w:rsidR="005224E3" w:rsidRPr="00130DA9" w:rsidRDefault="005224E3" w:rsidP="00130DA9">
            <w:pPr>
              <w:spacing w:line="276" w:lineRule="auto"/>
              <w:jc w:val="left"/>
              <w:rPr>
                <w:rFonts w:ascii="Open Sans" w:hAnsi="Open Sans" w:cs="Open Sans"/>
                <w:color w:val="434343"/>
                <w:sz w:val="20"/>
                <w:szCs w:val="20"/>
              </w:rPr>
            </w:pPr>
          </w:p>
        </w:tc>
        <w:tc>
          <w:tcPr>
            <w:tcW w:w="1675" w:type="dxa"/>
            <w:shd w:val="clear" w:color="auto" w:fill="F3F3F3"/>
            <w:tcMar>
              <w:top w:w="100" w:type="dxa"/>
              <w:left w:w="100" w:type="dxa"/>
              <w:bottom w:w="100" w:type="dxa"/>
              <w:right w:w="100" w:type="dxa"/>
            </w:tcMar>
          </w:tcPr>
          <w:p w14:paraId="669AD287"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Each result is presented at least once</w:t>
            </w:r>
          </w:p>
        </w:tc>
        <w:tc>
          <w:tcPr>
            <w:tcW w:w="3485" w:type="dxa"/>
            <w:shd w:val="clear" w:color="auto" w:fill="F3F3F3"/>
          </w:tcPr>
          <w:p w14:paraId="5C8B71EA"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In the events where interTwin was presented till M18 (including two EGI Conferences, one EGU General Assembly and various others), a self-reported estimate provided by presenters is that the project was visible to over 2500 event participants so far. </w:t>
            </w:r>
          </w:p>
          <w:p w14:paraId="6C9DF4EC"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The total number of event participants that had access to promotional materials, and one-on-one conversations at various event booths is estimated to be more than 2000. </w:t>
            </w:r>
          </w:p>
        </w:tc>
      </w:tr>
      <w:tr w:rsidR="005224E3" w14:paraId="5CF5B3D1" w14:textId="77777777" w:rsidTr="00B14C89">
        <w:tc>
          <w:tcPr>
            <w:tcW w:w="1665" w:type="dxa"/>
          </w:tcPr>
          <w:p w14:paraId="19043998" w14:textId="77777777" w:rsidR="005224E3" w:rsidRPr="00130DA9" w:rsidRDefault="00000000" w:rsidP="00130DA9">
            <w:pPr>
              <w:spacing w:line="276" w:lineRule="auto"/>
              <w:jc w:val="left"/>
              <w:rPr>
                <w:rFonts w:ascii="Open Sans" w:hAnsi="Open Sans" w:cs="Open Sans"/>
                <w:color w:val="434343"/>
                <w:sz w:val="20"/>
                <w:szCs w:val="20"/>
              </w:rPr>
            </w:pPr>
            <w:hyperlink r:id="rId83">
              <w:r w:rsidR="005224E3" w:rsidRPr="00130DA9">
                <w:rPr>
                  <w:rFonts w:ascii="Open Sans" w:hAnsi="Open Sans" w:cs="Open Sans"/>
                  <w:color w:val="434343"/>
                  <w:sz w:val="20"/>
                  <w:szCs w:val="20"/>
                  <w:highlight w:val="white"/>
                </w:rPr>
                <w:t>Use Cases</w:t>
              </w:r>
            </w:hyperlink>
          </w:p>
        </w:tc>
        <w:tc>
          <w:tcPr>
            <w:tcW w:w="2325" w:type="dxa"/>
          </w:tcPr>
          <w:p w14:paraId="522242CE" w14:textId="77777777" w:rsidR="005224E3" w:rsidRPr="00130DA9" w:rsidRDefault="005224E3" w:rsidP="00130DA9">
            <w:pPr>
              <w:shd w:val="clear" w:color="auto" w:fill="FFFFFF"/>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8 use cases published, 2 in development</w:t>
            </w:r>
          </w:p>
          <w:p w14:paraId="0769A75D" w14:textId="77777777" w:rsidR="005224E3" w:rsidRPr="00130DA9" w:rsidRDefault="005224E3" w:rsidP="00130DA9">
            <w:pPr>
              <w:shd w:val="clear" w:color="auto" w:fill="FFFFFF"/>
              <w:spacing w:before="160" w:line="276" w:lineRule="auto"/>
              <w:jc w:val="left"/>
              <w:rPr>
                <w:rFonts w:ascii="Open Sans" w:hAnsi="Open Sans" w:cs="Open Sans"/>
                <w:color w:val="434343"/>
                <w:sz w:val="20"/>
                <w:szCs w:val="20"/>
              </w:rPr>
            </w:pPr>
            <w:r w:rsidRPr="00130DA9">
              <w:rPr>
                <w:rFonts w:ascii="Open Sans" w:hAnsi="Open Sans" w:cs="Open Sans"/>
                <w:color w:val="434343"/>
                <w:sz w:val="20"/>
                <w:szCs w:val="20"/>
              </w:rPr>
              <w:t>671 total views</w:t>
            </w:r>
          </w:p>
          <w:p w14:paraId="7B465C0B" w14:textId="77777777" w:rsidR="005224E3" w:rsidRPr="00130DA9" w:rsidRDefault="005224E3" w:rsidP="00130DA9">
            <w:pPr>
              <w:spacing w:line="276" w:lineRule="auto"/>
              <w:jc w:val="left"/>
              <w:rPr>
                <w:rFonts w:ascii="Open Sans" w:hAnsi="Open Sans" w:cs="Open Sans"/>
                <w:color w:val="434343"/>
                <w:sz w:val="20"/>
                <w:szCs w:val="20"/>
              </w:rPr>
            </w:pPr>
          </w:p>
        </w:tc>
        <w:tc>
          <w:tcPr>
            <w:tcW w:w="1675" w:type="dxa"/>
          </w:tcPr>
          <w:p w14:paraId="55461A37"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 xml:space="preserve">5 existing use cases </w:t>
            </w:r>
          </w:p>
          <w:p w14:paraId="7D68925C"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New use cases</w:t>
            </w:r>
          </w:p>
          <w:p w14:paraId="2FC3C038" w14:textId="67AEA605"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 xml:space="preserve">20 research </w:t>
            </w:r>
            <w:r w:rsidR="00130DA9" w:rsidRPr="00130DA9">
              <w:rPr>
                <w:rFonts w:ascii="Open Sans" w:hAnsi="Open Sans" w:cs="Open Sans"/>
                <w:color w:val="434343"/>
                <w:sz w:val="20"/>
                <w:szCs w:val="20"/>
              </w:rPr>
              <w:t>communities’</w:t>
            </w:r>
            <w:r w:rsidRPr="00130DA9">
              <w:rPr>
                <w:rFonts w:ascii="Open Sans" w:hAnsi="Open Sans" w:cs="Open Sans"/>
                <w:color w:val="434343"/>
                <w:sz w:val="20"/>
                <w:szCs w:val="20"/>
              </w:rPr>
              <w:t xml:space="preserve"> contribution</w:t>
            </w:r>
          </w:p>
        </w:tc>
        <w:tc>
          <w:tcPr>
            <w:tcW w:w="3485" w:type="dxa"/>
          </w:tcPr>
          <w:p w14:paraId="03B1F44C"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 xml:space="preserve">Reference: </w:t>
            </w:r>
            <w:hyperlink r:id="rId84">
              <w:r w:rsidRPr="00130DA9">
                <w:rPr>
                  <w:rFonts w:ascii="Open Sans" w:hAnsi="Open Sans" w:cs="Open Sans"/>
                  <w:b/>
                  <w:bCs/>
                  <w:color w:val="EF7E15"/>
                  <w:sz w:val="20"/>
                  <w:szCs w:val="20"/>
                  <w:u w:val="single"/>
                </w:rPr>
                <w:t>https://www.intertwin.eu/use-cases/</w:t>
              </w:r>
            </w:hyperlink>
            <w:r w:rsidRPr="00130DA9">
              <w:rPr>
                <w:rFonts w:ascii="Open Sans" w:hAnsi="Open Sans" w:cs="Open Sans"/>
                <w:color w:val="EF7E15"/>
                <w:sz w:val="20"/>
                <w:szCs w:val="20"/>
              </w:rPr>
              <w:t xml:space="preserve"> </w:t>
            </w:r>
          </w:p>
        </w:tc>
      </w:tr>
      <w:tr w:rsidR="005224E3" w14:paraId="6DABC84D" w14:textId="77777777" w:rsidTr="00B14C89">
        <w:tc>
          <w:tcPr>
            <w:tcW w:w="1665" w:type="dxa"/>
            <w:shd w:val="clear" w:color="auto" w:fill="F3F3F3"/>
          </w:tcPr>
          <w:p w14:paraId="59003935" w14:textId="77777777" w:rsidR="005224E3" w:rsidRPr="00130DA9" w:rsidRDefault="00000000" w:rsidP="00130DA9">
            <w:pPr>
              <w:spacing w:line="276" w:lineRule="auto"/>
              <w:jc w:val="left"/>
              <w:rPr>
                <w:rFonts w:ascii="Open Sans" w:hAnsi="Open Sans" w:cs="Open Sans"/>
                <w:color w:val="434343"/>
                <w:sz w:val="20"/>
                <w:szCs w:val="20"/>
              </w:rPr>
            </w:pPr>
            <w:hyperlink r:id="rId85">
              <w:r w:rsidR="005224E3" w:rsidRPr="00130DA9">
                <w:rPr>
                  <w:rFonts w:ascii="Open Sans" w:hAnsi="Open Sans" w:cs="Open Sans"/>
                  <w:color w:val="434343"/>
                  <w:sz w:val="20"/>
                  <w:szCs w:val="20"/>
                </w:rPr>
                <w:t>Visual Materials</w:t>
              </w:r>
            </w:hyperlink>
          </w:p>
        </w:tc>
        <w:tc>
          <w:tcPr>
            <w:tcW w:w="2325" w:type="dxa"/>
            <w:shd w:val="clear" w:color="auto" w:fill="F3F3F3"/>
          </w:tcPr>
          <w:p w14:paraId="789F8FC0"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Factsheet for every use case</w:t>
            </w:r>
          </w:p>
          <w:p w14:paraId="1C5AAF5D" w14:textId="77777777" w:rsidR="005224E3" w:rsidRPr="00130DA9" w:rsidRDefault="005224E3" w:rsidP="00130DA9">
            <w:pPr>
              <w:spacing w:line="276" w:lineRule="auto"/>
              <w:jc w:val="left"/>
              <w:rPr>
                <w:rFonts w:ascii="Open Sans" w:hAnsi="Open Sans" w:cs="Open Sans"/>
                <w:color w:val="434343"/>
                <w:sz w:val="20"/>
                <w:szCs w:val="20"/>
              </w:rPr>
            </w:pPr>
            <w:r w:rsidRPr="00130DA9">
              <w:rPr>
                <w:rFonts w:ascii="Open Sans" w:hAnsi="Open Sans" w:cs="Open Sans"/>
                <w:color w:val="434343"/>
                <w:sz w:val="20"/>
                <w:szCs w:val="20"/>
              </w:rPr>
              <w:t>LinkedIn slide posts for every use case</w:t>
            </w:r>
          </w:p>
        </w:tc>
        <w:tc>
          <w:tcPr>
            <w:tcW w:w="1675" w:type="dxa"/>
            <w:shd w:val="clear" w:color="auto" w:fill="F3F3F3"/>
            <w:tcMar>
              <w:top w:w="100" w:type="dxa"/>
              <w:left w:w="100" w:type="dxa"/>
              <w:bottom w:w="100" w:type="dxa"/>
              <w:right w:w="100" w:type="dxa"/>
            </w:tcMar>
          </w:tcPr>
          <w:p w14:paraId="5E064AF1" w14:textId="77777777" w:rsidR="005224E3" w:rsidRPr="00130DA9" w:rsidRDefault="005224E3" w:rsidP="00130DA9">
            <w:pPr>
              <w:widowControl w:val="0"/>
              <w:jc w:val="left"/>
              <w:rPr>
                <w:rFonts w:ascii="Open Sans" w:hAnsi="Open Sans" w:cs="Open Sans"/>
                <w:color w:val="434343"/>
                <w:sz w:val="20"/>
                <w:szCs w:val="20"/>
              </w:rPr>
            </w:pPr>
            <w:r w:rsidRPr="00130DA9">
              <w:rPr>
                <w:rFonts w:ascii="Open Sans" w:hAnsi="Open Sans" w:cs="Open Sans"/>
                <w:color w:val="434343"/>
                <w:sz w:val="20"/>
                <w:szCs w:val="20"/>
              </w:rPr>
              <w:t>One non-scientific publication per outcome/result</w:t>
            </w:r>
          </w:p>
        </w:tc>
        <w:tc>
          <w:tcPr>
            <w:tcW w:w="3485" w:type="dxa"/>
            <w:shd w:val="clear" w:color="auto" w:fill="F3F3F3"/>
          </w:tcPr>
          <w:p w14:paraId="3275D652" w14:textId="54C77ABC" w:rsidR="005224E3" w:rsidRPr="000103AA" w:rsidRDefault="00000000" w:rsidP="00130DA9">
            <w:pPr>
              <w:spacing w:line="276" w:lineRule="auto"/>
              <w:jc w:val="left"/>
              <w:rPr>
                <w:rFonts w:ascii="Open Sans" w:hAnsi="Open Sans" w:cs="Open Sans"/>
                <w:b/>
                <w:bCs/>
                <w:color w:val="434343"/>
                <w:sz w:val="20"/>
                <w:szCs w:val="20"/>
                <w:highlight w:val="yellow"/>
              </w:rPr>
            </w:pPr>
            <w:hyperlink w:anchor="_Social_Media" w:history="1">
              <w:r w:rsidR="005224E3" w:rsidRPr="000103AA">
                <w:rPr>
                  <w:rStyle w:val="Hyperlink"/>
                  <w:rFonts w:ascii="Open Sans" w:hAnsi="Open Sans" w:cs="Open Sans"/>
                  <w:b/>
                  <w:bCs/>
                  <w:color w:val="EF7E15"/>
                  <w:sz w:val="20"/>
                  <w:szCs w:val="20"/>
                </w:rPr>
                <w:t xml:space="preserve">See </w:t>
              </w:r>
              <w:r w:rsidR="00130DA9" w:rsidRPr="000103AA">
                <w:rPr>
                  <w:rStyle w:val="Hyperlink"/>
                  <w:rFonts w:ascii="Open Sans" w:hAnsi="Open Sans" w:cs="Open Sans"/>
                  <w:b/>
                  <w:bCs/>
                  <w:color w:val="EF7E15"/>
                  <w:sz w:val="20"/>
                  <w:szCs w:val="20"/>
                </w:rPr>
                <w:t xml:space="preserve">section </w:t>
              </w:r>
              <w:r w:rsidR="005224E3" w:rsidRPr="000103AA">
                <w:rPr>
                  <w:rStyle w:val="Hyperlink"/>
                  <w:rFonts w:ascii="Open Sans" w:hAnsi="Open Sans" w:cs="Open Sans"/>
                  <w:b/>
                  <w:bCs/>
                  <w:color w:val="EF7E15"/>
                  <w:sz w:val="20"/>
                  <w:szCs w:val="20"/>
                </w:rPr>
                <w:t>2.3</w:t>
              </w:r>
            </w:hyperlink>
          </w:p>
        </w:tc>
      </w:tr>
    </w:tbl>
    <w:p w14:paraId="72301ADF" w14:textId="77777777" w:rsidR="005224E3" w:rsidRDefault="005224E3" w:rsidP="00130DA9">
      <w:pPr>
        <w:pStyle w:val="Heading2"/>
      </w:pPr>
      <w:bookmarkStart w:id="69" w:name="_n5cx0ajw3vog" w:colFirst="0" w:colLast="0"/>
      <w:bookmarkStart w:id="70" w:name="_Toc166677719"/>
      <w:bookmarkEnd w:id="69"/>
      <w:r>
        <w:lastRenderedPageBreak/>
        <w:t xml:space="preserve">Collaborations and </w:t>
      </w:r>
      <w:r w:rsidRPr="00130DA9">
        <w:t>partnerships</w:t>
      </w:r>
      <w:bookmarkEnd w:id="70"/>
    </w:p>
    <w:p w14:paraId="3A83C23E" w14:textId="77777777" w:rsidR="005224E3" w:rsidRDefault="005224E3" w:rsidP="00130DA9">
      <w:pPr>
        <w:pStyle w:val="Heading3"/>
      </w:pPr>
      <w:bookmarkStart w:id="71" w:name="_womowvai0xnq" w:colFirst="0" w:colLast="0"/>
      <w:bookmarkStart w:id="72" w:name="_Toc166677720"/>
      <w:bookmarkEnd w:id="71"/>
      <w:r>
        <w:t>DT-GEO, BIODT, interTwin, DestinE, EOSC Channels</w:t>
      </w:r>
      <w:bookmarkEnd w:id="72"/>
    </w:p>
    <w:p w14:paraId="6BBF8748" w14:textId="77777777" w:rsidR="005224E3" w:rsidRPr="00334841" w:rsidRDefault="005224E3" w:rsidP="005224E3">
      <w:pPr>
        <w:spacing w:line="276" w:lineRule="auto"/>
        <w:rPr>
          <w:rFonts w:ascii="Open Sans" w:eastAsia="Open Sans" w:hAnsi="Open Sans" w:cs="Open Sans"/>
          <w:color w:val="434343"/>
          <w:sz w:val="22"/>
          <w:szCs w:val="22"/>
        </w:rPr>
      </w:pPr>
      <w:r w:rsidRPr="00334841">
        <w:rPr>
          <w:rFonts w:ascii="Open Sans" w:eastAsia="Open Sans" w:hAnsi="Open Sans" w:cs="Open Sans"/>
          <w:color w:val="434343"/>
          <w:sz w:val="22"/>
          <w:szCs w:val="22"/>
          <w:highlight w:val="white"/>
        </w:rPr>
        <w:t xml:space="preserve">interTwin has worked in contact with the other DT projects in the same call (DT GEO, BioDT) in order to deliver a common interoperability framework with DestinE, including the drafting of a common architecture, a common DT, and a DTE glossary. </w:t>
      </w:r>
      <w:r w:rsidRPr="00334841">
        <w:rPr>
          <w:rFonts w:ascii="Open Sans" w:eastAsia="Open Sans" w:hAnsi="Open Sans" w:cs="Open Sans"/>
          <w:color w:val="434343"/>
          <w:sz w:val="22"/>
          <w:szCs w:val="22"/>
        </w:rPr>
        <w:t xml:space="preserve">A collaboration group between the three projects has been set up and meets on a regular basis. The technical work is focused on the composition of a joint digital twin glossary. </w:t>
      </w:r>
    </w:p>
    <w:p w14:paraId="2DB5CF4A" w14:textId="77777777" w:rsidR="005224E3" w:rsidRPr="00334841" w:rsidRDefault="005224E3" w:rsidP="005224E3">
      <w:pPr>
        <w:spacing w:line="276" w:lineRule="auto"/>
        <w:rPr>
          <w:rFonts w:ascii="Open Sans" w:eastAsia="Open Sans" w:hAnsi="Open Sans" w:cs="Open Sans"/>
          <w:sz w:val="22"/>
          <w:szCs w:val="22"/>
        </w:rPr>
      </w:pPr>
      <w:r w:rsidRPr="00334841">
        <w:rPr>
          <w:rFonts w:ascii="Open Sans" w:eastAsia="Open Sans" w:hAnsi="Open Sans" w:cs="Open Sans"/>
          <w:color w:val="434343"/>
          <w:sz w:val="22"/>
          <w:szCs w:val="22"/>
        </w:rPr>
        <w:t xml:space="preserve">At communications and dissemination level, there have been joint submissions for events (such as </w:t>
      </w:r>
      <w:r w:rsidRPr="00334841">
        <w:rPr>
          <w:rFonts w:ascii="Open Sans" w:eastAsia="Open Sans" w:hAnsi="Open Sans" w:cs="Open Sans"/>
          <w:i/>
          <w:color w:val="434343"/>
          <w:sz w:val="22"/>
          <w:szCs w:val="22"/>
        </w:rPr>
        <w:t>Digital twins and EOSC – Insights from BioDT (CSC – IT Center for Science)’</w:t>
      </w:r>
      <w:r w:rsidRPr="00334841">
        <w:rPr>
          <w:rFonts w:ascii="Open Sans" w:eastAsia="Open Sans" w:hAnsi="Open Sans" w:cs="Open Sans"/>
          <w:color w:val="434343"/>
          <w:sz w:val="22"/>
          <w:szCs w:val="22"/>
        </w:rPr>
        <w:t xml:space="preserve"> </w:t>
      </w:r>
      <w:hyperlink r:id="rId86">
        <w:r w:rsidRPr="00E72512">
          <w:rPr>
            <w:rFonts w:ascii="Open Sans" w:eastAsia="Open Sans" w:hAnsi="Open Sans" w:cs="Open Sans"/>
            <w:b/>
            <w:bCs/>
            <w:color w:val="EF7E15"/>
            <w:sz w:val="22"/>
            <w:szCs w:val="22"/>
            <w:u w:val="single"/>
          </w:rPr>
          <w:t>EOSC Symposium</w:t>
        </w:r>
      </w:hyperlink>
      <w:r w:rsidRPr="00334841">
        <w:rPr>
          <w:rFonts w:ascii="Open Sans" w:eastAsia="Open Sans" w:hAnsi="Open Sans" w:cs="Open Sans"/>
          <w:sz w:val="22"/>
          <w:szCs w:val="22"/>
        </w:rPr>
        <w:t xml:space="preserve">). </w:t>
      </w:r>
      <w:r w:rsidRPr="00334841">
        <w:rPr>
          <w:rFonts w:ascii="Open Sans" w:eastAsia="Open Sans" w:hAnsi="Open Sans" w:cs="Open Sans"/>
          <w:color w:val="434343"/>
          <w:sz w:val="22"/>
          <w:szCs w:val="22"/>
        </w:rPr>
        <w:t xml:space="preserve">Overall, it is aimed to closer align with DestinE (for example: </w:t>
      </w:r>
      <w:hyperlink r:id="rId87">
        <w:r w:rsidRPr="00E72512">
          <w:rPr>
            <w:rFonts w:ascii="Open Sans" w:eastAsia="Open Sans" w:hAnsi="Open Sans" w:cs="Open Sans"/>
            <w:b/>
            <w:bCs/>
            <w:color w:val="EF7E15"/>
            <w:sz w:val="22"/>
            <w:szCs w:val="22"/>
            <w:u w:val="single"/>
          </w:rPr>
          <w:t>Participation in DestinE user exchange</w:t>
        </w:r>
      </w:hyperlink>
      <w:r w:rsidRPr="00334841">
        <w:rPr>
          <w:rFonts w:ascii="Open Sans" w:eastAsia="Open Sans" w:hAnsi="Open Sans" w:cs="Open Sans"/>
          <w:sz w:val="22"/>
          <w:szCs w:val="22"/>
        </w:rPr>
        <w:t xml:space="preserve"> </w:t>
      </w:r>
      <w:r w:rsidRPr="00E72512">
        <w:rPr>
          <w:rFonts w:ascii="Open Sans" w:eastAsia="Open Sans" w:hAnsi="Open Sans" w:cs="Open Sans"/>
          <w:color w:val="434343"/>
          <w:sz w:val="22"/>
          <w:szCs w:val="22"/>
        </w:rPr>
        <w:t xml:space="preserve">event). </w:t>
      </w:r>
    </w:p>
    <w:p w14:paraId="32DE2692" w14:textId="31805D62" w:rsidR="005224E3" w:rsidRPr="00E72512" w:rsidRDefault="00E72512" w:rsidP="005224E3">
      <w:pPr>
        <w:shd w:val="clear" w:color="auto" w:fill="FFFFFF"/>
        <w:spacing w:before="160" w:line="276" w:lineRule="auto"/>
        <w:rPr>
          <w:rFonts w:ascii="Open Sans" w:eastAsia="Open Sans" w:hAnsi="Open Sans" w:cs="Open Sans"/>
          <w:color w:val="434343"/>
          <w:sz w:val="22"/>
          <w:szCs w:val="22"/>
        </w:rPr>
      </w:pPr>
      <w:r w:rsidRPr="00E72512">
        <w:rPr>
          <w:rFonts w:ascii="Open Sans" w:eastAsia="Open Sans" w:hAnsi="Open Sans" w:cs="Open Sans"/>
          <w:color w:val="434343"/>
          <w:sz w:val="22"/>
          <w:szCs w:val="22"/>
        </w:rPr>
        <w:t>Considering</w:t>
      </w:r>
      <w:r w:rsidR="005224E3" w:rsidRPr="00E72512">
        <w:rPr>
          <w:rFonts w:ascii="Open Sans" w:eastAsia="Open Sans" w:hAnsi="Open Sans" w:cs="Open Sans"/>
          <w:color w:val="434343"/>
          <w:sz w:val="22"/>
          <w:szCs w:val="22"/>
        </w:rPr>
        <w:t xml:space="preserve"> the growing maturity of interTwin outputs, joint initiatives to reach specific audiences are more feasible than in the beginning of the project (for example, joint submissions for events, joint news items,…). While the first initiatives for this have been taken in M12-M18 this is expected to continue and intensify in the second half of the project.  </w:t>
      </w:r>
    </w:p>
    <w:p w14:paraId="0F7A7CF8" w14:textId="77777777" w:rsidR="005224E3" w:rsidRDefault="005224E3" w:rsidP="00130DA9">
      <w:pPr>
        <w:pStyle w:val="Heading3"/>
      </w:pPr>
      <w:bookmarkStart w:id="73" w:name="_rvo9o8rzgrrc" w:colFirst="0" w:colLast="0"/>
      <w:bookmarkStart w:id="74" w:name="_Toc166677721"/>
      <w:bookmarkEnd w:id="73"/>
      <w:r>
        <w:t>interTwin</w:t>
      </w:r>
      <w:r>
        <w:rPr>
          <w:color w:val="666666"/>
          <w:sz w:val="24"/>
        </w:rPr>
        <w:t xml:space="preserve"> </w:t>
      </w:r>
      <w:r>
        <w:t xml:space="preserve">&amp; Digital </w:t>
      </w:r>
      <w:r w:rsidRPr="00130DA9">
        <w:t>Twin</w:t>
      </w:r>
      <w:r>
        <w:t xml:space="preserve"> of the Oceans</w:t>
      </w:r>
      <w:bookmarkEnd w:id="74"/>
    </w:p>
    <w:p w14:paraId="6918E5F9" w14:textId="77777777" w:rsidR="005224E3" w:rsidRDefault="005224E3" w:rsidP="005224E3">
      <w:pPr>
        <w:shd w:val="clear" w:color="auto" w:fill="FFFFFF"/>
        <w:spacing w:before="160" w:line="276" w:lineRule="auto"/>
        <w:rPr>
          <w:rFonts w:ascii="Open Sans" w:eastAsia="Open Sans" w:hAnsi="Open Sans" w:cs="Open Sans"/>
          <w:color w:val="172B4D"/>
          <w:sz w:val="21"/>
          <w:szCs w:val="21"/>
        </w:rPr>
      </w:pPr>
      <w:r w:rsidRPr="00B14C89">
        <w:rPr>
          <w:rFonts w:ascii="Open Sans" w:eastAsia="Open Sans" w:hAnsi="Open Sans" w:cs="Open Sans"/>
          <w:color w:val="434343"/>
          <w:sz w:val="22"/>
          <w:szCs w:val="22"/>
        </w:rPr>
        <w:t>Following the participation of interTwin and the</w:t>
      </w:r>
      <w:r w:rsidRPr="00B14C89">
        <w:rPr>
          <w:rFonts w:ascii="Open Sans" w:eastAsia="Open Sans" w:hAnsi="Open Sans" w:cs="Open Sans"/>
          <w:color w:val="434343"/>
          <w:sz w:val="21"/>
          <w:szCs w:val="21"/>
        </w:rPr>
        <w:t xml:space="preserve"> </w:t>
      </w:r>
      <w:hyperlink r:id="rId88">
        <w:r w:rsidRPr="00E72512">
          <w:rPr>
            <w:rFonts w:ascii="Open Sans" w:eastAsia="Open Sans" w:hAnsi="Open Sans" w:cs="Open Sans"/>
            <w:b/>
            <w:bCs/>
            <w:color w:val="EF7E15"/>
            <w:sz w:val="21"/>
            <w:szCs w:val="21"/>
            <w:u w:val="single"/>
          </w:rPr>
          <w:t>Digital Twin of the Oceans webinar</w:t>
        </w:r>
      </w:hyperlink>
      <w:r>
        <w:rPr>
          <w:rFonts w:ascii="Open Sans" w:eastAsia="Open Sans" w:hAnsi="Open Sans" w:cs="Open Sans"/>
          <w:color w:val="172B4D"/>
          <w:sz w:val="21"/>
          <w:szCs w:val="21"/>
        </w:rPr>
        <w:t xml:space="preserve"> </w:t>
      </w:r>
      <w:r w:rsidRPr="00E72512">
        <w:rPr>
          <w:rFonts w:ascii="Open Sans" w:eastAsia="Open Sans" w:hAnsi="Open Sans" w:cs="Open Sans"/>
          <w:color w:val="434343"/>
          <w:sz w:val="21"/>
          <w:szCs w:val="21"/>
        </w:rPr>
        <w:t>(</w:t>
      </w:r>
      <w:r w:rsidRPr="00B14C89">
        <w:rPr>
          <w:rFonts w:ascii="Open Sans" w:eastAsia="Open Sans" w:hAnsi="Open Sans" w:cs="Open Sans"/>
          <w:color w:val="434343"/>
          <w:sz w:val="22"/>
          <w:szCs w:val="22"/>
        </w:rPr>
        <w:t>together with BioDT and TURTLE) -  a collaboration has started to trigger standardisation efforts of Digital Twin of the Earth. interTwin has participated in several preparatory follow up meetings with DT Iliad participants and other experts in order to arrange a working group at IEEE for a Standard for Digital Twin of the Earth.</w:t>
      </w:r>
    </w:p>
    <w:p w14:paraId="7B3B5DEA" w14:textId="77777777" w:rsidR="005224E3" w:rsidRDefault="005224E3" w:rsidP="00130DA9">
      <w:pPr>
        <w:pStyle w:val="Heading3"/>
      </w:pPr>
      <w:bookmarkStart w:id="75" w:name="_uiukc88j15i6" w:colFirst="0" w:colLast="0"/>
      <w:bookmarkStart w:id="76" w:name="_Toc166677722"/>
      <w:bookmarkEnd w:id="75"/>
      <w:r>
        <w:t>interTwin &amp; Green Deal Data Space</w:t>
      </w:r>
      <w:bookmarkEnd w:id="76"/>
      <w:r>
        <w:t xml:space="preserve"> </w:t>
      </w:r>
    </w:p>
    <w:p w14:paraId="2F8EDFC2" w14:textId="201CF4E5" w:rsidR="005224E3" w:rsidRDefault="005224E3" w:rsidP="005224E3">
      <w:pPr>
        <w:shd w:val="clear" w:color="auto" w:fill="FFFFFF"/>
        <w:spacing w:before="160" w:line="276" w:lineRule="auto"/>
        <w:rPr>
          <w:rFonts w:ascii="Open Sans" w:eastAsia="Open Sans" w:hAnsi="Open Sans" w:cs="Open Sans"/>
          <w:color w:val="172B4D"/>
          <w:sz w:val="21"/>
          <w:szCs w:val="21"/>
        </w:rPr>
      </w:pPr>
      <w:r w:rsidRPr="00707E0F">
        <w:rPr>
          <w:rFonts w:ascii="Open Sans" w:eastAsia="Open Sans" w:hAnsi="Open Sans" w:cs="Open Sans"/>
          <w:color w:val="434343"/>
          <w:sz w:val="21"/>
          <w:szCs w:val="21"/>
        </w:rPr>
        <w:t>Following the participation of interTwin at the</w:t>
      </w:r>
      <w:hyperlink r:id="rId89">
        <w:r>
          <w:rPr>
            <w:rFonts w:ascii="Open Sans" w:eastAsia="Open Sans" w:hAnsi="Open Sans" w:cs="Open Sans"/>
            <w:color w:val="1155CC"/>
            <w:sz w:val="21"/>
            <w:szCs w:val="21"/>
            <w:u w:val="single"/>
          </w:rPr>
          <w:t xml:space="preserve"> </w:t>
        </w:r>
        <w:r w:rsidRPr="007B371A">
          <w:rPr>
            <w:rFonts w:ascii="Open Sans" w:eastAsia="Open Sans" w:hAnsi="Open Sans" w:cs="Open Sans"/>
            <w:b/>
            <w:bCs/>
            <w:color w:val="EF7E15"/>
            <w:sz w:val="21"/>
            <w:szCs w:val="21"/>
            <w:u w:val="single"/>
          </w:rPr>
          <w:t>BDVF 2024 event</w:t>
        </w:r>
      </w:hyperlink>
      <w:r>
        <w:rPr>
          <w:rFonts w:ascii="Open Sans" w:eastAsia="Open Sans" w:hAnsi="Open Sans" w:cs="Open Sans"/>
          <w:color w:val="172B4D"/>
          <w:sz w:val="21"/>
          <w:szCs w:val="21"/>
        </w:rPr>
        <w:t xml:space="preserve">, </w:t>
      </w:r>
      <w:r w:rsidRPr="00707E0F">
        <w:rPr>
          <w:rFonts w:ascii="Open Sans" w:eastAsia="Open Sans" w:hAnsi="Open Sans" w:cs="Open Sans"/>
          <w:color w:val="434343"/>
          <w:sz w:val="21"/>
          <w:szCs w:val="21"/>
        </w:rPr>
        <w:t xml:space="preserve">together with a.o. GREAT, AD4GD and DestinE, follow up conversations to understand how Digital Twin projects can interoperate with Data Spaces (in particular with the future </w:t>
      </w:r>
      <w:hyperlink r:id="rId90">
        <w:r w:rsidRPr="00B14C89">
          <w:rPr>
            <w:rFonts w:ascii="Open Sans" w:eastAsia="Open Sans" w:hAnsi="Open Sans" w:cs="Open Sans"/>
            <w:b/>
            <w:bCs/>
            <w:color w:val="EF7E15"/>
            <w:sz w:val="21"/>
            <w:szCs w:val="21"/>
            <w:u w:val="single"/>
          </w:rPr>
          <w:t>Green Deal Data Space</w:t>
        </w:r>
      </w:hyperlink>
      <w:r w:rsidRPr="00707E0F">
        <w:rPr>
          <w:rFonts w:ascii="Open Sans" w:eastAsia="Open Sans" w:hAnsi="Open Sans" w:cs="Open Sans"/>
          <w:color w:val="434343"/>
          <w:sz w:val="21"/>
          <w:szCs w:val="21"/>
        </w:rPr>
        <w:t xml:space="preserve">). </w:t>
      </w:r>
    </w:p>
    <w:p w14:paraId="172AD1CC" w14:textId="77777777" w:rsidR="005224E3" w:rsidRDefault="005224E3" w:rsidP="005224E3">
      <w:pPr>
        <w:spacing w:line="276" w:lineRule="auto"/>
        <w:rPr>
          <w:rFonts w:ascii="Open Sans" w:eastAsia="Open Sans" w:hAnsi="Open Sans" w:cs="Open Sans"/>
          <w:sz w:val="22"/>
          <w:szCs w:val="22"/>
        </w:rPr>
      </w:pPr>
    </w:p>
    <w:p w14:paraId="0CA4702E" w14:textId="77777777" w:rsidR="00B14C89" w:rsidRDefault="005224E3" w:rsidP="00B14C89">
      <w:pPr>
        <w:keepNext/>
        <w:shd w:val="clear" w:color="auto" w:fill="FFFFFF"/>
        <w:spacing w:before="160" w:line="276" w:lineRule="auto"/>
        <w:jc w:val="center"/>
      </w:pPr>
      <w:r>
        <w:rPr>
          <w:rFonts w:ascii="Open Sans" w:eastAsia="Open Sans" w:hAnsi="Open Sans" w:cs="Open Sans"/>
          <w:noProof/>
          <w:color w:val="172B4D"/>
          <w:sz w:val="21"/>
          <w:szCs w:val="21"/>
        </w:rPr>
        <w:lastRenderedPageBreak/>
        <w:drawing>
          <wp:inline distT="114300" distB="114300" distL="114300" distR="114300" wp14:anchorId="28389A15" wp14:editId="272FA346">
            <wp:extent cx="3751020" cy="2109949"/>
            <wp:effectExtent l="0" t="0" r="0" b="0"/>
            <wp:docPr id="22" name="image17.jpg" descr="presentation of interTwin by EGI Foundation at EBDVF2023"/>
            <wp:cNvGraphicFramePr/>
            <a:graphic xmlns:a="http://schemas.openxmlformats.org/drawingml/2006/main">
              <a:graphicData uri="http://schemas.openxmlformats.org/drawingml/2006/picture">
                <pic:pic xmlns:pic="http://schemas.openxmlformats.org/drawingml/2006/picture">
                  <pic:nvPicPr>
                    <pic:cNvPr id="22" name="image17.jpg" descr="presentation of interTwin by EGI Foundation at EBDVF2023"/>
                    <pic:cNvPicPr preferRelativeResize="0"/>
                  </pic:nvPicPr>
                  <pic:blipFill>
                    <a:blip r:embed="rId91"/>
                    <a:srcRect/>
                    <a:stretch>
                      <a:fillRect/>
                    </a:stretch>
                  </pic:blipFill>
                  <pic:spPr>
                    <a:xfrm>
                      <a:off x="0" y="0"/>
                      <a:ext cx="3751020" cy="2109949"/>
                    </a:xfrm>
                    <a:prstGeom prst="rect">
                      <a:avLst/>
                    </a:prstGeom>
                    <a:ln/>
                  </pic:spPr>
                </pic:pic>
              </a:graphicData>
            </a:graphic>
          </wp:inline>
        </w:drawing>
      </w:r>
    </w:p>
    <w:p w14:paraId="2349478D" w14:textId="2C1A626F" w:rsidR="005224E3" w:rsidRDefault="00B14C89" w:rsidP="00B14C89">
      <w:pPr>
        <w:pStyle w:val="Caption"/>
        <w:jc w:val="center"/>
        <w:rPr>
          <w:rFonts w:ascii="Open Sans" w:eastAsia="Open Sans" w:hAnsi="Open Sans" w:cs="Open Sans"/>
          <w:color w:val="172B4D"/>
          <w:sz w:val="21"/>
          <w:szCs w:val="21"/>
        </w:rPr>
      </w:pPr>
      <w:bookmarkStart w:id="77" w:name="_Toc166677751"/>
      <w:r>
        <w:t xml:space="preserve">Figure </w:t>
      </w:r>
      <w:r>
        <w:fldChar w:fldCharType="begin"/>
      </w:r>
      <w:r>
        <w:instrText xml:space="preserve"> SEQ Figure \* ARABIC </w:instrText>
      </w:r>
      <w:r>
        <w:fldChar w:fldCharType="separate"/>
      </w:r>
      <w:r w:rsidR="001E3218">
        <w:rPr>
          <w:noProof/>
        </w:rPr>
        <w:t>18</w:t>
      </w:r>
      <w:r>
        <w:fldChar w:fldCharType="end"/>
      </w:r>
      <w:r>
        <w:t xml:space="preserve"> - </w:t>
      </w:r>
      <w:r w:rsidRPr="00D77315">
        <w:t>presentation of interTwin by EGI Foundation at EBDVF2023</w:t>
      </w:r>
      <w:bookmarkEnd w:id="77"/>
    </w:p>
    <w:p w14:paraId="442DB7FA" w14:textId="77777777" w:rsidR="00F66CBC" w:rsidRDefault="00F66CBC" w:rsidP="00F66CBC">
      <w:pPr>
        <w:pStyle w:val="Heading3"/>
      </w:pPr>
      <w:bookmarkStart w:id="78" w:name="_2l1d7150bmk9" w:colFirst="0" w:colLast="0"/>
      <w:bookmarkStart w:id="79" w:name="_Toc166677723"/>
      <w:bookmarkEnd w:id="78"/>
      <w:r>
        <w:t>interTwin &amp; National Initiatives</w:t>
      </w:r>
      <w:bookmarkEnd w:id="79"/>
    </w:p>
    <w:p w14:paraId="1716A1CE" w14:textId="28F7C12C" w:rsidR="00F13EDE" w:rsidRPr="00BC1D4A" w:rsidRDefault="00F66CBC" w:rsidP="00F66CBC">
      <w:pPr>
        <w:rPr>
          <w:rFonts w:ascii="Open Sans" w:hAnsi="Open Sans" w:cs="Open Sans"/>
          <w:color w:val="434343"/>
          <w:sz w:val="22"/>
          <w:szCs w:val="22"/>
        </w:rPr>
      </w:pPr>
      <w:r w:rsidRPr="00BC1D4A">
        <w:rPr>
          <w:rFonts w:ascii="Open Sans" w:hAnsi="Open Sans" w:cs="Open Sans"/>
          <w:color w:val="434343"/>
          <w:sz w:val="22"/>
          <w:szCs w:val="22"/>
          <w:shd w:val="clear" w:color="auto" w:fill="FFFFFF"/>
        </w:rPr>
        <w:t>Motivated by common needs and goals toward the implementation of compute continuum strategies and solutions, interTwin started a collaboration with the Italian High Performance Computing, Big Data and Quantum Computing Center (ICSC). Technical solutions developed within the context of the interTwin work program have been presented in several domain specific meetings of ICSC. The scientific communities so called Spoke (particularly spoke2 and 3) are both early adopters and contributors, mostly co-designing the enhancements of the proposed solutions.</w:t>
      </w:r>
    </w:p>
    <w:p w14:paraId="449B7A4D" w14:textId="77777777" w:rsidR="005224E3" w:rsidRDefault="005224E3" w:rsidP="00B14C89">
      <w:pPr>
        <w:pStyle w:val="Heading2"/>
        <w:rPr>
          <w:sz w:val="40"/>
          <w:szCs w:val="40"/>
        </w:rPr>
      </w:pPr>
      <w:bookmarkStart w:id="80" w:name="_13iwe65wu8no" w:colFirst="0" w:colLast="0"/>
      <w:bookmarkStart w:id="81" w:name="_Gaps_&amp;_Challenges"/>
      <w:bookmarkEnd w:id="80"/>
      <w:bookmarkEnd w:id="81"/>
      <w:r>
        <w:t xml:space="preserve"> </w:t>
      </w:r>
      <w:bookmarkStart w:id="82" w:name="_Toc166677724"/>
      <w:r>
        <w:t xml:space="preserve">Gaps &amp; </w:t>
      </w:r>
      <w:r w:rsidRPr="00B14C89">
        <w:t>Challenges</w:t>
      </w:r>
      <w:bookmarkEnd w:id="82"/>
    </w:p>
    <w:p w14:paraId="3D26F206" w14:textId="5BFC9CA4" w:rsidR="005224E3" w:rsidRPr="00B14C89" w:rsidRDefault="005224E3" w:rsidP="005224E3">
      <w:pPr>
        <w:spacing w:line="276" w:lineRule="auto"/>
        <w:rPr>
          <w:rFonts w:ascii="Open Sans" w:eastAsia="Open Sans" w:hAnsi="Open Sans" w:cs="Open Sans"/>
          <w:color w:val="434343"/>
          <w:sz w:val="22"/>
          <w:szCs w:val="22"/>
        </w:rPr>
      </w:pPr>
      <w:r w:rsidRPr="00B14C89">
        <w:rPr>
          <w:rFonts w:ascii="Open Sans" w:eastAsia="Open Sans" w:hAnsi="Open Sans" w:cs="Open Sans"/>
          <w:color w:val="434343"/>
          <w:sz w:val="22"/>
          <w:szCs w:val="22"/>
        </w:rPr>
        <w:t xml:space="preserve">As the project is halfway, an evaluation of the DCE activities in the first project half revealed some gaps that will be addressed with concrete actions  </w:t>
      </w:r>
    </w:p>
    <w:p w14:paraId="487A59A4" w14:textId="46C08070" w:rsidR="005224E3" w:rsidRPr="00B14C89" w:rsidRDefault="005224E3" w:rsidP="005224E3">
      <w:pPr>
        <w:spacing w:line="276" w:lineRule="auto"/>
        <w:rPr>
          <w:rFonts w:ascii="Open Sans" w:eastAsia="Open Sans" w:hAnsi="Open Sans" w:cs="Open Sans"/>
          <w:color w:val="434343"/>
          <w:sz w:val="22"/>
          <w:szCs w:val="22"/>
        </w:rPr>
      </w:pPr>
      <w:r w:rsidRPr="00B14C89">
        <w:rPr>
          <w:rFonts w:ascii="Open Sans" w:eastAsia="Open Sans" w:hAnsi="Open Sans" w:cs="Open Sans"/>
          <w:color w:val="434343"/>
          <w:sz w:val="22"/>
          <w:szCs w:val="22"/>
        </w:rPr>
        <w:t xml:space="preserve">So far, two </w:t>
      </w:r>
      <w:r w:rsidRPr="00B14C89">
        <w:rPr>
          <w:rFonts w:ascii="Open Sans" w:eastAsia="Open Sans" w:hAnsi="Open Sans" w:cs="Open Sans"/>
          <w:b/>
          <w:color w:val="434343"/>
          <w:sz w:val="22"/>
          <w:szCs w:val="22"/>
        </w:rPr>
        <w:t>scientific publications</w:t>
      </w:r>
      <w:r w:rsidRPr="00B14C89">
        <w:rPr>
          <w:rFonts w:ascii="Open Sans" w:eastAsia="Open Sans" w:hAnsi="Open Sans" w:cs="Open Sans"/>
          <w:color w:val="434343"/>
          <w:sz w:val="22"/>
          <w:szCs w:val="22"/>
        </w:rPr>
        <w:t xml:space="preserve"> supported by interTwin (i.e. mentioning the project in the acknowledgements are known. A potential issue here is that publications related to interTwin might not acknowledge the project. This will be addressed through the AMB and will be part of the ‘Zenodo’ awareness campaign as planned by the EGI communications team in the second half of 2024. </w:t>
      </w:r>
    </w:p>
    <w:p w14:paraId="18CDB60F" w14:textId="6830D6CF" w:rsidR="005224E3" w:rsidRPr="00B14C89" w:rsidRDefault="005224E3" w:rsidP="005224E3">
      <w:pPr>
        <w:spacing w:line="276" w:lineRule="auto"/>
        <w:rPr>
          <w:rFonts w:ascii="Open Sans" w:eastAsia="Open Sans" w:hAnsi="Open Sans" w:cs="Open Sans"/>
          <w:color w:val="434343"/>
          <w:sz w:val="22"/>
          <w:szCs w:val="22"/>
        </w:rPr>
      </w:pPr>
      <w:r w:rsidRPr="00B14C89">
        <w:rPr>
          <w:rFonts w:ascii="Open Sans" w:eastAsia="Open Sans" w:hAnsi="Open Sans" w:cs="Open Sans"/>
          <w:color w:val="434343"/>
          <w:sz w:val="22"/>
          <w:szCs w:val="22"/>
        </w:rPr>
        <w:t>It has been challenging to identify the right</w:t>
      </w:r>
      <w:r w:rsidRPr="00B14C89">
        <w:rPr>
          <w:rFonts w:ascii="Open Sans" w:eastAsia="Open Sans" w:hAnsi="Open Sans" w:cs="Open Sans"/>
          <w:b/>
          <w:color w:val="434343"/>
          <w:sz w:val="22"/>
          <w:szCs w:val="22"/>
        </w:rPr>
        <w:t xml:space="preserve"> press outlets</w:t>
      </w:r>
      <w:r w:rsidRPr="00B14C89">
        <w:rPr>
          <w:rFonts w:ascii="Open Sans" w:eastAsia="Open Sans" w:hAnsi="Open Sans" w:cs="Open Sans"/>
          <w:color w:val="434343"/>
          <w:sz w:val="22"/>
          <w:szCs w:val="22"/>
        </w:rPr>
        <w:t xml:space="preserve"> to inform about the project. Thanks to the collaboration with the BioDT and DT-GEO projects, and the linking of interTwin with DestinE, the project plans to address this by embedding the interTwin story into a bigger story about the role of Digital Twins to mitigate the consequences of climate change. </w:t>
      </w:r>
    </w:p>
    <w:p w14:paraId="495DF1ED" w14:textId="2BAFEA86" w:rsidR="005224E3" w:rsidRPr="003712F9" w:rsidRDefault="005224E3" w:rsidP="005224E3">
      <w:pPr>
        <w:spacing w:line="276" w:lineRule="auto"/>
        <w:rPr>
          <w:rFonts w:ascii="Open Sans" w:eastAsia="Open Sans" w:hAnsi="Open Sans" w:cs="Open Sans"/>
          <w:color w:val="434343"/>
          <w:sz w:val="22"/>
          <w:szCs w:val="22"/>
        </w:rPr>
      </w:pPr>
      <w:r w:rsidRPr="00B14C89">
        <w:rPr>
          <w:rFonts w:ascii="Open Sans" w:eastAsia="Open Sans" w:hAnsi="Open Sans" w:cs="Open Sans"/>
          <w:color w:val="434343"/>
          <w:sz w:val="22"/>
          <w:szCs w:val="22"/>
        </w:rPr>
        <w:t xml:space="preserve">Overall, T2.2 will work closely together with the partners concerned to increase their involvement in making good ‘stories’ about the use cases (linking to the now published related software modules). Partners will also be stimulated to share these use case stories in their own networks, including press outlets. As a project, an effort will be made </w:t>
      </w:r>
      <w:r w:rsidRPr="00B14C89">
        <w:rPr>
          <w:rFonts w:ascii="Open Sans" w:eastAsia="Open Sans" w:hAnsi="Open Sans" w:cs="Open Sans"/>
          <w:color w:val="434343"/>
          <w:sz w:val="22"/>
          <w:szCs w:val="22"/>
        </w:rPr>
        <w:lastRenderedPageBreak/>
        <w:t xml:space="preserve">to identify suitable outlets (such as Horizon Europe Magazine) to plug the project outputs. Potentially, limited publication fees could be considered.   </w:t>
      </w:r>
    </w:p>
    <w:p w14:paraId="6EBE452B" w14:textId="6880DC43" w:rsidR="005224E3" w:rsidRPr="00B14C89" w:rsidRDefault="005224E3" w:rsidP="005224E3">
      <w:pPr>
        <w:spacing w:line="276" w:lineRule="auto"/>
        <w:rPr>
          <w:rFonts w:ascii="Open Sans" w:eastAsia="Open Sans" w:hAnsi="Open Sans" w:cs="Open Sans"/>
          <w:color w:val="434343"/>
          <w:sz w:val="22"/>
          <w:szCs w:val="22"/>
        </w:rPr>
      </w:pPr>
      <w:r w:rsidRPr="00B14C89">
        <w:rPr>
          <w:rFonts w:ascii="Open Sans" w:eastAsia="Open Sans" w:hAnsi="Open Sans" w:cs="Open Sans"/>
          <w:color w:val="434343"/>
          <w:sz w:val="22"/>
          <w:szCs w:val="22"/>
        </w:rPr>
        <w:t>A similar challenge is clear when it comes to reaching the</w:t>
      </w:r>
      <w:r w:rsidRPr="00B14C89">
        <w:rPr>
          <w:rFonts w:ascii="Open Sans" w:eastAsia="Open Sans" w:hAnsi="Open Sans" w:cs="Open Sans"/>
          <w:b/>
          <w:color w:val="434343"/>
          <w:sz w:val="22"/>
          <w:szCs w:val="22"/>
        </w:rPr>
        <w:t xml:space="preserve"> ‘general’ public</w:t>
      </w:r>
      <w:r w:rsidRPr="00B14C89">
        <w:rPr>
          <w:rFonts w:ascii="Open Sans" w:eastAsia="Open Sans" w:hAnsi="Open Sans" w:cs="Open Sans"/>
          <w:color w:val="434343"/>
          <w:sz w:val="22"/>
          <w:szCs w:val="22"/>
        </w:rPr>
        <w:t xml:space="preserve">. Overall, they are not a target audience, but as awareness about Digital Twins can influence the interest of policy makers, who are a target audience, the project will investigate what the options are here - likely, a similar approach to the one for press will be taken, inserting interTwin into a bigger story and investigate some suitable outlets. Given the potential for public engagement of the work in the environment domain, especially the environment use cases offer opportunities to link the interTwin work with the societal topic of climate change. </w:t>
      </w:r>
    </w:p>
    <w:p w14:paraId="14706681" w14:textId="77777777" w:rsidR="005224E3" w:rsidRDefault="005224E3" w:rsidP="005224E3">
      <w:pPr>
        <w:spacing w:line="276" w:lineRule="auto"/>
        <w:rPr>
          <w:rFonts w:ascii="Open Sans" w:eastAsia="Open Sans" w:hAnsi="Open Sans" w:cs="Open Sans"/>
          <w:sz w:val="22"/>
          <w:szCs w:val="22"/>
        </w:rPr>
      </w:pPr>
      <w:r w:rsidRPr="003712F9">
        <w:rPr>
          <w:rFonts w:ascii="Open Sans" w:eastAsia="Open Sans" w:hAnsi="Open Sans" w:cs="Open Sans"/>
          <w:color w:val="434343"/>
          <w:sz w:val="22"/>
          <w:szCs w:val="22"/>
        </w:rPr>
        <w:t xml:space="preserve">Another challenge has been related to </w:t>
      </w:r>
      <w:r w:rsidRPr="003712F9">
        <w:rPr>
          <w:rFonts w:ascii="Open Sans" w:eastAsia="Open Sans" w:hAnsi="Open Sans" w:cs="Open Sans"/>
          <w:b/>
          <w:color w:val="434343"/>
          <w:sz w:val="22"/>
          <w:szCs w:val="22"/>
        </w:rPr>
        <w:t>partner engagement</w:t>
      </w:r>
      <w:r w:rsidRPr="003712F9">
        <w:rPr>
          <w:rFonts w:ascii="Open Sans" w:eastAsia="Open Sans" w:hAnsi="Open Sans" w:cs="Open Sans"/>
          <w:color w:val="434343"/>
          <w:sz w:val="22"/>
          <w:szCs w:val="22"/>
        </w:rPr>
        <w:t>, which can be challenging because of the size of the project and the number of partners. Via the project Slack channel and internal newsletter, partners are actively informed from the project office, but it is more challenging to capture the activity that is going on at partner level, as some of this is very technical and niche. T2.2. relies heavily on partner self-reporting (through the event reporting form, WP meetings, and AMB) in order to kickstart communication or dissemination campaigns. Especially for spontaneous activities (e.g. invitations to present the project at short notice), we are very dependent on the willingness of the partner to self-report, so the project has tried to make this process as low-key as possible</w:t>
      </w:r>
      <w:r>
        <w:rPr>
          <w:rFonts w:ascii="Open Sans" w:eastAsia="Open Sans" w:hAnsi="Open Sans" w:cs="Open Sans"/>
          <w:sz w:val="22"/>
          <w:szCs w:val="22"/>
        </w:rPr>
        <w:t xml:space="preserve">.   </w:t>
      </w:r>
    </w:p>
    <w:p w14:paraId="37191B49" w14:textId="1AA02556" w:rsidR="005224E3" w:rsidRPr="00B14C89" w:rsidRDefault="005224E3" w:rsidP="005224E3">
      <w:pPr>
        <w:spacing w:line="276" w:lineRule="auto"/>
        <w:rPr>
          <w:rFonts w:ascii="Open Sans" w:eastAsia="Open Sans" w:hAnsi="Open Sans" w:cs="Open Sans"/>
          <w:color w:val="434343"/>
        </w:rPr>
      </w:pPr>
      <w:r w:rsidRPr="00B14C89">
        <w:rPr>
          <w:rFonts w:ascii="Open Sans" w:eastAsia="Open Sans" w:hAnsi="Open Sans" w:cs="Open Sans"/>
          <w:color w:val="434343"/>
          <w:sz w:val="22"/>
          <w:szCs w:val="22"/>
        </w:rPr>
        <w:t xml:space="preserve">The  ‘open door’ policy on Slack, as well as the encouragement to tag the project on LinkedIn, has allowed a couple of partners who are not in direct contact with T2.2 to quickly reach out and inform us about their work, with interTwin providing a potentially wider dissemination network as an incentive (for example, adding </w:t>
      </w:r>
      <w:hyperlink r:id="rId92">
        <w:r w:rsidRPr="00B14C89">
          <w:rPr>
            <w:rFonts w:ascii="Open Sans" w:eastAsia="Open Sans" w:hAnsi="Open Sans" w:cs="Open Sans"/>
            <w:b/>
            <w:bCs/>
            <w:color w:val="EF7E15"/>
            <w:sz w:val="22"/>
            <w:szCs w:val="22"/>
            <w:u w:val="single"/>
          </w:rPr>
          <w:t>existing demonstration videos for software modules to the interTwin demonstration playlist</w:t>
        </w:r>
      </w:hyperlink>
      <w:r w:rsidR="003D5A0F">
        <w:rPr>
          <w:rFonts w:ascii="Open Sans" w:eastAsia="Open Sans" w:hAnsi="Open Sans" w:cs="Open Sans"/>
          <w:color w:val="EF7E15"/>
          <w:sz w:val="22"/>
          <w:szCs w:val="22"/>
        </w:rPr>
        <w:t xml:space="preserve">, </w:t>
      </w:r>
      <w:r w:rsidR="003D5A0F" w:rsidRPr="003D5A0F">
        <w:rPr>
          <w:rFonts w:ascii="Open Sans" w:hAnsi="Open Sans" w:cs="Open Sans"/>
          <w:color w:val="434343"/>
          <w:sz w:val="22"/>
          <w:szCs w:val="22"/>
        </w:rPr>
        <w:t>or tagging the project on LinkedIn in an event report - sharing existing content and ‘branding’ it as interTwin is easier and quicker than providing content specifically created at the request for T2.2</w:t>
      </w:r>
      <w:r w:rsidRPr="003D5A0F">
        <w:rPr>
          <w:rFonts w:ascii="Open Sans" w:eastAsia="Open Sans" w:hAnsi="Open Sans" w:cs="Open Sans"/>
          <w:color w:val="434343"/>
          <w:sz w:val="22"/>
          <w:szCs w:val="22"/>
        </w:rPr>
        <w:t xml:space="preserve">). </w:t>
      </w:r>
      <w:r w:rsidRPr="00B14C89">
        <w:rPr>
          <w:rFonts w:ascii="Open Sans" w:eastAsia="Open Sans" w:hAnsi="Open Sans" w:cs="Open Sans"/>
          <w:color w:val="434343"/>
          <w:sz w:val="22"/>
          <w:szCs w:val="22"/>
        </w:rPr>
        <w:t xml:space="preserve">This will be expected to increase once the campaign promoting the software components is in full motion.  </w:t>
      </w:r>
    </w:p>
    <w:p w14:paraId="593890BE" w14:textId="77777777" w:rsidR="005224E3" w:rsidRDefault="005224E3" w:rsidP="00B14C89">
      <w:pPr>
        <w:pStyle w:val="Heading2"/>
        <w:rPr>
          <w:sz w:val="40"/>
          <w:szCs w:val="40"/>
        </w:rPr>
      </w:pPr>
      <w:bookmarkStart w:id="83" w:name="_psrw4vlvxrxe" w:colFirst="0" w:colLast="0"/>
      <w:bookmarkEnd w:id="83"/>
      <w:r>
        <w:t xml:space="preserve"> </w:t>
      </w:r>
      <w:bookmarkStart w:id="84" w:name="_Toc166677725"/>
      <w:r>
        <w:t>Stakeholder analysis</w:t>
      </w:r>
      <w:bookmarkEnd w:id="84"/>
      <w:r>
        <w:rPr>
          <w:sz w:val="32"/>
          <w:szCs w:val="32"/>
        </w:rPr>
        <w:t xml:space="preserve"> </w:t>
      </w:r>
    </w:p>
    <w:p w14:paraId="6A159EF7" w14:textId="7CD4888B" w:rsidR="005224E3" w:rsidRDefault="005224E3" w:rsidP="003D5A0F">
      <w:pPr>
        <w:pStyle w:val="Heading3"/>
      </w:pPr>
      <w:bookmarkStart w:id="85" w:name="_tumnf3a8n0w3" w:colFirst="0" w:colLast="0"/>
      <w:bookmarkStart w:id="86" w:name="_Toc166677726"/>
      <w:bookmarkEnd w:id="85"/>
      <w:r>
        <w:t xml:space="preserve">Stakeholder preferences, </w:t>
      </w:r>
      <w:r w:rsidRPr="00213AD1">
        <w:t>behaviour</w:t>
      </w:r>
      <w:r>
        <w:t>, and needs</w:t>
      </w:r>
      <w:bookmarkEnd w:id="86"/>
    </w:p>
    <w:p w14:paraId="5A8050AE" w14:textId="77777777" w:rsidR="005224E3" w:rsidRPr="00213AD1" w:rsidRDefault="005224E3" w:rsidP="005224E3">
      <w:pPr>
        <w:spacing w:line="276" w:lineRule="auto"/>
        <w:rPr>
          <w:rFonts w:ascii="Open Sans" w:eastAsia="Open Sans" w:hAnsi="Open Sans" w:cs="Open Sans"/>
          <w:color w:val="434343"/>
          <w:sz w:val="22"/>
          <w:szCs w:val="22"/>
        </w:rPr>
      </w:pPr>
      <w:r w:rsidRPr="00213AD1">
        <w:rPr>
          <w:rFonts w:ascii="Open Sans" w:eastAsia="Open Sans" w:hAnsi="Open Sans" w:cs="Open Sans"/>
          <w:color w:val="434343"/>
          <w:sz w:val="22"/>
          <w:szCs w:val="22"/>
        </w:rPr>
        <w:t xml:space="preserve">The project target audiences have been initially identified in the Description of Work, then further detailed in D2.1 First Communication and Dissemination Plan. </w:t>
      </w:r>
    </w:p>
    <w:p w14:paraId="07A41315" w14:textId="0B09B36F" w:rsidR="005224E3" w:rsidRPr="00213AD1" w:rsidRDefault="005224E3" w:rsidP="005224E3">
      <w:pPr>
        <w:shd w:val="clear" w:color="auto" w:fill="FFFFFF"/>
        <w:spacing w:before="160" w:line="276" w:lineRule="auto"/>
        <w:rPr>
          <w:rFonts w:ascii="Open Sans" w:eastAsia="Open Sans" w:hAnsi="Open Sans" w:cs="Open Sans"/>
          <w:color w:val="434343"/>
          <w:sz w:val="22"/>
          <w:szCs w:val="22"/>
        </w:rPr>
      </w:pPr>
      <w:r w:rsidRPr="00213AD1">
        <w:rPr>
          <w:rFonts w:ascii="Open Sans" w:eastAsia="Open Sans" w:hAnsi="Open Sans" w:cs="Open Sans"/>
          <w:color w:val="434343"/>
          <w:sz w:val="22"/>
          <w:szCs w:val="22"/>
        </w:rPr>
        <w:t xml:space="preserve">Based on those, a stakeholder analysis, describing for each of them the type of stakeholder, role and relevance for the project and possible dissemination actions. And for those where actions have been triggered - the specific contacts have been mapped indicating the reason for interest, priority, and the expected type of engagement - if we </w:t>
      </w:r>
      <w:r w:rsidRPr="00213AD1">
        <w:rPr>
          <w:rFonts w:ascii="Open Sans" w:eastAsia="Open Sans" w:hAnsi="Open Sans" w:cs="Open Sans"/>
          <w:color w:val="434343"/>
          <w:sz w:val="22"/>
          <w:szCs w:val="22"/>
        </w:rPr>
        <w:lastRenderedPageBreak/>
        <w:t>expect them to be informed of the project, for consultation purposes to gather feedback from them or for any further collaboration, use, re-</w:t>
      </w:r>
      <w:r w:rsidR="00213AD1" w:rsidRPr="00213AD1">
        <w:rPr>
          <w:rFonts w:ascii="Open Sans" w:eastAsia="Open Sans" w:hAnsi="Open Sans" w:cs="Open Sans"/>
          <w:color w:val="434343"/>
          <w:sz w:val="22"/>
          <w:szCs w:val="22"/>
        </w:rPr>
        <w:t>use,</w:t>
      </w:r>
      <w:r w:rsidRPr="00213AD1">
        <w:rPr>
          <w:rFonts w:ascii="Open Sans" w:eastAsia="Open Sans" w:hAnsi="Open Sans" w:cs="Open Sans"/>
          <w:color w:val="434343"/>
          <w:sz w:val="22"/>
          <w:szCs w:val="22"/>
        </w:rPr>
        <w:t xml:space="preserve"> or exploitation. </w:t>
      </w:r>
    </w:p>
    <w:p w14:paraId="3C7CC760" w14:textId="77777777" w:rsidR="005224E3" w:rsidRDefault="005224E3" w:rsidP="003D5A0F">
      <w:pPr>
        <w:pStyle w:val="Heading3"/>
        <w:rPr>
          <w:szCs w:val="28"/>
        </w:rPr>
      </w:pPr>
      <w:bookmarkStart w:id="87" w:name="_y95pkmtv6yzz" w:colFirst="0" w:colLast="0"/>
      <w:bookmarkStart w:id="88" w:name="_Toc166677727"/>
      <w:bookmarkEnd w:id="87"/>
      <w:r w:rsidRPr="00213AD1">
        <w:t>Specific</w:t>
      </w:r>
      <w:r>
        <w:t xml:space="preserve"> activities per target audience</w:t>
      </w:r>
      <w:bookmarkEnd w:id="88"/>
    </w:p>
    <w:p w14:paraId="19F970F0" w14:textId="77777777" w:rsidR="005224E3" w:rsidRPr="003D5A0F" w:rsidRDefault="005224E3" w:rsidP="005224E3">
      <w:pPr>
        <w:shd w:val="clear" w:color="auto" w:fill="FFFFFF"/>
        <w:spacing w:before="160" w:line="276" w:lineRule="auto"/>
        <w:rPr>
          <w:rFonts w:ascii="Open Sans" w:eastAsia="Open Sans" w:hAnsi="Open Sans" w:cs="Open Sans"/>
          <w:color w:val="434343"/>
          <w:sz w:val="22"/>
          <w:szCs w:val="22"/>
        </w:rPr>
      </w:pPr>
      <w:r w:rsidRPr="003D5A0F">
        <w:rPr>
          <w:rFonts w:ascii="Open Sans" w:eastAsia="Open Sans" w:hAnsi="Open Sans" w:cs="Open Sans"/>
          <w:color w:val="434343"/>
          <w:sz w:val="22"/>
          <w:szCs w:val="22"/>
        </w:rPr>
        <w:t xml:space="preserve">The target audiences as defined above can be matched to the Horizon Results stakeholders list. In order to optimise tracking of dissemination opportunities and measure their success, we have mapped interTwin stakeholders to those of the HR results platform. </w:t>
      </w:r>
    </w:p>
    <w:p w14:paraId="4F499C88" w14:textId="45F4F256" w:rsidR="005224E3" w:rsidRPr="00297996" w:rsidRDefault="003D5A0F" w:rsidP="00297996">
      <w:pPr>
        <w:shd w:val="clear" w:color="auto" w:fill="FFFFFF"/>
        <w:spacing w:before="160" w:line="276" w:lineRule="auto"/>
        <w:rPr>
          <w:rFonts w:ascii="Open Sans" w:eastAsia="Open Sans" w:hAnsi="Open Sans" w:cs="Open Sans"/>
          <w:color w:val="434343"/>
          <w:sz w:val="21"/>
          <w:szCs w:val="21"/>
        </w:rPr>
      </w:pPr>
      <w:r>
        <w:rPr>
          <w:rFonts w:ascii="Open Sans" w:eastAsia="Open Sans" w:hAnsi="Open Sans" w:cs="Open Sans"/>
          <w:color w:val="434343"/>
          <w:sz w:val="22"/>
          <w:szCs w:val="22"/>
        </w:rPr>
        <w:t>In table 5</w:t>
      </w:r>
      <w:r w:rsidR="005224E3" w:rsidRPr="003D5A0F">
        <w:rPr>
          <w:rFonts w:ascii="Open Sans" w:eastAsia="Open Sans" w:hAnsi="Open Sans" w:cs="Open Sans"/>
          <w:color w:val="434343"/>
          <w:sz w:val="22"/>
          <w:szCs w:val="22"/>
        </w:rPr>
        <w:t>, we investigate for each target audience which activities have taken place in line with the expectations linked to their stakeholder profile, and what the future plans are</w:t>
      </w:r>
      <w:r w:rsidR="005224E3" w:rsidRPr="003D5A0F">
        <w:rPr>
          <w:rFonts w:ascii="Open Sans" w:eastAsia="Open Sans" w:hAnsi="Open Sans" w:cs="Open Sans"/>
          <w:color w:val="434343"/>
          <w:sz w:val="21"/>
          <w:szCs w:val="21"/>
        </w:rPr>
        <w:t>.</w:t>
      </w:r>
    </w:p>
    <w:p w14:paraId="1AC5A455" w14:textId="3933283D" w:rsidR="00297996" w:rsidRDefault="00297996" w:rsidP="00297996">
      <w:pPr>
        <w:pStyle w:val="Caption"/>
        <w:keepNext/>
        <w:jc w:val="center"/>
      </w:pPr>
      <w:bookmarkStart w:id="89" w:name="_Toc166677800"/>
      <w:r>
        <w:t xml:space="preserve">Table </w:t>
      </w:r>
      <w:r>
        <w:fldChar w:fldCharType="begin"/>
      </w:r>
      <w:r>
        <w:instrText xml:space="preserve"> SEQ Table \* ARABIC </w:instrText>
      </w:r>
      <w:r>
        <w:fldChar w:fldCharType="separate"/>
      </w:r>
      <w:r>
        <w:rPr>
          <w:noProof/>
        </w:rPr>
        <w:t>5</w:t>
      </w:r>
      <w:r>
        <w:fldChar w:fldCharType="end"/>
      </w:r>
      <w:r>
        <w:t xml:space="preserve"> - </w:t>
      </w:r>
      <w:r w:rsidRPr="006726BC">
        <w:t>Audiences and the activities they are targeted with</w:t>
      </w:r>
      <w:bookmarkEnd w:id="89"/>
    </w:p>
    <w:tbl>
      <w:tblPr>
        <w:tblW w:w="10695" w:type="dxa"/>
        <w:tblInd w:w="-88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589"/>
        <w:gridCol w:w="1576"/>
        <w:gridCol w:w="1684"/>
        <w:gridCol w:w="2696"/>
        <w:gridCol w:w="3150"/>
      </w:tblGrid>
      <w:tr w:rsidR="005224E3" w14:paraId="4DA47082" w14:textId="77777777" w:rsidTr="00297996">
        <w:trPr>
          <w:trHeight w:val="284"/>
        </w:trPr>
        <w:tc>
          <w:tcPr>
            <w:tcW w:w="1589" w:type="dxa"/>
            <w:shd w:val="clear" w:color="auto" w:fill="434343"/>
          </w:tcPr>
          <w:p w14:paraId="5606FBED" w14:textId="77777777" w:rsidR="005224E3" w:rsidRPr="00A3334E" w:rsidRDefault="005224E3" w:rsidP="00297996">
            <w:pPr>
              <w:jc w:val="left"/>
              <w:rPr>
                <w:rFonts w:ascii="Open Sans" w:hAnsi="Open Sans" w:cs="Open Sans"/>
                <w:b/>
                <w:bCs/>
                <w:color w:val="FFFFFF" w:themeColor="background1"/>
                <w:sz w:val="21"/>
                <w:szCs w:val="21"/>
              </w:rPr>
            </w:pPr>
            <w:r w:rsidRPr="00A3334E">
              <w:rPr>
                <w:rFonts w:ascii="Open Sans" w:hAnsi="Open Sans" w:cs="Open Sans"/>
                <w:b/>
                <w:bCs/>
                <w:color w:val="FFFFFF" w:themeColor="background1"/>
                <w:sz w:val="21"/>
                <w:szCs w:val="21"/>
              </w:rPr>
              <w:t>Stakeholder type</w:t>
            </w:r>
          </w:p>
        </w:tc>
        <w:tc>
          <w:tcPr>
            <w:tcW w:w="1576" w:type="dxa"/>
            <w:shd w:val="clear" w:color="auto" w:fill="434343"/>
          </w:tcPr>
          <w:p w14:paraId="64FB89DD" w14:textId="77777777" w:rsidR="005224E3" w:rsidRPr="00A3334E" w:rsidRDefault="005224E3" w:rsidP="00297996">
            <w:pPr>
              <w:jc w:val="left"/>
              <w:rPr>
                <w:rFonts w:ascii="Open Sans" w:hAnsi="Open Sans" w:cs="Open Sans"/>
                <w:b/>
                <w:bCs/>
                <w:color w:val="FFFFFF" w:themeColor="background1"/>
                <w:sz w:val="21"/>
                <w:szCs w:val="21"/>
              </w:rPr>
            </w:pPr>
            <w:r w:rsidRPr="00A3334E">
              <w:rPr>
                <w:rFonts w:ascii="Open Sans" w:hAnsi="Open Sans" w:cs="Open Sans"/>
                <w:b/>
                <w:bCs/>
                <w:color w:val="FFFFFF" w:themeColor="background1"/>
                <w:sz w:val="21"/>
                <w:szCs w:val="21"/>
              </w:rPr>
              <w:t>Target audience</w:t>
            </w:r>
          </w:p>
        </w:tc>
        <w:tc>
          <w:tcPr>
            <w:tcW w:w="1684" w:type="dxa"/>
            <w:shd w:val="clear" w:color="auto" w:fill="434343"/>
          </w:tcPr>
          <w:p w14:paraId="20E4CA2A" w14:textId="77777777" w:rsidR="005224E3" w:rsidRPr="00A3334E" w:rsidRDefault="005224E3" w:rsidP="00297996">
            <w:pPr>
              <w:jc w:val="left"/>
              <w:rPr>
                <w:rFonts w:ascii="Open Sans" w:hAnsi="Open Sans" w:cs="Open Sans"/>
                <w:b/>
                <w:bCs/>
                <w:color w:val="FFFFFF" w:themeColor="background1"/>
                <w:sz w:val="21"/>
                <w:szCs w:val="21"/>
              </w:rPr>
            </w:pPr>
            <w:r w:rsidRPr="00A3334E">
              <w:rPr>
                <w:rFonts w:ascii="Open Sans" w:hAnsi="Open Sans" w:cs="Open Sans"/>
                <w:b/>
                <w:bCs/>
                <w:color w:val="FFFFFF" w:themeColor="background1"/>
                <w:sz w:val="21"/>
                <w:szCs w:val="21"/>
              </w:rPr>
              <w:t>Engagement level</w:t>
            </w:r>
          </w:p>
        </w:tc>
        <w:tc>
          <w:tcPr>
            <w:tcW w:w="2696" w:type="dxa"/>
            <w:shd w:val="clear" w:color="auto" w:fill="434343"/>
          </w:tcPr>
          <w:p w14:paraId="042C6FCC" w14:textId="77777777" w:rsidR="005224E3" w:rsidRPr="00A3334E" w:rsidRDefault="005224E3" w:rsidP="00297996">
            <w:pPr>
              <w:jc w:val="left"/>
              <w:rPr>
                <w:rFonts w:ascii="Open Sans" w:hAnsi="Open Sans" w:cs="Open Sans"/>
                <w:b/>
                <w:bCs/>
                <w:color w:val="FFFFFF" w:themeColor="background1"/>
                <w:sz w:val="21"/>
                <w:szCs w:val="21"/>
              </w:rPr>
            </w:pPr>
            <w:r w:rsidRPr="00A3334E">
              <w:rPr>
                <w:rFonts w:ascii="Open Sans" w:hAnsi="Open Sans" w:cs="Open Sans"/>
                <w:b/>
                <w:bCs/>
                <w:color w:val="FFFFFF" w:themeColor="background1"/>
                <w:sz w:val="21"/>
                <w:szCs w:val="21"/>
              </w:rPr>
              <w:t>Activities</w:t>
            </w:r>
          </w:p>
        </w:tc>
        <w:tc>
          <w:tcPr>
            <w:tcW w:w="3150" w:type="dxa"/>
            <w:shd w:val="clear" w:color="auto" w:fill="434343"/>
          </w:tcPr>
          <w:p w14:paraId="37C9A3FA" w14:textId="77777777" w:rsidR="005224E3" w:rsidRPr="00A3334E" w:rsidRDefault="005224E3" w:rsidP="00297996">
            <w:pPr>
              <w:jc w:val="left"/>
              <w:rPr>
                <w:rFonts w:ascii="Open Sans" w:hAnsi="Open Sans" w:cs="Open Sans"/>
                <w:b/>
                <w:bCs/>
                <w:color w:val="FFFFFF" w:themeColor="background1"/>
                <w:sz w:val="21"/>
                <w:szCs w:val="21"/>
              </w:rPr>
            </w:pPr>
            <w:r w:rsidRPr="00A3334E">
              <w:rPr>
                <w:rFonts w:ascii="Open Sans" w:hAnsi="Open Sans" w:cs="Open Sans"/>
                <w:b/>
                <w:bCs/>
                <w:color w:val="FFFFFF" w:themeColor="background1"/>
                <w:sz w:val="21"/>
                <w:szCs w:val="21"/>
              </w:rPr>
              <w:t>Plans M19-36</w:t>
            </w:r>
          </w:p>
        </w:tc>
      </w:tr>
      <w:tr w:rsidR="005224E3" w14:paraId="00495E85" w14:textId="77777777" w:rsidTr="00297996">
        <w:tc>
          <w:tcPr>
            <w:tcW w:w="1589" w:type="dxa"/>
            <w:shd w:val="clear" w:color="auto" w:fill="auto"/>
            <w:tcMar>
              <w:top w:w="100" w:type="dxa"/>
              <w:left w:w="100" w:type="dxa"/>
              <w:bottom w:w="100" w:type="dxa"/>
              <w:right w:w="100" w:type="dxa"/>
            </w:tcMar>
          </w:tcPr>
          <w:p w14:paraId="387CF80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 xml:space="preserve">User </w:t>
            </w:r>
          </w:p>
        </w:tc>
        <w:tc>
          <w:tcPr>
            <w:tcW w:w="1576" w:type="dxa"/>
            <w:shd w:val="clear" w:color="auto" w:fill="auto"/>
            <w:tcMar>
              <w:top w:w="100" w:type="dxa"/>
              <w:left w:w="100" w:type="dxa"/>
              <w:bottom w:w="100" w:type="dxa"/>
              <w:right w:w="100" w:type="dxa"/>
            </w:tcMar>
          </w:tcPr>
          <w:p w14:paraId="2D44055A"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Scientific Collaborations</w:t>
            </w:r>
          </w:p>
        </w:tc>
        <w:tc>
          <w:tcPr>
            <w:tcW w:w="1684" w:type="dxa"/>
            <w:vMerge w:val="restart"/>
            <w:shd w:val="clear" w:color="auto" w:fill="auto"/>
            <w:tcMar>
              <w:top w:w="100" w:type="dxa"/>
              <w:left w:w="100" w:type="dxa"/>
              <w:bottom w:w="100" w:type="dxa"/>
              <w:right w:w="100" w:type="dxa"/>
            </w:tcMar>
          </w:tcPr>
          <w:p w14:paraId="258E1B3F"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Awareness</w:t>
            </w:r>
          </w:p>
          <w:p w14:paraId="57B819A6"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KER1</w:t>
            </w:r>
          </w:p>
          <w:p w14:paraId="4CBCE65F"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KER2</w:t>
            </w:r>
          </w:p>
          <w:p w14:paraId="05DEA807"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KER3</w:t>
            </w:r>
          </w:p>
          <w:p w14:paraId="49E0BC08"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KER4</w:t>
            </w:r>
          </w:p>
          <w:p w14:paraId="4D9A4E2E"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KER5</w:t>
            </w:r>
          </w:p>
          <w:p w14:paraId="33B61B4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KER6</w:t>
            </w:r>
          </w:p>
          <w:p w14:paraId="6C41EB41" w14:textId="77777777" w:rsidR="005224E3" w:rsidRPr="00297996" w:rsidRDefault="005224E3" w:rsidP="00297996">
            <w:pPr>
              <w:widowControl w:val="0"/>
              <w:jc w:val="left"/>
              <w:rPr>
                <w:rFonts w:ascii="Open Sans" w:hAnsi="Open Sans" w:cs="Open Sans"/>
                <w:color w:val="434343"/>
                <w:sz w:val="20"/>
                <w:szCs w:val="20"/>
              </w:rPr>
            </w:pPr>
          </w:p>
          <w:p w14:paraId="37EB02BE" w14:textId="77777777" w:rsidR="005224E3" w:rsidRPr="00297996" w:rsidRDefault="005224E3" w:rsidP="00297996">
            <w:pPr>
              <w:widowControl w:val="0"/>
              <w:jc w:val="left"/>
              <w:rPr>
                <w:rFonts w:ascii="Open Sans" w:hAnsi="Open Sans" w:cs="Open Sans"/>
                <w:color w:val="434343"/>
                <w:sz w:val="20"/>
                <w:szCs w:val="20"/>
              </w:rPr>
            </w:pPr>
          </w:p>
        </w:tc>
        <w:tc>
          <w:tcPr>
            <w:tcW w:w="2696" w:type="dxa"/>
            <w:shd w:val="clear" w:color="auto" w:fill="auto"/>
            <w:tcMar>
              <w:top w:w="100" w:type="dxa"/>
              <w:left w:w="100" w:type="dxa"/>
              <w:bottom w:w="100" w:type="dxa"/>
              <w:right w:w="100" w:type="dxa"/>
            </w:tcMar>
          </w:tcPr>
          <w:p w14:paraId="4DD4FCA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Joint collaboration with DTGEO, BioDT, DestinE</w:t>
            </w:r>
          </w:p>
          <w:p w14:paraId="7EEE67E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Participation in events &amp; webinars (DestinE, TEMA, Digital Twin of the Ocean)</w:t>
            </w:r>
          </w:p>
          <w:p w14:paraId="1B14770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Deliverables via social media</w:t>
            </w:r>
          </w:p>
        </w:tc>
        <w:tc>
          <w:tcPr>
            <w:tcW w:w="3150" w:type="dxa"/>
            <w:shd w:val="clear" w:color="auto" w:fill="auto"/>
            <w:tcMar>
              <w:top w:w="100" w:type="dxa"/>
              <w:left w:w="100" w:type="dxa"/>
              <w:bottom w:w="100" w:type="dxa"/>
              <w:right w:w="100" w:type="dxa"/>
            </w:tcMar>
          </w:tcPr>
          <w:p w14:paraId="7B267831"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Joint campaigns, event participation</w:t>
            </w:r>
          </w:p>
          <w:p w14:paraId="0DDDE24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Release of DT Glossary Promotion of GitHub repository</w:t>
            </w:r>
          </w:p>
          <w:p w14:paraId="143F1FB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Print versions, infographics of key deliverables</w:t>
            </w:r>
          </w:p>
          <w:p w14:paraId="54B008A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YouTube explainer clips</w:t>
            </w:r>
          </w:p>
        </w:tc>
      </w:tr>
      <w:tr w:rsidR="005224E3" w14:paraId="6684FE4B" w14:textId="77777777" w:rsidTr="00A3334E">
        <w:tc>
          <w:tcPr>
            <w:tcW w:w="1589" w:type="dxa"/>
            <w:shd w:val="clear" w:color="auto" w:fill="F3F3F3"/>
            <w:tcMar>
              <w:top w:w="100" w:type="dxa"/>
              <w:left w:w="100" w:type="dxa"/>
              <w:bottom w:w="100" w:type="dxa"/>
              <w:right w:w="100" w:type="dxa"/>
            </w:tcMar>
          </w:tcPr>
          <w:p w14:paraId="19BBB1FE"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F3F3F3"/>
            <w:tcMar>
              <w:top w:w="100" w:type="dxa"/>
              <w:left w:w="100" w:type="dxa"/>
              <w:bottom w:w="100" w:type="dxa"/>
              <w:right w:w="100" w:type="dxa"/>
            </w:tcMar>
          </w:tcPr>
          <w:p w14:paraId="50A80E0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SMEs and Industry</w:t>
            </w:r>
          </w:p>
        </w:tc>
        <w:tc>
          <w:tcPr>
            <w:tcW w:w="1684" w:type="dxa"/>
            <w:vMerge/>
            <w:shd w:val="clear" w:color="auto" w:fill="F3F3F3"/>
            <w:tcMar>
              <w:top w:w="100" w:type="dxa"/>
              <w:left w:w="100" w:type="dxa"/>
              <w:bottom w:w="100" w:type="dxa"/>
              <w:right w:w="100" w:type="dxa"/>
            </w:tcMar>
          </w:tcPr>
          <w:p w14:paraId="5A2FFA72" w14:textId="77777777" w:rsidR="005224E3" w:rsidRPr="00297996" w:rsidRDefault="005224E3" w:rsidP="00297996">
            <w:pPr>
              <w:jc w:val="left"/>
              <w:rPr>
                <w:rFonts w:ascii="Open Sans" w:hAnsi="Open Sans" w:cs="Open Sans"/>
                <w:color w:val="434343"/>
                <w:sz w:val="20"/>
                <w:szCs w:val="20"/>
              </w:rPr>
            </w:pPr>
          </w:p>
        </w:tc>
        <w:tc>
          <w:tcPr>
            <w:tcW w:w="2696" w:type="dxa"/>
            <w:shd w:val="clear" w:color="auto" w:fill="F3F3F3"/>
            <w:tcMar>
              <w:top w:w="100" w:type="dxa"/>
              <w:left w:w="100" w:type="dxa"/>
              <w:bottom w:w="100" w:type="dxa"/>
              <w:right w:w="100" w:type="dxa"/>
            </w:tcMar>
          </w:tcPr>
          <w:p w14:paraId="7DA7BEC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 (Data Space Symposium)</w:t>
            </w:r>
          </w:p>
          <w:p w14:paraId="274ED08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15A39F9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412E530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Deliverables via social media</w:t>
            </w:r>
          </w:p>
          <w:p w14:paraId="2934E27B"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F3F3F3"/>
            <w:tcMar>
              <w:top w:w="100" w:type="dxa"/>
              <w:left w:w="100" w:type="dxa"/>
              <w:bottom w:w="100" w:type="dxa"/>
              <w:right w:w="100" w:type="dxa"/>
            </w:tcMar>
          </w:tcPr>
          <w:p w14:paraId="6CE14A7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Targeted event presence (EBDVF, Teratec Forum, DSS, …)</w:t>
            </w:r>
          </w:p>
          <w:p w14:paraId="19F2C9D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2 Business Model Workshops</w:t>
            </w:r>
          </w:p>
          <w:p w14:paraId="12370F4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GitHub repository</w:t>
            </w:r>
          </w:p>
          <w:p w14:paraId="655126F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Print versions, infographics of key deliverables</w:t>
            </w:r>
          </w:p>
          <w:p w14:paraId="7552048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YouTube explainer clips</w:t>
            </w:r>
          </w:p>
        </w:tc>
      </w:tr>
      <w:tr w:rsidR="005224E3" w14:paraId="1334ADE7" w14:textId="77777777" w:rsidTr="00297996">
        <w:tc>
          <w:tcPr>
            <w:tcW w:w="1589" w:type="dxa"/>
            <w:shd w:val="clear" w:color="auto" w:fill="auto"/>
            <w:tcMar>
              <w:top w:w="100" w:type="dxa"/>
              <w:left w:w="100" w:type="dxa"/>
              <w:bottom w:w="100" w:type="dxa"/>
              <w:right w:w="100" w:type="dxa"/>
            </w:tcMar>
          </w:tcPr>
          <w:p w14:paraId="171C6D1F"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auto"/>
            <w:tcMar>
              <w:top w:w="100" w:type="dxa"/>
              <w:left w:w="100" w:type="dxa"/>
              <w:bottom w:w="100" w:type="dxa"/>
              <w:right w:w="100" w:type="dxa"/>
            </w:tcMar>
          </w:tcPr>
          <w:p w14:paraId="38930AF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Individual Researchers</w:t>
            </w:r>
          </w:p>
        </w:tc>
        <w:tc>
          <w:tcPr>
            <w:tcW w:w="1684" w:type="dxa"/>
            <w:shd w:val="clear" w:color="auto" w:fill="auto"/>
            <w:tcMar>
              <w:top w:w="100" w:type="dxa"/>
              <w:left w:w="100" w:type="dxa"/>
              <w:bottom w:w="100" w:type="dxa"/>
              <w:right w:w="100" w:type="dxa"/>
            </w:tcMar>
          </w:tcPr>
          <w:p w14:paraId="7C1965B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Awareness</w:t>
            </w:r>
          </w:p>
          <w:p w14:paraId="7561486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KER1</w:t>
            </w:r>
          </w:p>
          <w:p w14:paraId="302430A0"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KER5</w:t>
            </w:r>
          </w:p>
          <w:p w14:paraId="776A386C"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KER6</w:t>
            </w:r>
          </w:p>
        </w:tc>
        <w:tc>
          <w:tcPr>
            <w:tcW w:w="2696" w:type="dxa"/>
            <w:shd w:val="clear" w:color="auto" w:fill="auto"/>
            <w:tcMar>
              <w:top w:w="100" w:type="dxa"/>
              <w:left w:w="100" w:type="dxa"/>
              <w:bottom w:w="100" w:type="dxa"/>
              <w:right w:w="100" w:type="dxa"/>
            </w:tcMar>
          </w:tcPr>
          <w:p w14:paraId="41038052"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through project partners</w:t>
            </w:r>
          </w:p>
          <w:p w14:paraId="3E5E91A5"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w:t>
            </w:r>
          </w:p>
          <w:p w14:paraId="4D06483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050C9D8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50040514"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auto"/>
            <w:tcMar>
              <w:top w:w="100" w:type="dxa"/>
              <w:left w:w="100" w:type="dxa"/>
              <w:bottom w:w="100" w:type="dxa"/>
              <w:right w:w="100" w:type="dxa"/>
            </w:tcMar>
          </w:tcPr>
          <w:p w14:paraId="4543C395"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Booth presence at domain-specific events (EGU, CHEP, …)</w:t>
            </w:r>
          </w:p>
          <w:p w14:paraId="53B2F382"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YouTube explainer clips, domain-specific webinars</w:t>
            </w:r>
          </w:p>
        </w:tc>
      </w:tr>
      <w:tr w:rsidR="005224E3" w14:paraId="01ECD129" w14:textId="77777777" w:rsidTr="00F17430">
        <w:tc>
          <w:tcPr>
            <w:tcW w:w="1589" w:type="dxa"/>
            <w:shd w:val="clear" w:color="auto" w:fill="F3F3F3"/>
            <w:tcMar>
              <w:top w:w="100" w:type="dxa"/>
              <w:left w:w="100" w:type="dxa"/>
              <w:bottom w:w="100" w:type="dxa"/>
              <w:right w:w="100" w:type="dxa"/>
            </w:tcMar>
          </w:tcPr>
          <w:p w14:paraId="67002B11"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F3F3F3"/>
            <w:tcMar>
              <w:top w:w="100" w:type="dxa"/>
              <w:left w:w="100" w:type="dxa"/>
              <w:bottom w:w="100" w:type="dxa"/>
              <w:right w:w="100" w:type="dxa"/>
            </w:tcMar>
          </w:tcPr>
          <w:p w14:paraId="0C81153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Policy Makers &amp; Civil Society</w:t>
            </w:r>
          </w:p>
        </w:tc>
        <w:tc>
          <w:tcPr>
            <w:tcW w:w="1684" w:type="dxa"/>
            <w:shd w:val="clear" w:color="auto" w:fill="F3F3F3"/>
            <w:tcMar>
              <w:top w:w="100" w:type="dxa"/>
              <w:left w:w="100" w:type="dxa"/>
              <w:bottom w:w="100" w:type="dxa"/>
              <w:right w:w="100" w:type="dxa"/>
            </w:tcMar>
          </w:tcPr>
          <w:p w14:paraId="4F172031"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Awareness</w:t>
            </w:r>
          </w:p>
          <w:p w14:paraId="453AC966"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KER1</w:t>
            </w:r>
          </w:p>
          <w:p w14:paraId="7B4D207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KER5</w:t>
            </w:r>
          </w:p>
          <w:p w14:paraId="58E3BAAA" w14:textId="77777777" w:rsidR="005224E3" w:rsidRPr="00297996" w:rsidRDefault="005224E3" w:rsidP="00297996">
            <w:pPr>
              <w:widowControl w:val="0"/>
              <w:jc w:val="left"/>
              <w:rPr>
                <w:rFonts w:ascii="Open Sans" w:hAnsi="Open Sans" w:cs="Open Sans"/>
                <w:color w:val="434343"/>
                <w:sz w:val="20"/>
                <w:szCs w:val="20"/>
              </w:rPr>
            </w:pPr>
          </w:p>
        </w:tc>
        <w:tc>
          <w:tcPr>
            <w:tcW w:w="2696" w:type="dxa"/>
            <w:shd w:val="clear" w:color="auto" w:fill="F3F3F3"/>
            <w:tcMar>
              <w:top w:w="100" w:type="dxa"/>
              <w:left w:w="100" w:type="dxa"/>
              <w:bottom w:w="100" w:type="dxa"/>
              <w:right w:w="100" w:type="dxa"/>
            </w:tcMar>
          </w:tcPr>
          <w:p w14:paraId="337CFD9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w:t>
            </w:r>
          </w:p>
          <w:p w14:paraId="5D18C6D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1A92240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737C8079"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F3F3F3"/>
            <w:tcMar>
              <w:top w:w="100" w:type="dxa"/>
              <w:left w:w="100" w:type="dxa"/>
              <w:bottom w:w="100" w:type="dxa"/>
              <w:right w:w="100" w:type="dxa"/>
            </w:tcMar>
          </w:tcPr>
          <w:p w14:paraId="0A5985B1"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Presence at specific events (EOSC Symposium- aim for unconference session)</w:t>
            </w:r>
          </w:p>
          <w:p w14:paraId="276A81C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 level closing event at EGI2025</w:t>
            </w:r>
          </w:p>
          <w:p w14:paraId="3C01D57C"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High-quality closing brochure about the DTE Modules</w:t>
            </w:r>
          </w:p>
          <w:p w14:paraId="2D67CB3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Engagement with Public Authority / Policy Making -related initiatives and projects</w:t>
            </w:r>
          </w:p>
        </w:tc>
      </w:tr>
      <w:tr w:rsidR="005224E3" w14:paraId="4FD42A03" w14:textId="77777777" w:rsidTr="00297996">
        <w:tc>
          <w:tcPr>
            <w:tcW w:w="1589" w:type="dxa"/>
            <w:shd w:val="clear" w:color="auto" w:fill="auto"/>
            <w:tcMar>
              <w:top w:w="100" w:type="dxa"/>
              <w:left w:w="100" w:type="dxa"/>
              <w:bottom w:w="100" w:type="dxa"/>
              <w:right w:w="100" w:type="dxa"/>
            </w:tcMar>
          </w:tcPr>
          <w:p w14:paraId="7520B7E1"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Developers</w:t>
            </w:r>
          </w:p>
        </w:tc>
        <w:tc>
          <w:tcPr>
            <w:tcW w:w="1576" w:type="dxa"/>
            <w:shd w:val="clear" w:color="auto" w:fill="auto"/>
            <w:tcMar>
              <w:top w:w="100" w:type="dxa"/>
              <w:left w:w="100" w:type="dxa"/>
              <w:bottom w:w="100" w:type="dxa"/>
              <w:right w:w="100" w:type="dxa"/>
            </w:tcMar>
          </w:tcPr>
          <w:p w14:paraId="033B367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Scientific Collaborations</w:t>
            </w:r>
          </w:p>
        </w:tc>
        <w:tc>
          <w:tcPr>
            <w:tcW w:w="1684" w:type="dxa"/>
            <w:vMerge w:val="restart"/>
            <w:shd w:val="clear" w:color="auto" w:fill="auto"/>
            <w:tcMar>
              <w:top w:w="100" w:type="dxa"/>
              <w:left w:w="100" w:type="dxa"/>
              <w:bottom w:w="100" w:type="dxa"/>
              <w:right w:w="100" w:type="dxa"/>
            </w:tcMar>
          </w:tcPr>
          <w:p w14:paraId="11A54A1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Co-design and co-creation</w:t>
            </w:r>
          </w:p>
          <w:p w14:paraId="0D17826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Use tools</w:t>
            </w:r>
          </w:p>
          <w:p w14:paraId="59F1E562"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KER1</w:t>
            </w:r>
          </w:p>
          <w:p w14:paraId="2FF9BD24"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KER2</w:t>
            </w:r>
          </w:p>
          <w:p w14:paraId="1AD9CE12"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KER3</w:t>
            </w:r>
          </w:p>
          <w:p w14:paraId="30C340A9"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KER4</w:t>
            </w:r>
          </w:p>
          <w:p w14:paraId="4D946F1B"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KER5</w:t>
            </w:r>
          </w:p>
          <w:p w14:paraId="5277453C"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KER6</w:t>
            </w:r>
          </w:p>
          <w:p w14:paraId="44A7F440" w14:textId="77777777" w:rsidR="005224E3" w:rsidRPr="00297996" w:rsidRDefault="005224E3" w:rsidP="00297996">
            <w:pPr>
              <w:widowControl w:val="0"/>
              <w:jc w:val="left"/>
              <w:rPr>
                <w:rFonts w:ascii="Open Sans" w:hAnsi="Open Sans" w:cs="Open Sans"/>
                <w:color w:val="434343"/>
                <w:sz w:val="20"/>
                <w:szCs w:val="20"/>
                <w:lang w:val="nl-NL"/>
              </w:rPr>
            </w:pPr>
          </w:p>
        </w:tc>
        <w:tc>
          <w:tcPr>
            <w:tcW w:w="2696" w:type="dxa"/>
            <w:shd w:val="clear" w:color="auto" w:fill="auto"/>
            <w:tcMar>
              <w:top w:w="100" w:type="dxa"/>
              <w:left w:w="100" w:type="dxa"/>
              <w:bottom w:w="100" w:type="dxa"/>
              <w:right w:w="100" w:type="dxa"/>
            </w:tcMar>
          </w:tcPr>
          <w:p w14:paraId="7A5212D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Use cases</w:t>
            </w:r>
          </w:p>
          <w:p w14:paraId="39A9A8E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w:t>
            </w:r>
          </w:p>
          <w:p w14:paraId="3CC1AE3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6D4536F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135A8A6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Deliverables via social media</w:t>
            </w:r>
          </w:p>
        </w:tc>
        <w:tc>
          <w:tcPr>
            <w:tcW w:w="3150" w:type="dxa"/>
            <w:shd w:val="clear" w:color="auto" w:fill="auto"/>
            <w:tcMar>
              <w:top w:w="100" w:type="dxa"/>
              <w:left w:w="100" w:type="dxa"/>
              <w:bottom w:w="100" w:type="dxa"/>
              <w:right w:w="100" w:type="dxa"/>
            </w:tcMar>
          </w:tcPr>
          <w:p w14:paraId="137C882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 xml:space="preserve">Presence at specific events </w:t>
            </w:r>
          </w:p>
          <w:p w14:paraId="2B8122B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One-on-one meetings</w:t>
            </w:r>
          </w:p>
          <w:p w14:paraId="141E277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High-level closing conference</w:t>
            </w:r>
          </w:p>
          <w:p w14:paraId="63DDD22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High-quality closing brochure about the Blueprint and DTE Modules, domain-specific webinars, component-specific dissemination</w:t>
            </w:r>
          </w:p>
        </w:tc>
      </w:tr>
      <w:tr w:rsidR="005224E3" w14:paraId="6723076D" w14:textId="77777777" w:rsidTr="00F17430">
        <w:tc>
          <w:tcPr>
            <w:tcW w:w="1589" w:type="dxa"/>
            <w:shd w:val="clear" w:color="auto" w:fill="F3F3F3"/>
            <w:tcMar>
              <w:top w:w="100" w:type="dxa"/>
              <w:left w:w="100" w:type="dxa"/>
              <w:bottom w:w="100" w:type="dxa"/>
              <w:right w:w="100" w:type="dxa"/>
            </w:tcMar>
          </w:tcPr>
          <w:p w14:paraId="195C9AFF"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F3F3F3"/>
            <w:tcMar>
              <w:top w:w="100" w:type="dxa"/>
              <w:left w:w="100" w:type="dxa"/>
              <w:bottom w:w="100" w:type="dxa"/>
              <w:right w:w="100" w:type="dxa"/>
            </w:tcMar>
          </w:tcPr>
          <w:p w14:paraId="10B2DD51"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RIs and e-infras, Data Space providers</w:t>
            </w:r>
          </w:p>
        </w:tc>
        <w:tc>
          <w:tcPr>
            <w:tcW w:w="1684" w:type="dxa"/>
            <w:vMerge/>
            <w:shd w:val="clear" w:color="auto" w:fill="F3F3F3"/>
            <w:tcMar>
              <w:top w:w="100" w:type="dxa"/>
              <w:left w:w="100" w:type="dxa"/>
              <w:bottom w:w="100" w:type="dxa"/>
              <w:right w:w="100" w:type="dxa"/>
            </w:tcMar>
          </w:tcPr>
          <w:p w14:paraId="38E11423" w14:textId="77777777" w:rsidR="005224E3" w:rsidRPr="00297996" w:rsidRDefault="005224E3" w:rsidP="00297996">
            <w:pPr>
              <w:jc w:val="left"/>
              <w:rPr>
                <w:rFonts w:ascii="Open Sans" w:hAnsi="Open Sans" w:cs="Open Sans"/>
                <w:color w:val="434343"/>
                <w:sz w:val="20"/>
                <w:szCs w:val="20"/>
              </w:rPr>
            </w:pPr>
          </w:p>
        </w:tc>
        <w:tc>
          <w:tcPr>
            <w:tcW w:w="2696" w:type="dxa"/>
            <w:shd w:val="clear" w:color="auto" w:fill="F3F3F3"/>
            <w:tcMar>
              <w:top w:w="100" w:type="dxa"/>
              <w:left w:w="100" w:type="dxa"/>
              <w:bottom w:w="100" w:type="dxa"/>
              <w:right w:w="100" w:type="dxa"/>
            </w:tcMar>
          </w:tcPr>
          <w:p w14:paraId="2DCE66E5"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F3F3F3"/>
            <w:tcMar>
              <w:top w:w="100" w:type="dxa"/>
              <w:left w:w="100" w:type="dxa"/>
              <w:bottom w:w="100" w:type="dxa"/>
              <w:right w:w="100" w:type="dxa"/>
            </w:tcMar>
          </w:tcPr>
          <w:p w14:paraId="624E336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 xml:space="preserve">Presence at specific events </w:t>
            </w:r>
          </w:p>
          <w:p w14:paraId="6D172346"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One-on-one meetings</w:t>
            </w:r>
          </w:p>
          <w:p w14:paraId="2BB1365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High-level closing conference</w:t>
            </w:r>
          </w:p>
          <w:p w14:paraId="487F198C"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High-quality closing brochure about the Blueprint and DTE Modules</w:t>
            </w:r>
          </w:p>
          <w:p w14:paraId="4F03FD8E" w14:textId="77777777" w:rsidR="005224E3" w:rsidRPr="00297996" w:rsidRDefault="005224E3" w:rsidP="00297996">
            <w:pPr>
              <w:widowControl w:val="0"/>
              <w:jc w:val="left"/>
              <w:rPr>
                <w:rFonts w:ascii="Open Sans" w:hAnsi="Open Sans" w:cs="Open Sans"/>
                <w:color w:val="434343"/>
                <w:sz w:val="20"/>
                <w:szCs w:val="20"/>
              </w:rPr>
            </w:pPr>
          </w:p>
        </w:tc>
      </w:tr>
      <w:tr w:rsidR="005224E3" w14:paraId="379F56B3" w14:textId="77777777" w:rsidTr="00297996">
        <w:tc>
          <w:tcPr>
            <w:tcW w:w="1589" w:type="dxa"/>
            <w:shd w:val="clear" w:color="auto" w:fill="auto"/>
            <w:tcMar>
              <w:top w:w="100" w:type="dxa"/>
              <w:left w:w="100" w:type="dxa"/>
              <w:bottom w:w="100" w:type="dxa"/>
              <w:right w:w="100" w:type="dxa"/>
            </w:tcMar>
          </w:tcPr>
          <w:p w14:paraId="45E0CE71"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auto"/>
            <w:tcMar>
              <w:top w:w="100" w:type="dxa"/>
              <w:left w:w="100" w:type="dxa"/>
              <w:bottom w:w="100" w:type="dxa"/>
              <w:right w:w="100" w:type="dxa"/>
            </w:tcMar>
          </w:tcPr>
          <w:p w14:paraId="5C5CA9D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SMEs and Industry</w:t>
            </w:r>
          </w:p>
        </w:tc>
        <w:tc>
          <w:tcPr>
            <w:tcW w:w="1684" w:type="dxa"/>
            <w:vMerge/>
            <w:shd w:val="clear" w:color="auto" w:fill="auto"/>
            <w:tcMar>
              <w:top w:w="100" w:type="dxa"/>
              <w:left w:w="100" w:type="dxa"/>
              <w:bottom w:w="100" w:type="dxa"/>
              <w:right w:w="100" w:type="dxa"/>
            </w:tcMar>
          </w:tcPr>
          <w:p w14:paraId="69EC0F9E" w14:textId="77777777" w:rsidR="005224E3" w:rsidRPr="00297996" w:rsidRDefault="005224E3" w:rsidP="00297996">
            <w:pPr>
              <w:jc w:val="left"/>
              <w:rPr>
                <w:rFonts w:ascii="Open Sans" w:hAnsi="Open Sans" w:cs="Open Sans"/>
                <w:color w:val="434343"/>
                <w:sz w:val="20"/>
                <w:szCs w:val="20"/>
              </w:rPr>
            </w:pPr>
          </w:p>
        </w:tc>
        <w:tc>
          <w:tcPr>
            <w:tcW w:w="2696" w:type="dxa"/>
            <w:shd w:val="clear" w:color="auto" w:fill="auto"/>
            <w:tcMar>
              <w:top w:w="100" w:type="dxa"/>
              <w:left w:w="100" w:type="dxa"/>
              <w:bottom w:w="100" w:type="dxa"/>
              <w:right w:w="100" w:type="dxa"/>
            </w:tcMar>
          </w:tcPr>
          <w:p w14:paraId="202005E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 (Data Space Symposium)</w:t>
            </w:r>
          </w:p>
          <w:p w14:paraId="079033A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421A96B6"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1114A66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Deliverables via social media</w:t>
            </w:r>
          </w:p>
          <w:p w14:paraId="6041630F"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auto"/>
            <w:tcMar>
              <w:top w:w="100" w:type="dxa"/>
              <w:left w:w="100" w:type="dxa"/>
              <w:bottom w:w="100" w:type="dxa"/>
              <w:right w:w="100" w:type="dxa"/>
            </w:tcMar>
          </w:tcPr>
          <w:p w14:paraId="478230E2"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Targeted event presence (EBDVF, Teratec Forum, DSS, …)</w:t>
            </w:r>
          </w:p>
          <w:p w14:paraId="689A204C"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2 Business Model Workshops</w:t>
            </w:r>
          </w:p>
          <w:p w14:paraId="7BD5E76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GitHub repository</w:t>
            </w:r>
          </w:p>
          <w:p w14:paraId="581BA53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Print versions, infographics of key deliverables</w:t>
            </w:r>
          </w:p>
        </w:tc>
      </w:tr>
      <w:tr w:rsidR="005224E3" w14:paraId="23B1FE68" w14:textId="77777777" w:rsidTr="00F17430">
        <w:tc>
          <w:tcPr>
            <w:tcW w:w="1589" w:type="dxa"/>
            <w:shd w:val="clear" w:color="auto" w:fill="F3F3F3"/>
            <w:tcMar>
              <w:top w:w="100" w:type="dxa"/>
              <w:left w:w="100" w:type="dxa"/>
              <w:bottom w:w="100" w:type="dxa"/>
              <w:right w:w="100" w:type="dxa"/>
            </w:tcMar>
          </w:tcPr>
          <w:p w14:paraId="76CDF1A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Providers</w:t>
            </w:r>
          </w:p>
        </w:tc>
        <w:tc>
          <w:tcPr>
            <w:tcW w:w="1576" w:type="dxa"/>
            <w:shd w:val="clear" w:color="auto" w:fill="F3F3F3"/>
            <w:tcMar>
              <w:top w:w="100" w:type="dxa"/>
              <w:left w:w="100" w:type="dxa"/>
              <w:bottom w:w="100" w:type="dxa"/>
              <w:right w:w="100" w:type="dxa"/>
            </w:tcMar>
          </w:tcPr>
          <w:p w14:paraId="55BDAC8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Scientific Collaborations</w:t>
            </w:r>
          </w:p>
        </w:tc>
        <w:tc>
          <w:tcPr>
            <w:tcW w:w="1684" w:type="dxa"/>
            <w:vMerge w:val="restart"/>
            <w:shd w:val="clear" w:color="auto" w:fill="F3F3F3"/>
            <w:tcMar>
              <w:top w:w="100" w:type="dxa"/>
              <w:left w:w="100" w:type="dxa"/>
              <w:bottom w:w="100" w:type="dxa"/>
              <w:right w:w="100" w:type="dxa"/>
            </w:tcMar>
          </w:tcPr>
          <w:p w14:paraId="68917F4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Adding services and tools to the DTE</w:t>
            </w:r>
          </w:p>
          <w:p w14:paraId="30CDA442" w14:textId="77777777" w:rsidR="005224E3" w:rsidRPr="00297996" w:rsidRDefault="005224E3" w:rsidP="00297996">
            <w:pPr>
              <w:widowControl w:val="0"/>
              <w:jc w:val="left"/>
              <w:rPr>
                <w:rFonts w:ascii="Open Sans" w:hAnsi="Open Sans" w:cs="Open Sans"/>
                <w:color w:val="434343"/>
                <w:sz w:val="20"/>
                <w:szCs w:val="20"/>
                <w:lang w:val="nl-NL"/>
              </w:rPr>
            </w:pPr>
            <w:proofErr w:type="spellStart"/>
            <w:r w:rsidRPr="00297996">
              <w:rPr>
                <w:rFonts w:ascii="Open Sans" w:hAnsi="Open Sans" w:cs="Open Sans"/>
                <w:color w:val="434343"/>
                <w:sz w:val="20"/>
                <w:szCs w:val="20"/>
                <w:lang w:val="nl-NL"/>
              </w:rPr>
              <w:lastRenderedPageBreak/>
              <w:t>Integrate</w:t>
            </w:r>
            <w:proofErr w:type="spellEnd"/>
            <w:r w:rsidRPr="00297996">
              <w:rPr>
                <w:rFonts w:ascii="Open Sans" w:hAnsi="Open Sans" w:cs="Open Sans"/>
                <w:color w:val="434343"/>
                <w:sz w:val="20"/>
                <w:szCs w:val="20"/>
                <w:lang w:val="nl-NL"/>
              </w:rPr>
              <w:t xml:space="preserve"> </w:t>
            </w:r>
            <w:proofErr w:type="spellStart"/>
            <w:r w:rsidRPr="00297996">
              <w:rPr>
                <w:rFonts w:ascii="Open Sans" w:hAnsi="Open Sans" w:cs="Open Sans"/>
                <w:color w:val="434343"/>
                <w:sz w:val="20"/>
                <w:szCs w:val="20"/>
                <w:lang w:val="nl-NL"/>
              </w:rPr>
              <w:t>the</w:t>
            </w:r>
            <w:proofErr w:type="spellEnd"/>
            <w:r w:rsidRPr="00297996">
              <w:rPr>
                <w:rFonts w:ascii="Open Sans" w:hAnsi="Open Sans" w:cs="Open Sans"/>
                <w:color w:val="434343"/>
                <w:sz w:val="20"/>
                <w:szCs w:val="20"/>
                <w:lang w:val="nl-NL"/>
              </w:rPr>
              <w:t xml:space="preserve"> DTE</w:t>
            </w:r>
          </w:p>
          <w:p w14:paraId="5C235868"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KER1</w:t>
            </w:r>
          </w:p>
          <w:p w14:paraId="53038537"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KER2</w:t>
            </w:r>
          </w:p>
          <w:p w14:paraId="491A7D5A" w14:textId="77777777" w:rsidR="005224E3" w:rsidRPr="00297996" w:rsidRDefault="005224E3" w:rsidP="00297996">
            <w:pPr>
              <w:widowControl w:val="0"/>
              <w:jc w:val="left"/>
              <w:rPr>
                <w:rFonts w:ascii="Open Sans" w:hAnsi="Open Sans" w:cs="Open Sans"/>
                <w:color w:val="434343"/>
                <w:sz w:val="20"/>
                <w:szCs w:val="20"/>
                <w:lang w:val="nl-NL"/>
              </w:rPr>
            </w:pPr>
            <w:r w:rsidRPr="00297996">
              <w:rPr>
                <w:rFonts w:ascii="Open Sans" w:hAnsi="Open Sans" w:cs="Open Sans"/>
                <w:color w:val="434343"/>
                <w:sz w:val="20"/>
                <w:szCs w:val="20"/>
                <w:lang w:val="nl-NL"/>
              </w:rPr>
              <w:t>KER3</w:t>
            </w:r>
          </w:p>
          <w:p w14:paraId="1847AE87"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KER4</w:t>
            </w:r>
          </w:p>
          <w:p w14:paraId="10FF39C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KER5</w:t>
            </w:r>
          </w:p>
          <w:p w14:paraId="2A592F4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KER6</w:t>
            </w:r>
          </w:p>
          <w:p w14:paraId="3A76E340" w14:textId="77777777" w:rsidR="005224E3" w:rsidRPr="00297996" w:rsidRDefault="005224E3" w:rsidP="00297996">
            <w:pPr>
              <w:widowControl w:val="0"/>
              <w:jc w:val="left"/>
              <w:rPr>
                <w:rFonts w:ascii="Open Sans" w:hAnsi="Open Sans" w:cs="Open Sans"/>
                <w:color w:val="434343"/>
                <w:sz w:val="20"/>
                <w:szCs w:val="20"/>
              </w:rPr>
            </w:pPr>
          </w:p>
          <w:p w14:paraId="7DF8D3C8" w14:textId="77777777" w:rsidR="005224E3" w:rsidRPr="00297996" w:rsidRDefault="005224E3" w:rsidP="00297996">
            <w:pPr>
              <w:widowControl w:val="0"/>
              <w:jc w:val="left"/>
              <w:rPr>
                <w:rFonts w:ascii="Open Sans" w:hAnsi="Open Sans" w:cs="Open Sans"/>
                <w:color w:val="434343"/>
                <w:sz w:val="20"/>
                <w:szCs w:val="20"/>
              </w:rPr>
            </w:pPr>
          </w:p>
        </w:tc>
        <w:tc>
          <w:tcPr>
            <w:tcW w:w="2696" w:type="dxa"/>
            <w:shd w:val="clear" w:color="auto" w:fill="F3F3F3"/>
            <w:tcMar>
              <w:top w:w="100" w:type="dxa"/>
              <w:left w:w="100" w:type="dxa"/>
              <w:bottom w:w="100" w:type="dxa"/>
              <w:right w:w="100" w:type="dxa"/>
            </w:tcMar>
          </w:tcPr>
          <w:p w14:paraId="4DE18F1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lastRenderedPageBreak/>
              <w:t>Event presence</w:t>
            </w:r>
          </w:p>
          <w:p w14:paraId="613AA9A3"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228AB4F9"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3E4D775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lastRenderedPageBreak/>
              <w:t>Promotion of Deliverables via social media</w:t>
            </w:r>
          </w:p>
          <w:p w14:paraId="3CE932DB"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F3F3F3"/>
            <w:tcMar>
              <w:top w:w="100" w:type="dxa"/>
              <w:left w:w="100" w:type="dxa"/>
              <w:bottom w:w="100" w:type="dxa"/>
              <w:right w:w="100" w:type="dxa"/>
            </w:tcMar>
          </w:tcPr>
          <w:p w14:paraId="5950D000"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lastRenderedPageBreak/>
              <w:t xml:space="preserve">Presence at specific events </w:t>
            </w:r>
          </w:p>
          <w:p w14:paraId="0C48850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One-on-one meetings</w:t>
            </w:r>
          </w:p>
          <w:p w14:paraId="55249FD5"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High-level closing conference</w:t>
            </w:r>
          </w:p>
          <w:p w14:paraId="791487F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lastRenderedPageBreak/>
              <w:t>High-quality closing brochure about the Blueprint and DTE Modules</w:t>
            </w:r>
          </w:p>
        </w:tc>
      </w:tr>
      <w:tr w:rsidR="005224E3" w14:paraId="2E97AAD7" w14:textId="77777777" w:rsidTr="00297996">
        <w:tc>
          <w:tcPr>
            <w:tcW w:w="1589" w:type="dxa"/>
            <w:shd w:val="clear" w:color="auto" w:fill="auto"/>
            <w:tcMar>
              <w:top w:w="100" w:type="dxa"/>
              <w:left w:w="100" w:type="dxa"/>
              <w:bottom w:w="100" w:type="dxa"/>
              <w:right w:w="100" w:type="dxa"/>
            </w:tcMar>
          </w:tcPr>
          <w:p w14:paraId="7E799B3E"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auto"/>
            <w:tcMar>
              <w:top w:w="100" w:type="dxa"/>
              <w:left w:w="100" w:type="dxa"/>
              <w:bottom w:w="100" w:type="dxa"/>
              <w:right w:w="100" w:type="dxa"/>
            </w:tcMar>
          </w:tcPr>
          <w:p w14:paraId="1A4593F5"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RIs and e-infras, Data Space providers</w:t>
            </w:r>
          </w:p>
        </w:tc>
        <w:tc>
          <w:tcPr>
            <w:tcW w:w="1684" w:type="dxa"/>
            <w:vMerge/>
            <w:shd w:val="clear" w:color="auto" w:fill="auto"/>
            <w:tcMar>
              <w:top w:w="100" w:type="dxa"/>
              <w:left w:w="100" w:type="dxa"/>
              <w:bottom w:w="100" w:type="dxa"/>
              <w:right w:w="100" w:type="dxa"/>
            </w:tcMar>
          </w:tcPr>
          <w:p w14:paraId="7A49F032" w14:textId="77777777" w:rsidR="005224E3" w:rsidRPr="00297996" w:rsidRDefault="005224E3" w:rsidP="00297996">
            <w:pPr>
              <w:jc w:val="left"/>
              <w:rPr>
                <w:rFonts w:ascii="Open Sans" w:hAnsi="Open Sans" w:cs="Open Sans"/>
                <w:color w:val="434343"/>
                <w:sz w:val="20"/>
                <w:szCs w:val="20"/>
              </w:rPr>
            </w:pPr>
          </w:p>
        </w:tc>
        <w:tc>
          <w:tcPr>
            <w:tcW w:w="2696" w:type="dxa"/>
            <w:shd w:val="clear" w:color="auto" w:fill="auto"/>
            <w:tcMar>
              <w:top w:w="100" w:type="dxa"/>
              <w:left w:w="100" w:type="dxa"/>
              <w:bottom w:w="100" w:type="dxa"/>
              <w:right w:w="100" w:type="dxa"/>
            </w:tcMar>
          </w:tcPr>
          <w:p w14:paraId="0190B856"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auto"/>
            <w:tcMar>
              <w:top w:w="100" w:type="dxa"/>
              <w:left w:w="100" w:type="dxa"/>
              <w:bottom w:w="100" w:type="dxa"/>
              <w:right w:w="100" w:type="dxa"/>
            </w:tcMar>
          </w:tcPr>
          <w:p w14:paraId="27FC6C9F"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 xml:space="preserve">Presence at specific events </w:t>
            </w:r>
          </w:p>
          <w:p w14:paraId="19DFDE24"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One-on-one meetings</w:t>
            </w:r>
          </w:p>
          <w:p w14:paraId="3C59C9E8"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High-level closing conference</w:t>
            </w:r>
          </w:p>
          <w:p w14:paraId="5BA39BAA"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High-quality closing brochure about the Blueprint and DTE Modules</w:t>
            </w:r>
          </w:p>
        </w:tc>
      </w:tr>
      <w:tr w:rsidR="005224E3" w14:paraId="673ED482" w14:textId="77777777" w:rsidTr="00F17430">
        <w:tc>
          <w:tcPr>
            <w:tcW w:w="1589" w:type="dxa"/>
            <w:shd w:val="clear" w:color="auto" w:fill="F3F3F3"/>
            <w:tcMar>
              <w:top w:w="100" w:type="dxa"/>
              <w:left w:w="100" w:type="dxa"/>
              <w:bottom w:w="100" w:type="dxa"/>
              <w:right w:w="100" w:type="dxa"/>
            </w:tcMar>
          </w:tcPr>
          <w:p w14:paraId="0B81CB08" w14:textId="77777777" w:rsidR="005224E3" w:rsidRPr="00297996" w:rsidRDefault="005224E3" w:rsidP="00297996">
            <w:pPr>
              <w:widowControl w:val="0"/>
              <w:jc w:val="left"/>
              <w:rPr>
                <w:rFonts w:ascii="Open Sans" w:hAnsi="Open Sans" w:cs="Open Sans"/>
                <w:color w:val="434343"/>
                <w:sz w:val="20"/>
                <w:szCs w:val="20"/>
              </w:rPr>
            </w:pPr>
          </w:p>
        </w:tc>
        <w:tc>
          <w:tcPr>
            <w:tcW w:w="1576" w:type="dxa"/>
            <w:shd w:val="clear" w:color="auto" w:fill="F3F3F3"/>
            <w:tcMar>
              <w:top w:w="100" w:type="dxa"/>
              <w:left w:w="100" w:type="dxa"/>
              <w:bottom w:w="100" w:type="dxa"/>
              <w:right w:w="100" w:type="dxa"/>
            </w:tcMar>
          </w:tcPr>
          <w:p w14:paraId="0D56ABF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SMEs and Industry</w:t>
            </w:r>
          </w:p>
        </w:tc>
        <w:tc>
          <w:tcPr>
            <w:tcW w:w="1684" w:type="dxa"/>
            <w:vMerge/>
            <w:shd w:val="clear" w:color="auto" w:fill="F3F3F3"/>
            <w:tcMar>
              <w:top w:w="100" w:type="dxa"/>
              <w:left w:w="100" w:type="dxa"/>
              <w:bottom w:w="100" w:type="dxa"/>
              <w:right w:w="100" w:type="dxa"/>
            </w:tcMar>
          </w:tcPr>
          <w:p w14:paraId="511066E4" w14:textId="77777777" w:rsidR="005224E3" w:rsidRPr="00297996" w:rsidRDefault="005224E3" w:rsidP="00297996">
            <w:pPr>
              <w:jc w:val="left"/>
              <w:rPr>
                <w:rFonts w:ascii="Open Sans" w:hAnsi="Open Sans" w:cs="Open Sans"/>
                <w:color w:val="434343"/>
                <w:sz w:val="20"/>
                <w:szCs w:val="20"/>
              </w:rPr>
            </w:pPr>
          </w:p>
        </w:tc>
        <w:tc>
          <w:tcPr>
            <w:tcW w:w="2696" w:type="dxa"/>
            <w:shd w:val="clear" w:color="auto" w:fill="F3F3F3"/>
            <w:tcMar>
              <w:top w:w="100" w:type="dxa"/>
              <w:left w:w="100" w:type="dxa"/>
              <w:bottom w:w="100" w:type="dxa"/>
              <w:right w:w="100" w:type="dxa"/>
            </w:tcMar>
          </w:tcPr>
          <w:p w14:paraId="7D482732"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Event presence (Data Space Symposium)</w:t>
            </w:r>
          </w:p>
          <w:p w14:paraId="5414985B"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Information clip</w:t>
            </w:r>
          </w:p>
          <w:p w14:paraId="3525CA2E"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Branding</w:t>
            </w:r>
          </w:p>
          <w:p w14:paraId="05CA0880"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Deliverables via social media</w:t>
            </w:r>
          </w:p>
          <w:p w14:paraId="32B4DC69" w14:textId="77777777" w:rsidR="005224E3" w:rsidRPr="00297996" w:rsidRDefault="005224E3" w:rsidP="00297996">
            <w:pPr>
              <w:widowControl w:val="0"/>
              <w:jc w:val="left"/>
              <w:rPr>
                <w:rFonts w:ascii="Open Sans" w:hAnsi="Open Sans" w:cs="Open Sans"/>
                <w:color w:val="434343"/>
                <w:sz w:val="20"/>
                <w:szCs w:val="20"/>
              </w:rPr>
            </w:pPr>
          </w:p>
        </w:tc>
        <w:tc>
          <w:tcPr>
            <w:tcW w:w="3150" w:type="dxa"/>
            <w:shd w:val="clear" w:color="auto" w:fill="F3F3F3"/>
            <w:tcMar>
              <w:top w:w="100" w:type="dxa"/>
              <w:left w:w="100" w:type="dxa"/>
              <w:bottom w:w="100" w:type="dxa"/>
              <w:right w:w="100" w:type="dxa"/>
            </w:tcMar>
          </w:tcPr>
          <w:p w14:paraId="5F786DAD"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Targeted event presence (EBDVF, Teratec Forum, DSS, …)</w:t>
            </w:r>
          </w:p>
          <w:p w14:paraId="2A147545"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Business Model Workshops</w:t>
            </w:r>
          </w:p>
          <w:p w14:paraId="6DE38F5C"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Promotion of GitHub repository</w:t>
            </w:r>
          </w:p>
          <w:p w14:paraId="4DFFBE92" w14:textId="77777777" w:rsidR="005224E3" w:rsidRPr="00297996" w:rsidRDefault="005224E3" w:rsidP="00297996">
            <w:pPr>
              <w:widowControl w:val="0"/>
              <w:jc w:val="left"/>
              <w:rPr>
                <w:rFonts w:ascii="Open Sans" w:hAnsi="Open Sans" w:cs="Open Sans"/>
                <w:color w:val="434343"/>
                <w:sz w:val="20"/>
                <w:szCs w:val="20"/>
              </w:rPr>
            </w:pPr>
            <w:r w:rsidRPr="00297996">
              <w:rPr>
                <w:rFonts w:ascii="Open Sans" w:hAnsi="Open Sans" w:cs="Open Sans"/>
                <w:color w:val="434343"/>
                <w:sz w:val="20"/>
                <w:szCs w:val="20"/>
              </w:rPr>
              <w:t>Print versions, infographics of key deliverables</w:t>
            </w:r>
          </w:p>
        </w:tc>
      </w:tr>
    </w:tbl>
    <w:p w14:paraId="706B6786" w14:textId="754EA9B2" w:rsidR="00A0777C" w:rsidRDefault="00A0777C" w:rsidP="00A0777C">
      <w:pPr>
        <w:pStyle w:val="Heading1"/>
        <w:numPr>
          <w:ilvl w:val="0"/>
          <w:numId w:val="0"/>
        </w:numPr>
        <w:rPr>
          <w:sz w:val="22"/>
          <w:szCs w:val="22"/>
        </w:rPr>
      </w:pPr>
      <w:bookmarkStart w:id="90" w:name="_b31u4arh0sli" w:colFirst="0" w:colLast="0"/>
      <w:bookmarkEnd w:id="90"/>
    </w:p>
    <w:p w14:paraId="57F56113" w14:textId="003679D5" w:rsidR="005224E3" w:rsidRPr="00A0777C" w:rsidRDefault="00A0777C" w:rsidP="00A0777C">
      <w:pPr>
        <w:rPr>
          <w:rFonts w:ascii="Open Sans" w:eastAsiaTheme="majorEastAsia" w:hAnsi="Open Sans" w:cstheme="majorBidi"/>
          <w:b/>
          <w:color w:val="434343"/>
          <w:sz w:val="22"/>
          <w:szCs w:val="22"/>
        </w:rPr>
      </w:pPr>
      <w:r>
        <w:rPr>
          <w:sz w:val="22"/>
          <w:szCs w:val="22"/>
        </w:rPr>
        <w:br w:type="page"/>
      </w:r>
    </w:p>
    <w:p w14:paraId="636F79E3" w14:textId="77777777" w:rsidR="005224E3" w:rsidRDefault="005224E3" w:rsidP="00A0777C">
      <w:pPr>
        <w:pStyle w:val="Heading1"/>
      </w:pPr>
      <w:bookmarkStart w:id="91" w:name="_3zsb8n800p41" w:colFirst="0" w:colLast="0"/>
      <w:bookmarkStart w:id="92" w:name="_Toc166677728"/>
      <w:bookmarkEnd w:id="91"/>
      <w:r>
        <w:lastRenderedPageBreak/>
        <w:t>Plan M19-M36</w:t>
      </w:r>
      <w:bookmarkEnd w:id="92"/>
    </w:p>
    <w:p w14:paraId="46A3DD32" w14:textId="77777777" w:rsidR="005224E3" w:rsidRPr="00A0777C" w:rsidRDefault="005224E3" w:rsidP="005224E3">
      <w:pPr>
        <w:shd w:val="clear" w:color="auto" w:fill="FFFFFF"/>
        <w:spacing w:before="160" w:line="276" w:lineRule="auto"/>
        <w:rPr>
          <w:rFonts w:ascii="Open Sans" w:eastAsia="Open Sans" w:hAnsi="Open Sans" w:cs="Open Sans"/>
          <w:color w:val="434343"/>
          <w:sz w:val="22"/>
          <w:szCs w:val="22"/>
        </w:rPr>
      </w:pPr>
      <w:r w:rsidRPr="00A0777C">
        <w:rPr>
          <w:rFonts w:ascii="Open Sans" w:eastAsia="Open Sans" w:hAnsi="Open Sans" w:cs="Open Sans"/>
          <w:color w:val="434343"/>
          <w:sz w:val="22"/>
          <w:szCs w:val="22"/>
        </w:rPr>
        <w:t xml:space="preserve">M19-36 will see an intensification of existing measures, with continuous publication and promotion of project outputs and deliverables, and a continuation of the ongoing promotion of the deliverables and the use cases (including print materials and two webinars focused on the use cases). </w:t>
      </w:r>
    </w:p>
    <w:p w14:paraId="176997F1" w14:textId="61191619" w:rsidR="005224E3" w:rsidRPr="00A0777C" w:rsidRDefault="005224E3" w:rsidP="005224E3">
      <w:pPr>
        <w:shd w:val="clear" w:color="auto" w:fill="FFFFFF"/>
        <w:spacing w:before="160" w:line="276" w:lineRule="auto"/>
        <w:rPr>
          <w:rFonts w:ascii="Open Sans" w:eastAsia="Open Sans" w:hAnsi="Open Sans" w:cs="Open Sans"/>
          <w:color w:val="434343"/>
          <w:sz w:val="22"/>
          <w:szCs w:val="22"/>
        </w:rPr>
      </w:pPr>
      <w:r w:rsidRPr="00A0777C">
        <w:rPr>
          <w:rFonts w:ascii="Open Sans" w:eastAsia="Open Sans" w:hAnsi="Open Sans" w:cs="Open Sans"/>
          <w:color w:val="434343"/>
          <w:sz w:val="22"/>
          <w:szCs w:val="22"/>
        </w:rPr>
        <w:t xml:space="preserve">As at the end of M18 the first batch of software modules (core, infrastructures, </w:t>
      </w:r>
      <w:r w:rsidR="00A0777C" w:rsidRPr="00A0777C">
        <w:rPr>
          <w:rFonts w:ascii="Open Sans" w:eastAsia="Open Sans" w:hAnsi="Open Sans" w:cs="Open Sans"/>
          <w:color w:val="434343"/>
          <w:sz w:val="22"/>
          <w:szCs w:val="22"/>
        </w:rPr>
        <w:t>physics,</w:t>
      </w:r>
      <w:r w:rsidRPr="00A0777C">
        <w:rPr>
          <w:rFonts w:ascii="Open Sans" w:eastAsia="Open Sans" w:hAnsi="Open Sans" w:cs="Open Sans"/>
          <w:color w:val="434343"/>
          <w:sz w:val="22"/>
          <w:szCs w:val="22"/>
        </w:rPr>
        <w:t xml:space="preserve"> and environment) for the DTE have been published on the website, a dedicated communication campaign (May-June 2024) will focus on these. This campaign will include a series of social media posts highlighting every component, a flyer</w:t>
      </w:r>
      <w:r w:rsidRPr="00A0777C">
        <w:rPr>
          <w:rFonts w:ascii="Open Sans" w:eastAsia="Open Sans" w:hAnsi="Open Sans" w:cs="Open Sans"/>
          <w:color w:val="434343"/>
          <w:sz w:val="22"/>
          <w:szCs w:val="22"/>
          <w:vertAlign w:val="superscript"/>
        </w:rPr>
        <w:footnoteReference w:id="8"/>
      </w:r>
      <w:r w:rsidRPr="00A0777C">
        <w:rPr>
          <w:rFonts w:ascii="Open Sans" w:eastAsia="Open Sans" w:hAnsi="Open Sans" w:cs="Open Sans"/>
          <w:color w:val="434343"/>
          <w:sz w:val="22"/>
          <w:szCs w:val="22"/>
        </w:rPr>
        <w:t xml:space="preserve">, a clip for promoting them during events, and a series of webinars presenting the modules to the target audiences. In line with the existing activities on YouTube of certain technical partners, a series of demonstrations of the various DTE modules will also be organised, either through short showcase webinars, or as self-recorded demonstration, to be added to the </w:t>
      </w:r>
      <w:r w:rsidR="00A0777C" w:rsidRPr="00A0777C">
        <w:rPr>
          <w:rFonts w:ascii="Open Sans" w:eastAsia="Open Sans" w:hAnsi="Open Sans" w:cs="Open Sans"/>
          <w:color w:val="434343"/>
          <w:sz w:val="22"/>
          <w:szCs w:val="22"/>
        </w:rPr>
        <w:t>demonstration’s</w:t>
      </w:r>
      <w:r w:rsidRPr="00A0777C">
        <w:rPr>
          <w:rFonts w:ascii="Open Sans" w:eastAsia="Open Sans" w:hAnsi="Open Sans" w:cs="Open Sans"/>
          <w:color w:val="434343"/>
          <w:sz w:val="22"/>
          <w:szCs w:val="22"/>
        </w:rPr>
        <w:t xml:space="preserve"> playlist of the project on YouTube.</w:t>
      </w:r>
    </w:p>
    <w:p w14:paraId="3918A6E4" w14:textId="3210478F" w:rsidR="005224E3" w:rsidRPr="00A0777C" w:rsidRDefault="005224E3" w:rsidP="00A0777C">
      <w:pPr>
        <w:shd w:val="clear" w:color="auto" w:fill="FFFFFF"/>
        <w:spacing w:before="160" w:line="276" w:lineRule="auto"/>
        <w:rPr>
          <w:rFonts w:ascii="Open Sans" w:eastAsia="Open Sans" w:hAnsi="Open Sans" w:cs="Open Sans"/>
          <w:color w:val="434343"/>
          <w:sz w:val="22"/>
          <w:szCs w:val="22"/>
        </w:rPr>
      </w:pPr>
      <w:r w:rsidRPr="00A0777C">
        <w:rPr>
          <w:rFonts w:ascii="Open Sans" w:eastAsia="Open Sans" w:hAnsi="Open Sans" w:cs="Open Sans"/>
          <w:color w:val="434343"/>
          <w:sz w:val="22"/>
          <w:szCs w:val="22"/>
        </w:rPr>
        <w:t xml:space="preserve">In the final stage of the project, a dedicated campaign will showcase the project KERS to demonstrate the impact of interTwin. This campaign will definitely include a series of online news items and stories (to be published on our own website and distributed via partners towards partner’s websites and outlets, press contacts, and event presentations/posters. An evaluation will be made to assess if and what aspects of the project outputs would benefit from a dedicated print publication. These could be a major hand-out at the closing conference but can also serve for post-project dissemination. </w:t>
      </w:r>
    </w:p>
    <w:p w14:paraId="53F25BDD" w14:textId="651AAB60" w:rsidR="005224E3" w:rsidRPr="007B5594" w:rsidRDefault="005224E3" w:rsidP="005224E3">
      <w:pPr>
        <w:spacing w:line="276" w:lineRule="auto"/>
        <w:rPr>
          <w:rFonts w:ascii="Open Sans" w:eastAsia="Open Sans" w:hAnsi="Open Sans" w:cs="Open Sans"/>
          <w:color w:val="434343"/>
          <w:sz w:val="22"/>
          <w:szCs w:val="22"/>
        </w:rPr>
      </w:pPr>
      <w:r w:rsidRPr="00A0777C">
        <w:rPr>
          <w:rFonts w:ascii="Open Sans" w:eastAsia="Open Sans" w:hAnsi="Open Sans" w:cs="Open Sans"/>
          <w:color w:val="434343"/>
          <w:sz w:val="22"/>
          <w:szCs w:val="22"/>
        </w:rPr>
        <w:t xml:space="preserve">Finally, interTwin will increase its presence at various events (visibility through booths and presentations), including some events where we did not have a previous presence. Partners are continuing to submit abstracts for events in M18-M36, and T2.2 is also working closely together with the colleagues in the EGI communication team to streamline event booth participation in as many events as (budgetary and practically) feasible. Event plans for the future are recorded on Confluence to allow for proper </w:t>
      </w:r>
      <w:r w:rsidR="007B5594" w:rsidRPr="00A0777C">
        <w:rPr>
          <w:rFonts w:ascii="Open Sans" w:eastAsia="Open Sans" w:hAnsi="Open Sans" w:cs="Open Sans"/>
          <w:color w:val="434343"/>
          <w:sz w:val="22"/>
          <w:szCs w:val="22"/>
        </w:rPr>
        <w:t>coordination’s</w:t>
      </w:r>
      <w:r w:rsidRPr="00A0777C">
        <w:rPr>
          <w:rFonts w:ascii="Open Sans" w:eastAsia="Open Sans" w:hAnsi="Open Sans" w:cs="Open Sans"/>
          <w:color w:val="434343"/>
          <w:sz w:val="22"/>
          <w:szCs w:val="22"/>
        </w:rPr>
        <w:t xml:space="preserve">. </w:t>
      </w:r>
    </w:p>
    <w:p w14:paraId="13BB1F42" w14:textId="77777777" w:rsidR="005224E3" w:rsidRPr="007B5594" w:rsidRDefault="005224E3" w:rsidP="005224E3">
      <w:pPr>
        <w:spacing w:line="276" w:lineRule="auto"/>
        <w:rPr>
          <w:rFonts w:ascii="Open Sans" w:eastAsia="Open Sans" w:hAnsi="Open Sans" w:cs="Open Sans"/>
          <w:color w:val="434343"/>
          <w:sz w:val="22"/>
          <w:szCs w:val="22"/>
        </w:rPr>
      </w:pPr>
      <w:r w:rsidRPr="007B5594">
        <w:rPr>
          <w:rFonts w:ascii="Open Sans" w:eastAsia="Open Sans" w:hAnsi="Open Sans" w:cs="Open Sans"/>
          <w:color w:val="434343"/>
          <w:sz w:val="22"/>
          <w:szCs w:val="22"/>
        </w:rPr>
        <w:t xml:space="preserve">Planned events include: </w:t>
      </w:r>
    </w:p>
    <w:p w14:paraId="0CAAD5A9" w14:textId="77777777" w:rsidR="005224E3" w:rsidRPr="007B5594" w:rsidRDefault="005224E3" w:rsidP="00F55860">
      <w:pPr>
        <w:numPr>
          <w:ilvl w:val="0"/>
          <w:numId w:val="10"/>
        </w:numPr>
        <w:spacing w:before="0" w:after="0" w:line="276" w:lineRule="auto"/>
        <w:jc w:val="left"/>
        <w:rPr>
          <w:rFonts w:ascii="Open Sans" w:eastAsia="Open Sans" w:hAnsi="Open Sans" w:cs="Open Sans"/>
          <w:color w:val="434343"/>
          <w:sz w:val="22"/>
          <w:szCs w:val="22"/>
        </w:rPr>
      </w:pPr>
      <w:r w:rsidRPr="007B5594">
        <w:rPr>
          <w:rFonts w:ascii="Open Sans" w:eastAsia="Open Sans" w:hAnsi="Open Sans" w:cs="Open Sans"/>
          <w:color w:val="434343"/>
          <w:sz w:val="22"/>
          <w:szCs w:val="22"/>
        </w:rPr>
        <w:t xml:space="preserve">EGU24: at the time of writing, a </w:t>
      </w:r>
      <w:hyperlink r:id="rId93">
        <w:r w:rsidRPr="007B5594">
          <w:rPr>
            <w:rFonts w:ascii="Open Sans" w:eastAsia="Open Sans" w:hAnsi="Open Sans" w:cs="Open Sans"/>
            <w:b/>
            <w:bCs/>
            <w:color w:val="EF7E15"/>
            <w:sz w:val="22"/>
            <w:szCs w:val="22"/>
            <w:u w:val="single"/>
          </w:rPr>
          <w:t>very successful event participation</w:t>
        </w:r>
      </w:hyperlink>
      <w:r>
        <w:rPr>
          <w:rFonts w:ascii="Open Sans" w:eastAsia="Open Sans" w:hAnsi="Open Sans" w:cs="Open Sans"/>
          <w:sz w:val="22"/>
          <w:szCs w:val="22"/>
        </w:rPr>
        <w:t xml:space="preserve"> </w:t>
      </w:r>
      <w:r w:rsidRPr="007B5594">
        <w:rPr>
          <w:rFonts w:ascii="Open Sans" w:eastAsia="Open Sans" w:hAnsi="Open Sans" w:cs="Open Sans"/>
          <w:color w:val="434343"/>
          <w:sz w:val="22"/>
          <w:szCs w:val="22"/>
        </w:rPr>
        <w:t>was conducted at EGU24. This will be repeated in EGU25 with again a (larger) shared booth, and a prominent presence in the programme with the environment use cases and software modules.</w:t>
      </w:r>
    </w:p>
    <w:p w14:paraId="10D36E18" w14:textId="77777777"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4">
        <w:r w:rsidR="005224E3" w:rsidRPr="007B5594">
          <w:rPr>
            <w:rFonts w:ascii="Open Sans" w:eastAsia="Open Sans" w:hAnsi="Open Sans" w:cs="Open Sans"/>
            <w:b/>
            <w:bCs/>
            <w:color w:val="EF7E15"/>
            <w:sz w:val="22"/>
            <w:szCs w:val="22"/>
            <w:u w:val="single"/>
          </w:rPr>
          <w:t>EODC Forum</w:t>
        </w:r>
      </w:hyperlink>
      <w:r w:rsidR="005224E3" w:rsidRPr="007B5594">
        <w:rPr>
          <w:rFonts w:ascii="Open Sans" w:eastAsia="Open Sans" w:hAnsi="Open Sans" w:cs="Open Sans"/>
          <w:b/>
          <w:bCs/>
          <w:color w:val="EF7E15"/>
          <w:sz w:val="22"/>
          <w:szCs w:val="22"/>
        </w:rPr>
        <w:t>:</w:t>
      </w:r>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interTwin will be present on the programme and there will be a technical F2F meeting co-located, including a business model workshop for project partners</w:t>
      </w:r>
    </w:p>
    <w:p w14:paraId="1A333CF4" w14:textId="6208694C"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5">
        <w:r w:rsidR="005224E3" w:rsidRPr="007B5594">
          <w:rPr>
            <w:rFonts w:ascii="Open Sans" w:eastAsia="Open Sans" w:hAnsi="Open Sans" w:cs="Open Sans"/>
            <w:b/>
            <w:bCs/>
            <w:color w:val="EF7E15"/>
            <w:sz w:val="22"/>
            <w:szCs w:val="22"/>
            <w:u w:val="single"/>
          </w:rPr>
          <w:t>Teratec Forum</w:t>
        </w:r>
      </w:hyperlink>
      <w:r w:rsidR="005224E3" w:rsidRPr="007B5594">
        <w:rPr>
          <w:rFonts w:ascii="Open Sans" w:eastAsia="Open Sans" w:hAnsi="Open Sans" w:cs="Open Sans"/>
          <w:b/>
          <w:bCs/>
          <w:color w:val="EF7E15"/>
          <w:sz w:val="22"/>
          <w:szCs w:val="22"/>
        </w:rPr>
        <w:t>:</w:t>
      </w:r>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 xml:space="preserve">this event focused at HPC start-ups will take place in Paris, </w:t>
      </w:r>
      <w:r w:rsidR="007B5594" w:rsidRPr="007B5594">
        <w:rPr>
          <w:rFonts w:ascii="Open Sans" w:eastAsia="Open Sans" w:hAnsi="Open Sans" w:cs="Open Sans"/>
          <w:color w:val="434343"/>
          <w:sz w:val="22"/>
          <w:szCs w:val="22"/>
        </w:rPr>
        <w:t>May 24</w:t>
      </w:r>
      <w:r w:rsidR="005224E3" w:rsidRPr="007B5594">
        <w:rPr>
          <w:rFonts w:ascii="Open Sans" w:eastAsia="Open Sans" w:hAnsi="Open Sans" w:cs="Open Sans"/>
          <w:color w:val="434343"/>
          <w:sz w:val="22"/>
          <w:szCs w:val="22"/>
        </w:rPr>
        <w:t>. interTwin will be present with a booth to showcase the relevance of the DTE Software Modules to business and Industry</w:t>
      </w:r>
    </w:p>
    <w:p w14:paraId="3AB612E4" w14:textId="77777777"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6">
        <w:r w:rsidR="005224E3" w:rsidRPr="007B5594">
          <w:rPr>
            <w:rFonts w:ascii="Open Sans" w:eastAsia="Open Sans" w:hAnsi="Open Sans" w:cs="Open Sans"/>
            <w:b/>
            <w:bCs/>
            <w:color w:val="EF7E15"/>
            <w:sz w:val="22"/>
            <w:szCs w:val="22"/>
            <w:u w:val="single"/>
          </w:rPr>
          <w:t>TNC24</w:t>
        </w:r>
      </w:hyperlink>
      <w:r w:rsidR="005224E3" w:rsidRPr="007B5594">
        <w:rPr>
          <w:rFonts w:ascii="Open Sans" w:eastAsia="Open Sans" w:hAnsi="Open Sans" w:cs="Open Sans"/>
          <w:b/>
          <w:bCs/>
          <w:color w:val="EF7E15"/>
          <w:sz w:val="22"/>
          <w:szCs w:val="22"/>
        </w:rPr>
        <w:t>:</w:t>
      </w:r>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 xml:space="preserve">interTwin will be present with a (shared) booth at this major multi-disciplinary conference  </w:t>
      </w:r>
    </w:p>
    <w:p w14:paraId="75FF7BC8" w14:textId="77777777"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7">
        <w:r w:rsidR="005224E3" w:rsidRPr="007B5594">
          <w:rPr>
            <w:rFonts w:ascii="Open Sans" w:eastAsia="Open Sans" w:hAnsi="Open Sans" w:cs="Open Sans"/>
            <w:b/>
            <w:bCs/>
            <w:color w:val="EF7E15"/>
            <w:sz w:val="22"/>
            <w:szCs w:val="22"/>
            <w:u w:val="single"/>
          </w:rPr>
          <w:t>EGI2024</w:t>
        </w:r>
      </w:hyperlink>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 xml:space="preserve">interTwin will curate a public digital twin focused session in the programme, and will have a prominent place in the shared flagship event booth </w:t>
      </w:r>
    </w:p>
    <w:p w14:paraId="653CA862" w14:textId="77777777"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8">
        <w:r w:rsidR="005224E3" w:rsidRPr="007B5594">
          <w:rPr>
            <w:rFonts w:ascii="Open Sans" w:eastAsia="Open Sans" w:hAnsi="Open Sans" w:cs="Open Sans"/>
            <w:b/>
            <w:bCs/>
            <w:color w:val="EF7E15"/>
            <w:sz w:val="22"/>
            <w:szCs w:val="22"/>
            <w:u w:val="single"/>
          </w:rPr>
          <w:t>EOSC Symposium</w:t>
        </w:r>
      </w:hyperlink>
      <w:r w:rsidR="005224E3" w:rsidRPr="007B5594">
        <w:rPr>
          <w:rFonts w:ascii="Open Sans" w:eastAsia="Open Sans" w:hAnsi="Open Sans" w:cs="Open Sans"/>
          <w:b/>
          <w:bCs/>
          <w:color w:val="EF7E15"/>
          <w:sz w:val="22"/>
          <w:szCs w:val="22"/>
        </w:rPr>
        <w:t>:</w:t>
      </w:r>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 xml:space="preserve">EGI will be present at the shared event booth </w:t>
      </w:r>
    </w:p>
    <w:p w14:paraId="631493B0" w14:textId="77777777" w:rsidR="005224E3" w:rsidRPr="007B5594" w:rsidRDefault="00000000" w:rsidP="00F55860">
      <w:pPr>
        <w:numPr>
          <w:ilvl w:val="0"/>
          <w:numId w:val="10"/>
        </w:numPr>
        <w:spacing w:before="0" w:after="0" w:line="276" w:lineRule="auto"/>
        <w:jc w:val="left"/>
        <w:rPr>
          <w:rFonts w:ascii="Open Sans" w:eastAsia="Open Sans" w:hAnsi="Open Sans" w:cs="Open Sans"/>
          <w:color w:val="434343"/>
          <w:sz w:val="22"/>
          <w:szCs w:val="22"/>
        </w:rPr>
      </w:pPr>
      <w:hyperlink r:id="rId99">
        <w:r w:rsidR="005224E3" w:rsidRPr="007B5594">
          <w:rPr>
            <w:rFonts w:ascii="Open Sans" w:eastAsia="Open Sans" w:hAnsi="Open Sans" w:cs="Open Sans"/>
            <w:b/>
            <w:bCs/>
            <w:color w:val="EF7E15"/>
            <w:sz w:val="22"/>
            <w:szCs w:val="22"/>
            <w:u w:val="single"/>
          </w:rPr>
          <w:t>CHEP24</w:t>
        </w:r>
      </w:hyperlink>
      <w:r w:rsidR="005224E3" w:rsidRPr="007B5594">
        <w:rPr>
          <w:rFonts w:ascii="Open Sans" w:eastAsia="Open Sans" w:hAnsi="Open Sans" w:cs="Open Sans"/>
          <w:color w:val="EF7E15"/>
          <w:sz w:val="22"/>
          <w:szCs w:val="22"/>
        </w:rPr>
        <w:t xml:space="preserve">: </w:t>
      </w:r>
      <w:r w:rsidR="005224E3" w:rsidRPr="007B5594">
        <w:rPr>
          <w:rFonts w:ascii="Open Sans" w:eastAsia="Open Sans" w:hAnsi="Open Sans" w:cs="Open Sans"/>
          <w:color w:val="434343"/>
          <w:sz w:val="22"/>
          <w:szCs w:val="22"/>
        </w:rPr>
        <w:t xml:space="preserve">this event will be a major showcase opportunity for the interTwin physics use cases and software modules </w:t>
      </w:r>
    </w:p>
    <w:p w14:paraId="2772A9D8" w14:textId="77777777" w:rsidR="005224E3" w:rsidRPr="007B5594" w:rsidRDefault="005224E3" w:rsidP="00F55860">
      <w:pPr>
        <w:numPr>
          <w:ilvl w:val="0"/>
          <w:numId w:val="10"/>
        </w:numPr>
        <w:spacing w:before="0" w:after="0" w:line="276" w:lineRule="auto"/>
        <w:jc w:val="left"/>
        <w:rPr>
          <w:rFonts w:ascii="Open Sans" w:eastAsia="Open Sans" w:hAnsi="Open Sans" w:cs="Open Sans"/>
          <w:color w:val="EF7E15"/>
          <w:sz w:val="22"/>
          <w:szCs w:val="22"/>
        </w:rPr>
      </w:pPr>
      <w:r w:rsidRPr="007B5594">
        <w:rPr>
          <w:rFonts w:ascii="Open Sans" w:eastAsia="Open Sans" w:hAnsi="Open Sans" w:cs="Open Sans"/>
          <w:color w:val="434343"/>
          <w:sz w:val="22"/>
          <w:szCs w:val="22"/>
        </w:rPr>
        <w:t>The closing event is planned in June 2025, in co-location with EGI2025</w:t>
      </w:r>
      <w:r w:rsidRPr="007B5594">
        <w:rPr>
          <w:rFonts w:ascii="Open Sans" w:eastAsia="Open Sans" w:hAnsi="Open Sans" w:cs="Open Sans"/>
          <w:color w:val="EF7E15"/>
          <w:sz w:val="22"/>
          <w:szCs w:val="22"/>
        </w:rPr>
        <w:t xml:space="preserve">. </w:t>
      </w:r>
    </w:p>
    <w:p w14:paraId="74EA9450" w14:textId="77777777" w:rsidR="005224E3" w:rsidRDefault="005224E3" w:rsidP="005224E3"/>
    <w:p w14:paraId="6648C0E3" w14:textId="384425C9" w:rsidR="007B5594" w:rsidRDefault="007B5594" w:rsidP="005224E3"/>
    <w:p w14:paraId="691E1452" w14:textId="6A9D298B" w:rsidR="005224E3" w:rsidRDefault="007B5594" w:rsidP="005224E3">
      <w:r>
        <w:br w:type="page"/>
      </w:r>
    </w:p>
    <w:p w14:paraId="101CC006" w14:textId="77777777" w:rsidR="005224E3" w:rsidRDefault="005224E3" w:rsidP="007B5594">
      <w:pPr>
        <w:pStyle w:val="Heading1"/>
      </w:pPr>
      <w:bookmarkStart w:id="93" w:name="_f3je2m1dkfrx" w:colFirst="0" w:colLast="0"/>
      <w:bookmarkStart w:id="94" w:name="_Annexes"/>
      <w:bookmarkStart w:id="95" w:name="_Toc166677729"/>
      <w:bookmarkEnd w:id="93"/>
      <w:bookmarkEnd w:id="94"/>
      <w:r w:rsidRPr="007B5594">
        <w:lastRenderedPageBreak/>
        <w:t>Annexes</w:t>
      </w:r>
      <w:bookmarkEnd w:id="95"/>
    </w:p>
    <w:p w14:paraId="39FF6DD0" w14:textId="77777777" w:rsidR="005224E3" w:rsidRDefault="005224E3" w:rsidP="0039024E">
      <w:pPr>
        <w:pStyle w:val="Heading2"/>
        <w:numPr>
          <w:ilvl w:val="0"/>
          <w:numId w:val="0"/>
        </w:numPr>
      </w:pPr>
      <w:bookmarkStart w:id="96" w:name="_m6wgd0piue5r" w:colFirst="0" w:colLast="0"/>
      <w:bookmarkStart w:id="97" w:name="_Toc166677730"/>
      <w:bookmarkEnd w:id="96"/>
      <w:r>
        <w:t>Annex 1 – 2022 events</w:t>
      </w:r>
      <w:bookmarkEnd w:id="97"/>
    </w:p>
    <w:tbl>
      <w:tblPr>
        <w:tblW w:w="931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65"/>
        <w:gridCol w:w="2583"/>
        <w:gridCol w:w="2007"/>
        <w:gridCol w:w="1515"/>
        <w:gridCol w:w="1545"/>
      </w:tblGrid>
      <w:tr w:rsidR="00BC487A" w:rsidRPr="00BC487A" w14:paraId="05F79D18" w14:textId="77777777" w:rsidTr="00BC487A">
        <w:trPr>
          <w:trHeight w:val="583"/>
        </w:trPr>
        <w:tc>
          <w:tcPr>
            <w:tcW w:w="1665" w:type="dxa"/>
            <w:shd w:val="clear" w:color="auto" w:fill="434343"/>
          </w:tcPr>
          <w:p w14:paraId="172490EB" w14:textId="77777777" w:rsidR="005224E3" w:rsidRPr="00BC487A" w:rsidRDefault="005224E3" w:rsidP="002D1A57">
            <w:pPr>
              <w:rPr>
                <w:rFonts w:ascii="Open Sans" w:hAnsi="Open Sans" w:cs="Open Sans"/>
                <w:b/>
                <w:bCs/>
                <w:color w:val="FFFFFF" w:themeColor="background1"/>
                <w:sz w:val="21"/>
                <w:szCs w:val="21"/>
              </w:rPr>
            </w:pPr>
            <w:r w:rsidRPr="00BC487A">
              <w:rPr>
                <w:rFonts w:ascii="Open Sans" w:hAnsi="Open Sans" w:cs="Open Sans"/>
                <w:b/>
                <w:bCs/>
                <w:color w:val="FFFFFF" w:themeColor="background1"/>
                <w:sz w:val="21"/>
                <w:szCs w:val="21"/>
              </w:rPr>
              <w:t>Event Name</w:t>
            </w:r>
          </w:p>
        </w:tc>
        <w:tc>
          <w:tcPr>
            <w:tcW w:w="2583" w:type="dxa"/>
            <w:shd w:val="clear" w:color="auto" w:fill="434343"/>
          </w:tcPr>
          <w:p w14:paraId="70D83E5E" w14:textId="77777777" w:rsidR="005224E3" w:rsidRPr="00BC487A" w:rsidRDefault="005224E3" w:rsidP="002D1A57">
            <w:pPr>
              <w:rPr>
                <w:rFonts w:ascii="Open Sans" w:hAnsi="Open Sans" w:cs="Open Sans"/>
                <w:b/>
                <w:bCs/>
                <w:color w:val="FFFFFF" w:themeColor="background1"/>
                <w:sz w:val="21"/>
                <w:szCs w:val="21"/>
              </w:rPr>
            </w:pPr>
            <w:r w:rsidRPr="00BC487A">
              <w:rPr>
                <w:rFonts w:ascii="Open Sans" w:hAnsi="Open Sans" w:cs="Open Sans"/>
                <w:b/>
                <w:bCs/>
                <w:color w:val="FFFFFF" w:themeColor="background1"/>
                <w:sz w:val="21"/>
                <w:szCs w:val="21"/>
              </w:rPr>
              <w:t>Link</w:t>
            </w:r>
          </w:p>
        </w:tc>
        <w:tc>
          <w:tcPr>
            <w:tcW w:w="2007" w:type="dxa"/>
            <w:shd w:val="clear" w:color="auto" w:fill="434343"/>
          </w:tcPr>
          <w:p w14:paraId="32DD826D" w14:textId="77777777" w:rsidR="005224E3" w:rsidRPr="00BC487A" w:rsidRDefault="005224E3" w:rsidP="002D1A57">
            <w:pPr>
              <w:rPr>
                <w:rFonts w:ascii="Open Sans" w:hAnsi="Open Sans" w:cs="Open Sans"/>
                <w:b/>
                <w:bCs/>
                <w:color w:val="FFFFFF" w:themeColor="background1"/>
                <w:sz w:val="21"/>
                <w:szCs w:val="21"/>
              </w:rPr>
            </w:pPr>
            <w:r w:rsidRPr="00BC487A">
              <w:rPr>
                <w:rFonts w:ascii="Open Sans" w:hAnsi="Open Sans" w:cs="Open Sans"/>
                <w:b/>
                <w:bCs/>
                <w:color w:val="FFFFFF" w:themeColor="background1"/>
                <w:sz w:val="21"/>
                <w:szCs w:val="21"/>
              </w:rPr>
              <w:t>(start) Date</w:t>
            </w:r>
          </w:p>
        </w:tc>
        <w:tc>
          <w:tcPr>
            <w:tcW w:w="1515" w:type="dxa"/>
            <w:tcBorders>
              <w:right w:val="single" w:sz="12" w:space="0" w:color="FFFFFF"/>
            </w:tcBorders>
            <w:shd w:val="clear" w:color="auto" w:fill="434343"/>
          </w:tcPr>
          <w:p w14:paraId="76E16730" w14:textId="77777777" w:rsidR="005224E3" w:rsidRPr="00BC487A" w:rsidRDefault="005224E3" w:rsidP="002D1A57">
            <w:pPr>
              <w:rPr>
                <w:rFonts w:ascii="Open Sans" w:hAnsi="Open Sans" w:cs="Open Sans"/>
                <w:b/>
                <w:bCs/>
                <w:color w:val="FFFFFF" w:themeColor="background1"/>
                <w:sz w:val="21"/>
                <w:szCs w:val="21"/>
              </w:rPr>
            </w:pPr>
            <w:r w:rsidRPr="00BC487A">
              <w:rPr>
                <w:rFonts w:ascii="Open Sans" w:hAnsi="Open Sans" w:cs="Open Sans"/>
                <w:b/>
                <w:bCs/>
                <w:color w:val="FFFFFF" w:themeColor="background1"/>
                <w:sz w:val="21"/>
                <w:szCs w:val="21"/>
              </w:rPr>
              <w:t xml:space="preserve">Partner </w:t>
            </w:r>
          </w:p>
        </w:tc>
        <w:tc>
          <w:tcPr>
            <w:tcW w:w="1545" w:type="dxa"/>
            <w:tcBorders>
              <w:top w:val="single" w:sz="12" w:space="0" w:color="FFFFFF"/>
              <w:left w:val="single" w:sz="12" w:space="0" w:color="FFFFFF"/>
              <w:bottom w:val="single" w:sz="12" w:space="0" w:color="FFFFFF"/>
              <w:right w:val="single" w:sz="12" w:space="0" w:color="FFFFFF"/>
            </w:tcBorders>
            <w:shd w:val="clear" w:color="auto" w:fill="434343"/>
          </w:tcPr>
          <w:p w14:paraId="4040833D" w14:textId="77777777" w:rsidR="005224E3" w:rsidRPr="00BC487A" w:rsidRDefault="005224E3" w:rsidP="002D1A57">
            <w:pPr>
              <w:spacing w:before="160" w:line="360" w:lineRule="auto"/>
              <w:rPr>
                <w:rFonts w:ascii="Open Sans" w:hAnsi="Open Sans" w:cs="Open Sans"/>
                <w:b/>
                <w:bCs/>
                <w:color w:val="FFFFFF" w:themeColor="background1"/>
                <w:sz w:val="21"/>
                <w:szCs w:val="21"/>
              </w:rPr>
            </w:pPr>
            <w:r w:rsidRPr="00BC487A">
              <w:rPr>
                <w:rFonts w:ascii="Open Sans" w:hAnsi="Open Sans" w:cs="Open Sans"/>
                <w:b/>
                <w:bCs/>
                <w:color w:val="FFFFFF" w:themeColor="background1"/>
                <w:sz w:val="21"/>
                <w:szCs w:val="21"/>
              </w:rPr>
              <w:t>Reach</w:t>
            </w:r>
            <w:r w:rsidRPr="00BC487A">
              <w:rPr>
                <w:rFonts w:ascii="Open Sans" w:hAnsi="Open Sans" w:cs="Open Sans"/>
                <w:b/>
                <w:bCs/>
                <w:color w:val="FFFFFF" w:themeColor="background1"/>
                <w:sz w:val="21"/>
                <w:szCs w:val="21"/>
                <w:vertAlign w:val="superscript"/>
              </w:rPr>
              <w:footnoteReference w:id="9"/>
            </w:r>
          </w:p>
        </w:tc>
      </w:tr>
      <w:tr w:rsidR="00BC487A" w:rsidRPr="00BC487A" w14:paraId="3FD1A5ED" w14:textId="77777777" w:rsidTr="00BC487A">
        <w:tc>
          <w:tcPr>
            <w:tcW w:w="166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75264B5"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IBERGRID 2022</w:t>
            </w:r>
          </w:p>
        </w:tc>
        <w:tc>
          <w:tcPr>
            <w:tcW w:w="258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EEE3610" w14:textId="77777777" w:rsidR="005224E3" w:rsidRPr="00BC487A" w:rsidRDefault="00000000" w:rsidP="00BC487A">
            <w:pPr>
              <w:spacing w:before="160" w:line="276" w:lineRule="auto"/>
              <w:jc w:val="left"/>
              <w:rPr>
                <w:rFonts w:ascii="Open Sans" w:hAnsi="Open Sans" w:cs="Open Sans"/>
                <w:b/>
                <w:bCs/>
                <w:color w:val="434343"/>
                <w:sz w:val="20"/>
                <w:szCs w:val="20"/>
              </w:rPr>
            </w:pPr>
            <w:hyperlink r:id="rId100">
              <w:r w:rsidR="005224E3" w:rsidRPr="00BC487A">
                <w:rPr>
                  <w:rFonts w:ascii="Open Sans" w:hAnsi="Open Sans" w:cs="Open Sans"/>
                  <w:b/>
                  <w:bCs/>
                  <w:color w:val="EF7E15"/>
                  <w:sz w:val="20"/>
                  <w:szCs w:val="20"/>
                  <w:u w:val="single"/>
                </w:rPr>
                <w:t>https://www.ibergrid.eu/2022-ibergrid-faro/</w:t>
              </w:r>
            </w:hyperlink>
          </w:p>
        </w:tc>
        <w:tc>
          <w:tcPr>
            <w:tcW w:w="200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39CFA80"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10-okt-2022 </w:t>
            </w:r>
          </w:p>
        </w:tc>
        <w:tc>
          <w:tcPr>
            <w:tcW w:w="151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842CF8E"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EGI</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6211FE7"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100</w:t>
            </w:r>
          </w:p>
        </w:tc>
      </w:tr>
      <w:tr w:rsidR="00BC487A" w:rsidRPr="00BC487A" w14:paraId="454D3A40" w14:textId="77777777" w:rsidTr="005E7424">
        <w:tc>
          <w:tcPr>
            <w:tcW w:w="166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8D75A19"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EGI2022</w:t>
            </w:r>
          </w:p>
        </w:tc>
        <w:tc>
          <w:tcPr>
            <w:tcW w:w="258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8A86B97" w14:textId="77777777" w:rsidR="005224E3" w:rsidRPr="00BC487A" w:rsidRDefault="005224E3" w:rsidP="00BC487A">
            <w:pPr>
              <w:spacing w:before="160" w:line="276" w:lineRule="auto"/>
              <w:jc w:val="left"/>
              <w:rPr>
                <w:rFonts w:ascii="Open Sans" w:hAnsi="Open Sans" w:cs="Open Sans"/>
                <w:color w:val="434343"/>
                <w:sz w:val="20"/>
                <w:szCs w:val="20"/>
                <w:highlight w:val="yellow"/>
              </w:rPr>
            </w:pPr>
          </w:p>
        </w:tc>
        <w:tc>
          <w:tcPr>
            <w:tcW w:w="2007"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0345905"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19-sep-2022 </w:t>
            </w:r>
          </w:p>
        </w:tc>
        <w:tc>
          <w:tcPr>
            <w:tcW w:w="151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347F480"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EGI, all</w:t>
            </w:r>
          </w:p>
        </w:tc>
        <w:tc>
          <w:tcPr>
            <w:tcW w:w="154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A7BAA9F"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250</w:t>
            </w:r>
          </w:p>
        </w:tc>
      </w:tr>
      <w:tr w:rsidR="00BC487A" w:rsidRPr="00BC487A" w14:paraId="3C5BA050" w14:textId="77777777" w:rsidTr="00BC487A">
        <w:tc>
          <w:tcPr>
            <w:tcW w:w="166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EC094B3"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5th RUCIO community workshop</w:t>
            </w:r>
          </w:p>
        </w:tc>
        <w:tc>
          <w:tcPr>
            <w:tcW w:w="258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D155CA2" w14:textId="77777777" w:rsidR="005224E3" w:rsidRPr="00BC487A" w:rsidRDefault="00000000" w:rsidP="00BC487A">
            <w:pPr>
              <w:spacing w:before="160" w:line="276" w:lineRule="auto"/>
              <w:jc w:val="left"/>
              <w:rPr>
                <w:rFonts w:ascii="Open Sans" w:hAnsi="Open Sans" w:cs="Open Sans"/>
                <w:b/>
                <w:bCs/>
                <w:color w:val="434343"/>
                <w:sz w:val="20"/>
                <w:szCs w:val="20"/>
              </w:rPr>
            </w:pPr>
            <w:hyperlink r:id="rId101">
              <w:r w:rsidR="005224E3" w:rsidRPr="00BC487A">
                <w:rPr>
                  <w:rFonts w:ascii="Open Sans" w:hAnsi="Open Sans" w:cs="Open Sans"/>
                  <w:b/>
                  <w:bCs/>
                  <w:color w:val="EF7E15"/>
                  <w:sz w:val="20"/>
                  <w:szCs w:val="20"/>
                  <w:u w:val="single"/>
                </w:rPr>
                <w:t>https://indico.cern.ch/event/1185600/</w:t>
              </w:r>
            </w:hyperlink>
          </w:p>
        </w:tc>
        <w:tc>
          <w:tcPr>
            <w:tcW w:w="200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78FA93D"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7-nov-2022 </w:t>
            </w:r>
          </w:p>
        </w:tc>
        <w:tc>
          <w:tcPr>
            <w:tcW w:w="151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D5C62B4"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DESY</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C434930"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60</w:t>
            </w:r>
          </w:p>
        </w:tc>
      </w:tr>
      <w:tr w:rsidR="00BC487A" w:rsidRPr="00BC487A" w14:paraId="2A9FB324" w14:textId="77777777" w:rsidTr="005E7424">
        <w:tc>
          <w:tcPr>
            <w:tcW w:w="166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221E9DE"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AGU Fall Meeting 2022 </w:t>
            </w:r>
          </w:p>
        </w:tc>
        <w:tc>
          <w:tcPr>
            <w:tcW w:w="258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A15A419" w14:textId="77777777" w:rsidR="005224E3" w:rsidRPr="00BC487A" w:rsidRDefault="00000000" w:rsidP="00BC487A">
            <w:pPr>
              <w:spacing w:before="160" w:line="276" w:lineRule="auto"/>
              <w:jc w:val="left"/>
              <w:rPr>
                <w:rFonts w:ascii="Open Sans" w:hAnsi="Open Sans" w:cs="Open Sans"/>
                <w:b/>
                <w:bCs/>
                <w:color w:val="434343"/>
                <w:sz w:val="20"/>
                <w:szCs w:val="20"/>
              </w:rPr>
            </w:pPr>
            <w:hyperlink r:id="rId102">
              <w:r w:rsidR="005224E3" w:rsidRPr="00BC487A">
                <w:rPr>
                  <w:rFonts w:ascii="Open Sans" w:hAnsi="Open Sans" w:cs="Open Sans"/>
                  <w:b/>
                  <w:bCs/>
                  <w:color w:val="EF7E15"/>
                  <w:sz w:val="20"/>
                  <w:szCs w:val="20"/>
                  <w:u w:val="single"/>
                </w:rPr>
                <w:t>https://agu.confex.com/agu/fm22/meetingapp.cgi/Session/170965</w:t>
              </w:r>
            </w:hyperlink>
          </w:p>
        </w:tc>
        <w:tc>
          <w:tcPr>
            <w:tcW w:w="2007"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B44FA44"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16-dec-2022 </w:t>
            </w:r>
          </w:p>
        </w:tc>
        <w:tc>
          <w:tcPr>
            <w:tcW w:w="151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04202D5"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CMCC</w:t>
            </w:r>
          </w:p>
        </w:tc>
        <w:tc>
          <w:tcPr>
            <w:tcW w:w="154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F737016"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50</w:t>
            </w:r>
          </w:p>
        </w:tc>
      </w:tr>
      <w:tr w:rsidR="00BC487A" w:rsidRPr="00BC487A" w14:paraId="6C4D7288" w14:textId="77777777" w:rsidTr="00BC487A">
        <w:tc>
          <w:tcPr>
            <w:tcW w:w="166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BA839EE"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EOSC Symposium 2022</w:t>
            </w:r>
          </w:p>
        </w:tc>
        <w:tc>
          <w:tcPr>
            <w:tcW w:w="258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FC32EBD" w14:textId="77777777" w:rsidR="005224E3" w:rsidRPr="00BC487A" w:rsidRDefault="00000000" w:rsidP="00BC487A">
            <w:pPr>
              <w:spacing w:before="160" w:line="276" w:lineRule="auto"/>
              <w:jc w:val="left"/>
              <w:rPr>
                <w:rFonts w:ascii="Open Sans" w:hAnsi="Open Sans" w:cs="Open Sans"/>
                <w:b/>
                <w:bCs/>
                <w:color w:val="434343"/>
                <w:sz w:val="20"/>
                <w:szCs w:val="20"/>
              </w:rPr>
            </w:pPr>
            <w:hyperlink r:id="rId103">
              <w:r w:rsidR="005224E3" w:rsidRPr="00BC487A">
                <w:rPr>
                  <w:rFonts w:ascii="Open Sans" w:hAnsi="Open Sans" w:cs="Open Sans"/>
                  <w:b/>
                  <w:bCs/>
                  <w:color w:val="EF7E15"/>
                  <w:sz w:val="20"/>
                  <w:szCs w:val="20"/>
                  <w:u w:val="single"/>
                </w:rPr>
                <w:t>https://events.eoscfuture.eu/symposium2022/programme</w:t>
              </w:r>
            </w:hyperlink>
          </w:p>
        </w:tc>
        <w:tc>
          <w:tcPr>
            <w:tcW w:w="200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DE4C2E1"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 xml:space="preserve">14-nov-2022 </w:t>
            </w:r>
          </w:p>
        </w:tc>
        <w:tc>
          <w:tcPr>
            <w:tcW w:w="151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C1510BF"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EGI</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F305584" w14:textId="77777777" w:rsidR="005224E3" w:rsidRPr="00BC487A" w:rsidRDefault="005224E3" w:rsidP="00BC487A">
            <w:pPr>
              <w:spacing w:before="160" w:line="276" w:lineRule="auto"/>
              <w:jc w:val="left"/>
              <w:rPr>
                <w:rFonts w:ascii="Open Sans" w:hAnsi="Open Sans" w:cs="Open Sans"/>
                <w:color w:val="434343"/>
                <w:sz w:val="20"/>
                <w:szCs w:val="20"/>
              </w:rPr>
            </w:pPr>
            <w:r w:rsidRPr="00BC487A">
              <w:rPr>
                <w:rFonts w:ascii="Open Sans" w:hAnsi="Open Sans" w:cs="Open Sans"/>
                <w:color w:val="434343"/>
                <w:sz w:val="20"/>
                <w:szCs w:val="20"/>
              </w:rPr>
              <w:t>30 (+ 250 booth visitors)</w:t>
            </w:r>
          </w:p>
        </w:tc>
      </w:tr>
    </w:tbl>
    <w:p w14:paraId="722FB37B" w14:textId="77777777" w:rsidR="005224E3" w:rsidRDefault="005224E3" w:rsidP="005224E3">
      <w:r>
        <w:br w:type="page"/>
      </w:r>
    </w:p>
    <w:p w14:paraId="2B055B10" w14:textId="77777777" w:rsidR="005224E3" w:rsidRDefault="005224E3" w:rsidP="0039024E">
      <w:pPr>
        <w:pStyle w:val="Heading2"/>
        <w:numPr>
          <w:ilvl w:val="0"/>
          <w:numId w:val="0"/>
        </w:numPr>
      </w:pPr>
      <w:bookmarkStart w:id="98" w:name="_w3v3n6850054" w:colFirst="0" w:colLast="0"/>
      <w:bookmarkStart w:id="99" w:name="_Toc166677731"/>
      <w:bookmarkEnd w:id="98"/>
      <w:r>
        <w:lastRenderedPageBreak/>
        <w:t xml:space="preserve">Annex 2 – 2023 </w:t>
      </w:r>
      <w:r w:rsidRPr="005E7424">
        <w:t>events</w:t>
      </w:r>
      <w:bookmarkEnd w:id="99"/>
    </w:p>
    <w:tbl>
      <w:tblPr>
        <w:tblW w:w="931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263"/>
        <w:gridCol w:w="2835"/>
        <w:gridCol w:w="1560"/>
        <w:gridCol w:w="1275"/>
        <w:gridCol w:w="1382"/>
      </w:tblGrid>
      <w:tr w:rsidR="005224E3" w14:paraId="1B748707" w14:textId="77777777" w:rsidTr="005E7424">
        <w:trPr>
          <w:trHeight w:val="583"/>
        </w:trPr>
        <w:tc>
          <w:tcPr>
            <w:tcW w:w="2263" w:type="dxa"/>
            <w:shd w:val="clear" w:color="auto" w:fill="434343"/>
          </w:tcPr>
          <w:p w14:paraId="07834584"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Event Name</w:t>
            </w:r>
          </w:p>
        </w:tc>
        <w:tc>
          <w:tcPr>
            <w:tcW w:w="2835" w:type="dxa"/>
            <w:shd w:val="clear" w:color="auto" w:fill="434343"/>
          </w:tcPr>
          <w:p w14:paraId="520E7E1E"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Link</w:t>
            </w:r>
          </w:p>
        </w:tc>
        <w:tc>
          <w:tcPr>
            <w:tcW w:w="1560" w:type="dxa"/>
            <w:shd w:val="clear" w:color="auto" w:fill="434343"/>
          </w:tcPr>
          <w:p w14:paraId="11092256"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(start) Date</w:t>
            </w:r>
          </w:p>
        </w:tc>
        <w:tc>
          <w:tcPr>
            <w:tcW w:w="1275" w:type="dxa"/>
            <w:tcBorders>
              <w:right w:val="single" w:sz="12" w:space="0" w:color="FFFFFF"/>
            </w:tcBorders>
            <w:shd w:val="clear" w:color="auto" w:fill="434343"/>
          </w:tcPr>
          <w:p w14:paraId="26770420"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 xml:space="preserve">Partner </w:t>
            </w:r>
          </w:p>
        </w:tc>
        <w:tc>
          <w:tcPr>
            <w:tcW w:w="1382" w:type="dxa"/>
            <w:tcBorders>
              <w:top w:val="single" w:sz="12" w:space="0" w:color="FFFFFF"/>
              <w:left w:val="single" w:sz="12" w:space="0" w:color="FFFFFF"/>
              <w:bottom w:val="single" w:sz="12" w:space="0" w:color="FFFFFF"/>
              <w:right w:val="single" w:sz="12" w:space="0" w:color="FFFFFF"/>
            </w:tcBorders>
            <w:shd w:val="clear" w:color="auto" w:fill="434343"/>
          </w:tcPr>
          <w:p w14:paraId="3EE61305" w14:textId="77777777" w:rsidR="005224E3" w:rsidRPr="005E7424" w:rsidRDefault="005224E3" w:rsidP="002D1A57">
            <w:pPr>
              <w:spacing w:before="160" w:line="360" w:lineRule="auto"/>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Reach</w:t>
            </w:r>
            <w:r w:rsidRPr="005E7424">
              <w:rPr>
                <w:rFonts w:ascii="Open Sans" w:hAnsi="Open Sans" w:cs="Open Sans"/>
                <w:b/>
                <w:bCs/>
                <w:color w:val="FFFFFF" w:themeColor="background1"/>
                <w:sz w:val="21"/>
                <w:szCs w:val="21"/>
                <w:vertAlign w:val="superscript"/>
              </w:rPr>
              <w:footnoteReference w:id="10"/>
            </w:r>
          </w:p>
        </w:tc>
      </w:tr>
      <w:tr w:rsidR="005224E3" w14:paraId="17E7E5C9"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06CD3B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2023 CERN openlab Technical Workshop</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A02C17C" w14:textId="77777777" w:rsidR="005224E3" w:rsidRPr="005E7424" w:rsidRDefault="00000000" w:rsidP="005E7424">
            <w:pPr>
              <w:spacing w:line="360" w:lineRule="auto"/>
              <w:jc w:val="left"/>
              <w:rPr>
                <w:rFonts w:ascii="Open Sans" w:hAnsi="Open Sans" w:cs="Open Sans"/>
                <w:b/>
                <w:bCs/>
                <w:color w:val="434343"/>
                <w:sz w:val="20"/>
                <w:szCs w:val="20"/>
              </w:rPr>
            </w:pPr>
            <w:hyperlink r:id="rId104">
              <w:r w:rsidR="005224E3" w:rsidRPr="005E7424">
                <w:rPr>
                  <w:rFonts w:ascii="Open Sans" w:hAnsi="Open Sans" w:cs="Open Sans"/>
                  <w:b/>
                  <w:bCs/>
                  <w:color w:val="EF7E15"/>
                  <w:sz w:val="20"/>
                  <w:szCs w:val="20"/>
                  <w:u w:val="single"/>
                </w:rPr>
                <w:t>https://indico.cern.ch/event/1225408/</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6C5A01D"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16-mrt-2023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69C7238"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CERN</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AD6A79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100</w:t>
            </w:r>
          </w:p>
        </w:tc>
      </w:tr>
      <w:tr w:rsidR="005224E3" w14:paraId="717512E0"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666FDA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Data Spaces Symposium</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81DBAE6" w14:textId="77777777" w:rsidR="005224E3" w:rsidRPr="005E7424" w:rsidRDefault="00000000" w:rsidP="005E7424">
            <w:pPr>
              <w:spacing w:line="360" w:lineRule="auto"/>
              <w:jc w:val="left"/>
              <w:rPr>
                <w:rFonts w:ascii="Open Sans" w:hAnsi="Open Sans" w:cs="Open Sans"/>
                <w:b/>
                <w:bCs/>
                <w:color w:val="434343"/>
                <w:sz w:val="20"/>
                <w:szCs w:val="20"/>
              </w:rPr>
            </w:pPr>
            <w:hyperlink r:id="rId105">
              <w:r w:rsidR="005224E3" w:rsidRPr="005E7424">
                <w:rPr>
                  <w:rFonts w:ascii="Open Sans" w:hAnsi="Open Sans" w:cs="Open Sans"/>
                  <w:b/>
                  <w:bCs/>
                  <w:color w:val="EF7E15"/>
                  <w:sz w:val="20"/>
                  <w:szCs w:val="20"/>
                  <w:u w:val="single"/>
                </w:rPr>
                <w:t>https://internationaldataspaces.org/data-spaces-symposium/</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797CB1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21-mrt-2023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5581544"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F34A39A"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150</w:t>
            </w:r>
          </w:p>
        </w:tc>
      </w:tr>
      <w:tr w:rsidR="005224E3" w14:paraId="54D56254"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362039A"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ISGC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230F7E5" w14:textId="77777777" w:rsidR="005224E3" w:rsidRPr="005E7424" w:rsidRDefault="00000000" w:rsidP="005E7424">
            <w:pPr>
              <w:spacing w:line="360" w:lineRule="auto"/>
              <w:jc w:val="left"/>
              <w:rPr>
                <w:rFonts w:ascii="Open Sans" w:hAnsi="Open Sans" w:cs="Open Sans"/>
                <w:b/>
                <w:bCs/>
                <w:color w:val="434343"/>
                <w:sz w:val="20"/>
                <w:szCs w:val="20"/>
              </w:rPr>
            </w:pPr>
            <w:hyperlink r:id="rId106">
              <w:r w:rsidR="005224E3" w:rsidRPr="005E7424">
                <w:rPr>
                  <w:rFonts w:ascii="Open Sans" w:hAnsi="Open Sans" w:cs="Open Sans"/>
                  <w:b/>
                  <w:bCs/>
                  <w:color w:val="EF7E15"/>
                  <w:sz w:val="20"/>
                  <w:szCs w:val="20"/>
                  <w:u w:val="single"/>
                </w:rPr>
                <w:t>https://indico4.twgrid.org/event/25/</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BA2FAF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23-mrt-2023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6818E7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DESY</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34478A6"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25</w:t>
            </w:r>
          </w:p>
        </w:tc>
      </w:tr>
      <w:tr w:rsidR="005224E3" w14:paraId="4A213F39"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92A0B2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XRootD and FTS workshop</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CFBB54E" w14:textId="77777777" w:rsidR="005224E3" w:rsidRPr="005E7424" w:rsidRDefault="00000000" w:rsidP="005E7424">
            <w:pPr>
              <w:spacing w:line="360" w:lineRule="auto"/>
              <w:jc w:val="left"/>
              <w:rPr>
                <w:rFonts w:ascii="Open Sans" w:hAnsi="Open Sans" w:cs="Open Sans"/>
                <w:b/>
                <w:bCs/>
                <w:color w:val="434343"/>
                <w:sz w:val="20"/>
                <w:szCs w:val="20"/>
              </w:rPr>
            </w:pPr>
            <w:hyperlink r:id="rId107">
              <w:r w:rsidR="005224E3" w:rsidRPr="005E7424">
                <w:rPr>
                  <w:rFonts w:ascii="Open Sans" w:hAnsi="Open Sans" w:cs="Open Sans"/>
                  <w:b/>
                  <w:bCs/>
                  <w:color w:val="EF7E15"/>
                  <w:sz w:val="20"/>
                  <w:szCs w:val="20"/>
                  <w:u w:val="single"/>
                </w:rPr>
                <w:t>https://indico.cern.ch/event/875381/</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F676A1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27-mrt-2023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D5EF99C"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F9AA10C"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40</w:t>
            </w:r>
          </w:p>
        </w:tc>
      </w:tr>
      <w:tr w:rsidR="005224E3" w14:paraId="16C4F246"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8833CD4"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DIH World</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DC18A06" w14:textId="77777777" w:rsidR="005224E3" w:rsidRPr="005E7424" w:rsidRDefault="00000000" w:rsidP="005E7424">
            <w:pPr>
              <w:spacing w:line="360" w:lineRule="auto"/>
              <w:jc w:val="left"/>
              <w:rPr>
                <w:rFonts w:ascii="Open Sans" w:hAnsi="Open Sans" w:cs="Open Sans"/>
                <w:b/>
                <w:bCs/>
                <w:color w:val="434343"/>
                <w:sz w:val="20"/>
                <w:szCs w:val="20"/>
              </w:rPr>
            </w:pPr>
            <w:hyperlink r:id="rId108">
              <w:r w:rsidR="005224E3" w:rsidRPr="005E7424">
                <w:rPr>
                  <w:rFonts w:ascii="Open Sans" w:hAnsi="Open Sans" w:cs="Open Sans"/>
                  <w:b/>
                  <w:bCs/>
                  <w:color w:val="EF7E15"/>
                  <w:sz w:val="20"/>
                  <w:szCs w:val="20"/>
                  <w:u w:val="single"/>
                </w:rPr>
                <w:t>https://dihworld.eu/event/digital-twins-what-how-why/</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4D8EF8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19-apr-2023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169143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739281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50</w:t>
            </w:r>
          </w:p>
        </w:tc>
      </w:tr>
      <w:tr w:rsidR="005224E3" w14:paraId="3ACF2ED9"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C8F2612"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EGU2023</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AB454AF" w14:textId="77777777" w:rsidR="005224E3" w:rsidRPr="005E7424" w:rsidRDefault="00000000" w:rsidP="005E7424">
            <w:pPr>
              <w:spacing w:line="360" w:lineRule="auto"/>
              <w:jc w:val="left"/>
              <w:rPr>
                <w:rFonts w:ascii="Open Sans" w:hAnsi="Open Sans" w:cs="Open Sans"/>
                <w:b/>
                <w:bCs/>
                <w:color w:val="434343"/>
                <w:sz w:val="20"/>
                <w:szCs w:val="20"/>
              </w:rPr>
            </w:pPr>
            <w:hyperlink r:id="rId109">
              <w:r w:rsidR="005224E3" w:rsidRPr="005E7424">
                <w:rPr>
                  <w:rFonts w:ascii="Open Sans" w:hAnsi="Open Sans" w:cs="Open Sans"/>
                  <w:b/>
                  <w:bCs/>
                  <w:color w:val="EF7E15"/>
                  <w:sz w:val="20"/>
                  <w:szCs w:val="20"/>
                  <w:u w:val="single"/>
                </w:rPr>
                <w:t>https://meetingorganizer.copernicus.org/EGU23/session/45429</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32196BD"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23-apr-2023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AA0B058"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CMCC</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199F81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50</w:t>
            </w:r>
          </w:p>
        </w:tc>
      </w:tr>
      <w:tr w:rsidR="005224E3" w14:paraId="48264623"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944FFF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ASFPM Conference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71D7FDA" w14:textId="77777777" w:rsidR="005224E3" w:rsidRPr="005E7424" w:rsidRDefault="00000000" w:rsidP="005E7424">
            <w:pPr>
              <w:spacing w:line="360" w:lineRule="auto"/>
              <w:jc w:val="left"/>
              <w:rPr>
                <w:rFonts w:ascii="Open Sans" w:hAnsi="Open Sans" w:cs="Open Sans"/>
                <w:b/>
                <w:bCs/>
                <w:color w:val="434343"/>
                <w:sz w:val="20"/>
                <w:szCs w:val="20"/>
              </w:rPr>
            </w:pPr>
            <w:hyperlink r:id="rId110">
              <w:r w:rsidR="005224E3" w:rsidRPr="005E7424">
                <w:rPr>
                  <w:rFonts w:ascii="Open Sans" w:hAnsi="Open Sans" w:cs="Open Sans"/>
                  <w:b/>
                  <w:bCs/>
                  <w:color w:val="EF7E15"/>
                  <w:sz w:val="20"/>
                  <w:szCs w:val="20"/>
                  <w:u w:val="single"/>
                </w:rPr>
                <w:t>https://www.floods.org/conference/2023-asfpm-conference/</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1BE9A19"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7-mei-2023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82A8AF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Deltares</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3233148"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30</w:t>
            </w:r>
          </w:p>
        </w:tc>
      </w:tr>
      <w:tr w:rsidR="005224E3" w14:paraId="5CCD3900"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F5D8248"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lastRenderedPageBreak/>
              <w:t>CHEP2023</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15BEEA1" w14:textId="77777777" w:rsidR="005224E3" w:rsidRPr="005E7424" w:rsidRDefault="00000000" w:rsidP="005E7424">
            <w:pPr>
              <w:spacing w:line="360" w:lineRule="auto"/>
              <w:jc w:val="left"/>
              <w:rPr>
                <w:rFonts w:ascii="Open Sans" w:hAnsi="Open Sans" w:cs="Open Sans"/>
                <w:b/>
                <w:bCs/>
                <w:color w:val="434343"/>
                <w:sz w:val="20"/>
                <w:szCs w:val="20"/>
              </w:rPr>
            </w:pPr>
            <w:hyperlink r:id="rId111">
              <w:r w:rsidR="005224E3" w:rsidRPr="005E7424">
                <w:rPr>
                  <w:rFonts w:ascii="Open Sans" w:hAnsi="Open Sans" w:cs="Open Sans"/>
                  <w:b/>
                  <w:bCs/>
                  <w:color w:val="EF7E15"/>
                  <w:sz w:val="20"/>
                  <w:szCs w:val="20"/>
                  <w:u w:val="single"/>
                </w:rPr>
                <w:t>https://www.jlab.org/conference/CHEP2023</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EDE74AB"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8-mei-2023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72ED0B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A08C07D"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100</w:t>
            </w:r>
          </w:p>
        </w:tc>
      </w:tr>
      <w:tr w:rsidR="005224E3" w14:paraId="19D56145"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8109AAD"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EODC Forum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00ACB58" w14:textId="77777777" w:rsidR="005224E3" w:rsidRPr="005E7424" w:rsidRDefault="00000000" w:rsidP="005E7424">
            <w:pPr>
              <w:spacing w:line="360" w:lineRule="auto"/>
              <w:jc w:val="left"/>
              <w:rPr>
                <w:rFonts w:ascii="Open Sans" w:hAnsi="Open Sans" w:cs="Open Sans"/>
                <w:b/>
                <w:bCs/>
                <w:color w:val="434343"/>
                <w:sz w:val="20"/>
                <w:szCs w:val="20"/>
              </w:rPr>
            </w:pPr>
            <w:hyperlink r:id="rId112">
              <w:r w:rsidR="005224E3" w:rsidRPr="005E7424">
                <w:rPr>
                  <w:rFonts w:ascii="Open Sans" w:hAnsi="Open Sans" w:cs="Open Sans"/>
                  <w:b/>
                  <w:bCs/>
                  <w:color w:val="EF7E15"/>
                  <w:sz w:val="20"/>
                  <w:szCs w:val="20"/>
                  <w:u w:val="single"/>
                </w:rPr>
                <w:t>https://events.eodc.eu/event/9/overview</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927C96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9-mei-2023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6667DD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 CMCC, EODC, EURAC, DELTARES</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4F6598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60</w:t>
            </w:r>
          </w:p>
        </w:tc>
      </w:tr>
      <w:tr w:rsidR="005224E3" w14:paraId="67C9ADA0"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A0143A6"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L International Meeting on Fundamental Physics and XV CPAN days</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D8CF7E5" w14:textId="77777777" w:rsidR="005224E3" w:rsidRPr="005E7424" w:rsidRDefault="00000000" w:rsidP="005E7424">
            <w:pPr>
              <w:spacing w:line="360" w:lineRule="auto"/>
              <w:jc w:val="left"/>
              <w:rPr>
                <w:rFonts w:ascii="Open Sans" w:hAnsi="Open Sans" w:cs="Open Sans"/>
                <w:b/>
                <w:bCs/>
                <w:color w:val="434343"/>
                <w:sz w:val="20"/>
                <w:szCs w:val="20"/>
              </w:rPr>
            </w:pPr>
            <w:hyperlink r:id="rId113">
              <w:r w:rsidR="005224E3" w:rsidRPr="005E7424">
                <w:rPr>
                  <w:rFonts w:ascii="Open Sans" w:hAnsi="Open Sans" w:cs="Open Sans"/>
                  <w:b/>
                  <w:bCs/>
                  <w:color w:val="EF7E15"/>
                  <w:sz w:val="20"/>
                  <w:szCs w:val="20"/>
                  <w:u w:val="single"/>
                </w:rPr>
                <w:t>https://indico.cern.ch/event/1283224/</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40ED5B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2-jun-2023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828EEC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CSIC</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55CE4FD" w14:textId="77777777" w:rsidR="005224E3" w:rsidRPr="005E7424" w:rsidRDefault="005224E3" w:rsidP="005E7424">
            <w:pPr>
              <w:spacing w:line="360" w:lineRule="auto"/>
              <w:jc w:val="left"/>
              <w:rPr>
                <w:rFonts w:ascii="Open Sans" w:hAnsi="Open Sans" w:cs="Open Sans"/>
                <w:color w:val="434343"/>
                <w:sz w:val="20"/>
                <w:szCs w:val="20"/>
              </w:rPr>
            </w:pPr>
          </w:p>
        </w:tc>
      </w:tr>
      <w:tr w:rsidR="005224E3" w14:paraId="543A0719"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F16CCA9"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8B63AB2" w14:textId="77777777" w:rsidR="005224E3" w:rsidRPr="005E7424" w:rsidRDefault="00000000" w:rsidP="005E7424">
            <w:pPr>
              <w:spacing w:line="360" w:lineRule="auto"/>
              <w:jc w:val="left"/>
              <w:rPr>
                <w:rFonts w:ascii="Open Sans" w:hAnsi="Open Sans" w:cs="Open Sans"/>
                <w:b/>
                <w:bCs/>
                <w:color w:val="434343"/>
                <w:sz w:val="20"/>
                <w:szCs w:val="20"/>
              </w:rPr>
            </w:pPr>
            <w:hyperlink r:id="rId114">
              <w:r w:rsidR="005224E3" w:rsidRPr="005E7424">
                <w:rPr>
                  <w:rFonts w:ascii="Open Sans" w:hAnsi="Open Sans" w:cs="Open Sans"/>
                  <w:b/>
                  <w:bCs/>
                  <w:color w:val="EF7E15"/>
                  <w:sz w:val="20"/>
                  <w:szCs w:val="20"/>
                  <w:u w:val="single"/>
                </w:rPr>
                <w:t>https://whova.com/portal/webapp/egi_202305/</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1F6AD8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21-jun-2023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F6D1A3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 CMCC</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792C26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25 (+ 250 booth visitors) </w:t>
            </w:r>
          </w:p>
        </w:tc>
      </w:tr>
      <w:tr w:rsidR="005224E3" w14:paraId="4A081829"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12F1DC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EOSC Symposium 2023</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7963104" w14:textId="77777777" w:rsidR="005224E3" w:rsidRPr="005E7424" w:rsidRDefault="00000000" w:rsidP="005E7424">
            <w:pPr>
              <w:spacing w:line="360" w:lineRule="auto"/>
              <w:jc w:val="left"/>
              <w:rPr>
                <w:rFonts w:ascii="Open Sans" w:hAnsi="Open Sans" w:cs="Open Sans"/>
                <w:b/>
                <w:bCs/>
                <w:color w:val="434343"/>
                <w:sz w:val="20"/>
                <w:szCs w:val="20"/>
              </w:rPr>
            </w:pPr>
            <w:hyperlink r:id="rId115">
              <w:r w:rsidR="005224E3" w:rsidRPr="005E7424">
                <w:rPr>
                  <w:rFonts w:ascii="Open Sans" w:hAnsi="Open Sans" w:cs="Open Sans"/>
                  <w:b/>
                  <w:bCs/>
                  <w:color w:val="EF7E15"/>
                  <w:sz w:val="20"/>
                  <w:szCs w:val="20"/>
                  <w:u w:val="single"/>
                </w:rPr>
                <w:t>https://symposium23.eoscfuture.eu/</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7E31222"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20-sep-2023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D3B9E9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 EODC</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33F9A1C"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250</w:t>
            </w:r>
          </w:p>
        </w:tc>
      </w:tr>
      <w:tr w:rsidR="005224E3" w14:paraId="0BD63C73"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393BDA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IBERGRID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5DE9012" w14:textId="77777777" w:rsidR="005224E3" w:rsidRPr="005E7424" w:rsidRDefault="00000000" w:rsidP="005E7424">
            <w:pPr>
              <w:spacing w:line="360" w:lineRule="auto"/>
              <w:jc w:val="left"/>
              <w:rPr>
                <w:rFonts w:ascii="Open Sans" w:hAnsi="Open Sans" w:cs="Open Sans"/>
                <w:b/>
                <w:bCs/>
                <w:color w:val="434343"/>
                <w:sz w:val="20"/>
                <w:szCs w:val="20"/>
              </w:rPr>
            </w:pPr>
            <w:hyperlink r:id="rId116">
              <w:r w:rsidR="005224E3" w:rsidRPr="005E7424">
                <w:rPr>
                  <w:rFonts w:ascii="Open Sans" w:hAnsi="Open Sans" w:cs="Open Sans"/>
                  <w:b/>
                  <w:bCs/>
                  <w:color w:val="EF7E15"/>
                  <w:sz w:val="20"/>
                  <w:szCs w:val="20"/>
                  <w:u w:val="single"/>
                </w:rPr>
                <w:t>https://www.ibergrid.eu/ibergrid-2023-benasque/</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649E06E"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25-sep-2023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B337FED"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CERN, EGI, CSIC, UPV</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1BF882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186</w:t>
            </w:r>
          </w:p>
        </w:tc>
      </w:tr>
      <w:tr w:rsidR="005224E3" w14:paraId="0550A9B7"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4D9AED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EuroGEO Workshop 2023</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E1453C1" w14:textId="77777777" w:rsidR="005224E3" w:rsidRPr="005E7424" w:rsidRDefault="00000000" w:rsidP="005E7424">
            <w:pPr>
              <w:spacing w:line="360" w:lineRule="auto"/>
              <w:jc w:val="left"/>
              <w:rPr>
                <w:rFonts w:ascii="Open Sans" w:hAnsi="Open Sans" w:cs="Open Sans"/>
                <w:b/>
                <w:bCs/>
                <w:color w:val="434343"/>
                <w:sz w:val="20"/>
                <w:szCs w:val="20"/>
              </w:rPr>
            </w:pPr>
            <w:hyperlink r:id="rId117">
              <w:r w:rsidR="005224E3" w:rsidRPr="005E7424">
                <w:rPr>
                  <w:rFonts w:ascii="Open Sans" w:hAnsi="Open Sans" w:cs="Open Sans"/>
                  <w:b/>
                  <w:bCs/>
                  <w:color w:val="EF7E15"/>
                  <w:sz w:val="20"/>
                  <w:szCs w:val="20"/>
                  <w:u w:val="single"/>
                </w:rPr>
                <w:t>https://egw2023.eurac.edu/</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CDDE61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2-okt-2023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7CFAA36"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4C1AE83"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70</w:t>
            </w:r>
          </w:p>
        </w:tc>
      </w:tr>
      <w:tr w:rsidR="005224E3" w14:paraId="501B6883"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28B87F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IEEE eScience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DEB7781" w14:textId="77777777" w:rsidR="005224E3" w:rsidRPr="005E7424" w:rsidRDefault="00000000" w:rsidP="005E7424">
            <w:pPr>
              <w:spacing w:line="360" w:lineRule="auto"/>
              <w:jc w:val="left"/>
              <w:rPr>
                <w:rFonts w:ascii="Open Sans" w:hAnsi="Open Sans" w:cs="Open Sans"/>
                <w:b/>
                <w:bCs/>
                <w:color w:val="434343"/>
                <w:sz w:val="20"/>
                <w:szCs w:val="20"/>
              </w:rPr>
            </w:pPr>
            <w:hyperlink r:id="rId118">
              <w:r w:rsidR="005224E3" w:rsidRPr="005E7424">
                <w:rPr>
                  <w:rFonts w:ascii="Open Sans" w:hAnsi="Open Sans" w:cs="Open Sans"/>
                  <w:b/>
                  <w:bCs/>
                  <w:color w:val="EF7E15"/>
                  <w:sz w:val="20"/>
                  <w:szCs w:val="20"/>
                  <w:u w:val="single"/>
                </w:rPr>
                <w:t>https://www.escience-conference.org/2023/</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D545DD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9-okt-2023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8A1DB7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CERFACS</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46E8CC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150</w:t>
            </w:r>
          </w:p>
        </w:tc>
      </w:tr>
      <w:tr w:rsidR="005224E3" w14:paraId="166CED97"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68548AC"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lastRenderedPageBreak/>
              <w:t>Interoperability architectures for Digital Twins of the Ocean</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241DB96" w14:textId="77777777" w:rsidR="005224E3" w:rsidRPr="005E7424" w:rsidRDefault="00000000" w:rsidP="005E7424">
            <w:pPr>
              <w:spacing w:line="360" w:lineRule="auto"/>
              <w:jc w:val="left"/>
              <w:rPr>
                <w:rFonts w:ascii="Open Sans" w:hAnsi="Open Sans" w:cs="Open Sans"/>
                <w:b/>
                <w:bCs/>
                <w:color w:val="EF7E15"/>
                <w:sz w:val="20"/>
                <w:szCs w:val="20"/>
              </w:rPr>
            </w:pPr>
            <w:hyperlink r:id="rId119">
              <w:r w:rsidR="005224E3" w:rsidRPr="005E7424">
                <w:rPr>
                  <w:rFonts w:ascii="Open Sans" w:hAnsi="Open Sans" w:cs="Open Sans"/>
                  <w:b/>
                  <w:bCs/>
                  <w:color w:val="EF7E15"/>
                  <w:sz w:val="20"/>
                  <w:szCs w:val="20"/>
                  <w:u w:val="single"/>
                </w:rPr>
                <w:t>https://www.eventbrite.de/e/interoperability-architectures-for-digital-twins-of-the-ocean-tickets-732174171657?aff=oddtdtcreator</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391A89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25-okt-2023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5FD6AF1"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5FC9857"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15</w:t>
            </w:r>
          </w:p>
        </w:tc>
      </w:tr>
      <w:tr w:rsidR="005224E3" w14:paraId="62B2480D"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BE3853B"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Big Data in Space 2023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27B1E4D" w14:textId="77777777" w:rsidR="005224E3" w:rsidRPr="005E7424" w:rsidRDefault="00000000" w:rsidP="005E7424">
            <w:pPr>
              <w:spacing w:line="360" w:lineRule="auto"/>
              <w:jc w:val="left"/>
              <w:rPr>
                <w:rFonts w:ascii="Open Sans" w:hAnsi="Open Sans" w:cs="Open Sans"/>
                <w:b/>
                <w:bCs/>
                <w:color w:val="434343"/>
                <w:sz w:val="20"/>
                <w:szCs w:val="20"/>
              </w:rPr>
            </w:pPr>
            <w:hyperlink r:id="rId120">
              <w:r w:rsidR="005224E3" w:rsidRPr="005E7424">
                <w:rPr>
                  <w:rFonts w:ascii="Open Sans" w:hAnsi="Open Sans" w:cs="Open Sans"/>
                  <w:b/>
                  <w:bCs/>
                  <w:color w:val="EF7E15"/>
                  <w:sz w:val="20"/>
                  <w:szCs w:val="20"/>
                  <w:u w:val="single"/>
                </w:rPr>
                <w:t>https://bigdatafromspace2023.org/</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84618D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6-nov-2023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43296D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EURAC</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3D08CB2"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300</w:t>
            </w:r>
          </w:p>
        </w:tc>
      </w:tr>
      <w:tr w:rsidR="005224E3" w14:paraId="6EF5EA35"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C830E2F"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2nd Destination Earth User eXchange</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AC41DC0" w14:textId="77777777" w:rsidR="005224E3" w:rsidRPr="005E7424" w:rsidRDefault="00000000" w:rsidP="005E7424">
            <w:pPr>
              <w:spacing w:line="360" w:lineRule="auto"/>
              <w:jc w:val="left"/>
              <w:rPr>
                <w:rFonts w:ascii="Open Sans" w:hAnsi="Open Sans" w:cs="Open Sans"/>
                <w:b/>
                <w:bCs/>
                <w:color w:val="434343"/>
                <w:sz w:val="20"/>
                <w:szCs w:val="20"/>
              </w:rPr>
            </w:pPr>
            <w:hyperlink r:id="rId121">
              <w:r w:rsidR="005224E3" w:rsidRPr="005E7424">
                <w:rPr>
                  <w:rFonts w:ascii="Open Sans" w:hAnsi="Open Sans" w:cs="Open Sans"/>
                  <w:b/>
                  <w:bCs/>
                  <w:color w:val="EF7E15"/>
                  <w:sz w:val="20"/>
                  <w:szCs w:val="20"/>
                  <w:u w:val="single"/>
                </w:rPr>
                <w:t>https://destination-earth.eu/event/2nd-destination-earth-user-exchange/</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0B6588B"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13-nov-2023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E6FA7D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 Deltares</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C868054"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200</w:t>
            </w:r>
          </w:p>
        </w:tc>
      </w:tr>
      <w:tr w:rsidR="005224E3" w14:paraId="4F0F34AB" w14:textId="77777777" w:rsidTr="005E7424">
        <w:tc>
          <w:tcPr>
            <w:tcW w:w="2263"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B26EF55"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Radio 23</w:t>
            </w:r>
          </w:p>
        </w:tc>
        <w:tc>
          <w:tcPr>
            <w:tcW w:w="28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FB8884A" w14:textId="77777777" w:rsidR="005224E3" w:rsidRPr="005E7424" w:rsidRDefault="00000000" w:rsidP="005E7424">
            <w:pPr>
              <w:spacing w:line="360" w:lineRule="auto"/>
              <w:jc w:val="left"/>
              <w:rPr>
                <w:rFonts w:ascii="Open Sans" w:hAnsi="Open Sans" w:cs="Open Sans"/>
                <w:b/>
                <w:bCs/>
                <w:color w:val="434343"/>
                <w:sz w:val="20"/>
                <w:szCs w:val="20"/>
              </w:rPr>
            </w:pPr>
            <w:hyperlink r:id="rId122">
              <w:r w:rsidR="005224E3" w:rsidRPr="005E7424">
                <w:rPr>
                  <w:rFonts w:ascii="Open Sans" w:hAnsi="Open Sans" w:cs="Open Sans"/>
                  <w:b/>
                  <w:bCs/>
                  <w:color w:val="EF7E15"/>
                  <w:sz w:val="20"/>
                  <w:szCs w:val="20"/>
                  <w:u w:val="single"/>
                </w:rPr>
                <w:t>https://events.mpifr-bonn.mpg.de/indico/event/324/overview</w:t>
              </w:r>
            </w:hyperlink>
          </w:p>
        </w:tc>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55154D3"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14-nov-2023 </w:t>
            </w:r>
          </w:p>
        </w:tc>
        <w:tc>
          <w:tcPr>
            <w:tcW w:w="127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C30099A"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MPG</w:t>
            </w:r>
          </w:p>
        </w:tc>
        <w:tc>
          <w:tcPr>
            <w:tcW w:w="1382"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69ED48D0"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30</w:t>
            </w:r>
          </w:p>
        </w:tc>
      </w:tr>
      <w:tr w:rsidR="005224E3" w14:paraId="0691F64A" w14:textId="77777777" w:rsidTr="005E7424">
        <w:tc>
          <w:tcPr>
            <w:tcW w:w="2263"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5646D8C"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AI 4 Sustainability: TEMA webinar</w:t>
            </w:r>
          </w:p>
        </w:tc>
        <w:tc>
          <w:tcPr>
            <w:tcW w:w="28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8CB5D24" w14:textId="77777777" w:rsidR="005224E3" w:rsidRPr="005E7424" w:rsidRDefault="00000000" w:rsidP="005E7424">
            <w:pPr>
              <w:spacing w:line="360" w:lineRule="auto"/>
              <w:jc w:val="left"/>
              <w:rPr>
                <w:rFonts w:ascii="Open Sans" w:hAnsi="Open Sans" w:cs="Open Sans"/>
                <w:b/>
                <w:bCs/>
                <w:color w:val="434343"/>
                <w:sz w:val="20"/>
                <w:szCs w:val="20"/>
              </w:rPr>
            </w:pPr>
            <w:hyperlink r:id="rId123">
              <w:r w:rsidR="005224E3" w:rsidRPr="005E7424">
                <w:rPr>
                  <w:rFonts w:ascii="Open Sans" w:hAnsi="Open Sans" w:cs="Open Sans"/>
                  <w:b/>
                  <w:bCs/>
                  <w:color w:val="EF7E15"/>
                  <w:sz w:val="20"/>
                  <w:szCs w:val="20"/>
                  <w:u w:val="single"/>
                </w:rPr>
                <w:t>https://tema-project.eu/articles/artificial-intelligence-sustainability-what-role-ai-advancing-targets-sustainability</w:t>
              </w:r>
            </w:hyperlink>
          </w:p>
        </w:tc>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CC0FA48"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14-nov-2023 </w:t>
            </w:r>
          </w:p>
        </w:tc>
        <w:tc>
          <w:tcPr>
            <w:tcW w:w="127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524E6B94"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382"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581FB49" w14:textId="77777777" w:rsidR="005224E3" w:rsidRPr="005E7424" w:rsidRDefault="005224E3" w:rsidP="005E7424">
            <w:pPr>
              <w:spacing w:line="360" w:lineRule="auto"/>
              <w:jc w:val="left"/>
              <w:rPr>
                <w:rFonts w:ascii="Open Sans" w:hAnsi="Open Sans" w:cs="Open Sans"/>
                <w:color w:val="434343"/>
                <w:sz w:val="20"/>
                <w:szCs w:val="20"/>
              </w:rPr>
            </w:pPr>
            <w:r w:rsidRPr="005E7424">
              <w:rPr>
                <w:rFonts w:ascii="Open Sans" w:hAnsi="Open Sans" w:cs="Open Sans"/>
                <w:color w:val="434343"/>
                <w:sz w:val="20"/>
                <w:szCs w:val="20"/>
              </w:rPr>
              <w:t>35</w:t>
            </w:r>
          </w:p>
        </w:tc>
      </w:tr>
    </w:tbl>
    <w:p w14:paraId="28A23566" w14:textId="77777777" w:rsidR="005224E3" w:rsidRDefault="005224E3" w:rsidP="005224E3"/>
    <w:p w14:paraId="71E74C97" w14:textId="77777777" w:rsidR="005224E3" w:rsidRDefault="005224E3" w:rsidP="0039024E">
      <w:pPr>
        <w:pStyle w:val="Heading2"/>
        <w:numPr>
          <w:ilvl w:val="0"/>
          <w:numId w:val="0"/>
        </w:numPr>
      </w:pPr>
      <w:bookmarkStart w:id="100" w:name="_9a11z7yn4fei" w:colFirst="0" w:colLast="0"/>
      <w:bookmarkStart w:id="101" w:name="_Toc166677732"/>
      <w:bookmarkEnd w:id="100"/>
      <w:r>
        <w:lastRenderedPageBreak/>
        <w:t xml:space="preserve">Annex 3 – 2024 </w:t>
      </w:r>
      <w:r w:rsidRPr="005E7424">
        <w:t>events</w:t>
      </w:r>
      <w:bookmarkEnd w:id="101"/>
    </w:p>
    <w:tbl>
      <w:tblPr>
        <w:tblW w:w="931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2977"/>
        <w:gridCol w:w="1559"/>
        <w:gridCol w:w="1396"/>
        <w:gridCol w:w="1545"/>
      </w:tblGrid>
      <w:tr w:rsidR="005E7424" w:rsidRPr="005E7424" w14:paraId="2EFA40F1" w14:textId="77777777" w:rsidTr="005E7424">
        <w:trPr>
          <w:trHeight w:val="583"/>
        </w:trPr>
        <w:tc>
          <w:tcPr>
            <w:tcW w:w="1838" w:type="dxa"/>
            <w:shd w:val="clear" w:color="auto" w:fill="434343"/>
          </w:tcPr>
          <w:p w14:paraId="51722215"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Event Name</w:t>
            </w:r>
          </w:p>
        </w:tc>
        <w:tc>
          <w:tcPr>
            <w:tcW w:w="2977" w:type="dxa"/>
            <w:shd w:val="clear" w:color="auto" w:fill="434343"/>
          </w:tcPr>
          <w:p w14:paraId="229268C1"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Link</w:t>
            </w:r>
          </w:p>
        </w:tc>
        <w:tc>
          <w:tcPr>
            <w:tcW w:w="1559" w:type="dxa"/>
            <w:shd w:val="clear" w:color="auto" w:fill="434343"/>
          </w:tcPr>
          <w:p w14:paraId="65C987E2"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(start) Date</w:t>
            </w:r>
          </w:p>
        </w:tc>
        <w:tc>
          <w:tcPr>
            <w:tcW w:w="1396" w:type="dxa"/>
            <w:tcBorders>
              <w:right w:val="single" w:sz="12" w:space="0" w:color="FFFFFF"/>
            </w:tcBorders>
            <w:shd w:val="clear" w:color="auto" w:fill="434343"/>
          </w:tcPr>
          <w:p w14:paraId="7F6EC5C9" w14:textId="77777777" w:rsidR="005224E3" w:rsidRPr="005E7424" w:rsidRDefault="005224E3" w:rsidP="002D1A57">
            <w:pPr>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 xml:space="preserve">Partner </w:t>
            </w:r>
          </w:p>
        </w:tc>
        <w:tc>
          <w:tcPr>
            <w:tcW w:w="1545" w:type="dxa"/>
            <w:tcBorders>
              <w:top w:val="single" w:sz="12" w:space="0" w:color="FFFFFF"/>
              <w:left w:val="single" w:sz="12" w:space="0" w:color="FFFFFF"/>
              <w:bottom w:val="single" w:sz="12" w:space="0" w:color="FFFFFF"/>
              <w:right w:val="single" w:sz="12" w:space="0" w:color="FFFFFF"/>
            </w:tcBorders>
            <w:shd w:val="clear" w:color="auto" w:fill="434343"/>
          </w:tcPr>
          <w:p w14:paraId="57A6A44F" w14:textId="77777777" w:rsidR="005224E3" w:rsidRPr="005E7424" w:rsidRDefault="005224E3" w:rsidP="002D1A57">
            <w:pPr>
              <w:spacing w:before="160" w:line="360" w:lineRule="auto"/>
              <w:rPr>
                <w:rFonts w:ascii="Open Sans" w:hAnsi="Open Sans" w:cs="Open Sans"/>
                <w:b/>
                <w:bCs/>
                <w:color w:val="FFFFFF" w:themeColor="background1"/>
                <w:sz w:val="21"/>
                <w:szCs w:val="21"/>
              </w:rPr>
            </w:pPr>
            <w:r w:rsidRPr="005E7424">
              <w:rPr>
                <w:rFonts w:ascii="Open Sans" w:hAnsi="Open Sans" w:cs="Open Sans"/>
                <w:b/>
                <w:bCs/>
                <w:color w:val="FFFFFF" w:themeColor="background1"/>
                <w:sz w:val="21"/>
                <w:szCs w:val="21"/>
              </w:rPr>
              <w:t>Reach</w:t>
            </w:r>
            <w:r w:rsidRPr="005E7424">
              <w:rPr>
                <w:rFonts w:ascii="Open Sans" w:hAnsi="Open Sans" w:cs="Open Sans"/>
                <w:b/>
                <w:bCs/>
                <w:color w:val="FFFFFF" w:themeColor="background1"/>
                <w:sz w:val="21"/>
                <w:szCs w:val="21"/>
                <w:vertAlign w:val="superscript"/>
              </w:rPr>
              <w:footnoteReference w:id="11"/>
            </w:r>
          </w:p>
        </w:tc>
      </w:tr>
      <w:tr w:rsidR="005E7424" w:rsidRPr="005E7424" w14:paraId="19C1D250" w14:textId="77777777" w:rsidTr="005E7424">
        <w:tc>
          <w:tcPr>
            <w:tcW w:w="1838"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19A3A03"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IBERGRID 2022</w:t>
            </w:r>
          </w:p>
        </w:tc>
        <w:tc>
          <w:tcPr>
            <w:tcW w:w="297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4B0647A" w14:textId="77777777" w:rsidR="005224E3" w:rsidRPr="005E7424" w:rsidRDefault="00000000" w:rsidP="005E7424">
            <w:pPr>
              <w:spacing w:before="160" w:line="276" w:lineRule="auto"/>
              <w:jc w:val="left"/>
              <w:rPr>
                <w:rFonts w:ascii="Open Sans" w:hAnsi="Open Sans" w:cs="Open Sans"/>
                <w:b/>
                <w:bCs/>
                <w:color w:val="434343"/>
                <w:sz w:val="20"/>
                <w:szCs w:val="20"/>
              </w:rPr>
            </w:pPr>
            <w:hyperlink r:id="rId124">
              <w:r w:rsidR="005224E3" w:rsidRPr="005E7424">
                <w:rPr>
                  <w:rFonts w:ascii="Open Sans" w:hAnsi="Open Sans" w:cs="Open Sans"/>
                  <w:b/>
                  <w:bCs/>
                  <w:color w:val="EF7E15"/>
                  <w:sz w:val="20"/>
                  <w:szCs w:val="20"/>
                  <w:u w:val="single"/>
                </w:rPr>
                <w:t>https://www.ibergrid.eu/2022-ibergrid-faro/</w:t>
              </w:r>
            </w:hyperlink>
          </w:p>
        </w:tc>
        <w:tc>
          <w:tcPr>
            <w:tcW w:w="155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E0B5891"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10-okt-2022 </w:t>
            </w:r>
          </w:p>
        </w:tc>
        <w:tc>
          <w:tcPr>
            <w:tcW w:w="139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45167A7"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2023541"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100</w:t>
            </w:r>
          </w:p>
        </w:tc>
      </w:tr>
      <w:tr w:rsidR="005E7424" w:rsidRPr="005E7424" w14:paraId="273DDEE9" w14:textId="77777777" w:rsidTr="005E7424">
        <w:tc>
          <w:tcPr>
            <w:tcW w:w="1838"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BADF66B"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EGI2022</w:t>
            </w:r>
          </w:p>
        </w:tc>
        <w:tc>
          <w:tcPr>
            <w:tcW w:w="2977"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BD338EC" w14:textId="77777777" w:rsidR="005224E3" w:rsidRPr="005E7424" w:rsidRDefault="005224E3" w:rsidP="005E7424">
            <w:pPr>
              <w:spacing w:before="160" w:line="276" w:lineRule="auto"/>
              <w:jc w:val="left"/>
              <w:rPr>
                <w:rFonts w:ascii="Open Sans" w:hAnsi="Open Sans" w:cs="Open Sans"/>
                <w:color w:val="434343"/>
                <w:sz w:val="20"/>
                <w:szCs w:val="20"/>
                <w:highlight w:val="yellow"/>
              </w:rPr>
            </w:pPr>
          </w:p>
        </w:tc>
        <w:tc>
          <w:tcPr>
            <w:tcW w:w="155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13B653E"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19-sep-2022 </w:t>
            </w:r>
          </w:p>
        </w:tc>
        <w:tc>
          <w:tcPr>
            <w:tcW w:w="139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EA7B525"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EGI, all</w:t>
            </w:r>
          </w:p>
        </w:tc>
        <w:tc>
          <w:tcPr>
            <w:tcW w:w="154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2DD1A10"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250</w:t>
            </w:r>
          </w:p>
        </w:tc>
      </w:tr>
      <w:tr w:rsidR="005E7424" w:rsidRPr="005E7424" w14:paraId="2E4FB1C1" w14:textId="77777777" w:rsidTr="005E7424">
        <w:tc>
          <w:tcPr>
            <w:tcW w:w="1838"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B9D574E"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5th RUCIO community workshop</w:t>
            </w:r>
          </w:p>
        </w:tc>
        <w:tc>
          <w:tcPr>
            <w:tcW w:w="297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E2B09D4" w14:textId="77777777" w:rsidR="005224E3" w:rsidRPr="005E7424" w:rsidRDefault="00000000" w:rsidP="005E7424">
            <w:pPr>
              <w:spacing w:before="160" w:line="276" w:lineRule="auto"/>
              <w:jc w:val="left"/>
              <w:rPr>
                <w:rFonts w:ascii="Open Sans" w:hAnsi="Open Sans" w:cs="Open Sans"/>
                <w:b/>
                <w:bCs/>
                <w:color w:val="434343"/>
                <w:sz w:val="20"/>
                <w:szCs w:val="20"/>
              </w:rPr>
            </w:pPr>
            <w:hyperlink r:id="rId125">
              <w:r w:rsidR="005224E3" w:rsidRPr="005E7424">
                <w:rPr>
                  <w:rFonts w:ascii="Open Sans" w:hAnsi="Open Sans" w:cs="Open Sans"/>
                  <w:b/>
                  <w:bCs/>
                  <w:color w:val="EF7E15"/>
                  <w:sz w:val="20"/>
                  <w:szCs w:val="20"/>
                  <w:u w:val="single"/>
                </w:rPr>
                <w:t>https://indico.cern.ch/event/1185600/</w:t>
              </w:r>
            </w:hyperlink>
          </w:p>
        </w:tc>
        <w:tc>
          <w:tcPr>
            <w:tcW w:w="155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424D039"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7-nov-2022 </w:t>
            </w:r>
          </w:p>
        </w:tc>
        <w:tc>
          <w:tcPr>
            <w:tcW w:w="139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354FC1D"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DESY</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E58C377"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60</w:t>
            </w:r>
          </w:p>
        </w:tc>
      </w:tr>
      <w:tr w:rsidR="005E7424" w:rsidRPr="005E7424" w14:paraId="0867C3F3" w14:textId="77777777" w:rsidTr="005E7424">
        <w:tc>
          <w:tcPr>
            <w:tcW w:w="1838"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26306D0"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AGU Fall Meeting 2022 </w:t>
            </w:r>
          </w:p>
        </w:tc>
        <w:tc>
          <w:tcPr>
            <w:tcW w:w="2977"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C094143" w14:textId="77777777" w:rsidR="005224E3" w:rsidRPr="005E7424" w:rsidRDefault="00000000" w:rsidP="005E7424">
            <w:pPr>
              <w:spacing w:before="160" w:line="276" w:lineRule="auto"/>
              <w:jc w:val="left"/>
              <w:rPr>
                <w:rFonts w:ascii="Open Sans" w:hAnsi="Open Sans" w:cs="Open Sans"/>
                <w:b/>
                <w:bCs/>
                <w:color w:val="EF7E15"/>
                <w:sz w:val="20"/>
                <w:szCs w:val="20"/>
              </w:rPr>
            </w:pPr>
            <w:hyperlink r:id="rId126">
              <w:r w:rsidR="005224E3" w:rsidRPr="005E7424">
                <w:rPr>
                  <w:rFonts w:ascii="Open Sans" w:hAnsi="Open Sans" w:cs="Open Sans"/>
                  <w:b/>
                  <w:bCs/>
                  <w:color w:val="EF7E15"/>
                  <w:sz w:val="20"/>
                  <w:szCs w:val="20"/>
                  <w:u w:val="single"/>
                </w:rPr>
                <w:t>https://agu.confex.com/agu/fm22/meetingapp.cgi/Session/170965</w:t>
              </w:r>
            </w:hyperlink>
          </w:p>
        </w:tc>
        <w:tc>
          <w:tcPr>
            <w:tcW w:w="1559"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A19902A"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16-dec-2022 </w:t>
            </w:r>
          </w:p>
        </w:tc>
        <w:tc>
          <w:tcPr>
            <w:tcW w:w="139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01BC7999"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CMCC</w:t>
            </w:r>
          </w:p>
        </w:tc>
        <w:tc>
          <w:tcPr>
            <w:tcW w:w="154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369189FF"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50</w:t>
            </w:r>
          </w:p>
        </w:tc>
      </w:tr>
      <w:tr w:rsidR="005E7424" w:rsidRPr="005E7424" w14:paraId="3BBD032F" w14:textId="77777777" w:rsidTr="005E7424">
        <w:tc>
          <w:tcPr>
            <w:tcW w:w="1838"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FD4F043"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EOSC Symposium 2022</w:t>
            </w:r>
          </w:p>
        </w:tc>
        <w:tc>
          <w:tcPr>
            <w:tcW w:w="2977"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711E98B" w14:textId="77777777" w:rsidR="005224E3" w:rsidRPr="005E7424" w:rsidRDefault="00000000" w:rsidP="005E7424">
            <w:pPr>
              <w:spacing w:before="160" w:line="276" w:lineRule="auto"/>
              <w:jc w:val="left"/>
              <w:rPr>
                <w:rFonts w:ascii="Open Sans" w:hAnsi="Open Sans" w:cs="Open Sans"/>
                <w:b/>
                <w:bCs/>
                <w:color w:val="434343"/>
                <w:sz w:val="20"/>
                <w:szCs w:val="20"/>
              </w:rPr>
            </w:pPr>
            <w:hyperlink r:id="rId127">
              <w:r w:rsidR="005224E3" w:rsidRPr="005E7424">
                <w:rPr>
                  <w:rFonts w:ascii="Open Sans" w:hAnsi="Open Sans" w:cs="Open Sans"/>
                  <w:b/>
                  <w:bCs/>
                  <w:color w:val="EF7E15"/>
                  <w:sz w:val="20"/>
                  <w:szCs w:val="20"/>
                  <w:u w:val="single"/>
                </w:rPr>
                <w:t>https://events.eoscfuture.eu/symposium2022/programme</w:t>
              </w:r>
            </w:hyperlink>
          </w:p>
        </w:tc>
        <w:tc>
          <w:tcPr>
            <w:tcW w:w="1559"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53963F9"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 xml:space="preserve">14-nov-2022 </w:t>
            </w:r>
          </w:p>
        </w:tc>
        <w:tc>
          <w:tcPr>
            <w:tcW w:w="139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5BCFF48"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EGI</w:t>
            </w:r>
          </w:p>
        </w:tc>
        <w:tc>
          <w:tcPr>
            <w:tcW w:w="154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E9A2CFF" w14:textId="77777777" w:rsidR="005224E3" w:rsidRPr="005E7424" w:rsidRDefault="005224E3" w:rsidP="005E7424">
            <w:pPr>
              <w:spacing w:before="160" w:line="276" w:lineRule="auto"/>
              <w:jc w:val="left"/>
              <w:rPr>
                <w:rFonts w:ascii="Open Sans" w:hAnsi="Open Sans" w:cs="Open Sans"/>
                <w:color w:val="434343"/>
                <w:sz w:val="20"/>
                <w:szCs w:val="20"/>
              </w:rPr>
            </w:pPr>
            <w:r w:rsidRPr="005E7424">
              <w:rPr>
                <w:rFonts w:ascii="Open Sans" w:hAnsi="Open Sans" w:cs="Open Sans"/>
                <w:color w:val="434343"/>
                <w:sz w:val="20"/>
                <w:szCs w:val="20"/>
              </w:rPr>
              <w:t>30 (+ 250 booth visitors)</w:t>
            </w:r>
          </w:p>
        </w:tc>
      </w:tr>
    </w:tbl>
    <w:p w14:paraId="5D300607" w14:textId="77777777" w:rsidR="005224E3" w:rsidRDefault="005224E3" w:rsidP="005E7424">
      <w:pPr>
        <w:jc w:val="left"/>
      </w:pPr>
    </w:p>
    <w:p w14:paraId="5DB0DC07" w14:textId="591DC8F9" w:rsidR="0025339D" w:rsidRDefault="0025339D" w:rsidP="0039024E">
      <w:pPr>
        <w:pStyle w:val="Heading2"/>
        <w:numPr>
          <w:ilvl w:val="0"/>
          <w:numId w:val="0"/>
        </w:numPr>
      </w:pPr>
      <w:bookmarkStart w:id="102" w:name="_p1gtkib4fkfl" w:colFirst="0" w:colLast="0"/>
      <w:bookmarkStart w:id="103" w:name="_sdb3ezvw75bh" w:colFirst="0" w:colLast="0"/>
      <w:bookmarkStart w:id="104" w:name="_Toc166677733"/>
      <w:bookmarkEnd w:id="102"/>
      <w:bookmarkEnd w:id="103"/>
      <w:r>
        <w:lastRenderedPageBreak/>
        <w:t>Annex 4 – Print Materials</w:t>
      </w:r>
      <w:bookmarkEnd w:id="104"/>
    </w:p>
    <w:p w14:paraId="6371D7DE" w14:textId="1BE33377" w:rsidR="00F54590" w:rsidRDefault="005224E3" w:rsidP="005C3A29">
      <w:pPr>
        <w:jc w:val="center"/>
      </w:pPr>
      <w:r>
        <w:rPr>
          <w:noProof/>
        </w:rPr>
        <w:drawing>
          <wp:inline distT="114300" distB="114300" distL="114300" distR="114300" wp14:anchorId="12C62776" wp14:editId="7BC497EA">
            <wp:extent cx="1471613" cy="3449130"/>
            <wp:effectExtent l="0" t="0" r="1905" b="5715"/>
            <wp:docPr id="5" name="image6.jpg" descr="interTwin basic banner and adaptation for EGI2023"/>
            <wp:cNvGraphicFramePr/>
            <a:graphic xmlns:a="http://schemas.openxmlformats.org/drawingml/2006/main">
              <a:graphicData uri="http://schemas.openxmlformats.org/drawingml/2006/picture">
                <pic:pic xmlns:pic="http://schemas.openxmlformats.org/drawingml/2006/picture">
                  <pic:nvPicPr>
                    <pic:cNvPr id="5" name="image6.jpg" descr="interTwin basic banner and adaptation for EGI2023"/>
                    <pic:cNvPicPr preferRelativeResize="0"/>
                  </pic:nvPicPr>
                  <pic:blipFill>
                    <a:blip r:embed="rId128" cstate="print">
                      <a:extLst>
                        <a:ext uri="{28A0092B-C50C-407E-A947-70E740481C1C}">
                          <a14:useLocalDpi xmlns:a14="http://schemas.microsoft.com/office/drawing/2010/main" val="0"/>
                        </a:ext>
                      </a:extLst>
                    </a:blip>
                    <a:stretch>
                      <a:fillRect/>
                    </a:stretch>
                  </pic:blipFill>
                  <pic:spPr>
                    <a:xfrm>
                      <a:off x="0" y="0"/>
                      <a:ext cx="1471613" cy="3449130"/>
                    </a:xfrm>
                    <a:prstGeom prst="rect">
                      <a:avLst/>
                    </a:prstGeom>
                    <a:ln/>
                  </pic:spPr>
                </pic:pic>
              </a:graphicData>
            </a:graphic>
          </wp:inline>
        </w:drawing>
      </w:r>
      <w:r w:rsidR="00F54590">
        <w:rPr>
          <w:noProof/>
        </w:rPr>
        <w:drawing>
          <wp:inline distT="114300" distB="114300" distL="114300" distR="114300" wp14:anchorId="763A2129" wp14:editId="178209D1">
            <wp:extent cx="1366373" cy="3442406"/>
            <wp:effectExtent l="0" t="0" r="5715" b="0"/>
            <wp:docPr id="28" name="image21.jpg" descr="interTwin basic banner and adaptation for EGI2023"/>
            <wp:cNvGraphicFramePr/>
            <a:graphic xmlns:a="http://schemas.openxmlformats.org/drawingml/2006/main">
              <a:graphicData uri="http://schemas.openxmlformats.org/drawingml/2006/picture">
                <pic:pic xmlns:pic="http://schemas.openxmlformats.org/drawingml/2006/picture">
                  <pic:nvPicPr>
                    <pic:cNvPr id="28" name="image21.jpg" descr="interTwin basic banner and adaptation for EGI2023"/>
                    <pic:cNvPicPr preferRelativeResize="0"/>
                  </pic:nvPicPr>
                  <pic:blipFill>
                    <a:blip r:embed="rId129" cstate="print">
                      <a:extLst>
                        <a:ext uri="{28A0092B-C50C-407E-A947-70E740481C1C}">
                          <a14:useLocalDpi xmlns:a14="http://schemas.microsoft.com/office/drawing/2010/main" val="0"/>
                        </a:ext>
                      </a:extLst>
                    </a:blip>
                    <a:stretch>
                      <a:fillRect/>
                    </a:stretch>
                  </pic:blipFill>
                  <pic:spPr>
                    <a:xfrm>
                      <a:off x="0" y="0"/>
                      <a:ext cx="1366373" cy="3442406"/>
                    </a:xfrm>
                    <a:prstGeom prst="rect">
                      <a:avLst/>
                    </a:prstGeom>
                    <a:ln/>
                  </pic:spPr>
                </pic:pic>
              </a:graphicData>
            </a:graphic>
          </wp:inline>
        </w:drawing>
      </w:r>
    </w:p>
    <w:p w14:paraId="1A34F0D8" w14:textId="71A6E954" w:rsidR="005224E3" w:rsidRPr="00C4536B" w:rsidRDefault="00F54590" w:rsidP="00C4536B">
      <w:pPr>
        <w:pStyle w:val="Caption"/>
        <w:jc w:val="center"/>
      </w:pPr>
      <w:bookmarkStart w:id="105" w:name="_Toc166677752"/>
      <w:r>
        <w:t xml:space="preserve">Figure </w:t>
      </w:r>
      <w:r>
        <w:fldChar w:fldCharType="begin"/>
      </w:r>
      <w:r>
        <w:instrText xml:space="preserve"> SEQ Figure \* ARABIC </w:instrText>
      </w:r>
      <w:r>
        <w:fldChar w:fldCharType="separate"/>
      </w:r>
      <w:r w:rsidR="001E3218">
        <w:rPr>
          <w:noProof/>
        </w:rPr>
        <w:t>19</w:t>
      </w:r>
      <w:r>
        <w:fldChar w:fldCharType="end"/>
      </w:r>
      <w:r>
        <w:t xml:space="preserve"> - </w:t>
      </w:r>
      <w:r w:rsidRPr="00F17DC6">
        <w:t>interTwin basic banner and adaptation for EGI2023</w:t>
      </w:r>
      <w:bookmarkEnd w:id="105"/>
    </w:p>
    <w:p w14:paraId="63EDB18D" w14:textId="77777777" w:rsidR="005224E3" w:rsidRDefault="005224E3" w:rsidP="005224E3">
      <w:pPr>
        <w:jc w:val="center"/>
        <w:rPr>
          <w:rFonts w:ascii="Open Sans" w:eastAsia="Open Sans" w:hAnsi="Open Sans" w:cs="Open Sans"/>
          <w:i/>
          <w:color w:val="434343"/>
          <w:sz w:val="22"/>
          <w:szCs w:val="22"/>
        </w:rPr>
      </w:pPr>
    </w:p>
    <w:p w14:paraId="0953D2DC" w14:textId="77777777" w:rsidR="00C4536B" w:rsidRDefault="005224E3" w:rsidP="00C4536B">
      <w:pPr>
        <w:keepNext/>
        <w:spacing w:line="276" w:lineRule="auto"/>
        <w:jc w:val="center"/>
      </w:pPr>
      <w:r>
        <w:rPr>
          <w:rFonts w:ascii="Open Sans" w:eastAsia="Open Sans" w:hAnsi="Open Sans" w:cs="Open Sans"/>
          <w:noProof/>
          <w:sz w:val="22"/>
          <w:szCs w:val="22"/>
        </w:rPr>
        <w:drawing>
          <wp:inline distT="114300" distB="114300" distL="114300" distR="114300" wp14:anchorId="5A3FF8A4" wp14:editId="38EE7FA5">
            <wp:extent cx="1517515" cy="3054485"/>
            <wp:effectExtent l="0" t="0" r="0" b="0"/>
            <wp:docPr id="26" name="image18.png" descr="Moo Card design"/>
            <wp:cNvGraphicFramePr/>
            <a:graphic xmlns:a="http://schemas.openxmlformats.org/drawingml/2006/main">
              <a:graphicData uri="http://schemas.openxmlformats.org/drawingml/2006/picture">
                <pic:pic xmlns:pic="http://schemas.openxmlformats.org/drawingml/2006/picture">
                  <pic:nvPicPr>
                    <pic:cNvPr id="26" name="image18.png" descr="Moo Card design"/>
                    <pic:cNvPicPr preferRelativeResize="0"/>
                  </pic:nvPicPr>
                  <pic:blipFill>
                    <a:blip r:embed="rId130" cstate="print">
                      <a:extLst>
                        <a:ext uri="{28A0092B-C50C-407E-A947-70E740481C1C}">
                          <a14:useLocalDpi xmlns:a14="http://schemas.microsoft.com/office/drawing/2010/main" val="0"/>
                        </a:ext>
                      </a:extLst>
                    </a:blip>
                    <a:stretch>
                      <a:fillRect/>
                    </a:stretch>
                  </pic:blipFill>
                  <pic:spPr>
                    <a:xfrm>
                      <a:off x="0" y="0"/>
                      <a:ext cx="1523217" cy="3065962"/>
                    </a:xfrm>
                    <a:prstGeom prst="rect">
                      <a:avLst/>
                    </a:prstGeom>
                    <a:ln/>
                  </pic:spPr>
                </pic:pic>
              </a:graphicData>
            </a:graphic>
          </wp:inline>
        </w:drawing>
      </w:r>
    </w:p>
    <w:p w14:paraId="30C14D02" w14:textId="6E4C2088" w:rsidR="005224E3" w:rsidRDefault="00C4536B" w:rsidP="00C4536B">
      <w:pPr>
        <w:pStyle w:val="Caption"/>
        <w:jc w:val="center"/>
        <w:rPr>
          <w:rFonts w:ascii="Open Sans" w:eastAsia="Open Sans" w:hAnsi="Open Sans" w:cs="Open Sans"/>
          <w:sz w:val="22"/>
          <w:szCs w:val="22"/>
        </w:rPr>
      </w:pPr>
      <w:bookmarkStart w:id="106" w:name="_Toc166677753"/>
      <w:r>
        <w:t xml:space="preserve">Figure </w:t>
      </w:r>
      <w:r>
        <w:fldChar w:fldCharType="begin"/>
      </w:r>
      <w:r>
        <w:instrText xml:space="preserve"> SEQ Figure \* ARABIC </w:instrText>
      </w:r>
      <w:r>
        <w:fldChar w:fldCharType="separate"/>
      </w:r>
      <w:r w:rsidR="001E3218">
        <w:rPr>
          <w:noProof/>
        </w:rPr>
        <w:t>20</w:t>
      </w:r>
      <w:r>
        <w:fldChar w:fldCharType="end"/>
      </w:r>
      <w:r>
        <w:t xml:space="preserve"> - </w:t>
      </w:r>
      <w:r w:rsidRPr="00ED5298">
        <w:t>Moo Card design</w:t>
      </w:r>
      <w:bookmarkEnd w:id="106"/>
    </w:p>
    <w:p w14:paraId="51E13E38" w14:textId="77777777" w:rsidR="005224E3" w:rsidRDefault="005224E3" w:rsidP="005224E3">
      <w:pPr>
        <w:spacing w:line="276" w:lineRule="auto"/>
        <w:rPr>
          <w:rFonts w:ascii="Open Sans" w:eastAsia="Open Sans" w:hAnsi="Open Sans" w:cs="Open Sans"/>
          <w:sz w:val="22"/>
          <w:szCs w:val="22"/>
        </w:rPr>
      </w:pPr>
    </w:p>
    <w:p w14:paraId="491CD14C" w14:textId="77777777" w:rsidR="005224E3" w:rsidRDefault="005224E3" w:rsidP="005224E3">
      <w:pPr>
        <w:spacing w:line="276" w:lineRule="auto"/>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114300" distB="114300" distL="114300" distR="114300" wp14:anchorId="25601E18" wp14:editId="3D36CECB">
            <wp:extent cx="1883983" cy="1332689"/>
            <wp:effectExtent l="0" t="0" r="0" b="1270"/>
            <wp:docPr id="18" name="image24.pn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18" name="image24.png" descr="Software Module Flyer developed for EGU2024"/>
                    <pic:cNvPicPr preferRelativeResize="0"/>
                  </pic:nvPicPr>
                  <pic:blipFill>
                    <a:blip r:embed="rId131" cstate="print">
                      <a:extLst>
                        <a:ext uri="{28A0092B-C50C-407E-A947-70E740481C1C}">
                          <a14:useLocalDpi xmlns:a14="http://schemas.microsoft.com/office/drawing/2010/main" val="0"/>
                        </a:ext>
                      </a:extLst>
                    </a:blip>
                    <a:stretch>
                      <a:fillRect/>
                    </a:stretch>
                  </pic:blipFill>
                  <pic:spPr>
                    <a:xfrm>
                      <a:off x="0" y="0"/>
                      <a:ext cx="1894254" cy="1339955"/>
                    </a:xfrm>
                    <a:prstGeom prst="rect">
                      <a:avLst/>
                    </a:prstGeom>
                    <a:ln/>
                  </pic:spPr>
                </pic:pic>
              </a:graphicData>
            </a:graphic>
          </wp:inline>
        </w:drawing>
      </w:r>
      <w:r>
        <w:rPr>
          <w:rFonts w:ascii="Open Sans" w:eastAsia="Open Sans" w:hAnsi="Open Sans" w:cs="Open Sans"/>
          <w:noProof/>
          <w:color w:val="434343"/>
          <w:sz w:val="22"/>
          <w:szCs w:val="22"/>
        </w:rPr>
        <w:drawing>
          <wp:inline distT="114300" distB="114300" distL="114300" distR="114300" wp14:anchorId="109703C8" wp14:editId="592CB845">
            <wp:extent cx="1857983" cy="1313234"/>
            <wp:effectExtent l="0" t="0" r="0" b="0"/>
            <wp:docPr id="27" name="image29.pn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27" name="image29.png" descr="Software Module Flyer developed for EGU2024"/>
                    <pic:cNvPicPr preferRelativeResize="0"/>
                  </pic:nvPicPr>
                  <pic:blipFill>
                    <a:blip r:embed="rId132"/>
                    <a:srcRect/>
                    <a:stretch>
                      <a:fillRect/>
                    </a:stretch>
                  </pic:blipFill>
                  <pic:spPr>
                    <a:xfrm>
                      <a:off x="0" y="0"/>
                      <a:ext cx="1870810" cy="1322300"/>
                    </a:xfrm>
                    <a:prstGeom prst="rect">
                      <a:avLst/>
                    </a:prstGeom>
                    <a:ln/>
                  </pic:spPr>
                </pic:pic>
              </a:graphicData>
            </a:graphic>
          </wp:inline>
        </w:drawing>
      </w:r>
      <w:r>
        <w:rPr>
          <w:rFonts w:ascii="Open Sans" w:eastAsia="Open Sans" w:hAnsi="Open Sans" w:cs="Open Sans"/>
          <w:noProof/>
          <w:color w:val="434343"/>
          <w:sz w:val="22"/>
          <w:szCs w:val="22"/>
        </w:rPr>
        <w:drawing>
          <wp:inline distT="114300" distB="114300" distL="114300" distR="114300" wp14:anchorId="10613B56" wp14:editId="0B26F6F5">
            <wp:extent cx="1955260" cy="1293778"/>
            <wp:effectExtent l="0" t="0" r="635" b="1905"/>
            <wp:docPr id="30" name="image30.pn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30" name="image30.png" descr="Software Module Flyer developed for EGU2024"/>
                    <pic:cNvPicPr preferRelativeResize="0"/>
                  </pic:nvPicPr>
                  <pic:blipFill>
                    <a:blip r:embed="rId133"/>
                    <a:srcRect/>
                    <a:stretch>
                      <a:fillRect/>
                    </a:stretch>
                  </pic:blipFill>
                  <pic:spPr>
                    <a:xfrm>
                      <a:off x="0" y="0"/>
                      <a:ext cx="1970541" cy="1303889"/>
                    </a:xfrm>
                    <a:prstGeom prst="rect">
                      <a:avLst/>
                    </a:prstGeom>
                    <a:ln/>
                  </pic:spPr>
                </pic:pic>
              </a:graphicData>
            </a:graphic>
          </wp:inline>
        </w:drawing>
      </w:r>
      <w:r>
        <w:rPr>
          <w:rFonts w:ascii="Open Sans" w:eastAsia="Open Sans" w:hAnsi="Open Sans" w:cs="Open Sans"/>
          <w:noProof/>
          <w:color w:val="434343"/>
          <w:sz w:val="22"/>
          <w:szCs w:val="22"/>
        </w:rPr>
        <w:drawing>
          <wp:inline distT="114300" distB="114300" distL="114300" distR="114300" wp14:anchorId="6B1F642F" wp14:editId="2D1333CB">
            <wp:extent cx="2127165" cy="1478605"/>
            <wp:effectExtent l="0" t="0" r="0" b="0"/>
            <wp:docPr id="1955564759" name="image26.pn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1955564759" name="image26.png" descr="Software Module Flyer developed for EGU2024"/>
                    <pic:cNvPicPr preferRelativeResize="0"/>
                  </pic:nvPicPr>
                  <pic:blipFill>
                    <a:blip r:embed="rId134"/>
                    <a:srcRect/>
                    <a:stretch>
                      <a:fillRect/>
                    </a:stretch>
                  </pic:blipFill>
                  <pic:spPr>
                    <a:xfrm>
                      <a:off x="0" y="0"/>
                      <a:ext cx="2150567" cy="1494872"/>
                    </a:xfrm>
                    <a:prstGeom prst="rect">
                      <a:avLst/>
                    </a:prstGeom>
                    <a:ln/>
                  </pic:spPr>
                </pic:pic>
              </a:graphicData>
            </a:graphic>
          </wp:inline>
        </w:drawing>
      </w:r>
      <w:r>
        <w:rPr>
          <w:rFonts w:ascii="Open Sans" w:eastAsia="Open Sans" w:hAnsi="Open Sans" w:cs="Open Sans"/>
          <w:noProof/>
          <w:color w:val="434343"/>
          <w:sz w:val="22"/>
          <w:szCs w:val="22"/>
        </w:rPr>
        <w:drawing>
          <wp:inline distT="114300" distB="114300" distL="114300" distR="114300" wp14:anchorId="4D251370" wp14:editId="00DF85DC">
            <wp:extent cx="2258891" cy="1601171"/>
            <wp:effectExtent l="0" t="0" r="1905" b="0"/>
            <wp:docPr id="11" name="image22.pn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11" name="image22.png" descr="Software Module Flyer developed for EGU2024"/>
                    <pic:cNvPicPr preferRelativeResize="0"/>
                  </pic:nvPicPr>
                  <pic:blipFill>
                    <a:blip r:embed="rId135" cstate="print">
                      <a:extLst>
                        <a:ext uri="{28A0092B-C50C-407E-A947-70E740481C1C}">
                          <a14:useLocalDpi xmlns:a14="http://schemas.microsoft.com/office/drawing/2010/main" val="0"/>
                        </a:ext>
                      </a:extLst>
                    </a:blip>
                    <a:stretch>
                      <a:fillRect/>
                    </a:stretch>
                  </pic:blipFill>
                  <pic:spPr>
                    <a:xfrm>
                      <a:off x="0" y="0"/>
                      <a:ext cx="2258891" cy="1601171"/>
                    </a:xfrm>
                    <a:prstGeom prst="rect">
                      <a:avLst/>
                    </a:prstGeom>
                    <a:ln/>
                  </pic:spPr>
                </pic:pic>
              </a:graphicData>
            </a:graphic>
          </wp:inline>
        </w:drawing>
      </w:r>
    </w:p>
    <w:p w14:paraId="758AEAEC" w14:textId="77777777" w:rsidR="001E3218" w:rsidRDefault="005224E3" w:rsidP="001E3218">
      <w:pPr>
        <w:keepNext/>
        <w:spacing w:line="276" w:lineRule="auto"/>
        <w:jc w:val="center"/>
      </w:pPr>
      <w:r>
        <w:rPr>
          <w:rFonts w:ascii="Open Sans" w:eastAsia="Open Sans" w:hAnsi="Open Sans" w:cs="Open Sans"/>
          <w:noProof/>
          <w:color w:val="434343"/>
          <w:sz w:val="22"/>
          <w:szCs w:val="22"/>
        </w:rPr>
        <w:drawing>
          <wp:inline distT="114300" distB="114300" distL="114300" distR="114300" wp14:anchorId="7C07CFB3" wp14:editId="389945A1">
            <wp:extent cx="1988901" cy="2490281"/>
            <wp:effectExtent l="0" t="0" r="5080" b="0"/>
            <wp:docPr id="21" name="image5.jpg" descr="Software Module Flyer developed for EGU2024"/>
            <wp:cNvGraphicFramePr/>
            <a:graphic xmlns:a="http://schemas.openxmlformats.org/drawingml/2006/main">
              <a:graphicData uri="http://schemas.openxmlformats.org/drawingml/2006/picture">
                <pic:pic xmlns:pic="http://schemas.openxmlformats.org/drawingml/2006/picture">
                  <pic:nvPicPr>
                    <pic:cNvPr id="21" name="image5.jpg" descr="Software Module Flyer developed for EGU2024"/>
                    <pic:cNvPicPr preferRelativeResize="0"/>
                  </pic:nvPicPr>
                  <pic:blipFill>
                    <a:blip r:embed="rId136"/>
                    <a:srcRect/>
                    <a:stretch>
                      <a:fillRect/>
                    </a:stretch>
                  </pic:blipFill>
                  <pic:spPr>
                    <a:xfrm>
                      <a:off x="0" y="0"/>
                      <a:ext cx="2007222" cy="2513221"/>
                    </a:xfrm>
                    <a:prstGeom prst="rect">
                      <a:avLst/>
                    </a:prstGeom>
                    <a:ln/>
                  </pic:spPr>
                </pic:pic>
              </a:graphicData>
            </a:graphic>
          </wp:inline>
        </w:drawing>
      </w:r>
    </w:p>
    <w:p w14:paraId="7196311D" w14:textId="103F2E74" w:rsidR="005224E3" w:rsidRDefault="001E3218" w:rsidP="001E3218">
      <w:pPr>
        <w:pStyle w:val="Caption"/>
        <w:jc w:val="center"/>
        <w:rPr>
          <w:rFonts w:ascii="Open Sans" w:eastAsia="Open Sans" w:hAnsi="Open Sans" w:cs="Open Sans"/>
          <w:color w:val="434343"/>
          <w:sz w:val="22"/>
          <w:szCs w:val="22"/>
        </w:rPr>
      </w:pPr>
      <w:bookmarkStart w:id="107" w:name="_Toc166677754"/>
      <w:r>
        <w:t xml:space="preserve">Figure </w:t>
      </w:r>
      <w:r>
        <w:fldChar w:fldCharType="begin"/>
      </w:r>
      <w:r>
        <w:instrText xml:space="preserve"> SEQ Figure \* ARABIC </w:instrText>
      </w:r>
      <w:r>
        <w:fldChar w:fldCharType="separate"/>
      </w:r>
      <w:r>
        <w:rPr>
          <w:noProof/>
        </w:rPr>
        <w:t>21</w:t>
      </w:r>
      <w:r>
        <w:fldChar w:fldCharType="end"/>
      </w:r>
      <w:r>
        <w:t xml:space="preserve"> - </w:t>
      </w:r>
      <w:r w:rsidRPr="00A71D80">
        <w:t>Software Module Flyer developed for EGU2024</w:t>
      </w:r>
      <w:bookmarkEnd w:id="107"/>
    </w:p>
    <w:p w14:paraId="235A9883" w14:textId="77777777" w:rsidR="005224E3" w:rsidRDefault="005224E3" w:rsidP="005224E3">
      <w:pPr>
        <w:spacing w:line="276" w:lineRule="auto"/>
        <w:jc w:val="center"/>
        <w:rPr>
          <w:rFonts w:ascii="Open Sans" w:eastAsia="Open Sans" w:hAnsi="Open Sans" w:cs="Open Sans"/>
          <w:color w:val="434343"/>
          <w:sz w:val="22"/>
          <w:szCs w:val="22"/>
        </w:rPr>
      </w:pPr>
    </w:p>
    <w:p w14:paraId="6599A9C3" w14:textId="77777777" w:rsidR="005224E3" w:rsidRDefault="005224E3" w:rsidP="005224E3"/>
    <w:p w14:paraId="53128551" w14:textId="77777777" w:rsidR="005224E3" w:rsidRPr="00BB2E37" w:rsidRDefault="005224E3" w:rsidP="005224E3"/>
    <w:p w14:paraId="1EA8EC0F" w14:textId="77777777" w:rsidR="005224E3" w:rsidRPr="005224E3" w:rsidRDefault="005224E3" w:rsidP="005224E3"/>
    <w:sectPr w:rsidR="005224E3" w:rsidRPr="005224E3" w:rsidSect="00C50BE7">
      <w:headerReference w:type="default" r:id="rId137"/>
      <w:footerReference w:type="even" r:id="rId138"/>
      <w:footerReference w:type="default" r:id="rId139"/>
      <w:footerReference w:type="first" r:id="rId140"/>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BB2B" w14:textId="77777777" w:rsidR="00570677" w:rsidRDefault="00570677" w:rsidP="00336A6C">
      <w:r>
        <w:separator/>
      </w:r>
    </w:p>
  </w:endnote>
  <w:endnote w:type="continuationSeparator" w:id="0">
    <w:p w14:paraId="405B29D1" w14:textId="77777777" w:rsidR="00570677" w:rsidRDefault="00570677"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1857AC0D"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7024BE"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45861E33"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41657E"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47CD3A0" wp14:editId="53CF77BE">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F50A"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59318CF6" wp14:editId="5CF9AA82">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8C19A" w14:textId="77777777" w:rsidR="00570677" w:rsidRDefault="00570677" w:rsidP="00336A6C">
      <w:r>
        <w:separator/>
      </w:r>
    </w:p>
  </w:footnote>
  <w:footnote w:type="continuationSeparator" w:id="0">
    <w:p w14:paraId="27CCA771" w14:textId="77777777" w:rsidR="00570677" w:rsidRDefault="00570677" w:rsidP="00336A6C">
      <w:r>
        <w:continuationSeparator/>
      </w:r>
    </w:p>
  </w:footnote>
  <w:footnote w:id="1">
    <w:p w14:paraId="0C817DE0" w14:textId="77777777" w:rsidR="00B272D4" w:rsidRPr="00B85F93" w:rsidRDefault="00B272D4" w:rsidP="00B272D4">
      <w:pPr>
        <w:pStyle w:val="FootnoteText"/>
      </w:pPr>
      <w:r>
        <w:rPr>
          <w:rStyle w:val="FootnoteReference"/>
        </w:rPr>
        <w:footnoteRef/>
      </w:r>
      <w:r>
        <w:t xml:space="preserve"> </w:t>
      </w:r>
      <w:r w:rsidRPr="0055470E">
        <w:rPr>
          <w:color w:val="434343"/>
        </w:rPr>
        <w:t xml:space="preserve">interTwin D2.1 Dissemination, Communication and Engagement Plan, </w:t>
      </w:r>
      <w:hyperlink r:id="rId1" w:history="1">
        <w:r w:rsidRPr="003368AF">
          <w:rPr>
            <w:rStyle w:val="Hyperlink"/>
          </w:rPr>
          <w:t>https://www.intertwin.eu/intertwin-key-exploitable-results-kers/</w:t>
        </w:r>
      </w:hyperlink>
      <w:r>
        <w:t xml:space="preserve"> </w:t>
      </w:r>
    </w:p>
  </w:footnote>
  <w:footnote w:id="2">
    <w:p w14:paraId="7D11108A" w14:textId="379A90F7" w:rsidR="00FC66E8" w:rsidRPr="00A7314B" w:rsidRDefault="00FC66E8">
      <w:pPr>
        <w:pStyle w:val="FootnoteText"/>
        <w:rPr>
          <w:lang w:val="en-NL"/>
        </w:rPr>
      </w:pPr>
      <w:r>
        <w:rPr>
          <w:rStyle w:val="FootnoteReference"/>
        </w:rPr>
        <w:footnoteRef/>
      </w:r>
      <w:r>
        <w:t xml:space="preserve"> </w:t>
      </w:r>
      <w:r w:rsidR="00475E0D" w:rsidRPr="0055470E">
        <w:rPr>
          <w:color w:val="434343"/>
        </w:rPr>
        <w:t xml:space="preserve">interTwin </w:t>
      </w:r>
      <w:r w:rsidRPr="0055470E">
        <w:rPr>
          <w:color w:val="434343"/>
          <w:lang w:val="en-US"/>
        </w:rPr>
        <w:t>D2.2</w:t>
      </w:r>
      <w:r w:rsidR="00475E0D" w:rsidRPr="0055470E">
        <w:rPr>
          <w:color w:val="434343"/>
          <w:lang w:val="en-US"/>
        </w:rPr>
        <w:t xml:space="preserve"> </w:t>
      </w:r>
      <w:r w:rsidR="00A7314B" w:rsidRPr="0055470E">
        <w:rPr>
          <w:color w:val="434343"/>
          <w:lang w:val="en-US"/>
        </w:rPr>
        <w:t>Innovation Management and Exploitation Plan</w:t>
      </w:r>
      <w:r w:rsidR="00A7314B">
        <w:rPr>
          <w:lang w:val="en-US"/>
        </w:rPr>
        <w:t xml:space="preserve">, </w:t>
      </w:r>
      <w:hyperlink r:id="rId2" w:history="1">
        <w:r w:rsidR="00A7314B" w:rsidRPr="003368AF">
          <w:rPr>
            <w:rStyle w:val="Hyperlink"/>
            <w:lang w:val="en-NL"/>
          </w:rPr>
          <w:t>https://doi.org/10.5281/zenodo.10721988</w:t>
        </w:r>
      </w:hyperlink>
      <w:r w:rsidR="00A7314B">
        <w:rPr>
          <w:lang w:val="en-NL"/>
        </w:rPr>
        <w:t xml:space="preserve"> </w:t>
      </w:r>
      <w:r>
        <w:rPr>
          <w:lang w:val="en-US"/>
        </w:rPr>
        <w:t xml:space="preserve"> </w:t>
      </w:r>
    </w:p>
  </w:footnote>
  <w:footnote w:id="3">
    <w:p w14:paraId="7AA6E20A" w14:textId="3AA67CC3" w:rsidR="0089098F" w:rsidRPr="0089098F" w:rsidRDefault="0089098F">
      <w:pPr>
        <w:pStyle w:val="FootnoteText"/>
        <w:rPr>
          <w:lang w:val="en-US"/>
        </w:rPr>
      </w:pPr>
      <w:r w:rsidRPr="0055470E">
        <w:rPr>
          <w:rStyle w:val="FootnoteReference"/>
          <w:color w:val="434343"/>
        </w:rPr>
        <w:footnoteRef/>
      </w:r>
      <w:r w:rsidRPr="0055470E">
        <w:rPr>
          <w:color w:val="434343"/>
        </w:rPr>
        <w:t xml:space="preserve"> interTwin Key Exploitable Results</w:t>
      </w:r>
      <w:r>
        <w:t xml:space="preserve">, </w:t>
      </w:r>
      <w:hyperlink r:id="rId3" w:history="1">
        <w:r w:rsidRPr="003368AF">
          <w:rPr>
            <w:rStyle w:val="Hyperlink"/>
          </w:rPr>
          <w:t>https://www.intertwin.eu/intertwin-key-exploitable-results-kers/</w:t>
        </w:r>
      </w:hyperlink>
      <w:r>
        <w:t xml:space="preserve"> </w:t>
      </w:r>
      <w:r w:rsidRPr="0089098F">
        <w:t xml:space="preserve">  </w:t>
      </w:r>
    </w:p>
  </w:footnote>
  <w:footnote w:id="4">
    <w:p w14:paraId="423B589A" w14:textId="356E7AFF" w:rsidR="00C92241" w:rsidRPr="00C92241" w:rsidRDefault="00C92241">
      <w:pPr>
        <w:pStyle w:val="FootnoteText"/>
        <w:rPr>
          <w:lang w:val="en-US"/>
        </w:rPr>
      </w:pPr>
      <w:r>
        <w:rPr>
          <w:rStyle w:val="FootnoteReference"/>
        </w:rPr>
        <w:footnoteRef/>
      </w:r>
      <w:r>
        <w:t xml:space="preserve"> </w:t>
      </w:r>
      <w:hyperlink r:id="rId4">
        <w:r w:rsidRPr="00C92241">
          <w:rPr>
            <w:rFonts w:eastAsia="Open Sans" w:cstheme="minorHAnsi"/>
            <w:color w:val="1155CC"/>
            <w:u w:val="single"/>
          </w:rPr>
          <w:t>Project Brandguide</w:t>
        </w:r>
      </w:hyperlink>
      <w:r w:rsidRPr="00C92241">
        <w:rPr>
          <w:rFonts w:eastAsia="Open Sans" w:cstheme="minorHAnsi"/>
          <w:color w:val="172B4D"/>
        </w:rPr>
        <w:t>.</w:t>
      </w:r>
    </w:p>
  </w:footnote>
  <w:footnote w:id="5">
    <w:p w14:paraId="624AD6DC" w14:textId="11C31C70" w:rsidR="009A6EFB" w:rsidRPr="009A6EFB" w:rsidRDefault="009A6EFB" w:rsidP="0007369C">
      <w:pPr>
        <w:pStyle w:val="FootnoteText"/>
        <w:jc w:val="left"/>
        <w:rPr>
          <w:lang w:val="en-US"/>
        </w:rPr>
      </w:pPr>
      <w:r>
        <w:rPr>
          <w:rStyle w:val="FootnoteReference"/>
        </w:rPr>
        <w:footnoteRef/>
      </w:r>
      <w:r>
        <w:t xml:space="preserve"> </w:t>
      </w:r>
      <w:r w:rsidR="00770C42">
        <w:rPr>
          <w:lang w:val="en-US"/>
        </w:rPr>
        <w:t xml:space="preserve">interTwin </w:t>
      </w:r>
      <w:r w:rsidR="0007369C">
        <w:rPr>
          <w:lang w:val="en-US"/>
        </w:rPr>
        <w:t>LinkedIn carousel</w:t>
      </w:r>
      <w:r w:rsidR="00770C42">
        <w:rPr>
          <w:lang w:val="en-US"/>
        </w:rPr>
        <w:t xml:space="preserve"> post, </w:t>
      </w:r>
      <w:hyperlink r:id="rId5" w:history="1">
        <w:r w:rsidR="0007369C" w:rsidRPr="003368AF">
          <w:rPr>
            <w:rStyle w:val="Hyperlink"/>
            <w:lang w:val="en-US"/>
          </w:rPr>
          <w:t>https://www.linkedin.com/feed/update/urn:li:activity:7127946306353782784</w:t>
        </w:r>
      </w:hyperlink>
      <w:r w:rsidR="0007369C">
        <w:rPr>
          <w:lang w:val="en-US"/>
        </w:rPr>
        <w:t xml:space="preserve"> </w:t>
      </w:r>
    </w:p>
  </w:footnote>
  <w:footnote w:id="6">
    <w:p w14:paraId="0528AF1C" w14:textId="351F0C9C" w:rsidR="009E49BA" w:rsidRPr="009E49BA" w:rsidRDefault="009E49BA">
      <w:pPr>
        <w:pStyle w:val="FootnoteText"/>
        <w:rPr>
          <w:lang w:val="en-US"/>
        </w:rPr>
      </w:pPr>
      <w:r>
        <w:rPr>
          <w:rStyle w:val="FootnoteReference"/>
        </w:rPr>
        <w:footnoteRef/>
      </w:r>
      <w:r>
        <w:t xml:space="preserve"> </w:t>
      </w:r>
      <w:r w:rsidR="00775870" w:rsidRPr="00EC12BE">
        <w:rPr>
          <w:rFonts w:ascii="Open Sans" w:hAnsi="Open Sans" w:cs="Open Sans"/>
          <w:color w:val="434343"/>
          <w:sz w:val="16"/>
          <w:szCs w:val="16"/>
        </w:rPr>
        <w:t xml:space="preserve">Access </w:t>
      </w:r>
      <w:r w:rsidR="00EC12BE" w:rsidRPr="00EC12BE">
        <w:rPr>
          <w:rFonts w:ascii="Open Sans" w:hAnsi="Open Sans" w:cs="Open Sans"/>
          <w:color w:val="434343"/>
          <w:sz w:val="16"/>
          <w:szCs w:val="16"/>
        </w:rPr>
        <w:t xml:space="preserve">to the confluence is </w:t>
      </w:r>
      <w:r w:rsidR="00775870" w:rsidRPr="00EC12BE">
        <w:rPr>
          <w:rFonts w:ascii="Open Sans" w:hAnsi="Open Sans" w:cs="Open Sans"/>
          <w:color w:val="434343"/>
          <w:sz w:val="16"/>
          <w:szCs w:val="16"/>
        </w:rPr>
        <w:t xml:space="preserve">restricted to </w:t>
      </w:r>
      <w:r w:rsidR="00EC12BE" w:rsidRPr="00EC12BE">
        <w:rPr>
          <w:rFonts w:ascii="Open Sans" w:hAnsi="Open Sans" w:cs="Open Sans"/>
          <w:color w:val="434343"/>
          <w:sz w:val="16"/>
          <w:szCs w:val="16"/>
        </w:rPr>
        <w:t>the project consortium.</w:t>
      </w:r>
    </w:p>
  </w:footnote>
  <w:footnote w:id="7">
    <w:p w14:paraId="774FC890" w14:textId="77777777" w:rsidR="005224E3" w:rsidRDefault="005224E3" w:rsidP="005224E3">
      <w:pPr>
        <w:rPr>
          <w:rFonts w:ascii="Arial" w:eastAsia="Arial" w:hAnsi="Arial" w:cs="Arial"/>
          <w:sz w:val="20"/>
          <w:szCs w:val="20"/>
        </w:rPr>
      </w:pPr>
      <w:r>
        <w:rPr>
          <w:vertAlign w:val="superscript"/>
        </w:rPr>
        <w:footnoteRef/>
      </w:r>
      <w:r>
        <w:rPr>
          <w:rFonts w:ascii="Arial" w:eastAsia="Arial" w:hAnsi="Arial" w:cs="Arial"/>
          <w:sz w:val="20"/>
          <w:szCs w:val="20"/>
        </w:rPr>
        <w:t xml:space="preserve"> See Annex 2</w:t>
      </w:r>
    </w:p>
  </w:footnote>
  <w:footnote w:id="8">
    <w:p w14:paraId="4ACE28F5" w14:textId="77777777" w:rsidR="005224E3" w:rsidRDefault="005224E3" w:rsidP="005224E3">
      <w:pPr>
        <w:rPr>
          <w:rFonts w:ascii="Arial" w:eastAsia="Arial" w:hAnsi="Arial" w:cs="Arial"/>
          <w:sz w:val="20"/>
          <w:szCs w:val="20"/>
        </w:rPr>
      </w:pPr>
      <w:r>
        <w:rPr>
          <w:vertAlign w:val="superscript"/>
        </w:rPr>
        <w:footnoteRef/>
      </w:r>
      <w:r>
        <w:rPr>
          <w:rFonts w:ascii="Arial" w:eastAsia="Arial" w:hAnsi="Arial" w:cs="Arial"/>
          <w:sz w:val="20"/>
          <w:szCs w:val="20"/>
        </w:rPr>
        <w:t xml:space="preserve"> A first version of this flyer has been tested at EGU2024, see Annex 2</w:t>
      </w:r>
    </w:p>
  </w:footnote>
  <w:footnote w:id="9">
    <w:p w14:paraId="62062761" w14:textId="77777777" w:rsidR="005224E3" w:rsidRDefault="005224E3" w:rsidP="005224E3">
      <w:pPr>
        <w:rPr>
          <w:rFonts w:ascii="Arial" w:eastAsia="Arial" w:hAnsi="Arial" w:cs="Arial"/>
          <w:sz w:val="20"/>
          <w:szCs w:val="20"/>
        </w:rPr>
      </w:pPr>
      <w:r>
        <w:rPr>
          <w:vertAlign w:val="superscript"/>
        </w:rPr>
        <w:footnoteRef/>
      </w:r>
      <w:r>
        <w:rPr>
          <w:rFonts w:ascii="Arial" w:eastAsia="Arial" w:hAnsi="Arial" w:cs="Arial"/>
          <w:sz w:val="20"/>
          <w:szCs w:val="20"/>
        </w:rPr>
        <w:t xml:space="preserve"> </w:t>
      </w:r>
      <w:r w:rsidRPr="00BC487A">
        <w:rPr>
          <w:rFonts w:ascii="Open Sans" w:eastAsia="Arial" w:hAnsi="Open Sans" w:cs="Open Sans"/>
          <w:sz w:val="18"/>
          <w:szCs w:val="18"/>
        </w:rPr>
        <w:t>Please note that ‘Reach’ is self-reported. In some cases, presentations take place at large events - in that case only an estimate of the participants in the session(s) where interTwin was presented and/or the event booth reach at the exhibition are given.</w:t>
      </w:r>
      <w:r w:rsidRPr="00BC487A">
        <w:rPr>
          <w:rFonts w:ascii="Arial" w:eastAsia="Arial" w:hAnsi="Arial" w:cs="Arial"/>
          <w:sz w:val="18"/>
          <w:szCs w:val="18"/>
        </w:rPr>
        <w:t xml:space="preserve"> </w:t>
      </w:r>
    </w:p>
  </w:footnote>
  <w:footnote w:id="10">
    <w:p w14:paraId="21218F0E" w14:textId="77777777" w:rsidR="005224E3" w:rsidRDefault="005224E3" w:rsidP="005224E3">
      <w:pPr>
        <w:rPr>
          <w:rFonts w:ascii="Arial" w:eastAsia="Arial" w:hAnsi="Arial" w:cs="Arial"/>
          <w:sz w:val="20"/>
          <w:szCs w:val="20"/>
        </w:rPr>
      </w:pPr>
      <w:r>
        <w:rPr>
          <w:vertAlign w:val="superscript"/>
        </w:rPr>
        <w:footnoteRef/>
      </w:r>
      <w:r>
        <w:rPr>
          <w:rFonts w:ascii="Arial" w:eastAsia="Arial" w:hAnsi="Arial" w:cs="Arial"/>
          <w:sz w:val="20"/>
          <w:szCs w:val="20"/>
        </w:rPr>
        <w:t xml:space="preserve"> Please note that ‘Reach’ is self-reported. In some cases, presentations take place at large events - in that case only an estimate of the participants in the session(s) where interTwin was presented and/or the event booth reach at the exhibition are given. </w:t>
      </w:r>
    </w:p>
  </w:footnote>
  <w:footnote w:id="11">
    <w:p w14:paraId="1F79C542" w14:textId="77777777" w:rsidR="005224E3" w:rsidRDefault="005224E3" w:rsidP="005224E3">
      <w:pPr>
        <w:rPr>
          <w:rFonts w:ascii="Arial" w:eastAsia="Arial" w:hAnsi="Arial" w:cs="Arial"/>
          <w:sz w:val="20"/>
          <w:szCs w:val="20"/>
        </w:rPr>
      </w:pPr>
      <w:r>
        <w:rPr>
          <w:vertAlign w:val="superscript"/>
        </w:rPr>
        <w:footnoteRef/>
      </w:r>
      <w:r>
        <w:rPr>
          <w:rFonts w:ascii="Arial" w:eastAsia="Arial" w:hAnsi="Arial" w:cs="Arial"/>
          <w:sz w:val="20"/>
          <w:szCs w:val="20"/>
        </w:rPr>
        <w:t xml:space="preserve"> Please note that ‘Reach’ is self-reported. In some cases, presentations take place at large events - in that case only an estimate of the participants in the session(s) where interTwin was presented and/or the event booth reach at the exhibition are given.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3DB0" w14:textId="561E3256" w:rsidR="007674C0" w:rsidRPr="00D93796" w:rsidRDefault="00D93796">
    <w:pPr>
      <w:pStyle w:val="Header"/>
      <w:rPr>
        <w:lang w:val="en-US"/>
      </w:rPr>
    </w:pPr>
    <w:r>
      <w:rPr>
        <w:lang w:val="en-US"/>
      </w:rPr>
      <w:t>D2.3 Communication</w:t>
    </w:r>
    <w:r w:rsidR="001B3D9F">
      <w:rPr>
        <w:lang w:val="en-US"/>
      </w:rPr>
      <w:t>,</w:t>
    </w:r>
    <w:r>
      <w:rPr>
        <w:lang w:val="en-US"/>
      </w:rPr>
      <w:t xml:space="preserve"> Dissemination and Engagement Activity Report and Updated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D0BCB"/>
    <w:multiLevelType w:val="multilevel"/>
    <w:tmpl w:val="154C6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E76CE0"/>
    <w:multiLevelType w:val="hybridMultilevel"/>
    <w:tmpl w:val="5546EBC2"/>
    <w:lvl w:ilvl="0" w:tplc="11C40462">
      <w:start w:val="1"/>
      <w:numFmt w:val="bullet"/>
      <w:lvlText w:val=""/>
      <w:lvlJc w:val="left"/>
      <w:pPr>
        <w:ind w:left="360" w:hanging="360"/>
      </w:pPr>
      <w:rPr>
        <w:rFonts w:ascii="Symbol" w:hAnsi="Symbol" w:hint="default"/>
        <w:color w:val="EF7E1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F50C06"/>
    <w:multiLevelType w:val="multilevel"/>
    <w:tmpl w:val="662048A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6B0CCC"/>
    <w:multiLevelType w:val="multilevel"/>
    <w:tmpl w:val="46A44D4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9947BF"/>
    <w:multiLevelType w:val="hybridMultilevel"/>
    <w:tmpl w:val="1A6AB782"/>
    <w:lvl w:ilvl="0" w:tplc="7F044F32">
      <w:start w:val="1"/>
      <w:numFmt w:val="bullet"/>
      <w:lvlText w:val=""/>
      <w:lvlJc w:val="left"/>
      <w:pPr>
        <w:ind w:left="360" w:hanging="360"/>
      </w:pPr>
      <w:rPr>
        <w:rFonts w:ascii="Symbol" w:hAnsi="Symbol" w:hint="default"/>
        <w:color w:val="EF7E1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B5A71CC"/>
    <w:multiLevelType w:val="multilevel"/>
    <w:tmpl w:val="47AE6A1A"/>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D16288"/>
    <w:multiLevelType w:val="multilevel"/>
    <w:tmpl w:val="9CA8571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3E4243"/>
    <w:multiLevelType w:val="multilevel"/>
    <w:tmpl w:val="858604E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1"/>
  </w:num>
  <w:num w:numId="2" w16cid:durableId="1106802737">
    <w:abstractNumId w:val="5"/>
  </w:num>
  <w:num w:numId="3" w16cid:durableId="33774668">
    <w:abstractNumId w:val="4"/>
  </w:num>
  <w:num w:numId="4" w16cid:durableId="1940094861">
    <w:abstractNumId w:val="11"/>
  </w:num>
  <w:num w:numId="5" w16cid:durableId="62029205">
    <w:abstractNumId w:val="6"/>
  </w:num>
  <w:num w:numId="6" w16cid:durableId="188763913">
    <w:abstractNumId w:val="10"/>
  </w:num>
  <w:num w:numId="7" w16cid:durableId="698623804">
    <w:abstractNumId w:val="9"/>
  </w:num>
  <w:num w:numId="8" w16cid:durableId="1596595763">
    <w:abstractNumId w:val="0"/>
  </w:num>
  <w:num w:numId="9" w16cid:durableId="923297549">
    <w:abstractNumId w:val="8"/>
  </w:num>
  <w:num w:numId="10" w16cid:durableId="1260603647">
    <w:abstractNumId w:val="2"/>
  </w:num>
  <w:num w:numId="11" w16cid:durableId="266159690">
    <w:abstractNumId w:val="7"/>
  </w:num>
  <w:num w:numId="12" w16cid:durableId="365983971">
    <w:abstractNumId w:val="3"/>
  </w:num>
  <w:num w:numId="13" w16cid:durableId="589434743">
    <w:abstractNumId w:val="9"/>
  </w:num>
  <w:num w:numId="14" w16cid:durableId="533159300">
    <w:abstractNumId w:val="9"/>
  </w:num>
  <w:num w:numId="15" w16cid:durableId="30273609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B806E8"/>
    <w:rsid w:val="000103AA"/>
    <w:rsid w:val="000121DB"/>
    <w:rsid w:val="0003222D"/>
    <w:rsid w:val="00046889"/>
    <w:rsid w:val="000521BB"/>
    <w:rsid w:val="0006112E"/>
    <w:rsid w:val="0007369C"/>
    <w:rsid w:val="0007714B"/>
    <w:rsid w:val="00081E54"/>
    <w:rsid w:val="00087105"/>
    <w:rsid w:val="000876EE"/>
    <w:rsid w:val="0009269C"/>
    <w:rsid w:val="000928D4"/>
    <w:rsid w:val="00093A17"/>
    <w:rsid w:val="00093BA5"/>
    <w:rsid w:val="0009411E"/>
    <w:rsid w:val="00095F24"/>
    <w:rsid w:val="00097F34"/>
    <w:rsid w:val="000A39FA"/>
    <w:rsid w:val="000B4F01"/>
    <w:rsid w:val="000C0830"/>
    <w:rsid w:val="000D1A18"/>
    <w:rsid w:val="000D3448"/>
    <w:rsid w:val="000D7739"/>
    <w:rsid w:val="000D78B7"/>
    <w:rsid w:val="000D7A4C"/>
    <w:rsid w:val="000E00A4"/>
    <w:rsid w:val="000E2F93"/>
    <w:rsid w:val="000E49CC"/>
    <w:rsid w:val="000F65DB"/>
    <w:rsid w:val="001078CD"/>
    <w:rsid w:val="0011197F"/>
    <w:rsid w:val="00111D4C"/>
    <w:rsid w:val="00117A54"/>
    <w:rsid w:val="00124FCB"/>
    <w:rsid w:val="00126211"/>
    <w:rsid w:val="001266FA"/>
    <w:rsid w:val="00130DA9"/>
    <w:rsid w:val="00132E04"/>
    <w:rsid w:val="001349FE"/>
    <w:rsid w:val="00143088"/>
    <w:rsid w:val="001452FE"/>
    <w:rsid w:val="00161C3F"/>
    <w:rsid w:val="00164B0D"/>
    <w:rsid w:val="001674F1"/>
    <w:rsid w:val="00172993"/>
    <w:rsid w:val="00172A57"/>
    <w:rsid w:val="00174C41"/>
    <w:rsid w:val="00174FCA"/>
    <w:rsid w:val="00175670"/>
    <w:rsid w:val="00185C4F"/>
    <w:rsid w:val="00192156"/>
    <w:rsid w:val="001B3D9F"/>
    <w:rsid w:val="001B4847"/>
    <w:rsid w:val="001C0A1E"/>
    <w:rsid w:val="001C13DC"/>
    <w:rsid w:val="001D0EED"/>
    <w:rsid w:val="001D4A1C"/>
    <w:rsid w:val="001D5C21"/>
    <w:rsid w:val="001E3218"/>
    <w:rsid w:val="001F247C"/>
    <w:rsid w:val="0020662F"/>
    <w:rsid w:val="00211D1A"/>
    <w:rsid w:val="00213AD1"/>
    <w:rsid w:val="00214BE4"/>
    <w:rsid w:val="00220052"/>
    <w:rsid w:val="00237A31"/>
    <w:rsid w:val="0024476E"/>
    <w:rsid w:val="0025339D"/>
    <w:rsid w:val="0025390C"/>
    <w:rsid w:val="00262DFA"/>
    <w:rsid w:val="00282630"/>
    <w:rsid w:val="00285358"/>
    <w:rsid w:val="00287ADA"/>
    <w:rsid w:val="00297270"/>
    <w:rsid w:val="00297996"/>
    <w:rsid w:val="002A259A"/>
    <w:rsid w:val="002B3F9F"/>
    <w:rsid w:val="002B52A0"/>
    <w:rsid w:val="002D465B"/>
    <w:rsid w:val="002D552A"/>
    <w:rsid w:val="002D6896"/>
    <w:rsid w:val="002E2943"/>
    <w:rsid w:val="002F2346"/>
    <w:rsid w:val="00322182"/>
    <w:rsid w:val="0032580E"/>
    <w:rsid w:val="00327141"/>
    <w:rsid w:val="003324F1"/>
    <w:rsid w:val="00334841"/>
    <w:rsid w:val="00336A6C"/>
    <w:rsid w:val="00346997"/>
    <w:rsid w:val="0034721D"/>
    <w:rsid w:val="00352E1D"/>
    <w:rsid w:val="00356FF6"/>
    <w:rsid w:val="0035745A"/>
    <w:rsid w:val="003712F9"/>
    <w:rsid w:val="00371D34"/>
    <w:rsid w:val="00373293"/>
    <w:rsid w:val="0038062E"/>
    <w:rsid w:val="00384534"/>
    <w:rsid w:val="003853C8"/>
    <w:rsid w:val="0039024E"/>
    <w:rsid w:val="003912C0"/>
    <w:rsid w:val="003939CF"/>
    <w:rsid w:val="003B0851"/>
    <w:rsid w:val="003B39A5"/>
    <w:rsid w:val="003B3E41"/>
    <w:rsid w:val="003D04E2"/>
    <w:rsid w:val="003D16A5"/>
    <w:rsid w:val="003D3A94"/>
    <w:rsid w:val="003D42FF"/>
    <w:rsid w:val="003D55CF"/>
    <w:rsid w:val="003D5A0F"/>
    <w:rsid w:val="003D6194"/>
    <w:rsid w:val="003E0178"/>
    <w:rsid w:val="003E3DE0"/>
    <w:rsid w:val="003F3B9F"/>
    <w:rsid w:val="003F7F57"/>
    <w:rsid w:val="00413E52"/>
    <w:rsid w:val="00420D9B"/>
    <w:rsid w:val="00424A99"/>
    <w:rsid w:val="004252D2"/>
    <w:rsid w:val="0042640C"/>
    <w:rsid w:val="00435DC7"/>
    <w:rsid w:val="004455B7"/>
    <w:rsid w:val="004537BE"/>
    <w:rsid w:val="00454A92"/>
    <w:rsid w:val="00457103"/>
    <w:rsid w:val="00465CA7"/>
    <w:rsid w:val="00472BE3"/>
    <w:rsid w:val="00475E0D"/>
    <w:rsid w:val="00481FAD"/>
    <w:rsid w:val="0048519E"/>
    <w:rsid w:val="004854E6"/>
    <w:rsid w:val="00485D0B"/>
    <w:rsid w:val="00490CC7"/>
    <w:rsid w:val="004A6FE1"/>
    <w:rsid w:val="004A739A"/>
    <w:rsid w:val="004A7AB4"/>
    <w:rsid w:val="004B059C"/>
    <w:rsid w:val="004B0D65"/>
    <w:rsid w:val="004B1953"/>
    <w:rsid w:val="004B54E7"/>
    <w:rsid w:val="004B7729"/>
    <w:rsid w:val="004C29D3"/>
    <w:rsid w:val="004D0571"/>
    <w:rsid w:val="004D123C"/>
    <w:rsid w:val="004D304A"/>
    <w:rsid w:val="004D3604"/>
    <w:rsid w:val="004E1755"/>
    <w:rsid w:val="004E2598"/>
    <w:rsid w:val="004E4C85"/>
    <w:rsid w:val="004E6075"/>
    <w:rsid w:val="004F6041"/>
    <w:rsid w:val="005030B7"/>
    <w:rsid w:val="0051057E"/>
    <w:rsid w:val="00513C1E"/>
    <w:rsid w:val="00520F22"/>
    <w:rsid w:val="00522206"/>
    <w:rsid w:val="005224E3"/>
    <w:rsid w:val="005341FF"/>
    <w:rsid w:val="00541C6E"/>
    <w:rsid w:val="00541DE7"/>
    <w:rsid w:val="005430E6"/>
    <w:rsid w:val="00551516"/>
    <w:rsid w:val="0055470E"/>
    <w:rsid w:val="0055551E"/>
    <w:rsid w:val="00561158"/>
    <w:rsid w:val="00564345"/>
    <w:rsid w:val="00566393"/>
    <w:rsid w:val="00570677"/>
    <w:rsid w:val="00572D01"/>
    <w:rsid w:val="00584D50"/>
    <w:rsid w:val="00591CFC"/>
    <w:rsid w:val="00594483"/>
    <w:rsid w:val="005A1F2B"/>
    <w:rsid w:val="005A571E"/>
    <w:rsid w:val="005B097C"/>
    <w:rsid w:val="005C0E13"/>
    <w:rsid w:val="005C129B"/>
    <w:rsid w:val="005C3A29"/>
    <w:rsid w:val="005C6012"/>
    <w:rsid w:val="005C7A1D"/>
    <w:rsid w:val="005D0F9B"/>
    <w:rsid w:val="005E523F"/>
    <w:rsid w:val="005E7424"/>
    <w:rsid w:val="005F027F"/>
    <w:rsid w:val="005F17E7"/>
    <w:rsid w:val="00600C0B"/>
    <w:rsid w:val="0062500F"/>
    <w:rsid w:val="0063113F"/>
    <w:rsid w:val="006321B7"/>
    <w:rsid w:val="00634632"/>
    <w:rsid w:val="00634F4A"/>
    <w:rsid w:val="0063796C"/>
    <w:rsid w:val="00646459"/>
    <w:rsid w:val="006468F2"/>
    <w:rsid w:val="006534F4"/>
    <w:rsid w:val="00656F32"/>
    <w:rsid w:val="006631B3"/>
    <w:rsid w:val="0066466E"/>
    <w:rsid w:val="00671AE7"/>
    <w:rsid w:val="006721FB"/>
    <w:rsid w:val="00680A1C"/>
    <w:rsid w:val="00686A6D"/>
    <w:rsid w:val="00687823"/>
    <w:rsid w:val="00691160"/>
    <w:rsid w:val="006918D4"/>
    <w:rsid w:val="0069203E"/>
    <w:rsid w:val="00692202"/>
    <w:rsid w:val="00693FF6"/>
    <w:rsid w:val="006A4881"/>
    <w:rsid w:val="006A4CC8"/>
    <w:rsid w:val="006B5EEA"/>
    <w:rsid w:val="006C0C72"/>
    <w:rsid w:val="006C3B63"/>
    <w:rsid w:val="006C6DE5"/>
    <w:rsid w:val="006D3B18"/>
    <w:rsid w:val="006D4F0D"/>
    <w:rsid w:val="006D7C09"/>
    <w:rsid w:val="006E26CA"/>
    <w:rsid w:val="006F1EF6"/>
    <w:rsid w:val="006F7378"/>
    <w:rsid w:val="00707E0F"/>
    <w:rsid w:val="00714963"/>
    <w:rsid w:val="00716DA8"/>
    <w:rsid w:val="00722D78"/>
    <w:rsid w:val="00725E6B"/>
    <w:rsid w:val="00732BFF"/>
    <w:rsid w:val="00734A48"/>
    <w:rsid w:val="0075051B"/>
    <w:rsid w:val="007506A9"/>
    <w:rsid w:val="00760997"/>
    <w:rsid w:val="007674C0"/>
    <w:rsid w:val="00770C42"/>
    <w:rsid w:val="00775870"/>
    <w:rsid w:val="0078104B"/>
    <w:rsid w:val="007A2000"/>
    <w:rsid w:val="007A2873"/>
    <w:rsid w:val="007A43FC"/>
    <w:rsid w:val="007A5D72"/>
    <w:rsid w:val="007B371A"/>
    <w:rsid w:val="007B5594"/>
    <w:rsid w:val="007C0714"/>
    <w:rsid w:val="007F2223"/>
    <w:rsid w:val="007F2414"/>
    <w:rsid w:val="008069F0"/>
    <w:rsid w:val="00813E07"/>
    <w:rsid w:val="008212F9"/>
    <w:rsid w:val="008343D8"/>
    <w:rsid w:val="00854C33"/>
    <w:rsid w:val="008559C7"/>
    <w:rsid w:val="00881D7E"/>
    <w:rsid w:val="008826DD"/>
    <w:rsid w:val="00884886"/>
    <w:rsid w:val="008852E4"/>
    <w:rsid w:val="0089098F"/>
    <w:rsid w:val="008943EF"/>
    <w:rsid w:val="008B4E9D"/>
    <w:rsid w:val="008B7FA8"/>
    <w:rsid w:val="008C5763"/>
    <w:rsid w:val="008D61C4"/>
    <w:rsid w:val="008E77D0"/>
    <w:rsid w:val="009023F6"/>
    <w:rsid w:val="00903FA1"/>
    <w:rsid w:val="00904FF8"/>
    <w:rsid w:val="0091346D"/>
    <w:rsid w:val="00914ABA"/>
    <w:rsid w:val="00922361"/>
    <w:rsid w:val="00922F43"/>
    <w:rsid w:val="00923F98"/>
    <w:rsid w:val="00945C2A"/>
    <w:rsid w:val="00956333"/>
    <w:rsid w:val="00956DB7"/>
    <w:rsid w:val="0096102F"/>
    <w:rsid w:val="009662B7"/>
    <w:rsid w:val="0098048C"/>
    <w:rsid w:val="009A4B36"/>
    <w:rsid w:val="009A5C76"/>
    <w:rsid w:val="009A6EFB"/>
    <w:rsid w:val="009B73EC"/>
    <w:rsid w:val="009C4FD6"/>
    <w:rsid w:val="009D12B8"/>
    <w:rsid w:val="009E49BA"/>
    <w:rsid w:val="009E56AA"/>
    <w:rsid w:val="009F01E6"/>
    <w:rsid w:val="00A0777C"/>
    <w:rsid w:val="00A10166"/>
    <w:rsid w:val="00A170E4"/>
    <w:rsid w:val="00A226D2"/>
    <w:rsid w:val="00A3032D"/>
    <w:rsid w:val="00A3334E"/>
    <w:rsid w:val="00A34D79"/>
    <w:rsid w:val="00A3678B"/>
    <w:rsid w:val="00A44FC7"/>
    <w:rsid w:val="00A51EE9"/>
    <w:rsid w:val="00A555A0"/>
    <w:rsid w:val="00A612F6"/>
    <w:rsid w:val="00A63C7F"/>
    <w:rsid w:val="00A66EB5"/>
    <w:rsid w:val="00A7314B"/>
    <w:rsid w:val="00A75711"/>
    <w:rsid w:val="00A75EA5"/>
    <w:rsid w:val="00A830D7"/>
    <w:rsid w:val="00A85F75"/>
    <w:rsid w:val="00A87AEF"/>
    <w:rsid w:val="00A92D04"/>
    <w:rsid w:val="00A9306B"/>
    <w:rsid w:val="00A96471"/>
    <w:rsid w:val="00A96B70"/>
    <w:rsid w:val="00A96EF2"/>
    <w:rsid w:val="00AA14BD"/>
    <w:rsid w:val="00AB7C2C"/>
    <w:rsid w:val="00AC6B28"/>
    <w:rsid w:val="00AD1DF8"/>
    <w:rsid w:val="00AE39A1"/>
    <w:rsid w:val="00AE3BE9"/>
    <w:rsid w:val="00AE5460"/>
    <w:rsid w:val="00AF0058"/>
    <w:rsid w:val="00AF775E"/>
    <w:rsid w:val="00B01C87"/>
    <w:rsid w:val="00B14C89"/>
    <w:rsid w:val="00B2252E"/>
    <w:rsid w:val="00B24376"/>
    <w:rsid w:val="00B272D4"/>
    <w:rsid w:val="00B32A4F"/>
    <w:rsid w:val="00B37D20"/>
    <w:rsid w:val="00B40B41"/>
    <w:rsid w:val="00B5360F"/>
    <w:rsid w:val="00B54F17"/>
    <w:rsid w:val="00B56756"/>
    <w:rsid w:val="00B75EB8"/>
    <w:rsid w:val="00B776A2"/>
    <w:rsid w:val="00B806E8"/>
    <w:rsid w:val="00B812BB"/>
    <w:rsid w:val="00B84F3A"/>
    <w:rsid w:val="00B85F93"/>
    <w:rsid w:val="00B910F9"/>
    <w:rsid w:val="00B92F95"/>
    <w:rsid w:val="00BB2FEA"/>
    <w:rsid w:val="00BB5808"/>
    <w:rsid w:val="00BB5E16"/>
    <w:rsid w:val="00BB7105"/>
    <w:rsid w:val="00BC1D4A"/>
    <w:rsid w:val="00BC487A"/>
    <w:rsid w:val="00BC7D34"/>
    <w:rsid w:val="00BD614D"/>
    <w:rsid w:val="00BE5007"/>
    <w:rsid w:val="00BE6DF5"/>
    <w:rsid w:val="00BF0410"/>
    <w:rsid w:val="00BF11BD"/>
    <w:rsid w:val="00BF2F44"/>
    <w:rsid w:val="00C0305E"/>
    <w:rsid w:val="00C05ED1"/>
    <w:rsid w:val="00C17E28"/>
    <w:rsid w:val="00C30CD4"/>
    <w:rsid w:val="00C4536B"/>
    <w:rsid w:val="00C4759F"/>
    <w:rsid w:val="00C477FB"/>
    <w:rsid w:val="00C50BE7"/>
    <w:rsid w:val="00C51EEF"/>
    <w:rsid w:val="00C652F2"/>
    <w:rsid w:val="00C7251F"/>
    <w:rsid w:val="00C7365E"/>
    <w:rsid w:val="00C872D6"/>
    <w:rsid w:val="00C91B10"/>
    <w:rsid w:val="00C92241"/>
    <w:rsid w:val="00C97D76"/>
    <w:rsid w:val="00CA6354"/>
    <w:rsid w:val="00CC3902"/>
    <w:rsid w:val="00CC4AB3"/>
    <w:rsid w:val="00CC7887"/>
    <w:rsid w:val="00CC7BA6"/>
    <w:rsid w:val="00CD192A"/>
    <w:rsid w:val="00CD468E"/>
    <w:rsid w:val="00CD5499"/>
    <w:rsid w:val="00CE168D"/>
    <w:rsid w:val="00CE6C58"/>
    <w:rsid w:val="00CF315B"/>
    <w:rsid w:val="00D13617"/>
    <w:rsid w:val="00D14234"/>
    <w:rsid w:val="00D34B70"/>
    <w:rsid w:val="00D362E5"/>
    <w:rsid w:val="00D36436"/>
    <w:rsid w:val="00D82DBA"/>
    <w:rsid w:val="00D84A45"/>
    <w:rsid w:val="00D84D1B"/>
    <w:rsid w:val="00D91D3A"/>
    <w:rsid w:val="00D93796"/>
    <w:rsid w:val="00D96DA3"/>
    <w:rsid w:val="00DB5D85"/>
    <w:rsid w:val="00DB632D"/>
    <w:rsid w:val="00DC652A"/>
    <w:rsid w:val="00DC6EDA"/>
    <w:rsid w:val="00DD6223"/>
    <w:rsid w:val="00DD769F"/>
    <w:rsid w:val="00DD7957"/>
    <w:rsid w:val="00DF5254"/>
    <w:rsid w:val="00E05261"/>
    <w:rsid w:val="00E0688A"/>
    <w:rsid w:val="00E167A4"/>
    <w:rsid w:val="00E1704A"/>
    <w:rsid w:val="00E20886"/>
    <w:rsid w:val="00E223A8"/>
    <w:rsid w:val="00E26362"/>
    <w:rsid w:val="00E266A8"/>
    <w:rsid w:val="00E34216"/>
    <w:rsid w:val="00E43788"/>
    <w:rsid w:val="00E44F99"/>
    <w:rsid w:val="00E45913"/>
    <w:rsid w:val="00E462DE"/>
    <w:rsid w:val="00E46A51"/>
    <w:rsid w:val="00E47DF8"/>
    <w:rsid w:val="00E54E0E"/>
    <w:rsid w:val="00E60055"/>
    <w:rsid w:val="00E72512"/>
    <w:rsid w:val="00E80F9A"/>
    <w:rsid w:val="00EA16BC"/>
    <w:rsid w:val="00EB244E"/>
    <w:rsid w:val="00EC12BE"/>
    <w:rsid w:val="00EE0282"/>
    <w:rsid w:val="00EE7685"/>
    <w:rsid w:val="00EF3572"/>
    <w:rsid w:val="00EF35D1"/>
    <w:rsid w:val="00EF6FCF"/>
    <w:rsid w:val="00F03C94"/>
    <w:rsid w:val="00F051BB"/>
    <w:rsid w:val="00F114EC"/>
    <w:rsid w:val="00F13EDE"/>
    <w:rsid w:val="00F17430"/>
    <w:rsid w:val="00F237A6"/>
    <w:rsid w:val="00F3083E"/>
    <w:rsid w:val="00F54590"/>
    <w:rsid w:val="00F55860"/>
    <w:rsid w:val="00F56921"/>
    <w:rsid w:val="00F60087"/>
    <w:rsid w:val="00F66CBC"/>
    <w:rsid w:val="00F86CAB"/>
    <w:rsid w:val="00F904D3"/>
    <w:rsid w:val="00F9290F"/>
    <w:rsid w:val="00F92BA4"/>
    <w:rsid w:val="00F95A12"/>
    <w:rsid w:val="00FA58B4"/>
    <w:rsid w:val="00FA74AD"/>
    <w:rsid w:val="00FB28CC"/>
    <w:rsid w:val="00FC66E8"/>
    <w:rsid w:val="00FC6D13"/>
    <w:rsid w:val="00FD7768"/>
    <w:rsid w:val="00FD7FF2"/>
    <w:rsid w:val="00FE015E"/>
    <w:rsid w:val="00FE1B24"/>
    <w:rsid w:val="00FE7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CE67B"/>
  <w15:chartTrackingRefBased/>
  <w15:docId w15:val="{54043F26-7EE0-C64C-973F-AD8451D3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4A6FE1"/>
    <w:pPr>
      <w:tabs>
        <w:tab w:val="left" w:pos="480"/>
        <w:tab w:val="right" w:leader="dot" w:pos="9016"/>
      </w:tabs>
    </w:pPr>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HTMLPreformatted">
    <w:name w:val="HTML Preformatted"/>
    <w:basedOn w:val="Normal"/>
    <w:link w:val="HTMLPreformattedChar"/>
    <w:uiPriority w:val="99"/>
    <w:semiHidden/>
    <w:unhideWhenUsed/>
    <w:rsid w:val="00A7314B"/>
    <w:pPr>
      <w:spacing w:before="0"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7314B"/>
    <w:rPr>
      <w:rFonts w:ascii="Consolas" w:hAnsi="Consolas" w:cs="Consolas"/>
      <w:sz w:val="20"/>
      <w:szCs w:val="20"/>
    </w:rPr>
  </w:style>
  <w:style w:type="paragraph" w:styleId="Subtitle">
    <w:name w:val="Subtitle"/>
    <w:basedOn w:val="Normal"/>
    <w:next w:val="Normal"/>
    <w:link w:val="SubtitleChar"/>
    <w:uiPriority w:val="11"/>
    <w:qFormat/>
    <w:rsid w:val="005224E3"/>
    <w:pPr>
      <w:keepNext/>
      <w:keepLines/>
      <w:spacing w:before="360" w:after="80"/>
      <w:jc w:val="left"/>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5224E3"/>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185C4F"/>
    <w:pPr>
      <w:spacing w:before="0" w:after="200"/>
    </w:pPr>
    <w:rPr>
      <w:i/>
      <w:iCs/>
      <w:color w:val="44546A" w:themeColor="text2"/>
      <w:sz w:val="18"/>
      <w:szCs w:val="18"/>
    </w:rPr>
  </w:style>
  <w:style w:type="paragraph" w:styleId="TableofFigures">
    <w:name w:val="table of figures"/>
    <w:basedOn w:val="Normal"/>
    <w:next w:val="Normal"/>
    <w:uiPriority w:val="99"/>
    <w:unhideWhenUsed/>
    <w:rsid w:val="00EF3572"/>
    <w:pPr>
      <w:spacing w:before="0" w:after="0"/>
      <w:ind w:left="480" w:hanging="480"/>
      <w:jc w:val="left"/>
    </w:pPr>
    <w:rPr>
      <w:rFont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523842">
      <w:bodyDiv w:val="1"/>
      <w:marLeft w:val="0"/>
      <w:marRight w:val="0"/>
      <w:marTop w:val="0"/>
      <w:marBottom w:val="0"/>
      <w:divBdr>
        <w:top w:val="none" w:sz="0" w:space="0" w:color="auto"/>
        <w:left w:val="none" w:sz="0" w:space="0" w:color="auto"/>
        <w:bottom w:val="none" w:sz="0" w:space="0" w:color="auto"/>
        <w:right w:val="none" w:sz="0" w:space="0" w:color="auto"/>
      </w:divBdr>
    </w:div>
    <w:div w:id="1087119963">
      <w:bodyDiv w:val="1"/>
      <w:marLeft w:val="0"/>
      <w:marRight w:val="0"/>
      <w:marTop w:val="0"/>
      <w:marBottom w:val="0"/>
      <w:divBdr>
        <w:top w:val="none" w:sz="0" w:space="0" w:color="auto"/>
        <w:left w:val="none" w:sz="0" w:space="0" w:color="auto"/>
        <w:bottom w:val="none" w:sz="0" w:space="0" w:color="auto"/>
        <w:right w:val="none" w:sz="0" w:space="0" w:color="auto"/>
      </w:divBdr>
    </w:div>
    <w:div w:id="185868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gw2023.eurac.edu/" TargetMode="External"/><Relationship Id="rId21" Type="http://schemas.openxmlformats.org/officeDocument/2006/relationships/hyperlink" Target="https://www.intertwin.eu/use-cases/" TargetMode="External"/><Relationship Id="rId42" Type="http://schemas.openxmlformats.org/officeDocument/2006/relationships/image" Target="media/image13.png"/><Relationship Id="rId63" Type="http://schemas.openxmlformats.org/officeDocument/2006/relationships/hyperlink" Target="https://eodc.eu/eodc-forum-2023-register-now/" TargetMode="External"/><Relationship Id="rId84" Type="http://schemas.openxmlformats.org/officeDocument/2006/relationships/hyperlink" Target="https://www.intertwin.eu/use-cases/" TargetMode="External"/><Relationship Id="rId138" Type="http://schemas.openxmlformats.org/officeDocument/2006/relationships/footer" Target="footer1.xml"/><Relationship Id="rId107" Type="http://schemas.openxmlformats.org/officeDocument/2006/relationships/hyperlink" Target="https://indico.cern.ch/event/875381/" TargetMode="External"/><Relationship Id="rId11" Type="http://schemas.openxmlformats.org/officeDocument/2006/relationships/hyperlink" Target="https://documents.egi.eu/document/3923" TargetMode="External"/><Relationship Id="rId32" Type="http://schemas.openxmlformats.org/officeDocument/2006/relationships/hyperlink" Target="https://www.linkedin.com/company/imagine-aquatic-science/?lipi=urn%3Ali%3Apage%3Aorganization_admin_admin_analytics_competitors%3B94c80459-0f99-4ae3-b2d2-8521b61f26c8" TargetMode="External"/><Relationship Id="rId37" Type="http://schemas.openxmlformats.org/officeDocument/2006/relationships/image" Target="media/image10.png"/><Relationship Id="rId53" Type="http://schemas.openxmlformats.org/officeDocument/2006/relationships/hyperlink" Target="https://confluence.egi.eu/display/interTwin/High-level+event+overview" TargetMode="External"/><Relationship Id="rId58" Type="http://schemas.openxmlformats.org/officeDocument/2006/relationships/hyperlink" Target="https://european-big-data-value-forum.eu/" TargetMode="External"/><Relationship Id="rId74" Type="http://schemas.openxmlformats.org/officeDocument/2006/relationships/hyperlink" Target="https://zenodo.org/communities/intertwin/records" TargetMode="External"/><Relationship Id="rId79" Type="http://schemas.openxmlformats.org/officeDocument/2006/relationships/hyperlink" Target="https://github.com/interTwin-eu" TargetMode="External"/><Relationship Id="rId102" Type="http://schemas.openxmlformats.org/officeDocument/2006/relationships/hyperlink" Target="https://agu.confex.com/agu/fm22/meetingapp.cgi/Session/170965" TargetMode="External"/><Relationship Id="rId123" Type="http://schemas.openxmlformats.org/officeDocument/2006/relationships/hyperlink" Target="https://tema-project.eu/articles/artificial-intelligence-sustainability-what-role-ai-advancing-targets-sustainability" TargetMode="External"/><Relationship Id="rId128" Type="http://schemas.openxmlformats.org/officeDocument/2006/relationships/image" Target="media/image21.emf"/><Relationship Id="rId5" Type="http://schemas.openxmlformats.org/officeDocument/2006/relationships/webSettings" Target="webSettings.xml"/><Relationship Id="rId90" Type="http://schemas.openxmlformats.org/officeDocument/2006/relationships/hyperlink" Target="https://green-deal-dataspace.eu/" TargetMode="External"/><Relationship Id="rId95" Type="http://schemas.openxmlformats.org/officeDocument/2006/relationships/hyperlink" Target="https://www.forumteratec.com/" TargetMode="External"/><Relationship Id="rId22" Type="http://schemas.openxmlformats.org/officeDocument/2006/relationships/image" Target="media/image4.png"/><Relationship Id="rId27" Type="http://schemas.openxmlformats.org/officeDocument/2006/relationships/hyperlink" Target="https://www.intertwin.eu/thematic-modules-physics/" TargetMode="External"/><Relationship Id="rId43" Type="http://schemas.openxmlformats.org/officeDocument/2006/relationships/hyperlink" Target="https://github.com/interTwin-eu" TargetMode="External"/><Relationship Id="rId48" Type="http://schemas.openxmlformats.org/officeDocument/2006/relationships/hyperlink" Target="https://www.egu24.eu/" TargetMode="External"/><Relationship Id="rId64" Type="http://schemas.openxmlformats.org/officeDocument/2006/relationships/hyperlink" Target="https://www.escience-conference.org/2023/" TargetMode="External"/><Relationship Id="rId69" Type="http://schemas.openxmlformats.org/officeDocument/2006/relationships/hyperlink" Target="https://indico.egi.eu/event/6004/" TargetMode="External"/><Relationship Id="rId113" Type="http://schemas.openxmlformats.org/officeDocument/2006/relationships/hyperlink" Target="https://indico.cern.ch/event/1283224/" TargetMode="External"/><Relationship Id="rId118" Type="http://schemas.openxmlformats.org/officeDocument/2006/relationships/hyperlink" Target="https://www.escience-conference.org/2023/" TargetMode="External"/><Relationship Id="rId134" Type="http://schemas.openxmlformats.org/officeDocument/2006/relationships/image" Target="media/image27.png"/><Relationship Id="rId139" Type="http://schemas.openxmlformats.org/officeDocument/2006/relationships/footer" Target="footer2.xml"/><Relationship Id="rId80" Type="http://schemas.openxmlformats.org/officeDocument/2006/relationships/hyperlink" Target="https://www.intertwin.eu/team-and-governance/" TargetMode="External"/><Relationship Id="rId85" Type="http://schemas.openxmlformats.org/officeDocument/2006/relationships/hyperlink" Target="https://confluence.egi.eu/display/interTwin/M07.11%3A+Visual+Materials" TargetMode="External"/><Relationship Id="rId12" Type="http://schemas.openxmlformats.org/officeDocument/2006/relationships/hyperlink" Target="https://doi.org/10.5281/zenodo.11198684" TargetMode="External"/><Relationship Id="rId17" Type="http://schemas.openxmlformats.org/officeDocument/2006/relationships/hyperlink" Target="https://www.intertwin.eu/use-cases/" TargetMode="External"/><Relationship Id="rId33" Type="http://schemas.openxmlformats.org/officeDocument/2006/relationships/image" Target="media/image7.png"/><Relationship Id="rId38" Type="http://schemas.openxmlformats.org/officeDocument/2006/relationships/hyperlink" Target="https://www.youtube.com/playlist?list=PLIxrWbuTli5ATe-vkoJIsvrvGMOsP-jmQ" TargetMode="External"/><Relationship Id="rId59" Type="http://schemas.openxmlformats.org/officeDocument/2006/relationships/hyperlink" Target="https://www.data-spaces-symposium.eu/" TargetMode="External"/><Relationship Id="rId103" Type="http://schemas.openxmlformats.org/officeDocument/2006/relationships/hyperlink" Target="https://events.eoscfuture.eu/symposium2022/programme" TargetMode="External"/><Relationship Id="rId108" Type="http://schemas.openxmlformats.org/officeDocument/2006/relationships/hyperlink" Target="https://dihworld.eu/event/digital-twins-what-how-why/" TargetMode="External"/><Relationship Id="rId124" Type="http://schemas.openxmlformats.org/officeDocument/2006/relationships/hyperlink" Target="https://www.ibergrid.eu/2022-ibergrid-faro/" TargetMode="External"/><Relationship Id="rId129" Type="http://schemas.openxmlformats.org/officeDocument/2006/relationships/image" Target="media/image22.emf"/><Relationship Id="rId54" Type="http://schemas.openxmlformats.org/officeDocument/2006/relationships/hyperlink" Target="https://docs.google.com/forms/d/e/1FAIpQLSdkH44F7oYOazt1F24URQkB-Y5AHTWpGumRiSxaO5UBB60x7w/viewform" TargetMode="External"/><Relationship Id="rId70" Type="http://schemas.openxmlformats.org/officeDocument/2006/relationships/hyperlink" Target="https://indico.egi.eu/event/6095/" TargetMode="External"/><Relationship Id="rId75" Type="http://schemas.openxmlformats.org/officeDocument/2006/relationships/image" Target="media/image18.png"/><Relationship Id="rId91" Type="http://schemas.openxmlformats.org/officeDocument/2006/relationships/image" Target="media/image20.jpg"/><Relationship Id="rId96" Type="http://schemas.openxmlformats.org/officeDocument/2006/relationships/hyperlink" Target="https://tnc24.geant.org/"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ntertwin.eu/intertwin-digital-twin-engine/" TargetMode="External"/><Relationship Id="rId28" Type="http://schemas.openxmlformats.org/officeDocument/2006/relationships/image" Target="media/image5.png"/><Relationship Id="rId49" Type="http://schemas.openxmlformats.org/officeDocument/2006/relationships/hyperlink" Target="https://www.forumteratec.com/" TargetMode="External"/><Relationship Id="rId114" Type="http://schemas.openxmlformats.org/officeDocument/2006/relationships/hyperlink" Target="https://whova.com/portal/webapp/egi_202305/" TargetMode="External"/><Relationship Id="rId119" Type="http://schemas.openxmlformats.org/officeDocument/2006/relationships/hyperlink" Target="https://www.eventbrite.de/e/interoperability-architectures-for-digital-twins-of-the-ocean-tickets-732174171657?aff=oddtdtcreator" TargetMode="External"/><Relationship Id="rId44" Type="http://schemas.openxmlformats.org/officeDocument/2006/relationships/hyperlink" Target="https://www.imagine-ai.eu/" TargetMode="External"/><Relationship Id="rId60" Type="http://schemas.openxmlformats.org/officeDocument/2006/relationships/hyperlink" Target="https://en.web.cern.ch/event/conference-computing-high-energy-and-nuclear-physics" TargetMode="External"/><Relationship Id="rId65" Type="http://schemas.openxmlformats.org/officeDocument/2006/relationships/hyperlink" Target="https://www.isc-hpc.com/" TargetMode="External"/><Relationship Id="rId81" Type="http://schemas.openxmlformats.org/officeDocument/2006/relationships/hyperlink" Target="https://youtu.be/1gyq_-1aiMI" TargetMode="External"/><Relationship Id="rId86" Type="http://schemas.openxmlformats.org/officeDocument/2006/relationships/hyperlink" Target="https://symposium23.eoscfuture.eu/symposium/unconference-session-digital-twins-and-eosc-advancing-data-driven-science-through-optimal-data-use-data-management-computing-and-research-infrastructures-insights-from-biodt/" TargetMode="External"/><Relationship Id="rId130" Type="http://schemas.openxmlformats.org/officeDocument/2006/relationships/image" Target="media/image23.png"/><Relationship Id="rId135" Type="http://schemas.openxmlformats.org/officeDocument/2006/relationships/image" Target="media/image28.png"/><Relationship Id="rId13" Type="http://schemas.openxmlformats.org/officeDocument/2006/relationships/hyperlink" Target="https://confluence.egi.eu/display/EGIG" TargetMode="External"/><Relationship Id="rId18" Type="http://schemas.openxmlformats.org/officeDocument/2006/relationships/hyperlink" Target="https://www.intertwin.eu/intertwin-digital-twin-engine/" TargetMode="External"/><Relationship Id="rId39" Type="http://schemas.openxmlformats.org/officeDocument/2006/relationships/image" Target="media/image11.png"/><Relationship Id="rId109" Type="http://schemas.openxmlformats.org/officeDocument/2006/relationships/hyperlink" Target="https://meetingorganizer.copernicus.org/EGU23/session/45429" TargetMode="External"/><Relationship Id="rId34" Type="http://schemas.openxmlformats.org/officeDocument/2006/relationships/image" Target="media/image8.png"/><Relationship Id="rId50" Type="http://schemas.openxmlformats.org/officeDocument/2006/relationships/hyperlink" Target="https://en.web.cern.ch/event/conference-computing-high-energy-and-nuclear-physics" TargetMode="External"/><Relationship Id="rId55" Type="http://schemas.openxmlformats.org/officeDocument/2006/relationships/hyperlink" Target="https://www.egi.eu/egi-conference/" TargetMode="External"/><Relationship Id="rId76" Type="http://schemas.openxmlformats.org/officeDocument/2006/relationships/hyperlink" Target="https://about.zenodo.org/projects/horizon-zen/" TargetMode="External"/><Relationship Id="rId97" Type="http://schemas.openxmlformats.org/officeDocument/2006/relationships/hyperlink" Target="https://www.egi.eu/event/egi2024/" TargetMode="External"/><Relationship Id="rId104" Type="http://schemas.openxmlformats.org/officeDocument/2006/relationships/hyperlink" Target="https://indico.cern.ch/event/1225408/" TargetMode="External"/><Relationship Id="rId120" Type="http://schemas.openxmlformats.org/officeDocument/2006/relationships/hyperlink" Target="https://bigdatafromspace2023.org/" TargetMode="External"/><Relationship Id="rId125" Type="http://schemas.openxmlformats.org/officeDocument/2006/relationships/hyperlink" Target="https://indico.cern.ch/event/1185600/"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ndico.egi.eu/event/6350/" TargetMode="External"/><Relationship Id="rId92" Type="http://schemas.openxmlformats.org/officeDocument/2006/relationships/hyperlink" Target="https://www.youtube.com/playlist?list=PLIxrWbuTli5ATe-vkoJIsvrvGMOsP-jmQ"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intertwin.eu/core-dte-modules/" TargetMode="External"/><Relationship Id="rId40" Type="http://schemas.openxmlformats.org/officeDocument/2006/relationships/image" Target="media/image12.png"/><Relationship Id="rId45" Type="http://schemas.openxmlformats.org/officeDocument/2006/relationships/hyperlink" Target="https://www.egi.eu/project/egi-ace/" TargetMode="External"/><Relationship Id="rId66" Type="http://schemas.openxmlformats.org/officeDocument/2006/relationships/image" Target="media/image16.png"/><Relationship Id="rId87" Type="http://schemas.openxmlformats.org/officeDocument/2006/relationships/hyperlink" Target="https://www.intertwin.eu/article/2nd-destination-earth-user-exchange/" TargetMode="External"/><Relationship Id="rId110" Type="http://schemas.openxmlformats.org/officeDocument/2006/relationships/hyperlink" Target="https://www.floods.org/conference/2023-asfpm-conference/" TargetMode="External"/><Relationship Id="rId115" Type="http://schemas.openxmlformats.org/officeDocument/2006/relationships/hyperlink" Target="https://symposium23.eoscfuture.eu/" TargetMode="External"/><Relationship Id="rId131" Type="http://schemas.openxmlformats.org/officeDocument/2006/relationships/image" Target="media/image24.png"/><Relationship Id="rId136" Type="http://schemas.openxmlformats.org/officeDocument/2006/relationships/image" Target="media/image29.jpg"/><Relationship Id="rId61" Type="http://schemas.openxmlformats.org/officeDocument/2006/relationships/hyperlink" Target="https://www.isgc-symposium.com/" TargetMode="External"/><Relationship Id="rId82" Type="http://schemas.openxmlformats.org/officeDocument/2006/relationships/hyperlink" Target="https://www.intertwin.eu/intertwin-digital-twin-engine/" TargetMode="External"/><Relationship Id="rId19" Type="http://schemas.openxmlformats.org/officeDocument/2006/relationships/hyperlink" Target="https://www.intertwin.eu/" TargetMode="External"/><Relationship Id="rId14" Type="http://schemas.openxmlformats.org/officeDocument/2006/relationships/hyperlink" Target="https://zenodo.org/records/10417116" TargetMode="External"/><Relationship Id="rId30" Type="http://schemas.openxmlformats.org/officeDocument/2006/relationships/hyperlink" Target="https://www.linkedin.com/company/biodt/" TargetMode="External"/><Relationship Id="rId35" Type="http://schemas.openxmlformats.org/officeDocument/2006/relationships/image" Target="media/image9.png"/><Relationship Id="rId56" Type="http://schemas.openxmlformats.org/officeDocument/2006/relationships/hyperlink" Target="https://www.ibergrid.eu/" TargetMode="External"/><Relationship Id="rId77" Type="http://schemas.openxmlformats.org/officeDocument/2006/relationships/image" Target="media/image19.png"/><Relationship Id="rId100" Type="http://schemas.openxmlformats.org/officeDocument/2006/relationships/hyperlink" Target="https://www.ibergrid.eu/2022-ibergrid-faro/" TargetMode="External"/><Relationship Id="rId105" Type="http://schemas.openxmlformats.org/officeDocument/2006/relationships/hyperlink" Target="https://internationaldataspaces.org/data-spaces-symposium/" TargetMode="External"/><Relationship Id="rId126" Type="http://schemas.openxmlformats.org/officeDocument/2006/relationships/hyperlink" Target="https://agu.confex.com/agu/fm22/meetingapp.cgi/Session/170965" TargetMode="External"/><Relationship Id="rId8" Type="http://schemas.openxmlformats.org/officeDocument/2006/relationships/image" Target="media/image1.png"/><Relationship Id="rId51" Type="http://schemas.openxmlformats.org/officeDocument/2006/relationships/image" Target="media/image14.jpg"/><Relationship Id="rId72" Type="http://schemas.openxmlformats.org/officeDocument/2006/relationships/hyperlink" Target="https://indico.egi.eu/event/6066/" TargetMode="External"/><Relationship Id="rId93" Type="http://schemas.openxmlformats.org/officeDocument/2006/relationships/hyperlink" Target="https://www.intertwin.eu/article/intertwin-at-egu2024/" TargetMode="External"/><Relationship Id="rId98" Type="http://schemas.openxmlformats.org/officeDocument/2006/relationships/hyperlink" Target="https://eosc.eu/events/eosc-symposium-2024/" TargetMode="External"/><Relationship Id="rId121" Type="http://schemas.openxmlformats.org/officeDocument/2006/relationships/hyperlink" Target="https://destination-earth.eu/event/2nd-destination-earth-user-exchange/"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intertwin.eu/dte-infrastructure-modules/" TargetMode="External"/><Relationship Id="rId46" Type="http://schemas.openxmlformats.org/officeDocument/2006/relationships/hyperlink" Target="https://symposium23.eoscfuture.eu/" TargetMode="External"/><Relationship Id="rId67" Type="http://schemas.openxmlformats.org/officeDocument/2006/relationships/hyperlink" Target="https://indico.egi.eu/event/5923/" TargetMode="External"/><Relationship Id="rId116" Type="http://schemas.openxmlformats.org/officeDocument/2006/relationships/hyperlink" Target="https://www.ibergrid.eu/ibergrid-2023-benasque/" TargetMode="External"/><Relationship Id="rId137" Type="http://schemas.openxmlformats.org/officeDocument/2006/relationships/header" Target="header1.xml"/><Relationship Id="rId20" Type="http://schemas.openxmlformats.org/officeDocument/2006/relationships/hyperlink" Target="https://zenodo.org/communities/intertwin/" TargetMode="External"/><Relationship Id="rId41" Type="http://schemas.openxmlformats.org/officeDocument/2006/relationships/hyperlink" Target="https://confluence.egi.eu/display/interTwin/Internal+Newsletters" TargetMode="External"/><Relationship Id="rId62" Type="http://schemas.openxmlformats.org/officeDocument/2006/relationships/hyperlink" Target="https://www.egu.eu/" TargetMode="External"/><Relationship Id="rId83" Type="http://schemas.openxmlformats.org/officeDocument/2006/relationships/hyperlink" Target="https://confluence.egi.eu/display/interTwin/M07.10%3A+Use+Cases" TargetMode="External"/><Relationship Id="rId88" Type="http://schemas.openxmlformats.org/officeDocument/2006/relationships/hyperlink" Target="https://www.eventbrite.de/e/interoperability-architectures-for-digital-twins-of-the-ocean-tickets-732174171657?aff=oddtdtcreator" TargetMode="External"/><Relationship Id="rId111" Type="http://schemas.openxmlformats.org/officeDocument/2006/relationships/hyperlink" Target="https://www.jlab.org/conference/CHEP2023" TargetMode="External"/><Relationship Id="rId132" Type="http://schemas.openxmlformats.org/officeDocument/2006/relationships/image" Target="media/image25.png"/><Relationship Id="rId15" Type="http://schemas.openxmlformats.org/officeDocument/2006/relationships/image" Target="media/image3.png"/><Relationship Id="rId36" Type="http://schemas.openxmlformats.org/officeDocument/2006/relationships/hyperlink" Target="https://www.youtube.com/watch?v=1gyq_-1aiMI" TargetMode="External"/><Relationship Id="rId57" Type="http://schemas.openxmlformats.org/officeDocument/2006/relationships/hyperlink" Target="https://symposium23.eoscfuture.eu/" TargetMode="External"/><Relationship Id="rId106" Type="http://schemas.openxmlformats.org/officeDocument/2006/relationships/hyperlink" Target="https://indico4.twgrid.org/event/25/" TargetMode="External"/><Relationship Id="rId127" Type="http://schemas.openxmlformats.org/officeDocument/2006/relationships/hyperlink" Target="https://events.eoscfuture.eu/symposium2022/programme" TargetMode="External"/><Relationship Id="rId10" Type="http://schemas.openxmlformats.org/officeDocument/2006/relationships/hyperlink" Target="http://creativecommons.org/licenses/by/4.0/" TargetMode="External"/><Relationship Id="rId31" Type="http://schemas.openxmlformats.org/officeDocument/2006/relationships/hyperlink" Target="https://www.linkedin.com/company/dt-geo/" TargetMode="External"/><Relationship Id="rId52" Type="http://schemas.openxmlformats.org/officeDocument/2006/relationships/image" Target="media/image15.jpg"/><Relationship Id="rId73" Type="http://schemas.openxmlformats.org/officeDocument/2006/relationships/image" Target="media/image17.png"/><Relationship Id="rId78" Type="http://schemas.openxmlformats.org/officeDocument/2006/relationships/hyperlink" Target="https://zenodo.org/communities/intertwin/records?q=&amp;l=list&amp;p=1&amp;s=10" TargetMode="External"/><Relationship Id="rId94" Type="http://schemas.openxmlformats.org/officeDocument/2006/relationships/hyperlink" Target="https://events.eodc.eu/event/10/registrations/9/" TargetMode="External"/><Relationship Id="rId99" Type="http://schemas.openxmlformats.org/officeDocument/2006/relationships/hyperlink" Target="https://en.web.cern.ch/event/conference-computing-high-energy-and-nuclear-physics" TargetMode="External"/><Relationship Id="rId101" Type="http://schemas.openxmlformats.org/officeDocument/2006/relationships/hyperlink" Target="https://indico.cern.ch/event/1185600/" TargetMode="External"/><Relationship Id="rId122" Type="http://schemas.openxmlformats.org/officeDocument/2006/relationships/hyperlink" Target="https://events.mpifr-bonn.mpg.de/indico/event/324/overview"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intertwin.eu/thematic-modules-environment/" TargetMode="External"/><Relationship Id="rId47" Type="http://schemas.openxmlformats.org/officeDocument/2006/relationships/hyperlink" Target="https://www.data-spaces-symposium.eu/" TargetMode="External"/><Relationship Id="rId68" Type="http://schemas.openxmlformats.org/officeDocument/2006/relationships/hyperlink" Target="https://indico.egi.eu/event/5924/" TargetMode="External"/><Relationship Id="rId89" Type="http://schemas.openxmlformats.org/officeDocument/2006/relationships/hyperlink" Target="https://european-big-data-value-forum.eu/session/the-bridges-between-environmental-digital-twins-and-the-green-deal-data-space" TargetMode="External"/><Relationship Id="rId112" Type="http://schemas.openxmlformats.org/officeDocument/2006/relationships/hyperlink" Target="https://events.eodc.eu/event/9/overview" TargetMode="External"/><Relationship Id="rId133" Type="http://schemas.openxmlformats.org/officeDocument/2006/relationships/image" Target="media/image26.png"/><Relationship Id="rId16" Type="http://schemas.openxmlformats.org/officeDocument/2006/relationships/hyperlink" Target="https://www.intertwin.eu/intertwin-project-outpu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0.png"/></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3" Type="http://schemas.openxmlformats.org/officeDocument/2006/relationships/hyperlink" Target="https://www.intertwin.eu/intertwin-key-exploitable-results-kers/" TargetMode="External"/><Relationship Id="rId2" Type="http://schemas.openxmlformats.org/officeDocument/2006/relationships/hyperlink" Target="https://doi.org/10.5281/zenodo.10721988" TargetMode="External"/><Relationship Id="rId1" Type="http://schemas.openxmlformats.org/officeDocument/2006/relationships/hyperlink" Target="https://www.intertwin.eu/intertwin-key-exploitable-results-kers/" TargetMode="External"/><Relationship Id="rId5" Type="http://schemas.openxmlformats.org/officeDocument/2006/relationships/hyperlink" Target="https://www.linkedin.com/feed/update/urn:li:activity:7127946306353782784" TargetMode="External"/><Relationship Id="rId4" Type="http://schemas.openxmlformats.org/officeDocument/2006/relationships/hyperlink" Target="https://cdn.intertwin.eu/app/uploads/2023/02/intertwin-brandguide-2023-v0.95-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01_CPM/01_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4</TotalTime>
  <Pages>40</Pages>
  <Words>8159</Words>
  <Characters>46510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8</cp:revision>
  <dcterms:created xsi:type="dcterms:W3CDTF">2024-05-15T14:01:00Z</dcterms:created>
  <dcterms:modified xsi:type="dcterms:W3CDTF">2024-05-15T15:36:00Z</dcterms:modified>
</cp:coreProperties>
</file>