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A105" w14:textId="77777777" w:rsidR="003D5578" w:rsidRPr="00AD0E37" w:rsidRDefault="00000000">
      <w:pPr>
        <w:spacing w:before="403" w:after="115"/>
        <w:jc w:val="center"/>
        <w:rPr>
          <w:lang w:val="en-GB"/>
        </w:rPr>
      </w:pPr>
      <w:r w:rsidRPr="00AD0E37">
        <w:rPr>
          <w:noProof/>
          <w:lang w:val="en-GB"/>
        </w:rPr>
        <w:drawing>
          <wp:inline distT="114300" distB="114300" distL="114300" distR="114300" wp14:anchorId="78793780" wp14:editId="5D5332FE">
            <wp:extent cx="3726000" cy="2192400"/>
            <wp:effectExtent l="0" t="0" r="0" b="0"/>
            <wp:docPr id="1949760153" name="image2.png" descr="interTwin logo&#10;"/>
            <wp:cNvGraphicFramePr/>
            <a:graphic xmlns:a="http://schemas.openxmlformats.org/drawingml/2006/main">
              <a:graphicData uri="http://schemas.openxmlformats.org/drawingml/2006/picture">
                <pic:pic xmlns:pic="http://schemas.openxmlformats.org/drawingml/2006/picture">
                  <pic:nvPicPr>
                    <pic:cNvPr id="0" name="image2.png" descr="interTwin logo&#10;"/>
                    <pic:cNvPicPr preferRelativeResize="0"/>
                  </pic:nvPicPr>
                  <pic:blipFill>
                    <a:blip r:embed="rId9"/>
                    <a:srcRect/>
                    <a:stretch>
                      <a:fillRect/>
                    </a:stretch>
                  </pic:blipFill>
                  <pic:spPr>
                    <a:xfrm>
                      <a:off x="0" y="0"/>
                      <a:ext cx="3726000" cy="2192400"/>
                    </a:xfrm>
                    <a:prstGeom prst="rect">
                      <a:avLst/>
                    </a:prstGeom>
                    <a:ln/>
                  </pic:spPr>
                </pic:pic>
              </a:graphicData>
            </a:graphic>
          </wp:inline>
        </w:drawing>
      </w:r>
    </w:p>
    <w:p w14:paraId="47302B56" w14:textId="77777777" w:rsidR="003D5578" w:rsidRPr="00AD0E37" w:rsidRDefault="00000000">
      <w:pPr>
        <w:spacing w:before="403" w:after="115"/>
        <w:rPr>
          <w:lang w:val="en-GB"/>
        </w:rPr>
      </w:pPr>
      <w:r w:rsidRPr="00AD0E37">
        <w:rPr>
          <w:noProof/>
          <w:lang w:val="en-GB"/>
        </w:rPr>
        <mc:AlternateContent>
          <mc:Choice Requires="wps">
            <w:drawing>
              <wp:anchor distT="0" distB="0" distL="114300" distR="114300" simplePos="0" relativeHeight="251658240" behindDoc="0" locked="0" layoutInCell="1" hidden="0" allowOverlap="1" wp14:anchorId="5BD8201A" wp14:editId="0D545985">
                <wp:simplePos x="0" y="0"/>
                <wp:positionH relativeFrom="column">
                  <wp:posOffset>346075</wp:posOffset>
                </wp:positionH>
                <wp:positionV relativeFrom="paragraph">
                  <wp:posOffset>127000</wp:posOffset>
                </wp:positionV>
                <wp:extent cx="0" cy="19050"/>
                <wp:effectExtent l="0" t="0" r="0" b="0"/>
                <wp:wrapNone/>
                <wp:docPr id="1949760138" name="Straight Arrow Connector 1949760138"/>
                <wp:cNvGraphicFramePr/>
                <a:graphic xmlns:a="http://schemas.openxmlformats.org/drawingml/2006/main">
                  <a:graphicData uri="http://schemas.microsoft.com/office/word/2010/wordprocessingShape">
                    <wps:wsp>
                      <wps:cNvCnPr/>
                      <wps:spPr>
                        <a:xfrm>
                          <a:off x="2765043" y="3780000"/>
                          <a:ext cx="5161915" cy="0"/>
                        </a:xfrm>
                        <a:prstGeom prst="straightConnector1">
                          <a:avLst/>
                        </a:prstGeom>
                        <a:noFill/>
                        <a:ln w="19050" cap="flat" cmpd="sng">
                          <a:solidFill>
                            <a:schemeClr val="accent2"/>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346075</wp:posOffset>
                </wp:positionH>
                <wp:positionV relativeFrom="paragraph">
                  <wp:posOffset>127000</wp:posOffset>
                </wp:positionV>
                <wp:extent cx="0" cy="19050"/>
                <wp:effectExtent b="0" l="0" r="0" t="0"/>
                <wp:wrapNone/>
                <wp:docPr id="1949760138" name="image21.png"/>
                <a:graphic>
                  <a:graphicData uri="http://schemas.openxmlformats.org/drawingml/2006/picture">
                    <pic:pic>
                      <pic:nvPicPr>
                        <pic:cNvPr id="0" name="image21.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1DFB5903" w14:textId="77777777" w:rsidR="003D5578" w:rsidRPr="00AD0E37" w:rsidRDefault="003D5578">
      <w:pPr>
        <w:rPr>
          <w:lang w:val="en-GB"/>
        </w:rPr>
      </w:pPr>
    </w:p>
    <w:p w14:paraId="4E92889A" w14:textId="0F254D16" w:rsidR="003D5578" w:rsidRPr="00AD0E37" w:rsidRDefault="00294871">
      <w:pPr>
        <w:keepNext/>
        <w:keepLines/>
        <w:spacing w:before="1440" w:after="120" w:line="276" w:lineRule="auto"/>
        <w:jc w:val="center"/>
        <w:rPr>
          <w:rFonts w:ascii="Open Sans" w:eastAsia="Open Sans" w:hAnsi="Open Sans" w:cs="Open Sans"/>
          <w:b/>
          <w:color w:val="434343"/>
          <w:sz w:val="72"/>
          <w:szCs w:val="72"/>
          <w:lang w:val="en-GB"/>
        </w:rPr>
      </w:pPr>
      <w:bookmarkStart w:id="0" w:name="_heading=h.gjdgxs" w:colFirst="0" w:colLast="0"/>
      <w:bookmarkEnd w:id="0"/>
      <w:r w:rsidRPr="00AD0E37">
        <w:rPr>
          <w:rFonts w:ascii="Open Sans" w:eastAsia="Open Sans" w:hAnsi="Open Sans" w:cs="Open Sans"/>
          <w:b/>
          <w:color w:val="434343"/>
          <w:sz w:val="72"/>
          <w:szCs w:val="72"/>
          <w:lang w:val="en-GB"/>
        </w:rPr>
        <w:t>D2.6 Final report on Innovation Management, Exploitation and Sustainability</w:t>
      </w:r>
    </w:p>
    <w:p w14:paraId="668F64D8" w14:textId="0C3DA478" w:rsidR="003D5578" w:rsidRPr="00AD0E37" w:rsidRDefault="00000000">
      <w:pPr>
        <w:jc w:val="center"/>
        <w:rPr>
          <w:rFonts w:ascii="Open Sans" w:eastAsia="Open Sans" w:hAnsi="Open Sans" w:cs="Open Sans"/>
          <w:b/>
          <w:color w:val="434343"/>
          <w:lang w:val="en-GB"/>
        </w:rPr>
      </w:pPr>
      <w:r w:rsidRPr="00AD0E37">
        <w:rPr>
          <w:rFonts w:ascii="Open Sans" w:eastAsia="Open Sans" w:hAnsi="Open Sans" w:cs="Open Sans"/>
          <w:b/>
          <w:color w:val="434343"/>
          <w:lang w:val="en-GB"/>
        </w:rPr>
        <w:t xml:space="preserve">Status: </w:t>
      </w:r>
      <w:r w:rsidR="00294871" w:rsidRPr="00AD0E37">
        <w:rPr>
          <w:rFonts w:ascii="Open Sans" w:eastAsia="Open Sans" w:hAnsi="Open Sans" w:cs="Open Sans"/>
          <w:b/>
          <w:color w:val="434343"/>
          <w:lang w:val="en-GB"/>
        </w:rPr>
        <w:t>Under EC Review</w:t>
      </w:r>
    </w:p>
    <w:p w14:paraId="31015E4B" w14:textId="77777777" w:rsidR="00700061" w:rsidRDefault="00000000">
      <w:pPr>
        <w:jc w:val="center"/>
        <w:rPr>
          <w:rFonts w:ascii="Open Sans" w:eastAsia="Open Sans" w:hAnsi="Open Sans" w:cs="Open Sans"/>
          <w:b/>
          <w:color w:val="434343"/>
          <w:sz w:val="40"/>
          <w:szCs w:val="40"/>
          <w:lang w:val="en-GB"/>
        </w:rPr>
      </w:pPr>
      <w:r w:rsidRPr="00AD0E37">
        <w:rPr>
          <w:rFonts w:ascii="Open Sans" w:eastAsia="Open Sans" w:hAnsi="Open Sans" w:cs="Open Sans"/>
          <w:b/>
          <w:color w:val="434343"/>
          <w:lang w:val="en-GB"/>
        </w:rPr>
        <w:t>Dissemination Level: public</w:t>
      </w:r>
      <w:r w:rsidRPr="00AD0E37">
        <w:rPr>
          <w:rFonts w:ascii="Open Sans" w:eastAsia="Open Sans" w:hAnsi="Open Sans" w:cs="Open Sans"/>
          <w:b/>
          <w:color w:val="434343"/>
          <w:sz w:val="40"/>
          <w:szCs w:val="40"/>
          <w:lang w:val="en-GB"/>
        </w:rPr>
        <w:t xml:space="preserve"> </w:t>
      </w:r>
    </w:p>
    <w:p w14:paraId="228B5F7F" w14:textId="77777777" w:rsidR="00700061" w:rsidRDefault="00700061">
      <w:pPr>
        <w:rPr>
          <w:rFonts w:ascii="Open Sans" w:eastAsia="Open Sans" w:hAnsi="Open Sans" w:cs="Open Sans"/>
          <w:b/>
          <w:color w:val="434343"/>
          <w:sz w:val="40"/>
          <w:szCs w:val="40"/>
          <w:lang w:val="en-GB"/>
        </w:rPr>
      </w:pPr>
      <w:r>
        <w:rPr>
          <w:rFonts w:ascii="Open Sans" w:eastAsia="Open Sans" w:hAnsi="Open Sans" w:cs="Open Sans"/>
          <w:b/>
          <w:color w:val="434343"/>
          <w:sz w:val="40"/>
          <w:szCs w:val="40"/>
          <w:lang w:val="en-GB"/>
        </w:rPr>
        <w:br w:type="page"/>
      </w:r>
    </w:p>
    <w:tbl>
      <w:tblPr>
        <w:tblStyle w:val="af6"/>
        <w:tblpPr w:leftFromText="180" w:rightFromText="180" w:vertAnchor="text" w:tblpY="667"/>
        <w:tblW w:w="898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38"/>
        <w:gridCol w:w="7148"/>
      </w:tblGrid>
      <w:tr w:rsidR="00700061" w:rsidRPr="00AD0E37" w14:paraId="004B01EA" w14:textId="77777777" w:rsidTr="00700061">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5EC9634" w14:textId="77777777" w:rsidR="00700061" w:rsidRPr="00AD0E37" w:rsidRDefault="00700061" w:rsidP="00700061">
            <w:pPr>
              <w:rPr>
                <w:rFonts w:ascii="Open Sans" w:hAnsi="Open Sans" w:cs="Open Sans"/>
                <w:lang w:val="en-GB"/>
              </w:rPr>
            </w:pPr>
            <w:r w:rsidRPr="00AD0E37">
              <w:rPr>
                <w:rFonts w:ascii="Open Sans" w:hAnsi="Open Sans" w:cs="Open Sans"/>
                <w:lang w:val="en-GB"/>
              </w:rPr>
              <w:lastRenderedPageBreak/>
              <w:t>Abstract</w:t>
            </w:r>
          </w:p>
        </w:tc>
      </w:tr>
      <w:tr w:rsidR="00700061" w:rsidRPr="00AD0E37" w14:paraId="4A56D6D4" w14:textId="77777777" w:rsidTr="00700061">
        <w:trPr>
          <w:cnfStyle w:val="000000100000" w:firstRow="0" w:lastRow="0" w:firstColumn="0" w:lastColumn="0" w:oddVBand="0" w:evenVBand="0" w:oddHBand="1" w:evenHBand="0" w:firstRowFirstColumn="0" w:firstRowLastColumn="0" w:lastRowFirstColumn="0" w:lastRowLastColumn="0"/>
        </w:trPr>
        <w:tc>
          <w:tcPr>
            <w:tcW w:w="1838" w:type="dxa"/>
          </w:tcPr>
          <w:p w14:paraId="58952A40" w14:textId="77777777" w:rsidR="00700061" w:rsidRPr="00AD0E37" w:rsidRDefault="00700061" w:rsidP="00700061">
            <w:pPr>
              <w:rPr>
                <w:rFonts w:ascii="Open Sans" w:hAnsi="Open Sans" w:cs="Open Sans"/>
                <w:b/>
                <w:lang w:val="en-GB"/>
              </w:rPr>
            </w:pPr>
            <w:r w:rsidRPr="00AD0E37">
              <w:rPr>
                <w:rFonts w:ascii="Open Sans" w:hAnsi="Open Sans" w:cs="Open Sans"/>
                <w:b/>
                <w:color w:val="EF8200"/>
                <w:lang w:val="en-GB"/>
              </w:rPr>
              <w:t>Key Words</w:t>
            </w:r>
          </w:p>
        </w:tc>
        <w:tc>
          <w:tcPr>
            <w:tcW w:w="7148" w:type="dxa"/>
          </w:tcPr>
          <w:p w14:paraId="6D82B496" w14:textId="77777777" w:rsidR="00700061" w:rsidRPr="00AD0E37" w:rsidRDefault="00700061" w:rsidP="00700061">
            <w:pPr>
              <w:rPr>
                <w:rFonts w:ascii="Open Sans" w:hAnsi="Open Sans" w:cs="Open Sans"/>
                <w:highlight w:val="green"/>
                <w:lang w:val="en-GB"/>
              </w:rPr>
            </w:pPr>
            <w:r w:rsidRPr="00AD0E37">
              <w:rPr>
                <w:rFonts w:ascii="Open Sans" w:hAnsi="Open Sans" w:cs="Open Sans"/>
                <w:lang w:val="en-GB"/>
              </w:rPr>
              <w:t>Innovation Management, Exploitation, IP Management</w:t>
            </w:r>
          </w:p>
        </w:tc>
      </w:tr>
      <w:tr w:rsidR="00700061" w:rsidRPr="00AD0E37" w14:paraId="1A4DA102" w14:textId="77777777" w:rsidTr="00700061">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007C5212" w14:textId="77777777" w:rsidR="00700061" w:rsidRPr="00AD0E37" w:rsidRDefault="00700061" w:rsidP="00700061">
            <w:pPr>
              <w:rPr>
                <w:rFonts w:ascii="Open Sans" w:hAnsi="Open Sans" w:cs="Open Sans"/>
                <w:lang w:val="en-GB"/>
              </w:rPr>
            </w:pPr>
            <w:r w:rsidRPr="00AD0E37">
              <w:rPr>
                <w:rFonts w:ascii="Open Sans" w:hAnsi="Open Sans" w:cs="Open Sans"/>
                <w:lang w:val="en-GB"/>
              </w:rPr>
              <w:t>The document provides an update of the innovation processes, guidelines and instruments along with the exploitation activities and plans as defined in D2.2 and followed in D2.4.</w:t>
            </w:r>
          </w:p>
          <w:p w14:paraId="3C6521DB" w14:textId="77777777" w:rsidR="00700061" w:rsidRPr="00AD0E37" w:rsidRDefault="00700061" w:rsidP="00700061">
            <w:pPr>
              <w:rPr>
                <w:rFonts w:ascii="Open Sans" w:hAnsi="Open Sans" w:cs="Open Sans"/>
                <w:lang w:val="en-GB"/>
              </w:rPr>
            </w:pPr>
          </w:p>
          <w:p w14:paraId="0ED09392" w14:textId="77777777" w:rsidR="00700061" w:rsidRPr="00AD0E37" w:rsidRDefault="00700061" w:rsidP="00700061">
            <w:pPr>
              <w:rPr>
                <w:rFonts w:ascii="Open Sans" w:hAnsi="Open Sans" w:cs="Open Sans"/>
                <w:lang w:val="en-GB"/>
              </w:rPr>
            </w:pPr>
            <w:r w:rsidRPr="00AD0E37">
              <w:rPr>
                <w:rFonts w:ascii="Open Sans" w:hAnsi="Open Sans" w:cs="Open Sans"/>
                <w:lang w:val="en-GB"/>
              </w:rPr>
              <w:t>interTwin is a project to co-design and implement the prototype of an interdisciplinary Digital Twin Engine (DTE), that enables the implementation of application-specific Digital Twins (DTs).</w:t>
            </w:r>
          </w:p>
          <w:p w14:paraId="72BA1224" w14:textId="77777777" w:rsidR="00700061" w:rsidRPr="00AD0E37" w:rsidRDefault="00700061" w:rsidP="00700061">
            <w:pPr>
              <w:rPr>
                <w:rFonts w:ascii="Open Sans" w:hAnsi="Open Sans" w:cs="Open Sans"/>
                <w:lang w:val="en-GB"/>
              </w:rPr>
            </w:pPr>
          </w:p>
          <w:p w14:paraId="6756E191" w14:textId="77777777" w:rsidR="00700061" w:rsidRPr="00AD0E37" w:rsidRDefault="00700061" w:rsidP="00700061">
            <w:pPr>
              <w:rPr>
                <w:rFonts w:ascii="Open Sans" w:hAnsi="Open Sans" w:cs="Open Sans"/>
                <w:lang w:val="en-GB"/>
              </w:rPr>
            </w:pPr>
            <w:r w:rsidRPr="00AD0E37">
              <w:rPr>
                <w:rFonts w:ascii="Open Sans" w:hAnsi="Open Sans" w:cs="Open Sans"/>
                <w:lang w:val="en-GB"/>
              </w:rPr>
              <w:t xml:space="preserve">In this deliverable, the progress of innovation management activities are presented. </w:t>
            </w:r>
          </w:p>
          <w:p w14:paraId="0B186680" w14:textId="77777777" w:rsidR="00700061" w:rsidRPr="00AD0E37" w:rsidRDefault="00700061" w:rsidP="00700061">
            <w:pPr>
              <w:rPr>
                <w:rFonts w:ascii="Open Sans" w:hAnsi="Open Sans" w:cs="Open Sans"/>
                <w:lang w:val="en-GB"/>
              </w:rPr>
            </w:pPr>
          </w:p>
          <w:p w14:paraId="4220E26A" w14:textId="77777777" w:rsidR="00700061" w:rsidRPr="00AD0E37" w:rsidRDefault="00700061" w:rsidP="00700061">
            <w:pPr>
              <w:numPr>
                <w:ilvl w:val="0"/>
                <w:numId w:val="44"/>
              </w:numPr>
              <w:rPr>
                <w:rFonts w:ascii="Open Sans" w:hAnsi="Open Sans" w:cs="Open Sans"/>
                <w:lang w:val="en-GB"/>
              </w:rPr>
            </w:pPr>
            <w:r w:rsidRPr="00AD0E37">
              <w:rPr>
                <w:rFonts w:ascii="Open Sans" w:hAnsi="Open Sans" w:cs="Open Sans"/>
                <w:lang w:val="en-GB"/>
              </w:rPr>
              <w:t xml:space="preserve">For the Understanding the Market, Technological and Political Context the market analysis is expanded to provide a broader understanding of the upstream, horizontal and downstream markets and the relevance to interTwin, main stakeholders are listed including ongoing collaboration opportunities and actions, the progress of the External Expert Advisory Board meetings organization and feedback is provided. Also an annex provides the list of news tracked under technology watch  </w:t>
            </w:r>
          </w:p>
          <w:p w14:paraId="029AD2E7" w14:textId="77777777" w:rsidR="00700061" w:rsidRPr="00AD0E37" w:rsidRDefault="00700061" w:rsidP="00700061">
            <w:pPr>
              <w:numPr>
                <w:ilvl w:val="0"/>
                <w:numId w:val="47"/>
              </w:numPr>
              <w:rPr>
                <w:rFonts w:ascii="Open Sans" w:hAnsi="Open Sans" w:cs="Open Sans"/>
                <w:lang w:val="en-GB"/>
              </w:rPr>
            </w:pPr>
            <w:r w:rsidRPr="00AD0E37">
              <w:rPr>
                <w:rFonts w:ascii="Open Sans" w:hAnsi="Open Sans" w:cs="Open Sans"/>
                <w:lang w:val="en-GB"/>
              </w:rPr>
              <w:t>For the results collection and IP management, the detail of the 49 results collected is provided, including their ownership, IPR, access license. Key Exploitable Results information is expanded indicating the subcomponents included for each of them and the main achievements.</w:t>
            </w:r>
          </w:p>
          <w:p w14:paraId="0899ABF5" w14:textId="77777777" w:rsidR="00700061" w:rsidRPr="00AD0E37" w:rsidRDefault="00700061" w:rsidP="00700061">
            <w:pPr>
              <w:numPr>
                <w:ilvl w:val="0"/>
                <w:numId w:val="45"/>
              </w:numPr>
              <w:rPr>
                <w:rFonts w:ascii="Open Sans" w:hAnsi="Open Sans" w:cs="Open Sans"/>
                <w:lang w:val="en-GB"/>
              </w:rPr>
            </w:pPr>
            <w:r w:rsidRPr="00AD0E37">
              <w:rPr>
                <w:rFonts w:ascii="Open Sans" w:hAnsi="Open Sans" w:cs="Open Sans"/>
                <w:lang w:val="en-GB"/>
              </w:rPr>
              <w:t>For the exploitation progress, the summary of the final business modelling workshops organized is provided</w:t>
            </w:r>
            <w:r>
              <w:rPr>
                <w:rFonts w:ascii="Open Sans" w:hAnsi="Open Sans" w:cs="Open Sans"/>
                <w:lang w:val="en-GB"/>
              </w:rPr>
              <w:t xml:space="preserve">, </w:t>
            </w:r>
            <w:r w:rsidRPr="00AD0E37">
              <w:rPr>
                <w:rFonts w:ascii="Open Sans" w:hAnsi="Open Sans" w:cs="Open Sans"/>
                <w:lang w:val="en-GB"/>
              </w:rPr>
              <w:t>including the Business Model Analysis to understand the sustainability and impact of the project and the work performed.  The exploitation success stories for each of the Key Exploitable Result is provided - including those for Further Research, the creation of new Products and Services (or the improvement of already existing ones) and standardization efforts.</w:t>
            </w:r>
          </w:p>
          <w:p w14:paraId="0A6686CA" w14:textId="77777777" w:rsidR="00700061" w:rsidRPr="00AD0E37" w:rsidRDefault="00700061" w:rsidP="00700061">
            <w:pPr>
              <w:ind w:left="720"/>
              <w:rPr>
                <w:rFonts w:ascii="Open Sans" w:hAnsi="Open Sans" w:cs="Open Sans"/>
                <w:lang w:val="en-GB"/>
              </w:rPr>
            </w:pPr>
          </w:p>
        </w:tc>
      </w:tr>
    </w:tbl>
    <w:p w14:paraId="261C97B3" w14:textId="1C8B2EB4" w:rsidR="003D5578" w:rsidRPr="00AD0E37" w:rsidRDefault="00000000">
      <w:pPr>
        <w:jc w:val="center"/>
        <w:rPr>
          <w:rFonts w:ascii="Open Sans" w:eastAsia="Open Sans" w:hAnsi="Open Sans" w:cs="Open Sans"/>
          <w:b/>
          <w:color w:val="434343"/>
          <w:sz w:val="40"/>
          <w:szCs w:val="40"/>
          <w:lang w:val="en-GB"/>
        </w:rPr>
      </w:pPr>
      <w:r w:rsidRPr="00AD0E37">
        <w:rPr>
          <w:lang w:val="en-GB"/>
        </w:rPr>
        <w:br w:type="page"/>
      </w:r>
    </w:p>
    <w:tbl>
      <w:tblPr>
        <w:tblStyle w:val="af7"/>
        <w:tblW w:w="9616" w:type="dxa"/>
        <w:tblInd w:w="-2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470"/>
        <w:gridCol w:w="2388"/>
        <w:gridCol w:w="2557"/>
        <w:gridCol w:w="2201"/>
      </w:tblGrid>
      <w:tr w:rsidR="003D5578" w:rsidRPr="00AD0E37" w14:paraId="17125CC9" w14:textId="77777777" w:rsidTr="00700061">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51E9F2BF" w14:textId="7E353D35" w:rsidR="003D5578" w:rsidRPr="00AD0E37" w:rsidRDefault="00700061">
            <w:pPr>
              <w:rPr>
                <w:rFonts w:ascii="Open Sans" w:hAnsi="Open Sans" w:cs="Open Sans"/>
                <w:lang w:val="en-GB"/>
              </w:rPr>
            </w:pPr>
            <w:bookmarkStart w:id="1" w:name="_heading=h.30j0zll" w:colFirst="0" w:colLast="0"/>
            <w:bookmarkEnd w:id="1"/>
            <w:r>
              <w:rPr>
                <w:rFonts w:ascii="Open Sans" w:hAnsi="Open Sans" w:cs="Open Sans"/>
                <w:lang w:val="en-GB"/>
              </w:rPr>
              <w:lastRenderedPageBreak/>
              <w:t>D</w:t>
            </w:r>
            <w:r w:rsidRPr="00AD0E37">
              <w:rPr>
                <w:rFonts w:ascii="Open Sans" w:hAnsi="Open Sans" w:cs="Open Sans"/>
                <w:lang w:val="en-GB"/>
              </w:rPr>
              <w:t>ocument Description</w:t>
            </w:r>
          </w:p>
        </w:tc>
      </w:tr>
      <w:tr w:rsidR="003D5578" w:rsidRPr="00AD0E37" w14:paraId="2524B4D1" w14:textId="77777777" w:rsidTr="00700061">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367E44DD" w14:textId="00B329AF" w:rsidR="003D5578" w:rsidRPr="00AD0E37" w:rsidRDefault="00294871">
            <w:pPr>
              <w:rPr>
                <w:rFonts w:ascii="Open Sans" w:hAnsi="Open Sans" w:cs="Open Sans"/>
                <w:b/>
                <w:color w:val="FFFFFF"/>
                <w:highlight w:val="red"/>
                <w:lang w:val="en-GB"/>
              </w:rPr>
            </w:pPr>
            <w:r w:rsidRPr="00AD0E37">
              <w:rPr>
                <w:rFonts w:ascii="Open Sans" w:hAnsi="Open Sans" w:cs="Open Sans"/>
                <w:b/>
                <w:color w:val="FFFFFF"/>
                <w:lang w:val="en-GB"/>
              </w:rPr>
              <w:t>D2.6 Final report on Innovation Management, Exploitation and Sustainability</w:t>
            </w:r>
          </w:p>
        </w:tc>
      </w:tr>
      <w:tr w:rsidR="003D5578" w:rsidRPr="00AD0E37" w14:paraId="167B4D52" w14:textId="77777777" w:rsidTr="00700061">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vAlign w:val="center"/>
          </w:tcPr>
          <w:p w14:paraId="0C398A4C" w14:textId="747D5C1A"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 xml:space="preserve">Work Package </w:t>
            </w:r>
            <w:r w:rsidR="00294871" w:rsidRPr="00AD0E37">
              <w:rPr>
                <w:rFonts w:ascii="Open Sans" w:hAnsi="Open Sans" w:cs="Open Sans"/>
                <w:b/>
                <w:color w:val="FFFFFF"/>
                <w:lang w:val="en-GB"/>
              </w:rPr>
              <w:t>2</w:t>
            </w:r>
          </w:p>
        </w:tc>
      </w:tr>
      <w:tr w:rsidR="003D5578" w:rsidRPr="00AD0E37" w14:paraId="1ACD1FC8" w14:textId="77777777" w:rsidTr="00700061">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1351EFC0" w14:textId="77777777" w:rsidR="003D5578" w:rsidRPr="00AD0E37" w:rsidRDefault="00000000">
            <w:pPr>
              <w:rPr>
                <w:rFonts w:ascii="Open Sans" w:hAnsi="Open Sans" w:cs="Open Sans"/>
                <w:b/>
                <w:lang w:val="en-GB"/>
              </w:rPr>
            </w:pPr>
            <w:r w:rsidRPr="00AD0E37">
              <w:rPr>
                <w:rFonts w:ascii="Open Sans" w:hAnsi="Open Sans" w:cs="Open Sans"/>
                <w:b/>
                <w:lang w:val="en-GB"/>
              </w:rPr>
              <w:t>Document type</w:t>
            </w:r>
          </w:p>
        </w:tc>
        <w:tc>
          <w:tcPr>
            <w:tcW w:w="7146" w:type="dxa"/>
            <w:gridSpan w:val="3"/>
            <w:vAlign w:val="center"/>
          </w:tcPr>
          <w:p w14:paraId="49674BA0" w14:textId="77777777" w:rsidR="003D5578" w:rsidRPr="00AD0E37" w:rsidRDefault="00000000">
            <w:pPr>
              <w:rPr>
                <w:rFonts w:ascii="Open Sans" w:hAnsi="Open Sans" w:cs="Open Sans"/>
                <w:lang w:val="en-GB"/>
              </w:rPr>
            </w:pPr>
            <w:r w:rsidRPr="00AD0E37">
              <w:rPr>
                <w:rFonts w:ascii="Open Sans" w:hAnsi="Open Sans" w:cs="Open Sans"/>
                <w:lang w:val="en-GB"/>
              </w:rPr>
              <w:t>Deliverable</w:t>
            </w:r>
          </w:p>
        </w:tc>
      </w:tr>
      <w:tr w:rsidR="003D5578" w:rsidRPr="00AD0E37" w14:paraId="3E5498D3" w14:textId="77777777" w:rsidTr="00700061">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4A48E94A" w14:textId="77777777" w:rsidR="003D5578" w:rsidRPr="00AD0E37" w:rsidRDefault="00000000">
            <w:pPr>
              <w:rPr>
                <w:rFonts w:ascii="Open Sans" w:hAnsi="Open Sans" w:cs="Open Sans"/>
                <w:b/>
                <w:lang w:val="en-GB"/>
              </w:rPr>
            </w:pPr>
            <w:r w:rsidRPr="00AD0E37">
              <w:rPr>
                <w:rFonts w:ascii="Open Sans" w:hAnsi="Open Sans" w:cs="Open Sans"/>
                <w:b/>
                <w:lang w:val="en-GB"/>
              </w:rPr>
              <w:t>Document status</w:t>
            </w:r>
          </w:p>
        </w:tc>
        <w:tc>
          <w:tcPr>
            <w:tcW w:w="2388" w:type="dxa"/>
            <w:vAlign w:val="center"/>
          </w:tcPr>
          <w:p w14:paraId="6A2A871C" w14:textId="2030A35B" w:rsidR="003D5578" w:rsidRPr="00AD0E37" w:rsidRDefault="00445E9B">
            <w:pPr>
              <w:rPr>
                <w:rFonts w:ascii="Open Sans" w:hAnsi="Open Sans" w:cs="Open Sans"/>
                <w:lang w:val="en-GB"/>
              </w:rPr>
            </w:pPr>
            <w:r>
              <w:rPr>
                <w:rFonts w:ascii="Open Sans" w:hAnsi="Open Sans" w:cs="Open Sans"/>
                <w:lang w:val="en-GB"/>
              </w:rPr>
              <w:t>Under EC Review</w:t>
            </w:r>
          </w:p>
        </w:tc>
        <w:tc>
          <w:tcPr>
            <w:tcW w:w="2557" w:type="dxa"/>
            <w:vAlign w:val="center"/>
          </w:tcPr>
          <w:p w14:paraId="7C8E2518" w14:textId="77777777" w:rsidR="003D5578" w:rsidRPr="00AD0E37" w:rsidRDefault="00000000">
            <w:pPr>
              <w:rPr>
                <w:rFonts w:ascii="Open Sans" w:hAnsi="Open Sans" w:cs="Open Sans"/>
                <w:b/>
                <w:lang w:val="en-GB"/>
              </w:rPr>
            </w:pPr>
            <w:r w:rsidRPr="00AD0E37">
              <w:rPr>
                <w:rFonts w:ascii="Open Sans" w:hAnsi="Open Sans" w:cs="Open Sans"/>
                <w:b/>
                <w:lang w:val="en-GB"/>
              </w:rPr>
              <w:t>Version</w:t>
            </w:r>
          </w:p>
        </w:tc>
        <w:tc>
          <w:tcPr>
            <w:tcW w:w="2201" w:type="dxa"/>
            <w:vAlign w:val="center"/>
          </w:tcPr>
          <w:p w14:paraId="74320772" w14:textId="77777777" w:rsidR="003D5578" w:rsidRPr="00AD0E37" w:rsidRDefault="00000000">
            <w:pPr>
              <w:rPr>
                <w:rFonts w:ascii="Open Sans" w:hAnsi="Open Sans" w:cs="Open Sans"/>
                <w:lang w:val="en-GB"/>
              </w:rPr>
            </w:pPr>
            <w:r w:rsidRPr="00AD0E37">
              <w:rPr>
                <w:rFonts w:ascii="Open Sans" w:hAnsi="Open Sans" w:cs="Open Sans"/>
                <w:lang w:val="en-GB"/>
              </w:rPr>
              <w:t>1</w:t>
            </w:r>
          </w:p>
        </w:tc>
      </w:tr>
      <w:tr w:rsidR="003D5578" w:rsidRPr="00AD0E37" w14:paraId="0CCFA37E" w14:textId="77777777" w:rsidTr="00700061">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4E77AC98" w14:textId="77777777" w:rsidR="003D5578" w:rsidRPr="00AD0E37" w:rsidRDefault="00000000">
            <w:pPr>
              <w:rPr>
                <w:rFonts w:ascii="Open Sans" w:hAnsi="Open Sans" w:cs="Open Sans"/>
                <w:b/>
                <w:lang w:val="en-GB"/>
              </w:rPr>
            </w:pPr>
            <w:r w:rsidRPr="00AD0E37">
              <w:rPr>
                <w:rFonts w:ascii="Open Sans" w:hAnsi="Open Sans" w:cs="Open Sans"/>
                <w:b/>
                <w:lang w:val="en-GB"/>
              </w:rPr>
              <w:t>Dissemination Level</w:t>
            </w:r>
          </w:p>
        </w:tc>
        <w:tc>
          <w:tcPr>
            <w:tcW w:w="7146" w:type="dxa"/>
            <w:gridSpan w:val="3"/>
            <w:vAlign w:val="center"/>
          </w:tcPr>
          <w:p w14:paraId="60252A2B" w14:textId="77777777" w:rsidR="003D5578" w:rsidRPr="00AD0E37" w:rsidRDefault="00000000">
            <w:pPr>
              <w:rPr>
                <w:rFonts w:ascii="Open Sans" w:hAnsi="Open Sans" w:cs="Open Sans"/>
                <w:highlight w:val="green"/>
                <w:lang w:val="en-GB"/>
              </w:rPr>
            </w:pPr>
            <w:r w:rsidRPr="00AD0E37">
              <w:rPr>
                <w:rFonts w:ascii="Open Sans" w:hAnsi="Open Sans" w:cs="Open Sans"/>
                <w:lang w:val="en-GB"/>
              </w:rPr>
              <w:t>Public</w:t>
            </w:r>
          </w:p>
        </w:tc>
      </w:tr>
      <w:tr w:rsidR="003D5578" w:rsidRPr="00AD0E37" w14:paraId="2E289C85" w14:textId="77777777" w:rsidTr="00700061">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14BFD385" w14:textId="77777777" w:rsidR="003D5578" w:rsidRPr="00AD0E37" w:rsidRDefault="00000000">
            <w:pPr>
              <w:rPr>
                <w:rFonts w:ascii="Open Sans" w:hAnsi="Open Sans" w:cs="Open Sans"/>
                <w:b/>
                <w:lang w:val="en-GB"/>
              </w:rPr>
            </w:pPr>
            <w:r w:rsidRPr="00AD0E37">
              <w:rPr>
                <w:rFonts w:ascii="Open Sans" w:hAnsi="Open Sans" w:cs="Open Sans"/>
                <w:b/>
                <w:lang w:val="en-GB"/>
              </w:rPr>
              <w:t>Copyright Status</w:t>
            </w:r>
          </w:p>
        </w:tc>
        <w:tc>
          <w:tcPr>
            <w:tcW w:w="7146" w:type="dxa"/>
            <w:gridSpan w:val="3"/>
            <w:vAlign w:val="center"/>
          </w:tcPr>
          <w:p w14:paraId="1E225861" w14:textId="77777777" w:rsidR="003D5578" w:rsidRPr="00AD0E37" w:rsidRDefault="00000000">
            <w:pPr>
              <w:widowControl w:val="0"/>
              <w:rPr>
                <w:rFonts w:ascii="Open Sans" w:hAnsi="Open Sans" w:cs="Open Sans"/>
                <w:lang w:val="en-GB"/>
              </w:rPr>
            </w:pPr>
            <w:r w:rsidRPr="00AD0E37">
              <w:rPr>
                <w:rFonts w:ascii="Open Sans" w:hAnsi="Open Sans" w:cs="Open Sans"/>
                <w:noProof/>
                <w:lang w:val="en-GB"/>
              </w:rPr>
              <w:drawing>
                <wp:inline distT="114300" distB="114300" distL="114300" distR="114300" wp14:anchorId="77FAEF25" wp14:editId="70B5689B">
                  <wp:extent cx="1137860" cy="398110"/>
                  <wp:effectExtent l="0" t="0" r="0" b="0"/>
                  <wp:docPr id="194976015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1137860" cy="398110"/>
                          </a:xfrm>
                          <a:prstGeom prst="rect">
                            <a:avLst/>
                          </a:prstGeom>
                          <a:ln/>
                        </pic:spPr>
                      </pic:pic>
                    </a:graphicData>
                  </a:graphic>
                </wp:inline>
              </w:drawing>
            </w:r>
          </w:p>
          <w:p w14:paraId="26A54A85" w14:textId="77777777" w:rsidR="003D5578" w:rsidRPr="00AD0E37" w:rsidRDefault="00000000">
            <w:pPr>
              <w:rPr>
                <w:rFonts w:ascii="Open Sans" w:hAnsi="Open Sans" w:cs="Open Sans"/>
                <w:lang w:val="en-GB"/>
              </w:rPr>
            </w:pPr>
            <w:r w:rsidRPr="00AD0E37">
              <w:rPr>
                <w:rFonts w:ascii="Open Sans" w:hAnsi="Open Sans" w:cs="Open Sans"/>
                <w:lang w:val="en-GB"/>
              </w:rPr>
              <w:t xml:space="preserve">This material by Parties of the interTwin Consortium is licensed under a </w:t>
            </w:r>
            <w:hyperlink r:id="rId12">
              <w:r w:rsidR="003D5578" w:rsidRPr="00AD0E37">
                <w:rPr>
                  <w:rFonts w:ascii="Open Sans" w:hAnsi="Open Sans" w:cs="Open Sans"/>
                  <w:b/>
                  <w:bCs/>
                  <w:color w:val="ED7D31" w:themeColor="accent2"/>
                  <w:u w:val="single"/>
                  <w:lang w:val="en-GB"/>
                </w:rPr>
                <w:t>Creative Commons Attribution 4.0 International License</w:t>
              </w:r>
            </w:hyperlink>
            <w:r w:rsidRPr="00AD0E37">
              <w:rPr>
                <w:rFonts w:ascii="Open Sans" w:hAnsi="Open Sans" w:cs="Open Sans"/>
                <w:lang w:val="en-GB"/>
              </w:rPr>
              <w:t>.</w:t>
            </w:r>
          </w:p>
        </w:tc>
      </w:tr>
      <w:tr w:rsidR="003D5578" w:rsidRPr="00AD0E37" w14:paraId="489EC97A" w14:textId="77777777" w:rsidTr="00700061">
        <w:trPr>
          <w:cnfStyle w:val="000000100000" w:firstRow="0" w:lastRow="0" w:firstColumn="0" w:lastColumn="0" w:oddVBand="0" w:evenVBand="0" w:oddHBand="1" w:evenHBand="0" w:firstRowFirstColumn="0" w:firstRowLastColumn="0" w:lastRowFirstColumn="0" w:lastRowLastColumn="0"/>
          <w:cantSplit/>
          <w:trHeight w:val="464"/>
        </w:trPr>
        <w:tc>
          <w:tcPr>
            <w:tcW w:w="2470" w:type="dxa"/>
            <w:vAlign w:val="center"/>
          </w:tcPr>
          <w:p w14:paraId="670969BD" w14:textId="77777777" w:rsidR="003D5578" w:rsidRPr="00AD0E37" w:rsidRDefault="00000000">
            <w:pPr>
              <w:rPr>
                <w:rFonts w:ascii="Open Sans" w:hAnsi="Open Sans" w:cs="Open Sans"/>
                <w:b/>
                <w:lang w:val="en-GB"/>
              </w:rPr>
            </w:pPr>
            <w:r w:rsidRPr="00AD0E37">
              <w:rPr>
                <w:rFonts w:ascii="Open Sans" w:hAnsi="Open Sans" w:cs="Open Sans"/>
                <w:b/>
                <w:lang w:val="en-GB"/>
              </w:rPr>
              <w:t>Lead Partner</w:t>
            </w:r>
          </w:p>
        </w:tc>
        <w:tc>
          <w:tcPr>
            <w:tcW w:w="7146" w:type="dxa"/>
            <w:gridSpan w:val="3"/>
            <w:vAlign w:val="center"/>
          </w:tcPr>
          <w:p w14:paraId="6F2A662D" w14:textId="77777777" w:rsidR="003D5578" w:rsidRPr="00AD0E37" w:rsidRDefault="00000000">
            <w:pPr>
              <w:rPr>
                <w:rFonts w:ascii="Open Sans" w:hAnsi="Open Sans" w:cs="Open Sans"/>
                <w:lang w:val="en-GB"/>
              </w:rPr>
            </w:pPr>
            <w:r w:rsidRPr="00AD0E37">
              <w:rPr>
                <w:rFonts w:ascii="Open Sans" w:hAnsi="Open Sans" w:cs="Open Sans"/>
                <w:lang w:val="en-GB"/>
              </w:rPr>
              <w:t>EGI</w:t>
            </w:r>
          </w:p>
        </w:tc>
      </w:tr>
      <w:tr w:rsidR="003D5578" w:rsidRPr="00AD0E37" w14:paraId="5AA05DD2" w14:textId="77777777" w:rsidTr="00700061">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0EA4345A" w14:textId="77777777" w:rsidR="003D5578" w:rsidRPr="00AD0E37" w:rsidRDefault="00000000">
            <w:pPr>
              <w:rPr>
                <w:rFonts w:ascii="Open Sans" w:hAnsi="Open Sans" w:cs="Open Sans"/>
                <w:b/>
                <w:color w:val="000000"/>
                <w:lang w:val="en-GB"/>
              </w:rPr>
            </w:pPr>
            <w:r w:rsidRPr="00AD0E37">
              <w:rPr>
                <w:rFonts w:ascii="Open Sans" w:hAnsi="Open Sans" w:cs="Open Sans"/>
                <w:b/>
                <w:lang w:val="en-GB"/>
              </w:rPr>
              <w:t>Document link</w:t>
            </w:r>
          </w:p>
        </w:tc>
        <w:tc>
          <w:tcPr>
            <w:tcW w:w="7146" w:type="dxa"/>
            <w:gridSpan w:val="3"/>
            <w:vAlign w:val="center"/>
          </w:tcPr>
          <w:p w14:paraId="4C790ACE" w14:textId="4F90891B" w:rsidR="003D5578" w:rsidRPr="00AD0E37" w:rsidRDefault="00294871">
            <w:pPr>
              <w:rPr>
                <w:rFonts w:ascii="Open Sans" w:hAnsi="Open Sans" w:cs="Open Sans"/>
                <w:b/>
                <w:color w:val="EF8200"/>
                <w:lang w:val="en-GB"/>
              </w:rPr>
            </w:pPr>
            <w:hyperlink r:id="rId13" w:history="1">
              <w:r w:rsidRPr="00AD0E37">
                <w:rPr>
                  <w:rStyle w:val="Hyperlink"/>
                  <w:rFonts w:ascii="Open Sans" w:hAnsi="Open Sans" w:cs="Open Sans"/>
                  <w:b/>
                  <w:color w:val="ED7D31" w:themeColor="accent2"/>
                  <w:lang w:val="en-GB"/>
                </w:rPr>
                <w:t>https://documents.egi.eu/document/3926</w:t>
              </w:r>
            </w:hyperlink>
            <w:r w:rsidRPr="00AD0E37">
              <w:rPr>
                <w:rFonts w:ascii="Open Sans" w:hAnsi="Open Sans" w:cs="Open Sans"/>
                <w:b/>
                <w:color w:val="EF8200"/>
                <w:lang w:val="en-GB"/>
              </w:rPr>
              <w:t xml:space="preserve"> </w:t>
            </w:r>
          </w:p>
        </w:tc>
      </w:tr>
      <w:tr w:rsidR="003D5578" w:rsidRPr="00AD0E37" w14:paraId="4542517F" w14:textId="77777777" w:rsidTr="00700061">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53C2B16" w14:textId="77777777" w:rsidR="003D5578" w:rsidRPr="00AD0E37" w:rsidRDefault="00000000">
            <w:pPr>
              <w:rPr>
                <w:rFonts w:ascii="Open Sans" w:hAnsi="Open Sans" w:cs="Open Sans"/>
                <w:b/>
                <w:color w:val="000000"/>
                <w:lang w:val="en-GB"/>
              </w:rPr>
            </w:pPr>
            <w:r w:rsidRPr="00AD0E37">
              <w:rPr>
                <w:rFonts w:ascii="Open Sans" w:hAnsi="Open Sans" w:cs="Open Sans"/>
                <w:b/>
                <w:lang w:val="en-GB"/>
              </w:rPr>
              <w:t>DOI</w:t>
            </w:r>
          </w:p>
        </w:tc>
        <w:tc>
          <w:tcPr>
            <w:tcW w:w="7146" w:type="dxa"/>
            <w:gridSpan w:val="3"/>
            <w:vAlign w:val="center"/>
          </w:tcPr>
          <w:p w14:paraId="004DD71E" w14:textId="0F11C190" w:rsidR="003D5578" w:rsidRPr="00AD0E37" w:rsidRDefault="00294871">
            <w:pPr>
              <w:rPr>
                <w:rFonts w:ascii="Open Sans" w:hAnsi="Open Sans" w:cs="Open Sans"/>
                <w:b/>
                <w:color w:val="EF8200"/>
                <w:highlight w:val="green"/>
                <w:u w:val="single"/>
                <w:lang w:val="en-GB"/>
              </w:rPr>
            </w:pPr>
            <w:hyperlink r:id="rId14" w:history="1">
              <w:r w:rsidRPr="00AD0E37">
                <w:rPr>
                  <w:rStyle w:val="Hyperlink"/>
                  <w:rFonts w:ascii="Open Sans" w:hAnsi="Open Sans" w:cs="Open Sans"/>
                  <w:b/>
                  <w:color w:val="ED7D31" w:themeColor="accent2"/>
                  <w:lang w:val="en-GB"/>
                </w:rPr>
                <w:t>https://zenodo.org/records/17086699</w:t>
              </w:r>
            </w:hyperlink>
          </w:p>
        </w:tc>
      </w:tr>
      <w:tr w:rsidR="003D5578" w:rsidRPr="00AD0E37" w14:paraId="7A98E0CB" w14:textId="77777777" w:rsidTr="00700061">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1C3D4670" w14:textId="77777777" w:rsidR="003D5578" w:rsidRPr="00AD0E37" w:rsidRDefault="00000000">
            <w:pPr>
              <w:rPr>
                <w:rFonts w:ascii="Open Sans" w:hAnsi="Open Sans" w:cs="Open Sans"/>
                <w:b/>
                <w:lang w:val="en-GB"/>
              </w:rPr>
            </w:pPr>
            <w:r w:rsidRPr="00AD0E37">
              <w:rPr>
                <w:rFonts w:ascii="Open Sans" w:hAnsi="Open Sans" w:cs="Open Sans"/>
                <w:b/>
                <w:lang w:val="en-GB"/>
              </w:rPr>
              <w:t>Author(s)</w:t>
            </w:r>
          </w:p>
        </w:tc>
        <w:tc>
          <w:tcPr>
            <w:tcW w:w="7146" w:type="dxa"/>
            <w:gridSpan w:val="3"/>
            <w:vAlign w:val="center"/>
          </w:tcPr>
          <w:p w14:paraId="75C3FB9E" w14:textId="77777777" w:rsidR="003D5578" w:rsidRPr="00D65B18" w:rsidRDefault="00000000">
            <w:pPr>
              <w:numPr>
                <w:ilvl w:val="0"/>
                <w:numId w:val="9"/>
              </w:numPr>
              <w:pBdr>
                <w:top w:val="nil"/>
                <w:left w:val="nil"/>
                <w:bottom w:val="nil"/>
                <w:right w:val="nil"/>
                <w:between w:val="nil"/>
              </w:pBdr>
              <w:rPr>
                <w:rFonts w:ascii="Open Sans" w:hAnsi="Open Sans" w:cs="Open Sans"/>
                <w:color w:val="666666"/>
                <w:lang w:val="en-GB"/>
              </w:rPr>
            </w:pPr>
            <w:r w:rsidRPr="00D65B18">
              <w:rPr>
                <w:rFonts w:ascii="Open Sans" w:eastAsia="Open Sans" w:hAnsi="Open Sans" w:cs="Open Sans"/>
                <w:color w:val="666666"/>
                <w:lang w:val="en-GB"/>
              </w:rPr>
              <w:t>Xavier Salazar (EGI)</w:t>
            </w:r>
          </w:p>
        </w:tc>
      </w:tr>
      <w:tr w:rsidR="003D5578" w:rsidRPr="00AD0E37" w14:paraId="6CE4352E" w14:textId="77777777" w:rsidTr="00700061">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55F4CA73" w14:textId="77777777" w:rsidR="003D5578" w:rsidRPr="00AD0E37" w:rsidRDefault="00000000">
            <w:pPr>
              <w:rPr>
                <w:rFonts w:ascii="Open Sans" w:hAnsi="Open Sans" w:cs="Open Sans"/>
                <w:b/>
                <w:lang w:val="en-GB"/>
              </w:rPr>
            </w:pPr>
            <w:r w:rsidRPr="00AD0E37">
              <w:rPr>
                <w:rFonts w:ascii="Open Sans" w:hAnsi="Open Sans" w:cs="Open Sans"/>
                <w:b/>
                <w:lang w:val="en-GB"/>
              </w:rPr>
              <w:t>Reviewers</w:t>
            </w:r>
          </w:p>
        </w:tc>
        <w:tc>
          <w:tcPr>
            <w:tcW w:w="7146" w:type="dxa"/>
            <w:gridSpan w:val="3"/>
            <w:vAlign w:val="center"/>
          </w:tcPr>
          <w:p w14:paraId="2B077D9D" w14:textId="77777777" w:rsidR="003D5578" w:rsidRPr="00D65B18" w:rsidRDefault="00000000">
            <w:pPr>
              <w:numPr>
                <w:ilvl w:val="0"/>
                <w:numId w:val="9"/>
              </w:numPr>
              <w:pBdr>
                <w:top w:val="nil"/>
                <w:left w:val="nil"/>
                <w:bottom w:val="nil"/>
                <w:right w:val="nil"/>
                <w:between w:val="nil"/>
              </w:pBdr>
              <w:rPr>
                <w:rFonts w:ascii="Open Sans" w:hAnsi="Open Sans" w:cs="Open Sans"/>
                <w:color w:val="666666"/>
                <w:lang w:val="en-GB"/>
              </w:rPr>
            </w:pPr>
            <w:r w:rsidRPr="00D65B18">
              <w:rPr>
                <w:rFonts w:ascii="Open Sans" w:eastAsia="Open Sans" w:hAnsi="Open Sans" w:cs="Open Sans"/>
                <w:color w:val="666666"/>
                <w:lang w:val="en-GB"/>
              </w:rPr>
              <w:t>Sandro Fiore (UNITN)</w:t>
            </w:r>
          </w:p>
          <w:p w14:paraId="596AAFB9" w14:textId="77777777" w:rsidR="003D5578" w:rsidRPr="00D65B18" w:rsidRDefault="00000000">
            <w:pPr>
              <w:numPr>
                <w:ilvl w:val="0"/>
                <w:numId w:val="9"/>
              </w:numPr>
              <w:pBdr>
                <w:top w:val="nil"/>
                <w:left w:val="nil"/>
                <w:bottom w:val="nil"/>
                <w:right w:val="nil"/>
                <w:between w:val="nil"/>
              </w:pBdr>
              <w:rPr>
                <w:rFonts w:ascii="Open Sans" w:hAnsi="Open Sans" w:cs="Open Sans"/>
                <w:color w:val="666666"/>
                <w:lang w:val="en-GB"/>
              </w:rPr>
            </w:pPr>
            <w:r w:rsidRPr="00D65B18">
              <w:rPr>
                <w:rFonts w:ascii="Open Sans" w:eastAsia="Open Sans" w:hAnsi="Open Sans" w:cs="Open Sans"/>
                <w:color w:val="666666"/>
                <w:lang w:val="en-GB"/>
              </w:rPr>
              <w:t>Elia Bellussi (EGI)</w:t>
            </w:r>
          </w:p>
        </w:tc>
      </w:tr>
      <w:tr w:rsidR="003D5578" w:rsidRPr="00AD0E37" w14:paraId="3A76A2CB" w14:textId="77777777" w:rsidTr="00700061">
        <w:trPr>
          <w:cnfStyle w:val="000000010000" w:firstRow="0" w:lastRow="0" w:firstColumn="0" w:lastColumn="0" w:oddVBand="0" w:evenVBand="0" w:oddHBand="0" w:evenHBand="1" w:firstRowFirstColumn="0" w:firstRowLastColumn="0" w:lastRowFirstColumn="0" w:lastRowLastColumn="0"/>
          <w:cantSplit/>
          <w:trHeight w:val="599"/>
        </w:trPr>
        <w:tc>
          <w:tcPr>
            <w:tcW w:w="2470" w:type="dxa"/>
            <w:vAlign w:val="center"/>
          </w:tcPr>
          <w:p w14:paraId="09D911E9" w14:textId="77777777" w:rsidR="003D5578" w:rsidRPr="00AD0E37" w:rsidRDefault="00000000">
            <w:pPr>
              <w:rPr>
                <w:rFonts w:ascii="Open Sans" w:hAnsi="Open Sans" w:cs="Open Sans"/>
                <w:b/>
                <w:lang w:val="en-GB"/>
              </w:rPr>
            </w:pPr>
            <w:r w:rsidRPr="00AD0E37">
              <w:rPr>
                <w:rFonts w:ascii="Open Sans" w:hAnsi="Open Sans" w:cs="Open Sans"/>
                <w:b/>
                <w:lang w:val="en-GB"/>
              </w:rPr>
              <w:t>Moderated by:</w:t>
            </w:r>
          </w:p>
        </w:tc>
        <w:tc>
          <w:tcPr>
            <w:tcW w:w="7146" w:type="dxa"/>
            <w:gridSpan w:val="3"/>
            <w:vAlign w:val="center"/>
          </w:tcPr>
          <w:p w14:paraId="6790D635" w14:textId="77777777" w:rsidR="003D5578" w:rsidRPr="00D65B18" w:rsidRDefault="00000000">
            <w:pPr>
              <w:numPr>
                <w:ilvl w:val="0"/>
                <w:numId w:val="34"/>
              </w:numPr>
              <w:pBdr>
                <w:top w:val="nil"/>
                <w:left w:val="nil"/>
                <w:bottom w:val="nil"/>
                <w:right w:val="nil"/>
                <w:between w:val="nil"/>
              </w:pBdr>
              <w:rPr>
                <w:rFonts w:ascii="Open Sans" w:hAnsi="Open Sans" w:cs="Open Sans"/>
                <w:color w:val="666666"/>
                <w:lang w:val="en-GB"/>
              </w:rPr>
            </w:pPr>
            <w:r w:rsidRPr="00D65B18">
              <w:rPr>
                <w:rFonts w:ascii="Open Sans" w:eastAsia="Open Sans" w:hAnsi="Open Sans" w:cs="Open Sans"/>
                <w:color w:val="666666"/>
                <w:lang w:val="en-GB"/>
              </w:rPr>
              <w:t>Andrea Anzanello (EGI)</w:t>
            </w:r>
          </w:p>
        </w:tc>
      </w:tr>
      <w:tr w:rsidR="003D5578" w:rsidRPr="00AD0E37" w14:paraId="1FA01E9F" w14:textId="77777777" w:rsidTr="00700061">
        <w:trPr>
          <w:cnfStyle w:val="000000100000" w:firstRow="0" w:lastRow="0" w:firstColumn="0" w:lastColumn="0" w:oddVBand="0" w:evenVBand="0" w:oddHBand="1" w:evenHBand="0" w:firstRowFirstColumn="0" w:firstRowLastColumn="0" w:lastRowFirstColumn="0" w:lastRowLastColumn="0"/>
          <w:cantSplit/>
          <w:trHeight w:val="509"/>
        </w:trPr>
        <w:tc>
          <w:tcPr>
            <w:tcW w:w="2470" w:type="dxa"/>
            <w:vAlign w:val="center"/>
          </w:tcPr>
          <w:p w14:paraId="74502307" w14:textId="77777777" w:rsidR="003D5578" w:rsidRPr="00AD0E37" w:rsidRDefault="00000000">
            <w:pPr>
              <w:rPr>
                <w:rFonts w:ascii="Open Sans" w:hAnsi="Open Sans" w:cs="Open Sans"/>
                <w:b/>
                <w:lang w:val="en-GB"/>
              </w:rPr>
            </w:pPr>
            <w:r w:rsidRPr="00AD0E37">
              <w:rPr>
                <w:rFonts w:ascii="Open Sans" w:hAnsi="Open Sans" w:cs="Open Sans"/>
                <w:b/>
                <w:lang w:val="en-GB"/>
              </w:rPr>
              <w:t>Approved by</w:t>
            </w:r>
          </w:p>
        </w:tc>
        <w:tc>
          <w:tcPr>
            <w:tcW w:w="7146" w:type="dxa"/>
            <w:gridSpan w:val="3"/>
            <w:vAlign w:val="center"/>
          </w:tcPr>
          <w:p w14:paraId="415CC937" w14:textId="77777777" w:rsidR="003D5578" w:rsidRPr="00D65B18" w:rsidRDefault="00000000">
            <w:pPr>
              <w:rPr>
                <w:rFonts w:ascii="Open Sans" w:hAnsi="Open Sans" w:cs="Open Sans"/>
                <w:highlight w:val="green"/>
                <w:lang w:val="en-GB"/>
              </w:rPr>
            </w:pPr>
            <w:r w:rsidRPr="00D65B18">
              <w:rPr>
                <w:rFonts w:ascii="Open Sans" w:eastAsia="Open Sans" w:hAnsi="Open Sans" w:cs="Open Sans"/>
                <w:color w:val="666666"/>
                <w:lang w:val="en-GB"/>
              </w:rPr>
              <w:t>Andrea Manzi(EGI) on behalf of AMB</w:t>
            </w:r>
          </w:p>
        </w:tc>
      </w:tr>
    </w:tbl>
    <w:p w14:paraId="5CC372DB" w14:textId="77777777" w:rsidR="003D5578" w:rsidRPr="00AD0E37" w:rsidRDefault="003D5578">
      <w:pPr>
        <w:rPr>
          <w:lang w:val="en-GB"/>
        </w:rPr>
      </w:pPr>
    </w:p>
    <w:p w14:paraId="511A2522" w14:textId="77777777" w:rsidR="003D5578" w:rsidRPr="00AD0E37" w:rsidRDefault="00000000">
      <w:pPr>
        <w:rPr>
          <w:lang w:val="en-GB"/>
        </w:rPr>
      </w:pPr>
      <w:r w:rsidRPr="00AD0E37">
        <w:rPr>
          <w:lang w:val="en-GB"/>
        </w:rPr>
        <w:br w:type="page"/>
      </w:r>
    </w:p>
    <w:p w14:paraId="730F6091" w14:textId="77777777" w:rsidR="003D5578" w:rsidRPr="00AD0E37" w:rsidRDefault="003D5578">
      <w:pPr>
        <w:rPr>
          <w:lang w:val="en-GB"/>
        </w:rPr>
      </w:pPr>
    </w:p>
    <w:tbl>
      <w:tblPr>
        <w:tblStyle w:val="af8"/>
        <w:tblW w:w="891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125"/>
        <w:gridCol w:w="1560"/>
        <w:gridCol w:w="3105"/>
        <w:gridCol w:w="3120"/>
      </w:tblGrid>
      <w:tr w:rsidR="003D5578" w:rsidRPr="00AD0E37" w14:paraId="6C13213F" w14:textId="77777777" w:rsidTr="003D5578">
        <w:trPr>
          <w:cnfStyle w:val="100000000000" w:firstRow="1" w:lastRow="0" w:firstColumn="0" w:lastColumn="0" w:oddVBand="0" w:evenVBand="0" w:oddHBand="0" w:evenHBand="0" w:firstRowFirstColumn="0" w:firstRowLastColumn="0" w:lastRowFirstColumn="0" w:lastRowLastColumn="0"/>
        </w:trPr>
        <w:tc>
          <w:tcPr>
            <w:tcW w:w="8910" w:type="dxa"/>
            <w:gridSpan w:val="4"/>
            <w:vAlign w:val="center"/>
          </w:tcPr>
          <w:p w14:paraId="2FF88500" w14:textId="77777777" w:rsidR="003D5578" w:rsidRPr="00AD0E37" w:rsidRDefault="00000000">
            <w:pPr>
              <w:rPr>
                <w:rFonts w:ascii="Open Sans" w:hAnsi="Open Sans" w:cs="Open Sans"/>
                <w:lang w:val="en-GB"/>
              </w:rPr>
            </w:pPr>
            <w:r w:rsidRPr="00AD0E37">
              <w:rPr>
                <w:rFonts w:ascii="Open Sans" w:hAnsi="Open Sans" w:cs="Open Sans"/>
                <w:lang w:val="en-GB"/>
              </w:rPr>
              <w:t>Revision History</w:t>
            </w:r>
          </w:p>
        </w:tc>
      </w:tr>
      <w:tr w:rsidR="003D5578" w:rsidRPr="00AD0E37" w14:paraId="0729AE6F" w14:textId="77777777" w:rsidTr="003D5578">
        <w:trPr>
          <w:cnfStyle w:val="000000100000" w:firstRow="0" w:lastRow="0" w:firstColumn="0" w:lastColumn="0" w:oddVBand="0" w:evenVBand="0" w:oddHBand="1" w:evenHBand="0" w:firstRowFirstColumn="0" w:firstRowLastColumn="0" w:lastRowFirstColumn="0" w:lastRowLastColumn="0"/>
        </w:trPr>
        <w:tc>
          <w:tcPr>
            <w:tcW w:w="1125" w:type="dxa"/>
            <w:shd w:val="clear" w:color="auto" w:fill="434343"/>
            <w:vAlign w:val="center"/>
          </w:tcPr>
          <w:p w14:paraId="34EF5C55"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Version</w:t>
            </w:r>
          </w:p>
        </w:tc>
        <w:tc>
          <w:tcPr>
            <w:tcW w:w="1560" w:type="dxa"/>
            <w:shd w:val="clear" w:color="auto" w:fill="434343"/>
            <w:vAlign w:val="center"/>
          </w:tcPr>
          <w:p w14:paraId="5DB5F8D3"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Date</w:t>
            </w:r>
          </w:p>
        </w:tc>
        <w:tc>
          <w:tcPr>
            <w:tcW w:w="3105" w:type="dxa"/>
            <w:shd w:val="clear" w:color="auto" w:fill="434343"/>
            <w:vAlign w:val="center"/>
          </w:tcPr>
          <w:p w14:paraId="2917AF97"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Description</w:t>
            </w:r>
          </w:p>
        </w:tc>
        <w:tc>
          <w:tcPr>
            <w:tcW w:w="3120" w:type="dxa"/>
            <w:shd w:val="clear" w:color="auto" w:fill="434343"/>
            <w:vAlign w:val="center"/>
          </w:tcPr>
          <w:p w14:paraId="0CB7EDC7"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Contributors</w:t>
            </w:r>
          </w:p>
        </w:tc>
      </w:tr>
      <w:tr w:rsidR="003D5578" w:rsidRPr="00AD0E37" w14:paraId="19DF3CD5" w14:textId="77777777" w:rsidTr="003D5578">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65158235" w14:textId="77777777" w:rsidR="003D5578" w:rsidRPr="00AD0E37" w:rsidRDefault="00000000">
            <w:pPr>
              <w:rPr>
                <w:rFonts w:ascii="Open Sans" w:hAnsi="Open Sans" w:cs="Open Sans"/>
                <w:lang w:val="en-GB"/>
              </w:rPr>
            </w:pPr>
            <w:r w:rsidRPr="00AD0E37">
              <w:rPr>
                <w:rFonts w:ascii="Open Sans" w:hAnsi="Open Sans" w:cs="Open Sans"/>
                <w:lang w:val="en-GB"/>
              </w:rPr>
              <w:t>V0.1</w:t>
            </w:r>
          </w:p>
        </w:tc>
        <w:tc>
          <w:tcPr>
            <w:tcW w:w="1560" w:type="dxa"/>
            <w:vAlign w:val="center"/>
          </w:tcPr>
          <w:p w14:paraId="053119B4" w14:textId="77777777" w:rsidR="003D5578" w:rsidRPr="00AD0E37" w:rsidRDefault="00000000">
            <w:pPr>
              <w:rPr>
                <w:rFonts w:ascii="Open Sans" w:hAnsi="Open Sans" w:cs="Open Sans"/>
                <w:lang w:val="en-GB"/>
              </w:rPr>
            </w:pPr>
            <w:r w:rsidRPr="00AD0E37">
              <w:rPr>
                <w:rFonts w:ascii="Open Sans" w:hAnsi="Open Sans" w:cs="Open Sans"/>
                <w:lang w:val="en-GB"/>
              </w:rPr>
              <w:t>30/07/2025</w:t>
            </w:r>
          </w:p>
        </w:tc>
        <w:tc>
          <w:tcPr>
            <w:tcW w:w="3105" w:type="dxa"/>
            <w:vAlign w:val="center"/>
          </w:tcPr>
          <w:p w14:paraId="47B3B7D3" w14:textId="77777777" w:rsidR="003D5578" w:rsidRPr="00AD0E37" w:rsidRDefault="00000000">
            <w:pPr>
              <w:rPr>
                <w:rFonts w:ascii="Open Sans" w:hAnsi="Open Sans" w:cs="Open Sans"/>
                <w:lang w:val="en-GB"/>
              </w:rPr>
            </w:pPr>
            <w:r w:rsidRPr="00AD0E37">
              <w:rPr>
                <w:rFonts w:ascii="Open Sans" w:hAnsi="Open Sans" w:cs="Open Sans"/>
                <w:lang w:val="en-GB"/>
              </w:rPr>
              <w:t>ToC</w:t>
            </w:r>
          </w:p>
        </w:tc>
        <w:tc>
          <w:tcPr>
            <w:tcW w:w="3120" w:type="dxa"/>
            <w:vAlign w:val="center"/>
          </w:tcPr>
          <w:p w14:paraId="54A004A6" w14:textId="77777777" w:rsidR="003D5578" w:rsidRPr="00AD0E37" w:rsidRDefault="00000000">
            <w:pPr>
              <w:widowControl w:val="0"/>
              <w:rPr>
                <w:rFonts w:ascii="Open Sans" w:hAnsi="Open Sans" w:cs="Open Sans"/>
                <w:lang w:val="en-GB"/>
              </w:rPr>
            </w:pPr>
            <w:r w:rsidRPr="00AD0E37">
              <w:rPr>
                <w:rFonts w:ascii="Open Sans" w:hAnsi="Open Sans" w:cs="Open Sans"/>
                <w:lang w:val="en-GB"/>
              </w:rPr>
              <w:t>Xavier Salazar (EGI)</w:t>
            </w:r>
          </w:p>
        </w:tc>
      </w:tr>
      <w:tr w:rsidR="003D5578" w:rsidRPr="00AD0E37" w14:paraId="674E12FE" w14:textId="77777777" w:rsidTr="003D5578">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242D79C4" w14:textId="77777777" w:rsidR="003D5578" w:rsidRPr="00AD0E37" w:rsidRDefault="00000000">
            <w:pPr>
              <w:rPr>
                <w:rFonts w:ascii="Open Sans" w:hAnsi="Open Sans" w:cs="Open Sans"/>
                <w:lang w:val="en-GB"/>
              </w:rPr>
            </w:pPr>
            <w:r w:rsidRPr="00AD0E37">
              <w:rPr>
                <w:rFonts w:ascii="Open Sans" w:hAnsi="Open Sans" w:cs="Open Sans"/>
                <w:lang w:val="en-GB"/>
              </w:rPr>
              <w:t>V0.2</w:t>
            </w:r>
          </w:p>
        </w:tc>
        <w:tc>
          <w:tcPr>
            <w:tcW w:w="1560" w:type="dxa"/>
            <w:vAlign w:val="center"/>
          </w:tcPr>
          <w:p w14:paraId="7FA52B7E" w14:textId="77777777" w:rsidR="003D5578" w:rsidRPr="00AD0E37" w:rsidRDefault="00000000">
            <w:pPr>
              <w:rPr>
                <w:rFonts w:ascii="Open Sans" w:hAnsi="Open Sans" w:cs="Open Sans"/>
                <w:lang w:val="en-GB"/>
              </w:rPr>
            </w:pPr>
            <w:r w:rsidRPr="00AD0E37">
              <w:rPr>
                <w:rFonts w:ascii="Open Sans" w:hAnsi="Open Sans" w:cs="Open Sans"/>
                <w:lang w:val="en-GB"/>
              </w:rPr>
              <w:t>30/08/2025</w:t>
            </w:r>
          </w:p>
        </w:tc>
        <w:tc>
          <w:tcPr>
            <w:tcW w:w="3105" w:type="dxa"/>
            <w:vAlign w:val="center"/>
          </w:tcPr>
          <w:p w14:paraId="7E827210" w14:textId="77777777" w:rsidR="003D5578" w:rsidRPr="00AD0E37" w:rsidRDefault="00000000">
            <w:pPr>
              <w:rPr>
                <w:rFonts w:ascii="Open Sans" w:hAnsi="Open Sans" w:cs="Open Sans"/>
                <w:lang w:val="en-GB"/>
              </w:rPr>
            </w:pPr>
            <w:r w:rsidRPr="00AD0E37">
              <w:rPr>
                <w:rFonts w:ascii="Open Sans" w:hAnsi="Open Sans" w:cs="Open Sans"/>
                <w:lang w:val="en-GB"/>
              </w:rPr>
              <w:t>First Draft</w:t>
            </w:r>
          </w:p>
        </w:tc>
        <w:tc>
          <w:tcPr>
            <w:tcW w:w="3120" w:type="dxa"/>
            <w:vAlign w:val="center"/>
          </w:tcPr>
          <w:p w14:paraId="6D5EC23A" w14:textId="77777777" w:rsidR="003D5578" w:rsidRPr="00AD0E37" w:rsidRDefault="00000000">
            <w:pPr>
              <w:rPr>
                <w:rFonts w:ascii="Open Sans" w:hAnsi="Open Sans" w:cs="Open Sans"/>
                <w:lang w:val="en-GB"/>
              </w:rPr>
            </w:pPr>
            <w:r w:rsidRPr="00AD0E37">
              <w:rPr>
                <w:rFonts w:ascii="Open Sans" w:hAnsi="Open Sans" w:cs="Open Sans"/>
                <w:lang w:val="en-GB"/>
              </w:rPr>
              <w:t>Xavier Salazar (EGI)</w:t>
            </w:r>
          </w:p>
        </w:tc>
      </w:tr>
      <w:tr w:rsidR="003D5578" w:rsidRPr="00AD0E37" w14:paraId="7D49967D" w14:textId="77777777" w:rsidTr="003D5578">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393B9814" w14:textId="77777777" w:rsidR="003D5578" w:rsidRPr="00AD0E37" w:rsidRDefault="00000000">
            <w:pPr>
              <w:rPr>
                <w:rFonts w:ascii="Open Sans" w:hAnsi="Open Sans" w:cs="Open Sans"/>
                <w:lang w:val="en-GB"/>
              </w:rPr>
            </w:pPr>
            <w:r w:rsidRPr="00AD0E37">
              <w:rPr>
                <w:rFonts w:ascii="Open Sans" w:hAnsi="Open Sans" w:cs="Open Sans"/>
                <w:lang w:val="en-GB"/>
              </w:rPr>
              <w:t>V0.3</w:t>
            </w:r>
          </w:p>
        </w:tc>
        <w:tc>
          <w:tcPr>
            <w:tcW w:w="1560" w:type="dxa"/>
            <w:vAlign w:val="center"/>
          </w:tcPr>
          <w:p w14:paraId="3E461022" w14:textId="77777777" w:rsidR="003D5578" w:rsidRPr="00AD0E37" w:rsidRDefault="00000000">
            <w:pPr>
              <w:rPr>
                <w:rFonts w:ascii="Open Sans" w:hAnsi="Open Sans" w:cs="Open Sans"/>
                <w:lang w:val="en-GB"/>
              </w:rPr>
            </w:pPr>
            <w:r w:rsidRPr="00AD0E37">
              <w:rPr>
                <w:rFonts w:ascii="Open Sans" w:hAnsi="Open Sans" w:cs="Open Sans"/>
                <w:lang w:val="en-GB"/>
              </w:rPr>
              <w:t>30/09/2025</w:t>
            </w:r>
          </w:p>
        </w:tc>
        <w:tc>
          <w:tcPr>
            <w:tcW w:w="3105" w:type="dxa"/>
            <w:vAlign w:val="center"/>
          </w:tcPr>
          <w:p w14:paraId="20E5AC2A" w14:textId="77777777" w:rsidR="003D5578" w:rsidRPr="00AD0E37" w:rsidRDefault="00000000">
            <w:pPr>
              <w:rPr>
                <w:rFonts w:ascii="Open Sans" w:hAnsi="Open Sans" w:cs="Open Sans"/>
                <w:lang w:val="en-GB"/>
              </w:rPr>
            </w:pPr>
            <w:r w:rsidRPr="00AD0E37">
              <w:rPr>
                <w:rFonts w:ascii="Open Sans" w:hAnsi="Open Sans" w:cs="Open Sans"/>
                <w:lang w:val="en-GB"/>
              </w:rPr>
              <w:t>Second Draft incorporating Deliverables</w:t>
            </w:r>
          </w:p>
        </w:tc>
        <w:tc>
          <w:tcPr>
            <w:tcW w:w="3120" w:type="dxa"/>
            <w:vAlign w:val="center"/>
          </w:tcPr>
          <w:p w14:paraId="260A897F" w14:textId="77777777" w:rsidR="003D5578" w:rsidRPr="00AD0E37" w:rsidRDefault="00000000">
            <w:pPr>
              <w:rPr>
                <w:rFonts w:ascii="Open Sans" w:hAnsi="Open Sans" w:cs="Open Sans"/>
                <w:lang w:val="en-GB"/>
              </w:rPr>
            </w:pPr>
            <w:r w:rsidRPr="00AD0E37">
              <w:rPr>
                <w:rFonts w:ascii="Open Sans" w:hAnsi="Open Sans" w:cs="Open Sans"/>
                <w:lang w:val="en-GB"/>
              </w:rPr>
              <w:t>Xavier Salazar (EGI)</w:t>
            </w:r>
          </w:p>
        </w:tc>
      </w:tr>
      <w:tr w:rsidR="003D5578" w:rsidRPr="003E72D2" w14:paraId="7EFE036A" w14:textId="77777777" w:rsidTr="003D5578">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0B1F32F3" w14:textId="77777777" w:rsidR="003D5578" w:rsidRPr="00AD0E37" w:rsidRDefault="00000000">
            <w:pPr>
              <w:rPr>
                <w:rFonts w:ascii="Open Sans" w:hAnsi="Open Sans" w:cs="Open Sans"/>
                <w:lang w:val="en-GB"/>
              </w:rPr>
            </w:pPr>
            <w:r w:rsidRPr="00AD0E37">
              <w:rPr>
                <w:rFonts w:ascii="Open Sans" w:hAnsi="Open Sans" w:cs="Open Sans"/>
                <w:lang w:val="en-GB"/>
              </w:rPr>
              <w:t>v0.4</w:t>
            </w:r>
          </w:p>
        </w:tc>
        <w:tc>
          <w:tcPr>
            <w:tcW w:w="1560" w:type="dxa"/>
            <w:vAlign w:val="center"/>
          </w:tcPr>
          <w:p w14:paraId="46F2395E" w14:textId="77777777" w:rsidR="003D5578" w:rsidRPr="00AD0E37" w:rsidRDefault="00000000">
            <w:pPr>
              <w:rPr>
                <w:rFonts w:ascii="Open Sans" w:hAnsi="Open Sans" w:cs="Open Sans"/>
                <w:lang w:val="en-GB"/>
              </w:rPr>
            </w:pPr>
            <w:r w:rsidRPr="00AD0E37">
              <w:rPr>
                <w:rFonts w:ascii="Open Sans" w:hAnsi="Open Sans" w:cs="Open Sans"/>
                <w:lang w:val="en-GB"/>
              </w:rPr>
              <w:t>10/10/2025</w:t>
            </w:r>
          </w:p>
        </w:tc>
        <w:tc>
          <w:tcPr>
            <w:tcW w:w="3105" w:type="dxa"/>
            <w:vAlign w:val="center"/>
          </w:tcPr>
          <w:p w14:paraId="558FA19D" w14:textId="77777777" w:rsidR="003D5578" w:rsidRPr="00AD0E37" w:rsidRDefault="00000000">
            <w:pPr>
              <w:rPr>
                <w:rFonts w:ascii="Open Sans" w:hAnsi="Open Sans" w:cs="Open Sans"/>
                <w:lang w:val="en-GB"/>
              </w:rPr>
            </w:pPr>
            <w:r w:rsidRPr="00AD0E37">
              <w:rPr>
                <w:rFonts w:ascii="Open Sans" w:hAnsi="Open Sans" w:cs="Open Sans"/>
                <w:lang w:val="en-GB"/>
              </w:rPr>
              <w:t xml:space="preserve">Internal review </w:t>
            </w:r>
          </w:p>
        </w:tc>
        <w:tc>
          <w:tcPr>
            <w:tcW w:w="3120" w:type="dxa"/>
            <w:vAlign w:val="center"/>
          </w:tcPr>
          <w:p w14:paraId="0237F568" w14:textId="77777777" w:rsidR="003D5578" w:rsidRPr="001F25A7" w:rsidRDefault="00000000">
            <w:pPr>
              <w:pBdr>
                <w:top w:val="nil"/>
                <w:left w:val="nil"/>
                <w:bottom w:val="nil"/>
                <w:right w:val="nil"/>
                <w:between w:val="nil"/>
              </w:pBdr>
              <w:rPr>
                <w:rFonts w:ascii="Open Sans" w:hAnsi="Open Sans" w:cs="Open Sans"/>
                <w:lang w:val="it-IT"/>
              </w:rPr>
            </w:pPr>
            <w:r w:rsidRPr="001F25A7">
              <w:rPr>
                <w:rFonts w:ascii="Open Sans" w:hAnsi="Open Sans" w:cs="Open Sans"/>
                <w:lang w:val="it-IT"/>
              </w:rPr>
              <w:t>Sandro Fiore (UNITN)</w:t>
            </w:r>
          </w:p>
          <w:p w14:paraId="37CE4370" w14:textId="77777777" w:rsidR="003D5578" w:rsidRPr="001F25A7" w:rsidRDefault="00000000">
            <w:pPr>
              <w:pBdr>
                <w:top w:val="nil"/>
                <w:left w:val="nil"/>
                <w:bottom w:val="nil"/>
                <w:right w:val="nil"/>
                <w:between w:val="nil"/>
              </w:pBdr>
              <w:rPr>
                <w:rFonts w:ascii="Open Sans" w:hAnsi="Open Sans" w:cs="Open Sans"/>
                <w:lang w:val="it-IT"/>
              </w:rPr>
            </w:pPr>
            <w:r w:rsidRPr="001F25A7">
              <w:rPr>
                <w:rFonts w:ascii="Open Sans" w:hAnsi="Open Sans" w:cs="Open Sans"/>
                <w:lang w:val="it-IT"/>
              </w:rPr>
              <w:t>Elia Bellussi (EGI</w:t>
            </w:r>
            <w:r w:rsidRPr="001F25A7">
              <w:rPr>
                <w:rFonts w:ascii="Open Sans" w:eastAsia="Open Sans" w:hAnsi="Open Sans" w:cs="Open Sans"/>
                <w:color w:val="666666"/>
                <w:sz w:val="24"/>
                <w:szCs w:val="24"/>
                <w:lang w:val="it-IT"/>
              </w:rPr>
              <w:t>)</w:t>
            </w:r>
          </w:p>
        </w:tc>
      </w:tr>
      <w:tr w:rsidR="003D5578" w:rsidRPr="00AD0E37" w14:paraId="0BAC9B04" w14:textId="77777777" w:rsidTr="003D5578">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71D607A5" w14:textId="77777777" w:rsidR="003D5578" w:rsidRPr="00AD0E37" w:rsidRDefault="00000000">
            <w:pPr>
              <w:rPr>
                <w:rFonts w:ascii="Open Sans" w:hAnsi="Open Sans" w:cs="Open Sans"/>
                <w:lang w:val="en-GB"/>
              </w:rPr>
            </w:pPr>
            <w:r w:rsidRPr="00AD0E37">
              <w:rPr>
                <w:rFonts w:ascii="Open Sans" w:hAnsi="Open Sans" w:cs="Open Sans"/>
                <w:lang w:val="en-GB"/>
              </w:rPr>
              <w:t>V0.5</w:t>
            </w:r>
          </w:p>
        </w:tc>
        <w:tc>
          <w:tcPr>
            <w:tcW w:w="1560" w:type="dxa"/>
            <w:vAlign w:val="center"/>
          </w:tcPr>
          <w:p w14:paraId="3AF034CF" w14:textId="77777777" w:rsidR="003D5578" w:rsidRPr="00AD0E37" w:rsidRDefault="00000000">
            <w:pPr>
              <w:rPr>
                <w:rFonts w:ascii="Open Sans" w:hAnsi="Open Sans" w:cs="Open Sans"/>
                <w:lang w:val="en-GB"/>
              </w:rPr>
            </w:pPr>
            <w:r w:rsidRPr="00AD0E37">
              <w:rPr>
                <w:rFonts w:ascii="Open Sans" w:hAnsi="Open Sans" w:cs="Open Sans"/>
                <w:lang w:val="en-GB"/>
              </w:rPr>
              <w:t>20/10/2025</w:t>
            </w:r>
          </w:p>
        </w:tc>
        <w:tc>
          <w:tcPr>
            <w:tcW w:w="3105" w:type="dxa"/>
            <w:vAlign w:val="center"/>
          </w:tcPr>
          <w:p w14:paraId="2C26CA62" w14:textId="77777777" w:rsidR="003D5578" w:rsidRPr="00AD0E37" w:rsidRDefault="00000000">
            <w:pPr>
              <w:rPr>
                <w:rFonts w:ascii="Open Sans" w:hAnsi="Open Sans" w:cs="Open Sans"/>
                <w:lang w:val="en-GB"/>
              </w:rPr>
            </w:pPr>
            <w:r w:rsidRPr="00AD0E37">
              <w:rPr>
                <w:rFonts w:ascii="Open Sans" w:hAnsi="Open Sans" w:cs="Open Sans"/>
                <w:lang w:val="en-GB"/>
              </w:rPr>
              <w:t>Internal review addressed</w:t>
            </w:r>
          </w:p>
        </w:tc>
        <w:tc>
          <w:tcPr>
            <w:tcW w:w="3120" w:type="dxa"/>
            <w:vAlign w:val="center"/>
          </w:tcPr>
          <w:p w14:paraId="672EDBA1" w14:textId="77777777" w:rsidR="003D5578" w:rsidRPr="00AD0E37" w:rsidRDefault="00000000">
            <w:pPr>
              <w:rPr>
                <w:rFonts w:ascii="Open Sans" w:hAnsi="Open Sans" w:cs="Open Sans"/>
                <w:lang w:val="en-GB"/>
              </w:rPr>
            </w:pPr>
            <w:r w:rsidRPr="00AD0E37">
              <w:rPr>
                <w:rFonts w:ascii="Open Sans" w:hAnsi="Open Sans" w:cs="Open Sans"/>
                <w:lang w:val="en-GB"/>
              </w:rPr>
              <w:t>Xavier Salazar (EGI)</w:t>
            </w:r>
          </w:p>
        </w:tc>
      </w:tr>
      <w:tr w:rsidR="003D5578" w:rsidRPr="00AD0E37" w14:paraId="3894DF95" w14:textId="77777777" w:rsidTr="003D5578">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77C38EAA" w14:textId="77777777" w:rsidR="003D5578" w:rsidRPr="00AD0E37" w:rsidRDefault="00000000">
            <w:pPr>
              <w:rPr>
                <w:rFonts w:ascii="Open Sans" w:hAnsi="Open Sans" w:cs="Open Sans"/>
                <w:lang w:val="en-GB"/>
              </w:rPr>
            </w:pPr>
            <w:r w:rsidRPr="00AD0E37">
              <w:rPr>
                <w:rFonts w:ascii="Open Sans" w:hAnsi="Open Sans" w:cs="Open Sans"/>
                <w:lang w:val="en-GB"/>
              </w:rPr>
              <w:t>V.0.6</w:t>
            </w:r>
          </w:p>
        </w:tc>
        <w:tc>
          <w:tcPr>
            <w:tcW w:w="1560" w:type="dxa"/>
            <w:vAlign w:val="center"/>
          </w:tcPr>
          <w:p w14:paraId="24450207" w14:textId="77777777" w:rsidR="003D5578" w:rsidRPr="00AD0E37" w:rsidRDefault="00000000">
            <w:pPr>
              <w:rPr>
                <w:rFonts w:ascii="Open Sans" w:hAnsi="Open Sans" w:cs="Open Sans"/>
                <w:lang w:val="en-GB"/>
              </w:rPr>
            </w:pPr>
            <w:r w:rsidRPr="00AD0E37">
              <w:rPr>
                <w:rFonts w:ascii="Open Sans" w:hAnsi="Open Sans" w:cs="Open Sans"/>
                <w:lang w:val="en-GB"/>
              </w:rPr>
              <w:t>20/10/2025</w:t>
            </w:r>
          </w:p>
        </w:tc>
        <w:tc>
          <w:tcPr>
            <w:tcW w:w="3105" w:type="dxa"/>
            <w:vAlign w:val="center"/>
          </w:tcPr>
          <w:p w14:paraId="066B7A2C" w14:textId="77777777" w:rsidR="003D5578" w:rsidRPr="00AD0E37" w:rsidRDefault="00000000">
            <w:pPr>
              <w:rPr>
                <w:rFonts w:ascii="Open Sans" w:hAnsi="Open Sans" w:cs="Open Sans"/>
                <w:lang w:val="en-GB"/>
              </w:rPr>
            </w:pPr>
            <w:r w:rsidRPr="00AD0E37">
              <w:rPr>
                <w:rFonts w:ascii="Open Sans" w:hAnsi="Open Sans" w:cs="Open Sans"/>
                <w:lang w:val="en-GB"/>
              </w:rPr>
              <w:t>review by AMB</w:t>
            </w:r>
          </w:p>
        </w:tc>
        <w:tc>
          <w:tcPr>
            <w:tcW w:w="3120" w:type="dxa"/>
            <w:vAlign w:val="center"/>
          </w:tcPr>
          <w:p w14:paraId="643AA33A" w14:textId="77777777" w:rsidR="003D5578" w:rsidRPr="00AD0E37" w:rsidRDefault="00000000">
            <w:pPr>
              <w:rPr>
                <w:rFonts w:ascii="Open Sans" w:hAnsi="Open Sans" w:cs="Open Sans"/>
                <w:lang w:val="en-GB"/>
              </w:rPr>
            </w:pPr>
            <w:r w:rsidRPr="00AD0E37">
              <w:rPr>
                <w:rFonts w:ascii="Open Sans" w:hAnsi="Open Sans" w:cs="Open Sans"/>
                <w:lang w:val="en-GB"/>
              </w:rPr>
              <w:t>Andrea Manzi(EGI)</w:t>
            </w:r>
          </w:p>
        </w:tc>
      </w:tr>
      <w:tr w:rsidR="003D5578" w:rsidRPr="00AD0E37" w14:paraId="710814A9" w14:textId="77777777" w:rsidTr="003D5578">
        <w:trPr>
          <w:cnfStyle w:val="000000010000" w:firstRow="0" w:lastRow="0" w:firstColumn="0" w:lastColumn="0" w:oddVBand="0" w:evenVBand="0" w:oddHBand="0" w:evenHBand="1" w:firstRowFirstColumn="0" w:firstRowLastColumn="0" w:lastRowFirstColumn="0" w:lastRowLastColumn="0"/>
        </w:trPr>
        <w:tc>
          <w:tcPr>
            <w:tcW w:w="1125" w:type="dxa"/>
            <w:vAlign w:val="center"/>
          </w:tcPr>
          <w:p w14:paraId="4252261A" w14:textId="77777777" w:rsidR="003D5578" w:rsidRPr="00AD0E37" w:rsidRDefault="00000000">
            <w:pPr>
              <w:rPr>
                <w:rFonts w:ascii="Open Sans" w:hAnsi="Open Sans" w:cs="Open Sans"/>
                <w:lang w:val="en-GB"/>
              </w:rPr>
            </w:pPr>
            <w:r w:rsidRPr="00AD0E37">
              <w:rPr>
                <w:rFonts w:ascii="Open Sans" w:hAnsi="Open Sans" w:cs="Open Sans"/>
                <w:lang w:val="en-GB"/>
              </w:rPr>
              <w:t>v.0.7</w:t>
            </w:r>
          </w:p>
        </w:tc>
        <w:tc>
          <w:tcPr>
            <w:tcW w:w="1560" w:type="dxa"/>
            <w:vAlign w:val="center"/>
          </w:tcPr>
          <w:p w14:paraId="648C9E84" w14:textId="77777777" w:rsidR="003D5578" w:rsidRPr="00AD0E37" w:rsidRDefault="00000000">
            <w:pPr>
              <w:rPr>
                <w:rFonts w:ascii="Open Sans" w:hAnsi="Open Sans" w:cs="Open Sans"/>
                <w:lang w:val="en-GB"/>
              </w:rPr>
            </w:pPr>
            <w:r w:rsidRPr="00AD0E37">
              <w:rPr>
                <w:rFonts w:ascii="Open Sans" w:hAnsi="Open Sans" w:cs="Open Sans"/>
                <w:lang w:val="en-GB"/>
              </w:rPr>
              <w:t>20/10/2025</w:t>
            </w:r>
          </w:p>
        </w:tc>
        <w:tc>
          <w:tcPr>
            <w:tcW w:w="3105" w:type="dxa"/>
            <w:vAlign w:val="center"/>
          </w:tcPr>
          <w:p w14:paraId="01AA1D73" w14:textId="77777777" w:rsidR="003D5578" w:rsidRPr="00AD0E37" w:rsidRDefault="00000000">
            <w:pPr>
              <w:rPr>
                <w:rFonts w:ascii="Open Sans" w:hAnsi="Open Sans" w:cs="Open Sans"/>
                <w:lang w:val="en-GB"/>
              </w:rPr>
            </w:pPr>
            <w:r w:rsidRPr="00AD0E37">
              <w:rPr>
                <w:rFonts w:ascii="Open Sans" w:hAnsi="Open Sans" w:cs="Open Sans"/>
                <w:lang w:val="en-GB"/>
              </w:rPr>
              <w:t>addressed comments</w:t>
            </w:r>
          </w:p>
        </w:tc>
        <w:tc>
          <w:tcPr>
            <w:tcW w:w="3120" w:type="dxa"/>
            <w:vAlign w:val="center"/>
          </w:tcPr>
          <w:p w14:paraId="7638830A" w14:textId="77777777" w:rsidR="003D5578" w:rsidRPr="00AD0E37" w:rsidRDefault="00000000">
            <w:pPr>
              <w:rPr>
                <w:rFonts w:ascii="Open Sans" w:hAnsi="Open Sans" w:cs="Open Sans"/>
                <w:lang w:val="en-GB"/>
              </w:rPr>
            </w:pPr>
            <w:r w:rsidRPr="00AD0E37">
              <w:rPr>
                <w:rFonts w:ascii="Open Sans" w:hAnsi="Open Sans" w:cs="Open Sans"/>
                <w:lang w:val="en-GB"/>
              </w:rPr>
              <w:t>Xavier Salazar (EGI)</w:t>
            </w:r>
          </w:p>
        </w:tc>
      </w:tr>
      <w:tr w:rsidR="003D5578" w:rsidRPr="00AD0E37" w14:paraId="1A8A8BDE" w14:textId="77777777" w:rsidTr="003D5578">
        <w:trPr>
          <w:cnfStyle w:val="000000100000" w:firstRow="0" w:lastRow="0" w:firstColumn="0" w:lastColumn="0" w:oddVBand="0" w:evenVBand="0" w:oddHBand="1" w:evenHBand="0" w:firstRowFirstColumn="0" w:firstRowLastColumn="0" w:lastRowFirstColumn="0" w:lastRowLastColumn="0"/>
        </w:trPr>
        <w:tc>
          <w:tcPr>
            <w:tcW w:w="1125" w:type="dxa"/>
            <w:vAlign w:val="center"/>
          </w:tcPr>
          <w:p w14:paraId="5E0D90B4" w14:textId="77777777" w:rsidR="003D5578" w:rsidRPr="00AD0E37" w:rsidRDefault="00000000">
            <w:pPr>
              <w:rPr>
                <w:rFonts w:ascii="Open Sans" w:hAnsi="Open Sans" w:cs="Open Sans"/>
                <w:b/>
                <w:color w:val="EF8200"/>
                <w:lang w:val="en-GB"/>
              </w:rPr>
            </w:pPr>
            <w:r w:rsidRPr="00AD0E37">
              <w:rPr>
                <w:rFonts w:ascii="Open Sans" w:hAnsi="Open Sans" w:cs="Open Sans"/>
                <w:b/>
                <w:color w:val="EF8200"/>
                <w:lang w:val="en-GB"/>
              </w:rPr>
              <w:t>V1.0</w:t>
            </w:r>
          </w:p>
        </w:tc>
        <w:tc>
          <w:tcPr>
            <w:tcW w:w="1560" w:type="dxa"/>
            <w:vAlign w:val="center"/>
          </w:tcPr>
          <w:p w14:paraId="4975263A" w14:textId="77777777" w:rsidR="003D5578" w:rsidRPr="00AD0E37" w:rsidRDefault="003D5578">
            <w:pPr>
              <w:rPr>
                <w:rFonts w:ascii="Open Sans" w:hAnsi="Open Sans" w:cs="Open Sans"/>
                <w:lang w:val="en-GB"/>
              </w:rPr>
            </w:pPr>
          </w:p>
        </w:tc>
        <w:tc>
          <w:tcPr>
            <w:tcW w:w="3105" w:type="dxa"/>
            <w:vAlign w:val="center"/>
          </w:tcPr>
          <w:p w14:paraId="2E485AEF" w14:textId="77777777" w:rsidR="003D5578" w:rsidRPr="00AD0E37" w:rsidRDefault="00000000">
            <w:pPr>
              <w:rPr>
                <w:rFonts w:ascii="Open Sans" w:hAnsi="Open Sans" w:cs="Open Sans"/>
                <w:b/>
                <w:lang w:val="en-GB"/>
              </w:rPr>
            </w:pPr>
            <w:r w:rsidRPr="00AD0E37">
              <w:rPr>
                <w:rFonts w:ascii="Open Sans" w:hAnsi="Open Sans" w:cs="Open Sans"/>
                <w:b/>
                <w:color w:val="EF8200"/>
                <w:lang w:val="en-GB"/>
              </w:rPr>
              <w:t>Final</w:t>
            </w:r>
          </w:p>
        </w:tc>
        <w:tc>
          <w:tcPr>
            <w:tcW w:w="3120" w:type="dxa"/>
            <w:vAlign w:val="center"/>
          </w:tcPr>
          <w:p w14:paraId="28D550D4" w14:textId="77777777" w:rsidR="003D5578" w:rsidRPr="00AD0E37" w:rsidRDefault="003D5578">
            <w:pPr>
              <w:rPr>
                <w:rFonts w:ascii="Open Sans" w:hAnsi="Open Sans" w:cs="Open Sans"/>
                <w:lang w:val="en-GB"/>
              </w:rPr>
            </w:pPr>
          </w:p>
        </w:tc>
      </w:tr>
    </w:tbl>
    <w:p w14:paraId="502475A0" w14:textId="77777777" w:rsidR="003D5578" w:rsidRPr="00AD0E37" w:rsidRDefault="003D5578">
      <w:pPr>
        <w:rPr>
          <w:lang w:val="en-GB"/>
        </w:rPr>
      </w:pPr>
    </w:p>
    <w:p w14:paraId="21C15AE3" w14:textId="77777777" w:rsidR="003D5578" w:rsidRPr="00AD0E37" w:rsidRDefault="003D5578">
      <w:pPr>
        <w:rPr>
          <w:color w:val="808080"/>
          <w:lang w:val="en-GB"/>
        </w:rPr>
      </w:pPr>
    </w:p>
    <w:tbl>
      <w:tblPr>
        <w:tblStyle w:val="af9"/>
        <w:tblW w:w="8986" w:type="dxa"/>
        <w:tblInd w:w="1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867"/>
        <w:gridCol w:w="7119"/>
      </w:tblGrid>
      <w:tr w:rsidR="003D5578" w:rsidRPr="00AD0E37" w14:paraId="515E4B2B" w14:textId="77777777" w:rsidTr="003D5578">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1C86F30" w14:textId="77777777" w:rsidR="003D5578" w:rsidRPr="00AD0E37" w:rsidRDefault="00000000">
            <w:pPr>
              <w:rPr>
                <w:rFonts w:ascii="Open Sans" w:hAnsi="Open Sans" w:cs="Open Sans"/>
                <w:lang w:val="en-GB"/>
              </w:rPr>
            </w:pPr>
            <w:r w:rsidRPr="00AD0E37">
              <w:rPr>
                <w:rFonts w:ascii="Open Sans" w:hAnsi="Open Sans" w:cs="Open Sans"/>
                <w:lang w:val="en-GB"/>
              </w:rPr>
              <w:t>Terminology / Acronyms</w:t>
            </w:r>
          </w:p>
        </w:tc>
      </w:tr>
      <w:tr w:rsidR="003D5578" w:rsidRPr="00AD0E37" w14:paraId="662DA748"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shd w:val="clear" w:color="auto" w:fill="434343"/>
          </w:tcPr>
          <w:p w14:paraId="29769C72"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Term/Acronym</w:t>
            </w:r>
          </w:p>
        </w:tc>
        <w:tc>
          <w:tcPr>
            <w:tcW w:w="7119" w:type="dxa"/>
            <w:shd w:val="clear" w:color="auto" w:fill="434343"/>
          </w:tcPr>
          <w:p w14:paraId="465C8380" w14:textId="77777777" w:rsidR="003D5578" w:rsidRPr="00AD0E37" w:rsidRDefault="00000000">
            <w:pPr>
              <w:rPr>
                <w:rFonts w:ascii="Open Sans" w:hAnsi="Open Sans" w:cs="Open Sans"/>
                <w:b/>
                <w:color w:val="FFFFFF"/>
                <w:lang w:val="en-GB"/>
              </w:rPr>
            </w:pPr>
            <w:r w:rsidRPr="00AD0E37">
              <w:rPr>
                <w:rFonts w:ascii="Open Sans" w:hAnsi="Open Sans" w:cs="Open Sans"/>
                <w:b/>
                <w:color w:val="FFFFFF"/>
                <w:lang w:val="en-GB"/>
              </w:rPr>
              <w:t>Definition</w:t>
            </w:r>
          </w:p>
        </w:tc>
      </w:tr>
      <w:tr w:rsidR="003D5578" w:rsidRPr="00AD0E37" w14:paraId="3FDB85CB"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00775093" w14:textId="77777777" w:rsidR="003D5578" w:rsidRPr="00AD0E37" w:rsidRDefault="00000000">
            <w:pPr>
              <w:rPr>
                <w:rFonts w:ascii="Open Sans" w:hAnsi="Open Sans" w:cs="Open Sans"/>
                <w:lang w:val="en-GB"/>
              </w:rPr>
            </w:pPr>
            <w:r w:rsidRPr="00AD0E37">
              <w:rPr>
                <w:rFonts w:ascii="Open Sans" w:hAnsi="Open Sans" w:cs="Open Sans"/>
                <w:lang w:val="en-GB"/>
              </w:rPr>
              <w:t>DT</w:t>
            </w:r>
          </w:p>
        </w:tc>
        <w:tc>
          <w:tcPr>
            <w:tcW w:w="7119" w:type="dxa"/>
          </w:tcPr>
          <w:p w14:paraId="7C5ABB97" w14:textId="77777777" w:rsidR="003D5578" w:rsidRPr="00AD0E37" w:rsidRDefault="00000000">
            <w:pPr>
              <w:rPr>
                <w:rFonts w:ascii="Open Sans" w:hAnsi="Open Sans" w:cs="Open Sans"/>
                <w:lang w:val="en-GB"/>
              </w:rPr>
            </w:pPr>
            <w:r w:rsidRPr="00AD0E37">
              <w:rPr>
                <w:rFonts w:ascii="Open Sans" w:hAnsi="Open Sans" w:cs="Open Sans"/>
                <w:lang w:val="en-GB"/>
              </w:rPr>
              <w:t>Digital Twin</w:t>
            </w:r>
          </w:p>
        </w:tc>
      </w:tr>
      <w:tr w:rsidR="003D5578" w:rsidRPr="00AD0E37" w14:paraId="20E48B47"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63A89E60" w14:textId="77777777" w:rsidR="003D5578" w:rsidRPr="00AD0E37" w:rsidRDefault="00000000">
            <w:pPr>
              <w:rPr>
                <w:rFonts w:ascii="Open Sans" w:hAnsi="Open Sans" w:cs="Open Sans"/>
                <w:lang w:val="en-GB"/>
              </w:rPr>
            </w:pPr>
            <w:r w:rsidRPr="00AD0E37">
              <w:rPr>
                <w:rFonts w:ascii="Open Sans" w:hAnsi="Open Sans" w:cs="Open Sans"/>
                <w:lang w:val="en-GB"/>
              </w:rPr>
              <w:t>DTE</w:t>
            </w:r>
          </w:p>
        </w:tc>
        <w:tc>
          <w:tcPr>
            <w:tcW w:w="7119" w:type="dxa"/>
          </w:tcPr>
          <w:p w14:paraId="56D0BCB7" w14:textId="77777777" w:rsidR="003D5578" w:rsidRPr="00AD0E37" w:rsidRDefault="00000000">
            <w:pPr>
              <w:rPr>
                <w:rFonts w:ascii="Open Sans" w:hAnsi="Open Sans" w:cs="Open Sans"/>
                <w:lang w:val="en-GB"/>
              </w:rPr>
            </w:pPr>
            <w:r w:rsidRPr="00AD0E37">
              <w:rPr>
                <w:rFonts w:ascii="Open Sans" w:hAnsi="Open Sans" w:cs="Open Sans"/>
                <w:lang w:val="en-GB"/>
              </w:rPr>
              <w:t>Digital Twin Engine</w:t>
            </w:r>
          </w:p>
        </w:tc>
      </w:tr>
      <w:tr w:rsidR="003D5578" w:rsidRPr="00AD0E37" w14:paraId="4884B437"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7ABFF19D" w14:textId="77777777" w:rsidR="003D5578" w:rsidRPr="00AD0E37" w:rsidRDefault="00000000">
            <w:pPr>
              <w:rPr>
                <w:rFonts w:ascii="Open Sans" w:hAnsi="Open Sans" w:cs="Open Sans"/>
                <w:lang w:val="en-GB"/>
              </w:rPr>
            </w:pPr>
            <w:r w:rsidRPr="00AD0E37">
              <w:rPr>
                <w:rFonts w:ascii="Open Sans" w:hAnsi="Open Sans" w:cs="Open Sans"/>
                <w:lang w:val="en-GB"/>
              </w:rPr>
              <w:t>KER</w:t>
            </w:r>
          </w:p>
        </w:tc>
        <w:tc>
          <w:tcPr>
            <w:tcW w:w="7119" w:type="dxa"/>
          </w:tcPr>
          <w:p w14:paraId="30A51789" w14:textId="77777777" w:rsidR="003D5578" w:rsidRPr="00AD0E37" w:rsidRDefault="00000000">
            <w:pPr>
              <w:rPr>
                <w:rFonts w:ascii="Open Sans" w:hAnsi="Open Sans" w:cs="Open Sans"/>
                <w:lang w:val="en-GB"/>
              </w:rPr>
            </w:pPr>
            <w:r w:rsidRPr="00AD0E37">
              <w:rPr>
                <w:rFonts w:ascii="Open Sans" w:hAnsi="Open Sans" w:cs="Open Sans"/>
                <w:lang w:val="en-GB"/>
              </w:rPr>
              <w:t>Key Exploitable Result</w:t>
            </w:r>
          </w:p>
        </w:tc>
      </w:tr>
      <w:tr w:rsidR="003D5578" w:rsidRPr="00AD0E37" w14:paraId="474FB3F0"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26028CD5" w14:textId="77777777" w:rsidR="003D5578" w:rsidRPr="00AD0E37" w:rsidRDefault="00000000">
            <w:pPr>
              <w:rPr>
                <w:rFonts w:ascii="Open Sans" w:hAnsi="Open Sans" w:cs="Open Sans"/>
                <w:lang w:val="en-GB"/>
              </w:rPr>
            </w:pPr>
            <w:r w:rsidRPr="00AD0E37">
              <w:rPr>
                <w:rFonts w:ascii="Open Sans" w:hAnsi="Open Sans" w:cs="Open Sans"/>
                <w:lang w:val="en-GB"/>
              </w:rPr>
              <w:t>DoA</w:t>
            </w:r>
          </w:p>
        </w:tc>
        <w:tc>
          <w:tcPr>
            <w:tcW w:w="7119" w:type="dxa"/>
          </w:tcPr>
          <w:p w14:paraId="4AE17B9B" w14:textId="77777777" w:rsidR="003D5578" w:rsidRPr="00AD0E37" w:rsidRDefault="00000000">
            <w:pPr>
              <w:rPr>
                <w:rFonts w:ascii="Open Sans" w:hAnsi="Open Sans" w:cs="Open Sans"/>
                <w:lang w:val="en-GB"/>
              </w:rPr>
            </w:pPr>
            <w:r w:rsidRPr="00AD0E37">
              <w:rPr>
                <w:rFonts w:ascii="Open Sans" w:hAnsi="Open Sans" w:cs="Open Sans"/>
                <w:lang w:val="en-GB"/>
              </w:rPr>
              <w:t>Description of Action</w:t>
            </w:r>
          </w:p>
        </w:tc>
      </w:tr>
      <w:tr w:rsidR="003D5578" w:rsidRPr="00AD0E37" w14:paraId="0E00222F"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57B6D4BB" w14:textId="77777777" w:rsidR="003D5578" w:rsidRPr="00AD0E37" w:rsidRDefault="00000000">
            <w:pPr>
              <w:rPr>
                <w:rFonts w:ascii="Open Sans" w:hAnsi="Open Sans" w:cs="Open Sans"/>
                <w:lang w:val="en-GB"/>
              </w:rPr>
            </w:pPr>
            <w:r w:rsidRPr="00AD0E37">
              <w:rPr>
                <w:rFonts w:ascii="Open Sans" w:hAnsi="Open Sans" w:cs="Open Sans"/>
                <w:lang w:val="en-GB"/>
              </w:rPr>
              <w:t>GA</w:t>
            </w:r>
          </w:p>
        </w:tc>
        <w:tc>
          <w:tcPr>
            <w:tcW w:w="7119" w:type="dxa"/>
          </w:tcPr>
          <w:p w14:paraId="1C0BDBE8" w14:textId="77777777" w:rsidR="003D5578" w:rsidRPr="00AD0E37" w:rsidRDefault="00000000">
            <w:pPr>
              <w:rPr>
                <w:rFonts w:ascii="Open Sans" w:hAnsi="Open Sans" w:cs="Open Sans"/>
                <w:lang w:val="en-GB"/>
              </w:rPr>
            </w:pPr>
            <w:r w:rsidRPr="00AD0E37">
              <w:rPr>
                <w:rFonts w:ascii="Open Sans" w:hAnsi="Open Sans" w:cs="Open Sans"/>
                <w:lang w:val="en-GB"/>
              </w:rPr>
              <w:t>Grant Agreement</w:t>
            </w:r>
          </w:p>
        </w:tc>
      </w:tr>
      <w:tr w:rsidR="003D5578" w:rsidRPr="00AD0E37" w14:paraId="0275979B"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362C22D1" w14:textId="77777777" w:rsidR="003D5578" w:rsidRPr="00AD0E37" w:rsidRDefault="00000000">
            <w:pPr>
              <w:rPr>
                <w:rFonts w:ascii="Open Sans" w:hAnsi="Open Sans" w:cs="Open Sans"/>
                <w:lang w:val="en-GB"/>
              </w:rPr>
            </w:pPr>
            <w:r w:rsidRPr="00AD0E37">
              <w:rPr>
                <w:rFonts w:ascii="Open Sans" w:hAnsi="Open Sans" w:cs="Open Sans"/>
                <w:lang w:val="en-GB"/>
              </w:rPr>
              <w:t>CA</w:t>
            </w:r>
          </w:p>
        </w:tc>
        <w:tc>
          <w:tcPr>
            <w:tcW w:w="7119" w:type="dxa"/>
          </w:tcPr>
          <w:p w14:paraId="5640792D" w14:textId="77777777" w:rsidR="003D5578" w:rsidRPr="00AD0E37" w:rsidRDefault="00000000">
            <w:pPr>
              <w:rPr>
                <w:rFonts w:ascii="Open Sans" w:hAnsi="Open Sans" w:cs="Open Sans"/>
                <w:lang w:val="en-GB"/>
              </w:rPr>
            </w:pPr>
            <w:r w:rsidRPr="00AD0E37">
              <w:rPr>
                <w:rFonts w:ascii="Open Sans" w:hAnsi="Open Sans" w:cs="Open Sans"/>
                <w:lang w:val="en-GB"/>
              </w:rPr>
              <w:t>Consortium Agreement</w:t>
            </w:r>
          </w:p>
        </w:tc>
      </w:tr>
      <w:tr w:rsidR="003D5578" w:rsidRPr="00AD0E37" w14:paraId="21C620CD"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7445CA21" w14:textId="77777777" w:rsidR="003D5578" w:rsidRPr="00AD0E37" w:rsidRDefault="00000000">
            <w:pPr>
              <w:rPr>
                <w:rFonts w:ascii="Open Sans" w:hAnsi="Open Sans" w:cs="Open Sans"/>
                <w:lang w:val="en-GB"/>
              </w:rPr>
            </w:pPr>
            <w:r w:rsidRPr="00AD0E37">
              <w:rPr>
                <w:rFonts w:ascii="Open Sans" w:hAnsi="Open Sans" w:cs="Open Sans"/>
                <w:lang w:val="en-GB"/>
              </w:rPr>
              <w:t>DestinE</w:t>
            </w:r>
          </w:p>
        </w:tc>
        <w:tc>
          <w:tcPr>
            <w:tcW w:w="7119" w:type="dxa"/>
          </w:tcPr>
          <w:p w14:paraId="3468565E" w14:textId="77777777" w:rsidR="003D5578" w:rsidRPr="00AD0E37" w:rsidRDefault="00000000">
            <w:pPr>
              <w:rPr>
                <w:rFonts w:ascii="Open Sans" w:hAnsi="Open Sans" w:cs="Open Sans"/>
                <w:lang w:val="en-GB"/>
              </w:rPr>
            </w:pPr>
            <w:r w:rsidRPr="00AD0E37">
              <w:rPr>
                <w:rFonts w:ascii="Open Sans" w:hAnsi="Open Sans" w:cs="Open Sans"/>
                <w:lang w:val="en-GB"/>
              </w:rPr>
              <w:t>Destination Earth</w:t>
            </w:r>
          </w:p>
        </w:tc>
      </w:tr>
      <w:tr w:rsidR="003D5578" w:rsidRPr="00AD0E37" w14:paraId="5209A5DB"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48E52B58" w14:textId="77777777" w:rsidR="003D5578" w:rsidRPr="00AD0E37" w:rsidRDefault="00000000">
            <w:pPr>
              <w:rPr>
                <w:rFonts w:ascii="Open Sans" w:hAnsi="Open Sans" w:cs="Open Sans"/>
                <w:lang w:val="en-GB"/>
              </w:rPr>
            </w:pPr>
            <w:r w:rsidRPr="00AD0E37">
              <w:rPr>
                <w:rFonts w:ascii="Open Sans" w:hAnsi="Open Sans" w:cs="Open Sans"/>
                <w:lang w:val="en-GB"/>
              </w:rPr>
              <w:t>EEAB</w:t>
            </w:r>
          </w:p>
        </w:tc>
        <w:tc>
          <w:tcPr>
            <w:tcW w:w="7119" w:type="dxa"/>
          </w:tcPr>
          <w:p w14:paraId="1ABCA4C4" w14:textId="77777777" w:rsidR="003D5578" w:rsidRPr="00AD0E37" w:rsidRDefault="00000000">
            <w:pPr>
              <w:rPr>
                <w:rFonts w:ascii="Open Sans" w:hAnsi="Open Sans" w:cs="Open Sans"/>
                <w:lang w:val="en-GB"/>
              </w:rPr>
            </w:pPr>
            <w:r w:rsidRPr="00AD0E37">
              <w:rPr>
                <w:rFonts w:ascii="Open Sans" w:hAnsi="Open Sans" w:cs="Open Sans"/>
                <w:lang w:val="en-GB"/>
              </w:rPr>
              <w:t>External Expert Advisory Board</w:t>
            </w:r>
          </w:p>
        </w:tc>
      </w:tr>
      <w:tr w:rsidR="003D5578" w:rsidRPr="00AD0E37" w14:paraId="5FB7FAC4"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572C944E" w14:textId="77777777" w:rsidR="003D5578" w:rsidRPr="00AD0E37" w:rsidRDefault="00000000">
            <w:pPr>
              <w:rPr>
                <w:rFonts w:ascii="Open Sans" w:hAnsi="Open Sans" w:cs="Open Sans"/>
                <w:lang w:val="en-GB"/>
              </w:rPr>
            </w:pPr>
            <w:r w:rsidRPr="00AD0E37">
              <w:rPr>
                <w:rFonts w:ascii="Open Sans" w:hAnsi="Open Sans" w:cs="Open Sans"/>
                <w:lang w:val="en-GB"/>
              </w:rPr>
              <w:t>EOSC</w:t>
            </w:r>
          </w:p>
        </w:tc>
        <w:tc>
          <w:tcPr>
            <w:tcW w:w="7119" w:type="dxa"/>
          </w:tcPr>
          <w:p w14:paraId="644254B1" w14:textId="77777777" w:rsidR="003D5578" w:rsidRPr="00AD0E37" w:rsidRDefault="00000000">
            <w:pPr>
              <w:rPr>
                <w:rFonts w:ascii="Open Sans" w:hAnsi="Open Sans" w:cs="Open Sans"/>
                <w:lang w:val="en-GB"/>
              </w:rPr>
            </w:pPr>
            <w:r w:rsidRPr="00AD0E37">
              <w:rPr>
                <w:rFonts w:ascii="Open Sans" w:hAnsi="Open Sans" w:cs="Open Sans"/>
                <w:lang w:val="en-GB"/>
              </w:rPr>
              <w:t>European Open Science Cloud</w:t>
            </w:r>
          </w:p>
        </w:tc>
      </w:tr>
      <w:tr w:rsidR="003D5578" w:rsidRPr="00AD0E37" w14:paraId="7CB36D89"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301C23B2" w14:textId="77777777" w:rsidR="003D5578" w:rsidRPr="00AD0E37" w:rsidRDefault="00000000">
            <w:pPr>
              <w:rPr>
                <w:rFonts w:ascii="Open Sans" w:hAnsi="Open Sans" w:cs="Open Sans"/>
                <w:lang w:val="en-GB"/>
              </w:rPr>
            </w:pPr>
            <w:r w:rsidRPr="00AD0E37">
              <w:rPr>
                <w:rFonts w:ascii="Open Sans" w:hAnsi="Open Sans" w:cs="Open Sans"/>
                <w:lang w:val="en-GB"/>
              </w:rPr>
              <w:t>ETP4HPC</w:t>
            </w:r>
          </w:p>
        </w:tc>
        <w:tc>
          <w:tcPr>
            <w:tcW w:w="7119" w:type="dxa"/>
          </w:tcPr>
          <w:p w14:paraId="42922C1F" w14:textId="77777777" w:rsidR="003D5578" w:rsidRPr="00AD0E37" w:rsidRDefault="00000000">
            <w:pPr>
              <w:rPr>
                <w:rFonts w:ascii="Open Sans" w:hAnsi="Open Sans" w:cs="Open Sans"/>
                <w:lang w:val="en-GB"/>
              </w:rPr>
            </w:pPr>
            <w:r w:rsidRPr="00AD0E37">
              <w:rPr>
                <w:rFonts w:ascii="Open Sans" w:hAnsi="Open Sans" w:cs="Open Sans"/>
                <w:lang w:val="en-GB"/>
              </w:rPr>
              <w:t>European Technology Platform For High Performance Computing</w:t>
            </w:r>
          </w:p>
        </w:tc>
      </w:tr>
      <w:tr w:rsidR="003D5578" w:rsidRPr="00AD0E37" w14:paraId="57571E47"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0A7E1D87" w14:textId="77777777" w:rsidR="003D5578" w:rsidRPr="00AD0E37" w:rsidRDefault="00000000">
            <w:pPr>
              <w:rPr>
                <w:rFonts w:ascii="Open Sans" w:hAnsi="Open Sans" w:cs="Open Sans"/>
                <w:lang w:val="en-GB"/>
              </w:rPr>
            </w:pPr>
            <w:r w:rsidRPr="00AD0E37">
              <w:rPr>
                <w:rFonts w:ascii="Open Sans" w:hAnsi="Open Sans" w:cs="Open Sans"/>
                <w:lang w:val="en-GB"/>
              </w:rPr>
              <w:t>EuroHPC</w:t>
            </w:r>
          </w:p>
        </w:tc>
        <w:tc>
          <w:tcPr>
            <w:tcW w:w="7119" w:type="dxa"/>
          </w:tcPr>
          <w:p w14:paraId="233F8828" w14:textId="77777777" w:rsidR="003D5578" w:rsidRPr="00AD0E37" w:rsidRDefault="00000000">
            <w:pPr>
              <w:rPr>
                <w:rFonts w:ascii="Open Sans" w:hAnsi="Open Sans" w:cs="Open Sans"/>
                <w:lang w:val="en-GB"/>
              </w:rPr>
            </w:pPr>
            <w:r w:rsidRPr="00AD0E37">
              <w:rPr>
                <w:rFonts w:ascii="Open Sans" w:hAnsi="Open Sans" w:cs="Open Sans"/>
                <w:lang w:val="en-GB"/>
              </w:rPr>
              <w:t>European High-Performance Computing Joint Undertaking</w:t>
            </w:r>
          </w:p>
        </w:tc>
      </w:tr>
      <w:tr w:rsidR="003D5578" w:rsidRPr="00AD0E37" w14:paraId="5AD62932"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44316907" w14:textId="77777777" w:rsidR="003D5578" w:rsidRPr="00AD0E37" w:rsidRDefault="00000000">
            <w:pPr>
              <w:rPr>
                <w:rFonts w:ascii="Open Sans" w:hAnsi="Open Sans" w:cs="Open Sans"/>
                <w:lang w:val="en-GB"/>
              </w:rPr>
            </w:pPr>
            <w:r w:rsidRPr="00AD0E37">
              <w:rPr>
                <w:rFonts w:ascii="Open Sans" w:hAnsi="Open Sans" w:cs="Open Sans"/>
                <w:lang w:val="en-GB"/>
              </w:rPr>
              <w:t>HPC</w:t>
            </w:r>
          </w:p>
        </w:tc>
        <w:tc>
          <w:tcPr>
            <w:tcW w:w="7119" w:type="dxa"/>
          </w:tcPr>
          <w:p w14:paraId="36970636" w14:textId="77777777" w:rsidR="003D5578" w:rsidRPr="00AD0E37" w:rsidRDefault="00000000">
            <w:pPr>
              <w:rPr>
                <w:rFonts w:ascii="Open Sans" w:hAnsi="Open Sans" w:cs="Open Sans"/>
                <w:lang w:val="en-GB"/>
              </w:rPr>
            </w:pPr>
            <w:r w:rsidRPr="00AD0E37">
              <w:rPr>
                <w:rFonts w:ascii="Open Sans" w:hAnsi="Open Sans" w:cs="Open Sans"/>
                <w:lang w:val="en-GB"/>
              </w:rPr>
              <w:t>High-Performance Computing</w:t>
            </w:r>
          </w:p>
        </w:tc>
      </w:tr>
      <w:tr w:rsidR="003D5578" w:rsidRPr="00AD0E37" w14:paraId="7B1EFB3E"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64F74C5D" w14:textId="77777777" w:rsidR="003D5578" w:rsidRPr="00AD0E37" w:rsidRDefault="00000000">
            <w:pPr>
              <w:rPr>
                <w:rFonts w:ascii="Open Sans" w:hAnsi="Open Sans" w:cs="Open Sans"/>
                <w:lang w:val="en-GB"/>
              </w:rPr>
            </w:pPr>
            <w:r w:rsidRPr="00AD0E37">
              <w:rPr>
                <w:rFonts w:ascii="Open Sans" w:hAnsi="Open Sans" w:cs="Open Sans"/>
                <w:lang w:val="en-GB"/>
              </w:rPr>
              <w:t>HTC</w:t>
            </w:r>
          </w:p>
        </w:tc>
        <w:tc>
          <w:tcPr>
            <w:tcW w:w="7119" w:type="dxa"/>
          </w:tcPr>
          <w:p w14:paraId="7E396685" w14:textId="77777777" w:rsidR="003D5578" w:rsidRPr="00AD0E37" w:rsidRDefault="00000000">
            <w:pPr>
              <w:rPr>
                <w:rFonts w:ascii="Open Sans" w:hAnsi="Open Sans" w:cs="Open Sans"/>
                <w:lang w:val="en-GB"/>
              </w:rPr>
            </w:pPr>
            <w:r w:rsidRPr="00AD0E37">
              <w:rPr>
                <w:rFonts w:ascii="Open Sans" w:hAnsi="Open Sans" w:cs="Open Sans"/>
                <w:lang w:val="en-GB"/>
              </w:rPr>
              <w:t>High-Throughput Computing</w:t>
            </w:r>
          </w:p>
        </w:tc>
      </w:tr>
      <w:tr w:rsidR="003D5578" w:rsidRPr="00AD0E37" w14:paraId="752D727A"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6E996E56" w14:textId="77777777" w:rsidR="003D5578" w:rsidRPr="00AD0E37" w:rsidRDefault="00000000">
            <w:pPr>
              <w:rPr>
                <w:rFonts w:ascii="Open Sans" w:hAnsi="Open Sans" w:cs="Open Sans"/>
                <w:lang w:val="en-GB"/>
              </w:rPr>
            </w:pPr>
            <w:r w:rsidRPr="00AD0E37">
              <w:rPr>
                <w:rFonts w:ascii="Open Sans" w:hAnsi="Open Sans" w:cs="Open Sans"/>
                <w:lang w:val="en-GB"/>
              </w:rPr>
              <w:t>IEG</w:t>
            </w:r>
          </w:p>
        </w:tc>
        <w:tc>
          <w:tcPr>
            <w:tcW w:w="7119" w:type="dxa"/>
          </w:tcPr>
          <w:p w14:paraId="0F2AB9FA" w14:textId="77777777" w:rsidR="003D5578" w:rsidRPr="00AD0E37" w:rsidRDefault="00000000">
            <w:pPr>
              <w:rPr>
                <w:rFonts w:ascii="Open Sans" w:hAnsi="Open Sans" w:cs="Open Sans"/>
                <w:lang w:val="en-GB"/>
              </w:rPr>
            </w:pPr>
            <w:r w:rsidRPr="00AD0E37">
              <w:rPr>
                <w:rFonts w:ascii="Open Sans" w:hAnsi="Open Sans" w:cs="Open Sans"/>
                <w:lang w:val="en-GB"/>
              </w:rPr>
              <w:t>Innovation and Exploitation Group</w:t>
            </w:r>
          </w:p>
        </w:tc>
      </w:tr>
      <w:tr w:rsidR="003D5578" w:rsidRPr="00AD0E37" w14:paraId="7A7D6BCE"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6B8D972C" w14:textId="77777777" w:rsidR="003D5578" w:rsidRPr="00AD0E37" w:rsidRDefault="00000000">
            <w:pPr>
              <w:rPr>
                <w:rFonts w:ascii="Open Sans" w:hAnsi="Open Sans" w:cs="Open Sans"/>
                <w:lang w:val="en-GB"/>
              </w:rPr>
            </w:pPr>
            <w:r w:rsidRPr="00AD0E37">
              <w:rPr>
                <w:rFonts w:ascii="Open Sans" w:hAnsi="Open Sans" w:cs="Open Sans"/>
                <w:lang w:val="en-GB"/>
              </w:rPr>
              <w:t>IMS</w:t>
            </w:r>
          </w:p>
        </w:tc>
        <w:tc>
          <w:tcPr>
            <w:tcW w:w="7119" w:type="dxa"/>
          </w:tcPr>
          <w:p w14:paraId="31ED5FB5" w14:textId="77777777" w:rsidR="003D5578" w:rsidRPr="00AD0E37" w:rsidRDefault="00000000">
            <w:pPr>
              <w:rPr>
                <w:rFonts w:ascii="Open Sans" w:hAnsi="Open Sans" w:cs="Open Sans"/>
                <w:lang w:val="en-GB"/>
              </w:rPr>
            </w:pPr>
            <w:r w:rsidRPr="00AD0E37">
              <w:rPr>
                <w:rFonts w:ascii="Open Sans" w:hAnsi="Open Sans" w:cs="Open Sans"/>
                <w:lang w:val="en-GB"/>
              </w:rPr>
              <w:t>Innovation Management System</w:t>
            </w:r>
          </w:p>
        </w:tc>
      </w:tr>
      <w:tr w:rsidR="003D5578" w:rsidRPr="00AD0E37" w14:paraId="327EFCE4"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389DC1DC" w14:textId="77777777" w:rsidR="003D5578" w:rsidRPr="00AD0E37" w:rsidRDefault="00000000">
            <w:pPr>
              <w:rPr>
                <w:rFonts w:ascii="Open Sans" w:hAnsi="Open Sans" w:cs="Open Sans"/>
                <w:lang w:val="en-GB"/>
              </w:rPr>
            </w:pPr>
            <w:r w:rsidRPr="00AD0E37">
              <w:rPr>
                <w:rFonts w:ascii="Open Sans" w:hAnsi="Open Sans" w:cs="Open Sans"/>
                <w:lang w:val="en-GB"/>
              </w:rPr>
              <w:t>IP</w:t>
            </w:r>
          </w:p>
        </w:tc>
        <w:tc>
          <w:tcPr>
            <w:tcW w:w="7119" w:type="dxa"/>
          </w:tcPr>
          <w:p w14:paraId="1722F0DD" w14:textId="77777777" w:rsidR="003D5578" w:rsidRPr="00AD0E37" w:rsidRDefault="00000000">
            <w:pPr>
              <w:rPr>
                <w:rFonts w:ascii="Open Sans" w:hAnsi="Open Sans" w:cs="Open Sans"/>
                <w:lang w:val="en-GB"/>
              </w:rPr>
            </w:pPr>
            <w:r w:rsidRPr="00AD0E37">
              <w:rPr>
                <w:rFonts w:ascii="Open Sans" w:hAnsi="Open Sans" w:cs="Open Sans"/>
                <w:lang w:val="en-GB"/>
              </w:rPr>
              <w:t>Intellectual Property</w:t>
            </w:r>
          </w:p>
        </w:tc>
      </w:tr>
      <w:tr w:rsidR="003D5578" w:rsidRPr="00AD0E37" w14:paraId="4D613F3A"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4CB88FEB" w14:textId="77777777" w:rsidR="003D5578" w:rsidRPr="00AD0E37" w:rsidRDefault="00000000">
            <w:pPr>
              <w:rPr>
                <w:rFonts w:ascii="Open Sans" w:hAnsi="Open Sans" w:cs="Open Sans"/>
                <w:lang w:val="en-GB"/>
              </w:rPr>
            </w:pPr>
            <w:r w:rsidRPr="00AD0E37">
              <w:rPr>
                <w:rFonts w:ascii="Open Sans" w:hAnsi="Open Sans" w:cs="Open Sans"/>
                <w:lang w:val="en-GB"/>
              </w:rPr>
              <w:t>IPR</w:t>
            </w:r>
          </w:p>
        </w:tc>
        <w:tc>
          <w:tcPr>
            <w:tcW w:w="7119" w:type="dxa"/>
          </w:tcPr>
          <w:p w14:paraId="5F760316" w14:textId="77777777" w:rsidR="003D5578" w:rsidRPr="00AD0E37" w:rsidRDefault="00000000">
            <w:pPr>
              <w:rPr>
                <w:rFonts w:ascii="Open Sans" w:hAnsi="Open Sans" w:cs="Open Sans"/>
                <w:lang w:val="en-GB"/>
              </w:rPr>
            </w:pPr>
            <w:r w:rsidRPr="00AD0E37">
              <w:rPr>
                <w:rFonts w:ascii="Open Sans" w:hAnsi="Open Sans" w:cs="Open Sans"/>
                <w:lang w:val="en-GB"/>
              </w:rPr>
              <w:t>Intellectual Property Rights</w:t>
            </w:r>
          </w:p>
        </w:tc>
      </w:tr>
      <w:tr w:rsidR="003D5578" w:rsidRPr="00AD0E37" w14:paraId="59B2DA3F"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26C384EA" w14:textId="77777777" w:rsidR="003D5578" w:rsidRPr="00AD0E37" w:rsidRDefault="00000000">
            <w:pPr>
              <w:rPr>
                <w:rFonts w:ascii="Open Sans" w:hAnsi="Open Sans" w:cs="Open Sans"/>
                <w:lang w:val="en-GB"/>
              </w:rPr>
            </w:pPr>
            <w:r w:rsidRPr="00AD0E37">
              <w:rPr>
                <w:rFonts w:ascii="Open Sans" w:hAnsi="Open Sans" w:cs="Open Sans"/>
                <w:lang w:val="en-GB"/>
              </w:rPr>
              <w:t>PEST Analysis</w:t>
            </w:r>
          </w:p>
        </w:tc>
        <w:tc>
          <w:tcPr>
            <w:tcW w:w="7119" w:type="dxa"/>
          </w:tcPr>
          <w:p w14:paraId="35CECD9D" w14:textId="77777777" w:rsidR="003D5578" w:rsidRPr="00AD0E37" w:rsidRDefault="00000000">
            <w:pPr>
              <w:rPr>
                <w:rFonts w:ascii="Open Sans" w:hAnsi="Open Sans" w:cs="Open Sans"/>
                <w:lang w:val="en-GB"/>
              </w:rPr>
            </w:pPr>
            <w:r w:rsidRPr="00AD0E37">
              <w:rPr>
                <w:rFonts w:ascii="Open Sans" w:hAnsi="Open Sans" w:cs="Open Sans"/>
                <w:lang w:val="en-GB"/>
              </w:rPr>
              <w:t>Political, Economic, Social and Technological Analysis</w:t>
            </w:r>
          </w:p>
        </w:tc>
      </w:tr>
      <w:tr w:rsidR="003D5578" w:rsidRPr="00AD0E37" w14:paraId="75000DFC"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3D6B9767" w14:textId="77777777" w:rsidR="003D5578" w:rsidRPr="00AD0E37" w:rsidRDefault="00000000">
            <w:pPr>
              <w:rPr>
                <w:rFonts w:ascii="Open Sans" w:hAnsi="Open Sans" w:cs="Open Sans"/>
                <w:lang w:val="en-GB"/>
              </w:rPr>
            </w:pPr>
            <w:r w:rsidRPr="00AD0E37">
              <w:rPr>
                <w:rFonts w:ascii="Open Sans" w:hAnsi="Open Sans" w:cs="Open Sans"/>
                <w:lang w:val="en-GB"/>
              </w:rPr>
              <w:t>TRL</w:t>
            </w:r>
          </w:p>
        </w:tc>
        <w:tc>
          <w:tcPr>
            <w:tcW w:w="7119" w:type="dxa"/>
          </w:tcPr>
          <w:p w14:paraId="639C0F33" w14:textId="77777777" w:rsidR="003D5578" w:rsidRPr="00AD0E37" w:rsidRDefault="00000000">
            <w:pPr>
              <w:rPr>
                <w:rFonts w:ascii="Open Sans" w:hAnsi="Open Sans" w:cs="Open Sans"/>
                <w:lang w:val="en-GB"/>
              </w:rPr>
            </w:pPr>
            <w:r w:rsidRPr="00AD0E37">
              <w:rPr>
                <w:rFonts w:ascii="Open Sans" w:hAnsi="Open Sans" w:cs="Open Sans"/>
                <w:lang w:val="en-GB"/>
              </w:rPr>
              <w:t>Technology Readiness Level</w:t>
            </w:r>
          </w:p>
        </w:tc>
      </w:tr>
      <w:tr w:rsidR="003D5578" w:rsidRPr="00AD0E37" w14:paraId="58180FE4"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1E25836C" w14:textId="77777777" w:rsidR="003D5578" w:rsidRPr="00AD0E37" w:rsidRDefault="00000000">
            <w:pPr>
              <w:rPr>
                <w:rFonts w:ascii="Open Sans" w:hAnsi="Open Sans" w:cs="Open Sans"/>
                <w:lang w:val="en-GB"/>
              </w:rPr>
            </w:pPr>
            <w:r w:rsidRPr="00AD0E37">
              <w:rPr>
                <w:rFonts w:ascii="Open Sans" w:hAnsi="Open Sans" w:cs="Open Sans"/>
                <w:lang w:val="en-GB"/>
              </w:rPr>
              <w:t>TCB</w:t>
            </w:r>
          </w:p>
        </w:tc>
        <w:tc>
          <w:tcPr>
            <w:tcW w:w="7119" w:type="dxa"/>
          </w:tcPr>
          <w:p w14:paraId="202F77EA" w14:textId="77777777" w:rsidR="003D5578" w:rsidRPr="00AD0E37" w:rsidRDefault="00000000">
            <w:pPr>
              <w:rPr>
                <w:rFonts w:ascii="Open Sans" w:hAnsi="Open Sans" w:cs="Open Sans"/>
                <w:lang w:val="en-GB"/>
              </w:rPr>
            </w:pPr>
            <w:r w:rsidRPr="00AD0E37">
              <w:rPr>
                <w:rFonts w:ascii="Open Sans" w:hAnsi="Open Sans" w:cs="Open Sans"/>
                <w:lang w:val="en-GB"/>
              </w:rPr>
              <w:t>Technical Coordination Board</w:t>
            </w:r>
          </w:p>
        </w:tc>
      </w:tr>
      <w:tr w:rsidR="003D5578" w:rsidRPr="00AD0E37" w14:paraId="03BAB56F" w14:textId="77777777" w:rsidTr="003D5578">
        <w:trPr>
          <w:cnfStyle w:val="000000010000" w:firstRow="0" w:lastRow="0" w:firstColumn="0" w:lastColumn="0" w:oddVBand="0" w:evenVBand="0" w:oddHBand="0" w:evenHBand="1" w:firstRowFirstColumn="0" w:firstRowLastColumn="0" w:lastRowFirstColumn="0" w:lastRowLastColumn="0"/>
        </w:trPr>
        <w:tc>
          <w:tcPr>
            <w:tcW w:w="1867" w:type="dxa"/>
          </w:tcPr>
          <w:p w14:paraId="2E268D66" w14:textId="77777777" w:rsidR="003D5578" w:rsidRPr="00AD0E37" w:rsidRDefault="00000000">
            <w:pPr>
              <w:rPr>
                <w:rFonts w:ascii="Open Sans" w:hAnsi="Open Sans" w:cs="Open Sans"/>
                <w:lang w:val="en-GB"/>
              </w:rPr>
            </w:pPr>
            <w:r w:rsidRPr="00AD0E37">
              <w:rPr>
                <w:rFonts w:ascii="Open Sans" w:hAnsi="Open Sans" w:cs="Open Sans"/>
                <w:lang w:val="en-GB"/>
              </w:rPr>
              <w:t>AMB</w:t>
            </w:r>
          </w:p>
        </w:tc>
        <w:tc>
          <w:tcPr>
            <w:tcW w:w="7119" w:type="dxa"/>
          </w:tcPr>
          <w:p w14:paraId="180B474B" w14:textId="77777777" w:rsidR="003D5578" w:rsidRPr="00AD0E37" w:rsidRDefault="00000000">
            <w:pPr>
              <w:rPr>
                <w:rFonts w:ascii="Open Sans" w:hAnsi="Open Sans" w:cs="Open Sans"/>
                <w:lang w:val="en-GB"/>
              </w:rPr>
            </w:pPr>
            <w:r w:rsidRPr="00AD0E37">
              <w:rPr>
                <w:rFonts w:ascii="Open Sans" w:hAnsi="Open Sans" w:cs="Open Sans"/>
                <w:lang w:val="en-GB"/>
              </w:rPr>
              <w:t>Activity Management Board</w:t>
            </w:r>
          </w:p>
        </w:tc>
      </w:tr>
      <w:tr w:rsidR="003D5578" w:rsidRPr="00AD0E37" w14:paraId="1BEC1D2F" w14:textId="77777777" w:rsidTr="003D5578">
        <w:trPr>
          <w:cnfStyle w:val="000000100000" w:firstRow="0" w:lastRow="0" w:firstColumn="0" w:lastColumn="0" w:oddVBand="0" w:evenVBand="0" w:oddHBand="1" w:evenHBand="0" w:firstRowFirstColumn="0" w:firstRowLastColumn="0" w:lastRowFirstColumn="0" w:lastRowLastColumn="0"/>
        </w:trPr>
        <w:tc>
          <w:tcPr>
            <w:tcW w:w="1867" w:type="dxa"/>
          </w:tcPr>
          <w:p w14:paraId="2CCF04BE" w14:textId="77777777" w:rsidR="003D5578" w:rsidRPr="00AD0E37" w:rsidRDefault="00000000">
            <w:pPr>
              <w:rPr>
                <w:rFonts w:ascii="Open Sans" w:hAnsi="Open Sans" w:cs="Open Sans"/>
                <w:lang w:val="en-GB"/>
              </w:rPr>
            </w:pPr>
            <w:r w:rsidRPr="00AD0E37">
              <w:rPr>
                <w:rFonts w:ascii="Open Sans" w:hAnsi="Open Sans" w:cs="Open Sans"/>
                <w:lang w:val="en-GB"/>
              </w:rPr>
              <w:t>WfMSs</w:t>
            </w:r>
          </w:p>
        </w:tc>
        <w:tc>
          <w:tcPr>
            <w:tcW w:w="7119" w:type="dxa"/>
          </w:tcPr>
          <w:p w14:paraId="1CF5C751" w14:textId="77777777" w:rsidR="003D5578" w:rsidRPr="00AD0E37" w:rsidRDefault="00000000">
            <w:pPr>
              <w:rPr>
                <w:rFonts w:ascii="Open Sans" w:hAnsi="Open Sans" w:cs="Open Sans"/>
                <w:lang w:val="en-GB"/>
              </w:rPr>
            </w:pPr>
            <w:r w:rsidRPr="00AD0E37">
              <w:rPr>
                <w:rFonts w:ascii="Open Sans" w:hAnsi="Open Sans" w:cs="Open Sans"/>
                <w:lang w:val="en-GB"/>
              </w:rPr>
              <w:t>Workflow Management Systems</w:t>
            </w:r>
          </w:p>
        </w:tc>
      </w:tr>
    </w:tbl>
    <w:p w14:paraId="4C2854BD" w14:textId="77777777" w:rsidR="003D5578" w:rsidRPr="0080209E" w:rsidRDefault="00000000">
      <w:pPr>
        <w:rPr>
          <w:rFonts w:ascii="Open Sans" w:eastAsia="Open Sans" w:hAnsi="Open Sans" w:cs="Open Sans"/>
          <w:color w:val="EF8200"/>
          <w:sz w:val="22"/>
          <w:szCs w:val="22"/>
          <w:lang w:val="en-GB"/>
        </w:rPr>
      </w:pPr>
      <w:r w:rsidRPr="0080209E">
        <w:rPr>
          <w:rFonts w:ascii="Open Sans" w:eastAsia="Open Sans" w:hAnsi="Open Sans" w:cs="Open Sans"/>
          <w:sz w:val="22"/>
          <w:szCs w:val="22"/>
          <w:lang w:val="en-GB"/>
        </w:rPr>
        <w:t xml:space="preserve">Terminology / Acronyms: </w:t>
      </w:r>
      <w:hyperlink r:id="rId15">
        <w:r w:rsidR="003D5578" w:rsidRPr="0080209E">
          <w:rPr>
            <w:rFonts w:ascii="Open Sans" w:eastAsia="Open Sans" w:hAnsi="Open Sans" w:cs="Open Sans"/>
            <w:b/>
            <w:bCs/>
            <w:color w:val="EF8200"/>
            <w:sz w:val="22"/>
            <w:szCs w:val="22"/>
            <w:u w:val="single"/>
            <w:lang w:val="en-GB"/>
          </w:rPr>
          <w:t>https://confluence.egi.eu/display/EGIG</w:t>
        </w:r>
      </w:hyperlink>
    </w:p>
    <w:sdt>
      <w:sdtPr>
        <w:rPr>
          <w:rFonts w:ascii="Times New Roman" w:eastAsia="Times New Roman" w:hAnsi="Times New Roman" w:cs="Times New Roman"/>
          <w:bCs w:val="0"/>
          <w:color w:val="auto"/>
          <w:sz w:val="24"/>
          <w:szCs w:val="24"/>
        </w:rPr>
        <w:id w:val="-826819710"/>
        <w:docPartObj>
          <w:docPartGallery w:val="Table of Contents"/>
          <w:docPartUnique/>
        </w:docPartObj>
      </w:sdtPr>
      <w:sdtEndPr>
        <w:rPr>
          <w:b/>
          <w:noProof/>
        </w:rPr>
      </w:sdtEndPr>
      <w:sdtContent>
        <w:p w14:paraId="275A434A" w14:textId="26F385AF" w:rsidR="0080209E" w:rsidRPr="00D434F0" w:rsidRDefault="0080209E" w:rsidP="004C4E74">
          <w:pPr>
            <w:pStyle w:val="TOCHeading"/>
            <w:ind w:left="0" w:firstLine="0"/>
            <w:rPr>
              <w:sz w:val="40"/>
              <w:szCs w:val="40"/>
            </w:rPr>
          </w:pPr>
          <w:r w:rsidRPr="00D434F0">
            <w:rPr>
              <w:sz w:val="40"/>
              <w:szCs w:val="40"/>
            </w:rPr>
            <w:t>Table of Contents</w:t>
          </w:r>
        </w:p>
        <w:p w14:paraId="66B14553" w14:textId="7BE9D506" w:rsidR="00D434F0" w:rsidRPr="00D434F0" w:rsidRDefault="0080209E">
          <w:pPr>
            <w:pStyle w:val="TOC1"/>
            <w:tabs>
              <w:tab w:val="left" w:pos="480"/>
              <w:tab w:val="right" w:leader="dot" w:pos="9016"/>
            </w:tabs>
            <w:rPr>
              <w:rFonts w:ascii="Open Sans" w:eastAsiaTheme="minorEastAsia" w:hAnsi="Open Sans" w:cs="Open Sans"/>
              <w:b w:val="0"/>
              <w:bCs w:val="0"/>
              <w:i w:val="0"/>
              <w:iCs w:val="0"/>
              <w:noProof/>
              <w:kern w:val="2"/>
              <w:sz w:val="22"/>
              <w:szCs w:val="22"/>
              <w14:ligatures w14:val="standardContextual"/>
            </w:rPr>
          </w:pPr>
          <w:r w:rsidRPr="00D434F0">
            <w:rPr>
              <w:rFonts w:ascii="Open Sans" w:hAnsi="Open Sans" w:cs="Open Sans"/>
              <w:sz w:val="22"/>
              <w:szCs w:val="22"/>
            </w:rPr>
            <w:fldChar w:fldCharType="begin"/>
          </w:r>
          <w:r w:rsidRPr="00D434F0">
            <w:rPr>
              <w:rFonts w:ascii="Open Sans" w:hAnsi="Open Sans" w:cs="Open Sans"/>
              <w:sz w:val="22"/>
              <w:szCs w:val="22"/>
            </w:rPr>
            <w:instrText xml:space="preserve"> TOC \o "1-3" \h \z \u </w:instrText>
          </w:r>
          <w:r w:rsidRPr="00D434F0">
            <w:rPr>
              <w:rFonts w:ascii="Open Sans" w:hAnsi="Open Sans" w:cs="Open Sans"/>
              <w:sz w:val="22"/>
              <w:szCs w:val="22"/>
            </w:rPr>
            <w:fldChar w:fldCharType="separate"/>
          </w:r>
          <w:hyperlink w:anchor="_Toc211942433" w:history="1">
            <w:r w:rsidR="00D434F0" w:rsidRPr="00D434F0">
              <w:rPr>
                <w:rStyle w:val="Hyperlink"/>
                <w:rFonts w:ascii="Open Sans" w:hAnsi="Open Sans" w:cs="Open Sans"/>
                <w:noProof/>
                <w:sz w:val="22"/>
                <w:szCs w:val="22"/>
                <w:lang w:val="en-GB"/>
              </w:rPr>
              <w:t>1</w:t>
            </w:r>
            <w:r w:rsidR="00D434F0" w:rsidRPr="00D434F0">
              <w:rPr>
                <w:rFonts w:ascii="Open Sans" w:eastAsiaTheme="minorEastAsia" w:hAnsi="Open Sans" w:cs="Open Sans"/>
                <w:b w:val="0"/>
                <w:bCs w:val="0"/>
                <w:i w:val="0"/>
                <w:iCs w:val="0"/>
                <w:noProof/>
                <w:kern w:val="2"/>
                <w:sz w:val="22"/>
                <w:szCs w:val="22"/>
                <w14:ligatures w14:val="standardContextual"/>
              </w:rPr>
              <w:tab/>
            </w:r>
            <w:r w:rsidR="00D434F0" w:rsidRPr="00D434F0">
              <w:rPr>
                <w:rStyle w:val="Hyperlink"/>
                <w:rFonts w:ascii="Open Sans" w:hAnsi="Open Sans" w:cs="Open Sans"/>
                <w:noProof/>
                <w:sz w:val="22"/>
                <w:szCs w:val="22"/>
                <w:lang w:val="en-GB"/>
              </w:rPr>
              <w:t>Introduction</w:t>
            </w:r>
            <w:r w:rsidR="00D434F0" w:rsidRPr="00D434F0">
              <w:rPr>
                <w:rFonts w:ascii="Open Sans" w:hAnsi="Open Sans" w:cs="Open Sans"/>
                <w:noProof/>
                <w:webHidden/>
                <w:sz w:val="22"/>
                <w:szCs w:val="22"/>
              </w:rPr>
              <w:tab/>
            </w:r>
            <w:r w:rsidR="00D434F0" w:rsidRPr="00D434F0">
              <w:rPr>
                <w:rFonts w:ascii="Open Sans" w:hAnsi="Open Sans" w:cs="Open Sans"/>
                <w:noProof/>
                <w:webHidden/>
                <w:sz w:val="22"/>
                <w:szCs w:val="22"/>
              </w:rPr>
              <w:fldChar w:fldCharType="begin"/>
            </w:r>
            <w:r w:rsidR="00D434F0" w:rsidRPr="00D434F0">
              <w:rPr>
                <w:rFonts w:ascii="Open Sans" w:hAnsi="Open Sans" w:cs="Open Sans"/>
                <w:noProof/>
                <w:webHidden/>
                <w:sz w:val="22"/>
                <w:szCs w:val="22"/>
              </w:rPr>
              <w:instrText xml:space="preserve"> PAGEREF _Toc211942433 \h </w:instrText>
            </w:r>
            <w:r w:rsidR="00D434F0" w:rsidRPr="00D434F0">
              <w:rPr>
                <w:rFonts w:ascii="Open Sans" w:hAnsi="Open Sans" w:cs="Open Sans"/>
                <w:noProof/>
                <w:webHidden/>
                <w:sz w:val="22"/>
                <w:szCs w:val="22"/>
              </w:rPr>
            </w:r>
            <w:r w:rsidR="00D434F0"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8</w:t>
            </w:r>
            <w:r w:rsidR="00D434F0" w:rsidRPr="00D434F0">
              <w:rPr>
                <w:rFonts w:ascii="Open Sans" w:hAnsi="Open Sans" w:cs="Open Sans"/>
                <w:noProof/>
                <w:webHidden/>
                <w:sz w:val="22"/>
                <w:szCs w:val="22"/>
              </w:rPr>
              <w:fldChar w:fldCharType="end"/>
            </w:r>
          </w:hyperlink>
        </w:p>
        <w:p w14:paraId="39BD65EE" w14:textId="2E659ABF"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34" w:history="1">
            <w:r w:rsidRPr="00D434F0">
              <w:rPr>
                <w:rStyle w:val="Hyperlink"/>
                <w:rFonts w:ascii="Open Sans" w:hAnsi="Open Sans" w:cs="Open Sans"/>
                <w:noProof/>
                <w:lang w:val="en-GB"/>
              </w:rPr>
              <w:t>1.1</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Scope and Purpose</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_Toc211942434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8</w:t>
            </w:r>
            <w:r w:rsidRPr="00D434F0">
              <w:rPr>
                <w:rFonts w:ascii="Open Sans" w:hAnsi="Open Sans" w:cs="Open Sans"/>
                <w:noProof/>
                <w:webHidden/>
              </w:rPr>
              <w:fldChar w:fldCharType="end"/>
            </w:r>
          </w:hyperlink>
        </w:p>
        <w:p w14:paraId="31FC4111" w14:textId="75585B7A"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35" w:history="1">
            <w:r w:rsidRPr="00D434F0">
              <w:rPr>
                <w:rStyle w:val="Hyperlink"/>
                <w:rFonts w:ascii="Open Sans" w:hAnsi="Open Sans" w:cs="Open Sans"/>
                <w:noProof/>
                <w:lang w:val="en-GB"/>
              </w:rPr>
              <w:t>1.2</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Structure of the document</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_Toc211942435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9</w:t>
            </w:r>
            <w:r w:rsidRPr="00D434F0">
              <w:rPr>
                <w:rFonts w:ascii="Open Sans" w:hAnsi="Open Sans" w:cs="Open Sans"/>
                <w:noProof/>
                <w:webHidden/>
              </w:rPr>
              <w:fldChar w:fldCharType="end"/>
            </w:r>
          </w:hyperlink>
        </w:p>
        <w:p w14:paraId="3558E857" w14:textId="59164B88"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36" w:history="1">
            <w:r w:rsidRPr="00D434F0">
              <w:rPr>
                <w:rStyle w:val="Hyperlink"/>
                <w:rFonts w:ascii="Open Sans" w:hAnsi="Open Sans" w:cs="Open Sans"/>
                <w:noProof/>
                <w:lang w:val="en-GB"/>
              </w:rPr>
              <w:t>1.3</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Framework and Context</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_Toc211942436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9</w:t>
            </w:r>
            <w:r w:rsidRPr="00D434F0">
              <w:rPr>
                <w:rFonts w:ascii="Open Sans" w:hAnsi="Open Sans" w:cs="Open Sans"/>
                <w:noProof/>
                <w:webHidden/>
              </w:rPr>
              <w:fldChar w:fldCharType="end"/>
            </w:r>
          </w:hyperlink>
        </w:p>
        <w:p w14:paraId="2ED6302B" w14:textId="434EA31A" w:rsidR="00D434F0" w:rsidRPr="00D434F0" w:rsidRDefault="00D434F0">
          <w:pPr>
            <w:pStyle w:val="TOC1"/>
            <w:tabs>
              <w:tab w:val="left" w:pos="480"/>
              <w:tab w:val="right" w:leader="dot" w:pos="9016"/>
            </w:tabs>
            <w:rPr>
              <w:rFonts w:ascii="Open Sans" w:eastAsiaTheme="minorEastAsia" w:hAnsi="Open Sans" w:cs="Open Sans"/>
              <w:b w:val="0"/>
              <w:bCs w:val="0"/>
              <w:i w:val="0"/>
              <w:iCs w:val="0"/>
              <w:noProof/>
              <w:kern w:val="2"/>
              <w:sz w:val="22"/>
              <w:szCs w:val="22"/>
              <w14:ligatures w14:val="standardContextual"/>
            </w:rPr>
          </w:pPr>
          <w:hyperlink w:anchor="_Toc211942437" w:history="1">
            <w:r w:rsidRPr="00D434F0">
              <w:rPr>
                <w:rStyle w:val="Hyperlink"/>
                <w:rFonts w:ascii="Open Sans" w:hAnsi="Open Sans" w:cs="Open Sans"/>
                <w:noProof/>
                <w:sz w:val="22"/>
                <w:szCs w:val="22"/>
                <w:lang w:val="en-GB"/>
              </w:rPr>
              <w:t>2</w:t>
            </w:r>
            <w:r w:rsidRPr="00D434F0">
              <w:rPr>
                <w:rFonts w:ascii="Open Sans" w:eastAsiaTheme="minorEastAsia" w:hAnsi="Open Sans" w:cs="Open Sans"/>
                <w:b w:val="0"/>
                <w:bCs w:val="0"/>
                <w:i w:val="0"/>
                <w:iCs w:val="0"/>
                <w:noProof/>
                <w:kern w:val="2"/>
                <w:sz w:val="22"/>
                <w:szCs w:val="22"/>
                <w14:ligatures w14:val="standardContextual"/>
              </w:rPr>
              <w:tab/>
            </w:r>
            <w:r w:rsidRPr="00D434F0">
              <w:rPr>
                <w:rStyle w:val="Hyperlink"/>
                <w:rFonts w:ascii="Open Sans" w:hAnsi="Open Sans" w:cs="Open Sans"/>
                <w:noProof/>
                <w:sz w:val="22"/>
                <w:szCs w:val="22"/>
                <w:lang w:val="en-GB"/>
              </w:rPr>
              <w:t>Innovation Management and Exploitation Progress (M36)</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_Toc211942437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12</w:t>
            </w:r>
            <w:r w:rsidRPr="00D434F0">
              <w:rPr>
                <w:rFonts w:ascii="Open Sans" w:hAnsi="Open Sans" w:cs="Open Sans"/>
                <w:noProof/>
                <w:webHidden/>
                <w:sz w:val="22"/>
                <w:szCs w:val="22"/>
              </w:rPr>
              <w:fldChar w:fldCharType="end"/>
            </w:r>
          </w:hyperlink>
        </w:p>
        <w:p w14:paraId="6A029DF0" w14:textId="6DA82234"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38" w:history="1">
            <w:r w:rsidRPr="00D434F0">
              <w:rPr>
                <w:rStyle w:val="Hyperlink"/>
                <w:rFonts w:ascii="Open Sans" w:hAnsi="Open Sans" w:cs="Open Sans"/>
                <w:noProof/>
                <w:lang w:val="en-GB"/>
              </w:rPr>
              <w:t>2.1</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interTwin Market, Technological and Political Context Progress (M36)</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_Toc211942438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13</w:t>
            </w:r>
            <w:r w:rsidRPr="00D434F0">
              <w:rPr>
                <w:rFonts w:ascii="Open Sans" w:hAnsi="Open Sans" w:cs="Open Sans"/>
                <w:noProof/>
                <w:webHidden/>
              </w:rPr>
              <w:fldChar w:fldCharType="end"/>
            </w:r>
          </w:hyperlink>
        </w:p>
        <w:p w14:paraId="0171E27F" w14:textId="1B7EADDA"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39" w:history="1">
            <w:r w:rsidRPr="00D434F0">
              <w:rPr>
                <w:rStyle w:val="Hyperlink"/>
                <w:rFonts w:ascii="Open Sans" w:hAnsi="Open Sans" w:cs="Open Sans"/>
                <w:noProof/>
                <w:sz w:val="22"/>
                <w:szCs w:val="22"/>
                <w:lang w:val="en-GB"/>
              </w:rPr>
              <w:t>2.1.1</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interTwin achievements in the evolving market, technological and political landscape</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_Toc211942439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13</w:t>
            </w:r>
            <w:r w:rsidRPr="00D434F0">
              <w:rPr>
                <w:rFonts w:ascii="Open Sans" w:hAnsi="Open Sans" w:cs="Open Sans"/>
                <w:noProof/>
                <w:webHidden/>
                <w:sz w:val="22"/>
                <w:szCs w:val="22"/>
              </w:rPr>
              <w:fldChar w:fldCharType="end"/>
            </w:r>
          </w:hyperlink>
        </w:p>
        <w:p w14:paraId="090AE19B" w14:textId="6690A9F9"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0" w:history="1">
            <w:r w:rsidRPr="00D434F0">
              <w:rPr>
                <w:rStyle w:val="Hyperlink"/>
                <w:rFonts w:ascii="Open Sans" w:hAnsi="Open Sans" w:cs="Open Sans"/>
                <w:noProof/>
                <w:sz w:val="22"/>
                <w:szCs w:val="22"/>
                <w:lang w:val="en-GB"/>
              </w:rPr>
              <w:t>2.1.2</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Liaison with External Stakeholders – Stakeholder management outcomes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_Toc211942440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19</w:t>
            </w:r>
            <w:r w:rsidRPr="00D434F0">
              <w:rPr>
                <w:rFonts w:ascii="Open Sans" w:hAnsi="Open Sans" w:cs="Open Sans"/>
                <w:noProof/>
                <w:webHidden/>
                <w:sz w:val="22"/>
                <w:szCs w:val="22"/>
              </w:rPr>
              <w:fldChar w:fldCharType="end"/>
            </w:r>
          </w:hyperlink>
        </w:p>
        <w:p w14:paraId="017DA505" w14:textId="5BFAF05B"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1" w:history="1">
            <w:r w:rsidRPr="00D434F0">
              <w:rPr>
                <w:rStyle w:val="Hyperlink"/>
                <w:rFonts w:ascii="Open Sans" w:hAnsi="Open Sans" w:cs="Open Sans"/>
                <w:noProof/>
                <w:sz w:val="22"/>
                <w:szCs w:val="22"/>
                <w:lang w:val="en-GB"/>
              </w:rPr>
              <w:t>2.1.3</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External Expert Advisory Board (EEAB). Summary Feedback and Progress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_Toc211942441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21</w:t>
            </w:r>
            <w:r w:rsidRPr="00D434F0">
              <w:rPr>
                <w:rFonts w:ascii="Open Sans" w:hAnsi="Open Sans" w:cs="Open Sans"/>
                <w:noProof/>
                <w:webHidden/>
                <w:sz w:val="22"/>
                <w:szCs w:val="22"/>
              </w:rPr>
              <w:fldChar w:fldCharType="end"/>
            </w:r>
          </w:hyperlink>
        </w:p>
        <w:p w14:paraId="4C306827" w14:textId="6E165D98"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42" w:history="1">
            <w:r w:rsidRPr="00D434F0">
              <w:rPr>
                <w:rStyle w:val="Hyperlink"/>
                <w:rFonts w:ascii="Open Sans" w:hAnsi="Open Sans" w:cs="Open Sans"/>
                <w:noProof/>
                <w:lang w:val="en-GB"/>
              </w:rPr>
              <w:t>2.2</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interTwin Project Results &amp; IP Management Progress (M36)</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_Toc211942442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24</w:t>
            </w:r>
            <w:r w:rsidRPr="00D434F0">
              <w:rPr>
                <w:rFonts w:ascii="Open Sans" w:hAnsi="Open Sans" w:cs="Open Sans"/>
                <w:noProof/>
                <w:webHidden/>
              </w:rPr>
              <w:fldChar w:fldCharType="end"/>
            </w:r>
          </w:hyperlink>
        </w:p>
        <w:p w14:paraId="78186C41" w14:textId="19DBC80F"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3" w:history="1">
            <w:r w:rsidRPr="00D434F0">
              <w:rPr>
                <w:rStyle w:val="Hyperlink"/>
                <w:rFonts w:ascii="Open Sans" w:hAnsi="Open Sans" w:cs="Open Sans"/>
                <w:noProof/>
                <w:sz w:val="22"/>
                <w:szCs w:val="22"/>
                <w:lang w:val="en-GB"/>
              </w:rPr>
              <w:t>2.2.1</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interTwin background</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_Toc211942443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24</w:t>
            </w:r>
            <w:r w:rsidRPr="00D434F0">
              <w:rPr>
                <w:rFonts w:ascii="Open Sans" w:hAnsi="Open Sans" w:cs="Open Sans"/>
                <w:noProof/>
                <w:webHidden/>
                <w:sz w:val="22"/>
                <w:szCs w:val="22"/>
              </w:rPr>
              <w:fldChar w:fldCharType="end"/>
            </w:r>
          </w:hyperlink>
        </w:p>
        <w:p w14:paraId="5BFE03A1" w14:textId="71043948"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4" w:history="1">
            <w:r w:rsidRPr="00D434F0">
              <w:rPr>
                <w:rStyle w:val="Hyperlink"/>
                <w:rFonts w:ascii="Open Sans" w:hAnsi="Open Sans" w:cs="Open Sans"/>
                <w:noProof/>
                <w:sz w:val="22"/>
                <w:szCs w:val="22"/>
                <w:lang w:val="en-GB"/>
              </w:rPr>
              <w:t>2.2.2</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interTwin results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_Toc211942444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24</w:t>
            </w:r>
            <w:r w:rsidRPr="00D434F0">
              <w:rPr>
                <w:rFonts w:ascii="Open Sans" w:hAnsi="Open Sans" w:cs="Open Sans"/>
                <w:noProof/>
                <w:webHidden/>
                <w:sz w:val="22"/>
                <w:szCs w:val="22"/>
              </w:rPr>
              <w:fldChar w:fldCharType="end"/>
            </w:r>
          </w:hyperlink>
        </w:p>
        <w:p w14:paraId="3ADE27CE" w14:textId="5BE18103"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5" w:history="1">
            <w:r w:rsidRPr="00D434F0">
              <w:rPr>
                <w:rStyle w:val="Hyperlink"/>
                <w:rFonts w:ascii="Open Sans" w:hAnsi="Open Sans" w:cs="Open Sans"/>
                <w:noProof/>
                <w:sz w:val="22"/>
                <w:szCs w:val="22"/>
                <w:lang w:val="en-GB"/>
              </w:rPr>
              <w:t>2.2.3</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interTwin Technology Value Chain</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_Toc211942445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25</w:t>
            </w:r>
            <w:r w:rsidRPr="00D434F0">
              <w:rPr>
                <w:rFonts w:ascii="Open Sans" w:hAnsi="Open Sans" w:cs="Open Sans"/>
                <w:noProof/>
                <w:webHidden/>
                <w:sz w:val="22"/>
                <w:szCs w:val="22"/>
              </w:rPr>
              <w:fldChar w:fldCharType="end"/>
            </w:r>
          </w:hyperlink>
        </w:p>
        <w:p w14:paraId="77A9EE63" w14:textId="4AA91DD4"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6" w:history="1">
            <w:r w:rsidRPr="00D434F0">
              <w:rPr>
                <w:rStyle w:val="Hyperlink"/>
                <w:rFonts w:ascii="Open Sans" w:hAnsi="Open Sans" w:cs="Open Sans"/>
                <w:noProof/>
                <w:sz w:val="22"/>
                <w:szCs w:val="22"/>
                <w:lang w:val="en-GB"/>
              </w:rPr>
              <w:t>2.2.4</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Key Exploitable Results Progress (M36). Components &amp; IP Management</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_Toc211942446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30</w:t>
            </w:r>
            <w:r w:rsidRPr="00D434F0">
              <w:rPr>
                <w:rFonts w:ascii="Open Sans" w:hAnsi="Open Sans" w:cs="Open Sans"/>
                <w:noProof/>
                <w:webHidden/>
                <w:sz w:val="22"/>
                <w:szCs w:val="22"/>
              </w:rPr>
              <w:fldChar w:fldCharType="end"/>
            </w:r>
          </w:hyperlink>
        </w:p>
        <w:p w14:paraId="4D2B4307" w14:textId="3419647A" w:rsidR="00D434F0" w:rsidRPr="00D434F0" w:rsidRDefault="00D434F0">
          <w:pPr>
            <w:pStyle w:val="TOC2"/>
            <w:tabs>
              <w:tab w:val="left" w:pos="960"/>
              <w:tab w:val="right" w:leader="dot" w:pos="9016"/>
            </w:tabs>
            <w:rPr>
              <w:rFonts w:ascii="Open Sans" w:eastAsiaTheme="minorEastAsia" w:hAnsi="Open Sans" w:cs="Open Sans"/>
              <w:b w:val="0"/>
              <w:bCs w:val="0"/>
              <w:noProof/>
              <w:kern w:val="2"/>
              <w14:ligatures w14:val="standardContextual"/>
            </w:rPr>
          </w:pPr>
          <w:hyperlink w:anchor="_Toc211942447" w:history="1">
            <w:r w:rsidRPr="00D434F0">
              <w:rPr>
                <w:rStyle w:val="Hyperlink"/>
                <w:rFonts w:ascii="Open Sans" w:hAnsi="Open Sans" w:cs="Open Sans"/>
                <w:noProof/>
                <w:lang w:val="en-GB"/>
              </w:rPr>
              <w:t>2.3</w:t>
            </w:r>
            <w:r w:rsidRPr="00D434F0">
              <w:rPr>
                <w:rFonts w:ascii="Open Sans" w:eastAsiaTheme="minorEastAsia" w:hAnsi="Open Sans" w:cs="Open Sans"/>
                <w:b w:val="0"/>
                <w:bCs w:val="0"/>
                <w:noProof/>
                <w:kern w:val="2"/>
                <w14:ligatures w14:val="standardContextual"/>
              </w:rPr>
              <w:tab/>
            </w:r>
            <w:r w:rsidRPr="00D434F0">
              <w:rPr>
                <w:rStyle w:val="Hyperlink"/>
                <w:rFonts w:ascii="Open Sans" w:hAnsi="Open Sans" w:cs="Open Sans"/>
                <w:noProof/>
                <w:lang w:val="en-GB"/>
              </w:rPr>
              <w:t>interTwin Exploitation Achievements (M36)</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_Toc211942447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38</w:t>
            </w:r>
            <w:r w:rsidRPr="00D434F0">
              <w:rPr>
                <w:rFonts w:ascii="Open Sans" w:hAnsi="Open Sans" w:cs="Open Sans"/>
                <w:noProof/>
                <w:webHidden/>
              </w:rPr>
              <w:fldChar w:fldCharType="end"/>
            </w:r>
          </w:hyperlink>
        </w:p>
        <w:p w14:paraId="0FB72F26" w14:textId="541E3800"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8" w:history="1">
            <w:r w:rsidRPr="00D434F0">
              <w:rPr>
                <w:rStyle w:val="Hyperlink"/>
                <w:rFonts w:ascii="Open Sans" w:hAnsi="Open Sans" w:cs="Open Sans"/>
                <w:noProof/>
                <w:sz w:val="22"/>
                <w:szCs w:val="22"/>
                <w:lang w:val="en-GB"/>
              </w:rPr>
              <w:t>2.3.1</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Innovation and Exploitation Group (IEG) extended to all consortium</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_Toc211942448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39</w:t>
            </w:r>
            <w:r w:rsidRPr="00D434F0">
              <w:rPr>
                <w:rFonts w:ascii="Open Sans" w:hAnsi="Open Sans" w:cs="Open Sans"/>
                <w:noProof/>
                <w:webHidden/>
                <w:sz w:val="22"/>
                <w:szCs w:val="22"/>
              </w:rPr>
              <w:fldChar w:fldCharType="end"/>
            </w:r>
          </w:hyperlink>
        </w:p>
        <w:p w14:paraId="019882D9" w14:textId="7C8CBAD7"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49" w:history="1">
            <w:r w:rsidRPr="00D434F0">
              <w:rPr>
                <w:rStyle w:val="Hyperlink"/>
                <w:rFonts w:ascii="Open Sans" w:hAnsi="Open Sans" w:cs="Open Sans"/>
                <w:noProof/>
                <w:sz w:val="22"/>
                <w:szCs w:val="22"/>
                <w:lang w:val="en-GB"/>
              </w:rPr>
              <w:t>2.3.2</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Organization of Business Model Workshops and Webinars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_Toc211942449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40</w:t>
            </w:r>
            <w:r w:rsidRPr="00D434F0">
              <w:rPr>
                <w:rFonts w:ascii="Open Sans" w:hAnsi="Open Sans" w:cs="Open Sans"/>
                <w:noProof/>
                <w:webHidden/>
                <w:sz w:val="22"/>
                <w:szCs w:val="22"/>
              </w:rPr>
              <w:fldChar w:fldCharType="end"/>
            </w:r>
          </w:hyperlink>
        </w:p>
        <w:p w14:paraId="52E08198" w14:textId="2569D8AC"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50" w:history="1">
            <w:r w:rsidRPr="00D434F0">
              <w:rPr>
                <w:rStyle w:val="Hyperlink"/>
                <w:rFonts w:ascii="Open Sans" w:hAnsi="Open Sans" w:cs="Open Sans"/>
                <w:noProof/>
                <w:sz w:val="22"/>
                <w:szCs w:val="22"/>
                <w:lang w:val="en-GB"/>
              </w:rPr>
              <w:t>2.3.3</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Business model analysis and updated exploitation strategy</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_Toc211942450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41</w:t>
            </w:r>
            <w:r w:rsidRPr="00D434F0">
              <w:rPr>
                <w:rFonts w:ascii="Open Sans" w:hAnsi="Open Sans" w:cs="Open Sans"/>
                <w:noProof/>
                <w:webHidden/>
                <w:sz w:val="22"/>
                <w:szCs w:val="22"/>
              </w:rPr>
              <w:fldChar w:fldCharType="end"/>
            </w:r>
          </w:hyperlink>
        </w:p>
        <w:p w14:paraId="09D877FE" w14:textId="605FDABA" w:rsidR="00D434F0" w:rsidRPr="00D434F0" w:rsidRDefault="00D434F0">
          <w:pPr>
            <w:pStyle w:val="TOC3"/>
            <w:tabs>
              <w:tab w:val="left" w:pos="1200"/>
              <w:tab w:val="right" w:leader="dot" w:pos="9016"/>
            </w:tabs>
            <w:rPr>
              <w:rFonts w:ascii="Open Sans" w:eastAsiaTheme="minorEastAsia" w:hAnsi="Open Sans" w:cs="Open Sans"/>
              <w:noProof/>
              <w:kern w:val="2"/>
              <w:sz w:val="22"/>
              <w:szCs w:val="22"/>
              <w14:ligatures w14:val="standardContextual"/>
            </w:rPr>
          </w:pPr>
          <w:hyperlink w:anchor="_Toc211942451" w:history="1">
            <w:r w:rsidRPr="00D434F0">
              <w:rPr>
                <w:rStyle w:val="Hyperlink"/>
                <w:rFonts w:ascii="Open Sans" w:hAnsi="Open Sans" w:cs="Open Sans"/>
                <w:noProof/>
                <w:sz w:val="22"/>
                <w:szCs w:val="22"/>
                <w:lang w:val="en-GB"/>
              </w:rPr>
              <w:t>2.3.4</w:t>
            </w:r>
            <w:r w:rsidRPr="00D434F0">
              <w:rPr>
                <w:rFonts w:ascii="Open Sans" w:eastAsiaTheme="minorEastAsia" w:hAnsi="Open Sans" w:cs="Open Sans"/>
                <w:noProof/>
                <w:kern w:val="2"/>
                <w:sz w:val="22"/>
                <w:szCs w:val="22"/>
                <w14:ligatures w14:val="standardContextual"/>
              </w:rPr>
              <w:tab/>
            </w:r>
            <w:r w:rsidRPr="00D434F0">
              <w:rPr>
                <w:rStyle w:val="Hyperlink"/>
                <w:rFonts w:ascii="Open Sans" w:hAnsi="Open Sans" w:cs="Open Sans"/>
                <w:noProof/>
                <w:sz w:val="22"/>
                <w:szCs w:val="22"/>
                <w:lang w:val="en-GB"/>
              </w:rPr>
              <w:t>KERs Exploitation Success Stories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_Toc211942451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46</w:t>
            </w:r>
            <w:r w:rsidRPr="00D434F0">
              <w:rPr>
                <w:rFonts w:ascii="Open Sans" w:hAnsi="Open Sans" w:cs="Open Sans"/>
                <w:noProof/>
                <w:webHidden/>
                <w:sz w:val="22"/>
                <w:szCs w:val="22"/>
              </w:rPr>
              <w:fldChar w:fldCharType="end"/>
            </w:r>
          </w:hyperlink>
        </w:p>
        <w:p w14:paraId="50800D0F" w14:textId="1DD35BCE" w:rsidR="00D434F0" w:rsidRPr="00D434F0" w:rsidRDefault="00D434F0">
          <w:pPr>
            <w:pStyle w:val="TOC1"/>
            <w:tabs>
              <w:tab w:val="left" w:pos="480"/>
              <w:tab w:val="right" w:leader="dot" w:pos="9016"/>
            </w:tabs>
            <w:rPr>
              <w:rFonts w:ascii="Open Sans" w:eastAsiaTheme="minorEastAsia" w:hAnsi="Open Sans" w:cs="Open Sans"/>
              <w:b w:val="0"/>
              <w:bCs w:val="0"/>
              <w:i w:val="0"/>
              <w:iCs w:val="0"/>
              <w:noProof/>
              <w:kern w:val="2"/>
              <w:sz w:val="22"/>
              <w:szCs w:val="22"/>
              <w14:ligatures w14:val="standardContextual"/>
            </w:rPr>
          </w:pPr>
          <w:hyperlink w:anchor="_Toc211942452" w:history="1">
            <w:r w:rsidRPr="00D434F0">
              <w:rPr>
                <w:rStyle w:val="Hyperlink"/>
                <w:rFonts w:ascii="Open Sans" w:hAnsi="Open Sans" w:cs="Open Sans"/>
                <w:noProof/>
                <w:sz w:val="22"/>
                <w:szCs w:val="22"/>
                <w:lang w:val="en-GB"/>
              </w:rPr>
              <w:t>3</w:t>
            </w:r>
            <w:r w:rsidRPr="00D434F0">
              <w:rPr>
                <w:rFonts w:ascii="Open Sans" w:eastAsiaTheme="minorEastAsia" w:hAnsi="Open Sans" w:cs="Open Sans"/>
                <w:b w:val="0"/>
                <w:bCs w:val="0"/>
                <w:i w:val="0"/>
                <w:iCs w:val="0"/>
                <w:noProof/>
                <w:kern w:val="2"/>
                <w:sz w:val="22"/>
                <w:szCs w:val="22"/>
                <w14:ligatures w14:val="standardContextual"/>
              </w:rPr>
              <w:tab/>
            </w:r>
            <w:r w:rsidRPr="00D434F0">
              <w:rPr>
                <w:rStyle w:val="Hyperlink"/>
                <w:rFonts w:ascii="Open Sans" w:hAnsi="Open Sans" w:cs="Open Sans"/>
                <w:noProof/>
                <w:sz w:val="22"/>
                <w:szCs w:val="22"/>
                <w:lang w:val="en-GB"/>
              </w:rPr>
              <w:t>Conclusions: interTwin Impact and Legacy</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_Toc211942452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55</w:t>
            </w:r>
            <w:r w:rsidRPr="00D434F0">
              <w:rPr>
                <w:rFonts w:ascii="Open Sans" w:hAnsi="Open Sans" w:cs="Open Sans"/>
                <w:noProof/>
                <w:webHidden/>
                <w:sz w:val="22"/>
                <w:szCs w:val="22"/>
              </w:rPr>
              <w:fldChar w:fldCharType="end"/>
            </w:r>
          </w:hyperlink>
        </w:p>
        <w:p w14:paraId="5B81E4B8" w14:textId="4D4F9980" w:rsidR="00D434F0" w:rsidRPr="00D434F0" w:rsidRDefault="00D434F0">
          <w:pPr>
            <w:pStyle w:val="TOC1"/>
            <w:tabs>
              <w:tab w:val="left" w:pos="480"/>
              <w:tab w:val="right" w:leader="dot" w:pos="9016"/>
            </w:tabs>
            <w:rPr>
              <w:rFonts w:ascii="Open Sans" w:eastAsiaTheme="minorEastAsia" w:hAnsi="Open Sans" w:cs="Open Sans"/>
              <w:b w:val="0"/>
              <w:bCs w:val="0"/>
              <w:i w:val="0"/>
              <w:iCs w:val="0"/>
              <w:noProof/>
              <w:kern w:val="2"/>
              <w:sz w:val="22"/>
              <w:szCs w:val="22"/>
              <w14:ligatures w14:val="standardContextual"/>
            </w:rPr>
          </w:pPr>
          <w:hyperlink w:anchor="_Toc211942453" w:history="1">
            <w:r w:rsidRPr="00D434F0">
              <w:rPr>
                <w:rStyle w:val="Hyperlink"/>
                <w:rFonts w:ascii="Open Sans" w:hAnsi="Open Sans" w:cs="Open Sans"/>
                <w:noProof/>
                <w:sz w:val="22"/>
                <w:szCs w:val="22"/>
                <w:lang w:val="en-GB"/>
              </w:rPr>
              <w:t>4</w:t>
            </w:r>
            <w:r w:rsidRPr="00D434F0">
              <w:rPr>
                <w:rFonts w:ascii="Open Sans" w:eastAsiaTheme="minorEastAsia" w:hAnsi="Open Sans" w:cs="Open Sans"/>
                <w:b w:val="0"/>
                <w:bCs w:val="0"/>
                <w:i w:val="0"/>
                <w:iCs w:val="0"/>
                <w:noProof/>
                <w:kern w:val="2"/>
                <w:sz w:val="22"/>
                <w:szCs w:val="22"/>
                <w14:ligatures w14:val="standardContextual"/>
              </w:rPr>
              <w:tab/>
            </w:r>
            <w:r w:rsidRPr="00D434F0">
              <w:rPr>
                <w:rStyle w:val="Hyperlink"/>
                <w:rFonts w:ascii="Open Sans" w:hAnsi="Open Sans" w:cs="Open Sans"/>
                <w:noProof/>
                <w:sz w:val="22"/>
                <w:szCs w:val="22"/>
                <w:lang w:val="en-GB"/>
              </w:rPr>
              <w:t>Annexes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_Toc211942453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57</w:t>
            </w:r>
            <w:r w:rsidRPr="00D434F0">
              <w:rPr>
                <w:rFonts w:ascii="Open Sans" w:hAnsi="Open Sans" w:cs="Open Sans"/>
                <w:noProof/>
                <w:webHidden/>
                <w:sz w:val="22"/>
                <w:szCs w:val="22"/>
              </w:rPr>
              <w:fldChar w:fldCharType="end"/>
            </w:r>
          </w:hyperlink>
        </w:p>
        <w:p w14:paraId="213052BE" w14:textId="54780EC0" w:rsidR="00D434F0" w:rsidRPr="00D434F0" w:rsidRDefault="00D434F0">
          <w:pPr>
            <w:pStyle w:val="TOC2"/>
            <w:tabs>
              <w:tab w:val="right" w:leader="dot" w:pos="9016"/>
            </w:tabs>
            <w:rPr>
              <w:rFonts w:ascii="Open Sans" w:eastAsiaTheme="minorEastAsia" w:hAnsi="Open Sans" w:cs="Open Sans"/>
              <w:b w:val="0"/>
              <w:bCs w:val="0"/>
              <w:noProof/>
              <w:kern w:val="2"/>
              <w14:ligatures w14:val="standardContextual"/>
            </w:rPr>
          </w:pPr>
          <w:hyperlink w:anchor="_Toc211942454" w:history="1">
            <w:r w:rsidRPr="00D434F0">
              <w:rPr>
                <w:rStyle w:val="Hyperlink"/>
                <w:rFonts w:ascii="Open Sans" w:hAnsi="Open Sans" w:cs="Open Sans"/>
                <w:noProof/>
                <w:lang w:val="en-GB"/>
              </w:rPr>
              <w:t>Annex 1: Definitions</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_Toc211942454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57</w:t>
            </w:r>
            <w:r w:rsidRPr="00D434F0">
              <w:rPr>
                <w:rFonts w:ascii="Open Sans" w:hAnsi="Open Sans" w:cs="Open Sans"/>
                <w:noProof/>
                <w:webHidden/>
              </w:rPr>
              <w:fldChar w:fldCharType="end"/>
            </w:r>
          </w:hyperlink>
        </w:p>
        <w:p w14:paraId="55E30C14" w14:textId="116BFCE2" w:rsidR="00D434F0" w:rsidRPr="00D434F0" w:rsidRDefault="00D434F0">
          <w:pPr>
            <w:pStyle w:val="TOC2"/>
            <w:tabs>
              <w:tab w:val="right" w:leader="dot" w:pos="9016"/>
            </w:tabs>
            <w:rPr>
              <w:rFonts w:ascii="Open Sans" w:eastAsiaTheme="minorEastAsia" w:hAnsi="Open Sans" w:cs="Open Sans"/>
              <w:b w:val="0"/>
              <w:bCs w:val="0"/>
              <w:noProof/>
              <w:kern w:val="2"/>
              <w14:ligatures w14:val="standardContextual"/>
            </w:rPr>
          </w:pPr>
          <w:hyperlink w:anchor="_Toc211942455" w:history="1">
            <w:r w:rsidRPr="00D434F0">
              <w:rPr>
                <w:rStyle w:val="Hyperlink"/>
                <w:rFonts w:ascii="Open Sans" w:hAnsi="Open Sans" w:cs="Open Sans"/>
                <w:noProof/>
                <w:lang w:val="en-GB"/>
              </w:rPr>
              <w:t>Annex 2: Detail of Stakeholder Mapping</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_Toc211942455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62</w:t>
            </w:r>
            <w:r w:rsidRPr="00D434F0">
              <w:rPr>
                <w:rFonts w:ascii="Open Sans" w:hAnsi="Open Sans" w:cs="Open Sans"/>
                <w:noProof/>
                <w:webHidden/>
              </w:rPr>
              <w:fldChar w:fldCharType="end"/>
            </w:r>
          </w:hyperlink>
        </w:p>
        <w:p w14:paraId="025338EE" w14:textId="4E71538F" w:rsidR="00D434F0" w:rsidRPr="00D434F0" w:rsidRDefault="00D434F0">
          <w:pPr>
            <w:pStyle w:val="TOC2"/>
            <w:tabs>
              <w:tab w:val="right" w:leader="dot" w:pos="9016"/>
            </w:tabs>
            <w:rPr>
              <w:rFonts w:ascii="Open Sans" w:eastAsiaTheme="minorEastAsia" w:hAnsi="Open Sans" w:cs="Open Sans"/>
              <w:b w:val="0"/>
              <w:bCs w:val="0"/>
              <w:noProof/>
              <w:kern w:val="2"/>
              <w14:ligatures w14:val="standardContextual"/>
            </w:rPr>
          </w:pPr>
          <w:hyperlink w:anchor="_Toc211942456" w:history="1">
            <w:r w:rsidRPr="00D434F0">
              <w:rPr>
                <w:rStyle w:val="Hyperlink"/>
                <w:rFonts w:ascii="Open Sans" w:hAnsi="Open Sans" w:cs="Open Sans"/>
                <w:noProof/>
                <w:lang w:val="en-GB"/>
              </w:rPr>
              <w:t>Annex 3: Business Model Workshops</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_Toc211942456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69</w:t>
            </w:r>
            <w:r w:rsidRPr="00D434F0">
              <w:rPr>
                <w:rFonts w:ascii="Open Sans" w:hAnsi="Open Sans" w:cs="Open Sans"/>
                <w:noProof/>
                <w:webHidden/>
              </w:rPr>
              <w:fldChar w:fldCharType="end"/>
            </w:r>
          </w:hyperlink>
        </w:p>
        <w:p w14:paraId="4DBBB7E2" w14:textId="3CB77E0E" w:rsidR="00D434F0" w:rsidRPr="00D434F0" w:rsidRDefault="00D434F0">
          <w:pPr>
            <w:pStyle w:val="TOC3"/>
            <w:tabs>
              <w:tab w:val="right" w:leader="dot" w:pos="9016"/>
            </w:tabs>
            <w:rPr>
              <w:rFonts w:ascii="Open Sans" w:eastAsiaTheme="minorEastAsia" w:hAnsi="Open Sans" w:cs="Open Sans"/>
              <w:noProof/>
              <w:kern w:val="2"/>
              <w:sz w:val="22"/>
              <w:szCs w:val="22"/>
              <w14:ligatures w14:val="standardContextual"/>
            </w:rPr>
          </w:pPr>
          <w:hyperlink w:anchor="_Toc211942457" w:history="1">
            <w:r w:rsidRPr="00D434F0">
              <w:rPr>
                <w:rStyle w:val="Hyperlink"/>
                <w:rFonts w:ascii="Open Sans" w:hAnsi="Open Sans" w:cs="Open Sans"/>
                <w:noProof/>
                <w:sz w:val="22"/>
                <w:szCs w:val="22"/>
                <w:lang w:val="en-GB"/>
              </w:rPr>
              <w:t>1st Internal Business Model Webinar - the interTwin Innovation Management System</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_Toc211942457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69</w:t>
            </w:r>
            <w:r w:rsidRPr="00D434F0">
              <w:rPr>
                <w:rFonts w:ascii="Open Sans" w:hAnsi="Open Sans" w:cs="Open Sans"/>
                <w:noProof/>
                <w:webHidden/>
                <w:sz w:val="22"/>
                <w:szCs w:val="22"/>
              </w:rPr>
              <w:fldChar w:fldCharType="end"/>
            </w:r>
          </w:hyperlink>
        </w:p>
        <w:p w14:paraId="358A4680" w14:textId="4AF04CCF" w:rsidR="00D434F0" w:rsidRPr="00D434F0" w:rsidRDefault="00D434F0">
          <w:pPr>
            <w:pStyle w:val="TOC3"/>
            <w:tabs>
              <w:tab w:val="right" w:leader="dot" w:pos="9016"/>
            </w:tabs>
            <w:rPr>
              <w:rFonts w:ascii="Open Sans" w:eastAsiaTheme="minorEastAsia" w:hAnsi="Open Sans" w:cs="Open Sans"/>
              <w:noProof/>
              <w:kern w:val="2"/>
              <w:sz w:val="22"/>
              <w:szCs w:val="22"/>
              <w14:ligatures w14:val="standardContextual"/>
            </w:rPr>
          </w:pPr>
          <w:hyperlink w:anchor="_Toc211942458" w:history="1">
            <w:r w:rsidRPr="00D434F0">
              <w:rPr>
                <w:rStyle w:val="Hyperlink"/>
                <w:rFonts w:ascii="Open Sans" w:hAnsi="Open Sans" w:cs="Open Sans"/>
                <w:noProof/>
                <w:sz w:val="22"/>
                <w:szCs w:val="22"/>
                <w:lang w:val="en-GB"/>
              </w:rPr>
              <w:t>2nd Internal Business Model Webinar - Introduction to IPR and SW Open source licensing (Malcolm Bain)</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_Toc211942458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69</w:t>
            </w:r>
            <w:r w:rsidRPr="00D434F0">
              <w:rPr>
                <w:rFonts w:ascii="Open Sans" w:hAnsi="Open Sans" w:cs="Open Sans"/>
                <w:noProof/>
                <w:webHidden/>
                <w:sz w:val="22"/>
                <w:szCs w:val="22"/>
              </w:rPr>
              <w:fldChar w:fldCharType="end"/>
            </w:r>
          </w:hyperlink>
        </w:p>
        <w:p w14:paraId="14BF6E79" w14:textId="6E8CCF90" w:rsidR="00D434F0" w:rsidRPr="00D434F0" w:rsidRDefault="00D434F0">
          <w:pPr>
            <w:pStyle w:val="TOC3"/>
            <w:tabs>
              <w:tab w:val="right" w:leader="dot" w:pos="9016"/>
            </w:tabs>
            <w:rPr>
              <w:rFonts w:ascii="Open Sans" w:eastAsiaTheme="minorEastAsia" w:hAnsi="Open Sans" w:cs="Open Sans"/>
              <w:noProof/>
              <w:kern w:val="2"/>
              <w:sz w:val="22"/>
              <w:szCs w:val="22"/>
              <w14:ligatures w14:val="standardContextual"/>
            </w:rPr>
          </w:pPr>
          <w:hyperlink w:anchor="_Toc211942459" w:history="1">
            <w:r w:rsidRPr="00D434F0">
              <w:rPr>
                <w:rStyle w:val="Hyperlink"/>
                <w:rFonts w:ascii="Open Sans" w:hAnsi="Open Sans" w:cs="Open Sans"/>
                <w:noProof/>
                <w:sz w:val="22"/>
                <w:szCs w:val="22"/>
                <w:lang w:val="en-GB"/>
              </w:rPr>
              <w:t>3rd Business Model Workshop - F2F Hands-on-session on SW Open source licensing (Across Limits)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_Toc211942459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71</w:t>
            </w:r>
            <w:r w:rsidRPr="00D434F0">
              <w:rPr>
                <w:rFonts w:ascii="Open Sans" w:hAnsi="Open Sans" w:cs="Open Sans"/>
                <w:noProof/>
                <w:webHidden/>
                <w:sz w:val="22"/>
                <w:szCs w:val="22"/>
              </w:rPr>
              <w:fldChar w:fldCharType="end"/>
            </w:r>
          </w:hyperlink>
        </w:p>
        <w:p w14:paraId="0EFDE6DC" w14:textId="491B7AF2" w:rsidR="00D434F0" w:rsidRPr="00D434F0" w:rsidRDefault="00D434F0">
          <w:pPr>
            <w:pStyle w:val="TOC3"/>
            <w:tabs>
              <w:tab w:val="right" w:leader="dot" w:pos="9016"/>
            </w:tabs>
            <w:rPr>
              <w:rFonts w:ascii="Open Sans" w:eastAsiaTheme="minorEastAsia" w:hAnsi="Open Sans" w:cs="Open Sans"/>
              <w:noProof/>
              <w:kern w:val="2"/>
              <w:sz w:val="22"/>
              <w:szCs w:val="22"/>
              <w14:ligatures w14:val="standardContextual"/>
            </w:rPr>
          </w:pPr>
          <w:hyperlink w:anchor="_Toc211942460" w:history="1">
            <w:r w:rsidRPr="00D434F0">
              <w:rPr>
                <w:rStyle w:val="Hyperlink"/>
                <w:rFonts w:ascii="Open Sans" w:hAnsi="Open Sans" w:cs="Open Sans"/>
                <w:noProof/>
                <w:sz w:val="22"/>
                <w:szCs w:val="22"/>
                <w:lang w:val="en-GB"/>
              </w:rPr>
              <w:t>4th Business Model Webinar - How the interTwin Innovation Management System is used to foster projects' Exploitation and Sustainability</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_Toc211942460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72</w:t>
            </w:r>
            <w:r w:rsidRPr="00D434F0">
              <w:rPr>
                <w:rFonts w:ascii="Open Sans" w:hAnsi="Open Sans" w:cs="Open Sans"/>
                <w:noProof/>
                <w:webHidden/>
                <w:sz w:val="22"/>
                <w:szCs w:val="22"/>
              </w:rPr>
              <w:fldChar w:fldCharType="end"/>
            </w:r>
          </w:hyperlink>
        </w:p>
        <w:p w14:paraId="3D8E43AA" w14:textId="79EBC831" w:rsidR="00D434F0" w:rsidRPr="00D434F0" w:rsidRDefault="00D434F0">
          <w:pPr>
            <w:pStyle w:val="TOC3"/>
            <w:tabs>
              <w:tab w:val="right" w:leader="dot" w:pos="9016"/>
            </w:tabs>
            <w:rPr>
              <w:rFonts w:ascii="Open Sans" w:eastAsiaTheme="minorEastAsia" w:hAnsi="Open Sans" w:cs="Open Sans"/>
              <w:noProof/>
              <w:kern w:val="2"/>
              <w:sz w:val="22"/>
              <w:szCs w:val="22"/>
              <w14:ligatures w14:val="standardContextual"/>
            </w:rPr>
          </w:pPr>
          <w:hyperlink w:anchor="_Toc211942461" w:history="1">
            <w:r w:rsidRPr="00D434F0">
              <w:rPr>
                <w:rStyle w:val="Hyperlink"/>
                <w:rFonts w:ascii="Open Sans" w:hAnsi="Open Sans" w:cs="Open Sans"/>
                <w:noProof/>
                <w:sz w:val="22"/>
                <w:szCs w:val="22"/>
                <w:lang w:val="en-GB"/>
              </w:rPr>
              <w:t>5th Business Model Workshop - Impact Driven Workshop - Assessment of impact across projects</w:t>
            </w:r>
            <w:r w:rsidRPr="00D434F0">
              <w:rPr>
                <w:rFonts w:ascii="Open Sans" w:hAnsi="Open Sans" w:cs="Open Sans"/>
                <w:noProof/>
                <w:webHidden/>
                <w:sz w:val="22"/>
                <w:szCs w:val="22"/>
              </w:rPr>
              <w:tab/>
            </w:r>
            <w:r w:rsidRPr="00D434F0">
              <w:rPr>
                <w:rFonts w:ascii="Open Sans" w:hAnsi="Open Sans" w:cs="Open Sans"/>
                <w:noProof/>
                <w:webHidden/>
                <w:sz w:val="22"/>
                <w:szCs w:val="22"/>
              </w:rPr>
              <w:fldChar w:fldCharType="begin"/>
            </w:r>
            <w:r w:rsidRPr="00D434F0">
              <w:rPr>
                <w:rFonts w:ascii="Open Sans" w:hAnsi="Open Sans" w:cs="Open Sans"/>
                <w:noProof/>
                <w:webHidden/>
                <w:sz w:val="22"/>
                <w:szCs w:val="22"/>
              </w:rPr>
              <w:instrText xml:space="preserve"> PAGEREF _Toc211942461 \h </w:instrText>
            </w:r>
            <w:r w:rsidRPr="00D434F0">
              <w:rPr>
                <w:rFonts w:ascii="Open Sans" w:hAnsi="Open Sans" w:cs="Open Sans"/>
                <w:noProof/>
                <w:webHidden/>
                <w:sz w:val="22"/>
                <w:szCs w:val="22"/>
              </w:rPr>
            </w:r>
            <w:r w:rsidRPr="00D434F0">
              <w:rPr>
                <w:rFonts w:ascii="Open Sans" w:hAnsi="Open Sans" w:cs="Open Sans"/>
                <w:noProof/>
                <w:webHidden/>
                <w:sz w:val="22"/>
                <w:szCs w:val="22"/>
              </w:rPr>
              <w:fldChar w:fldCharType="separate"/>
            </w:r>
            <w:r w:rsidR="009F68A7">
              <w:rPr>
                <w:rFonts w:ascii="Open Sans" w:hAnsi="Open Sans" w:cs="Open Sans"/>
                <w:noProof/>
                <w:webHidden/>
                <w:sz w:val="22"/>
                <w:szCs w:val="22"/>
              </w:rPr>
              <w:t>74</w:t>
            </w:r>
            <w:r w:rsidRPr="00D434F0">
              <w:rPr>
                <w:rFonts w:ascii="Open Sans" w:hAnsi="Open Sans" w:cs="Open Sans"/>
                <w:noProof/>
                <w:webHidden/>
                <w:sz w:val="22"/>
                <w:szCs w:val="22"/>
              </w:rPr>
              <w:fldChar w:fldCharType="end"/>
            </w:r>
          </w:hyperlink>
        </w:p>
        <w:p w14:paraId="15C69E03" w14:textId="78047DAA" w:rsidR="00D434F0" w:rsidRPr="00D434F0" w:rsidRDefault="00D434F0">
          <w:pPr>
            <w:pStyle w:val="TOC2"/>
            <w:tabs>
              <w:tab w:val="right" w:leader="dot" w:pos="9016"/>
            </w:tabs>
            <w:rPr>
              <w:rFonts w:ascii="Open Sans" w:eastAsiaTheme="minorEastAsia" w:hAnsi="Open Sans" w:cs="Open Sans"/>
              <w:b w:val="0"/>
              <w:bCs w:val="0"/>
              <w:noProof/>
              <w:kern w:val="2"/>
              <w14:ligatures w14:val="standardContextual"/>
            </w:rPr>
          </w:pPr>
          <w:hyperlink w:anchor="_Toc211942462" w:history="1">
            <w:r w:rsidRPr="00D434F0">
              <w:rPr>
                <w:rStyle w:val="Hyperlink"/>
                <w:rFonts w:ascii="Open Sans" w:hAnsi="Open Sans" w:cs="Open Sans"/>
                <w:noProof/>
                <w:lang w:val="en-GB"/>
              </w:rPr>
              <w:t>Annex 4: Results Ownership List</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_Toc211942462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75</w:t>
            </w:r>
            <w:r w:rsidRPr="00D434F0">
              <w:rPr>
                <w:rFonts w:ascii="Open Sans" w:hAnsi="Open Sans" w:cs="Open Sans"/>
                <w:noProof/>
                <w:webHidden/>
              </w:rPr>
              <w:fldChar w:fldCharType="end"/>
            </w:r>
          </w:hyperlink>
        </w:p>
        <w:p w14:paraId="7FA896FA" w14:textId="7E5DD8C3" w:rsidR="00D434F0" w:rsidRPr="00D434F0" w:rsidRDefault="00D434F0">
          <w:pPr>
            <w:pStyle w:val="TOC2"/>
            <w:tabs>
              <w:tab w:val="right" w:leader="dot" w:pos="9016"/>
            </w:tabs>
            <w:rPr>
              <w:rFonts w:ascii="Open Sans" w:eastAsiaTheme="minorEastAsia" w:hAnsi="Open Sans" w:cs="Open Sans"/>
              <w:b w:val="0"/>
              <w:bCs w:val="0"/>
              <w:noProof/>
              <w:kern w:val="2"/>
              <w14:ligatures w14:val="standardContextual"/>
            </w:rPr>
          </w:pPr>
          <w:hyperlink w:anchor="_Toc211942463" w:history="1">
            <w:r w:rsidRPr="00D434F0">
              <w:rPr>
                <w:rStyle w:val="Hyperlink"/>
                <w:rFonts w:ascii="Open Sans" w:hAnsi="Open Sans" w:cs="Open Sans"/>
                <w:noProof/>
                <w:lang w:val="en-GB"/>
              </w:rPr>
              <w:t>Annex 5: Technology Watch tracked news</w:t>
            </w:r>
            <w:r w:rsidRPr="00D434F0">
              <w:rPr>
                <w:rFonts w:ascii="Open Sans" w:hAnsi="Open Sans" w:cs="Open Sans"/>
                <w:noProof/>
                <w:webHidden/>
              </w:rPr>
              <w:tab/>
            </w:r>
            <w:r w:rsidRPr="00D434F0">
              <w:rPr>
                <w:rFonts w:ascii="Open Sans" w:hAnsi="Open Sans" w:cs="Open Sans"/>
                <w:noProof/>
                <w:webHidden/>
              </w:rPr>
              <w:fldChar w:fldCharType="begin"/>
            </w:r>
            <w:r w:rsidRPr="00D434F0">
              <w:rPr>
                <w:rFonts w:ascii="Open Sans" w:hAnsi="Open Sans" w:cs="Open Sans"/>
                <w:noProof/>
                <w:webHidden/>
              </w:rPr>
              <w:instrText xml:space="preserve"> PAGEREF _Toc211942463 \h </w:instrText>
            </w:r>
            <w:r w:rsidRPr="00D434F0">
              <w:rPr>
                <w:rFonts w:ascii="Open Sans" w:hAnsi="Open Sans" w:cs="Open Sans"/>
                <w:noProof/>
                <w:webHidden/>
              </w:rPr>
            </w:r>
            <w:r w:rsidRPr="00D434F0">
              <w:rPr>
                <w:rFonts w:ascii="Open Sans" w:hAnsi="Open Sans" w:cs="Open Sans"/>
                <w:noProof/>
                <w:webHidden/>
              </w:rPr>
              <w:fldChar w:fldCharType="separate"/>
            </w:r>
            <w:r w:rsidR="009F68A7">
              <w:rPr>
                <w:rFonts w:ascii="Open Sans" w:hAnsi="Open Sans" w:cs="Open Sans"/>
                <w:noProof/>
                <w:webHidden/>
              </w:rPr>
              <w:t>79</w:t>
            </w:r>
            <w:r w:rsidRPr="00D434F0">
              <w:rPr>
                <w:rFonts w:ascii="Open Sans" w:hAnsi="Open Sans" w:cs="Open Sans"/>
                <w:noProof/>
                <w:webHidden/>
              </w:rPr>
              <w:fldChar w:fldCharType="end"/>
            </w:r>
          </w:hyperlink>
        </w:p>
        <w:p w14:paraId="4CD439A3" w14:textId="01B4F660" w:rsidR="0080209E" w:rsidRDefault="0080209E">
          <w:r w:rsidRPr="00D434F0">
            <w:rPr>
              <w:rFonts w:ascii="Open Sans" w:hAnsi="Open Sans" w:cs="Open Sans"/>
              <w:b/>
              <w:bCs/>
              <w:noProof/>
              <w:sz w:val="22"/>
              <w:szCs w:val="22"/>
            </w:rPr>
            <w:fldChar w:fldCharType="end"/>
          </w:r>
        </w:p>
      </w:sdtContent>
    </w:sdt>
    <w:p w14:paraId="4048EF8E" w14:textId="77777777" w:rsidR="00AD0E37" w:rsidRPr="00AD0E37" w:rsidRDefault="00AD0E37">
      <w:pPr>
        <w:rPr>
          <w:rFonts w:ascii="Calibri" w:eastAsia="Calibri" w:hAnsi="Calibri" w:cs="Calibri"/>
          <w:sz w:val="56"/>
          <w:szCs w:val="56"/>
          <w:lang w:val="en-GB"/>
        </w:rPr>
      </w:pPr>
      <w:r w:rsidRPr="00AD0E37">
        <w:rPr>
          <w:lang w:val="en-GB"/>
        </w:rPr>
        <w:br w:type="page"/>
      </w:r>
    </w:p>
    <w:p w14:paraId="0E7A2D94" w14:textId="77777777" w:rsidR="00AD0E37" w:rsidRPr="004C4E74" w:rsidRDefault="00AD0E37" w:rsidP="004C4E74">
      <w:pPr>
        <w:pStyle w:val="TOCHeading"/>
        <w:ind w:left="0" w:firstLine="0"/>
        <w:rPr>
          <w:sz w:val="40"/>
          <w:szCs w:val="40"/>
        </w:rPr>
      </w:pPr>
      <w:r w:rsidRPr="004C4E74">
        <w:rPr>
          <w:sz w:val="40"/>
          <w:szCs w:val="40"/>
        </w:rPr>
        <w:lastRenderedPageBreak/>
        <w:t>List of Figures</w:t>
      </w:r>
    </w:p>
    <w:p w14:paraId="11150AFC" w14:textId="323635FB"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r>
        <w:rPr>
          <w:rFonts w:ascii="Open Sans" w:eastAsia="Open Sans" w:hAnsi="Open Sans" w:cs="Open Sans"/>
          <w:color w:val="434343"/>
          <w:sz w:val="32"/>
          <w:szCs w:val="32"/>
          <w:lang w:val="en-GB"/>
        </w:rPr>
        <w:fldChar w:fldCharType="begin"/>
      </w:r>
      <w:r>
        <w:rPr>
          <w:rFonts w:ascii="Open Sans" w:eastAsia="Open Sans" w:hAnsi="Open Sans" w:cs="Open Sans"/>
          <w:color w:val="434343"/>
          <w:sz w:val="32"/>
          <w:szCs w:val="32"/>
          <w:lang w:val="en-GB"/>
        </w:rPr>
        <w:instrText xml:space="preserve"> TOC \h \z \c "Figure" </w:instrText>
      </w:r>
      <w:r>
        <w:rPr>
          <w:rFonts w:ascii="Open Sans" w:eastAsia="Open Sans" w:hAnsi="Open Sans" w:cs="Open Sans"/>
          <w:color w:val="434343"/>
          <w:sz w:val="32"/>
          <w:szCs w:val="32"/>
          <w:lang w:val="en-GB"/>
        </w:rPr>
        <w:fldChar w:fldCharType="separate"/>
      </w:r>
      <w:hyperlink w:anchor="_Toc211942502" w:history="1">
        <w:r w:rsidRPr="00D26AE7">
          <w:rPr>
            <w:rStyle w:val="Hyperlink"/>
            <w:rFonts w:ascii="Open Sans" w:hAnsi="Open Sans" w:cs="Open Sans"/>
            <w:noProof/>
          </w:rPr>
          <w:t>Figure 1 Main innovation management activities</w:t>
        </w:r>
        <w:r>
          <w:rPr>
            <w:noProof/>
            <w:webHidden/>
          </w:rPr>
          <w:tab/>
        </w:r>
        <w:r>
          <w:rPr>
            <w:noProof/>
            <w:webHidden/>
          </w:rPr>
          <w:fldChar w:fldCharType="begin"/>
        </w:r>
        <w:r>
          <w:rPr>
            <w:noProof/>
            <w:webHidden/>
          </w:rPr>
          <w:instrText xml:space="preserve"> PAGEREF _Toc211942502 \h </w:instrText>
        </w:r>
        <w:r>
          <w:rPr>
            <w:noProof/>
            <w:webHidden/>
          </w:rPr>
        </w:r>
        <w:r>
          <w:rPr>
            <w:noProof/>
            <w:webHidden/>
          </w:rPr>
          <w:fldChar w:fldCharType="separate"/>
        </w:r>
        <w:r w:rsidR="009F68A7">
          <w:rPr>
            <w:noProof/>
            <w:webHidden/>
          </w:rPr>
          <w:t>12</w:t>
        </w:r>
        <w:r>
          <w:rPr>
            <w:noProof/>
            <w:webHidden/>
          </w:rPr>
          <w:fldChar w:fldCharType="end"/>
        </w:r>
      </w:hyperlink>
    </w:p>
    <w:p w14:paraId="6F53211D" w14:textId="77B4C4BA"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3" w:history="1">
        <w:r w:rsidRPr="00D26AE7">
          <w:rPr>
            <w:rStyle w:val="Hyperlink"/>
            <w:rFonts w:ascii="Open Sans" w:hAnsi="Open Sans" w:cs="Open Sans"/>
            <w:noProof/>
          </w:rPr>
          <w:t>Figure 2</w:t>
        </w:r>
        <w:r w:rsidRPr="00D26AE7">
          <w:rPr>
            <w:rStyle w:val="Hyperlink"/>
            <w:rFonts w:ascii="Open Sans" w:hAnsi="Open Sans" w:cs="Open Sans"/>
            <w:noProof/>
            <w:lang w:val="it-IT"/>
          </w:rPr>
          <w:t xml:space="preserve"> interTwin Key Markets</w:t>
        </w:r>
        <w:r>
          <w:rPr>
            <w:noProof/>
            <w:webHidden/>
          </w:rPr>
          <w:tab/>
        </w:r>
        <w:r>
          <w:rPr>
            <w:noProof/>
            <w:webHidden/>
          </w:rPr>
          <w:fldChar w:fldCharType="begin"/>
        </w:r>
        <w:r>
          <w:rPr>
            <w:noProof/>
            <w:webHidden/>
          </w:rPr>
          <w:instrText xml:space="preserve"> PAGEREF _Toc211942503 \h </w:instrText>
        </w:r>
        <w:r>
          <w:rPr>
            <w:noProof/>
            <w:webHidden/>
          </w:rPr>
        </w:r>
        <w:r>
          <w:rPr>
            <w:noProof/>
            <w:webHidden/>
          </w:rPr>
          <w:fldChar w:fldCharType="separate"/>
        </w:r>
        <w:r w:rsidR="009F68A7">
          <w:rPr>
            <w:noProof/>
            <w:webHidden/>
          </w:rPr>
          <w:t>13</w:t>
        </w:r>
        <w:r>
          <w:rPr>
            <w:noProof/>
            <w:webHidden/>
          </w:rPr>
          <w:fldChar w:fldCharType="end"/>
        </w:r>
      </w:hyperlink>
    </w:p>
    <w:p w14:paraId="632A3EE2" w14:textId="364F753B"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4" w:history="1">
        <w:r w:rsidRPr="00D26AE7">
          <w:rPr>
            <w:rStyle w:val="Hyperlink"/>
            <w:rFonts w:ascii="Open Sans" w:hAnsi="Open Sans" w:cs="Open Sans"/>
            <w:noProof/>
          </w:rPr>
          <w:t>Figure 3 Mapping of Key Stakeholder per Market layer</w:t>
        </w:r>
        <w:r>
          <w:rPr>
            <w:noProof/>
            <w:webHidden/>
          </w:rPr>
          <w:tab/>
        </w:r>
        <w:r>
          <w:rPr>
            <w:noProof/>
            <w:webHidden/>
          </w:rPr>
          <w:fldChar w:fldCharType="begin"/>
        </w:r>
        <w:r>
          <w:rPr>
            <w:noProof/>
            <w:webHidden/>
          </w:rPr>
          <w:instrText xml:space="preserve"> PAGEREF _Toc211942504 \h </w:instrText>
        </w:r>
        <w:r>
          <w:rPr>
            <w:noProof/>
            <w:webHidden/>
          </w:rPr>
        </w:r>
        <w:r>
          <w:rPr>
            <w:noProof/>
            <w:webHidden/>
          </w:rPr>
          <w:fldChar w:fldCharType="separate"/>
        </w:r>
        <w:r w:rsidR="009F68A7">
          <w:rPr>
            <w:noProof/>
            <w:webHidden/>
          </w:rPr>
          <w:t>20</w:t>
        </w:r>
        <w:r>
          <w:rPr>
            <w:noProof/>
            <w:webHidden/>
          </w:rPr>
          <w:fldChar w:fldCharType="end"/>
        </w:r>
      </w:hyperlink>
    </w:p>
    <w:p w14:paraId="66BB4CED" w14:textId="428F7E46"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5" w:history="1">
        <w:r w:rsidRPr="00D26AE7">
          <w:rPr>
            <w:rStyle w:val="Hyperlink"/>
            <w:rFonts w:ascii="Open Sans" w:hAnsi="Open Sans" w:cs="Open Sans"/>
            <w:noProof/>
          </w:rPr>
          <w:t>Figure 4 Mapping of Key Stakeholder per User Group Type</w:t>
        </w:r>
        <w:r>
          <w:rPr>
            <w:noProof/>
            <w:webHidden/>
          </w:rPr>
          <w:tab/>
        </w:r>
        <w:r>
          <w:rPr>
            <w:noProof/>
            <w:webHidden/>
          </w:rPr>
          <w:fldChar w:fldCharType="begin"/>
        </w:r>
        <w:r>
          <w:rPr>
            <w:noProof/>
            <w:webHidden/>
          </w:rPr>
          <w:instrText xml:space="preserve"> PAGEREF _Toc211942505 \h </w:instrText>
        </w:r>
        <w:r>
          <w:rPr>
            <w:noProof/>
            <w:webHidden/>
          </w:rPr>
        </w:r>
        <w:r>
          <w:rPr>
            <w:noProof/>
            <w:webHidden/>
          </w:rPr>
          <w:fldChar w:fldCharType="separate"/>
        </w:r>
        <w:r w:rsidR="009F68A7">
          <w:rPr>
            <w:noProof/>
            <w:webHidden/>
          </w:rPr>
          <w:t>20</w:t>
        </w:r>
        <w:r>
          <w:rPr>
            <w:noProof/>
            <w:webHidden/>
          </w:rPr>
          <w:fldChar w:fldCharType="end"/>
        </w:r>
      </w:hyperlink>
    </w:p>
    <w:p w14:paraId="3A82FE5C" w14:textId="1FCF5EDC"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6" w:history="1">
        <w:r w:rsidRPr="00D26AE7">
          <w:rPr>
            <w:rStyle w:val="Hyperlink"/>
            <w:rFonts w:ascii="Open Sans" w:hAnsi="Open Sans" w:cs="Open Sans"/>
            <w:noProof/>
          </w:rPr>
          <w:t>Figure 5 interTwin results consolidated progress</w:t>
        </w:r>
        <w:r>
          <w:rPr>
            <w:noProof/>
            <w:webHidden/>
          </w:rPr>
          <w:tab/>
        </w:r>
        <w:r>
          <w:rPr>
            <w:noProof/>
            <w:webHidden/>
          </w:rPr>
          <w:fldChar w:fldCharType="begin"/>
        </w:r>
        <w:r>
          <w:rPr>
            <w:noProof/>
            <w:webHidden/>
          </w:rPr>
          <w:instrText xml:space="preserve"> PAGEREF _Toc211942506 \h </w:instrText>
        </w:r>
        <w:r>
          <w:rPr>
            <w:noProof/>
            <w:webHidden/>
          </w:rPr>
        </w:r>
        <w:r>
          <w:rPr>
            <w:noProof/>
            <w:webHidden/>
          </w:rPr>
          <w:fldChar w:fldCharType="separate"/>
        </w:r>
        <w:r w:rsidR="009F68A7">
          <w:rPr>
            <w:noProof/>
            <w:webHidden/>
          </w:rPr>
          <w:t>24</w:t>
        </w:r>
        <w:r>
          <w:rPr>
            <w:noProof/>
            <w:webHidden/>
          </w:rPr>
          <w:fldChar w:fldCharType="end"/>
        </w:r>
      </w:hyperlink>
    </w:p>
    <w:p w14:paraId="4E64D63B" w14:textId="780C738C"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7" w:history="1">
        <w:r w:rsidRPr="00D26AE7">
          <w:rPr>
            <w:rStyle w:val="Hyperlink"/>
            <w:rFonts w:ascii="Open Sans" w:hAnsi="Open Sans" w:cs="Open Sans"/>
            <w:noProof/>
          </w:rPr>
          <w:t>Figure 6 interTwin Technology Value Chain and Building Blocks Mapping</w:t>
        </w:r>
        <w:r>
          <w:rPr>
            <w:noProof/>
            <w:webHidden/>
          </w:rPr>
          <w:tab/>
        </w:r>
        <w:r>
          <w:rPr>
            <w:noProof/>
            <w:webHidden/>
          </w:rPr>
          <w:fldChar w:fldCharType="begin"/>
        </w:r>
        <w:r>
          <w:rPr>
            <w:noProof/>
            <w:webHidden/>
          </w:rPr>
          <w:instrText xml:space="preserve"> PAGEREF _Toc211942507 \h </w:instrText>
        </w:r>
        <w:r>
          <w:rPr>
            <w:noProof/>
            <w:webHidden/>
          </w:rPr>
        </w:r>
        <w:r>
          <w:rPr>
            <w:noProof/>
            <w:webHidden/>
          </w:rPr>
          <w:fldChar w:fldCharType="separate"/>
        </w:r>
        <w:r w:rsidR="009F68A7">
          <w:rPr>
            <w:noProof/>
            <w:webHidden/>
          </w:rPr>
          <w:t>26</w:t>
        </w:r>
        <w:r>
          <w:rPr>
            <w:noProof/>
            <w:webHidden/>
          </w:rPr>
          <w:fldChar w:fldCharType="end"/>
        </w:r>
      </w:hyperlink>
    </w:p>
    <w:p w14:paraId="0D7B61DD" w14:textId="42AFA20A"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8" w:history="1">
        <w:r w:rsidRPr="00D26AE7">
          <w:rPr>
            <w:rStyle w:val="Hyperlink"/>
            <w:rFonts w:ascii="Open Sans" w:hAnsi="Open Sans" w:cs="Open Sans"/>
            <w:noProof/>
          </w:rPr>
          <w:t>Figure 7 KERs mapping in interTwin blueprint architecture</w:t>
        </w:r>
        <w:r>
          <w:rPr>
            <w:noProof/>
            <w:webHidden/>
          </w:rPr>
          <w:tab/>
        </w:r>
        <w:r>
          <w:rPr>
            <w:noProof/>
            <w:webHidden/>
          </w:rPr>
          <w:fldChar w:fldCharType="begin"/>
        </w:r>
        <w:r>
          <w:rPr>
            <w:noProof/>
            <w:webHidden/>
          </w:rPr>
          <w:instrText xml:space="preserve"> PAGEREF _Toc211942508 \h </w:instrText>
        </w:r>
        <w:r>
          <w:rPr>
            <w:noProof/>
            <w:webHidden/>
          </w:rPr>
        </w:r>
        <w:r>
          <w:rPr>
            <w:noProof/>
            <w:webHidden/>
          </w:rPr>
          <w:fldChar w:fldCharType="separate"/>
        </w:r>
        <w:r w:rsidR="009F68A7">
          <w:rPr>
            <w:noProof/>
            <w:webHidden/>
          </w:rPr>
          <w:t>30</w:t>
        </w:r>
        <w:r>
          <w:rPr>
            <w:noProof/>
            <w:webHidden/>
          </w:rPr>
          <w:fldChar w:fldCharType="end"/>
        </w:r>
      </w:hyperlink>
    </w:p>
    <w:p w14:paraId="51661940" w14:textId="76A68822"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09" w:history="1">
        <w:r w:rsidRPr="00D26AE7">
          <w:rPr>
            <w:rStyle w:val="Hyperlink"/>
            <w:rFonts w:ascii="Open Sans" w:hAnsi="Open Sans" w:cs="Open Sans"/>
            <w:noProof/>
          </w:rPr>
          <w:t>Figure 8</w:t>
        </w:r>
        <w:r w:rsidRPr="00D26AE7">
          <w:rPr>
            <w:rStyle w:val="Hyperlink"/>
            <w:rFonts w:ascii="Open Sans" w:hAnsi="Open Sans" w:cs="Open Sans"/>
            <w:noProof/>
            <w:lang w:val="it-IT"/>
          </w:rPr>
          <w:t xml:space="preserve"> interTwin DTE</w:t>
        </w:r>
        <w:r>
          <w:rPr>
            <w:noProof/>
            <w:webHidden/>
          </w:rPr>
          <w:tab/>
        </w:r>
        <w:r>
          <w:rPr>
            <w:noProof/>
            <w:webHidden/>
          </w:rPr>
          <w:fldChar w:fldCharType="begin"/>
        </w:r>
        <w:r>
          <w:rPr>
            <w:noProof/>
            <w:webHidden/>
          </w:rPr>
          <w:instrText xml:space="preserve"> PAGEREF _Toc211942509 \h </w:instrText>
        </w:r>
        <w:r>
          <w:rPr>
            <w:noProof/>
            <w:webHidden/>
          </w:rPr>
        </w:r>
        <w:r>
          <w:rPr>
            <w:noProof/>
            <w:webHidden/>
          </w:rPr>
          <w:fldChar w:fldCharType="separate"/>
        </w:r>
        <w:r w:rsidR="009F68A7">
          <w:rPr>
            <w:noProof/>
            <w:webHidden/>
          </w:rPr>
          <w:t>30</w:t>
        </w:r>
        <w:r>
          <w:rPr>
            <w:noProof/>
            <w:webHidden/>
          </w:rPr>
          <w:fldChar w:fldCharType="end"/>
        </w:r>
      </w:hyperlink>
    </w:p>
    <w:p w14:paraId="54E38E68" w14:textId="314891F6"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0" w:history="1">
        <w:r w:rsidRPr="00D26AE7">
          <w:rPr>
            <w:rStyle w:val="Hyperlink"/>
            <w:rFonts w:ascii="Open Sans" w:hAnsi="Open Sans" w:cs="Open Sans"/>
            <w:noProof/>
          </w:rPr>
          <w:t>Figure 9</w:t>
        </w:r>
        <w:r w:rsidRPr="00D26AE7">
          <w:rPr>
            <w:rStyle w:val="Hyperlink"/>
            <w:rFonts w:ascii="Open Sans" w:hAnsi="Open Sans" w:cs="Open Sans"/>
            <w:noProof/>
            <w:lang w:val="it-IT"/>
          </w:rPr>
          <w:t xml:space="preserve"> Infrastructure providers</w:t>
        </w:r>
        <w:r>
          <w:rPr>
            <w:noProof/>
            <w:webHidden/>
          </w:rPr>
          <w:tab/>
        </w:r>
        <w:r>
          <w:rPr>
            <w:noProof/>
            <w:webHidden/>
          </w:rPr>
          <w:fldChar w:fldCharType="begin"/>
        </w:r>
        <w:r>
          <w:rPr>
            <w:noProof/>
            <w:webHidden/>
          </w:rPr>
          <w:instrText xml:space="preserve"> PAGEREF _Toc211942510 \h </w:instrText>
        </w:r>
        <w:r>
          <w:rPr>
            <w:noProof/>
            <w:webHidden/>
          </w:rPr>
        </w:r>
        <w:r>
          <w:rPr>
            <w:noProof/>
            <w:webHidden/>
          </w:rPr>
          <w:fldChar w:fldCharType="separate"/>
        </w:r>
        <w:r w:rsidR="009F68A7">
          <w:rPr>
            <w:noProof/>
            <w:webHidden/>
          </w:rPr>
          <w:t>36</w:t>
        </w:r>
        <w:r>
          <w:rPr>
            <w:noProof/>
            <w:webHidden/>
          </w:rPr>
          <w:fldChar w:fldCharType="end"/>
        </w:r>
      </w:hyperlink>
    </w:p>
    <w:p w14:paraId="38DB03AC" w14:textId="4E80B784"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1" w:history="1">
        <w:r w:rsidRPr="00D26AE7">
          <w:rPr>
            <w:rStyle w:val="Hyperlink"/>
            <w:rFonts w:ascii="Open Sans" w:hAnsi="Open Sans" w:cs="Open Sans"/>
            <w:noProof/>
          </w:rPr>
          <w:t>Figure 10</w:t>
        </w:r>
        <w:r w:rsidRPr="00D26AE7">
          <w:rPr>
            <w:rStyle w:val="Hyperlink"/>
            <w:rFonts w:ascii="Open Sans" w:hAnsi="Open Sans" w:cs="Open Sans"/>
            <w:noProof/>
            <w:lang w:val="it-IT"/>
          </w:rPr>
          <w:t xml:space="preserve"> interTwin Testbed Dashboard</w:t>
        </w:r>
        <w:r>
          <w:rPr>
            <w:noProof/>
            <w:webHidden/>
          </w:rPr>
          <w:tab/>
        </w:r>
        <w:r>
          <w:rPr>
            <w:noProof/>
            <w:webHidden/>
          </w:rPr>
          <w:fldChar w:fldCharType="begin"/>
        </w:r>
        <w:r>
          <w:rPr>
            <w:noProof/>
            <w:webHidden/>
          </w:rPr>
          <w:instrText xml:space="preserve"> PAGEREF _Toc211942511 \h </w:instrText>
        </w:r>
        <w:r>
          <w:rPr>
            <w:noProof/>
            <w:webHidden/>
          </w:rPr>
        </w:r>
        <w:r>
          <w:rPr>
            <w:noProof/>
            <w:webHidden/>
          </w:rPr>
          <w:fldChar w:fldCharType="separate"/>
        </w:r>
        <w:r w:rsidR="009F68A7">
          <w:rPr>
            <w:noProof/>
            <w:webHidden/>
          </w:rPr>
          <w:t>37</w:t>
        </w:r>
        <w:r>
          <w:rPr>
            <w:noProof/>
            <w:webHidden/>
          </w:rPr>
          <w:fldChar w:fldCharType="end"/>
        </w:r>
      </w:hyperlink>
    </w:p>
    <w:p w14:paraId="4528B9CC" w14:textId="016CA58B"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2" w:history="1">
        <w:r w:rsidRPr="00D26AE7">
          <w:rPr>
            <w:rStyle w:val="Hyperlink"/>
            <w:rFonts w:ascii="Open Sans" w:hAnsi="Open Sans" w:cs="Open Sans"/>
            <w:noProof/>
          </w:rPr>
          <w:t>Figure 11 interTwin Open Source Community</w:t>
        </w:r>
        <w:r>
          <w:rPr>
            <w:noProof/>
            <w:webHidden/>
          </w:rPr>
          <w:tab/>
        </w:r>
        <w:r>
          <w:rPr>
            <w:noProof/>
            <w:webHidden/>
          </w:rPr>
          <w:fldChar w:fldCharType="begin"/>
        </w:r>
        <w:r>
          <w:rPr>
            <w:noProof/>
            <w:webHidden/>
          </w:rPr>
          <w:instrText xml:space="preserve"> PAGEREF _Toc211942512 \h </w:instrText>
        </w:r>
        <w:r>
          <w:rPr>
            <w:noProof/>
            <w:webHidden/>
          </w:rPr>
        </w:r>
        <w:r>
          <w:rPr>
            <w:noProof/>
            <w:webHidden/>
          </w:rPr>
          <w:fldChar w:fldCharType="separate"/>
        </w:r>
        <w:r w:rsidR="009F68A7">
          <w:rPr>
            <w:noProof/>
            <w:webHidden/>
          </w:rPr>
          <w:t>38</w:t>
        </w:r>
        <w:r>
          <w:rPr>
            <w:noProof/>
            <w:webHidden/>
          </w:rPr>
          <w:fldChar w:fldCharType="end"/>
        </w:r>
      </w:hyperlink>
    </w:p>
    <w:p w14:paraId="466C988E" w14:textId="5E2FC9A6"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3" w:history="1">
        <w:r w:rsidRPr="00D26AE7">
          <w:rPr>
            <w:rStyle w:val="Hyperlink"/>
            <w:rFonts w:ascii="Open Sans" w:hAnsi="Open Sans" w:cs="Open Sans"/>
            <w:noProof/>
          </w:rPr>
          <w:t>Figure 12 Sample of the mural-based hands-on session</w:t>
        </w:r>
        <w:r>
          <w:rPr>
            <w:noProof/>
            <w:webHidden/>
          </w:rPr>
          <w:tab/>
        </w:r>
        <w:r>
          <w:rPr>
            <w:noProof/>
            <w:webHidden/>
          </w:rPr>
          <w:fldChar w:fldCharType="begin"/>
        </w:r>
        <w:r>
          <w:rPr>
            <w:noProof/>
            <w:webHidden/>
          </w:rPr>
          <w:instrText xml:space="preserve"> PAGEREF _Toc211942513 \h </w:instrText>
        </w:r>
        <w:r>
          <w:rPr>
            <w:noProof/>
            <w:webHidden/>
          </w:rPr>
        </w:r>
        <w:r>
          <w:rPr>
            <w:noProof/>
            <w:webHidden/>
          </w:rPr>
          <w:fldChar w:fldCharType="separate"/>
        </w:r>
        <w:r w:rsidR="009F68A7">
          <w:rPr>
            <w:noProof/>
            <w:webHidden/>
          </w:rPr>
          <w:t>40</w:t>
        </w:r>
        <w:r>
          <w:rPr>
            <w:noProof/>
            <w:webHidden/>
          </w:rPr>
          <w:fldChar w:fldCharType="end"/>
        </w:r>
      </w:hyperlink>
    </w:p>
    <w:p w14:paraId="4F256A6F" w14:textId="44525458"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4" w:history="1">
        <w:r w:rsidRPr="00D26AE7">
          <w:rPr>
            <w:rStyle w:val="Hyperlink"/>
            <w:rFonts w:ascii="Open Sans" w:hAnsi="Open Sans" w:cs="Open Sans"/>
            <w:noProof/>
          </w:rPr>
          <w:t>Figure 13 interTwin Business Model Training Plan</w:t>
        </w:r>
        <w:r>
          <w:rPr>
            <w:noProof/>
            <w:webHidden/>
          </w:rPr>
          <w:tab/>
        </w:r>
        <w:r>
          <w:rPr>
            <w:noProof/>
            <w:webHidden/>
          </w:rPr>
          <w:fldChar w:fldCharType="begin"/>
        </w:r>
        <w:r>
          <w:rPr>
            <w:noProof/>
            <w:webHidden/>
          </w:rPr>
          <w:instrText xml:space="preserve"> PAGEREF _Toc211942514 \h </w:instrText>
        </w:r>
        <w:r>
          <w:rPr>
            <w:noProof/>
            <w:webHidden/>
          </w:rPr>
        </w:r>
        <w:r>
          <w:rPr>
            <w:noProof/>
            <w:webHidden/>
          </w:rPr>
          <w:fldChar w:fldCharType="separate"/>
        </w:r>
        <w:r w:rsidR="009F68A7">
          <w:rPr>
            <w:noProof/>
            <w:webHidden/>
          </w:rPr>
          <w:t>40</w:t>
        </w:r>
        <w:r>
          <w:rPr>
            <w:noProof/>
            <w:webHidden/>
          </w:rPr>
          <w:fldChar w:fldCharType="end"/>
        </w:r>
      </w:hyperlink>
    </w:p>
    <w:p w14:paraId="6970FEE9" w14:textId="6AD861C6"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5" w:history="1">
        <w:r w:rsidRPr="00D26AE7">
          <w:rPr>
            <w:rStyle w:val="Hyperlink"/>
            <w:rFonts w:ascii="Open Sans" w:hAnsi="Open Sans" w:cs="Open Sans"/>
            <w:noProof/>
          </w:rPr>
          <w:t>Figure 14 innovation chasm</w:t>
        </w:r>
        <w:r>
          <w:rPr>
            <w:noProof/>
            <w:webHidden/>
          </w:rPr>
          <w:tab/>
        </w:r>
        <w:r>
          <w:rPr>
            <w:noProof/>
            <w:webHidden/>
          </w:rPr>
          <w:fldChar w:fldCharType="begin"/>
        </w:r>
        <w:r>
          <w:rPr>
            <w:noProof/>
            <w:webHidden/>
          </w:rPr>
          <w:instrText xml:space="preserve"> PAGEREF _Toc211942515 \h </w:instrText>
        </w:r>
        <w:r>
          <w:rPr>
            <w:noProof/>
            <w:webHidden/>
          </w:rPr>
        </w:r>
        <w:r>
          <w:rPr>
            <w:noProof/>
            <w:webHidden/>
          </w:rPr>
          <w:fldChar w:fldCharType="separate"/>
        </w:r>
        <w:r w:rsidR="009F68A7">
          <w:rPr>
            <w:noProof/>
            <w:webHidden/>
          </w:rPr>
          <w:t>44</w:t>
        </w:r>
        <w:r>
          <w:rPr>
            <w:noProof/>
            <w:webHidden/>
          </w:rPr>
          <w:fldChar w:fldCharType="end"/>
        </w:r>
      </w:hyperlink>
    </w:p>
    <w:p w14:paraId="2EF021A3" w14:textId="4D76DEE5"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16" w:history="1">
        <w:r w:rsidRPr="00D26AE7">
          <w:rPr>
            <w:rStyle w:val="Hyperlink"/>
            <w:rFonts w:ascii="Open Sans" w:hAnsi="Open Sans" w:cs="Open Sans"/>
            <w:noProof/>
          </w:rPr>
          <w:t>Figure 15</w:t>
        </w:r>
        <w:r w:rsidRPr="00D26AE7">
          <w:rPr>
            <w:rStyle w:val="Hyperlink"/>
            <w:rFonts w:ascii="Open Sans" w:hAnsi="Open Sans" w:cs="Open Sans"/>
            <w:noProof/>
            <w:lang w:val="it-IT"/>
          </w:rPr>
          <w:t xml:space="preserve"> Summary of interTwin Uptake</w:t>
        </w:r>
        <w:r>
          <w:rPr>
            <w:noProof/>
            <w:webHidden/>
          </w:rPr>
          <w:tab/>
        </w:r>
        <w:r>
          <w:rPr>
            <w:noProof/>
            <w:webHidden/>
          </w:rPr>
          <w:fldChar w:fldCharType="begin"/>
        </w:r>
        <w:r>
          <w:rPr>
            <w:noProof/>
            <w:webHidden/>
          </w:rPr>
          <w:instrText xml:space="preserve"> PAGEREF _Toc211942516 \h </w:instrText>
        </w:r>
        <w:r>
          <w:rPr>
            <w:noProof/>
            <w:webHidden/>
          </w:rPr>
        </w:r>
        <w:r>
          <w:rPr>
            <w:noProof/>
            <w:webHidden/>
          </w:rPr>
          <w:fldChar w:fldCharType="separate"/>
        </w:r>
        <w:r w:rsidR="009F68A7">
          <w:rPr>
            <w:noProof/>
            <w:webHidden/>
          </w:rPr>
          <w:t>55</w:t>
        </w:r>
        <w:r>
          <w:rPr>
            <w:noProof/>
            <w:webHidden/>
          </w:rPr>
          <w:fldChar w:fldCharType="end"/>
        </w:r>
      </w:hyperlink>
    </w:p>
    <w:p w14:paraId="47CCD404" w14:textId="4D4740C2" w:rsidR="00AD0E37" w:rsidRPr="00AD0E37" w:rsidRDefault="004C4E74">
      <w:pPr>
        <w:pStyle w:val="Title"/>
        <w:rPr>
          <w:rFonts w:ascii="Open Sans" w:eastAsia="Open Sans" w:hAnsi="Open Sans" w:cs="Open Sans"/>
          <w:color w:val="434343"/>
          <w:sz w:val="32"/>
          <w:szCs w:val="32"/>
          <w:lang w:val="en-GB"/>
        </w:rPr>
      </w:pPr>
      <w:r>
        <w:rPr>
          <w:rFonts w:ascii="Open Sans" w:eastAsia="Open Sans" w:hAnsi="Open Sans" w:cs="Open Sans"/>
          <w:color w:val="434343"/>
          <w:sz w:val="32"/>
          <w:szCs w:val="32"/>
          <w:lang w:val="en-GB"/>
        </w:rPr>
        <w:fldChar w:fldCharType="end"/>
      </w:r>
    </w:p>
    <w:p w14:paraId="09F36CB6" w14:textId="77777777" w:rsidR="004C4E74" w:rsidRDefault="00AD0E37" w:rsidP="004C4E74">
      <w:pPr>
        <w:pStyle w:val="TOCHeading"/>
        <w:spacing w:before="0"/>
        <w:ind w:left="0" w:firstLine="0"/>
        <w:rPr>
          <w:sz w:val="40"/>
          <w:szCs w:val="40"/>
        </w:rPr>
      </w:pPr>
      <w:r w:rsidRPr="004C4E74">
        <w:rPr>
          <w:sz w:val="40"/>
          <w:szCs w:val="40"/>
        </w:rPr>
        <w:t>List of Tables</w:t>
      </w:r>
    </w:p>
    <w:p w14:paraId="199611AD" w14:textId="31BE923A"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r>
        <w:rPr>
          <w:lang w:val="en-GB"/>
        </w:rPr>
        <w:fldChar w:fldCharType="begin"/>
      </w:r>
      <w:r>
        <w:rPr>
          <w:lang w:val="en-GB"/>
        </w:rPr>
        <w:instrText xml:space="preserve"> TOC \h \z \c "Table" </w:instrText>
      </w:r>
      <w:r>
        <w:rPr>
          <w:lang w:val="en-GB"/>
        </w:rPr>
        <w:fldChar w:fldCharType="separate"/>
      </w:r>
      <w:hyperlink w:anchor="_Toc211942585" w:history="1">
        <w:r w:rsidRPr="00EB0666">
          <w:rPr>
            <w:rStyle w:val="Hyperlink"/>
            <w:rFonts w:ascii="Open Sans" w:hAnsi="Open Sans" w:cs="Open Sans"/>
            <w:noProof/>
          </w:rPr>
          <w:t>Table 1</w:t>
        </w:r>
        <w:r w:rsidRPr="00EB0666">
          <w:rPr>
            <w:rStyle w:val="Hyperlink"/>
            <w:rFonts w:ascii="Open Sans" w:hAnsi="Open Sans" w:cs="Open Sans"/>
            <w:noProof/>
            <w:lang w:val="it-IT"/>
          </w:rPr>
          <w:t xml:space="preserve"> EEAB expected meetings</w:t>
        </w:r>
        <w:r>
          <w:rPr>
            <w:noProof/>
            <w:webHidden/>
          </w:rPr>
          <w:tab/>
        </w:r>
        <w:r>
          <w:rPr>
            <w:noProof/>
            <w:webHidden/>
          </w:rPr>
          <w:fldChar w:fldCharType="begin"/>
        </w:r>
        <w:r>
          <w:rPr>
            <w:noProof/>
            <w:webHidden/>
          </w:rPr>
          <w:instrText xml:space="preserve"> PAGEREF _Toc211942585 \h </w:instrText>
        </w:r>
        <w:r>
          <w:rPr>
            <w:noProof/>
            <w:webHidden/>
          </w:rPr>
        </w:r>
        <w:r>
          <w:rPr>
            <w:noProof/>
            <w:webHidden/>
          </w:rPr>
          <w:fldChar w:fldCharType="separate"/>
        </w:r>
        <w:r w:rsidR="009F68A7">
          <w:rPr>
            <w:noProof/>
            <w:webHidden/>
          </w:rPr>
          <w:t>22</w:t>
        </w:r>
        <w:r>
          <w:rPr>
            <w:noProof/>
            <w:webHidden/>
          </w:rPr>
          <w:fldChar w:fldCharType="end"/>
        </w:r>
      </w:hyperlink>
    </w:p>
    <w:p w14:paraId="2D30DAA9" w14:textId="502EFFBE"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86" w:history="1">
        <w:r w:rsidRPr="00EB0666">
          <w:rPr>
            <w:rStyle w:val="Hyperlink"/>
            <w:rFonts w:ascii="Open Sans" w:hAnsi="Open Sans" w:cs="Open Sans"/>
            <w:noProof/>
          </w:rPr>
          <w:t>Table 2 KER1 Subcomponents. DTE Core Modules IPR &amp; Access License</w:t>
        </w:r>
        <w:r>
          <w:rPr>
            <w:noProof/>
            <w:webHidden/>
          </w:rPr>
          <w:tab/>
        </w:r>
        <w:r>
          <w:rPr>
            <w:noProof/>
            <w:webHidden/>
          </w:rPr>
          <w:fldChar w:fldCharType="begin"/>
        </w:r>
        <w:r>
          <w:rPr>
            <w:noProof/>
            <w:webHidden/>
          </w:rPr>
          <w:instrText xml:space="preserve"> PAGEREF _Toc211942586 \h </w:instrText>
        </w:r>
        <w:r>
          <w:rPr>
            <w:noProof/>
            <w:webHidden/>
          </w:rPr>
        </w:r>
        <w:r>
          <w:rPr>
            <w:noProof/>
            <w:webHidden/>
          </w:rPr>
          <w:fldChar w:fldCharType="separate"/>
        </w:r>
        <w:r w:rsidR="009F68A7">
          <w:rPr>
            <w:noProof/>
            <w:webHidden/>
          </w:rPr>
          <w:t>32</w:t>
        </w:r>
        <w:r>
          <w:rPr>
            <w:noProof/>
            <w:webHidden/>
          </w:rPr>
          <w:fldChar w:fldCharType="end"/>
        </w:r>
      </w:hyperlink>
    </w:p>
    <w:p w14:paraId="464163CE" w14:textId="040FEAC1"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87" w:history="1">
        <w:r w:rsidRPr="00EB0666">
          <w:rPr>
            <w:rStyle w:val="Hyperlink"/>
            <w:rFonts w:ascii="Open Sans" w:hAnsi="Open Sans" w:cs="Open Sans"/>
            <w:noProof/>
          </w:rPr>
          <w:t>Table 3 KER1 Subcomponents. DTE Infrastructure Modules IPR &amp; Access License</w:t>
        </w:r>
        <w:r>
          <w:rPr>
            <w:noProof/>
            <w:webHidden/>
          </w:rPr>
          <w:tab/>
        </w:r>
        <w:r>
          <w:rPr>
            <w:noProof/>
            <w:webHidden/>
          </w:rPr>
          <w:fldChar w:fldCharType="begin"/>
        </w:r>
        <w:r>
          <w:rPr>
            <w:noProof/>
            <w:webHidden/>
          </w:rPr>
          <w:instrText xml:space="preserve"> PAGEREF _Toc211942587 \h </w:instrText>
        </w:r>
        <w:r>
          <w:rPr>
            <w:noProof/>
            <w:webHidden/>
          </w:rPr>
        </w:r>
        <w:r>
          <w:rPr>
            <w:noProof/>
            <w:webHidden/>
          </w:rPr>
          <w:fldChar w:fldCharType="separate"/>
        </w:r>
        <w:r w:rsidR="009F68A7">
          <w:rPr>
            <w:noProof/>
            <w:webHidden/>
          </w:rPr>
          <w:t>32</w:t>
        </w:r>
        <w:r>
          <w:rPr>
            <w:noProof/>
            <w:webHidden/>
          </w:rPr>
          <w:fldChar w:fldCharType="end"/>
        </w:r>
      </w:hyperlink>
    </w:p>
    <w:p w14:paraId="559EAA94" w14:textId="2C25BAA7"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88" w:history="1">
        <w:r w:rsidRPr="00EB0666">
          <w:rPr>
            <w:rStyle w:val="Hyperlink"/>
            <w:rFonts w:ascii="Open Sans" w:hAnsi="Open Sans" w:cs="Open Sans"/>
            <w:noProof/>
          </w:rPr>
          <w:t>Table 4 KER1 Subcomponents. DTE Thematic Modules IPR &amp; Access License</w:t>
        </w:r>
        <w:r>
          <w:rPr>
            <w:noProof/>
            <w:webHidden/>
          </w:rPr>
          <w:tab/>
        </w:r>
        <w:r>
          <w:rPr>
            <w:noProof/>
            <w:webHidden/>
          </w:rPr>
          <w:fldChar w:fldCharType="begin"/>
        </w:r>
        <w:r>
          <w:rPr>
            <w:noProof/>
            <w:webHidden/>
          </w:rPr>
          <w:instrText xml:space="preserve"> PAGEREF _Toc211942588 \h </w:instrText>
        </w:r>
        <w:r>
          <w:rPr>
            <w:noProof/>
            <w:webHidden/>
          </w:rPr>
        </w:r>
        <w:r>
          <w:rPr>
            <w:noProof/>
            <w:webHidden/>
          </w:rPr>
          <w:fldChar w:fldCharType="separate"/>
        </w:r>
        <w:r w:rsidR="009F68A7">
          <w:rPr>
            <w:noProof/>
            <w:webHidden/>
          </w:rPr>
          <w:t>33</w:t>
        </w:r>
        <w:r>
          <w:rPr>
            <w:noProof/>
            <w:webHidden/>
          </w:rPr>
          <w:fldChar w:fldCharType="end"/>
        </w:r>
      </w:hyperlink>
    </w:p>
    <w:p w14:paraId="4302DA50" w14:textId="5CA16A1C"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89" w:history="1">
        <w:r w:rsidRPr="00EB0666">
          <w:rPr>
            <w:rStyle w:val="Hyperlink"/>
            <w:rFonts w:ascii="Open Sans" w:hAnsi="Open Sans" w:cs="Open Sans"/>
            <w:noProof/>
          </w:rPr>
          <w:t>Table 5 KER2 Subcomponents. IPR &amp; Access License</w:t>
        </w:r>
        <w:r>
          <w:rPr>
            <w:noProof/>
            <w:webHidden/>
          </w:rPr>
          <w:tab/>
        </w:r>
        <w:r>
          <w:rPr>
            <w:noProof/>
            <w:webHidden/>
          </w:rPr>
          <w:fldChar w:fldCharType="begin"/>
        </w:r>
        <w:r>
          <w:rPr>
            <w:noProof/>
            <w:webHidden/>
          </w:rPr>
          <w:instrText xml:space="preserve"> PAGEREF _Toc211942589 \h </w:instrText>
        </w:r>
        <w:r>
          <w:rPr>
            <w:noProof/>
            <w:webHidden/>
          </w:rPr>
        </w:r>
        <w:r>
          <w:rPr>
            <w:noProof/>
            <w:webHidden/>
          </w:rPr>
          <w:fldChar w:fldCharType="separate"/>
        </w:r>
        <w:r w:rsidR="009F68A7">
          <w:rPr>
            <w:noProof/>
            <w:webHidden/>
          </w:rPr>
          <w:t>34</w:t>
        </w:r>
        <w:r>
          <w:rPr>
            <w:noProof/>
            <w:webHidden/>
          </w:rPr>
          <w:fldChar w:fldCharType="end"/>
        </w:r>
      </w:hyperlink>
    </w:p>
    <w:p w14:paraId="5F7E1424" w14:textId="770CF7D7"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0" w:history="1">
        <w:r w:rsidRPr="00EB0666">
          <w:rPr>
            <w:rStyle w:val="Hyperlink"/>
            <w:rFonts w:ascii="Open Sans" w:hAnsi="Open Sans" w:cs="Open Sans"/>
            <w:noProof/>
          </w:rPr>
          <w:t>Table 6 KER3 Subcomponents. IPR &amp; Access License</w:t>
        </w:r>
        <w:r>
          <w:rPr>
            <w:noProof/>
            <w:webHidden/>
          </w:rPr>
          <w:tab/>
        </w:r>
        <w:r>
          <w:rPr>
            <w:noProof/>
            <w:webHidden/>
          </w:rPr>
          <w:fldChar w:fldCharType="begin"/>
        </w:r>
        <w:r>
          <w:rPr>
            <w:noProof/>
            <w:webHidden/>
          </w:rPr>
          <w:instrText xml:space="preserve"> PAGEREF _Toc211942590 \h </w:instrText>
        </w:r>
        <w:r>
          <w:rPr>
            <w:noProof/>
            <w:webHidden/>
          </w:rPr>
        </w:r>
        <w:r>
          <w:rPr>
            <w:noProof/>
            <w:webHidden/>
          </w:rPr>
          <w:fldChar w:fldCharType="separate"/>
        </w:r>
        <w:r w:rsidR="009F68A7">
          <w:rPr>
            <w:noProof/>
            <w:webHidden/>
          </w:rPr>
          <w:t>34</w:t>
        </w:r>
        <w:r>
          <w:rPr>
            <w:noProof/>
            <w:webHidden/>
          </w:rPr>
          <w:fldChar w:fldCharType="end"/>
        </w:r>
      </w:hyperlink>
    </w:p>
    <w:p w14:paraId="02D78432" w14:textId="0547F07C"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1" w:history="1">
        <w:r w:rsidRPr="00EB0666">
          <w:rPr>
            <w:rStyle w:val="Hyperlink"/>
            <w:rFonts w:ascii="Open Sans" w:hAnsi="Open Sans" w:cs="Open Sans"/>
            <w:noProof/>
          </w:rPr>
          <w:t>Table 7 KER4 Subcomponents. IPR &amp; Access License</w:t>
        </w:r>
        <w:r>
          <w:rPr>
            <w:noProof/>
            <w:webHidden/>
          </w:rPr>
          <w:tab/>
        </w:r>
        <w:r>
          <w:rPr>
            <w:noProof/>
            <w:webHidden/>
          </w:rPr>
          <w:fldChar w:fldCharType="begin"/>
        </w:r>
        <w:r>
          <w:rPr>
            <w:noProof/>
            <w:webHidden/>
          </w:rPr>
          <w:instrText xml:space="preserve"> PAGEREF _Toc211942591 \h </w:instrText>
        </w:r>
        <w:r>
          <w:rPr>
            <w:noProof/>
            <w:webHidden/>
          </w:rPr>
        </w:r>
        <w:r>
          <w:rPr>
            <w:noProof/>
            <w:webHidden/>
          </w:rPr>
          <w:fldChar w:fldCharType="separate"/>
        </w:r>
        <w:r w:rsidR="009F68A7">
          <w:rPr>
            <w:noProof/>
            <w:webHidden/>
          </w:rPr>
          <w:t>35</w:t>
        </w:r>
        <w:r>
          <w:rPr>
            <w:noProof/>
            <w:webHidden/>
          </w:rPr>
          <w:fldChar w:fldCharType="end"/>
        </w:r>
      </w:hyperlink>
    </w:p>
    <w:p w14:paraId="20F720D9" w14:textId="6C049C69"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2" w:history="1">
        <w:r w:rsidRPr="00EB0666">
          <w:rPr>
            <w:rStyle w:val="Hyperlink"/>
            <w:rFonts w:ascii="Open Sans" w:hAnsi="Open Sans" w:cs="Open Sans"/>
            <w:noProof/>
          </w:rPr>
          <w:t>Table 8 KER5 Subcomponents. IPR &amp; Access License</w:t>
        </w:r>
        <w:r>
          <w:rPr>
            <w:noProof/>
            <w:webHidden/>
          </w:rPr>
          <w:tab/>
        </w:r>
        <w:r>
          <w:rPr>
            <w:noProof/>
            <w:webHidden/>
          </w:rPr>
          <w:fldChar w:fldCharType="begin"/>
        </w:r>
        <w:r>
          <w:rPr>
            <w:noProof/>
            <w:webHidden/>
          </w:rPr>
          <w:instrText xml:space="preserve"> PAGEREF _Toc211942592 \h </w:instrText>
        </w:r>
        <w:r>
          <w:rPr>
            <w:noProof/>
            <w:webHidden/>
          </w:rPr>
        </w:r>
        <w:r>
          <w:rPr>
            <w:noProof/>
            <w:webHidden/>
          </w:rPr>
          <w:fldChar w:fldCharType="separate"/>
        </w:r>
        <w:r w:rsidR="009F68A7">
          <w:rPr>
            <w:noProof/>
            <w:webHidden/>
          </w:rPr>
          <w:t>35</w:t>
        </w:r>
        <w:r>
          <w:rPr>
            <w:noProof/>
            <w:webHidden/>
          </w:rPr>
          <w:fldChar w:fldCharType="end"/>
        </w:r>
      </w:hyperlink>
    </w:p>
    <w:p w14:paraId="43B3DE87" w14:textId="4FA7F942"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3" w:history="1">
        <w:r w:rsidRPr="00EB0666">
          <w:rPr>
            <w:rStyle w:val="Hyperlink"/>
            <w:rFonts w:ascii="Open Sans" w:hAnsi="Open Sans" w:cs="Open Sans"/>
            <w:noProof/>
          </w:rPr>
          <w:t>Table 9 Adoption User Group Segments</w:t>
        </w:r>
        <w:r>
          <w:rPr>
            <w:noProof/>
            <w:webHidden/>
          </w:rPr>
          <w:tab/>
        </w:r>
        <w:r>
          <w:rPr>
            <w:noProof/>
            <w:webHidden/>
          </w:rPr>
          <w:fldChar w:fldCharType="begin"/>
        </w:r>
        <w:r>
          <w:rPr>
            <w:noProof/>
            <w:webHidden/>
          </w:rPr>
          <w:instrText xml:space="preserve"> PAGEREF _Toc211942593 \h </w:instrText>
        </w:r>
        <w:r>
          <w:rPr>
            <w:noProof/>
            <w:webHidden/>
          </w:rPr>
        </w:r>
        <w:r>
          <w:rPr>
            <w:noProof/>
            <w:webHidden/>
          </w:rPr>
          <w:fldChar w:fldCharType="separate"/>
        </w:r>
        <w:r w:rsidR="009F68A7">
          <w:rPr>
            <w:noProof/>
            <w:webHidden/>
          </w:rPr>
          <w:t>45</w:t>
        </w:r>
        <w:r>
          <w:rPr>
            <w:noProof/>
            <w:webHidden/>
          </w:rPr>
          <w:fldChar w:fldCharType="end"/>
        </w:r>
      </w:hyperlink>
    </w:p>
    <w:p w14:paraId="666CCCA3" w14:textId="28ACDCA8"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4" w:history="1">
        <w:r w:rsidRPr="00EB0666">
          <w:rPr>
            <w:rStyle w:val="Hyperlink"/>
            <w:rFonts w:ascii="Open Sans" w:hAnsi="Open Sans" w:cs="Open Sans"/>
            <w:noProof/>
          </w:rPr>
          <w:t>Table 10 KERs Exploitation Progress Tables</w:t>
        </w:r>
        <w:r>
          <w:rPr>
            <w:noProof/>
            <w:webHidden/>
          </w:rPr>
          <w:tab/>
        </w:r>
        <w:r>
          <w:rPr>
            <w:noProof/>
            <w:webHidden/>
          </w:rPr>
          <w:fldChar w:fldCharType="begin"/>
        </w:r>
        <w:r>
          <w:rPr>
            <w:noProof/>
            <w:webHidden/>
          </w:rPr>
          <w:instrText xml:space="preserve"> PAGEREF _Toc211942594 \h </w:instrText>
        </w:r>
        <w:r>
          <w:rPr>
            <w:noProof/>
            <w:webHidden/>
          </w:rPr>
        </w:r>
        <w:r>
          <w:rPr>
            <w:noProof/>
            <w:webHidden/>
          </w:rPr>
          <w:fldChar w:fldCharType="separate"/>
        </w:r>
        <w:r w:rsidR="009F68A7">
          <w:rPr>
            <w:noProof/>
            <w:webHidden/>
          </w:rPr>
          <w:t>47</w:t>
        </w:r>
        <w:r>
          <w:rPr>
            <w:noProof/>
            <w:webHidden/>
          </w:rPr>
          <w:fldChar w:fldCharType="end"/>
        </w:r>
      </w:hyperlink>
    </w:p>
    <w:p w14:paraId="76F3831F" w14:textId="4E8E6C1D"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5" w:history="1">
        <w:r w:rsidRPr="00EB0666">
          <w:rPr>
            <w:rStyle w:val="Hyperlink"/>
            <w:rFonts w:ascii="Open Sans" w:hAnsi="Open Sans" w:cs="Open Sans"/>
            <w:noProof/>
          </w:rPr>
          <w:t>Table 11</w:t>
        </w:r>
        <w:r w:rsidRPr="00EB0666">
          <w:rPr>
            <w:rStyle w:val="Hyperlink"/>
            <w:rFonts w:ascii="Open Sans" w:hAnsi="Open Sans" w:cs="Open Sans"/>
            <w:noProof/>
            <w:lang w:val="it-IT"/>
          </w:rPr>
          <w:t xml:space="preserve"> Definitions</w:t>
        </w:r>
        <w:r>
          <w:rPr>
            <w:noProof/>
            <w:webHidden/>
          </w:rPr>
          <w:tab/>
        </w:r>
        <w:r>
          <w:rPr>
            <w:noProof/>
            <w:webHidden/>
          </w:rPr>
          <w:fldChar w:fldCharType="begin"/>
        </w:r>
        <w:r>
          <w:rPr>
            <w:noProof/>
            <w:webHidden/>
          </w:rPr>
          <w:instrText xml:space="preserve"> PAGEREF _Toc211942595 \h </w:instrText>
        </w:r>
        <w:r>
          <w:rPr>
            <w:noProof/>
            <w:webHidden/>
          </w:rPr>
        </w:r>
        <w:r>
          <w:rPr>
            <w:noProof/>
            <w:webHidden/>
          </w:rPr>
          <w:fldChar w:fldCharType="separate"/>
        </w:r>
        <w:r w:rsidR="009F68A7">
          <w:rPr>
            <w:noProof/>
            <w:webHidden/>
          </w:rPr>
          <w:t>57</w:t>
        </w:r>
        <w:r>
          <w:rPr>
            <w:noProof/>
            <w:webHidden/>
          </w:rPr>
          <w:fldChar w:fldCharType="end"/>
        </w:r>
      </w:hyperlink>
    </w:p>
    <w:p w14:paraId="76FA2A67" w14:textId="68350970"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6" w:history="1">
        <w:r w:rsidRPr="00EB0666">
          <w:rPr>
            <w:rStyle w:val="Hyperlink"/>
            <w:rFonts w:ascii="Open Sans" w:hAnsi="Open Sans" w:cs="Open Sans"/>
            <w:noProof/>
          </w:rPr>
          <w:t>Table 12</w:t>
        </w:r>
        <w:r w:rsidRPr="00EB0666">
          <w:rPr>
            <w:rStyle w:val="Hyperlink"/>
            <w:rFonts w:ascii="Open Sans" w:hAnsi="Open Sans" w:cs="Open Sans"/>
            <w:noProof/>
            <w:lang w:val="it-IT"/>
          </w:rPr>
          <w:t xml:space="preserve"> Stakeholders Mapping</w:t>
        </w:r>
        <w:r>
          <w:rPr>
            <w:noProof/>
            <w:webHidden/>
          </w:rPr>
          <w:tab/>
        </w:r>
        <w:r>
          <w:rPr>
            <w:noProof/>
            <w:webHidden/>
          </w:rPr>
          <w:fldChar w:fldCharType="begin"/>
        </w:r>
        <w:r>
          <w:rPr>
            <w:noProof/>
            <w:webHidden/>
          </w:rPr>
          <w:instrText xml:space="preserve"> PAGEREF _Toc211942596 \h </w:instrText>
        </w:r>
        <w:r>
          <w:rPr>
            <w:noProof/>
            <w:webHidden/>
          </w:rPr>
        </w:r>
        <w:r>
          <w:rPr>
            <w:noProof/>
            <w:webHidden/>
          </w:rPr>
          <w:fldChar w:fldCharType="separate"/>
        </w:r>
        <w:r w:rsidR="009F68A7">
          <w:rPr>
            <w:noProof/>
            <w:webHidden/>
          </w:rPr>
          <w:t>62</w:t>
        </w:r>
        <w:r>
          <w:rPr>
            <w:noProof/>
            <w:webHidden/>
          </w:rPr>
          <w:fldChar w:fldCharType="end"/>
        </w:r>
      </w:hyperlink>
    </w:p>
    <w:p w14:paraId="7639B237" w14:textId="0E089763"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7" w:history="1">
        <w:r w:rsidRPr="00EB0666">
          <w:rPr>
            <w:rStyle w:val="Hyperlink"/>
            <w:rFonts w:ascii="Open Sans" w:hAnsi="Open Sans" w:cs="Open Sans"/>
            <w:noProof/>
          </w:rPr>
          <w:t>Table 13</w:t>
        </w:r>
        <w:r w:rsidRPr="00EB0666">
          <w:rPr>
            <w:rStyle w:val="Hyperlink"/>
            <w:rFonts w:ascii="Open Sans" w:hAnsi="Open Sans" w:cs="Open Sans"/>
            <w:noProof/>
            <w:lang w:val="it-IT"/>
          </w:rPr>
          <w:t xml:space="preserve"> Results Ownership List</w:t>
        </w:r>
        <w:r>
          <w:rPr>
            <w:noProof/>
            <w:webHidden/>
          </w:rPr>
          <w:tab/>
        </w:r>
        <w:r>
          <w:rPr>
            <w:noProof/>
            <w:webHidden/>
          </w:rPr>
          <w:fldChar w:fldCharType="begin"/>
        </w:r>
        <w:r>
          <w:rPr>
            <w:noProof/>
            <w:webHidden/>
          </w:rPr>
          <w:instrText xml:space="preserve"> PAGEREF _Toc211942597 \h </w:instrText>
        </w:r>
        <w:r>
          <w:rPr>
            <w:noProof/>
            <w:webHidden/>
          </w:rPr>
        </w:r>
        <w:r>
          <w:rPr>
            <w:noProof/>
            <w:webHidden/>
          </w:rPr>
          <w:fldChar w:fldCharType="separate"/>
        </w:r>
        <w:r w:rsidR="009F68A7">
          <w:rPr>
            <w:noProof/>
            <w:webHidden/>
          </w:rPr>
          <w:t>75</w:t>
        </w:r>
        <w:r>
          <w:rPr>
            <w:noProof/>
            <w:webHidden/>
          </w:rPr>
          <w:fldChar w:fldCharType="end"/>
        </w:r>
      </w:hyperlink>
    </w:p>
    <w:p w14:paraId="1E76F17A" w14:textId="10718BEF" w:rsidR="004C4E74" w:rsidRDefault="004C4E74">
      <w:pPr>
        <w:pStyle w:val="TableofFigures"/>
        <w:tabs>
          <w:tab w:val="right" w:leader="dot" w:pos="9016"/>
        </w:tabs>
        <w:rPr>
          <w:rFonts w:eastAsiaTheme="minorEastAsia" w:cstheme="minorBidi"/>
          <w:i w:val="0"/>
          <w:iCs w:val="0"/>
          <w:noProof/>
          <w:kern w:val="2"/>
          <w:sz w:val="24"/>
          <w:szCs w:val="24"/>
          <w14:ligatures w14:val="standardContextual"/>
        </w:rPr>
      </w:pPr>
      <w:hyperlink w:anchor="_Toc211942598" w:history="1">
        <w:r w:rsidRPr="00EB0666">
          <w:rPr>
            <w:rStyle w:val="Hyperlink"/>
            <w:rFonts w:ascii="Open Sans" w:hAnsi="Open Sans" w:cs="Open Sans"/>
            <w:noProof/>
          </w:rPr>
          <w:t>Table 14</w:t>
        </w:r>
        <w:r w:rsidRPr="00EB0666">
          <w:rPr>
            <w:rStyle w:val="Hyperlink"/>
            <w:rFonts w:ascii="Open Sans" w:hAnsi="Open Sans" w:cs="Open Sans"/>
            <w:noProof/>
            <w:lang w:val="it-IT"/>
          </w:rPr>
          <w:t xml:space="preserve"> Technology Watch Table</w:t>
        </w:r>
        <w:r>
          <w:rPr>
            <w:noProof/>
            <w:webHidden/>
          </w:rPr>
          <w:tab/>
        </w:r>
        <w:r>
          <w:rPr>
            <w:noProof/>
            <w:webHidden/>
          </w:rPr>
          <w:fldChar w:fldCharType="begin"/>
        </w:r>
        <w:r>
          <w:rPr>
            <w:noProof/>
            <w:webHidden/>
          </w:rPr>
          <w:instrText xml:space="preserve"> PAGEREF _Toc211942598 \h </w:instrText>
        </w:r>
        <w:r>
          <w:rPr>
            <w:noProof/>
            <w:webHidden/>
          </w:rPr>
        </w:r>
        <w:r>
          <w:rPr>
            <w:noProof/>
            <w:webHidden/>
          </w:rPr>
          <w:fldChar w:fldCharType="separate"/>
        </w:r>
        <w:r w:rsidR="009F68A7">
          <w:rPr>
            <w:noProof/>
            <w:webHidden/>
          </w:rPr>
          <w:t>79</w:t>
        </w:r>
        <w:r>
          <w:rPr>
            <w:noProof/>
            <w:webHidden/>
          </w:rPr>
          <w:fldChar w:fldCharType="end"/>
        </w:r>
      </w:hyperlink>
    </w:p>
    <w:p w14:paraId="7E63C873" w14:textId="541A94C9" w:rsidR="003D5578" w:rsidRPr="00AD0E37" w:rsidRDefault="004C4E74" w:rsidP="004C4E74">
      <w:pPr>
        <w:pStyle w:val="TOCHeading"/>
        <w:ind w:left="0" w:firstLine="0"/>
        <w:rPr>
          <w:b/>
          <w:sz w:val="44"/>
          <w:szCs w:val="44"/>
          <w:lang w:val="en-GB"/>
        </w:rPr>
      </w:pPr>
      <w:r>
        <w:rPr>
          <w:lang w:val="en-GB"/>
        </w:rPr>
        <w:fldChar w:fldCharType="end"/>
      </w:r>
      <w:r w:rsidRPr="00AD0E37">
        <w:rPr>
          <w:lang w:val="en-GB"/>
        </w:rPr>
        <w:br w:type="page"/>
      </w:r>
    </w:p>
    <w:p w14:paraId="550DED45" w14:textId="77777777" w:rsidR="003D5578" w:rsidRPr="00AD0E37" w:rsidRDefault="00000000">
      <w:pPr>
        <w:pStyle w:val="Title"/>
        <w:spacing w:after="115"/>
        <w:rPr>
          <w:rFonts w:ascii="Open Sans" w:eastAsia="Open Sans" w:hAnsi="Open Sans" w:cs="Open Sans"/>
          <w:b/>
          <w:color w:val="434343"/>
          <w:sz w:val="44"/>
          <w:szCs w:val="44"/>
          <w:lang w:val="en-GB"/>
        </w:rPr>
      </w:pPr>
      <w:r w:rsidRPr="00AD0E37">
        <w:rPr>
          <w:rFonts w:ascii="Open Sans" w:eastAsia="Open Sans" w:hAnsi="Open Sans" w:cs="Open Sans"/>
          <w:b/>
          <w:color w:val="434343"/>
          <w:sz w:val="44"/>
          <w:szCs w:val="44"/>
          <w:lang w:val="en-GB"/>
        </w:rPr>
        <w:lastRenderedPageBreak/>
        <w:t>Executive summary</w:t>
      </w:r>
    </w:p>
    <w:p w14:paraId="125455E6" w14:textId="77777777" w:rsidR="003D5578" w:rsidRPr="00AD0E37" w:rsidRDefault="00000000">
      <w:pPr>
        <w:shd w:val="clear" w:color="auto" w:fill="FFFFFF"/>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document provides an update of the interTwin project innovation processes, guidelines and instruments along with the exploitation activities and plans as defined in D2.2 and followed in D2.4 progress reports. interTwin is a project to co-design and implement the prototype of an interdisciplinary Digital Twin Engine (DTE), that enables the implementation of application-specific Digital Twins (DTs).</w:t>
      </w:r>
    </w:p>
    <w:p w14:paraId="48700643" w14:textId="77777777" w:rsidR="003D5578" w:rsidRPr="00AD0E37" w:rsidRDefault="003D5578">
      <w:pPr>
        <w:jc w:val="both"/>
        <w:rPr>
          <w:rFonts w:ascii="Open Sans" w:eastAsia="Open Sans" w:hAnsi="Open Sans" w:cs="Open Sans"/>
          <w:color w:val="434343"/>
          <w:sz w:val="22"/>
          <w:szCs w:val="22"/>
          <w:lang w:val="en-GB"/>
        </w:rPr>
      </w:pPr>
    </w:p>
    <w:p w14:paraId="0CAD0A8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this deliverable, the final status and progress of innovation management activities are presented. </w:t>
      </w:r>
    </w:p>
    <w:p w14:paraId="657A0D92" w14:textId="77777777" w:rsidR="003D5578" w:rsidRPr="00AD0E37" w:rsidRDefault="003D5578">
      <w:pPr>
        <w:jc w:val="both"/>
        <w:rPr>
          <w:rFonts w:ascii="Open Sans" w:eastAsia="Open Sans" w:hAnsi="Open Sans" w:cs="Open Sans"/>
          <w:color w:val="434343"/>
          <w:sz w:val="22"/>
          <w:szCs w:val="22"/>
          <w:lang w:val="en-GB"/>
        </w:rPr>
      </w:pPr>
    </w:p>
    <w:p w14:paraId="16679825" w14:textId="77777777" w:rsidR="003D5578" w:rsidRPr="00AD0E37" w:rsidRDefault="00000000">
      <w:pPr>
        <w:numPr>
          <w:ilvl w:val="0"/>
          <w:numId w:val="49"/>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For the Understanding the Market, Technological and Political Context the analysis has been extended to provide a broader view of how the project has influenced the political evolving landscape. The different stakeholders shortlisted in D2.4 have been extended and the assessment of the achieved collaborations and activities has been updated in the corresponding annex. The report of the final External Expert Advisory Board meeting is provided along with the main conclusions. Also an annex provides the updated list of news tracked under technology watch.</w:t>
      </w:r>
    </w:p>
    <w:p w14:paraId="1F4491D2" w14:textId="77777777" w:rsidR="003D5578" w:rsidRPr="00AD0E37" w:rsidRDefault="003D5578">
      <w:pPr>
        <w:jc w:val="both"/>
        <w:rPr>
          <w:rFonts w:ascii="Open Sans" w:eastAsia="Open Sans" w:hAnsi="Open Sans" w:cs="Open Sans"/>
          <w:color w:val="434343"/>
          <w:sz w:val="22"/>
          <w:szCs w:val="22"/>
          <w:lang w:val="en-GB"/>
        </w:rPr>
      </w:pPr>
    </w:p>
    <w:p w14:paraId="249AD89E" w14:textId="77777777" w:rsidR="003D5578" w:rsidRPr="00AD0E37" w:rsidRDefault="00000000">
      <w:pPr>
        <w:numPr>
          <w:ilvl w:val="0"/>
          <w:numId w:val="8"/>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For the results collection and IP management, the detail of the 42 results collected at M22 has been expanded to 49 at the end of the project M36, including their ownership, IPR, access license. Key Exploitable Results information is expanded indicating the subcomponents included for each of them.</w:t>
      </w:r>
    </w:p>
    <w:p w14:paraId="6374E922" w14:textId="77777777" w:rsidR="003D5578" w:rsidRPr="00AD0E37" w:rsidRDefault="003D5578">
      <w:pPr>
        <w:jc w:val="both"/>
        <w:rPr>
          <w:rFonts w:ascii="Open Sans" w:eastAsia="Open Sans" w:hAnsi="Open Sans" w:cs="Open Sans"/>
          <w:color w:val="434343"/>
          <w:sz w:val="22"/>
          <w:szCs w:val="22"/>
          <w:lang w:val="en-GB"/>
        </w:rPr>
      </w:pPr>
    </w:p>
    <w:p w14:paraId="17209EFC" w14:textId="77777777" w:rsidR="003D5578" w:rsidRPr="00AD0E37" w:rsidRDefault="00000000">
      <w:pPr>
        <w:numPr>
          <w:ilvl w:val="0"/>
          <w:numId w:val="29"/>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For the exploitation progress, the final report of the business modelling workshops is provided, including the public workshop on “How the interTwin Innovation Management System is used to foster projects' Exploitation and Sustainability” and the “Impact Driven Workshop - Assessment of impact across projects” organized in the last part of the project. The Business Model Analysis has been completed expanding the exploitation strategy of the project. The progress of all the exploitation activities for each of the Key Exploitable Result is provided - including those for Further Research, the creation of new Products and Services ( or the improvement of already existing ones ) and Standardization efforts and an initial set of early success stories have been shortlisted.</w:t>
      </w:r>
    </w:p>
    <w:p w14:paraId="597FF706" w14:textId="77777777" w:rsidR="003D5578" w:rsidRPr="00AD0E37" w:rsidRDefault="003D5578">
      <w:pPr>
        <w:jc w:val="both"/>
        <w:rPr>
          <w:rFonts w:ascii="Open Sans" w:eastAsia="Open Sans" w:hAnsi="Open Sans" w:cs="Open Sans"/>
          <w:color w:val="434343"/>
          <w:sz w:val="22"/>
          <w:szCs w:val="22"/>
          <w:lang w:val="en-GB"/>
        </w:rPr>
      </w:pPr>
    </w:p>
    <w:p w14:paraId="1D3473FA" w14:textId="77777777" w:rsidR="003D5578" w:rsidRPr="00AD0E37" w:rsidRDefault="003D557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p>
    <w:p w14:paraId="00520CA6" w14:textId="77777777" w:rsidR="003D5578" w:rsidRPr="00AD0E37" w:rsidRDefault="00000000">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interTwin has contributed to democratising science, our services have enabled communities all-around Europe to develop solutions that tackle the data problems of the next decade.</w:t>
      </w:r>
    </w:p>
    <w:p w14:paraId="66BBF313" w14:textId="77777777" w:rsidR="003D5578" w:rsidRPr="00AD0E37" w:rsidRDefault="003D5578">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p>
    <w:p w14:paraId="536917A3" w14:textId="77777777" w:rsidR="003D5578" w:rsidRPr="00AD0E37" w:rsidRDefault="003D5578">
      <w:pPr>
        <w:jc w:val="both"/>
        <w:rPr>
          <w:rFonts w:ascii="Open Sans" w:eastAsia="Open Sans" w:hAnsi="Open Sans" w:cs="Open Sans"/>
          <w:color w:val="434343"/>
          <w:sz w:val="22"/>
          <w:szCs w:val="22"/>
          <w:lang w:val="en-GB"/>
        </w:rPr>
      </w:pPr>
    </w:p>
    <w:p w14:paraId="01BCBA7C" w14:textId="77777777" w:rsidR="003D5578" w:rsidRPr="00AD0E37" w:rsidRDefault="003D5578">
      <w:pPr>
        <w:jc w:val="both"/>
        <w:rPr>
          <w:rFonts w:ascii="Open Sans" w:eastAsia="Open Sans" w:hAnsi="Open Sans" w:cs="Open Sans"/>
          <w:color w:val="434343"/>
          <w:sz w:val="22"/>
          <w:szCs w:val="22"/>
          <w:lang w:val="en-GB"/>
        </w:rPr>
      </w:pPr>
    </w:p>
    <w:p w14:paraId="404ADA99" w14:textId="77777777" w:rsidR="003D5578" w:rsidRPr="00AD0E37" w:rsidRDefault="003D5578">
      <w:pPr>
        <w:jc w:val="both"/>
        <w:rPr>
          <w:rFonts w:ascii="Open Sans" w:eastAsia="Open Sans" w:hAnsi="Open Sans" w:cs="Open Sans"/>
          <w:i/>
          <w:color w:val="434343"/>
          <w:sz w:val="22"/>
          <w:szCs w:val="22"/>
          <w:lang w:val="en-GB"/>
        </w:rPr>
      </w:pPr>
    </w:p>
    <w:p w14:paraId="12B0F83A" w14:textId="77777777" w:rsidR="003D5578" w:rsidRPr="00AD0E37" w:rsidRDefault="003D5578">
      <w:pPr>
        <w:rPr>
          <w:lang w:val="en-GB"/>
        </w:rPr>
      </w:pPr>
    </w:p>
    <w:p w14:paraId="25211C4B" w14:textId="77777777" w:rsidR="003D5578" w:rsidRPr="00AD0E37" w:rsidRDefault="00000000">
      <w:pPr>
        <w:pStyle w:val="Heading1"/>
        <w:numPr>
          <w:ilvl w:val="0"/>
          <w:numId w:val="41"/>
        </w:numPr>
        <w:rPr>
          <w:lang w:val="en-GB"/>
        </w:rPr>
      </w:pPr>
      <w:bookmarkStart w:id="2" w:name="_Toc211942433"/>
      <w:r w:rsidRPr="00AD0E37">
        <w:rPr>
          <w:lang w:val="en-GB"/>
        </w:rPr>
        <w:lastRenderedPageBreak/>
        <w:t>Introduction</w:t>
      </w:r>
      <w:bookmarkEnd w:id="2"/>
    </w:p>
    <w:p w14:paraId="024725A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interTwin co-designs and implements the prototype of an interdisciplinary Digital Twin Engine (DTE) - an open-source platform based on open standards, that enables the development and implementation of application-specific Digital Twins (DTs). Its functional specifications, development and implementation are based on a co-designed interoperability framework and conceptual model of a DT for research - the DTE blueprint architecture. The ambition of interTwin is to create consensus on a common approach to the implementation of DTs that is applicable across a wide spectrum of scientific disciplines that will facilitate developments and interoperability across different DTs. </w:t>
      </w:r>
    </w:p>
    <w:p w14:paraId="7E7BC77C" w14:textId="77777777" w:rsidR="003D5578" w:rsidRPr="00AD0E37" w:rsidRDefault="00000000">
      <w:pPr>
        <w:pStyle w:val="Heading2"/>
        <w:numPr>
          <w:ilvl w:val="1"/>
          <w:numId w:val="43"/>
        </w:numPr>
        <w:ind w:left="720" w:hanging="720"/>
        <w:rPr>
          <w:lang w:val="en-GB"/>
        </w:rPr>
      </w:pPr>
      <w:bookmarkStart w:id="3" w:name="_Toc211942434"/>
      <w:r w:rsidRPr="00AD0E37">
        <w:rPr>
          <w:lang w:val="en-GB"/>
        </w:rPr>
        <w:t>Scope and Purpose</w:t>
      </w:r>
      <w:bookmarkEnd w:id="3"/>
    </w:p>
    <w:p w14:paraId="6DA0E81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As part of Work Package WP2 (Innovation Management and Communications), Task T2.1 (led by EGI.eu) deals with Innovation Management and Exploitation. This deliverable D2.6 builds from the previous Innovation Management Progress report D2.4 and presents the progress towards the plan for the last year of the project as defined in D2.2. The document builds on the innovation processes, guidelines and instruments along with the exploitation plans</w:t>
      </w:r>
      <w:r w:rsidRPr="00AD0E37">
        <w:rPr>
          <w:rFonts w:ascii="Open Sans" w:eastAsia="Open Sans" w:hAnsi="Open Sans" w:cs="Open Sans"/>
          <w:color w:val="434343"/>
          <w:sz w:val="22"/>
          <w:szCs w:val="22"/>
          <w:vertAlign w:val="superscript"/>
          <w:lang w:val="en-GB"/>
        </w:rPr>
        <w:footnoteReference w:id="1"/>
      </w:r>
      <w:r w:rsidRPr="00AD0E37">
        <w:rPr>
          <w:rFonts w:ascii="Open Sans" w:eastAsia="Open Sans" w:hAnsi="Open Sans" w:cs="Open Sans"/>
          <w:color w:val="434343"/>
          <w:sz w:val="22"/>
          <w:szCs w:val="22"/>
          <w:lang w:val="en-GB"/>
        </w:rPr>
        <w:t>. This report also recaps on how the exploitation activities have turned into success stories that grant the sustainability of project results and their impact.</w:t>
      </w:r>
    </w:p>
    <w:p w14:paraId="50F5B26B" w14:textId="77777777" w:rsidR="003D5578" w:rsidRPr="00AD0E37" w:rsidRDefault="003D5578">
      <w:pPr>
        <w:jc w:val="both"/>
        <w:rPr>
          <w:rFonts w:ascii="Open Sans" w:eastAsia="Open Sans" w:hAnsi="Open Sans" w:cs="Open Sans"/>
          <w:color w:val="434343"/>
          <w:sz w:val="22"/>
          <w:szCs w:val="22"/>
          <w:lang w:val="en-GB"/>
        </w:rPr>
      </w:pPr>
    </w:p>
    <w:p w14:paraId="7CCAA5E2"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activities outlined in this report address the main achievements in the implementation of the </w:t>
      </w:r>
      <w:r w:rsidRPr="00AD0E37">
        <w:rPr>
          <w:rFonts w:ascii="Open Sans" w:eastAsia="Open Sans" w:hAnsi="Open Sans" w:cs="Open Sans"/>
          <w:b/>
          <w:color w:val="434343"/>
          <w:sz w:val="22"/>
          <w:szCs w:val="22"/>
          <w:lang w:val="en-GB"/>
        </w:rPr>
        <w:t xml:space="preserve">innovation management system </w:t>
      </w:r>
      <w:r w:rsidRPr="00AD0E37">
        <w:rPr>
          <w:rFonts w:ascii="Open Sans" w:eastAsia="Open Sans" w:hAnsi="Open Sans" w:cs="Open Sans"/>
          <w:color w:val="434343"/>
          <w:sz w:val="22"/>
          <w:szCs w:val="22"/>
          <w:lang w:val="en-GB"/>
        </w:rPr>
        <w:t xml:space="preserve">of the project and towards the different main activities of the work package. This includes: </w:t>
      </w:r>
    </w:p>
    <w:p w14:paraId="054AC857" w14:textId="77777777" w:rsidR="003D5578" w:rsidRPr="00AD0E37" w:rsidRDefault="003D5578">
      <w:pPr>
        <w:jc w:val="both"/>
        <w:rPr>
          <w:rFonts w:ascii="Open Sans" w:eastAsia="Open Sans" w:hAnsi="Open Sans" w:cs="Open Sans"/>
          <w:color w:val="434343"/>
          <w:sz w:val="22"/>
          <w:szCs w:val="22"/>
          <w:lang w:val="en-GB"/>
        </w:rPr>
      </w:pPr>
    </w:p>
    <w:p w14:paraId="20F46130" w14:textId="2C6C5E1B" w:rsidR="003D5578" w:rsidRPr="00AD0E37" w:rsidRDefault="00000000">
      <w:pPr>
        <w:numPr>
          <w:ilvl w:val="0"/>
          <w:numId w:val="36"/>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For the Market, Technological and Political Context, (1) a wrap up of the market analysis, including the relevant policy elements, the opportunities and achievements arising from the interTwin project and the related technology watch; (2) A summary of the stakeholder mapping and how the different stakeholders contributed to the project.  (3) The final feedback from the External Expert Advisory Board (EEAB) and collaborations that have emerged from the collaborations with the EEAB members. Altogether has ensured the project would remain relevant from the evolving market and political landscape and has enabled to leverage the market-pull opportunities </w:t>
      </w:r>
      <w:r w:rsidR="00AD0E37" w:rsidRPr="00AD0E37">
        <w:rPr>
          <w:rFonts w:ascii="Open Sans" w:eastAsia="Open Sans" w:hAnsi="Open Sans" w:cs="Open Sans"/>
          <w:color w:val="434343"/>
          <w:sz w:val="22"/>
          <w:szCs w:val="22"/>
          <w:lang w:val="en-GB"/>
        </w:rPr>
        <w:t>arising from</w:t>
      </w:r>
      <w:r w:rsidRPr="00AD0E37">
        <w:rPr>
          <w:rFonts w:ascii="Open Sans" w:eastAsia="Open Sans" w:hAnsi="Open Sans" w:cs="Open Sans"/>
          <w:color w:val="434343"/>
          <w:sz w:val="22"/>
          <w:szCs w:val="22"/>
          <w:lang w:val="en-GB"/>
        </w:rPr>
        <w:t xml:space="preserve"> the feedback collected from external sources</w:t>
      </w:r>
    </w:p>
    <w:p w14:paraId="5A412F06" w14:textId="546303A1" w:rsidR="003D5578" w:rsidRPr="00AD0E37" w:rsidRDefault="00000000">
      <w:pPr>
        <w:numPr>
          <w:ilvl w:val="0"/>
          <w:numId w:val="36"/>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final project results identified at the end of the project with all the necessary information related to Ownership, IP Rights, Access Conditions and an update on the 6 Key Exploitable Results of the Project. It has enabled de-risking of any IP-related matters of the project and leveraging the technology-push opportunities arising from the technical work within the project.</w:t>
      </w:r>
    </w:p>
    <w:p w14:paraId="11B5E90D" w14:textId="77777777" w:rsidR="003D5578" w:rsidRPr="00AD0E37" w:rsidRDefault="00000000">
      <w:pPr>
        <w:numPr>
          <w:ilvl w:val="0"/>
          <w:numId w:val="36"/>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An update of the exploitation activities performed or planned at M36 that ensure the results will be further developed, re-used and adopted beyond the project context and after the end of the project highlighting success stories.</w:t>
      </w:r>
    </w:p>
    <w:p w14:paraId="0ABA5278" w14:textId="77777777" w:rsidR="003D5578" w:rsidRPr="00AD0E37" w:rsidRDefault="003D5578">
      <w:pPr>
        <w:pBdr>
          <w:top w:val="nil"/>
          <w:left w:val="nil"/>
          <w:bottom w:val="nil"/>
          <w:right w:val="nil"/>
          <w:between w:val="nil"/>
        </w:pBdr>
        <w:ind w:left="720"/>
        <w:jc w:val="both"/>
        <w:rPr>
          <w:rFonts w:ascii="Open Sans" w:eastAsia="Open Sans" w:hAnsi="Open Sans" w:cs="Open Sans"/>
          <w:color w:val="434343"/>
          <w:sz w:val="22"/>
          <w:szCs w:val="22"/>
          <w:lang w:val="en-GB"/>
        </w:rPr>
      </w:pPr>
    </w:p>
    <w:p w14:paraId="28FA88A8" w14:textId="2190CF02"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With the help of T2.2 (Dissemination, Communications and Engagement), and completing the stakeholder engagement of D2.5, </w:t>
      </w:r>
      <w:r w:rsidR="002111EB">
        <w:rPr>
          <w:rFonts w:ascii="Open Sans" w:eastAsia="Open Sans" w:hAnsi="Open Sans" w:cs="Open Sans"/>
          <w:color w:val="434343"/>
          <w:sz w:val="22"/>
          <w:szCs w:val="22"/>
          <w:lang w:val="en-GB"/>
        </w:rPr>
        <w:t xml:space="preserve">the </w:t>
      </w:r>
      <w:r w:rsidRPr="00AD0E37">
        <w:rPr>
          <w:rFonts w:ascii="Open Sans" w:eastAsia="Open Sans" w:hAnsi="Open Sans" w:cs="Open Sans"/>
          <w:color w:val="434343"/>
          <w:sz w:val="22"/>
          <w:szCs w:val="22"/>
          <w:lang w:val="en-GB"/>
        </w:rPr>
        <w:t xml:space="preserve">main project stakeholders are identified and engagement actions assessed, to ensure maximum accessibility and reuse of the results and hence to maximize the emergence of project outcomes. </w:t>
      </w:r>
    </w:p>
    <w:p w14:paraId="2E595E50" w14:textId="77777777" w:rsidR="003D5578" w:rsidRPr="00AD0E37" w:rsidRDefault="003D5578">
      <w:pPr>
        <w:jc w:val="both"/>
        <w:rPr>
          <w:rFonts w:ascii="Open Sans" w:eastAsia="Open Sans" w:hAnsi="Open Sans" w:cs="Open Sans"/>
          <w:color w:val="434343"/>
          <w:sz w:val="22"/>
          <w:szCs w:val="22"/>
          <w:lang w:val="en-GB"/>
        </w:rPr>
      </w:pPr>
    </w:p>
    <w:p w14:paraId="3583EF4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development of the plan was co-advised by the Innovation and Exploitation Group and EEAB members. </w:t>
      </w:r>
    </w:p>
    <w:p w14:paraId="217ED321" w14:textId="77777777" w:rsidR="003D5578" w:rsidRPr="00AD0E37" w:rsidRDefault="00000000">
      <w:pPr>
        <w:pStyle w:val="Heading2"/>
        <w:numPr>
          <w:ilvl w:val="1"/>
          <w:numId w:val="43"/>
        </w:numPr>
        <w:ind w:left="720" w:hanging="720"/>
        <w:rPr>
          <w:lang w:val="en-GB"/>
        </w:rPr>
      </w:pPr>
      <w:bookmarkStart w:id="4" w:name="_Toc211942435"/>
      <w:r w:rsidRPr="00AD0E37">
        <w:rPr>
          <w:lang w:val="en-GB"/>
        </w:rPr>
        <w:t>Structure of the document</w:t>
      </w:r>
      <w:bookmarkEnd w:id="4"/>
    </w:p>
    <w:p w14:paraId="19766126" w14:textId="77777777" w:rsidR="003D5578" w:rsidRPr="00AD0E37" w:rsidRDefault="00000000">
      <w:pPr>
        <w:jc w:val="both"/>
        <w:rPr>
          <w:rFonts w:ascii="Open Sans" w:eastAsia="Open Sans" w:hAnsi="Open Sans" w:cs="Open Sans"/>
          <w:i/>
          <w:color w:val="434343"/>
          <w:sz w:val="22"/>
          <w:szCs w:val="22"/>
          <w:lang w:val="en-GB"/>
        </w:rPr>
      </w:pPr>
      <w:r w:rsidRPr="00AD0E37">
        <w:rPr>
          <w:rFonts w:ascii="Open Sans" w:eastAsia="Open Sans" w:hAnsi="Open Sans" w:cs="Open Sans"/>
          <w:color w:val="434343"/>
          <w:sz w:val="22"/>
          <w:szCs w:val="22"/>
          <w:lang w:val="en-GB"/>
        </w:rPr>
        <w:t>This document contains the innovation management and exploitation progress for the project. The introduction provides the basics of the project including the context and framework, and some important definitions. Section 2.1 includes the update of the interTwin Market, Technological and Political Context at the end of the project. Section 2.2 describes the progress in the results collection and IP Management. Section 2.3 provides the progress towards the exploitation activities, sustainability, impact and success stories. Finally, Section 3 exposes conclusions.</w:t>
      </w:r>
    </w:p>
    <w:p w14:paraId="6D799F35" w14:textId="77777777" w:rsidR="003D5578" w:rsidRPr="00AD0E37" w:rsidRDefault="00000000">
      <w:pPr>
        <w:pStyle w:val="Heading2"/>
        <w:numPr>
          <w:ilvl w:val="1"/>
          <w:numId w:val="43"/>
        </w:numPr>
        <w:ind w:left="720" w:hanging="720"/>
        <w:jc w:val="both"/>
        <w:rPr>
          <w:lang w:val="en-GB"/>
        </w:rPr>
      </w:pPr>
      <w:bookmarkStart w:id="5" w:name="_Toc211942436"/>
      <w:r w:rsidRPr="00AD0E37">
        <w:rPr>
          <w:lang w:val="en-GB"/>
        </w:rPr>
        <w:t>Framework and Context</w:t>
      </w:r>
      <w:bookmarkEnd w:id="5"/>
    </w:p>
    <w:p w14:paraId="6DDD9B21" w14:textId="77777777" w:rsidR="003D5578" w:rsidRPr="00AD0E37" w:rsidRDefault="00000000">
      <w:pPr>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lang w:val="en-GB"/>
        </w:rPr>
        <w:t>The work to be performed by the Innovation Management plan is described in Task 2.1 of WP2 of interTwin DoA. It entails the definition of an Innovation Management System that,</w:t>
      </w:r>
    </w:p>
    <w:p w14:paraId="699529F6" w14:textId="77777777" w:rsidR="003D5578" w:rsidRPr="00AD0E37" w:rsidRDefault="00000000">
      <w:pPr>
        <w:numPr>
          <w:ilvl w:val="0"/>
          <w:numId w:val="37"/>
        </w:numPr>
        <w:shd w:val="clear" w:color="auto" w:fill="FFFFFF"/>
        <w:spacing w:before="160"/>
        <w:jc w:val="both"/>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Implements and conducts an operational innovation management process that ensures all project results are systematically captured, assessed for exploitation readiness and validated along with an improvement cycle to strengthen them.</w:t>
      </w:r>
    </w:p>
    <w:p w14:paraId="1A77AEA4" w14:textId="77777777" w:rsidR="003D5578" w:rsidRPr="00AD0E37" w:rsidRDefault="00000000">
      <w:pPr>
        <w:numPr>
          <w:ilvl w:val="0"/>
          <w:numId w:val="37"/>
        </w:numPr>
        <w:shd w:val="clear" w:color="auto" w:fill="FFFFFF"/>
        <w:jc w:val="both"/>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Organises relevant meetings and hands-on workshops (e.g. on business models) that will support the complete innovation management lifecycle.</w:t>
      </w:r>
    </w:p>
    <w:p w14:paraId="7C738F1C" w14:textId="77777777" w:rsidR="003D5578" w:rsidRPr="00AD0E37" w:rsidRDefault="00000000">
      <w:pPr>
        <w:numPr>
          <w:ilvl w:val="0"/>
          <w:numId w:val="37"/>
        </w:numPr>
        <w:shd w:val="clear" w:color="auto" w:fill="FFFFFF"/>
        <w:jc w:val="both"/>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Coordinates dissemination and the implementation of the exploitation plan, monitoring dissemination effectiveness and potentially changing market landscapes, responding to feedback and the potential for new business opportunities.</w:t>
      </w:r>
    </w:p>
    <w:p w14:paraId="78461496"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main task outputs are:</w:t>
      </w:r>
    </w:p>
    <w:p w14:paraId="3390C298" w14:textId="77777777" w:rsidR="003D5578" w:rsidRPr="00AD0E37" w:rsidRDefault="003D5578">
      <w:pPr>
        <w:numPr>
          <w:ilvl w:val="0"/>
          <w:numId w:val="38"/>
        </w:numPr>
        <w:shd w:val="clear" w:color="auto" w:fill="FFFFFF"/>
        <w:spacing w:before="160"/>
        <w:jc w:val="both"/>
        <w:rPr>
          <w:rFonts w:ascii="Open Sans" w:eastAsia="Open Sans" w:hAnsi="Open Sans" w:cs="Open Sans"/>
          <w:b/>
          <w:sz w:val="22"/>
          <w:szCs w:val="22"/>
          <w:lang w:val="en-GB"/>
        </w:rPr>
      </w:pPr>
      <w:hyperlink r:id="rId16">
        <w:r w:rsidRPr="00AD0E37">
          <w:rPr>
            <w:rFonts w:ascii="Open Sans" w:eastAsia="Open Sans" w:hAnsi="Open Sans" w:cs="Open Sans"/>
            <w:b/>
            <w:color w:val="EF8200"/>
            <w:sz w:val="22"/>
            <w:szCs w:val="22"/>
            <w:u w:val="single"/>
            <w:lang w:val="en-GB"/>
          </w:rPr>
          <w:t>D2.2. Innovation Management and Exploitation Plan</w:t>
        </w:r>
      </w:hyperlink>
    </w:p>
    <w:p w14:paraId="5385FDAF" w14:textId="77777777" w:rsidR="003D5578" w:rsidRPr="00AD0E37" w:rsidRDefault="003D5578">
      <w:pPr>
        <w:numPr>
          <w:ilvl w:val="0"/>
          <w:numId w:val="38"/>
        </w:numPr>
        <w:shd w:val="clear" w:color="auto" w:fill="FFFFFF"/>
        <w:jc w:val="both"/>
        <w:rPr>
          <w:rFonts w:ascii="Open Sans" w:eastAsia="Open Sans" w:hAnsi="Open Sans" w:cs="Open Sans"/>
          <w:sz w:val="22"/>
          <w:szCs w:val="22"/>
          <w:lang w:val="en-GB"/>
        </w:rPr>
      </w:pPr>
      <w:hyperlink r:id="rId17">
        <w:r w:rsidRPr="00AD0E37">
          <w:rPr>
            <w:rFonts w:ascii="Open Sans" w:eastAsia="Open Sans" w:hAnsi="Open Sans" w:cs="Open Sans"/>
            <w:b/>
            <w:color w:val="EF8200"/>
            <w:sz w:val="22"/>
            <w:szCs w:val="22"/>
            <w:u w:val="single"/>
            <w:lang w:val="en-GB"/>
          </w:rPr>
          <w:t>D2.4 Innovation Management and Exploitation Report and Updated Plan</w:t>
        </w:r>
      </w:hyperlink>
      <w:hyperlink r:id="rId18">
        <w:r w:rsidRPr="00AD0E37">
          <w:rPr>
            <w:rFonts w:ascii="Open Sans" w:eastAsia="Open Sans" w:hAnsi="Open Sans" w:cs="Open Sans"/>
            <w:color w:val="1155CC"/>
            <w:sz w:val="22"/>
            <w:szCs w:val="22"/>
            <w:u w:val="single"/>
            <w:lang w:val="en-GB"/>
          </w:rPr>
          <w:t>.</w:t>
        </w:r>
      </w:hyperlink>
      <w:r w:rsidRPr="00AD0E37">
        <w:rPr>
          <w:rFonts w:ascii="Open Sans" w:eastAsia="Open Sans" w:hAnsi="Open Sans" w:cs="Open Sans"/>
          <w:color w:val="434343"/>
          <w:sz w:val="22"/>
          <w:szCs w:val="22"/>
          <w:lang w:val="en-GB"/>
        </w:rPr>
        <w:t xml:space="preserve"> </w:t>
      </w:r>
    </w:p>
    <w:p w14:paraId="566212D1" w14:textId="77777777" w:rsidR="003D5578" w:rsidRPr="00AD0E37" w:rsidRDefault="00000000">
      <w:pPr>
        <w:numPr>
          <w:ilvl w:val="0"/>
          <w:numId w:val="38"/>
        </w:numPr>
        <w:shd w:val="clear" w:color="auto" w:fill="FFFFFF"/>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D2.6 Final report on Innovation Management, Exploitation and Sustainability (this deliverable)</w:t>
      </w:r>
    </w:p>
    <w:p w14:paraId="0B78B984" w14:textId="77777777" w:rsidR="003D5578" w:rsidRPr="00AD0E37" w:rsidRDefault="003D5578">
      <w:pPr>
        <w:shd w:val="clear" w:color="auto" w:fill="FFFFFF"/>
        <w:jc w:val="both"/>
        <w:rPr>
          <w:rFonts w:ascii="Open Sans" w:eastAsia="Open Sans" w:hAnsi="Open Sans" w:cs="Open Sans"/>
          <w:color w:val="434343"/>
          <w:sz w:val="22"/>
          <w:szCs w:val="22"/>
          <w:lang w:val="en-GB"/>
        </w:rPr>
      </w:pPr>
    </w:p>
    <w:p w14:paraId="3171AB69" w14:textId="77777777" w:rsidR="003D5578" w:rsidRPr="00AD0E37" w:rsidRDefault="00000000">
      <w:pPr>
        <w:shd w:val="clear" w:color="auto" w:fill="FFFFFF"/>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And the policy briefs:</w:t>
      </w:r>
    </w:p>
    <w:p w14:paraId="70C9A64C" w14:textId="77777777" w:rsidR="003D5578" w:rsidRPr="00AD0E37" w:rsidRDefault="003D5578">
      <w:pPr>
        <w:shd w:val="clear" w:color="auto" w:fill="FFFFFF"/>
        <w:jc w:val="both"/>
        <w:rPr>
          <w:rFonts w:ascii="Open Sans" w:eastAsia="Open Sans" w:hAnsi="Open Sans" w:cs="Open Sans"/>
          <w:color w:val="434343"/>
          <w:sz w:val="22"/>
          <w:szCs w:val="22"/>
          <w:lang w:val="en-GB"/>
        </w:rPr>
      </w:pPr>
    </w:p>
    <w:p w14:paraId="02FD9292" w14:textId="40ADC9CF" w:rsidR="003D5578" w:rsidRPr="004C4E74" w:rsidRDefault="00000000">
      <w:pPr>
        <w:numPr>
          <w:ilvl w:val="0"/>
          <w:numId w:val="50"/>
        </w:numPr>
        <w:shd w:val="clear" w:color="auto" w:fill="FFFFFF"/>
        <w:jc w:val="both"/>
        <w:rPr>
          <w:rFonts w:ascii="Open Sans" w:eastAsia="Open Sans" w:hAnsi="Open Sans" w:cs="Open Sans"/>
          <w:color w:val="434343"/>
          <w:sz w:val="22"/>
          <w:szCs w:val="22"/>
          <w:lang w:val="en-GB"/>
        </w:rPr>
      </w:pPr>
      <w:r w:rsidRPr="004C4E74">
        <w:rPr>
          <w:rFonts w:ascii="Open Sans" w:eastAsia="Open Sans" w:hAnsi="Open Sans" w:cs="Open Sans"/>
          <w:color w:val="434343"/>
          <w:sz w:val="22"/>
          <w:szCs w:val="22"/>
          <w:lang w:val="en-GB"/>
        </w:rPr>
        <w:t>RP1 Policy Brief</w:t>
      </w:r>
    </w:p>
    <w:p w14:paraId="54ECA050" w14:textId="46061332" w:rsidR="003D5578" w:rsidRPr="004C4E74" w:rsidRDefault="00000000">
      <w:pPr>
        <w:numPr>
          <w:ilvl w:val="0"/>
          <w:numId w:val="50"/>
        </w:numPr>
        <w:shd w:val="clear" w:color="auto" w:fill="FFFFFF"/>
        <w:jc w:val="both"/>
        <w:rPr>
          <w:rFonts w:ascii="Open Sans" w:eastAsia="Open Sans" w:hAnsi="Open Sans" w:cs="Open Sans"/>
          <w:color w:val="434343"/>
          <w:sz w:val="22"/>
          <w:szCs w:val="22"/>
          <w:lang w:val="en-GB"/>
        </w:rPr>
      </w:pPr>
      <w:r w:rsidRPr="004C4E74">
        <w:rPr>
          <w:rFonts w:ascii="Open Sans" w:eastAsia="Open Sans" w:hAnsi="Open Sans" w:cs="Open Sans"/>
          <w:color w:val="434343"/>
          <w:sz w:val="22"/>
          <w:szCs w:val="22"/>
          <w:lang w:val="en-GB"/>
        </w:rPr>
        <w:t>RP2 Policy Brief</w:t>
      </w:r>
    </w:p>
    <w:p w14:paraId="14CEFC87" w14:textId="77777777" w:rsidR="003D5578" w:rsidRPr="004C4E74" w:rsidRDefault="00000000">
      <w:pPr>
        <w:numPr>
          <w:ilvl w:val="0"/>
          <w:numId w:val="50"/>
        </w:numPr>
        <w:shd w:val="clear" w:color="auto" w:fill="FFFFFF"/>
        <w:jc w:val="both"/>
        <w:rPr>
          <w:rFonts w:ascii="Open Sans" w:eastAsia="Open Sans" w:hAnsi="Open Sans" w:cs="Open Sans"/>
          <w:sz w:val="22"/>
          <w:szCs w:val="22"/>
          <w:lang w:val="en-GB"/>
        </w:rPr>
      </w:pPr>
      <w:r w:rsidRPr="004C4E74">
        <w:rPr>
          <w:rFonts w:ascii="Open Sans" w:eastAsia="Open Sans" w:hAnsi="Open Sans" w:cs="Open Sans"/>
          <w:color w:val="434343"/>
          <w:sz w:val="22"/>
          <w:szCs w:val="22"/>
          <w:lang w:val="en-GB"/>
        </w:rPr>
        <w:t>RP3 Policy Brief</w:t>
      </w:r>
    </w:p>
    <w:p w14:paraId="63BA7AE4" w14:textId="77777777" w:rsidR="003D5578" w:rsidRPr="00AD0E37" w:rsidRDefault="003D5578">
      <w:pPr>
        <w:shd w:val="clear" w:color="auto" w:fill="FFFFFF"/>
        <w:ind w:left="360"/>
        <w:jc w:val="both"/>
        <w:rPr>
          <w:rFonts w:ascii="Open Sans" w:eastAsia="Open Sans" w:hAnsi="Open Sans" w:cs="Open Sans"/>
          <w:color w:val="434343"/>
          <w:sz w:val="22"/>
          <w:szCs w:val="22"/>
          <w:lang w:val="en-GB"/>
        </w:rPr>
      </w:pPr>
    </w:p>
    <w:p w14:paraId="04097158" w14:textId="77777777" w:rsidR="003D5578" w:rsidRPr="00AD0E37" w:rsidRDefault="00000000">
      <w:pPr>
        <w:shd w:val="clear" w:color="auto" w:fill="FFFFFF"/>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lastRenderedPageBreak/>
        <w:t>This deliverable is built from previous ones D2.2 and D2.4 and describes the progress in the 3 main activities of the plan till the end of the project. Some parts of D2.6 are directly taken or derived from the previous deliverables to ensure the correct readability of the document. Other sections such as the plan and the procedures are omitted in this deliverable to focus on the added value aspects and the project progress.</w:t>
      </w:r>
    </w:p>
    <w:p w14:paraId="794E01C0"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This deliverable complements the other deliverables in WP2 referring to the dissemination task</w:t>
      </w:r>
    </w:p>
    <w:p w14:paraId="40A61936" w14:textId="77777777" w:rsidR="003D5578" w:rsidRPr="00AD0E37" w:rsidRDefault="003D5578">
      <w:pPr>
        <w:numPr>
          <w:ilvl w:val="0"/>
          <w:numId w:val="39"/>
        </w:numPr>
        <w:shd w:val="clear" w:color="auto" w:fill="FFFFFF"/>
        <w:spacing w:before="160"/>
        <w:jc w:val="both"/>
        <w:rPr>
          <w:rFonts w:ascii="Open Sans" w:eastAsia="Open Sans" w:hAnsi="Open Sans" w:cs="Open Sans"/>
          <w:b/>
          <w:sz w:val="22"/>
          <w:szCs w:val="22"/>
          <w:lang w:val="en-GB"/>
        </w:rPr>
      </w:pPr>
      <w:hyperlink r:id="rId19">
        <w:r w:rsidRPr="00AD0E37">
          <w:rPr>
            <w:rFonts w:ascii="Open Sans" w:eastAsia="Open Sans" w:hAnsi="Open Sans" w:cs="Open Sans"/>
            <w:b/>
            <w:color w:val="EF8200"/>
            <w:sz w:val="22"/>
            <w:szCs w:val="22"/>
            <w:u w:val="single"/>
            <w:lang w:val="en-GB"/>
          </w:rPr>
          <w:t>D2.1. Communication, Dissemination and Engagement Plan</w:t>
        </w:r>
      </w:hyperlink>
    </w:p>
    <w:p w14:paraId="3F220D33" w14:textId="77777777" w:rsidR="003D5578" w:rsidRPr="00AD0E37" w:rsidRDefault="003D5578">
      <w:pPr>
        <w:numPr>
          <w:ilvl w:val="0"/>
          <w:numId w:val="39"/>
        </w:numPr>
        <w:pBdr>
          <w:top w:val="nil"/>
          <w:left w:val="nil"/>
          <w:bottom w:val="nil"/>
          <w:right w:val="nil"/>
          <w:between w:val="nil"/>
        </w:pBdr>
        <w:jc w:val="both"/>
        <w:rPr>
          <w:rFonts w:ascii="Open Sans" w:eastAsia="Open Sans" w:hAnsi="Open Sans" w:cs="Open Sans"/>
          <w:b/>
          <w:sz w:val="22"/>
          <w:szCs w:val="22"/>
          <w:lang w:val="en-GB"/>
        </w:rPr>
      </w:pPr>
      <w:hyperlink r:id="rId20">
        <w:r w:rsidRPr="00AD0E37">
          <w:rPr>
            <w:rFonts w:ascii="Open Sans" w:eastAsia="Open Sans" w:hAnsi="Open Sans" w:cs="Open Sans"/>
            <w:b/>
            <w:color w:val="EF8200"/>
            <w:sz w:val="22"/>
            <w:szCs w:val="22"/>
            <w:u w:val="single"/>
            <w:lang w:val="en-GB"/>
          </w:rPr>
          <w:t>D2.3. Communication, Dissemination and Engagement Activity Report and Updated Plan</w:t>
        </w:r>
      </w:hyperlink>
    </w:p>
    <w:p w14:paraId="18613C8A" w14:textId="77777777" w:rsidR="003D5578" w:rsidRPr="00AD0E37" w:rsidRDefault="003D5578">
      <w:pPr>
        <w:numPr>
          <w:ilvl w:val="0"/>
          <w:numId w:val="39"/>
        </w:numPr>
        <w:pBdr>
          <w:top w:val="nil"/>
          <w:left w:val="nil"/>
          <w:bottom w:val="nil"/>
          <w:right w:val="nil"/>
          <w:between w:val="nil"/>
        </w:pBdr>
        <w:jc w:val="both"/>
        <w:rPr>
          <w:rFonts w:ascii="Open Sans" w:eastAsia="Open Sans" w:hAnsi="Open Sans" w:cs="Open Sans"/>
          <w:b/>
          <w:sz w:val="22"/>
          <w:szCs w:val="22"/>
          <w:lang w:val="en-GB"/>
        </w:rPr>
      </w:pPr>
      <w:hyperlink r:id="rId21">
        <w:r w:rsidRPr="00AD0E37">
          <w:rPr>
            <w:rFonts w:ascii="Open Sans" w:eastAsia="Open Sans" w:hAnsi="Open Sans" w:cs="Open Sans"/>
            <w:b/>
            <w:color w:val="EF8200"/>
            <w:sz w:val="22"/>
            <w:szCs w:val="22"/>
            <w:u w:val="single"/>
            <w:lang w:val="en-GB"/>
          </w:rPr>
          <w:t>D2.5. Final report on Communication, Dissemination and Engagement</w:t>
        </w:r>
      </w:hyperlink>
    </w:p>
    <w:p w14:paraId="655C39E5"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 the above, the main target groups and target audiences need to be in line with the main stakeholders. In the middle of the project period, dissemination activities will aim to promote the uptake of project results and key exploitable results. At the end of the project, successful exploitation will be disseminated as success stories.</w:t>
      </w:r>
    </w:p>
    <w:p w14:paraId="1E25F623" w14:textId="77777777" w:rsidR="003D5578" w:rsidRPr="00AD0E37" w:rsidRDefault="00000000">
      <w:pPr>
        <w:shd w:val="clear" w:color="auto" w:fill="FFFFFF"/>
        <w:spacing w:before="160"/>
        <w:jc w:val="both"/>
        <w:rPr>
          <w:rFonts w:ascii="Open Sans" w:eastAsia="Open Sans" w:hAnsi="Open Sans" w:cs="Open Sans"/>
          <w:b/>
          <w:color w:val="EF8200"/>
          <w:sz w:val="22"/>
          <w:szCs w:val="22"/>
          <w:lang w:val="en-GB"/>
        </w:rPr>
      </w:pPr>
      <w:r w:rsidRPr="00AD0E37">
        <w:rPr>
          <w:rFonts w:ascii="Open Sans" w:eastAsia="Open Sans" w:hAnsi="Open Sans" w:cs="Open Sans"/>
          <w:color w:val="434343"/>
          <w:sz w:val="22"/>
          <w:szCs w:val="22"/>
          <w:lang w:val="en-GB"/>
        </w:rPr>
        <w:t xml:space="preserve">This deliverable also follows the procedures described in D1.1 / D1.3 - Quality and Risk Management Plan, and contributes to the development of the </w:t>
      </w:r>
      <w:hyperlink r:id="rId22">
        <w:r w:rsidR="003D5578" w:rsidRPr="00AD0E37">
          <w:rPr>
            <w:rFonts w:ascii="Open Sans" w:eastAsia="Open Sans" w:hAnsi="Open Sans" w:cs="Open Sans"/>
            <w:b/>
            <w:color w:val="EF8200"/>
            <w:sz w:val="22"/>
            <w:szCs w:val="22"/>
            <w:u w:val="single"/>
            <w:lang w:val="en-GB"/>
          </w:rPr>
          <w:t>Data management plan D1.2 / D1.4</w:t>
        </w:r>
      </w:hyperlink>
    </w:p>
    <w:p w14:paraId="31605E6E"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 this deliverable a high-level description of each of the components produced by the project is provided. Further information on these can be found in the initial versions of the deliverables written under the technical work packages. Further detail can be found in the following deliverables that were scrutinized for the realization of this deliverable:</w:t>
      </w:r>
    </w:p>
    <w:p w14:paraId="591360E6" w14:textId="77777777" w:rsidR="003D5578" w:rsidRPr="00AD0E37" w:rsidRDefault="00000000">
      <w:pPr>
        <w:shd w:val="clear" w:color="auto" w:fill="FFFFFF"/>
        <w:spacing w:before="160" w:after="20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Updated versions of the Blueprint and Interoperability Deliverables:</w:t>
      </w:r>
    </w:p>
    <w:p w14:paraId="57794792" w14:textId="77777777" w:rsidR="003D5578" w:rsidRPr="00AD0E37" w:rsidRDefault="003D5578">
      <w:pPr>
        <w:numPr>
          <w:ilvl w:val="0"/>
          <w:numId w:val="2"/>
        </w:numPr>
        <w:shd w:val="clear" w:color="auto" w:fill="FFFFFF"/>
        <w:jc w:val="both"/>
        <w:rPr>
          <w:rFonts w:ascii="Open Sans" w:eastAsia="Open Sans" w:hAnsi="Open Sans" w:cs="Open Sans"/>
          <w:b/>
          <w:sz w:val="22"/>
          <w:szCs w:val="22"/>
          <w:lang w:val="en-GB"/>
        </w:rPr>
      </w:pPr>
      <w:hyperlink r:id="rId23">
        <w:r w:rsidRPr="00AD0E37">
          <w:rPr>
            <w:rFonts w:ascii="Open Sans" w:eastAsia="Open Sans" w:hAnsi="Open Sans" w:cs="Open Sans"/>
            <w:b/>
            <w:color w:val="EF8200"/>
            <w:sz w:val="22"/>
            <w:szCs w:val="22"/>
            <w:u w:val="single"/>
            <w:lang w:val="en-GB"/>
          </w:rPr>
          <w:t>D3.3 Interoperability protocols for data, metadata and workflow semantics across disciplines and research infrastructures report</w:t>
        </w:r>
      </w:hyperlink>
    </w:p>
    <w:p w14:paraId="62BB9B15" w14:textId="77777777" w:rsidR="003D5578" w:rsidRPr="00AD0E37" w:rsidRDefault="003D5578">
      <w:pPr>
        <w:numPr>
          <w:ilvl w:val="0"/>
          <w:numId w:val="2"/>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24">
        <w:r w:rsidRPr="00AD0E37">
          <w:rPr>
            <w:rFonts w:ascii="Open Sans" w:eastAsia="Open Sans" w:hAnsi="Open Sans" w:cs="Open Sans"/>
            <w:b/>
            <w:color w:val="EF8200"/>
            <w:sz w:val="22"/>
            <w:szCs w:val="22"/>
            <w:u w:val="single"/>
            <w:lang w:val="en-GB"/>
          </w:rPr>
          <w:t>D3.5 DTE blueprint architecture, functional specifications and requirements analysis third version</w:t>
        </w:r>
      </w:hyperlink>
    </w:p>
    <w:p w14:paraId="523955CF" w14:textId="77777777" w:rsidR="003D5578" w:rsidRPr="00AD0E37" w:rsidRDefault="003D5578">
      <w:pPr>
        <w:numPr>
          <w:ilvl w:val="0"/>
          <w:numId w:val="2"/>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25">
        <w:r w:rsidRPr="00AD0E37">
          <w:rPr>
            <w:rFonts w:ascii="Open Sans" w:eastAsia="Open Sans" w:hAnsi="Open Sans" w:cs="Open Sans"/>
            <w:b/>
            <w:color w:val="EF8200"/>
            <w:sz w:val="22"/>
            <w:szCs w:val="22"/>
            <w:u w:val="single"/>
            <w:lang w:val="en-GB"/>
          </w:rPr>
          <w:t>D3.7 Report on software architecture concepts based on DestinE and InterTwin</w:t>
        </w:r>
      </w:hyperlink>
    </w:p>
    <w:p w14:paraId="7C9DD697" w14:textId="77777777" w:rsidR="003D5578" w:rsidRPr="00AD0E37" w:rsidRDefault="00000000">
      <w:pPr>
        <w:widowControl w:val="0"/>
        <w:spacing w:before="160" w:after="200" w:line="276" w:lineRule="auto"/>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Updated versions of the Components design deliverables</w:t>
      </w:r>
    </w:p>
    <w:p w14:paraId="4E3E4A61" w14:textId="77777777" w:rsidR="003D5578" w:rsidRPr="00AD0E37" w:rsidRDefault="003D5578">
      <w:pPr>
        <w:numPr>
          <w:ilvl w:val="0"/>
          <w:numId w:val="57"/>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26">
        <w:r w:rsidRPr="00AD0E37">
          <w:rPr>
            <w:rFonts w:ascii="Open Sans" w:eastAsia="Open Sans" w:hAnsi="Open Sans" w:cs="Open Sans"/>
            <w:b/>
            <w:color w:val="EF8200"/>
            <w:sz w:val="22"/>
            <w:szCs w:val="22"/>
            <w:u w:val="single"/>
            <w:lang w:val="en-GB"/>
          </w:rPr>
          <w:t>D4.7 Final version of the DTs capabilities for climate change and impact decision support tools including validation reports</w:t>
        </w:r>
      </w:hyperlink>
    </w:p>
    <w:p w14:paraId="46B837E4" w14:textId="77777777" w:rsidR="003D5578" w:rsidRPr="00AD0E37" w:rsidRDefault="003D5578">
      <w:pPr>
        <w:numPr>
          <w:ilvl w:val="0"/>
          <w:numId w:val="57"/>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27">
        <w:r w:rsidRPr="00AD0E37">
          <w:rPr>
            <w:rFonts w:ascii="Open Sans" w:eastAsia="Open Sans" w:hAnsi="Open Sans" w:cs="Open Sans"/>
            <w:b/>
            <w:color w:val="EF8200"/>
            <w:sz w:val="22"/>
            <w:szCs w:val="22"/>
            <w:u w:val="single"/>
            <w:lang w:val="en-GB"/>
          </w:rPr>
          <w:t>D4.8 Final version of the DT capabilities for High Energy Physics, Radio astronomy and Gravitational-wave Astrophysics including validation reports</w:t>
        </w:r>
      </w:hyperlink>
    </w:p>
    <w:p w14:paraId="2444F8B3" w14:textId="77777777" w:rsidR="003D5578" w:rsidRPr="00AD0E37" w:rsidRDefault="003D5578">
      <w:pPr>
        <w:numPr>
          <w:ilvl w:val="0"/>
          <w:numId w:val="57"/>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28">
        <w:r w:rsidRPr="00AD0E37">
          <w:rPr>
            <w:rFonts w:ascii="Open Sans" w:eastAsia="Open Sans" w:hAnsi="Open Sans" w:cs="Open Sans"/>
            <w:b/>
            <w:color w:val="EF8200"/>
            <w:sz w:val="22"/>
            <w:szCs w:val="22"/>
            <w:u w:val="single"/>
            <w:lang w:val="en-GB"/>
          </w:rPr>
          <w:t>D7.5 Updated report on requirements and thematic modules functionalities for the environment domain</w:t>
        </w:r>
      </w:hyperlink>
    </w:p>
    <w:p w14:paraId="0505C0D3" w14:textId="77777777" w:rsidR="003D5578" w:rsidRPr="00AD0E37" w:rsidRDefault="003D5578">
      <w:pPr>
        <w:numPr>
          <w:ilvl w:val="0"/>
          <w:numId w:val="57"/>
        </w:numPr>
        <w:shd w:val="clear" w:color="auto" w:fill="FFFFFF"/>
        <w:jc w:val="both"/>
        <w:rPr>
          <w:rFonts w:ascii="Open Sans" w:eastAsia="Open Sans" w:hAnsi="Open Sans" w:cs="Open Sans"/>
          <w:b/>
          <w:sz w:val="22"/>
          <w:szCs w:val="22"/>
          <w:lang w:val="en-GB"/>
        </w:rPr>
      </w:pPr>
      <w:hyperlink r:id="rId29">
        <w:r w:rsidRPr="00AD0E37">
          <w:rPr>
            <w:rFonts w:ascii="Open Sans" w:eastAsia="Open Sans" w:hAnsi="Open Sans" w:cs="Open Sans"/>
            <w:b/>
            <w:color w:val="EF8200"/>
            <w:sz w:val="22"/>
            <w:szCs w:val="22"/>
            <w:u w:val="single"/>
            <w:lang w:val="en-GB"/>
          </w:rPr>
          <w:t>D7.6 Updated report on requirements and thematic modules functionalities for the physics domain</w:t>
        </w:r>
      </w:hyperlink>
    </w:p>
    <w:p w14:paraId="48C3114E" w14:textId="77777777" w:rsidR="003D5578" w:rsidRPr="00AD0E37" w:rsidRDefault="003D5578">
      <w:pPr>
        <w:numPr>
          <w:ilvl w:val="0"/>
          <w:numId w:val="57"/>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0">
        <w:r w:rsidRPr="00AD0E37">
          <w:rPr>
            <w:rFonts w:ascii="Open Sans" w:eastAsia="Open Sans" w:hAnsi="Open Sans" w:cs="Open Sans"/>
            <w:b/>
            <w:color w:val="EF8200"/>
            <w:sz w:val="22"/>
            <w:szCs w:val="22"/>
            <w:u w:val="single"/>
            <w:lang w:val="en-GB"/>
          </w:rPr>
          <w:t>D5.3 Final Architecture design update based on the first experiences</w:t>
        </w:r>
      </w:hyperlink>
    </w:p>
    <w:p w14:paraId="7E7BAF14" w14:textId="77777777" w:rsidR="003D5578" w:rsidRPr="00AD0E37" w:rsidRDefault="003D5578">
      <w:pPr>
        <w:numPr>
          <w:ilvl w:val="0"/>
          <w:numId w:val="57"/>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1">
        <w:r w:rsidRPr="00AD0E37">
          <w:rPr>
            <w:rFonts w:ascii="Open Sans" w:eastAsia="Open Sans" w:hAnsi="Open Sans" w:cs="Open Sans"/>
            <w:b/>
            <w:color w:val="EF8200"/>
            <w:sz w:val="22"/>
            <w:szCs w:val="22"/>
            <w:u w:val="single"/>
            <w:lang w:val="en-GB"/>
          </w:rPr>
          <w:t>D6.3 Updated report on requirements and core modules functionalities</w:t>
        </w:r>
      </w:hyperlink>
    </w:p>
    <w:p w14:paraId="69F898FC"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sz w:val="22"/>
          <w:szCs w:val="22"/>
          <w:lang w:val="en-GB"/>
        </w:rPr>
      </w:pPr>
    </w:p>
    <w:p w14:paraId="0111EC2B"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lastRenderedPageBreak/>
        <w:t>And the final release and integration reports</w:t>
      </w:r>
    </w:p>
    <w:p w14:paraId="279DE153"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sz w:val="22"/>
          <w:szCs w:val="22"/>
          <w:lang w:val="en-GB"/>
        </w:rPr>
      </w:pPr>
    </w:p>
    <w:p w14:paraId="6ED9ED5D" w14:textId="77777777" w:rsidR="003D5578" w:rsidRPr="00AD0E37" w:rsidRDefault="003D5578">
      <w:pPr>
        <w:numPr>
          <w:ilvl w:val="0"/>
          <w:numId w:val="54"/>
        </w:numPr>
        <w:shd w:val="clear" w:color="auto" w:fill="FFFFFF"/>
        <w:jc w:val="both"/>
        <w:rPr>
          <w:rFonts w:ascii="Open Sans" w:eastAsia="Open Sans" w:hAnsi="Open Sans" w:cs="Open Sans"/>
          <w:b/>
          <w:sz w:val="22"/>
          <w:szCs w:val="22"/>
          <w:lang w:val="en-GB"/>
        </w:rPr>
      </w:pPr>
      <w:hyperlink r:id="rId32">
        <w:r w:rsidRPr="00AD0E37">
          <w:rPr>
            <w:rFonts w:ascii="Open Sans" w:eastAsia="Open Sans" w:hAnsi="Open Sans" w:cs="Open Sans"/>
            <w:b/>
            <w:color w:val="EF8200"/>
            <w:sz w:val="22"/>
            <w:szCs w:val="22"/>
            <w:u w:val="single"/>
            <w:lang w:val="en-GB"/>
          </w:rPr>
          <w:t>D3.6 DTE Second software release</w:t>
        </w:r>
      </w:hyperlink>
    </w:p>
    <w:p w14:paraId="397407AD"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3">
        <w:r w:rsidRPr="00AD0E37">
          <w:rPr>
            <w:rFonts w:ascii="Open Sans" w:eastAsia="Open Sans" w:hAnsi="Open Sans" w:cs="Open Sans"/>
            <w:b/>
            <w:color w:val="EF8200"/>
            <w:sz w:val="22"/>
            <w:szCs w:val="22"/>
            <w:u w:val="single"/>
            <w:lang w:val="en-GB"/>
          </w:rPr>
          <w:t>D4.5 Final Architecture design of the DTs capabilities for climate change and impact decision support tools</w:t>
        </w:r>
      </w:hyperlink>
    </w:p>
    <w:p w14:paraId="335755E2"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4">
        <w:r w:rsidRPr="00AD0E37">
          <w:rPr>
            <w:rFonts w:ascii="Open Sans" w:eastAsia="Open Sans" w:hAnsi="Open Sans" w:cs="Open Sans"/>
            <w:b/>
            <w:color w:val="EF8200"/>
            <w:sz w:val="22"/>
            <w:szCs w:val="22"/>
            <w:u w:val="single"/>
            <w:lang w:val="en-GB"/>
          </w:rPr>
          <w:t>D4.6 Final Architecture design of the DTs capabilities for High Energy Physics, Radio astronomy and Gravitational-wave Astrophysics</w:t>
        </w:r>
      </w:hyperlink>
    </w:p>
    <w:p w14:paraId="3886975E"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5">
        <w:r w:rsidRPr="00AD0E37">
          <w:rPr>
            <w:rFonts w:ascii="Open Sans" w:eastAsia="Open Sans" w:hAnsi="Open Sans" w:cs="Open Sans"/>
            <w:b/>
            <w:color w:val="EF8200"/>
            <w:sz w:val="22"/>
            <w:szCs w:val="22"/>
            <w:u w:val="single"/>
            <w:lang w:val="en-GB"/>
          </w:rPr>
          <w:t>D5.4 Final DTE Infrastructure software release</w:t>
        </w:r>
      </w:hyperlink>
    </w:p>
    <w:p w14:paraId="1E69C9F1"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6">
        <w:r w:rsidRPr="00AD0E37">
          <w:rPr>
            <w:rFonts w:ascii="Open Sans" w:eastAsia="Open Sans" w:hAnsi="Open Sans" w:cs="Open Sans"/>
            <w:b/>
            <w:color w:val="EF8200"/>
            <w:sz w:val="22"/>
            <w:szCs w:val="22"/>
            <w:u w:val="single"/>
            <w:lang w:val="en-GB"/>
          </w:rPr>
          <w:t>D6.4 Final release of the DTE core modules</w:t>
        </w:r>
      </w:hyperlink>
    </w:p>
    <w:p w14:paraId="5B74DF64"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7">
        <w:r w:rsidRPr="00AD0E37">
          <w:rPr>
            <w:rFonts w:ascii="Open Sans" w:eastAsia="Open Sans" w:hAnsi="Open Sans" w:cs="Open Sans"/>
            <w:b/>
            <w:color w:val="EF8200"/>
            <w:sz w:val="22"/>
            <w:szCs w:val="22"/>
            <w:u w:val="single"/>
            <w:lang w:val="en-GB"/>
          </w:rPr>
          <w:t>D7.7 Final version of the thematic module for the environment domain</w:t>
        </w:r>
      </w:hyperlink>
    </w:p>
    <w:p w14:paraId="2DAAEC0D"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8">
        <w:r w:rsidRPr="00AD0E37">
          <w:rPr>
            <w:rFonts w:ascii="Open Sans" w:eastAsia="Open Sans" w:hAnsi="Open Sans" w:cs="Open Sans"/>
            <w:b/>
            <w:color w:val="EF8200"/>
            <w:sz w:val="22"/>
            <w:szCs w:val="22"/>
            <w:u w:val="single"/>
            <w:lang w:val="en-GB"/>
          </w:rPr>
          <w:t>D7.8 Final version of the thematic module for the physics domain</w:t>
        </w:r>
      </w:hyperlink>
    </w:p>
    <w:p w14:paraId="112E77B5"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39">
        <w:r w:rsidRPr="00AD0E37">
          <w:rPr>
            <w:rFonts w:ascii="Open Sans" w:eastAsia="Open Sans" w:hAnsi="Open Sans" w:cs="Open Sans"/>
            <w:b/>
            <w:color w:val="EF8200"/>
            <w:sz w:val="22"/>
            <w:szCs w:val="22"/>
            <w:u w:val="single"/>
            <w:lang w:val="en-GB"/>
          </w:rPr>
          <w:t>D5.5 DTE infrastructure development and integration report</w:t>
        </w:r>
      </w:hyperlink>
    </w:p>
    <w:p w14:paraId="3EB30B15" w14:textId="77777777" w:rsidR="003D5578" w:rsidRPr="00AD0E37" w:rsidRDefault="003D5578">
      <w:pPr>
        <w:numPr>
          <w:ilvl w:val="0"/>
          <w:numId w:val="54"/>
        </w:numPr>
        <w:pBdr>
          <w:top w:val="nil"/>
          <w:left w:val="nil"/>
          <w:bottom w:val="nil"/>
          <w:right w:val="nil"/>
          <w:between w:val="nil"/>
        </w:pBdr>
        <w:shd w:val="clear" w:color="auto" w:fill="FFFFFF"/>
        <w:jc w:val="both"/>
        <w:rPr>
          <w:rFonts w:ascii="Open Sans" w:eastAsia="Open Sans" w:hAnsi="Open Sans" w:cs="Open Sans"/>
          <w:b/>
          <w:sz w:val="22"/>
          <w:szCs w:val="22"/>
          <w:lang w:val="en-GB"/>
        </w:rPr>
      </w:pPr>
      <w:hyperlink r:id="rId40">
        <w:r w:rsidRPr="00AD0E37">
          <w:rPr>
            <w:rFonts w:ascii="Open Sans" w:eastAsia="Open Sans" w:hAnsi="Open Sans" w:cs="Open Sans"/>
            <w:b/>
            <w:color w:val="EF8200"/>
            <w:sz w:val="22"/>
            <w:szCs w:val="22"/>
            <w:u w:val="single"/>
            <w:lang w:val="en-GB"/>
          </w:rPr>
          <w:t>D6.5 Core development and integration on DTs report</w:t>
        </w:r>
      </w:hyperlink>
    </w:p>
    <w:p w14:paraId="75BD0489" w14:textId="77777777" w:rsidR="003D5578" w:rsidRPr="00AD0E37" w:rsidRDefault="003D5578">
      <w:pPr>
        <w:numPr>
          <w:ilvl w:val="0"/>
          <w:numId w:val="54"/>
        </w:numPr>
        <w:shd w:val="clear" w:color="auto" w:fill="FFFFFF"/>
        <w:jc w:val="both"/>
        <w:rPr>
          <w:rFonts w:ascii="Open Sans" w:eastAsia="Open Sans" w:hAnsi="Open Sans" w:cs="Open Sans"/>
          <w:b/>
          <w:sz w:val="22"/>
          <w:szCs w:val="22"/>
          <w:lang w:val="en-GB"/>
        </w:rPr>
      </w:pPr>
      <w:hyperlink r:id="rId41">
        <w:r w:rsidRPr="00AD0E37">
          <w:rPr>
            <w:rFonts w:ascii="Open Sans" w:eastAsia="Open Sans" w:hAnsi="Open Sans" w:cs="Open Sans"/>
            <w:b/>
            <w:color w:val="EF8200"/>
            <w:sz w:val="22"/>
            <w:szCs w:val="22"/>
            <w:u w:val="single"/>
            <w:lang w:val="en-GB"/>
          </w:rPr>
          <w:t>D7.9 DTE Thematic modules development and integration report</w:t>
        </w:r>
      </w:hyperlink>
    </w:p>
    <w:p w14:paraId="6F63E8CA" w14:textId="0078AC0F"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First versions of the deliverables were </w:t>
      </w:r>
      <w:r w:rsidR="00AD0E37" w:rsidRPr="00AD0E37">
        <w:rPr>
          <w:rFonts w:ascii="Open Sans" w:eastAsia="Open Sans" w:hAnsi="Open Sans" w:cs="Open Sans"/>
          <w:color w:val="434343"/>
          <w:sz w:val="22"/>
          <w:szCs w:val="22"/>
          <w:lang w:val="en-GB"/>
        </w:rPr>
        <w:t>analysed</w:t>
      </w:r>
      <w:r w:rsidRPr="00AD0E37">
        <w:rPr>
          <w:rFonts w:ascii="Open Sans" w:eastAsia="Open Sans" w:hAnsi="Open Sans" w:cs="Open Sans"/>
          <w:color w:val="434343"/>
          <w:sz w:val="22"/>
          <w:szCs w:val="22"/>
          <w:lang w:val="en-GB"/>
        </w:rPr>
        <w:t xml:space="preserve"> for the previous versions of the innovation management deliverables.</w:t>
      </w:r>
    </w:p>
    <w:p w14:paraId="66E6724F"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KPIs and outcome and impact metrics needed to track the success of the project are provided in the Progress Report M36. </w:t>
      </w:r>
    </w:p>
    <w:p w14:paraId="31BC3451" w14:textId="77777777"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It is noteworthy to highlight the work related to the interTwin project is bound to the following legal documents:</w:t>
      </w:r>
    </w:p>
    <w:p w14:paraId="1C2FC552" w14:textId="77777777" w:rsidR="003D5578" w:rsidRPr="00AD0E37" w:rsidRDefault="00000000">
      <w:pPr>
        <w:numPr>
          <w:ilvl w:val="0"/>
          <w:numId w:val="59"/>
        </w:num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Grant Agreement Nr. 1010583836 between the European Commission and the Coordinator (EGI) </w:t>
      </w:r>
    </w:p>
    <w:p w14:paraId="6FB18F9C" w14:textId="77777777" w:rsidR="003D5578" w:rsidRPr="00AD0E37" w:rsidRDefault="00000000">
      <w:pPr>
        <w:numPr>
          <w:ilvl w:val="0"/>
          <w:numId w:val="59"/>
        </w:numPr>
        <w:shd w:val="clear" w:color="auto" w:fill="FFFFFF"/>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Consortium Agreement between all project partners</w:t>
      </w:r>
    </w:p>
    <w:p w14:paraId="09DF560D" w14:textId="7F8FC98B" w:rsidR="003D5578" w:rsidRPr="00AD0E37" w:rsidRDefault="00000000">
      <w:pPr>
        <w:shd w:val="clear" w:color="auto" w:fill="FFFFFF"/>
        <w:spacing w:before="16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 these documents, specific articles and clauses regulate exploitation, results, ownership and joint ownership, access, and open science among others. Some of those have been included in the definitions (</w:t>
      </w:r>
      <w:hyperlink w:anchor="_Annex_1:_Definitions" w:history="1">
        <w:r w:rsidR="003D5578" w:rsidRPr="00AD0E37">
          <w:rPr>
            <w:rStyle w:val="Hyperlink"/>
            <w:rFonts w:ascii="Open Sans" w:eastAsia="Open Sans" w:hAnsi="Open Sans" w:cs="Open Sans"/>
            <w:b/>
            <w:bCs/>
            <w:color w:val="ED7D31" w:themeColor="accent2"/>
            <w:sz w:val="22"/>
            <w:szCs w:val="22"/>
            <w:u w:val="none"/>
            <w:lang w:val="en-GB"/>
          </w:rPr>
          <w:t>Annex 1</w:t>
        </w:r>
      </w:hyperlink>
      <w:r w:rsidRPr="00AD0E37">
        <w:rPr>
          <w:rFonts w:ascii="Open Sans" w:eastAsia="Open Sans" w:hAnsi="Open Sans" w:cs="Open Sans"/>
          <w:color w:val="434343"/>
          <w:sz w:val="22"/>
          <w:szCs w:val="22"/>
          <w:lang w:val="en-GB"/>
        </w:rPr>
        <w:t>).</w:t>
      </w:r>
    </w:p>
    <w:p w14:paraId="57F4E64C" w14:textId="77777777" w:rsidR="003D5578" w:rsidRPr="00AD0E37" w:rsidRDefault="00000000">
      <w:pPr>
        <w:rPr>
          <w:lang w:val="en-GB"/>
        </w:rPr>
      </w:pPr>
      <w:r w:rsidRPr="00AD0E37">
        <w:rPr>
          <w:lang w:val="en-GB"/>
        </w:rPr>
        <w:br w:type="page"/>
      </w:r>
    </w:p>
    <w:p w14:paraId="6933C693" w14:textId="77777777" w:rsidR="003D5578" w:rsidRPr="00AD0E37" w:rsidRDefault="00000000">
      <w:pPr>
        <w:pStyle w:val="Heading1"/>
        <w:numPr>
          <w:ilvl w:val="0"/>
          <w:numId w:val="43"/>
        </w:numPr>
        <w:rPr>
          <w:lang w:val="en-GB"/>
        </w:rPr>
      </w:pPr>
      <w:bookmarkStart w:id="6" w:name="_Toc211942437"/>
      <w:r w:rsidRPr="00AD0E37">
        <w:rPr>
          <w:lang w:val="en-GB"/>
        </w:rPr>
        <w:lastRenderedPageBreak/>
        <w:t>Innovation Management and Exploitation Progress (M36)</w:t>
      </w:r>
      <w:bookmarkEnd w:id="6"/>
    </w:p>
    <w:p w14:paraId="0255F4DC" w14:textId="77777777" w:rsidR="003D5578" w:rsidRPr="00AD0E37" w:rsidRDefault="00000000">
      <w:pPr>
        <w:spacing w:before="280" w:after="28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Innovation management plan is fully described in D2.2 and built around 3 main activities listed below, to be performed during the project and their corresponding processes and procedures: </w:t>
      </w:r>
    </w:p>
    <w:p w14:paraId="369F4E46" w14:textId="77777777" w:rsidR="003D5578" w:rsidRPr="00AD0E37" w:rsidRDefault="00000000">
      <w:pPr>
        <w:numPr>
          <w:ilvl w:val="0"/>
          <w:numId w:val="7"/>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Understanding the Market, Technological and Political Context</w:t>
      </w:r>
      <w:r w:rsidRPr="00AD0E37">
        <w:rPr>
          <w:rFonts w:ascii="Open Sans" w:eastAsia="Open Sans" w:hAnsi="Open Sans" w:cs="Open Sans"/>
          <w:color w:val="434343"/>
          <w:sz w:val="22"/>
          <w:szCs w:val="22"/>
          <w:lang w:val="en-GB"/>
        </w:rPr>
        <w:t xml:space="preserve"> of the project is crucial to providing the necessary market information to incorporate the project solutions.</w:t>
      </w:r>
    </w:p>
    <w:p w14:paraId="188AAFAC" w14:textId="77777777" w:rsidR="003D5578" w:rsidRPr="00AD0E37" w:rsidRDefault="00000000">
      <w:pPr>
        <w:numPr>
          <w:ilvl w:val="0"/>
          <w:numId w:val="4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Capture and identify project results</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to push technologies and services to the market including ownership, and associated IP Rights and access strategy</w:t>
      </w:r>
    </w:p>
    <w:p w14:paraId="1B82149B" w14:textId="77777777" w:rsidR="003D5578" w:rsidRPr="00AD0E37" w:rsidRDefault="00000000">
      <w:pPr>
        <w:numPr>
          <w:ilvl w:val="0"/>
          <w:numId w:val="4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Prepare, monitor, and update exploitation, business, and sustainability plans</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in order to ensure the proper uptake of project results to cover expected pathways to impact, while generating the necessary feedback loop back to all other innovation stages of the project.</w:t>
      </w:r>
    </w:p>
    <w:p w14:paraId="685D3DD8" w14:textId="77777777" w:rsidR="003D5578" w:rsidRPr="00AD0E37" w:rsidRDefault="003D5578">
      <w:pPr>
        <w:pBdr>
          <w:top w:val="nil"/>
          <w:left w:val="nil"/>
          <w:bottom w:val="nil"/>
          <w:right w:val="nil"/>
          <w:between w:val="nil"/>
        </w:pBdr>
        <w:ind w:left="720"/>
        <w:jc w:val="both"/>
        <w:rPr>
          <w:rFonts w:ascii="Open Sans" w:eastAsia="Open Sans" w:hAnsi="Open Sans" w:cs="Open Sans"/>
          <w:color w:val="434343"/>
          <w:sz w:val="22"/>
          <w:szCs w:val="22"/>
          <w:lang w:val="en-GB"/>
        </w:rPr>
      </w:pPr>
    </w:p>
    <w:p w14:paraId="4E113489" w14:textId="77777777" w:rsidR="00AE5A41" w:rsidRDefault="00000000" w:rsidP="00AE5A41">
      <w:pPr>
        <w:keepNext/>
        <w:pBdr>
          <w:top w:val="nil"/>
          <w:left w:val="nil"/>
          <w:bottom w:val="nil"/>
          <w:right w:val="nil"/>
          <w:between w:val="nil"/>
        </w:pBdr>
      </w:pPr>
      <w:r w:rsidRPr="00AD0E37">
        <w:rPr>
          <w:rFonts w:ascii="Open Sans" w:eastAsia="Open Sans" w:hAnsi="Open Sans" w:cs="Open Sans"/>
          <w:noProof/>
          <w:color w:val="434343"/>
          <w:sz w:val="22"/>
          <w:szCs w:val="22"/>
          <w:lang w:val="en-GB"/>
        </w:rPr>
        <w:drawing>
          <wp:inline distT="0" distB="0" distL="0" distR="0" wp14:anchorId="7A7B0069" wp14:editId="5BCBB0F5">
            <wp:extent cx="5730875" cy="2466975"/>
            <wp:effectExtent l="0" t="0" r="0" b="0"/>
            <wp:docPr id="1949760154" name="image10.png" descr="Main innovation management activities"/>
            <wp:cNvGraphicFramePr/>
            <a:graphic xmlns:a="http://schemas.openxmlformats.org/drawingml/2006/main">
              <a:graphicData uri="http://schemas.openxmlformats.org/drawingml/2006/picture">
                <pic:pic xmlns:pic="http://schemas.openxmlformats.org/drawingml/2006/picture">
                  <pic:nvPicPr>
                    <pic:cNvPr id="0" name="image10.png" descr="Main innovation management activities"/>
                    <pic:cNvPicPr preferRelativeResize="0"/>
                  </pic:nvPicPr>
                  <pic:blipFill>
                    <a:blip r:embed="rId42"/>
                    <a:srcRect/>
                    <a:stretch>
                      <a:fillRect/>
                    </a:stretch>
                  </pic:blipFill>
                  <pic:spPr>
                    <a:xfrm>
                      <a:off x="0" y="0"/>
                      <a:ext cx="5730875" cy="2466975"/>
                    </a:xfrm>
                    <a:prstGeom prst="rect">
                      <a:avLst/>
                    </a:prstGeom>
                    <a:ln/>
                  </pic:spPr>
                </pic:pic>
              </a:graphicData>
            </a:graphic>
          </wp:inline>
        </w:drawing>
      </w:r>
    </w:p>
    <w:p w14:paraId="5C1A88DE" w14:textId="3760DA4F" w:rsidR="003D5578" w:rsidRPr="00AE5A41" w:rsidRDefault="00AE5A41" w:rsidP="00AE5A41">
      <w:pPr>
        <w:pStyle w:val="Caption"/>
        <w:jc w:val="center"/>
        <w:rPr>
          <w:rFonts w:ascii="Open Sans" w:eastAsia="Open Sans" w:hAnsi="Open Sans" w:cs="Open Sans"/>
          <w:color w:val="434343"/>
          <w:sz w:val="22"/>
          <w:szCs w:val="22"/>
          <w:lang w:val="en-GB"/>
        </w:rPr>
      </w:pPr>
      <w:bookmarkStart w:id="7" w:name="_Toc211942502"/>
      <w:r w:rsidRPr="00AE5A41">
        <w:rPr>
          <w:rFonts w:ascii="Open Sans" w:hAnsi="Open Sans" w:cs="Open Sans"/>
        </w:rPr>
        <w:t xml:space="preserve">Figure </w:t>
      </w:r>
      <w:r w:rsidRPr="00AE5A41">
        <w:rPr>
          <w:rFonts w:ascii="Open Sans" w:hAnsi="Open Sans" w:cs="Open Sans"/>
        </w:rPr>
        <w:fldChar w:fldCharType="begin"/>
      </w:r>
      <w:r w:rsidRPr="00AE5A41">
        <w:rPr>
          <w:rFonts w:ascii="Open Sans" w:hAnsi="Open Sans" w:cs="Open Sans"/>
        </w:rPr>
        <w:instrText xml:space="preserve"> SEQ Figure \* ARABIC </w:instrText>
      </w:r>
      <w:r w:rsidRPr="00AE5A41">
        <w:rPr>
          <w:rFonts w:ascii="Open Sans" w:hAnsi="Open Sans" w:cs="Open Sans"/>
        </w:rPr>
        <w:fldChar w:fldCharType="separate"/>
      </w:r>
      <w:r w:rsidR="009F68A7">
        <w:rPr>
          <w:rFonts w:ascii="Open Sans" w:hAnsi="Open Sans" w:cs="Open Sans"/>
          <w:noProof/>
        </w:rPr>
        <w:t>1</w:t>
      </w:r>
      <w:r w:rsidRPr="00AE5A41">
        <w:rPr>
          <w:rFonts w:ascii="Open Sans" w:hAnsi="Open Sans" w:cs="Open Sans"/>
        </w:rPr>
        <w:fldChar w:fldCharType="end"/>
      </w:r>
      <w:r w:rsidRPr="00BE29CC">
        <w:rPr>
          <w:rFonts w:ascii="Open Sans" w:hAnsi="Open Sans" w:cs="Open Sans"/>
        </w:rPr>
        <w:t xml:space="preserve"> Main innovation management activities</w:t>
      </w:r>
      <w:bookmarkEnd w:id="7"/>
    </w:p>
    <w:p w14:paraId="368DAD2C" w14:textId="77777777"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bookmarkStart w:id="8" w:name="_heading=h.3dy6vkm" w:colFirst="0" w:colLast="0"/>
      <w:bookmarkEnd w:id="8"/>
      <w:r w:rsidRPr="00AD0E37">
        <w:rPr>
          <w:rFonts w:ascii="Open Sans" w:eastAsia="Open Sans" w:hAnsi="Open Sans" w:cs="Open Sans"/>
          <w:color w:val="434343"/>
          <w:sz w:val="22"/>
          <w:szCs w:val="22"/>
          <w:lang w:val="en-GB"/>
        </w:rPr>
        <w:t xml:space="preserve">In the following sections, the consolidated report and main achievements for each of the activities is provided. </w:t>
      </w:r>
      <w:r w:rsidRPr="00AD0E37">
        <w:rPr>
          <w:lang w:val="en-GB"/>
        </w:rPr>
        <w:br w:type="page"/>
      </w:r>
    </w:p>
    <w:p w14:paraId="74394534" w14:textId="77777777" w:rsidR="003D5578" w:rsidRPr="00AD0E37" w:rsidRDefault="00000000">
      <w:pPr>
        <w:pStyle w:val="Heading2"/>
        <w:numPr>
          <w:ilvl w:val="1"/>
          <w:numId w:val="43"/>
        </w:numPr>
        <w:ind w:left="720" w:hanging="720"/>
        <w:rPr>
          <w:lang w:val="en-GB"/>
        </w:rPr>
      </w:pPr>
      <w:bookmarkStart w:id="9" w:name="_Toc211942438"/>
      <w:r w:rsidRPr="00AD0E37">
        <w:rPr>
          <w:lang w:val="en-GB"/>
        </w:rPr>
        <w:lastRenderedPageBreak/>
        <w:t>interTwin Market, Technological and Political Context Progress (M36)</w:t>
      </w:r>
      <w:bookmarkEnd w:id="9"/>
    </w:p>
    <w:p w14:paraId="5420C77D" w14:textId="77777777" w:rsidR="003D5578" w:rsidRPr="00AD0E37" w:rsidRDefault="00000000">
      <w:pPr>
        <w:pStyle w:val="Heading3"/>
        <w:keepNext w:val="0"/>
        <w:keepLines w:val="0"/>
        <w:numPr>
          <w:ilvl w:val="2"/>
          <w:numId w:val="43"/>
        </w:numPr>
        <w:shd w:val="clear" w:color="auto" w:fill="FFFFFF"/>
        <w:jc w:val="both"/>
        <w:rPr>
          <w:lang w:val="en-GB"/>
        </w:rPr>
      </w:pPr>
      <w:bookmarkStart w:id="10" w:name="_Toc211942439"/>
      <w:r w:rsidRPr="00AD0E37">
        <w:rPr>
          <w:lang w:val="en-GB"/>
        </w:rPr>
        <w:t>interTwin achievements in the evolving market, technological and political landscape</w:t>
      </w:r>
      <w:bookmarkEnd w:id="10"/>
    </w:p>
    <w:p w14:paraId="0891D9F5" w14:textId="77777777" w:rsidR="003D5578" w:rsidRPr="00AD0E37" w:rsidRDefault="00000000">
      <w:pPr>
        <w:jc w:val="both"/>
        <w:rPr>
          <w:lang w:val="en-GB"/>
        </w:rPr>
      </w:pPr>
      <w:r w:rsidRPr="00AD0E37">
        <w:rPr>
          <w:rFonts w:ascii="Open Sans" w:eastAsia="Open Sans" w:hAnsi="Open Sans" w:cs="Open Sans"/>
          <w:sz w:val="22"/>
          <w:szCs w:val="22"/>
          <w:lang w:val="en-GB"/>
        </w:rPr>
        <w:t>The main market addressed in the interTwin project is the Digital Twins Market. Figure 2</w:t>
      </w:r>
      <w:r w:rsidRPr="00AD0E37">
        <w:rPr>
          <w:rFonts w:ascii="Open Sans" w:eastAsia="Open Sans" w:hAnsi="Open Sans" w:cs="Open Sans"/>
          <w:color w:val="EF8200"/>
          <w:sz w:val="22"/>
          <w:szCs w:val="22"/>
          <w:lang w:val="en-GB"/>
        </w:rPr>
        <w:t xml:space="preserve"> </w:t>
      </w:r>
      <w:r w:rsidRPr="00AD0E37">
        <w:rPr>
          <w:rFonts w:ascii="Open Sans" w:eastAsia="Open Sans" w:hAnsi="Open Sans" w:cs="Open Sans"/>
          <w:sz w:val="22"/>
          <w:szCs w:val="22"/>
          <w:lang w:val="en-GB"/>
        </w:rPr>
        <w:t>depicts the adjacent market verticals (application domains), horizontals (enabling technologies) and downstream (infrastructure). In D2.6 the emerging market for Digital Twins for science has been added, spanning from the traditional industrial-driven general one.</w:t>
      </w:r>
    </w:p>
    <w:p w14:paraId="3A7CAB69" w14:textId="77777777" w:rsidR="00BE29CC" w:rsidRDefault="00000000" w:rsidP="00BE29CC">
      <w:pPr>
        <w:keepNext/>
        <w:spacing w:before="150"/>
        <w:jc w:val="both"/>
      </w:pPr>
      <w:r w:rsidRPr="00AD0E37">
        <w:rPr>
          <w:noProof/>
          <w:lang w:val="en-GB"/>
        </w:rPr>
        <w:drawing>
          <wp:inline distT="114300" distB="114300" distL="114300" distR="114300" wp14:anchorId="305087BD" wp14:editId="1C74243F">
            <wp:extent cx="5731200" cy="2819400"/>
            <wp:effectExtent l="0" t="0" r="0" b="0"/>
            <wp:docPr id="194976014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3"/>
                    <a:srcRect/>
                    <a:stretch>
                      <a:fillRect/>
                    </a:stretch>
                  </pic:blipFill>
                  <pic:spPr>
                    <a:xfrm>
                      <a:off x="0" y="0"/>
                      <a:ext cx="5731200" cy="2819400"/>
                    </a:xfrm>
                    <a:prstGeom prst="rect">
                      <a:avLst/>
                    </a:prstGeom>
                    <a:ln/>
                  </pic:spPr>
                </pic:pic>
              </a:graphicData>
            </a:graphic>
          </wp:inline>
        </w:drawing>
      </w:r>
    </w:p>
    <w:p w14:paraId="5E6353C9" w14:textId="5466DCAC" w:rsidR="003D5578" w:rsidRPr="00BE29CC" w:rsidRDefault="00BE29CC" w:rsidP="00BE29CC">
      <w:pPr>
        <w:pStyle w:val="Caption"/>
        <w:jc w:val="center"/>
        <w:rPr>
          <w:rFonts w:ascii="Open Sans" w:hAnsi="Open Sans" w:cs="Open Sans"/>
          <w:lang w:val="en-GB"/>
        </w:rPr>
      </w:pPr>
      <w:bookmarkStart w:id="11" w:name="_Toc211942503"/>
      <w:r w:rsidRPr="00BE29CC">
        <w:rPr>
          <w:rFonts w:ascii="Open Sans" w:hAnsi="Open Sans" w:cs="Open Sans"/>
        </w:rPr>
        <w:t xml:space="preserve">Figure </w:t>
      </w:r>
      <w:r w:rsidRPr="00BE29CC">
        <w:rPr>
          <w:rFonts w:ascii="Open Sans" w:hAnsi="Open Sans" w:cs="Open Sans"/>
        </w:rPr>
        <w:fldChar w:fldCharType="begin"/>
      </w:r>
      <w:r w:rsidRPr="00BE29CC">
        <w:rPr>
          <w:rFonts w:ascii="Open Sans" w:hAnsi="Open Sans" w:cs="Open Sans"/>
        </w:rPr>
        <w:instrText xml:space="preserve"> SEQ Figure \* ARABIC </w:instrText>
      </w:r>
      <w:r w:rsidRPr="00BE29CC">
        <w:rPr>
          <w:rFonts w:ascii="Open Sans" w:hAnsi="Open Sans" w:cs="Open Sans"/>
        </w:rPr>
        <w:fldChar w:fldCharType="separate"/>
      </w:r>
      <w:r w:rsidR="009F68A7">
        <w:rPr>
          <w:rFonts w:ascii="Open Sans" w:hAnsi="Open Sans" w:cs="Open Sans"/>
          <w:noProof/>
        </w:rPr>
        <w:t>2</w:t>
      </w:r>
      <w:r w:rsidRPr="00BE29CC">
        <w:rPr>
          <w:rFonts w:ascii="Open Sans" w:hAnsi="Open Sans" w:cs="Open Sans"/>
        </w:rPr>
        <w:fldChar w:fldCharType="end"/>
      </w:r>
      <w:r w:rsidRPr="001F25A7">
        <w:rPr>
          <w:rFonts w:ascii="Open Sans" w:hAnsi="Open Sans" w:cs="Open Sans"/>
        </w:rPr>
        <w:t xml:space="preserve"> interTwin Key Markets</w:t>
      </w:r>
      <w:bookmarkEnd w:id="11"/>
    </w:p>
    <w:p w14:paraId="37EE4BD2" w14:textId="77777777" w:rsidR="003D5578" w:rsidRPr="00AD0E37" w:rsidRDefault="00000000">
      <w:pPr>
        <w:spacing w:before="150"/>
        <w:jc w:val="both"/>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 xml:space="preserve"> </w:t>
      </w:r>
    </w:p>
    <w:p w14:paraId="4BDF77F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global Digital Twin market size was valued at USD 11.12 billion in 2022, and grew to 16,75 billion in 2023, 24,97 billion in 2024 and is expected to grow at a compound annual growth rate (CAGR) of 34.2% from 2025 to 2030, according to a report by Grand View Research</w:t>
      </w:r>
      <w:r w:rsidRPr="00AD0E37">
        <w:rPr>
          <w:rFonts w:ascii="Open Sans" w:eastAsia="Open Sans" w:hAnsi="Open Sans" w:cs="Open Sans"/>
          <w:color w:val="434343"/>
          <w:sz w:val="22"/>
          <w:szCs w:val="22"/>
          <w:vertAlign w:val="superscript"/>
          <w:lang w:val="en-GB"/>
        </w:rPr>
        <w:footnoteReference w:id="2"/>
      </w:r>
      <w:r w:rsidRPr="00AD0E37">
        <w:rPr>
          <w:rFonts w:ascii="Open Sans" w:eastAsia="Open Sans" w:hAnsi="Open Sans" w:cs="Open Sans"/>
          <w:color w:val="434343"/>
          <w:sz w:val="22"/>
          <w:szCs w:val="22"/>
          <w:lang w:val="en-GB"/>
        </w:rPr>
        <w:t>. Other reports also predict even higher CAGRs up to 60% annually reaching 73,5 billion by 2027</w:t>
      </w:r>
      <w:r w:rsidRPr="00AD0E37">
        <w:rPr>
          <w:rFonts w:ascii="Open Sans" w:eastAsia="Open Sans" w:hAnsi="Open Sans" w:cs="Open Sans"/>
          <w:color w:val="434343"/>
          <w:sz w:val="22"/>
          <w:szCs w:val="22"/>
          <w:vertAlign w:val="superscript"/>
          <w:lang w:val="en-GB"/>
        </w:rPr>
        <w:footnoteReference w:id="3"/>
      </w:r>
      <w:r w:rsidRPr="00AD0E37">
        <w:rPr>
          <w:rFonts w:ascii="Open Sans" w:eastAsia="Open Sans" w:hAnsi="Open Sans" w:cs="Open Sans"/>
          <w:color w:val="434343"/>
          <w:sz w:val="22"/>
          <w:szCs w:val="22"/>
          <w:lang w:val="en-GB"/>
        </w:rPr>
        <w:t xml:space="preserve">, or </w:t>
      </w:r>
      <w:r w:rsidRPr="00AD0E37">
        <w:rPr>
          <w:rFonts w:ascii="Quattrocento Sans" w:eastAsia="Quattrocento Sans" w:hAnsi="Quattrocento Sans" w:cs="Quattrocento Sans"/>
          <w:color w:val="172B4D"/>
          <w:sz w:val="21"/>
          <w:szCs w:val="21"/>
          <w:lang w:val="en-GB"/>
        </w:rPr>
        <w:t>42,6%</w:t>
      </w:r>
      <w:r w:rsidRPr="00AD0E37">
        <w:rPr>
          <w:rFonts w:ascii="Open Sans" w:eastAsia="Open Sans" w:hAnsi="Open Sans" w:cs="Open Sans"/>
          <w:color w:val="434343"/>
          <w:sz w:val="22"/>
          <w:szCs w:val="22"/>
          <w:lang w:val="en-GB"/>
        </w:rPr>
        <w:t xml:space="preserve"> and that the market will reach a size of USD 137,67 billion by 2030.</w:t>
      </w:r>
      <w:r w:rsidRPr="00AD0E37">
        <w:rPr>
          <w:rFonts w:ascii="Open Sans" w:eastAsia="Open Sans" w:hAnsi="Open Sans" w:cs="Open Sans"/>
          <w:color w:val="434343"/>
          <w:sz w:val="22"/>
          <w:szCs w:val="22"/>
          <w:vertAlign w:val="superscript"/>
          <w:lang w:val="en-GB"/>
        </w:rPr>
        <w:footnoteReference w:id="4"/>
      </w:r>
    </w:p>
    <w:p w14:paraId="57099C1D" w14:textId="77777777" w:rsidR="003D5578" w:rsidRPr="00AD0E37" w:rsidRDefault="003D5578">
      <w:pPr>
        <w:jc w:val="both"/>
        <w:rPr>
          <w:rFonts w:ascii="Open Sans" w:eastAsia="Open Sans" w:hAnsi="Open Sans" w:cs="Open Sans"/>
          <w:color w:val="434343"/>
          <w:sz w:val="22"/>
          <w:szCs w:val="22"/>
          <w:lang w:val="en-GB"/>
        </w:rPr>
      </w:pPr>
    </w:p>
    <w:p w14:paraId="26B6E186"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This growth will be enabled by upgraded infrastructure technologies in the compute continuum -from the Edge-to-Cloud to HPC, and boosted by the emergence of GenAI mega-trend - along with specific artificial intelligence (AI) and big data analytics used to collect, analyse, and manage data from physical assets in real-time, creating a virtual replica of the physical asset. </w:t>
      </w:r>
    </w:p>
    <w:p w14:paraId="50F6951D" w14:textId="77777777" w:rsidR="003D5578" w:rsidRPr="00AD0E37" w:rsidRDefault="003D5578">
      <w:pPr>
        <w:jc w:val="both"/>
        <w:rPr>
          <w:rFonts w:ascii="Open Sans" w:eastAsia="Open Sans" w:hAnsi="Open Sans" w:cs="Open Sans"/>
          <w:color w:val="434343"/>
          <w:sz w:val="22"/>
          <w:szCs w:val="22"/>
          <w:lang w:val="en-GB"/>
        </w:rPr>
      </w:pPr>
    </w:p>
    <w:p w14:paraId="1EC365A9" w14:textId="7C411513"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Geographically, the European digital twin market has </w:t>
      </w:r>
      <w:r w:rsidR="00BE29CC" w:rsidRPr="00AD0E37">
        <w:rPr>
          <w:rFonts w:ascii="Open Sans" w:eastAsia="Open Sans" w:hAnsi="Open Sans" w:cs="Open Sans"/>
          <w:color w:val="434343"/>
          <w:sz w:val="22"/>
          <w:szCs w:val="22"/>
          <w:lang w:val="en-GB"/>
        </w:rPr>
        <w:t>also grown</w:t>
      </w:r>
      <w:r w:rsidRPr="00AD0E37">
        <w:rPr>
          <w:rFonts w:ascii="Open Sans" w:eastAsia="Open Sans" w:hAnsi="Open Sans" w:cs="Open Sans"/>
          <w:color w:val="434343"/>
          <w:sz w:val="22"/>
          <w:szCs w:val="22"/>
          <w:lang w:val="en-GB"/>
        </w:rPr>
        <w:t xml:space="preserve"> significantly, as such, generated a revenue of USD 7,075.2 million in 2024, and is expected to grow at a CAGR of 33.5% from 2025 to 2030 driven mainly by automotive and transport. </w:t>
      </w:r>
    </w:p>
    <w:p w14:paraId="491FBBFE" w14:textId="77777777" w:rsidR="003D5578" w:rsidRPr="00AD0E37" w:rsidRDefault="003D5578">
      <w:pPr>
        <w:jc w:val="both"/>
        <w:rPr>
          <w:rFonts w:ascii="Open Sans" w:eastAsia="Open Sans" w:hAnsi="Open Sans" w:cs="Open Sans"/>
          <w:color w:val="434343"/>
          <w:sz w:val="22"/>
          <w:szCs w:val="22"/>
          <w:lang w:val="en-GB"/>
        </w:rPr>
      </w:pPr>
    </w:p>
    <w:p w14:paraId="617BD092"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Key market players like Siemens, GE, IBM, and Microsoft are leading across the different verticals: Siemens, a major player providing digital twin solutions across various industries, particularly in manufacturing and industrial automation, GE in the utilities sector, IBM provides digital twin solutions integrated with AI and analytics, targeting diverse industries like automotive, aerospace, and manufacturing, Microsoft, through its Azure platform, offers robust digital twin services that cater to smart buildings, smart cities, and industrial IoT applications. Other key European players are ABB, Schneider Electrics, Robert Bosch.</w:t>
      </w:r>
    </w:p>
    <w:p w14:paraId="65FD4DF3" w14:textId="77777777" w:rsidR="003D5578" w:rsidRPr="00AD0E37" w:rsidRDefault="003D5578">
      <w:pPr>
        <w:jc w:val="both"/>
        <w:rPr>
          <w:rFonts w:ascii="Open Sans" w:eastAsia="Open Sans" w:hAnsi="Open Sans" w:cs="Open Sans"/>
          <w:color w:val="434343"/>
          <w:sz w:val="22"/>
          <w:szCs w:val="22"/>
          <w:lang w:val="en-GB"/>
        </w:rPr>
      </w:pPr>
    </w:p>
    <w:p w14:paraId="41A4461C"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The emergence of digital twins for science</w:t>
      </w:r>
    </w:p>
    <w:p w14:paraId="014B5250" w14:textId="77777777"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As stated in D2.4 commercial adoption of Digital Twins has been happening across various verticals, including manufacturing, healthcare, aerospace, automotive, smart cities, energy and utilities, and construction and is spanning over the traditional domains at extremely high rates as stated above.</w:t>
      </w:r>
    </w:p>
    <w:p w14:paraId="41A17585" w14:textId="77777777" w:rsidR="003D5578" w:rsidRPr="00AD0E37" w:rsidRDefault="003D5578">
      <w:pPr>
        <w:jc w:val="both"/>
        <w:rPr>
          <w:rFonts w:ascii="Open Sans" w:eastAsia="Open Sans" w:hAnsi="Open Sans" w:cs="Open Sans"/>
          <w:color w:val="434343"/>
          <w:sz w:val="22"/>
          <w:szCs w:val="22"/>
          <w:highlight w:val="yellow"/>
          <w:lang w:val="en-GB"/>
        </w:rPr>
      </w:pPr>
    </w:p>
    <w:p w14:paraId="6A263A78" w14:textId="1215FECD"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rise of digital twins for science has been growing during the interTwin project </w:t>
      </w:r>
      <w:r w:rsidR="00BE29CC" w:rsidRPr="00AD0E37">
        <w:rPr>
          <w:rFonts w:ascii="Open Sans" w:eastAsia="Open Sans" w:hAnsi="Open Sans" w:cs="Open Sans"/>
          <w:color w:val="434343"/>
          <w:sz w:val="22"/>
          <w:szCs w:val="22"/>
          <w:lang w:val="en-GB"/>
        </w:rPr>
        <w:t>timeline and</w:t>
      </w:r>
      <w:r w:rsidRPr="00AD0E37">
        <w:rPr>
          <w:rFonts w:ascii="Open Sans" w:eastAsia="Open Sans" w:hAnsi="Open Sans" w:cs="Open Sans"/>
          <w:color w:val="434343"/>
          <w:sz w:val="22"/>
          <w:szCs w:val="22"/>
          <w:lang w:val="en-GB"/>
        </w:rPr>
        <w:t xml:space="preserve"> has motivated relevant publications such as a special issue within nature computational science</w:t>
      </w:r>
      <w:r w:rsidRPr="00AD0E37">
        <w:rPr>
          <w:rFonts w:ascii="Open Sans" w:eastAsia="Open Sans" w:hAnsi="Open Sans" w:cs="Open Sans"/>
          <w:color w:val="434343"/>
          <w:sz w:val="22"/>
          <w:szCs w:val="22"/>
          <w:vertAlign w:val="superscript"/>
          <w:lang w:val="en-GB"/>
        </w:rPr>
        <w:footnoteReference w:id="5"/>
      </w:r>
      <w:r w:rsidRPr="00AD0E37">
        <w:rPr>
          <w:rFonts w:ascii="Open Sans" w:eastAsia="Open Sans" w:hAnsi="Open Sans" w:cs="Open Sans"/>
          <w:color w:val="434343"/>
          <w:sz w:val="22"/>
          <w:szCs w:val="22"/>
          <w:lang w:val="en-GB"/>
        </w:rPr>
        <w:t xml:space="preserve"> or national studies such as the </w:t>
      </w:r>
      <w:r w:rsidRPr="00AD0E37">
        <w:rPr>
          <w:rFonts w:ascii="Open Sans" w:eastAsia="Open Sans" w:hAnsi="Open Sans" w:cs="Open Sans"/>
          <w:i/>
          <w:color w:val="434343"/>
          <w:sz w:val="22"/>
          <w:szCs w:val="22"/>
          <w:lang w:val="en-GB"/>
        </w:rPr>
        <w:t>foundational research gaps and future directions for digital twins</w:t>
      </w:r>
      <w:r w:rsidRPr="00AD0E37">
        <w:rPr>
          <w:rFonts w:ascii="Open Sans" w:eastAsia="Open Sans" w:hAnsi="Open Sans" w:cs="Open Sans"/>
          <w:color w:val="434343"/>
          <w:sz w:val="22"/>
          <w:szCs w:val="22"/>
          <w:lang w:val="en-GB"/>
        </w:rPr>
        <w:t xml:space="preserve"> by US NSF</w:t>
      </w:r>
      <w:r w:rsidRPr="00AD0E37">
        <w:rPr>
          <w:rFonts w:ascii="Open Sans" w:eastAsia="Open Sans" w:hAnsi="Open Sans" w:cs="Open Sans"/>
          <w:color w:val="434343"/>
          <w:sz w:val="22"/>
          <w:szCs w:val="22"/>
          <w:vertAlign w:val="superscript"/>
          <w:lang w:val="en-GB"/>
        </w:rPr>
        <w:footnoteReference w:id="6"/>
      </w:r>
      <w:r w:rsidRPr="00AD0E37">
        <w:rPr>
          <w:rFonts w:ascii="Open Sans" w:eastAsia="Open Sans" w:hAnsi="Open Sans" w:cs="Open Sans"/>
          <w:color w:val="434343"/>
          <w:sz w:val="22"/>
          <w:szCs w:val="22"/>
          <w:lang w:val="en-GB"/>
        </w:rPr>
        <w:t>.  They highlight Digital Twins as those virtual, continuously updated models of physical and socio-technical systems that can accelerate discovery and improve decision-making across domains (engineering, climate, medicine, cities) and highlight several opportunities and recommendations both from a technological and policy point of view. Digital Twins enable faster scientific discovery and hypothesis testing, operational decision support for policy and emergency response, cross-domain reuse and economies of scale and the creation of new industry and public services. interTwin project has tackled those opportunities in the following ways:</w:t>
      </w:r>
    </w:p>
    <w:p w14:paraId="579DFA04"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628D3EEC"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u w:val="single"/>
          <w:lang w:val="en-GB"/>
        </w:rPr>
      </w:pPr>
    </w:p>
    <w:p w14:paraId="5FB3CAE9" w14:textId="77777777"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1: A faster scientific discovery and hypothesis testing</w:t>
      </w:r>
      <w:r w:rsidRPr="00AD0E37">
        <w:rPr>
          <w:rFonts w:ascii="Open Sans" w:eastAsia="Open Sans" w:hAnsi="Open Sans" w:cs="Open Sans"/>
          <w:color w:val="434343"/>
          <w:sz w:val="22"/>
          <w:szCs w:val="22"/>
          <w:lang w:val="en-GB"/>
        </w:rPr>
        <w:t xml:space="preserve">: interTwin project has demonstrated how Digital Twins can be extremely useful also in science because they allow researchers to simulate complex systems in changing environments and predict how they will behave under different conditions while being able to adjust depending on real-time gathered data. This helps researchers optimize their experiments, improve their understanding of complex phenomena, and develop more effective strategies for managing environmental systems. </w:t>
      </w:r>
    </w:p>
    <w:p w14:paraId="0F7C2B0F"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298C8CD5" w14:textId="77777777"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2: Operational decision support for policy and emergency response:</w:t>
      </w:r>
      <w:r w:rsidRPr="00AD0E37">
        <w:rPr>
          <w:rFonts w:ascii="Open Sans" w:eastAsia="Open Sans" w:hAnsi="Open Sans" w:cs="Open Sans"/>
          <w:color w:val="434343"/>
          <w:sz w:val="22"/>
          <w:szCs w:val="22"/>
          <w:lang w:val="en-GB"/>
        </w:rPr>
        <w:t xml:space="preserve"> interTwin environmental use cases have created Digital Twin prototypes that can inform </w:t>
      </w:r>
      <w:r w:rsidRPr="00AD0E37">
        <w:rPr>
          <w:rFonts w:ascii="Open Sans" w:eastAsia="Open Sans" w:hAnsi="Open Sans" w:cs="Open Sans"/>
          <w:color w:val="434343"/>
          <w:sz w:val="22"/>
          <w:szCs w:val="22"/>
          <w:lang w:val="en-GB"/>
        </w:rPr>
        <w:lastRenderedPageBreak/>
        <w:t>adaptation, disaster response and planning with policy-relevant scenarios,  which is one of the motivations behind EU DestinE</w:t>
      </w:r>
      <w:r w:rsidRPr="00AD0E37">
        <w:rPr>
          <w:rFonts w:ascii="Open Sans" w:eastAsia="Open Sans" w:hAnsi="Open Sans" w:cs="Open Sans"/>
          <w:color w:val="434343"/>
          <w:sz w:val="22"/>
          <w:szCs w:val="22"/>
          <w:vertAlign w:val="superscript"/>
          <w:lang w:val="en-GB"/>
        </w:rPr>
        <w:footnoteReference w:id="7"/>
      </w:r>
      <w:r w:rsidRPr="00AD0E37">
        <w:rPr>
          <w:rFonts w:ascii="Open Sans" w:eastAsia="Open Sans" w:hAnsi="Open Sans" w:cs="Open Sans"/>
          <w:color w:val="434343"/>
          <w:sz w:val="22"/>
          <w:szCs w:val="22"/>
          <w:lang w:val="en-GB"/>
        </w:rPr>
        <w:t>.</w:t>
      </w:r>
    </w:p>
    <w:p w14:paraId="10038B91"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730DF863" w14:textId="61C76ACD"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3: Cross-domain re-use and economies of scale:</w:t>
      </w:r>
      <w:r w:rsidRPr="00AD0E37">
        <w:rPr>
          <w:rFonts w:ascii="Open Sans" w:eastAsia="Open Sans" w:hAnsi="Open Sans" w:cs="Open Sans"/>
          <w:color w:val="434343"/>
          <w:sz w:val="22"/>
          <w:szCs w:val="22"/>
          <w:lang w:val="en-GB"/>
        </w:rPr>
        <w:t xml:space="preserve"> interTwin modular approach of the Digital Twin Engine has enabled the reuse of core, infrastructure and thematic components across domains </w:t>
      </w:r>
      <w:r w:rsidR="00BE29CC" w:rsidRPr="00AD0E37">
        <w:rPr>
          <w:rFonts w:ascii="Open Sans" w:eastAsia="Open Sans" w:hAnsi="Open Sans" w:cs="Open Sans"/>
          <w:color w:val="434343"/>
          <w:sz w:val="22"/>
          <w:szCs w:val="22"/>
          <w:lang w:val="en-GB"/>
        </w:rPr>
        <w:t>(such</w:t>
      </w:r>
      <w:r w:rsidRPr="00AD0E37">
        <w:rPr>
          <w:rFonts w:ascii="Open Sans" w:eastAsia="Open Sans" w:hAnsi="Open Sans" w:cs="Open Sans"/>
          <w:color w:val="434343"/>
          <w:sz w:val="22"/>
          <w:szCs w:val="22"/>
          <w:lang w:val="en-GB"/>
        </w:rPr>
        <w:t xml:space="preserve"> as data lakes, orchestration, AI and quality frameworks,etc)</w:t>
      </w:r>
      <w:r w:rsidR="00BE29CC">
        <w:rPr>
          <w:rFonts w:ascii="Open Sans" w:eastAsia="Open Sans" w:hAnsi="Open Sans" w:cs="Open Sans"/>
          <w:color w:val="434343"/>
          <w:sz w:val="22"/>
          <w:szCs w:val="22"/>
          <w:lang w:val="en-GB"/>
        </w:rPr>
        <w:t xml:space="preserve">, </w:t>
      </w:r>
      <w:r w:rsidRPr="00AD0E37">
        <w:rPr>
          <w:rFonts w:ascii="Open Sans" w:eastAsia="Open Sans" w:hAnsi="Open Sans" w:cs="Open Sans"/>
          <w:color w:val="434343"/>
          <w:sz w:val="22"/>
          <w:szCs w:val="22"/>
          <w:lang w:val="en-GB"/>
        </w:rPr>
        <w:t xml:space="preserve">reducing duplications and are available for being deployed in further initiatives. </w:t>
      </w:r>
    </w:p>
    <w:p w14:paraId="79FEEF70"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44349718" w14:textId="3A5922B3"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4: The creation of new industry and public services:</w:t>
      </w:r>
      <w:r w:rsidRPr="00AD0E37">
        <w:rPr>
          <w:rFonts w:ascii="Open Sans" w:eastAsia="Open Sans" w:hAnsi="Open Sans" w:cs="Open Sans"/>
          <w:color w:val="434343"/>
          <w:sz w:val="22"/>
          <w:szCs w:val="22"/>
          <w:lang w:val="en-GB"/>
        </w:rPr>
        <w:t xml:space="preserve"> Open sourced components foster the industrial adoption of the components enabling consultancy and support services. Core components have been incorporated to EGI Operational Services available for European research communities within the EGI Federation.</w:t>
      </w:r>
    </w:p>
    <w:p w14:paraId="309553DA"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6BBEADC1"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0D1CC3F8" w14:textId="5643FAB1"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b/>
          <w:color w:val="434343"/>
          <w:sz w:val="22"/>
          <w:szCs w:val="22"/>
          <w:lang w:val="en-GB"/>
        </w:rPr>
        <w:t xml:space="preserve">Enabling technologies - the emergence </w:t>
      </w:r>
      <w:r w:rsidR="00BE29CC" w:rsidRPr="00AD0E37">
        <w:rPr>
          <w:rFonts w:ascii="Open Sans" w:eastAsia="Open Sans" w:hAnsi="Open Sans" w:cs="Open Sans"/>
          <w:b/>
          <w:color w:val="434343"/>
          <w:sz w:val="22"/>
          <w:szCs w:val="22"/>
          <w:lang w:val="en-GB"/>
        </w:rPr>
        <w:t>of AI</w:t>
      </w:r>
      <w:r w:rsidRPr="00AD0E37">
        <w:rPr>
          <w:rFonts w:ascii="Open Sans" w:eastAsia="Open Sans" w:hAnsi="Open Sans" w:cs="Open Sans"/>
          <w:b/>
          <w:color w:val="434343"/>
          <w:sz w:val="22"/>
          <w:szCs w:val="22"/>
          <w:lang w:val="en-GB"/>
        </w:rPr>
        <w:t xml:space="preserve"> and GenAI mega-trends</w:t>
      </w:r>
    </w:p>
    <w:p w14:paraId="6A96B44F"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Within D2.4 main commercial initiatives linked to AI and Digital Twinning were analyzed such as NVIDIA, Intel, Microsoft Azure, Amazon, Google indicating the need for promoting European Open Source alternatives to prevent the lock-in to non-european commercial solutions. </w:t>
      </w:r>
    </w:p>
    <w:p w14:paraId="3290246D" w14:textId="77777777" w:rsidR="003D5578" w:rsidRPr="00AD0E37" w:rsidRDefault="003D5578">
      <w:pPr>
        <w:jc w:val="both"/>
        <w:rPr>
          <w:rFonts w:ascii="Open Sans" w:eastAsia="Open Sans" w:hAnsi="Open Sans" w:cs="Open Sans"/>
          <w:color w:val="434343"/>
          <w:sz w:val="22"/>
          <w:szCs w:val="22"/>
          <w:lang w:val="en-GB"/>
        </w:rPr>
      </w:pPr>
    </w:p>
    <w:p w14:paraId="5ED22863" w14:textId="4EB063EB" w:rsidR="003D5578" w:rsidRPr="00AD0E37" w:rsidRDefault="00000000">
      <w:pPr>
        <w:jc w:val="both"/>
        <w:rPr>
          <w:rFonts w:ascii="Open Sans" w:eastAsia="Open Sans" w:hAnsi="Open Sans" w:cs="Open Sans"/>
          <w:color w:val="26324B"/>
          <w:sz w:val="22"/>
          <w:szCs w:val="22"/>
          <w:lang w:val="en-GB"/>
        </w:rPr>
      </w:pPr>
      <w:r w:rsidRPr="00AD0E37">
        <w:rPr>
          <w:rFonts w:ascii="Open Sans" w:eastAsia="Open Sans" w:hAnsi="Open Sans" w:cs="Open Sans"/>
          <w:color w:val="434343"/>
          <w:sz w:val="22"/>
          <w:szCs w:val="22"/>
          <w:lang w:val="en-GB"/>
        </w:rPr>
        <w:t>During the 3 years of the project the attention and massive adoption of AI technologies has dramatically increased:  the global artificial intelligence market size was estimated at USD 279.22 billion in 2024 and is projected to reach USD 3,497.26 billion in 2033, expanding at a CAGR of 31.5% from 2025 to 2033</w:t>
      </w:r>
      <w:r w:rsidRPr="00AD0E37">
        <w:rPr>
          <w:rFonts w:ascii="Open Sans" w:eastAsia="Open Sans" w:hAnsi="Open Sans" w:cs="Open Sans"/>
          <w:color w:val="434343"/>
          <w:sz w:val="22"/>
          <w:szCs w:val="22"/>
          <w:vertAlign w:val="superscript"/>
          <w:lang w:val="en-GB"/>
        </w:rPr>
        <w:footnoteReference w:id="8"/>
      </w:r>
      <w:r w:rsidRPr="00AD0E37">
        <w:rPr>
          <w:rFonts w:ascii="Open Sans" w:eastAsia="Open Sans" w:hAnsi="Open Sans" w:cs="Open Sans"/>
          <w:color w:val="434343"/>
          <w:sz w:val="22"/>
          <w:szCs w:val="22"/>
          <w:lang w:val="en-GB"/>
        </w:rPr>
        <w:t>.  This makes all AI-related results of the project especially relevant. Within Europe this emergence has been tackled politically as the AI Act has come into force 1st October 2024</w:t>
      </w:r>
      <w:r w:rsidRPr="00AD0E37">
        <w:rPr>
          <w:rFonts w:ascii="Open Sans" w:eastAsia="Open Sans" w:hAnsi="Open Sans" w:cs="Open Sans"/>
          <w:color w:val="434343"/>
          <w:sz w:val="22"/>
          <w:szCs w:val="22"/>
          <w:vertAlign w:val="superscript"/>
          <w:lang w:val="en-GB"/>
        </w:rPr>
        <w:footnoteReference w:id="9"/>
      </w:r>
      <w:r w:rsidRPr="00AD0E37">
        <w:rPr>
          <w:rFonts w:ascii="Open Sans" w:eastAsia="Open Sans" w:hAnsi="Open Sans" w:cs="Open Sans"/>
          <w:color w:val="26324B"/>
          <w:sz w:val="22"/>
          <w:szCs w:val="22"/>
          <w:lang w:val="en-GB"/>
        </w:rPr>
        <w:t>. This has been followed by the strategies and plans that include future investments over 1 billion part of the Coordinated Plan on AI</w:t>
      </w:r>
      <w:r w:rsidRPr="00AD0E37">
        <w:rPr>
          <w:rFonts w:ascii="Open Sans" w:eastAsia="Open Sans" w:hAnsi="Open Sans" w:cs="Open Sans"/>
          <w:color w:val="434343"/>
          <w:sz w:val="22"/>
          <w:szCs w:val="22"/>
          <w:vertAlign w:val="superscript"/>
          <w:lang w:val="en-GB"/>
        </w:rPr>
        <w:footnoteReference w:id="10"/>
      </w:r>
      <w:r w:rsidRPr="00AD0E37">
        <w:rPr>
          <w:rFonts w:ascii="Open Sans" w:eastAsia="Open Sans" w:hAnsi="Open Sans" w:cs="Open Sans"/>
          <w:color w:val="26324B"/>
          <w:sz w:val="22"/>
          <w:szCs w:val="22"/>
          <w:lang w:val="en-GB"/>
        </w:rPr>
        <w:t xml:space="preserve">, which includes </w:t>
      </w:r>
      <w:r w:rsidR="00BE29CC" w:rsidRPr="00AD0E37">
        <w:rPr>
          <w:rFonts w:ascii="Open Sans" w:eastAsia="Open Sans" w:hAnsi="Open Sans" w:cs="Open Sans"/>
          <w:color w:val="26324B"/>
          <w:sz w:val="22"/>
          <w:szCs w:val="22"/>
          <w:lang w:val="en-GB"/>
        </w:rPr>
        <w:t>an AI</w:t>
      </w:r>
      <w:r w:rsidRPr="00AD0E37">
        <w:rPr>
          <w:rFonts w:ascii="Open Sans" w:eastAsia="Open Sans" w:hAnsi="Open Sans" w:cs="Open Sans"/>
          <w:color w:val="26324B"/>
          <w:sz w:val="22"/>
          <w:szCs w:val="22"/>
          <w:lang w:val="en-GB"/>
        </w:rPr>
        <w:t xml:space="preserve"> Innovation Package</w:t>
      </w:r>
      <w:r w:rsidRPr="00AD0E37">
        <w:rPr>
          <w:rFonts w:ascii="Open Sans" w:eastAsia="Open Sans" w:hAnsi="Open Sans" w:cs="Open Sans"/>
          <w:color w:val="434343"/>
          <w:sz w:val="22"/>
          <w:szCs w:val="22"/>
          <w:vertAlign w:val="superscript"/>
          <w:lang w:val="en-GB"/>
        </w:rPr>
        <w:footnoteReference w:id="11"/>
      </w:r>
      <w:r w:rsidRPr="00AD0E37">
        <w:rPr>
          <w:rFonts w:ascii="Open Sans" w:eastAsia="Open Sans" w:hAnsi="Open Sans" w:cs="Open Sans"/>
          <w:color w:val="26324B"/>
          <w:sz w:val="22"/>
          <w:szCs w:val="22"/>
          <w:lang w:val="en-GB"/>
        </w:rPr>
        <w:t xml:space="preserve"> and the launch of AI Factories </w:t>
      </w:r>
      <w:r w:rsidRPr="00AD0E37">
        <w:rPr>
          <w:rFonts w:ascii="Open Sans" w:eastAsia="Open Sans" w:hAnsi="Open Sans" w:cs="Open Sans"/>
          <w:color w:val="434343"/>
          <w:sz w:val="22"/>
          <w:szCs w:val="22"/>
          <w:vertAlign w:val="superscript"/>
          <w:lang w:val="en-GB"/>
        </w:rPr>
        <w:footnoteReference w:id="12"/>
      </w:r>
      <w:r w:rsidRPr="00AD0E37">
        <w:rPr>
          <w:rFonts w:ascii="Open Sans" w:eastAsia="Open Sans" w:hAnsi="Open Sans" w:cs="Open Sans"/>
          <w:color w:val="26324B"/>
          <w:sz w:val="22"/>
          <w:szCs w:val="22"/>
          <w:lang w:val="en-GB"/>
        </w:rPr>
        <w:t xml:space="preserve"> linked to EU-based supercomputing facilities, and the actual adoption of </w:t>
      </w:r>
      <w:r w:rsidR="00BE29CC">
        <w:rPr>
          <w:rFonts w:ascii="Open Sans" w:eastAsia="Open Sans" w:hAnsi="Open Sans" w:cs="Open Sans"/>
          <w:color w:val="26324B"/>
          <w:sz w:val="22"/>
          <w:szCs w:val="22"/>
          <w:lang w:val="en-GB"/>
        </w:rPr>
        <w:t xml:space="preserve">the </w:t>
      </w:r>
      <w:r w:rsidRPr="00AD0E37">
        <w:rPr>
          <w:rFonts w:ascii="Open Sans" w:eastAsia="Open Sans" w:hAnsi="Open Sans" w:cs="Open Sans"/>
          <w:color w:val="26324B"/>
          <w:sz w:val="22"/>
          <w:szCs w:val="22"/>
          <w:lang w:val="en-GB"/>
        </w:rPr>
        <w:t xml:space="preserve">AI Strategy has been kick-started </w:t>
      </w:r>
      <w:r w:rsidR="00BE29CC">
        <w:rPr>
          <w:rFonts w:ascii="Open Sans" w:eastAsia="Open Sans" w:hAnsi="Open Sans" w:cs="Open Sans"/>
          <w:color w:val="26324B"/>
          <w:sz w:val="22"/>
          <w:szCs w:val="22"/>
          <w:lang w:val="en-GB"/>
        </w:rPr>
        <w:t>on</w:t>
      </w:r>
      <w:r w:rsidRPr="00AD0E37">
        <w:rPr>
          <w:rFonts w:ascii="Open Sans" w:eastAsia="Open Sans" w:hAnsi="Open Sans" w:cs="Open Sans"/>
          <w:color w:val="26324B"/>
          <w:sz w:val="22"/>
          <w:szCs w:val="22"/>
          <w:lang w:val="en-GB"/>
        </w:rPr>
        <w:t xml:space="preserve"> 7th October 2025</w:t>
      </w:r>
      <w:r w:rsidRPr="00AD0E37">
        <w:rPr>
          <w:rFonts w:ascii="Open Sans" w:eastAsia="Open Sans" w:hAnsi="Open Sans" w:cs="Open Sans"/>
          <w:color w:val="434343"/>
          <w:sz w:val="22"/>
          <w:szCs w:val="22"/>
          <w:vertAlign w:val="superscript"/>
          <w:lang w:val="en-GB"/>
        </w:rPr>
        <w:footnoteReference w:id="13"/>
      </w:r>
      <w:r w:rsidR="00BE29CC">
        <w:rPr>
          <w:rFonts w:ascii="Open Sans" w:eastAsia="Open Sans" w:hAnsi="Open Sans" w:cs="Open Sans"/>
          <w:color w:val="26324B"/>
          <w:sz w:val="22"/>
          <w:szCs w:val="22"/>
          <w:lang w:val="en-GB"/>
        </w:rPr>
        <w:t>.</w:t>
      </w:r>
    </w:p>
    <w:p w14:paraId="3F64400C" w14:textId="77777777" w:rsidR="003D5578" w:rsidRPr="00AD0E37" w:rsidRDefault="003D5578">
      <w:pPr>
        <w:jc w:val="both"/>
        <w:rPr>
          <w:rFonts w:ascii="Open Sans" w:eastAsia="Open Sans" w:hAnsi="Open Sans" w:cs="Open Sans"/>
          <w:color w:val="26324B"/>
          <w:sz w:val="22"/>
          <w:szCs w:val="22"/>
          <w:lang w:val="en-GB"/>
        </w:rPr>
      </w:pPr>
    </w:p>
    <w:p w14:paraId="03F9DD4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26324B"/>
          <w:sz w:val="22"/>
          <w:szCs w:val="22"/>
          <w:lang w:val="en-GB"/>
        </w:rPr>
        <w:t>One of the initial implementation initiatives is the GenAI4EU flagship initiative</w:t>
      </w:r>
      <w:r w:rsidRPr="00AD0E37">
        <w:rPr>
          <w:rFonts w:ascii="Open Sans" w:eastAsia="Open Sans" w:hAnsi="Open Sans" w:cs="Open Sans"/>
          <w:color w:val="434343"/>
          <w:sz w:val="22"/>
          <w:szCs w:val="22"/>
          <w:vertAlign w:val="superscript"/>
          <w:lang w:val="en-GB"/>
        </w:rPr>
        <w:footnoteReference w:id="14"/>
      </w:r>
      <w:r w:rsidRPr="00AD0E37">
        <w:rPr>
          <w:rFonts w:ascii="Open Sans" w:eastAsia="Open Sans" w:hAnsi="Open Sans" w:cs="Open Sans"/>
          <w:color w:val="26324B"/>
          <w:sz w:val="22"/>
          <w:szCs w:val="22"/>
          <w:lang w:val="en-GB"/>
        </w:rPr>
        <w:t xml:space="preserve">, with close to €700 million funding planned in Horizon Europe, the Digital Europe Programme, and the European Innovation Council. </w:t>
      </w:r>
      <w:r w:rsidRPr="00AD0E37">
        <w:rPr>
          <w:rFonts w:ascii="Open Sans" w:eastAsia="Open Sans" w:hAnsi="Open Sans" w:cs="Open Sans"/>
          <w:color w:val="434343"/>
          <w:sz w:val="22"/>
          <w:szCs w:val="22"/>
          <w:lang w:val="en-GB"/>
        </w:rPr>
        <w:t xml:space="preserve">The objective of Gen4AI regarding science: </w:t>
      </w:r>
    </w:p>
    <w:p w14:paraId="23AAF397" w14:textId="77777777" w:rsidR="003D5578" w:rsidRPr="00AD0E37" w:rsidRDefault="003D5578">
      <w:pPr>
        <w:jc w:val="both"/>
        <w:rPr>
          <w:rFonts w:ascii="Open Sans" w:eastAsia="Open Sans" w:hAnsi="Open Sans" w:cs="Open Sans"/>
          <w:i/>
          <w:color w:val="434343"/>
          <w:sz w:val="22"/>
          <w:szCs w:val="22"/>
          <w:lang w:val="en-GB"/>
        </w:rPr>
      </w:pPr>
    </w:p>
    <w:p w14:paraId="704FB8E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i/>
          <w:color w:val="434343"/>
          <w:sz w:val="22"/>
          <w:szCs w:val="22"/>
          <w:lang w:val="en-GB"/>
        </w:rPr>
        <w:t>Leveraging GenAI to drive new levels of productivity and capability for researchers in both the private and public sectors, fostering innovation and scientific advancements</w:t>
      </w:r>
      <w:r w:rsidRPr="00AD0E37">
        <w:rPr>
          <w:rFonts w:ascii="Open Sans" w:eastAsia="Open Sans" w:hAnsi="Open Sans" w:cs="Open Sans"/>
          <w:color w:val="434343"/>
          <w:sz w:val="22"/>
          <w:szCs w:val="22"/>
          <w:lang w:val="en-GB"/>
        </w:rPr>
        <w:t>.</w:t>
      </w:r>
      <w:r w:rsidRPr="00AD0E37">
        <w:rPr>
          <w:rFonts w:ascii="Open Sans" w:eastAsia="Open Sans" w:hAnsi="Open Sans" w:cs="Open Sans"/>
          <w:color w:val="434343"/>
          <w:sz w:val="22"/>
          <w:szCs w:val="22"/>
          <w:vertAlign w:val="superscript"/>
          <w:lang w:val="en-GB"/>
        </w:rPr>
        <w:footnoteReference w:id="15"/>
      </w:r>
    </w:p>
    <w:p w14:paraId="3D764A78" w14:textId="77777777" w:rsidR="003D5578" w:rsidRPr="00AD0E37" w:rsidRDefault="003D5578">
      <w:pPr>
        <w:jc w:val="both"/>
        <w:rPr>
          <w:rFonts w:ascii="Open Sans" w:eastAsia="Open Sans" w:hAnsi="Open Sans" w:cs="Open Sans"/>
          <w:color w:val="434343"/>
          <w:sz w:val="22"/>
          <w:szCs w:val="22"/>
          <w:lang w:val="en-GB"/>
        </w:rPr>
      </w:pPr>
    </w:p>
    <w:p w14:paraId="7E13A67F" w14:textId="77777777" w:rsidR="003D5578" w:rsidRPr="00AD0E37" w:rsidRDefault="00000000">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5:</w:t>
      </w:r>
      <w:r w:rsidRPr="00AD0E37">
        <w:rPr>
          <w:rFonts w:ascii="Open Sans" w:eastAsia="Open Sans" w:hAnsi="Open Sans" w:cs="Open Sans"/>
          <w:color w:val="434343"/>
          <w:sz w:val="22"/>
          <w:szCs w:val="22"/>
          <w:lang w:val="en-GB"/>
        </w:rPr>
        <w:t xml:space="preserve"> The emergence of GenAI mega-trend creates the opportunity for extensions of the use cases or follow up projects that re-use the scenarios created by the digital twins and democratises their use for non-technical end-users, such as policy makers, by the creation of novel interfaces that translate their requirements into concrete assessments and increase scale and speed of DT deployment across different scientific domains.</w:t>
      </w:r>
    </w:p>
    <w:p w14:paraId="52E74C39" w14:textId="77777777" w:rsidR="003D5578" w:rsidRPr="00AD0E37" w:rsidRDefault="003D5578">
      <w:pPr>
        <w:jc w:val="both"/>
        <w:rPr>
          <w:rFonts w:ascii="Open Sans" w:eastAsia="Open Sans" w:hAnsi="Open Sans" w:cs="Open Sans"/>
          <w:color w:val="434343"/>
          <w:sz w:val="22"/>
          <w:szCs w:val="22"/>
          <w:lang w:val="en-GB"/>
        </w:rPr>
      </w:pPr>
    </w:p>
    <w:p w14:paraId="0E640AB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b/>
          <w:color w:val="434343"/>
          <w:sz w:val="22"/>
          <w:szCs w:val="22"/>
          <w:lang w:val="en-GB"/>
        </w:rPr>
        <w:t>On the infrastructure side - breaking silos across the compute continuum</w:t>
      </w:r>
      <w:r w:rsidRPr="00AD0E37">
        <w:rPr>
          <w:rFonts w:ascii="Open Sans" w:eastAsia="Open Sans" w:hAnsi="Open Sans" w:cs="Open Sans"/>
          <w:color w:val="434343"/>
          <w:sz w:val="22"/>
          <w:szCs w:val="22"/>
          <w:lang w:val="en-GB"/>
        </w:rPr>
        <w:t xml:space="preserve"> </w:t>
      </w:r>
    </w:p>
    <w:p w14:paraId="2EFCBAF2" w14:textId="77777777" w:rsidR="003D5578" w:rsidRPr="00AD0E37" w:rsidRDefault="003D5578">
      <w:pPr>
        <w:jc w:val="both"/>
        <w:rPr>
          <w:rFonts w:ascii="Open Sans" w:eastAsia="Open Sans" w:hAnsi="Open Sans" w:cs="Open Sans"/>
          <w:color w:val="434343"/>
          <w:sz w:val="22"/>
          <w:szCs w:val="22"/>
          <w:lang w:val="en-GB"/>
        </w:rPr>
      </w:pPr>
    </w:p>
    <w:p w14:paraId="309C97E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Digital twinning requires an operational compute infrastructure able to operate across the whole compute continuum</w:t>
      </w:r>
      <w:r w:rsidRPr="00AD0E37">
        <w:rPr>
          <w:rFonts w:ascii="Open Sans" w:eastAsia="Open Sans" w:hAnsi="Open Sans" w:cs="Open Sans"/>
          <w:color w:val="434343"/>
          <w:sz w:val="22"/>
          <w:szCs w:val="22"/>
          <w:vertAlign w:val="superscript"/>
          <w:lang w:val="en-GB"/>
        </w:rPr>
        <w:footnoteReference w:id="16"/>
      </w:r>
      <w:r w:rsidRPr="00AD0E37">
        <w:rPr>
          <w:rFonts w:ascii="Open Sans" w:eastAsia="Open Sans" w:hAnsi="Open Sans" w:cs="Open Sans"/>
          <w:color w:val="434343"/>
          <w:sz w:val="22"/>
          <w:szCs w:val="22"/>
          <w:lang w:val="en-GB"/>
        </w:rPr>
        <w:t xml:space="preserve">. While commercial initiatives are providing end-to-end solutions, Edge, IoT, Cloud and HPC are well-established markets, within Europe there are a large quantity of compute resources used for scientific purposes that need to be adapted to tackle the challenges of Digital Twins. </w:t>
      </w:r>
    </w:p>
    <w:p w14:paraId="027D39EA" w14:textId="77777777" w:rsidR="003D5578" w:rsidRPr="00AD0E37" w:rsidRDefault="003D5578">
      <w:pPr>
        <w:jc w:val="both"/>
        <w:rPr>
          <w:rFonts w:ascii="Open Sans" w:eastAsia="Open Sans" w:hAnsi="Open Sans" w:cs="Open Sans"/>
          <w:color w:val="434343"/>
          <w:sz w:val="22"/>
          <w:szCs w:val="22"/>
          <w:lang w:val="en-GB"/>
        </w:rPr>
      </w:pPr>
    </w:p>
    <w:p w14:paraId="19237F2E" w14:textId="25255080" w:rsidR="003D5578" w:rsidRPr="00AD0E37" w:rsidRDefault="00000000">
      <w:pPr>
        <w:numPr>
          <w:ilvl w:val="0"/>
          <w:numId w:val="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EGI has been providing world-class infrastructure for data-intensive computing to scientific communities (along with private and public sectors), representing over 100k users over the last 15 years</w:t>
      </w:r>
      <w:r w:rsidRPr="00AD0E37">
        <w:rPr>
          <w:rFonts w:ascii="Open Sans" w:eastAsia="Open Sans" w:hAnsi="Open Sans" w:cs="Open Sans"/>
          <w:color w:val="434343"/>
          <w:sz w:val="22"/>
          <w:szCs w:val="22"/>
          <w:vertAlign w:val="superscript"/>
          <w:lang w:val="en-GB"/>
        </w:rPr>
        <w:footnoteReference w:id="17"/>
      </w:r>
      <w:r w:rsidRPr="00AD0E37">
        <w:rPr>
          <w:rFonts w:ascii="Open Sans" w:eastAsia="Open Sans" w:hAnsi="Open Sans" w:cs="Open Sans"/>
          <w:color w:val="434343"/>
          <w:sz w:val="22"/>
          <w:szCs w:val="22"/>
          <w:lang w:val="en-GB"/>
        </w:rPr>
        <w:t>. It has been instrumental for the achievement of the Nobel Prize in Physics 2013 awarded to François Englert and Peter W. Higgs</w:t>
      </w:r>
      <w:r w:rsidRPr="00AD0E37">
        <w:rPr>
          <w:rFonts w:ascii="Open Sans" w:eastAsia="Open Sans" w:hAnsi="Open Sans" w:cs="Open Sans"/>
          <w:color w:val="434343"/>
          <w:sz w:val="22"/>
          <w:szCs w:val="22"/>
          <w:vertAlign w:val="superscript"/>
          <w:lang w:val="en-GB"/>
        </w:rPr>
        <w:footnoteReference w:id="18"/>
      </w:r>
      <w:r w:rsidRPr="00AD0E37">
        <w:rPr>
          <w:rFonts w:ascii="Open Sans" w:eastAsia="Open Sans" w:hAnsi="Open Sans" w:cs="Open Sans"/>
          <w:color w:val="434343"/>
          <w:sz w:val="22"/>
          <w:szCs w:val="22"/>
          <w:lang w:val="en-GB"/>
        </w:rPr>
        <w:t xml:space="preserve">. This was followed in 2017 by the Nobel Prize for the groundbreaking detection of gravitational </w:t>
      </w:r>
      <w:r w:rsidR="00BE29CC" w:rsidRPr="00AD0E37">
        <w:rPr>
          <w:rFonts w:ascii="Open Sans" w:eastAsia="Open Sans" w:hAnsi="Open Sans" w:cs="Open Sans"/>
          <w:color w:val="434343"/>
          <w:sz w:val="22"/>
          <w:szCs w:val="22"/>
          <w:lang w:val="en-GB"/>
        </w:rPr>
        <w:t>waves awarded</w:t>
      </w:r>
      <w:r w:rsidRPr="00AD0E37">
        <w:rPr>
          <w:rFonts w:ascii="Open Sans" w:eastAsia="Open Sans" w:hAnsi="Open Sans" w:cs="Open Sans"/>
          <w:color w:val="434343"/>
          <w:sz w:val="22"/>
          <w:szCs w:val="22"/>
          <w:lang w:val="en-GB"/>
        </w:rPr>
        <w:t xml:space="preserve"> to the LIGO/VIRGO collaboration</w:t>
      </w:r>
      <w:r w:rsidRPr="00AD0E37">
        <w:rPr>
          <w:rFonts w:ascii="Open Sans" w:eastAsia="Open Sans" w:hAnsi="Open Sans" w:cs="Open Sans"/>
          <w:color w:val="434343"/>
          <w:sz w:val="22"/>
          <w:szCs w:val="22"/>
          <w:vertAlign w:val="superscript"/>
          <w:lang w:val="en-GB"/>
        </w:rPr>
        <w:footnoteReference w:id="19"/>
      </w:r>
      <w:r w:rsidRPr="00AD0E37">
        <w:rPr>
          <w:rFonts w:ascii="Open Sans" w:eastAsia="Open Sans" w:hAnsi="Open Sans" w:cs="Open Sans"/>
          <w:color w:val="434343"/>
          <w:sz w:val="22"/>
          <w:szCs w:val="22"/>
          <w:lang w:val="en-GB"/>
        </w:rPr>
        <w:t xml:space="preserve">. Their work relied on a distributed computing platform that included some of Europe’s largest research data centres, federated through EGI services. </w:t>
      </w:r>
    </w:p>
    <w:p w14:paraId="01D2D1E5" w14:textId="77777777" w:rsidR="003D5578" w:rsidRPr="00AD0E37" w:rsidRDefault="00000000">
      <w:pPr>
        <w:numPr>
          <w:ilvl w:val="0"/>
          <w:numId w:val="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EuroHPC</w:t>
      </w:r>
      <w:r w:rsidRPr="00AD0E37">
        <w:rPr>
          <w:rFonts w:ascii="Open Sans" w:eastAsia="Open Sans" w:hAnsi="Open Sans" w:cs="Open Sans"/>
          <w:color w:val="434343"/>
          <w:sz w:val="22"/>
          <w:szCs w:val="22"/>
          <w:vertAlign w:val="superscript"/>
          <w:lang w:val="en-GB"/>
        </w:rPr>
        <w:footnoteReference w:id="20"/>
      </w:r>
      <w:r w:rsidRPr="00AD0E37">
        <w:rPr>
          <w:rFonts w:ascii="Open Sans" w:eastAsia="Open Sans" w:hAnsi="Open Sans" w:cs="Open Sans"/>
          <w:color w:val="434343"/>
          <w:sz w:val="22"/>
          <w:szCs w:val="22"/>
          <w:lang w:val="en-GB"/>
        </w:rPr>
        <w:t xml:space="preserve"> has been deploying top500 supercomputing infrastructure available for scientific research, including 3 systems on the Top 10 (JUPITER, LUMI and LEONARDO)</w:t>
      </w:r>
      <w:r w:rsidRPr="00AD0E37">
        <w:rPr>
          <w:rFonts w:ascii="Open Sans" w:eastAsia="Open Sans" w:hAnsi="Open Sans" w:cs="Open Sans"/>
          <w:color w:val="434343"/>
          <w:sz w:val="22"/>
          <w:szCs w:val="22"/>
          <w:vertAlign w:val="superscript"/>
          <w:lang w:val="en-GB"/>
        </w:rPr>
        <w:footnoteReference w:id="21"/>
      </w:r>
      <w:r w:rsidRPr="00AD0E37">
        <w:rPr>
          <w:rFonts w:ascii="Open Sans" w:eastAsia="Open Sans" w:hAnsi="Open Sans" w:cs="Open Sans"/>
          <w:color w:val="434343"/>
          <w:sz w:val="22"/>
          <w:szCs w:val="22"/>
          <w:lang w:val="en-GB"/>
        </w:rPr>
        <w:t xml:space="preserve"> and 11 supercomputing facilities available for cross cutting research</w:t>
      </w:r>
      <w:r w:rsidRPr="00AD0E37">
        <w:rPr>
          <w:rFonts w:ascii="Open Sans" w:eastAsia="Open Sans" w:hAnsi="Open Sans" w:cs="Open Sans"/>
          <w:color w:val="434343"/>
          <w:sz w:val="22"/>
          <w:szCs w:val="22"/>
          <w:vertAlign w:val="superscript"/>
          <w:lang w:val="en-GB"/>
        </w:rPr>
        <w:footnoteReference w:id="22"/>
      </w:r>
      <w:r w:rsidRPr="00AD0E37">
        <w:rPr>
          <w:rFonts w:ascii="Open Sans" w:eastAsia="Open Sans" w:hAnsi="Open Sans" w:cs="Open Sans"/>
          <w:color w:val="434343"/>
          <w:sz w:val="22"/>
          <w:szCs w:val="22"/>
          <w:lang w:val="en-GB"/>
        </w:rPr>
        <w:t>. Its scope has been extended to tackle future AI challenges by the creation of the so-called AI-Factories</w:t>
      </w:r>
      <w:r w:rsidRPr="00AD0E37">
        <w:rPr>
          <w:rFonts w:ascii="Open Sans" w:eastAsia="Open Sans" w:hAnsi="Open Sans" w:cs="Open Sans"/>
          <w:color w:val="434343"/>
          <w:sz w:val="22"/>
          <w:szCs w:val="22"/>
          <w:vertAlign w:val="superscript"/>
          <w:lang w:val="en-GB"/>
        </w:rPr>
        <w:footnoteReference w:id="23"/>
      </w:r>
      <w:r w:rsidRPr="00AD0E37">
        <w:rPr>
          <w:rFonts w:ascii="Open Sans" w:eastAsia="Open Sans" w:hAnsi="Open Sans" w:cs="Open Sans"/>
          <w:color w:val="434343"/>
          <w:sz w:val="22"/>
          <w:szCs w:val="22"/>
          <w:lang w:val="en-GB"/>
        </w:rPr>
        <w:t xml:space="preserve"> that recently (on 14th October 2025) has announced the extension of the initial systems (Meluxina, Leonardo, Lumi, MareNostrum5, Discoverer and Vega among initial AI Factories)</w:t>
      </w:r>
      <w:r w:rsidRPr="00AD0E37">
        <w:rPr>
          <w:rFonts w:ascii="Open Sans" w:eastAsia="Open Sans" w:hAnsi="Open Sans" w:cs="Open Sans"/>
          <w:color w:val="434343"/>
          <w:sz w:val="22"/>
          <w:szCs w:val="22"/>
          <w:vertAlign w:val="superscript"/>
          <w:lang w:val="en-GB"/>
        </w:rPr>
        <w:footnoteReference w:id="24"/>
      </w:r>
      <w:r w:rsidRPr="00AD0E37">
        <w:rPr>
          <w:rFonts w:ascii="Open Sans" w:eastAsia="Open Sans" w:hAnsi="Open Sans" w:cs="Open Sans"/>
          <w:color w:val="434343"/>
          <w:sz w:val="22"/>
          <w:szCs w:val="22"/>
          <w:lang w:val="en-GB"/>
        </w:rPr>
        <w:t xml:space="preserve"> adding 13 new AI-factory antennas</w:t>
      </w:r>
      <w:r w:rsidRPr="00AD0E37">
        <w:rPr>
          <w:rFonts w:ascii="Open Sans" w:eastAsia="Open Sans" w:hAnsi="Open Sans" w:cs="Open Sans"/>
          <w:color w:val="434343"/>
          <w:sz w:val="22"/>
          <w:szCs w:val="22"/>
          <w:vertAlign w:val="superscript"/>
          <w:lang w:val="en-GB"/>
        </w:rPr>
        <w:footnoteReference w:id="25"/>
      </w:r>
    </w:p>
    <w:p w14:paraId="0FCB01EE" w14:textId="77777777" w:rsidR="003D5578" w:rsidRPr="00AD0E37" w:rsidRDefault="00000000">
      <w:pPr>
        <w:numPr>
          <w:ilvl w:val="0"/>
          <w:numId w:val="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 the recent years, the European Open Science Cloud (EOSC)</w:t>
      </w:r>
      <w:r w:rsidRPr="00AD0E37">
        <w:rPr>
          <w:rFonts w:ascii="Open Sans" w:eastAsia="Open Sans" w:hAnsi="Open Sans" w:cs="Open Sans"/>
          <w:color w:val="434343"/>
          <w:sz w:val="22"/>
          <w:szCs w:val="22"/>
          <w:vertAlign w:val="superscript"/>
          <w:lang w:val="en-GB"/>
        </w:rPr>
        <w:footnoteReference w:id="26"/>
      </w:r>
      <w:r w:rsidRPr="00AD0E37">
        <w:rPr>
          <w:rFonts w:ascii="Open Sans" w:eastAsia="Open Sans" w:hAnsi="Open Sans" w:cs="Open Sans"/>
          <w:color w:val="434343"/>
          <w:sz w:val="22"/>
          <w:szCs w:val="22"/>
          <w:lang w:val="en-GB"/>
        </w:rPr>
        <w:t xml:space="preserve"> has also started to be fully operational as the EOSC EU Node</w:t>
      </w:r>
      <w:r w:rsidRPr="00AD0E37">
        <w:rPr>
          <w:rFonts w:ascii="Open Sans" w:eastAsia="Open Sans" w:hAnsi="Open Sans" w:cs="Open Sans"/>
          <w:color w:val="434343"/>
          <w:sz w:val="22"/>
          <w:szCs w:val="22"/>
          <w:vertAlign w:val="superscript"/>
          <w:lang w:val="en-GB"/>
        </w:rPr>
        <w:footnoteReference w:id="27"/>
      </w:r>
      <w:r w:rsidRPr="00AD0E37">
        <w:rPr>
          <w:rFonts w:ascii="Open Sans" w:eastAsia="Open Sans" w:hAnsi="Open Sans" w:cs="Open Sans"/>
          <w:color w:val="434343"/>
          <w:sz w:val="22"/>
          <w:szCs w:val="22"/>
          <w:lang w:val="en-GB"/>
        </w:rPr>
        <w:t xml:space="preserve">, procured by the European </w:t>
      </w:r>
      <w:r w:rsidRPr="00AD0E37">
        <w:rPr>
          <w:rFonts w:ascii="Open Sans" w:eastAsia="Open Sans" w:hAnsi="Open Sans" w:cs="Open Sans"/>
          <w:color w:val="434343"/>
          <w:sz w:val="22"/>
          <w:szCs w:val="22"/>
          <w:lang w:val="en-GB"/>
        </w:rPr>
        <w:lastRenderedPageBreak/>
        <w:t>Commission was launched in October 2024, providing a set of data, tools and services to researchers across Europe. EOSC aims to catalyse access for researchers and machines to high-value, machine-actionable research data and other digital objects produced along the research life cycle, such as software and publications. It should enable interoperability of data across and within disciplines, and (re-)use of data by linking them with related tools and services, in line with the ‘FAIR’ (Findability, Accessibility, Interoperability, Reusability) data principles.</w:t>
      </w:r>
    </w:p>
    <w:p w14:paraId="7A15C2BA" w14:textId="77777777" w:rsidR="003D5578" w:rsidRPr="00AD0E37" w:rsidRDefault="003D5578">
      <w:pPr>
        <w:jc w:val="both"/>
        <w:rPr>
          <w:rFonts w:ascii="Open Sans" w:eastAsia="Open Sans" w:hAnsi="Open Sans" w:cs="Open Sans"/>
          <w:color w:val="434343"/>
          <w:sz w:val="22"/>
          <w:szCs w:val="22"/>
          <w:lang w:val="en-GB"/>
        </w:rPr>
      </w:pPr>
    </w:p>
    <w:p w14:paraId="2FDC646A" w14:textId="77777777"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6:</w:t>
      </w:r>
      <w:r w:rsidRPr="00AD0E37">
        <w:rPr>
          <w:rFonts w:ascii="Open Sans" w:eastAsia="Open Sans" w:hAnsi="Open Sans" w:cs="Open Sans"/>
          <w:color w:val="434343"/>
          <w:sz w:val="22"/>
          <w:szCs w:val="22"/>
          <w:lang w:val="en-GB"/>
        </w:rPr>
        <w:t xml:space="preserve"> The different initiatives have traditionally been evolving in silos despite the overall need for interoperating is well acknowledged in all the areas. interTwin has successfully tackled all those aspects by federating Cloud -including EOSC EU Node, HTC, HPC -including EuroHPC to deploy and operate Digital Twin applications. </w:t>
      </w:r>
    </w:p>
    <w:p w14:paraId="35050050" w14:textId="77777777" w:rsidR="003D5578" w:rsidRPr="00AD0E37" w:rsidRDefault="003D5578">
      <w:pPr>
        <w:rPr>
          <w:rFonts w:ascii="Open Sans" w:eastAsia="Open Sans" w:hAnsi="Open Sans" w:cs="Open Sans"/>
          <w:color w:val="434343"/>
          <w:sz w:val="22"/>
          <w:szCs w:val="22"/>
          <w:highlight w:val="yellow"/>
          <w:lang w:val="en-GB"/>
        </w:rPr>
      </w:pPr>
    </w:p>
    <w:p w14:paraId="1BE9D3AF"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Market verticals - interTwin solutions to serve Research Infrastructures</w:t>
      </w:r>
    </w:p>
    <w:p w14:paraId="746A9326" w14:textId="77777777" w:rsidR="003D5578" w:rsidRPr="00AD0E37" w:rsidRDefault="003D5578">
      <w:pPr>
        <w:jc w:val="both"/>
        <w:rPr>
          <w:rFonts w:ascii="Open Sans" w:eastAsia="Open Sans" w:hAnsi="Open Sans" w:cs="Open Sans"/>
          <w:color w:val="434343"/>
          <w:sz w:val="22"/>
          <w:szCs w:val="22"/>
          <w:lang w:val="en-GB"/>
        </w:rPr>
      </w:pPr>
    </w:p>
    <w:p w14:paraId="379C09F2"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Research infrastructures</w:t>
      </w:r>
      <w:r w:rsidRPr="00AD0E37">
        <w:rPr>
          <w:rFonts w:ascii="Open Sans" w:eastAsia="Open Sans" w:hAnsi="Open Sans" w:cs="Open Sans"/>
          <w:color w:val="434343"/>
          <w:sz w:val="22"/>
          <w:szCs w:val="22"/>
          <w:vertAlign w:val="superscript"/>
          <w:lang w:val="en-GB"/>
        </w:rPr>
        <w:footnoteReference w:id="28"/>
      </w:r>
      <w:r w:rsidRPr="00AD0E37">
        <w:rPr>
          <w:rFonts w:ascii="Open Sans" w:eastAsia="Open Sans" w:hAnsi="Open Sans" w:cs="Open Sans"/>
          <w:color w:val="434343"/>
          <w:sz w:val="22"/>
          <w:szCs w:val="22"/>
          <w:lang w:val="en-GB"/>
        </w:rPr>
        <w:t xml:space="preserve"> and technology infrastructures</w:t>
      </w:r>
      <w:r w:rsidRPr="00AD0E37">
        <w:rPr>
          <w:rFonts w:ascii="Open Sans" w:eastAsia="Open Sans" w:hAnsi="Open Sans" w:cs="Open Sans"/>
          <w:color w:val="434343"/>
          <w:sz w:val="22"/>
          <w:szCs w:val="22"/>
          <w:vertAlign w:val="superscript"/>
          <w:lang w:val="en-GB"/>
        </w:rPr>
        <w:footnoteReference w:id="29"/>
      </w:r>
      <w:r w:rsidRPr="00AD0E37">
        <w:rPr>
          <w:rFonts w:ascii="Open Sans" w:eastAsia="Open Sans" w:hAnsi="Open Sans" w:cs="Open Sans"/>
          <w:color w:val="434343"/>
          <w:sz w:val="22"/>
          <w:szCs w:val="22"/>
          <w:lang w:val="en-GB"/>
        </w:rPr>
        <w:t xml:space="preserve"> are the backbone of Europe’s research and innovation system. They range from advanced laboratories, large scientific instruments and data centres to pilot lines, testbeds and clean rooms. Together, they support the full innovation cycle – from frontier science to the validation and deployment of new technologies. This makes them essential for Europe’s scientific excellence, competitiveness and technological sovereignty.</w:t>
      </w:r>
      <w:r w:rsidRPr="00AD0E37">
        <w:rPr>
          <w:rFonts w:ascii="Open Sans" w:eastAsia="Open Sans" w:hAnsi="Open Sans" w:cs="Open Sans"/>
          <w:color w:val="434343"/>
          <w:sz w:val="22"/>
          <w:szCs w:val="22"/>
          <w:vertAlign w:val="superscript"/>
          <w:lang w:val="en-GB"/>
        </w:rPr>
        <w:footnoteReference w:id="30"/>
      </w:r>
    </w:p>
    <w:p w14:paraId="78366D8A" w14:textId="77777777" w:rsidR="003D5578" w:rsidRPr="00AD0E37" w:rsidRDefault="003D5578">
      <w:pPr>
        <w:jc w:val="both"/>
        <w:rPr>
          <w:rFonts w:ascii="Open Sans" w:eastAsia="Open Sans" w:hAnsi="Open Sans" w:cs="Open Sans"/>
          <w:color w:val="434343"/>
          <w:sz w:val="22"/>
          <w:szCs w:val="22"/>
          <w:lang w:val="en-GB"/>
        </w:rPr>
      </w:pPr>
    </w:p>
    <w:p w14:paraId="5B15452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As explained in D2.4, interTwin use cases cover Astrophysics, High Energy Physics and Radioastronomy on the one hand, and Climate research and environmental monitoring on the other hand. Concretely the interTwin project been aiming to play a transformative role in advancing major European research infrastructures shortlisted part of the ESFRI RI catalogue</w:t>
      </w:r>
      <w:r w:rsidRPr="00AD0E37">
        <w:rPr>
          <w:rFonts w:ascii="Open Sans" w:eastAsia="Open Sans" w:hAnsi="Open Sans" w:cs="Open Sans"/>
          <w:color w:val="434343"/>
          <w:sz w:val="22"/>
          <w:szCs w:val="22"/>
          <w:vertAlign w:val="superscript"/>
          <w:lang w:val="en-GB"/>
        </w:rPr>
        <w:footnoteReference w:id="31"/>
      </w:r>
      <w:r w:rsidRPr="00AD0E37">
        <w:rPr>
          <w:rFonts w:ascii="Open Sans" w:eastAsia="Open Sans" w:hAnsi="Open Sans" w:cs="Open Sans"/>
          <w:color w:val="434343"/>
          <w:sz w:val="22"/>
          <w:szCs w:val="22"/>
          <w:lang w:val="en-GB"/>
        </w:rPr>
        <w:t xml:space="preserve"> represented by interTwin partners institutions.</w:t>
      </w:r>
    </w:p>
    <w:p w14:paraId="5A0B23D0" w14:textId="77777777" w:rsidR="003D5578" w:rsidRPr="00AD0E37" w:rsidRDefault="003D5578">
      <w:pPr>
        <w:jc w:val="both"/>
        <w:rPr>
          <w:rFonts w:ascii="Open Sans" w:eastAsia="Open Sans" w:hAnsi="Open Sans" w:cs="Open Sans"/>
          <w:color w:val="434343"/>
          <w:sz w:val="22"/>
          <w:szCs w:val="22"/>
          <w:lang w:val="en-GB"/>
        </w:rPr>
      </w:pPr>
    </w:p>
    <w:p w14:paraId="7869CE4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Within Astrophysics, High Energy Physics and Radioastronomy</w:t>
      </w:r>
      <w:r w:rsidRPr="00AD0E37">
        <w:rPr>
          <w:rFonts w:ascii="Open Sans" w:eastAsia="Open Sans" w:hAnsi="Open Sans" w:cs="Open Sans"/>
          <w:color w:val="434343"/>
          <w:sz w:val="22"/>
          <w:szCs w:val="22"/>
          <w:lang w:val="en-GB"/>
        </w:rPr>
        <w:t xml:space="preserve"> domain following RIs and interest groups are represented by interTwin partners: VIRGO Collaboration</w:t>
      </w:r>
      <w:r w:rsidRPr="00AD0E37">
        <w:rPr>
          <w:rFonts w:ascii="Open Sans" w:eastAsia="Open Sans" w:hAnsi="Open Sans" w:cs="Open Sans"/>
          <w:color w:val="434343"/>
          <w:sz w:val="22"/>
          <w:szCs w:val="22"/>
          <w:vertAlign w:val="superscript"/>
          <w:lang w:val="en-GB"/>
        </w:rPr>
        <w:footnoteReference w:id="32"/>
      </w:r>
      <w:r w:rsidRPr="00AD0E37">
        <w:rPr>
          <w:rFonts w:ascii="Open Sans" w:eastAsia="Open Sans" w:hAnsi="Open Sans" w:cs="Open Sans"/>
          <w:color w:val="434343"/>
          <w:sz w:val="22"/>
          <w:szCs w:val="22"/>
          <w:lang w:val="en-GB"/>
        </w:rPr>
        <w:t xml:space="preserve"> in preparation of the future Einstein Telescope</w:t>
      </w:r>
      <w:r w:rsidRPr="00AD0E37">
        <w:rPr>
          <w:rFonts w:ascii="Open Sans" w:eastAsia="Open Sans" w:hAnsi="Open Sans" w:cs="Open Sans"/>
          <w:color w:val="434343"/>
          <w:sz w:val="22"/>
          <w:szCs w:val="22"/>
          <w:vertAlign w:val="superscript"/>
          <w:lang w:val="en-GB"/>
        </w:rPr>
        <w:footnoteReference w:id="33"/>
      </w:r>
      <w:r w:rsidRPr="00AD0E37">
        <w:rPr>
          <w:rFonts w:ascii="Open Sans" w:eastAsia="Open Sans" w:hAnsi="Open Sans" w:cs="Open Sans"/>
          <w:color w:val="434343"/>
          <w:sz w:val="22"/>
          <w:szCs w:val="22"/>
          <w:lang w:val="en-GB"/>
        </w:rPr>
        <w:t>, MeerKat in preparation of the future SKAO (Square Kilometer Array Observatory)</w:t>
      </w:r>
      <w:r w:rsidRPr="00AD0E37">
        <w:rPr>
          <w:rFonts w:ascii="Open Sans" w:eastAsia="Open Sans" w:hAnsi="Open Sans" w:cs="Open Sans"/>
          <w:color w:val="434343"/>
          <w:sz w:val="22"/>
          <w:szCs w:val="22"/>
          <w:vertAlign w:val="superscript"/>
          <w:lang w:val="en-GB"/>
        </w:rPr>
        <w:footnoteReference w:id="34"/>
      </w:r>
      <w:r w:rsidRPr="00AD0E37">
        <w:rPr>
          <w:rFonts w:ascii="Open Sans" w:eastAsia="Open Sans" w:hAnsi="Open Sans" w:cs="Open Sans"/>
          <w:color w:val="434343"/>
          <w:sz w:val="22"/>
          <w:szCs w:val="22"/>
          <w:lang w:val="en-GB"/>
        </w:rPr>
        <w:t xml:space="preserve"> and the future set-up HL-LHC</w:t>
      </w:r>
      <w:r w:rsidRPr="00AD0E37">
        <w:rPr>
          <w:rFonts w:ascii="Open Sans" w:eastAsia="Open Sans" w:hAnsi="Open Sans" w:cs="Open Sans"/>
          <w:color w:val="434343"/>
          <w:sz w:val="22"/>
          <w:szCs w:val="22"/>
          <w:vertAlign w:val="superscript"/>
          <w:lang w:val="en-GB"/>
        </w:rPr>
        <w:footnoteReference w:id="35"/>
      </w:r>
      <w:r w:rsidRPr="00AD0E37">
        <w:rPr>
          <w:rFonts w:ascii="Open Sans" w:eastAsia="Open Sans" w:hAnsi="Open Sans" w:cs="Open Sans"/>
          <w:color w:val="434343"/>
          <w:sz w:val="22"/>
          <w:szCs w:val="22"/>
          <w:lang w:val="en-GB"/>
        </w:rPr>
        <w:t>.</w:t>
      </w:r>
    </w:p>
    <w:p w14:paraId="0E1C8E2F" w14:textId="77777777" w:rsidR="003D5578" w:rsidRPr="00AD0E37" w:rsidRDefault="003D5578">
      <w:pPr>
        <w:jc w:val="both"/>
        <w:rPr>
          <w:rFonts w:ascii="Open Sans" w:eastAsia="Open Sans" w:hAnsi="Open Sans" w:cs="Open Sans"/>
          <w:color w:val="434343"/>
          <w:sz w:val="22"/>
          <w:szCs w:val="22"/>
          <w:lang w:val="en-GB"/>
        </w:rPr>
      </w:pPr>
    </w:p>
    <w:p w14:paraId="788760AF"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They have implemented the following use cases of the project:</w:t>
      </w:r>
    </w:p>
    <w:p w14:paraId="7C9521F1" w14:textId="77777777" w:rsidR="003D5578" w:rsidRPr="00AD0E37" w:rsidRDefault="003D5578">
      <w:pPr>
        <w:jc w:val="both"/>
        <w:rPr>
          <w:rFonts w:ascii="Open Sans" w:eastAsia="Open Sans" w:hAnsi="Open Sans" w:cs="Open Sans"/>
          <w:color w:val="434343"/>
          <w:sz w:val="22"/>
          <w:szCs w:val="22"/>
          <w:lang w:val="en-GB"/>
        </w:rPr>
      </w:pPr>
    </w:p>
    <w:p w14:paraId="00440ADF" w14:textId="77777777" w:rsidR="003D5578" w:rsidRPr="00AD0E37" w:rsidRDefault="00000000">
      <w:pPr>
        <w:numPr>
          <w:ilvl w:val="0"/>
          <w:numId w:val="4"/>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lastRenderedPageBreak/>
        <w:t>WP4.1 Lattice QCD Simulations - High Energy Physics</w:t>
      </w:r>
      <w:r w:rsidRPr="00AD0E37">
        <w:rPr>
          <w:rFonts w:ascii="Open Sans" w:eastAsia="Open Sans" w:hAnsi="Open Sans" w:cs="Open Sans"/>
          <w:color w:val="434343"/>
          <w:sz w:val="22"/>
          <w:szCs w:val="22"/>
          <w:vertAlign w:val="superscript"/>
          <w:lang w:val="en-GB"/>
        </w:rPr>
        <w:footnoteReference w:id="36"/>
      </w:r>
    </w:p>
    <w:p w14:paraId="4D61CB47" w14:textId="77777777" w:rsidR="003D5578" w:rsidRPr="00AD0E37" w:rsidRDefault="00000000">
      <w:pPr>
        <w:numPr>
          <w:ilvl w:val="0"/>
          <w:numId w:val="4"/>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WP4.2 Detector simulation - High Energy Physics</w:t>
      </w:r>
      <w:r w:rsidRPr="00AD0E37">
        <w:rPr>
          <w:rFonts w:ascii="Open Sans" w:eastAsia="Open Sans" w:hAnsi="Open Sans" w:cs="Open Sans"/>
          <w:color w:val="434343"/>
          <w:sz w:val="22"/>
          <w:szCs w:val="22"/>
          <w:vertAlign w:val="superscript"/>
          <w:lang w:val="en-GB"/>
        </w:rPr>
        <w:footnoteReference w:id="37"/>
      </w:r>
    </w:p>
    <w:p w14:paraId="3BC03A76" w14:textId="77777777" w:rsidR="003D5578" w:rsidRPr="00AD0E37" w:rsidRDefault="00000000">
      <w:pPr>
        <w:numPr>
          <w:ilvl w:val="0"/>
          <w:numId w:val="4"/>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WP4.3 Noise simulation for radio astronomy</w:t>
      </w:r>
      <w:r w:rsidRPr="00AD0E37">
        <w:rPr>
          <w:rFonts w:ascii="Open Sans" w:eastAsia="Open Sans" w:hAnsi="Open Sans" w:cs="Open Sans"/>
          <w:color w:val="434343"/>
          <w:sz w:val="22"/>
          <w:szCs w:val="22"/>
          <w:vertAlign w:val="superscript"/>
          <w:lang w:val="en-GB"/>
        </w:rPr>
        <w:footnoteReference w:id="38"/>
      </w:r>
    </w:p>
    <w:p w14:paraId="588F96A9" w14:textId="77777777" w:rsidR="003D5578" w:rsidRPr="00AD0E37" w:rsidRDefault="00000000">
      <w:pPr>
        <w:numPr>
          <w:ilvl w:val="0"/>
          <w:numId w:val="4"/>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WP4.4 VIRGO Noise detector DT - Astrophysics</w:t>
      </w:r>
      <w:r w:rsidRPr="00AD0E37">
        <w:rPr>
          <w:rFonts w:ascii="Open Sans" w:eastAsia="Open Sans" w:hAnsi="Open Sans" w:cs="Open Sans"/>
          <w:color w:val="434343"/>
          <w:sz w:val="22"/>
          <w:szCs w:val="22"/>
          <w:vertAlign w:val="superscript"/>
          <w:lang w:val="en-GB"/>
        </w:rPr>
        <w:footnoteReference w:id="39"/>
      </w:r>
    </w:p>
    <w:p w14:paraId="1793AA6A" w14:textId="77777777" w:rsidR="003D5578" w:rsidRPr="00AD0E37" w:rsidRDefault="003D5578">
      <w:pPr>
        <w:jc w:val="both"/>
        <w:rPr>
          <w:rFonts w:ascii="Open Sans" w:eastAsia="Open Sans" w:hAnsi="Open Sans" w:cs="Open Sans"/>
          <w:color w:val="434343"/>
          <w:sz w:val="22"/>
          <w:szCs w:val="22"/>
          <w:lang w:val="en-GB"/>
        </w:rPr>
      </w:pPr>
    </w:p>
    <w:p w14:paraId="16FD4FE5" w14:textId="0F24EB8E" w:rsidR="003D5578" w:rsidRPr="00AD0E37" w:rsidRDefault="00000000">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Opportunity 7:</w:t>
      </w:r>
      <w:r w:rsidRPr="00AD0E37">
        <w:rPr>
          <w:rFonts w:ascii="Open Sans" w:eastAsia="Open Sans" w:hAnsi="Open Sans" w:cs="Open Sans"/>
          <w:color w:val="434343"/>
          <w:sz w:val="22"/>
          <w:szCs w:val="22"/>
          <w:lang w:val="en-GB"/>
        </w:rPr>
        <w:t xml:space="preserve"> High-energy-physics, astrophysics and radio astronomy domains are very scientific focused. They depend on the publicly available compute and data infrastructure, and the main driver is to optimize the usage of infrastructures to facilitate and deliver scientific </w:t>
      </w:r>
      <w:r w:rsidR="00BE29CC" w:rsidRPr="00AD0E37">
        <w:rPr>
          <w:rFonts w:ascii="Open Sans" w:eastAsia="Open Sans" w:hAnsi="Open Sans" w:cs="Open Sans"/>
          <w:color w:val="434343"/>
          <w:sz w:val="22"/>
          <w:szCs w:val="22"/>
          <w:lang w:val="en-GB"/>
        </w:rPr>
        <w:t>impact and</w:t>
      </w:r>
      <w:r w:rsidRPr="00AD0E37">
        <w:rPr>
          <w:rFonts w:ascii="Open Sans" w:eastAsia="Open Sans" w:hAnsi="Open Sans" w:cs="Open Sans"/>
          <w:color w:val="434343"/>
          <w:sz w:val="22"/>
          <w:szCs w:val="22"/>
          <w:lang w:val="en-GB"/>
        </w:rPr>
        <w:t xml:space="preserve"> hence increase the impact of public investment.</w:t>
      </w:r>
    </w:p>
    <w:p w14:paraId="0EEEBE30" w14:textId="77777777" w:rsidR="003D5578" w:rsidRPr="00AD0E37" w:rsidRDefault="003D5578">
      <w:pPr>
        <w:jc w:val="both"/>
        <w:rPr>
          <w:rFonts w:ascii="Open Sans" w:eastAsia="Open Sans" w:hAnsi="Open Sans" w:cs="Open Sans"/>
          <w:color w:val="434343"/>
          <w:sz w:val="22"/>
          <w:szCs w:val="22"/>
          <w:lang w:val="en-GB"/>
        </w:rPr>
      </w:pPr>
    </w:p>
    <w:p w14:paraId="7803018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 xml:space="preserve">Within Climate and Environmental </w:t>
      </w:r>
      <w:r w:rsidRPr="00AD0E37">
        <w:rPr>
          <w:rFonts w:ascii="Open Sans" w:eastAsia="Open Sans" w:hAnsi="Open Sans" w:cs="Open Sans"/>
          <w:color w:val="434343"/>
          <w:sz w:val="22"/>
          <w:szCs w:val="22"/>
          <w:lang w:val="en-GB"/>
        </w:rPr>
        <w:t>domain, the following organizations are represented by interTwin partners: the ENVRI Community</w:t>
      </w:r>
      <w:r w:rsidRPr="00AD0E37">
        <w:rPr>
          <w:rFonts w:ascii="Open Sans" w:eastAsia="Open Sans" w:hAnsi="Open Sans" w:cs="Open Sans"/>
          <w:color w:val="434343"/>
          <w:sz w:val="22"/>
          <w:szCs w:val="22"/>
          <w:vertAlign w:val="superscript"/>
          <w:lang w:val="en-GB"/>
        </w:rPr>
        <w:footnoteReference w:id="40"/>
      </w:r>
      <w:r w:rsidRPr="00AD0E37">
        <w:rPr>
          <w:rFonts w:ascii="Open Sans" w:eastAsia="Open Sans" w:hAnsi="Open Sans" w:cs="Open Sans"/>
          <w:color w:val="434343"/>
          <w:sz w:val="22"/>
          <w:szCs w:val="22"/>
          <w:lang w:val="en-GB"/>
        </w:rPr>
        <w:t>, IS-ENES (European Network for Earth System Modeling)</w:t>
      </w:r>
      <w:r w:rsidRPr="00AD0E37">
        <w:rPr>
          <w:rFonts w:ascii="Open Sans" w:eastAsia="Open Sans" w:hAnsi="Open Sans" w:cs="Open Sans"/>
          <w:color w:val="434343"/>
          <w:sz w:val="22"/>
          <w:szCs w:val="22"/>
          <w:vertAlign w:val="superscript"/>
          <w:lang w:val="en-GB"/>
        </w:rPr>
        <w:footnoteReference w:id="41"/>
      </w:r>
      <w:r w:rsidRPr="00AD0E37">
        <w:rPr>
          <w:rFonts w:ascii="Open Sans" w:eastAsia="Open Sans" w:hAnsi="Open Sans" w:cs="Open Sans"/>
          <w:color w:val="434343"/>
          <w:sz w:val="22"/>
          <w:szCs w:val="22"/>
          <w:lang w:val="en-GB"/>
        </w:rPr>
        <w:t xml:space="preserve"> , GEO (Group on Earth Observation)</w:t>
      </w:r>
      <w:r w:rsidRPr="00AD0E37">
        <w:rPr>
          <w:rFonts w:ascii="Open Sans" w:eastAsia="Open Sans" w:hAnsi="Open Sans" w:cs="Open Sans"/>
          <w:color w:val="434343"/>
          <w:sz w:val="22"/>
          <w:szCs w:val="22"/>
          <w:vertAlign w:val="superscript"/>
          <w:lang w:val="en-GB"/>
        </w:rPr>
        <w:footnoteReference w:id="42"/>
      </w:r>
      <w:r w:rsidRPr="00AD0E37">
        <w:rPr>
          <w:rFonts w:ascii="Open Sans" w:eastAsia="Open Sans" w:hAnsi="Open Sans" w:cs="Open Sans"/>
          <w:color w:val="434343"/>
          <w:sz w:val="22"/>
          <w:szCs w:val="22"/>
          <w:lang w:val="en-GB"/>
        </w:rPr>
        <w:t xml:space="preserve"> the EARSeL (European Association of Remote Sensing Laboratories</w:t>
      </w:r>
      <w:r w:rsidRPr="00AD0E37">
        <w:rPr>
          <w:rFonts w:ascii="Open Sans" w:eastAsia="Open Sans" w:hAnsi="Open Sans" w:cs="Open Sans"/>
          <w:color w:val="434343"/>
          <w:sz w:val="22"/>
          <w:szCs w:val="22"/>
          <w:vertAlign w:val="superscript"/>
          <w:lang w:val="en-GB"/>
        </w:rPr>
        <w:footnoteReference w:id="43"/>
      </w:r>
      <w:r w:rsidRPr="00AD0E37">
        <w:rPr>
          <w:rFonts w:ascii="Open Sans" w:eastAsia="Open Sans" w:hAnsi="Open Sans" w:cs="Open Sans"/>
          <w:color w:val="434343"/>
          <w:sz w:val="22"/>
          <w:szCs w:val="22"/>
          <w:lang w:val="en-GB"/>
        </w:rPr>
        <w:t>, PANGEO</w:t>
      </w:r>
      <w:r w:rsidRPr="00AD0E37">
        <w:rPr>
          <w:rFonts w:ascii="Open Sans" w:eastAsia="Open Sans" w:hAnsi="Open Sans" w:cs="Open Sans"/>
          <w:color w:val="434343"/>
          <w:sz w:val="22"/>
          <w:szCs w:val="22"/>
          <w:vertAlign w:val="superscript"/>
          <w:lang w:val="en-GB"/>
        </w:rPr>
        <w:footnoteReference w:id="44"/>
      </w:r>
      <w:r w:rsidRPr="00AD0E37">
        <w:rPr>
          <w:rFonts w:ascii="Open Sans" w:eastAsia="Open Sans" w:hAnsi="Open Sans" w:cs="Open Sans"/>
          <w:color w:val="434343"/>
          <w:sz w:val="22"/>
          <w:szCs w:val="22"/>
          <w:lang w:val="en-GB"/>
        </w:rPr>
        <w:t xml:space="preserve">, among others. </w:t>
      </w:r>
    </w:p>
    <w:p w14:paraId="265EFDA0" w14:textId="77777777" w:rsidR="003D5578" w:rsidRPr="00AD0E37" w:rsidRDefault="003D5578">
      <w:pPr>
        <w:jc w:val="both"/>
        <w:rPr>
          <w:rFonts w:ascii="Open Sans" w:eastAsia="Open Sans" w:hAnsi="Open Sans" w:cs="Open Sans"/>
          <w:color w:val="434343"/>
          <w:sz w:val="22"/>
          <w:szCs w:val="22"/>
          <w:lang w:val="en-GB"/>
        </w:rPr>
      </w:pPr>
    </w:p>
    <w:p w14:paraId="2534AB95"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They have been tackled within the following use cases of the project:</w:t>
      </w:r>
    </w:p>
    <w:p w14:paraId="70A73F67" w14:textId="77777777" w:rsidR="003D5578" w:rsidRPr="00AD0E37" w:rsidRDefault="003D5578">
      <w:pPr>
        <w:jc w:val="both"/>
        <w:rPr>
          <w:rFonts w:ascii="Open Sans" w:eastAsia="Open Sans" w:hAnsi="Open Sans" w:cs="Open Sans"/>
          <w:color w:val="434343"/>
          <w:sz w:val="22"/>
          <w:szCs w:val="22"/>
          <w:lang w:val="en-GB"/>
        </w:rPr>
      </w:pPr>
    </w:p>
    <w:p w14:paraId="5B384F2C" w14:textId="77777777" w:rsidR="003D5578" w:rsidRPr="00AD0E37" w:rsidRDefault="00000000">
      <w:pPr>
        <w:numPr>
          <w:ilvl w:val="0"/>
          <w:numId w:val="5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WP4.5 Climate Change Future Projections of Extreme Events (storms &amp; fire)</w:t>
      </w:r>
      <w:r w:rsidRPr="00AD0E37">
        <w:rPr>
          <w:rFonts w:ascii="Open Sans" w:eastAsia="Open Sans" w:hAnsi="Open Sans" w:cs="Open Sans"/>
          <w:color w:val="434343"/>
          <w:sz w:val="22"/>
          <w:szCs w:val="22"/>
          <w:vertAlign w:val="superscript"/>
          <w:lang w:val="en-GB"/>
        </w:rPr>
        <w:footnoteReference w:id="45"/>
      </w:r>
      <w:r w:rsidRPr="00AD0E37">
        <w:rPr>
          <w:rFonts w:ascii="Open Sans" w:eastAsia="Open Sans" w:hAnsi="Open Sans" w:cs="Open Sans"/>
          <w:color w:val="434343"/>
          <w:sz w:val="22"/>
          <w:szCs w:val="22"/>
          <w:vertAlign w:val="superscript"/>
          <w:lang w:val="en-GB"/>
        </w:rPr>
        <w:footnoteReference w:id="46"/>
      </w:r>
    </w:p>
    <w:p w14:paraId="1A423576" w14:textId="77777777" w:rsidR="003D5578" w:rsidRPr="00AD0E37" w:rsidRDefault="00000000">
      <w:pPr>
        <w:numPr>
          <w:ilvl w:val="0"/>
          <w:numId w:val="5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WP4.6 Early Warning for Extreme Events (floods &amp; droughts)</w:t>
      </w:r>
      <w:r w:rsidRPr="00AD0E37">
        <w:rPr>
          <w:rFonts w:ascii="Open Sans" w:eastAsia="Open Sans" w:hAnsi="Open Sans" w:cs="Open Sans"/>
          <w:color w:val="434343"/>
          <w:sz w:val="22"/>
          <w:szCs w:val="22"/>
          <w:vertAlign w:val="superscript"/>
          <w:lang w:val="en-GB"/>
        </w:rPr>
        <w:footnoteReference w:id="47"/>
      </w:r>
      <w:r w:rsidRPr="00AD0E37">
        <w:rPr>
          <w:rFonts w:ascii="Open Sans" w:eastAsia="Open Sans" w:hAnsi="Open Sans" w:cs="Open Sans"/>
          <w:color w:val="434343"/>
          <w:sz w:val="22"/>
          <w:szCs w:val="22"/>
          <w:vertAlign w:val="superscript"/>
          <w:lang w:val="en-GB"/>
        </w:rPr>
        <w:footnoteReference w:id="48"/>
      </w:r>
    </w:p>
    <w:p w14:paraId="7909A79C" w14:textId="77777777" w:rsidR="003D5578" w:rsidRPr="00AD0E37" w:rsidRDefault="00000000">
      <w:pPr>
        <w:numPr>
          <w:ilvl w:val="0"/>
          <w:numId w:val="5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WP4.7 Climate Change Impacts of Extreme Events (storms, fire, floods, drought)</w:t>
      </w:r>
      <w:r w:rsidRPr="00AD0E37">
        <w:rPr>
          <w:rFonts w:ascii="Open Sans" w:eastAsia="Open Sans" w:hAnsi="Open Sans" w:cs="Open Sans"/>
          <w:color w:val="434343"/>
          <w:sz w:val="22"/>
          <w:szCs w:val="22"/>
          <w:vertAlign w:val="superscript"/>
          <w:lang w:val="en-GB"/>
        </w:rPr>
        <w:footnoteReference w:id="49"/>
      </w:r>
      <w:r w:rsidRPr="00AD0E37">
        <w:rPr>
          <w:rFonts w:ascii="Open Sans" w:eastAsia="Open Sans" w:hAnsi="Open Sans" w:cs="Open Sans"/>
          <w:color w:val="434343"/>
          <w:sz w:val="22"/>
          <w:szCs w:val="22"/>
          <w:vertAlign w:val="superscript"/>
          <w:lang w:val="en-GB"/>
        </w:rPr>
        <w:footnoteReference w:id="50"/>
      </w:r>
    </w:p>
    <w:p w14:paraId="02701146" w14:textId="77777777" w:rsidR="003D5578" w:rsidRPr="00AD0E37" w:rsidRDefault="003D5578">
      <w:pPr>
        <w:jc w:val="both"/>
        <w:rPr>
          <w:rFonts w:ascii="Open Sans" w:eastAsia="Open Sans" w:hAnsi="Open Sans" w:cs="Open Sans"/>
          <w:color w:val="434343"/>
          <w:sz w:val="22"/>
          <w:szCs w:val="22"/>
          <w:lang w:val="en-GB"/>
        </w:rPr>
      </w:pPr>
    </w:p>
    <w:p w14:paraId="205358D0" w14:textId="7453A1AC"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Within Europe, one of the biggest political endeavours is Destination Earth (DestinE), a flagship initiative to develop a </w:t>
      </w:r>
      <w:r w:rsidR="00BE29CC">
        <w:rPr>
          <w:rFonts w:ascii="Open Sans" w:eastAsia="Open Sans" w:hAnsi="Open Sans" w:cs="Open Sans"/>
          <w:color w:val="434343"/>
          <w:sz w:val="22"/>
          <w:szCs w:val="22"/>
          <w:lang w:val="en-GB"/>
        </w:rPr>
        <w:t>highly accurate</w:t>
      </w:r>
      <w:r w:rsidRPr="00AD0E37">
        <w:rPr>
          <w:rFonts w:ascii="Open Sans" w:eastAsia="Open Sans" w:hAnsi="Open Sans" w:cs="Open Sans"/>
          <w:color w:val="434343"/>
          <w:sz w:val="22"/>
          <w:szCs w:val="22"/>
          <w:lang w:val="en-GB"/>
        </w:rPr>
        <w:t xml:space="preserve"> digital model of the Earth (i.e. a digital twin of the Earth) to model, monitor and simulate natural phenomena, hazards and the related human activities. DestinE is an essential pillar of the European Commission’s efforts towards the Green Deal </w:t>
      </w:r>
      <w:r w:rsidRPr="00AD0E37">
        <w:rPr>
          <w:rFonts w:ascii="Open Sans" w:eastAsia="Open Sans" w:hAnsi="Open Sans" w:cs="Open Sans"/>
          <w:color w:val="434343"/>
          <w:sz w:val="22"/>
          <w:szCs w:val="22"/>
          <w:vertAlign w:val="superscript"/>
          <w:lang w:val="en-GB"/>
        </w:rPr>
        <w:footnoteReference w:id="51"/>
      </w:r>
      <w:r w:rsidRPr="00AD0E37">
        <w:rPr>
          <w:rFonts w:ascii="Open Sans" w:eastAsia="Open Sans" w:hAnsi="Open Sans" w:cs="Open Sans"/>
          <w:color w:val="434343"/>
          <w:sz w:val="22"/>
          <w:szCs w:val="22"/>
          <w:lang w:val="en-GB"/>
        </w:rPr>
        <w:t>and Digital Strategy</w:t>
      </w:r>
      <w:r w:rsidRPr="00AD0E37">
        <w:rPr>
          <w:rFonts w:ascii="Open Sans" w:eastAsia="Open Sans" w:hAnsi="Open Sans" w:cs="Open Sans"/>
          <w:color w:val="434343"/>
          <w:sz w:val="22"/>
          <w:szCs w:val="22"/>
          <w:vertAlign w:val="superscript"/>
          <w:lang w:val="en-GB"/>
        </w:rPr>
        <w:footnoteReference w:id="52"/>
      </w:r>
      <w:r w:rsidR="00BE29CC">
        <w:rPr>
          <w:rFonts w:ascii="Open Sans" w:eastAsia="Open Sans" w:hAnsi="Open Sans" w:cs="Open Sans"/>
          <w:color w:val="434343"/>
          <w:sz w:val="22"/>
          <w:szCs w:val="22"/>
          <w:lang w:val="en-GB"/>
        </w:rPr>
        <w:t>.</w:t>
      </w:r>
    </w:p>
    <w:p w14:paraId="3882E7C0" w14:textId="77777777" w:rsidR="003D5578" w:rsidRPr="00AD0E37" w:rsidRDefault="003D5578">
      <w:pPr>
        <w:jc w:val="both"/>
        <w:rPr>
          <w:rFonts w:ascii="Open Sans" w:eastAsia="Open Sans" w:hAnsi="Open Sans" w:cs="Open Sans"/>
          <w:color w:val="434343"/>
          <w:sz w:val="22"/>
          <w:szCs w:val="22"/>
          <w:lang w:val="en-GB"/>
        </w:rPr>
      </w:pPr>
    </w:p>
    <w:p w14:paraId="11018679" w14:textId="77777777" w:rsidR="003D5578" w:rsidRPr="00AD0E37" w:rsidRDefault="00000000">
      <w:pPr>
        <w:pBdr>
          <w:top w:val="single" w:sz="4" w:space="1" w:color="000000"/>
          <w:left w:val="single" w:sz="4" w:space="1" w:color="000000"/>
          <w:bottom w:val="single" w:sz="4" w:space="1" w:color="000000"/>
          <w:right w:val="single" w:sz="4" w:space="1" w:color="000000"/>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Opportunity 8: Environmental use cases have a high potential to deliver societal benefits. interTwin has demonstrated how DestinE potential applications can efficiently use </w:t>
      </w:r>
      <w:r w:rsidRPr="00AD0E37">
        <w:rPr>
          <w:rFonts w:ascii="Open Sans" w:eastAsia="Open Sans" w:hAnsi="Open Sans" w:cs="Open Sans"/>
          <w:color w:val="434343"/>
          <w:sz w:val="22"/>
          <w:szCs w:val="22"/>
          <w:lang w:val="en-GB"/>
        </w:rPr>
        <w:lastRenderedPageBreak/>
        <w:t xml:space="preserve">European-based compute and data infrastructure. Hence, bringing them to operational services represents an outstanding opportunity for DestinE to deliver value to policy makers. </w:t>
      </w:r>
    </w:p>
    <w:p w14:paraId="02907BA5" w14:textId="77777777" w:rsidR="003D5578" w:rsidRPr="00AD0E37" w:rsidRDefault="003D5578">
      <w:pPr>
        <w:jc w:val="both"/>
        <w:rPr>
          <w:rFonts w:ascii="Open Sans" w:eastAsia="Open Sans" w:hAnsi="Open Sans" w:cs="Open Sans"/>
          <w:color w:val="434343"/>
          <w:sz w:val="22"/>
          <w:szCs w:val="22"/>
          <w:lang w:val="en-GB"/>
        </w:rPr>
      </w:pPr>
    </w:p>
    <w:p w14:paraId="7BE41871"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Overall, the implementation of the use cases has been co-designed by the user communities and has contributed to harnessing digitalization and building critical new capabilities</w:t>
      </w:r>
      <w:r w:rsidRPr="00AD0E37">
        <w:rPr>
          <w:rFonts w:ascii="Open Sans" w:eastAsia="Open Sans" w:hAnsi="Open Sans" w:cs="Open Sans"/>
          <w:color w:val="434343"/>
          <w:sz w:val="22"/>
          <w:szCs w:val="22"/>
          <w:u w:val="single"/>
          <w:vertAlign w:val="superscript"/>
          <w:lang w:val="en-GB"/>
        </w:rPr>
        <w:footnoteReference w:id="53"/>
      </w:r>
      <w:r w:rsidRPr="00AD0E37">
        <w:rPr>
          <w:rFonts w:ascii="Open Sans" w:eastAsia="Open Sans" w:hAnsi="Open Sans" w:cs="Open Sans"/>
          <w:color w:val="434343"/>
          <w:sz w:val="22"/>
          <w:szCs w:val="22"/>
          <w:lang w:val="en-GB"/>
        </w:rPr>
        <w:t xml:space="preserve"> such as data management and analysis, AI across infrastructures facilitated by the Digital Twin Engine. The modular design of interTwin has permitted that tools developed within a given domain have been reused across different disciplines, hence decreasing the barriers and strengthening the cooperation between scientific domains</w:t>
      </w:r>
      <w:r w:rsidRPr="00AD0E37">
        <w:rPr>
          <w:rFonts w:ascii="Open Sans" w:eastAsia="Open Sans" w:hAnsi="Open Sans" w:cs="Open Sans"/>
          <w:color w:val="434343"/>
          <w:sz w:val="22"/>
          <w:szCs w:val="22"/>
          <w:u w:val="single"/>
          <w:vertAlign w:val="superscript"/>
          <w:lang w:val="en-GB"/>
        </w:rPr>
        <w:footnoteReference w:id="54"/>
      </w:r>
      <w:r w:rsidRPr="00AD0E37">
        <w:rPr>
          <w:rFonts w:ascii="Open Sans" w:eastAsia="Open Sans" w:hAnsi="Open Sans" w:cs="Open Sans"/>
          <w:color w:val="434343"/>
          <w:sz w:val="22"/>
          <w:szCs w:val="22"/>
          <w:lang w:val="en-GB"/>
        </w:rPr>
        <w:t xml:space="preserve">  and hence resulting in cost savings. By embracing open standards and federated architectures, interTwin made it much easier for researchers working within research infrastructures and related communities and institutions to access high-performance computing and data resources distributed across domains and different national and institutional boundaries. </w:t>
      </w:r>
    </w:p>
    <w:p w14:paraId="788AAD65"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7B2B06AE" w14:textId="77777777" w:rsidR="003D5578" w:rsidRPr="00AD0E37" w:rsidRDefault="00000000">
      <w:pPr>
        <w:pStyle w:val="Heading3"/>
        <w:numPr>
          <w:ilvl w:val="2"/>
          <w:numId w:val="43"/>
        </w:numPr>
        <w:rPr>
          <w:lang w:val="en-GB"/>
        </w:rPr>
      </w:pPr>
      <w:bookmarkStart w:id="12" w:name="_Toc211942440"/>
      <w:r w:rsidRPr="00AD0E37">
        <w:rPr>
          <w:lang w:val="en-GB"/>
        </w:rPr>
        <w:t>Liaison with External Stakeholders – Stakeholder management outcomes</w:t>
      </w:r>
      <w:bookmarkEnd w:id="12"/>
    </w:p>
    <w:p w14:paraId="3CAC3F51" w14:textId="696EB518"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D2.3 the different types of stakeholders were described and D2.4 provided a comprehensive list of specific institutions, organizations, research infrastructures and projects has been compiled and a short assessment of their relevance for interTwin and expected Dissemination, Exploitation and engagement actions has been considered. The following table summarizes the main findings. Within D3.1, D3.4 and D3.5 the technical uptake is also assessed for them. </w:t>
      </w:r>
    </w:p>
    <w:p w14:paraId="3705D4E0" w14:textId="77777777" w:rsidR="003D5578" w:rsidRPr="00AD0E37" w:rsidRDefault="003D5578">
      <w:pPr>
        <w:jc w:val="both"/>
        <w:rPr>
          <w:rFonts w:ascii="Open Sans" w:eastAsia="Open Sans" w:hAnsi="Open Sans" w:cs="Open Sans"/>
          <w:color w:val="434343"/>
          <w:sz w:val="22"/>
          <w:szCs w:val="22"/>
          <w:lang w:val="en-GB"/>
        </w:rPr>
      </w:pPr>
    </w:p>
    <w:p w14:paraId="75C47608" w14:textId="742F5198"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D2.6 we provide a mapping of the different stakeholders within every layer of the market explained before. It is noteworthy to mention that many initiatives have solutions across the markets e.g. it is usual that projects working on a specific application domain develop their own technology stack that </w:t>
      </w:r>
      <w:r w:rsidR="00BE29CC">
        <w:rPr>
          <w:rFonts w:ascii="Open Sans" w:eastAsia="Open Sans" w:hAnsi="Open Sans" w:cs="Open Sans"/>
          <w:color w:val="434343"/>
          <w:sz w:val="22"/>
          <w:szCs w:val="22"/>
          <w:lang w:val="en-GB"/>
        </w:rPr>
        <w:t>includes</w:t>
      </w:r>
      <w:r w:rsidRPr="00AD0E37">
        <w:rPr>
          <w:rFonts w:ascii="Open Sans" w:eastAsia="Open Sans" w:hAnsi="Open Sans" w:cs="Open Sans"/>
          <w:color w:val="434343"/>
          <w:sz w:val="22"/>
          <w:szCs w:val="22"/>
          <w:lang w:val="en-GB"/>
        </w:rPr>
        <w:t xml:space="preserve"> software, middleware and data and compute infrastructure. Also advocacy groups in enabling technologies (AI, Data Analytics, etc) collaborate across layers, with application verticals that become the users of the technologies and need infrastructure providers to deploy and run those applications. Therefore all those are closely bound. </w:t>
      </w:r>
    </w:p>
    <w:p w14:paraId="7744E830" w14:textId="77777777" w:rsidR="00BE29CC" w:rsidRDefault="00000000" w:rsidP="00BE29CC">
      <w:pPr>
        <w:keepNext/>
        <w:jc w:val="both"/>
      </w:pPr>
      <w:r w:rsidRPr="00AD0E37">
        <w:rPr>
          <w:rFonts w:ascii="Open Sans" w:eastAsia="Open Sans" w:hAnsi="Open Sans" w:cs="Open Sans"/>
          <w:noProof/>
          <w:color w:val="434343"/>
          <w:sz w:val="22"/>
          <w:szCs w:val="22"/>
          <w:lang w:val="en-GB"/>
        </w:rPr>
        <w:lastRenderedPageBreak/>
        <w:drawing>
          <wp:inline distT="114300" distB="114300" distL="114300" distR="114300" wp14:anchorId="2E9F3C69" wp14:editId="2DDD527A">
            <wp:extent cx="5731200" cy="2260600"/>
            <wp:effectExtent l="0" t="0" r="0" b="0"/>
            <wp:docPr id="194976014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4"/>
                    <a:srcRect/>
                    <a:stretch>
                      <a:fillRect/>
                    </a:stretch>
                  </pic:blipFill>
                  <pic:spPr>
                    <a:xfrm>
                      <a:off x="0" y="0"/>
                      <a:ext cx="5731200" cy="2260600"/>
                    </a:xfrm>
                    <a:prstGeom prst="rect">
                      <a:avLst/>
                    </a:prstGeom>
                    <a:ln/>
                  </pic:spPr>
                </pic:pic>
              </a:graphicData>
            </a:graphic>
          </wp:inline>
        </w:drawing>
      </w:r>
    </w:p>
    <w:p w14:paraId="0CF0F6E3" w14:textId="71160635" w:rsidR="003D5578" w:rsidRPr="00BE29CC" w:rsidRDefault="00BE29CC" w:rsidP="00BE29CC">
      <w:pPr>
        <w:pStyle w:val="Caption"/>
        <w:jc w:val="center"/>
        <w:rPr>
          <w:rFonts w:ascii="Open Sans" w:eastAsia="Open Sans" w:hAnsi="Open Sans" w:cs="Open Sans"/>
          <w:color w:val="434343"/>
          <w:sz w:val="22"/>
          <w:szCs w:val="22"/>
          <w:lang w:val="en-GB"/>
        </w:rPr>
      </w:pPr>
      <w:bookmarkStart w:id="13" w:name="_Toc211942504"/>
      <w:r w:rsidRPr="00BE29CC">
        <w:rPr>
          <w:rFonts w:ascii="Open Sans" w:hAnsi="Open Sans" w:cs="Open Sans"/>
        </w:rPr>
        <w:t xml:space="preserve">Figure </w:t>
      </w:r>
      <w:r w:rsidRPr="00BE29CC">
        <w:rPr>
          <w:rFonts w:ascii="Open Sans" w:hAnsi="Open Sans" w:cs="Open Sans"/>
        </w:rPr>
        <w:fldChar w:fldCharType="begin"/>
      </w:r>
      <w:r w:rsidRPr="00BE29CC">
        <w:rPr>
          <w:rFonts w:ascii="Open Sans" w:hAnsi="Open Sans" w:cs="Open Sans"/>
        </w:rPr>
        <w:instrText xml:space="preserve"> SEQ Figure \* ARABIC </w:instrText>
      </w:r>
      <w:r w:rsidRPr="00BE29CC">
        <w:rPr>
          <w:rFonts w:ascii="Open Sans" w:hAnsi="Open Sans" w:cs="Open Sans"/>
        </w:rPr>
        <w:fldChar w:fldCharType="separate"/>
      </w:r>
      <w:r w:rsidR="009F68A7">
        <w:rPr>
          <w:rFonts w:ascii="Open Sans" w:hAnsi="Open Sans" w:cs="Open Sans"/>
          <w:noProof/>
        </w:rPr>
        <w:t>3</w:t>
      </w:r>
      <w:r w:rsidRPr="00BE29CC">
        <w:rPr>
          <w:rFonts w:ascii="Open Sans" w:hAnsi="Open Sans" w:cs="Open Sans"/>
        </w:rPr>
        <w:fldChar w:fldCharType="end"/>
      </w:r>
      <w:r w:rsidRPr="00BE29CC">
        <w:rPr>
          <w:rFonts w:ascii="Open Sans" w:hAnsi="Open Sans" w:cs="Open Sans"/>
        </w:rPr>
        <w:t xml:space="preserve"> Mapping of Key Stakeholder per Market layer</w:t>
      </w:r>
      <w:bookmarkEnd w:id="13"/>
    </w:p>
    <w:p w14:paraId="133C1E30" w14:textId="1C67512F" w:rsidR="003D5578" w:rsidRPr="00AD0E37" w:rsidRDefault="003D5578">
      <w:pPr>
        <w:spacing w:after="200"/>
        <w:jc w:val="center"/>
        <w:rPr>
          <w:rFonts w:ascii="Open Sans" w:eastAsia="Open Sans" w:hAnsi="Open Sans" w:cs="Open Sans"/>
          <w:color w:val="434343"/>
          <w:sz w:val="22"/>
          <w:szCs w:val="22"/>
          <w:lang w:val="en-GB"/>
        </w:rPr>
      </w:pPr>
    </w:p>
    <w:p w14:paraId="045EC200" w14:textId="77777777"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Another relevant mapping is the approach from D2.4 where the different stakeholders are also mapped as Research Infrastructures, Research Projects, Interest and Advocacy Groups and SMEs and general industrial players.</w:t>
      </w:r>
    </w:p>
    <w:p w14:paraId="42453412"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1407ED8F" w14:textId="77777777" w:rsidR="00BE29CC" w:rsidRDefault="00000000" w:rsidP="00BE29CC">
      <w:pPr>
        <w:keepNext/>
        <w:pBdr>
          <w:top w:val="nil"/>
          <w:left w:val="nil"/>
          <w:bottom w:val="nil"/>
          <w:right w:val="nil"/>
          <w:between w:val="nil"/>
        </w:pBdr>
        <w:jc w:val="both"/>
      </w:pPr>
      <w:r w:rsidRPr="00AD0E37">
        <w:rPr>
          <w:rFonts w:ascii="Open Sans" w:eastAsia="Open Sans" w:hAnsi="Open Sans" w:cs="Open Sans"/>
          <w:noProof/>
          <w:color w:val="434343"/>
          <w:sz w:val="22"/>
          <w:szCs w:val="22"/>
          <w:lang w:val="en-GB"/>
        </w:rPr>
        <w:drawing>
          <wp:inline distT="114300" distB="114300" distL="114300" distR="114300" wp14:anchorId="1EB1CCFE" wp14:editId="2611E85E">
            <wp:extent cx="5731200" cy="2362200"/>
            <wp:effectExtent l="0" t="0" r="0" b="0"/>
            <wp:docPr id="194976015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5"/>
                    <a:srcRect/>
                    <a:stretch>
                      <a:fillRect/>
                    </a:stretch>
                  </pic:blipFill>
                  <pic:spPr>
                    <a:xfrm>
                      <a:off x="0" y="0"/>
                      <a:ext cx="5731200" cy="2362200"/>
                    </a:xfrm>
                    <a:prstGeom prst="rect">
                      <a:avLst/>
                    </a:prstGeom>
                    <a:ln/>
                  </pic:spPr>
                </pic:pic>
              </a:graphicData>
            </a:graphic>
          </wp:inline>
        </w:drawing>
      </w:r>
    </w:p>
    <w:p w14:paraId="73EB679C" w14:textId="783972F7" w:rsidR="003D5578" w:rsidRPr="00BE29CC" w:rsidRDefault="00BE29CC" w:rsidP="00BE29CC">
      <w:pPr>
        <w:pStyle w:val="Caption"/>
        <w:jc w:val="center"/>
        <w:rPr>
          <w:rFonts w:ascii="Open Sans" w:eastAsia="Open Sans" w:hAnsi="Open Sans" w:cs="Open Sans"/>
          <w:color w:val="434343"/>
          <w:sz w:val="22"/>
          <w:szCs w:val="22"/>
          <w:lang w:val="en-GB"/>
        </w:rPr>
      </w:pPr>
      <w:bookmarkStart w:id="14" w:name="_Toc211942505"/>
      <w:r w:rsidRPr="00BE29CC">
        <w:rPr>
          <w:rFonts w:ascii="Open Sans" w:hAnsi="Open Sans" w:cs="Open Sans"/>
        </w:rPr>
        <w:t xml:space="preserve">Figure </w:t>
      </w:r>
      <w:r w:rsidRPr="00BE29CC">
        <w:rPr>
          <w:rFonts w:ascii="Open Sans" w:hAnsi="Open Sans" w:cs="Open Sans"/>
        </w:rPr>
        <w:fldChar w:fldCharType="begin"/>
      </w:r>
      <w:r w:rsidRPr="00BE29CC">
        <w:rPr>
          <w:rFonts w:ascii="Open Sans" w:hAnsi="Open Sans" w:cs="Open Sans"/>
        </w:rPr>
        <w:instrText xml:space="preserve"> SEQ Figure \* ARABIC </w:instrText>
      </w:r>
      <w:r w:rsidRPr="00BE29CC">
        <w:rPr>
          <w:rFonts w:ascii="Open Sans" w:hAnsi="Open Sans" w:cs="Open Sans"/>
        </w:rPr>
        <w:fldChar w:fldCharType="separate"/>
      </w:r>
      <w:r w:rsidR="009F68A7">
        <w:rPr>
          <w:rFonts w:ascii="Open Sans" w:hAnsi="Open Sans" w:cs="Open Sans"/>
          <w:noProof/>
        </w:rPr>
        <w:t>4</w:t>
      </w:r>
      <w:r w:rsidRPr="00BE29CC">
        <w:rPr>
          <w:rFonts w:ascii="Open Sans" w:hAnsi="Open Sans" w:cs="Open Sans"/>
        </w:rPr>
        <w:fldChar w:fldCharType="end"/>
      </w:r>
      <w:r w:rsidRPr="00BE29CC">
        <w:rPr>
          <w:rFonts w:ascii="Open Sans" w:hAnsi="Open Sans" w:cs="Open Sans"/>
        </w:rPr>
        <w:t xml:space="preserve"> Mapping of Key Stakeholder per User Group Type</w:t>
      </w:r>
      <w:bookmarkEnd w:id="14"/>
    </w:p>
    <w:p w14:paraId="02D800E8"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bookmarkStart w:id="15" w:name="_heading=h.2s8eyo1" w:colFirst="0" w:colLast="0"/>
      <w:bookmarkEnd w:id="15"/>
    </w:p>
    <w:p w14:paraId="33A76DA5" w14:textId="7856C02C"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They can be relevant as Providers (technology, data, know-how, feedback), as potential -early- Adopters (use and re-use of interTwin results),  as Multipliers (joint dissemination, </w:t>
      </w:r>
      <w:r w:rsidR="00BE29CC">
        <w:rPr>
          <w:rFonts w:ascii="Open Sans" w:eastAsia="Open Sans" w:hAnsi="Open Sans" w:cs="Open Sans"/>
          <w:color w:val="434343"/>
          <w:sz w:val="22"/>
          <w:szCs w:val="22"/>
          <w:lang w:val="en-GB"/>
        </w:rPr>
        <w:t>marketplaces</w:t>
      </w:r>
      <w:r w:rsidRPr="00AD0E37">
        <w:rPr>
          <w:rFonts w:ascii="Open Sans" w:eastAsia="Open Sans" w:hAnsi="Open Sans" w:cs="Open Sans"/>
          <w:color w:val="434343"/>
          <w:sz w:val="22"/>
          <w:szCs w:val="22"/>
          <w:lang w:val="en-GB"/>
        </w:rPr>
        <w:t xml:space="preserve">, communities) or as Funders (buyers, funding agencies, public procurements, etc) </w:t>
      </w:r>
    </w:p>
    <w:p w14:paraId="3926109C"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04580DF6" w14:textId="77777777" w:rsidR="003D5578" w:rsidRPr="00AD0E37" w:rsidRDefault="00000000">
      <w:pPr>
        <w:numPr>
          <w:ilvl w:val="0"/>
          <w:numId w:val="56"/>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Research infrastructures</w:t>
      </w:r>
      <w:r w:rsidRPr="00AD0E37">
        <w:rPr>
          <w:rFonts w:ascii="Open Sans" w:eastAsia="Open Sans" w:hAnsi="Open Sans" w:cs="Open Sans"/>
          <w:color w:val="434343"/>
          <w:sz w:val="22"/>
          <w:szCs w:val="22"/>
          <w:lang w:val="en-GB"/>
        </w:rPr>
        <w:t xml:space="preserve"> as described in the previous chapter are key stakeholders for the different DT Applications. They have provided the necessary data, requirements for successfully running interTwin use cases.</w:t>
      </w:r>
    </w:p>
    <w:p w14:paraId="411C4F50" w14:textId="7FE09CEE" w:rsidR="003D5578" w:rsidRPr="00AD0E37"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Previously existing Research Projects</w:t>
      </w:r>
      <w:r w:rsidRPr="00AD0E37">
        <w:rPr>
          <w:rFonts w:ascii="Open Sans" w:eastAsia="Open Sans" w:hAnsi="Open Sans" w:cs="Open Sans"/>
          <w:color w:val="434343"/>
          <w:sz w:val="22"/>
          <w:szCs w:val="22"/>
          <w:lang w:val="en-GB"/>
        </w:rPr>
        <w:t xml:space="preserve"> such as, EGI-ACE, EOSC Synergy, C-SCALE, RAISE CoE, openEO platform, </w:t>
      </w:r>
      <w:r w:rsidR="00BE29CC" w:rsidRPr="00AD0E37">
        <w:rPr>
          <w:rFonts w:ascii="Open Sans" w:eastAsia="Open Sans" w:hAnsi="Open Sans" w:cs="Open Sans"/>
          <w:color w:val="434343"/>
          <w:sz w:val="22"/>
          <w:szCs w:val="22"/>
          <w:lang w:val="en-GB"/>
        </w:rPr>
        <w:t>ESCAPE are</w:t>
      </w:r>
      <w:r w:rsidRPr="00AD0E37">
        <w:rPr>
          <w:rFonts w:ascii="Open Sans" w:eastAsia="Open Sans" w:hAnsi="Open Sans" w:cs="Open Sans"/>
          <w:color w:val="434343"/>
          <w:sz w:val="22"/>
          <w:szCs w:val="22"/>
          <w:lang w:val="en-GB"/>
        </w:rPr>
        <w:t xml:space="preserve"> already finalized. They provided initial </w:t>
      </w:r>
      <w:r w:rsidR="00BE29CC" w:rsidRPr="00AD0E37">
        <w:rPr>
          <w:rFonts w:ascii="Open Sans" w:eastAsia="Open Sans" w:hAnsi="Open Sans" w:cs="Open Sans"/>
          <w:color w:val="434343"/>
          <w:sz w:val="22"/>
          <w:szCs w:val="22"/>
          <w:lang w:val="en-GB"/>
        </w:rPr>
        <w:t>background, infrastructure</w:t>
      </w:r>
      <w:r w:rsidRPr="00AD0E37">
        <w:rPr>
          <w:rFonts w:ascii="Open Sans" w:eastAsia="Open Sans" w:hAnsi="Open Sans" w:cs="Open Sans"/>
          <w:color w:val="434343"/>
          <w:sz w:val="22"/>
          <w:szCs w:val="22"/>
          <w:lang w:val="en-GB"/>
        </w:rPr>
        <w:t xml:space="preserve">, technologies, tools and know-how that </w:t>
      </w:r>
      <w:r w:rsidR="00BE29CC">
        <w:rPr>
          <w:rFonts w:ascii="Open Sans" w:eastAsia="Open Sans" w:hAnsi="Open Sans" w:cs="Open Sans"/>
          <w:color w:val="434343"/>
          <w:sz w:val="22"/>
          <w:szCs w:val="22"/>
          <w:lang w:val="en-GB"/>
        </w:rPr>
        <w:t>have</w:t>
      </w:r>
      <w:r w:rsidRPr="00AD0E37">
        <w:rPr>
          <w:rFonts w:ascii="Open Sans" w:eastAsia="Open Sans" w:hAnsi="Open Sans" w:cs="Open Sans"/>
          <w:color w:val="434343"/>
          <w:sz w:val="22"/>
          <w:szCs w:val="22"/>
          <w:lang w:val="en-GB"/>
        </w:rPr>
        <w:t xml:space="preserve"> been used, extended and enhanced by the interTwin project. </w:t>
      </w:r>
    </w:p>
    <w:p w14:paraId="761B8BB2" w14:textId="77777777" w:rsidR="003D5578" w:rsidRPr="00AD0E37"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Co-existing research projects</w:t>
      </w:r>
      <w:r w:rsidRPr="00AD0E37">
        <w:rPr>
          <w:rFonts w:ascii="Open Sans" w:eastAsia="Open Sans" w:hAnsi="Open Sans" w:cs="Open Sans"/>
          <w:color w:val="434343"/>
          <w:sz w:val="22"/>
          <w:szCs w:val="22"/>
          <w:lang w:val="en-GB"/>
        </w:rPr>
        <w:t xml:space="preserve"> such as sister projects DT-Geo, BioDT, DT of the Ocean related projects, DT-Iliad, AquaInfra, EDITO Infra, EDITO-Modellab,  or public authorities related TEMA or technology related projects such as iMagine and AI4EOSC. They had shared objectives offering cross-collaboration opportunities - such as the organization of joint dissemination activities for broader impact in relevant ecosystems and communities (EOSC, DestinE, BDVA, EGU, CHEP), interoperability and standardization efforts (IEEE , OGC ), and to discuss potential use and re-use of interTwin’s results.</w:t>
      </w:r>
    </w:p>
    <w:p w14:paraId="19CB317D" w14:textId="77777777" w:rsidR="003D5578" w:rsidRPr="00AD0E37"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New research projects</w:t>
      </w:r>
      <w:r w:rsidRPr="00AD0E37">
        <w:rPr>
          <w:rFonts w:ascii="Open Sans" w:eastAsia="Open Sans" w:hAnsi="Open Sans" w:cs="Open Sans"/>
          <w:color w:val="434343"/>
          <w:sz w:val="22"/>
          <w:szCs w:val="22"/>
          <w:lang w:val="en-GB"/>
        </w:rPr>
        <w:t xml:space="preserve"> have emerged as follow-up project collaboration, adopting interTwin’s results or specific components - such as EOSC Data Commons, RI-SCALE, ODISSEE. Also several proposals for competitive funding have been submitted including joint efforts with interTwin partners and other initiatives such as AI4EOSC. </w:t>
      </w:r>
    </w:p>
    <w:p w14:paraId="23364BC6" w14:textId="77777777" w:rsidR="003D5578" w:rsidRPr="00AD0E37" w:rsidRDefault="00000000">
      <w:pPr>
        <w:numPr>
          <w:ilvl w:val="0"/>
          <w:numId w:val="3"/>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Interest and Advocacy groups,</w:t>
      </w:r>
      <w:r w:rsidRPr="00AD0E37">
        <w:rPr>
          <w:rFonts w:ascii="Open Sans" w:eastAsia="Open Sans" w:hAnsi="Open Sans" w:cs="Open Sans"/>
          <w:color w:val="434343"/>
          <w:sz w:val="22"/>
          <w:szCs w:val="22"/>
          <w:lang w:val="en-GB"/>
        </w:rPr>
        <w:t xml:space="preserve"> such as major European initiatives such as Destination Earth, EuroHPC, EOSC, do not only offer the funding but long-term direction and strategy for project results adoption on the policy side and an active user community. On a cluster level interTwin has been in contact with multiplier initiatives such as HiPEAC, ETP4HPC, SPECTRUM, CloudNative Foundation, providing the wider dissemination opportunities (events, roadmapping, open source collaboration sandbox, etc).</w:t>
      </w:r>
    </w:p>
    <w:p w14:paraId="7505A9B7" w14:textId="77777777" w:rsidR="003D5578" w:rsidRPr="00AD0E37" w:rsidRDefault="00000000">
      <w:pPr>
        <w:numPr>
          <w:ilvl w:val="0"/>
          <w:numId w:val="3"/>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Industrial Engagement and SMEs and public authorities:</w:t>
      </w:r>
      <w:r w:rsidRPr="00AD0E37">
        <w:rPr>
          <w:rFonts w:ascii="Open Sans" w:eastAsia="Open Sans" w:hAnsi="Open Sans" w:cs="Open Sans"/>
          <w:color w:val="434343"/>
          <w:sz w:val="22"/>
          <w:szCs w:val="22"/>
          <w:lang w:val="en-GB"/>
        </w:rPr>
        <w:t xml:space="preserve"> As stated in D2.2 and D2.4 interTwin is a project targeting mainly scientific communities (to improve scientific infrastructures and the delivery of scientific results), the project has made effort to engage with industrial players and SMEs, such as EODC, Nunet.io</w:t>
      </w:r>
      <w:r w:rsidRPr="00AD0E37">
        <w:rPr>
          <w:rFonts w:ascii="Open Sans" w:eastAsia="Open Sans" w:hAnsi="Open Sans" w:cs="Open Sans"/>
          <w:color w:val="434343"/>
          <w:sz w:val="22"/>
          <w:szCs w:val="22"/>
          <w:vertAlign w:val="superscript"/>
          <w:lang w:val="en-GB"/>
        </w:rPr>
        <w:footnoteReference w:id="55"/>
      </w:r>
      <w:r w:rsidRPr="00AD0E37">
        <w:rPr>
          <w:rFonts w:ascii="Open Sans" w:eastAsia="Open Sans" w:hAnsi="Open Sans" w:cs="Open Sans"/>
          <w:color w:val="434343"/>
          <w:sz w:val="22"/>
          <w:szCs w:val="22"/>
          <w:lang w:val="en-GB"/>
        </w:rPr>
        <w:t>, HelixML</w:t>
      </w:r>
      <w:r w:rsidRPr="00AD0E37">
        <w:rPr>
          <w:rFonts w:ascii="Open Sans" w:eastAsia="Open Sans" w:hAnsi="Open Sans" w:cs="Open Sans"/>
          <w:color w:val="434343"/>
          <w:sz w:val="22"/>
          <w:szCs w:val="22"/>
          <w:vertAlign w:val="superscript"/>
          <w:lang w:val="en-GB"/>
        </w:rPr>
        <w:footnoteReference w:id="56"/>
      </w:r>
      <w:r w:rsidRPr="00AD0E37">
        <w:rPr>
          <w:rFonts w:ascii="Open Sans" w:eastAsia="Open Sans" w:hAnsi="Open Sans" w:cs="Open Sans"/>
          <w:color w:val="434343"/>
          <w:sz w:val="22"/>
          <w:szCs w:val="22"/>
          <w:lang w:val="en-GB"/>
        </w:rPr>
        <w:t xml:space="preserve"> or to assess the re-usability of the components and services on industrial domains e.g. in the frame of DECICE project -including several SME partners</w:t>
      </w:r>
    </w:p>
    <w:p w14:paraId="754CD9EC" w14:textId="77777777" w:rsidR="003D5578" w:rsidRPr="00AD0E37" w:rsidRDefault="003D5578">
      <w:pPr>
        <w:ind w:left="720"/>
        <w:jc w:val="both"/>
        <w:rPr>
          <w:rFonts w:ascii="Open Sans" w:eastAsia="Open Sans" w:hAnsi="Open Sans" w:cs="Open Sans"/>
          <w:color w:val="434343"/>
          <w:sz w:val="22"/>
          <w:szCs w:val="22"/>
          <w:lang w:val="en-GB"/>
        </w:rPr>
      </w:pPr>
    </w:p>
    <w:p w14:paraId="20512A19" w14:textId="4374C5F4" w:rsidR="003D5578" w:rsidRPr="00AD0E37" w:rsidRDefault="00000000">
      <w:pPr>
        <w:pBdr>
          <w:top w:val="nil"/>
          <w:left w:val="nil"/>
          <w:bottom w:val="nil"/>
          <w:right w:val="nil"/>
          <w:between w:val="nil"/>
        </w:pBdr>
        <w:jc w:val="both"/>
        <w:rPr>
          <w:lang w:val="en-GB"/>
        </w:rPr>
      </w:pPr>
      <w:r w:rsidRPr="00AD0E37">
        <w:rPr>
          <w:rFonts w:ascii="Open Sans" w:eastAsia="Open Sans" w:hAnsi="Open Sans" w:cs="Open Sans"/>
          <w:color w:val="434343"/>
          <w:sz w:val="22"/>
          <w:szCs w:val="22"/>
          <w:lang w:val="en-GB"/>
        </w:rPr>
        <w:t xml:space="preserve">The concrete listing of institutions and activities, including the type of initiative, role, market domains, relevance for interTwin and dissemination and exploitation actions is provided in </w:t>
      </w:r>
      <w:hyperlink w:anchor="_Annex_1:_Definitions" w:history="1">
        <w:r w:rsidR="003D5578" w:rsidRPr="00BE29CC">
          <w:rPr>
            <w:rStyle w:val="Hyperlink"/>
            <w:rFonts w:ascii="Open Sans" w:eastAsia="Open Sans" w:hAnsi="Open Sans" w:cs="Open Sans"/>
            <w:b/>
            <w:bCs/>
            <w:color w:val="ED7D31" w:themeColor="accent2"/>
            <w:sz w:val="22"/>
            <w:szCs w:val="22"/>
            <w:u w:val="none"/>
            <w:lang w:val="en-GB"/>
          </w:rPr>
          <w:t>Annex 1</w:t>
        </w:r>
      </w:hyperlink>
      <w:r w:rsidRPr="00AD0E37">
        <w:rPr>
          <w:rFonts w:ascii="Open Sans" w:eastAsia="Open Sans" w:hAnsi="Open Sans" w:cs="Open Sans"/>
          <w:color w:val="434343"/>
          <w:sz w:val="22"/>
          <w:szCs w:val="22"/>
          <w:lang w:val="en-GB"/>
        </w:rPr>
        <w:t>.</w:t>
      </w:r>
    </w:p>
    <w:p w14:paraId="64C8C231" w14:textId="77777777" w:rsidR="003D5578" w:rsidRPr="00AD0E37" w:rsidRDefault="003D5578">
      <w:pPr>
        <w:rPr>
          <w:lang w:val="en-GB"/>
        </w:rPr>
      </w:pPr>
    </w:p>
    <w:p w14:paraId="04CECC16" w14:textId="77777777" w:rsidR="003D5578" w:rsidRPr="00AD0E37" w:rsidRDefault="00000000">
      <w:pPr>
        <w:pStyle w:val="Heading3"/>
        <w:numPr>
          <w:ilvl w:val="2"/>
          <w:numId w:val="43"/>
        </w:numPr>
        <w:rPr>
          <w:lang w:val="en-GB"/>
        </w:rPr>
      </w:pPr>
      <w:bookmarkStart w:id="16" w:name="_Toc211942441"/>
      <w:r w:rsidRPr="00AD0E37">
        <w:rPr>
          <w:lang w:val="en-GB"/>
        </w:rPr>
        <w:t>External Expert Advisory Board (EEAB). Summary Feedback and Progress</w:t>
      </w:r>
      <w:bookmarkEnd w:id="16"/>
    </w:p>
    <w:p w14:paraId="0C782C41"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External Expert Advisory Board (EEAB) of the interTwin project provides strategic and technical guidance to the Technical Coordination Board (TCB), ensuring that the project’s architecture and outputs are scientifically robust, interoperable, and relevant across domains. Composed of 5–7 leading experts from the European and international digital twin ecosystem, the EEAB contributes feedback through annual meetings and targeted consultations. Its role extends to supporting dissemination and exploitation by fostering cross-project collaboration and identifying adoption pathways. Feedback from the 2023–2024 meetings has already shaped interTwin’s Blueprint Architecture and software releases, emphasizing hybrid modeling approaches, validation frameworks, user </w:t>
      </w:r>
      <w:r w:rsidRPr="00AD0E37">
        <w:rPr>
          <w:rFonts w:ascii="Open Sans" w:eastAsia="Open Sans" w:hAnsi="Open Sans" w:cs="Open Sans"/>
          <w:color w:val="434343"/>
          <w:sz w:val="22"/>
          <w:szCs w:val="22"/>
          <w:lang w:val="en-GB"/>
        </w:rPr>
        <w:lastRenderedPageBreak/>
        <w:t>interaction design, and opportunities for international cooperation, particularly with U.S. research initiatives.</w:t>
      </w:r>
    </w:p>
    <w:p w14:paraId="79467F4B" w14:textId="77777777" w:rsidR="003D5578" w:rsidRPr="00AD0E37" w:rsidRDefault="003D5578">
      <w:pPr>
        <w:jc w:val="both"/>
        <w:rPr>
          <w:rFonts w:ascii="Open Sans" w:eastAsia="Open Sans" w:hAnsi="Open Sans" w:cs="Open Sans"/>
          <w:color w:val="434343"/>
          <w:sz w:val="22"/>
          <w:szCs w:val="22"/>
          <w:lang w:val="en-GB"/>
        </w:rPr>
      </w:pPr>
    </w:p>
    <w:p w14:paraId="208E5D9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Full description of the roles, processes are described in D2.2 and the progress and summary of the first 2 meetings in D2.4. In this deliverable the final meeting, general feedback and outcomes is provided. </w:t>
      </w:r>
    </w:p>
    <w:p w14:paraId="10A9B271" w14:textId="77777777" w:rsidR="003D5578" w:rsidRPr="00AD0E37" w:rsidRDefault="003D5578">
      <w:pPr>
        <w:jc w:val="both"/>
        <w:rPr>
          <w:rFonts w:ascii="Open Sans" w:eastAsia="Open Sans" w:hAnsi="Open Sans" w:cs="Open Sans"/>
          <w:color w:val="434343"/>
          <w:sz w:val="22"/>
          <w:szCs w:val="22"/>
          <w:lang w:val="en-GB"/>
        </w:rPr>
      </w:pPr>
    </w:p>
    <w:p w14:paraId="592F5631" w14:textId="4D040B96" w:rsidR="003D5578" w:rsidRPr="00AD0E37" w:rsidRDefault="00893F30">
      <w:pPr>
        <w:jc w:val="both"/>
        <w:rPr>
          <w:rFonts w:ascii="Open Sans" w:eastAsia="Open Sans" w:hAnsi="Open Sans" w:cs="Open Sans"/>
          <w:color w:val="434343"/>
          <w:sz w:val="22"/>
          <w:szCs w:val="22"/>
          <w:lang w:val="en-GB"/>
        </w:rPr>
      </w:pPr>
      <w:r w:rsidRPr="00893F30">
        <w:rPr>
          <w:rFonts w:ascii="Open Sans" w:eastAsia="Open Sans" w:hAnsi="Open Sans" w:cs="Open Sans"/>
          <w:b/>
          <w:bCs/>
          <w:color w:val="ED7D31" w:themeColor="accent2"/>
          <w:sz w:val="22"/>
          <w:szCs w:val="22"/>
          <w:lang w:val="en-GB"/>
        </w:rPr>
        <w:fldChar w:fldCharType="begin"/>
      </w:r>
      <w:r w:rsidRPr="00893F30">
        <w:rPr>
          <w:rFonts w:ascii="Open Sans" w:eastAsia="Open Sans" w:hAnsi="Open Sans" w:cs="Open Sans"/>
          <w:b/>
          <w:bCs/>
          <w:color w:val="ED7D31" w:themeColor="accent2"/>
          <w:sz w:val="22"/>
          <w:szCs w:val="22"/>
          <w:lang w:val="en-GB"/>
        </w:rPr>
        <w:instrText xml:space="preserve"> REF _Ref211939804 \h  \* MERGEFORMAT </w:instrText>
      </w:r>
      <w:r w:rsidRPr="00893F30">
        <w:rPr>
          <w:rFonts w:ascii="Open Sans" w:eastAsia="Open Sans" w:hAnsi="Open Sans" w:cs="Open Sans"/>
          <w:b/>
          <w:bCs/>
          <w:color w:val="ED7D31" w:themeColor="accent2"/>
          <w:sz w:val="22"/>
          <w:szCs w:val="22"/>
          <w:lang w:val="en-GB"/>
        </w:rPr>
      </w:r>
      <w:r w:rsidRPr="00893F30">
        <w:rPr>
          <w:rFonts w:ascii="Open Sans" w:eastAsia="Open Sans" w:hAnsi="Open Sans" w:cs="Open Sans"/>
          <w:b/>
          <w:bCs/>
          <w:color w:val="ED7D31" w:themeColor="accent2"/>
          <w:sz w:val="22"/>
          <w:szCs w:val="22"/>
          <w:lang w:val="en-GB"/>
        </w:rPr>
        <w:fldChar w:fldCharType="separate"/>
      </w:r>
      <w:r w:rsidR="009F68A7" w:rsidRPr="009F68A7">
        <w:rPr>
          <w:rFonts w:ascii="Open Sans" w:hAnsi="Open Sans" w:cs="Open Sans"/>
          <w:b/>
          <w:bCs/>
          <w:color w:val="ED7D31" w:themeColor="accent2"/>
          <w:sz w:val="22"/>
          <w:szCs w:val="22"/>
        </w:rPr>
        <w:t xml:space="preserve">Table </w:t>
      </w:r>
      <w:r w:rsidR="009F68A7" w:rsidRPr="009F68A7">
        <w:rPr>
          <w:rFonts w:ascii="Open Sans" w:hAnsi="Open Sans" w:cs="Open Sans"/>
          <w:b/>
          <w:bCs/>
          <w:noProof/>
          <w:color w:val="ED7D31" w:themeColor="accent2"/>
          <w:sz w:val="22"/>
          <w:szCs w:val="22"/>
        </w:rPr>
        <w:t>1</w:t>
      </w:r>
      <w:r w:rsidRPr="00893F30">
        <w:rPr>
          <w:rFonts w:ascii="Open Sans" w:eastAsia="Open Sans" w:hAnsi="Open Sans" w:cs="Open Sans"/>
          <w:b/>
          <w:bCs/>
          <w:color w:val="ED7D31" w:themeColor="accent2"/>
          <w:sz w:val="22"/>
          <w:szCs w:val="22"/>
          <w:lang w:val="en-GB"/>
        </w:rPr>
        <w:fldChar w:fldCharType="end"/>
      </w:r>
      <w:r w:rsidRPr="00AD0E37">
        <w:rPr>
          <w:rFonts w:ascii="Open Sans" w:eastAsia="Open Sans" w:hAnsi="Open Sans" w:cs="Open Sans"/>
          <w:color w:val="434343"/>
          <w:sz w:val="22"/>
          <w:szCs w:val="22"/>
          <w:lang w:val="en-GB"/>
        </w:rPr>
        <w:t xml:space="preserve"> shows the summary of EEAB meetings:</w:t>
      </w:r>
    </w:p>
    <w:p w14:paraId="080A7809" w14:textId="77777777" w:rsidR="003D5578" w:rsidRPr="00AD0E37" w:rsidRDefault="003D5578">
      <w:pPr>
        <w:jc w:val="both"/>
        <w:rPr>
          <w:rFonts w:ascii="Open Sans" w:eastAsia="Open Sans" w:hAnsi="Open Sans" w:cs="Open Sans"/>
          <w:color w:val="434343"/>
          <w:sz w:val="22"/>
          <w:szCs w:val="22"/>
          <w:lang w:val="en-GB"/>
        </w:rPr>
      </w:pPr>
    </w:p>
    <w:p w14:paraId="14ABA9C5" w14:textId="34B5C58B" w:rsidR="003D5578" w:rsidRPr="004C4E74" w:rsidRDefault="00893F30" w:rsidP="00893F30">
      <w:pPr>
        <w:pStyle w:val="Caption"/>
        <w:jc w:val="center"/>
        <w:rPr>
          <w:rFonts w:ascii="Open Sans" w:eastAsia="Open Sans" w:hAnsi="Open Sans" w:cs="Open Sans"/>
          <w:i w:val="0"/>
          <w:color w:val="434343"/>
          <w:lang w:val="en-GB"/>
        </w:rPr>
      </w:pPr>
      <w:bookmarkStart w:id="17" w:name="_heading=h.35nkun2" w:colFirst="0" w:colLast="0"/>
      <w:bookmarkStart w:id="18" w:name="_Ref211939804"/>
      <w:bookmarkStart w:id="19" w:name="_Toc211942585"/>
      <w:bookmarkEnd w:id="17"/>
      <w:r w:rsidRPr="004C4E74">
        <w:rPr>
          <w:rFonts w:ascii="Open Sans" w:hAnsi="Open Sans" w:cs="Open Sans"/>
        </w:rPr>
        <w:t xml:space="preserve">Table </w:t>
      </w:r>
      <w:r w:rsidRPr="004C4E74">
        <w:rPr>
          <w:rFonts w:ascii="Open Sans" w:hAnsi="Open Sans" w:cs="Open Sans"/>
        </w:rPr>
        <w:fldChar w:fldCharType="begin"/>
      </w:r>
      <w:r w:rsidRPr="004C4E74">
        <w:rPr>
          <w:rFonts w:ascii="Open Sans" w:hAnsi="Open Sans" w:cs="Open Sans"/>
        </w:rPr>
        <w:instrText xml:space="preserve"> SEQ Table \* ARABIC </w:instrText>
      </w:r>
      <w:r w:rsidRPr="004C4E74">
        <w:rPr>
          <w:rFonts w:ascii="Open Sans" w:hAnsi="Open Sans" w:cs="Open Sans"/>
        </w:rPr>
        <w:fldChar w:fldCharType="separate"/>
      </w:r>
      <w:r w:rsidR="009F68A7">
        <w:rPr>
          <w:rFonts w:ascii="Open Sans" w:hAnsi="Open Sans" w:cs="Open Sans"/>
          <w:noProof/>
        </w:rPr>
        <w:t>1</w:t>
      </w:r>
      <w:r w:rsidRPr="004C4E74">
        <w:rPr>
          <w:rFonts w:ascii="Open Sans" w:hAnsi="Open Sans" w:cs="Open Sans"/>
        </w:rPr>
        <w:fldChar w:fldCharType="end"/>
      </w:r>
      <w:bookmarkEnd w:id="18"/>
      <w:r w:rsidRPr="004C4E74">
        <w:rPr>
          <w:rFonts w:ascii="Open Sans" w:hAnsi="Open Sans" w:cs="Open Sans"/>
          <w:lang w:val="it-IT"/>
        </w:rPr>
        <w:t xml:space="preserve"> EEAB expected meetings</w:t>
      </w:r>
      <w:bookmarkEnd w:id="19"/>
    </w:p>
    <w:tbl>
      <w:tblPr>
        <w:tblStyle w:val="afa"/>
        <w:tblW w:w="9072" w:type="dxa"/>
        <w:tblInd w:w="-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694"/>
        <w:gridCol w:w="1572"/>
        <w:gridCol w:w="4806"/>
      </w:tblGrid>
      <w:tr w:rsidR="003D5578" w:rsidRPr="00AD0E37" w14:paraId="2B37055B" w14:textId="77777777">
        <w:tc>
          <w:tcPr>
            <w:tcW w:w="2694" w:type="dxa"/>
            <w:shd w:val="clear" w:color="auto" w:fill="434343"/>
          </w:tcPr>
          <w:p w14:paraId="189C9C65" w14:textId="77777777" w:rsidR="003D5578" w:rsidRPr="00AD0E37" w:rsidRDefault="00000000">
            <w:pPr>
              <w:rPr>
                <w:rFonts w:ascii="Open Sans" w:eastAsia="Open Sans" w:hAnsi="Open Sans" w:cs="Open Sans"/>
                <w:b/>
                <w:color w:val="FFFFFF"/>
                <w:sz w:val="22"/>
                <w:szCs w:val="22"/>
                <w:lang w:val="en-GB"/>
              </w:rPr>
            </w:pPr>
            <w:r w:rsidRPr="00AD0E37">
              <w:rPr>
                <w:rFonts w:ascii="Open Sans" w:eastAsia="Open Sans" w:hAnsi="Open Sans" w:cs="Open Sans"/>
                <w:b/>
                <w:color w:val="FFFFFF"/>
                <w:sz w:val="22"/>
                <w:szCs w:val="22"/>
                <w:lang w:val="en-GB"/>
              </w:rPr>
              <w:t>Meetings</w:t>
            </w:r>
          </w:p>
        </w:tc>
        <w:tc>
          <w:tcPr>
            <w:tcW w:w="1572" w:type="dxa"/>
            <w:shd w:val="clear" w:color="auto" w:fill="434343"/>
          </w:tcPr>
          <w:p w14:paraId="4B28A083" w14:textId="77777777" w:rsidR="003D5578" w:rsidRPr="00AD0E37" w:rsidRDefault="00000000">
            <w:pPr>
              <w:rPr>
                <w:rFonts w:ascii="Open Sans" w:eastAsia="Open Sans" w:hAnsi="Open Sans" w:cs="Open Sans"/>
                <w:b/>
                <w:color w:val="FFFFFF"/>
                <w:sz w:val="22"/>
                <w:szCs w:val="22"/>
                <w:lang w:val="en-GB"/>
              </w:rPr>
            </w:pPr>
            <w:r w:rsidRPr="00AD0E37">
              <w:rPr>
                <w:rFonts w:ascii="Open Sans" w:eastAsia="Open Sans" w:hAnsi="Open Sans" w:cs="Open Sans"/>
                <w:b/>
                <w:color w:val="FFFFFF"/>
                <w:sz w:val="22"/>
                <w:szCs w:val="22"/>
                <w:lang w:val="en-GB"/>
              </w:rPr>
              <w:t>Timeline</w:t>
            </w:r>
          </w:p>
        </w:tc>
        <w:tc>
          <w:tcPr>
            <w:tcW w:w="4806" w:type="dxa"/>
            <w:shd w:val="clear" w:color="auto" w:fill="434343"/>
          </w:tcPr>
          <w:p w14:paraId="70A2A8EA" w14:textId="77777777" w:rsidR="003D5578" w:rsidRPr="00AD0E37" w:rsidRDefault="00000000">
            <w:pPr>
              <w:rPr>
                <w:rFonts w:ascii="Open Sans" w:eastAsia="Open Sans" w:hAnsi="Open Sans" w:cs="Open Sans"/>
                <w:b/>
                <w:color w:val="FFFFFF"/>
                <w:sz w:val="22"/>
                <w:szCs w:val="22"/>
                <w:lang w:val="en-GB"/>
              </w:rPr>
            </w:pPr>
            <w:r w:rsidRPr="00AD0E37">
              <w:rPr>
                <w:rFonts w:ascii="Open Sans" w:eastAsia="Open Sans" w:hAnsi="Open Sans" w:cs="Open Sans"/>
                <w:b/>
                <w:color w:val="FFFFFF"/>
                <w:sz w:val="22"/>
                <w:szCs w:val="22"/>
                <w:lang w:val="en-GB"/>
              </w:rPr>
              <w:t>Scope</w:t>
            </w:r>
          </w:p>
        </w:tc>
      </w:tr>
      <w:tr w:rsidR="003D5578" w:rsidRPr="00AD0E37" w14:paraId="0F540D26" w14:textId="77777777">
        <w:tc>
          <w:tcPr>
            <w:tcW w:w="2694" w:type="dxa"/>
          </w:tcPr>
          <w:p w14:paraId="78D540B5"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1st EEAB Meeting – co-located with EGI Conference 2023</w:t>
            </w:r>
          </w:p>
        </w:tc>
        <w:tc>
          <w:tcPr>
            <w:tcW w:w="1572" w:type="dxa"/>
          </w:tcPr>
          <w:p w14:paraId="282058FD"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June 2023</w:t>
            </w:r>
          </w:p>
        </w:tc>
        <w:tc>
          <w:tcPr>
            <w:tcW w:w="4806" w:type="dxa"/>
          </w:tcPr>
          <w:p w14:paraId="7C02B7D9"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Present the early version of the Blueprint deliverable and gather feedback before the review</w:t>
            </w:r>
          </w:p>
        </w:tc>
      </w:tr>
      <w:tr w:rsidR="003D5578" w:rsidRPr="00AD0E37" w14:paraId="5C17CF19" w14:textId="77777777">
        <w:tc>
          <w:tcPr>
            <w:tcW w:w="2694" w:type="dxa"/>
            <w:shd w:val="clear" w:color="auto" w:fill="F3F3F3"/>
          </w:tcPr>
          <w:p w14:paraId="26893476"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2nd EEAB Meeting -Online</w:t>
            </w:r>
          </w:p>
        </w:tc>
        <w:tc>
          <w:tcPr>
            <w:tcW w:w="1572" w:type="dxa"/>
            <w:shd w:val="clear" w:color="auto" w:fill="F3F3F3"/>
          </w:tcPr>
          <w:p w14:paraId="78AE5B8B"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June 2024</w:t>
            </w:r>
          </w:p>
        </w:tc>
        <w:tc>
          <w:tcPr>
            <w:tcW w:w="4806" w:type="dxa"/>
            <w:shd w:val="clear" w:color="auto" w:fill="F3F3F3"/>
          </w:tcPr>
          <w:p w14:paraId="53FAEB0A"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Present a 1st complete picture of the Digital Twin Engine and early version of Use Cases</w:t>
            </w:r>
          </w:p>
        </w:tc>
      </w:tr>
      <w:tr w:rsidR="003D5578" w:rsidRPr="00AD0E37" w14:paraId="5048A9EB" w14:textId="77777777">
        <w:tc>
          <w:tcPr>
            <w:tcW w:w="2694" w:type="dxa"/>
          </w:tcPr>
          <w:p w14:paraId="1870E493"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3rd EEAB Meeting - co-located with EGI Conference 2024</w:t>
            </w:r>
          </w:p>
        </w:tc>
        <w:tc>
          <w:tcPr>
            <w:tcW w:w="1572" w:type="dxa"/>
          </w:tcPr>
          <w:p w14:paraId="3DFDA3DC"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October 2024</w:t>
            </w:r>
          </w:p>
        </w:tc>
        <w:tc>
          <w:tcPr>
            <w:tcW w:w="4806" w:type="dxa"/>
          </w:tcPr>
          <w:p w14:paraId="4683FB33" w14:textId="77777777"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Gather feedback to incorporate to the final release. Aim for exploitation -focus on end users and potential adopters and impact</w:t>
            </w:r>
          </w:p>
        </w:tc>
      </w:tr>
    </w:tbl>
    <w:p w14:paraId="0EAB86C6" w14:textId="77777777" w:rsidR="003D5578" w:rsidRPr="00AD0E37" w:rsidRDefault="003D5578">
      <w:pPr>
        <w:jc w:val="both"/>
        <w:rPr>
          <w:rFonts w:ascii="Open Sans" w:eastAsia="Open Sans" w:hAnsi="Open Sans" w:cs="Open Sans"/>
          <w:color w:val="434343"/>
          <w:sz w:val="22"/>
          <w:szCs w:val="22"/>
          <w:lang w:val="en-GB"/>
        </w:rPr>
      </w:pPr>
    </w:p>
    <w:p w14:paraId="655E0AB5" w14:textId="77777777" w:rsidR="003D5578" w:rsidRPr="00AD0E37" w:rsidRDefault="003D5578">
      <w:pPr>
        <w:jc w:val="both"/>
        <w:rPr>
          <w:rFonts w:ascii="Open Sans" w:eastAsia="Open Sans" w:hAnsi="Open Sans" w:cs="Open Sans"/>
          <w:color w:val="434343"/>
          <w:sz w:val="22"/>
          <w:szCs w:val="22"/>
          <w:lang w:val="en-GB"/>
        </w:rPr>
      </w:pPr>
    </w:p>
    <w:p w14:paraId="63CDA51B" w14:textId="77777777" w:rsidR="003D5578" w:rsidRPr="00AD0E37" w:rsidRDefault="00000000">
      <w:pPr>
        <w:pStyle w:val="Heading4"/>
        <w:ind w:left="0" w:firstLine="0"/>
        <w:rPr>
          <w:lang w:val="en-GB"/>
        </w:rPr>
      </w:pPr>
      <w:bookmarkStart w:id="20" w:name="_heading=h.ljw7caau4cd7" w:colFirst="0" w:colLast="0"/>
      <w:bookmarkEnd w:id="20"/>
      <w:r w:rsidRPr="00AD0E37">
        <w:rPr>
          <w:lang w:val="en-GB"/>
        </w:rPr>
        <w:t>3rd EEAB Meeting – co-located with EGI Conference 2024 (October 2024)</w:t>
      </w:r>
    </w:p>
    <w:p w14:paraId="41797755" w14:textId="77777777" w:rsidR="003D5578" w:rsidRPr="00AD0E37" w:rsidRDefault="00000000">
      <w:pPr>
        <w:rPr>
          <w:rFonts w:ascii="Open Sans" w:eastAsia="Open Sans" w:hAnsi="Open Sans" w:cs="Open Sans"/>
          <w:color w:val="434343"/>
          <w:sz w:val="22"/>
          <w:szCs w:val="22"/>
          <w:lang w:val="en-GB"/>
        </w:rPr>
      </w:pPr>
      <w:bookmarkStart w:id="21" w:name="_heading=h.c7i1d0t1o6t1" w:colFirst="0" w:colLast="0"/>
      <w:bookmarkEnd w:id="21"/>
      <w:r w:rsidRPr="00AD0E37">
        <w:rPr>
          <w:rFonts w:ascii="Open Sans" w:eastAsia="Open Sans" w:hAnsi="Open Sans" w:cs="Open Sans"/>
          <w:color w:val="434343"/>
          <w:sz w:val="22"/>
          <w:szCs w:val="22"/>
          <w:lang w:val="en-GB"/>
        </w:rPr>
        <w:t>The final EEAB meeting was organized in October 2024 with the following participation</w:t>
      </w:r>
    </w:p>
    <w:p w14:paraId="6BE3CF51" w14:textId="77777777" w:rsidR="003D5578" w:rsidRPr="00AD0E37" w:rsidRDefault="003D5578">
      <w:pPr>
        <w:rPr>
          <w:rFonts w:ascii="Open Sans" w:eastAsia="Open Sans" w:hAnsi="Open Sans" w:cs="Open Sans"/>
          <w:color w:val="434343"/>
          <w:sz w:val="22"/>
          <w:szCs w:val="22"/>
          <w:lang w:val="en-GB"/>
        </w:rPr>
      </w:pPr>
    </w:p>
    <w:p w14:paraId="1D9555A8" w14:textId="77777777" w:rsidR="003D5578" w:rsidRPr="00AD0E37" w:rsidRDefault="00000000">
      <w:pPr>
        <w:numPr>
          <w:ilvl w:val="0"/>
          <w:numId w:val="58"/>
        </w:num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Anabela de Oliveira - LNEC</w:t>
      </w:r>
    </w:p>
    <w:p w14:paraId="0503D1FF" w14:textId="77777777" w:rsidR="003D5578" w:rsidRPr="00AD0E37" w:rsidRDefault="00000000">
      <w:pPr>
        <w:numPr>
          <w:ilvl w:val="0"/>
          <w:numId w:val="58"/>
        </w:num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Valentine Anantharaj - ORNL</w:t>
      </w:r>
    </w:p>
    <w:p w14:paraId="7E9BCD71" w14:textId="77777777" w:rsidR="003D5578" w:rsidRPr="00AD0E37" w:rsidRDefault="00000000">
      <w:pPr>
        <w:numPr>
          <w:ilvl w:val="0"/>
          <w:numId w:val="58"/>
        </w:num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Arnau Folch - CSIC</w:t>
      </w:r>
    </w:p>
    <w:p w14:paraId="3A2575E4" w14:textId="77777777" w:rsidR="003D5578" w:rsidRPr="00AD0E37" w:rsidRDefault="003D5578">
      <w:pPr>
        <w:rPr>
          <w:rFonts w:ascii="Open Sans" w:eastAsia="Open Sans" w:hAnsi="Open Sans" w:cs="Open Sans"/>
          <w:color w:val="434343"/>
          <w:sz w:val="22"/>
          <w:szCs w:val="22"/>
          <w:lang w:val="en-GB"/>
        </w:rPr>
      </w:pPr>
    </w:p>
    <w:p w14:paraId="4A287FD3"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They were given a status update of the project including the newer versions of the Blueprint Architecture and Interoperability, including the plans towards the 2nd release of SW components, the overall progress of the project and the Key Exploitable Results and general ideas for preparing the exploitation of the project. They provided feedback on potential dissemination and exploitation opportunities such as publications and training opportunities, ideas to foster the cross-collaboration between projects, and feedback coming from the state of play of digital twins in the US.</w:t>
      </w:r>
    </w:p>
    <w:p w14:paraId="0EBC8CE2" w14:textId="77777777" w:rsidR="003D5578" w:rsidRPr="00AD0E37" w:rsidRDefault="003D5578">
      <w:pPr>
        <w:jc w:val="both"/>
        <w:rPr>
          <w:rFonts w:ascii="Open Sans" w:eastAsia="Open Sans" w:hAnsi="Open Sans" w:cs="Open Sans"/>
          <w:color w:val="434343"/>
          <w:sz w:val="22"/>
          <w:szCs w:val="22"/>
          <w:lang w:val="en-GB"/>
        </w:rPr>
      </w:pPr>
    </w:p>
    <w:p w14:paraId="72757BA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EEAB members congratulated interTwin for its significant technical and scientific progress, highlighting its strong potential to play a key role in shaping the emerging European and international Digital Twin ecosystem. The EEAB acknowledged the project’s achievements in interoperability, blueprint architecture design, and community engagement.</w:t>
      </w:r>
    </w:p>
    <w:p w14:paraId="20160020" w14:textId="77777777" w:rsidR="003D5578" w:rsidRPr="00AD0E37" w:rsidRDefault="003D5578">
      <w:pPr>
        <w:jc w:val="both"/>
        <w:rPr>
          <w:rFonts w:ascii="Open Sans" w:eastAsia="Open Sans" w:hAnsi="Open Sans" w:cs="Open Sans"/>
          <w:color w:val="434343"/>
          <w:sz w:val="22"/>
          <w:szCs w:val="22"/>
          <w:lang w:val="en-GB"/>
        </w:rPr>
      </w:pPr>
    </w:p>
    <w:p w14:paraId="070F9DA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Following were the main recommendations and the way interTwin has tackled them:</w:t>
      </w:r>
    </w:p>
    <w:p w14:paraId="7D20A559" w14:textId="77777777" w:rsidR="003D5578" w:rsidRPr="00AD0E37" w:rsidRDefault="003D5578">
      <w:pPr>
        <w:rPr>
          <w:lang w:val="en-GB"/>
        </w:rPr>
      </w:pPr>
    </w:p>
    <w:p w14:paraId="68744DA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Recommendations on dissemination</w:t>
      </w:r>
      <w:r w:rsidRPr="00AD0E37">
        <w:rPr>
          <w:rFonts w:ascii="Open Sans" w:eastAsia="Open Sans" w:hAnsi="Open Sans" w:cs="Open Sans"/>
          <w:color w:val="434343"/>
          <w:sz w:val="22"/>
          <w:szCs w:val="22"/>
          <w:lang w:val="en-GB"/>
        </w:rPr>
        <w:t xml:space="preserve">: interTwin should offer proper training to all those elements that are more likely to be adopted. Main target groups to focus are the Scientists (as they are the first end-users we want) or Policy Makers, but also the operations people from compute infrastructures from which the digital twin engine modules would be executed. </w:t>
      </w:r>
    </w:p>
    <w:p w14:paraId="50D4D9E9" w14:textId="77777777" w:rsidR="003D5578" w:rsidRPr="00AD0E37" w:rsidRDefault="003D5578">
      <w:pPr>
        <w:jc w:val="both"/>
        <w:rPr>
          <w:rFonts w:ascii="Open Sans" w:eastAsia="Open Sans" w:hAnsi="Open Sans" w:cs="Open Sans"/>
          <w:color w:val="434343"/>
          <w:sz w:val="22"/>
          <w:szCs w:val="22"/>
          <w:lang w:val="en-GB"/>
        </w:rPr>
      </w:pPr>
    </w:p>
    <w:p w14:paraId="10B8A75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interTwin has increased the number of events and activities targeting the different stakeholders as indicated in D2.5. A technical workshop targeting infrastructure operators and developers was organized at the HiPEAC Conference along with a presentation at the Industrial session. Several webinars to present the different use cases and thematic modules were organized and are available on the interTwin youtube channel. Workshops were also organized at EGU 2025 and ESA living planet, and 2 discovery labs were organized in Ghent and Wien targeting Policy makers</w:t>
      </w:r>
    </w:p>
    <w:p w14:paraId="16F8C3CC" w14:textId="77777777" w:rsidR="003D5578" w:rsidRPr="00AD0E37" w:rsidRDefault="003D5578">
      <w:pPr>
        <w:jc w:val="both"/>
        <w:rPr>
          <w:rFonts w:ascii="Open Sans" w:eastAsia="Open Sans" w:hAnsi="Open Sans" w:cs="Open Sans"/>
          <w:color w:val="434343"/>
          <w:sz w:val="22"/>
          <w:szCs w:val="22"/>
          <w:lang w:val="en-GB"/>
        </w:rPr>
      </w:pPr>
    </w:p>
    <w:p w14:paraId="607C2101" w14:textId="3B29A6CD"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172B4D"/>
          <w:sz w:val="22"/>
          <w:szCs w:val="22"/>
          <w:highlight w:val="white"/>
          <w:u w:val="single"/>
          <w:lang w:val="en-GB"/>
        </w:rPr>
        <w:t>Recommendations on industrialisation:</w:t>
      </w:r>
      <w:r w:rsidRPr="00AD0E37">
        <w:rPr>
          <w:rFonts w:ascii="Open Sans" w:eastAsia="Open Sans" w:hAnsi="Open Sans" w:cs="Open Sans"/>
          <w:color w:val="172B4D"/>
          <w:sz w:val="22"/>
          <w:szCs w:val="22"/>
          <w:highlight w:val="white"/>
          <w:lang w:val="en-GB"/>
        </w:rPr>
        <w:t xml:space="preserve"> </w:t>
      </w:r>
      <w:r w:rsidRPr="00AD0E37">
        <w:rPr>
          <w:rFonts w:ascii="Open Sans" w:eastAsia="Open Sans" w:hAnsi="Open Sans" w:cs="Open Sans"/>
          <w:color w:val="434343"/>
          <w:sz w:val="22"/>
          <w:szCs w:val="22"/>
          <w:lang w:val="en-GB"/>
        </w:rPr>
        <w:t xml:space="preserve">From the Infrastructure community if there is a blueprint architecture industry can get in, the Major technology </w:t>
      </w:r>
      <w:r w:rsidR="00FF25A9" w:rsidRPr="00AD0E37">
        <w:rPr>
          <w:rFonts w:ascii="Open Sans" w:eastAsia="Open Sans" w:hAnsi="Open Sans" w:cs="Open Sans"/>
          <w:color w:val="434343"/>
          <w:sz w:val="22"/>
          <w:szCs w:val="22"/>
          <w:lang w:val="en-GB"/>
        </w:rPr>
        <w:t>companies (</w:t>
      </w:r>
      <w:r w:rsidRPr="00AD0E37">
        <w:rPr>
          <w:rFonts w:ascii="Open Sans" w:eastAsia="Open Sans" w:hAnsi="Open Sans" w:cs="Open Sans"/>
          <w:color w:val="434343"/>
          <w:sz w:val="22"/>
          <w:szCs w:val="22"/>
          <w:lang w:val="en-GB"/>
        </w:rPr>
        <w:t xml:space="preserve">IBM, Microsoft, AWS, NVIDIA, Argo)_ will have a reference architecture to start with. From the US perspective interTwin can compete with those companies. Biggest systems are already on the market (hence they are not national), but public providers will still need to rely on the created ecosystem and can create and offer testbeds to them.  Creating such testbeds are seen as </w:t>
      </w:r>
      <w:r w:rsidR="00FF25A9">
        <w:rPr>
          <w:rFonts w:ascii="Open Sans" w:eastAsia="Open Sans" w:hAnsi="Open Sans" w:cs="Open Sans"/>
          <w:color w:val="434343"/>
          <w:sz w:val="22"/>
          <w:szCs w:val="22"/>
          <w:lang w:val="en-GB"/>
        </w:rPr>
        <w:t>high-risk</w:t>
      </w:r>
      <w:r w:rsidRPr="00AD0E37">
        <w:rPr>
          <w:rFonts w:ascii="Open Sans" w:eastAsia="Open Sans" w:hAnsi="Open Sans" w:cs="Open Sans"/>
          <w:color w:val="434343"/>
          <w:sz w:val="22"/>
          <w:szCs w:val="22"/>
          <w:lang w:val="en-GB"/>
        </w:rPr>
        <w:t xml:space="preserve"> activity from an industry perspective - that would not be feasible on private systems and there is value from interTwin in this direction.</w:t>
      </w:r>
    </w:p>
    <w:p w14:paraId="150B1089"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64862432" w14:textId="77777777" w:rsidR="003D5578" w:rsidRPr="00AD0E37" w:rsidRDefault="00000000">
      <w:p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As suggested, the initial testbed</w:t>
      </w:r>
      <w:r w:rsidRPr="00AD0E37">
        <w:rPr>
          <w:rFonts w:ascii="Open Sans" w:eastAsia="Open Sans" w:hAnsi="Open Sans" w:cs="Open Sans"/>
          <w:color w:val="434343"/>
          <w:sz w:val="22"/>
          <w:szCs w:val="22"/>
          <w:vertAlign w:val="superscript"/>
          <w:lang w:val="en-GB"/>
        </w:rPr>
        <w:footnoteReference w:id="57"/>
      </w:r>
      <w:r w:rsidRPr="00AD0E37">
        <w:rPr>
          <w:rFonts w:ascii="Open Sans" w:eastAsia="Open Sans" w:hAnsi="Open Sans" w:cs="Open Sans"/>
          <w:color w:val="434343"/>
          <w:sz w:val="22"/>
          <w:szCs w:val="22"/>
          <w:lang w:val="en-GB"/>
        </w:rPr>
        <w:t xml:space="preserve"> setup in the project have been extended and made available also to external users. TOSCA templates in Infrastructure Manager, enable launching the applications to be executed by major vendors if needed, were made available Demos were prepared for major events such as EGU 2025, at ISC 2025 a BoF session on Digital Twins was organized.  </w:t>
      </w:r>
    </w:p>
    <w:p w14:paraId="0927767F" w14:textId="77777777" w:rsidR="003D5578" w:rsidRPr="00AD0E37" w:rsidRDefault="003D5578">
      <w:pPr>
        <w:jc w:val="both"/>
        <w:rPr>
          <w:rFonts w:ascii="Open Sans" w:eastAsia="Open Sans" w:hAnsi="Open Sans" w:cs="Open Sans"/>
          <w:color w:val="434343"/>
          <w:sz w:val="22"/>
          <w:szCs w:val="22"/>
          <w:lang w:val="en-GB"/>
        </w:rPr>
      </w:pPr>
    </w:p>
    <w:p w14:paraId="49F9A1EE" w14:textId="2D11567B"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Recommendations on “Data as the new Oil”</w:t>
      </w:r>
      <w:r w:rsidRPr="00AD0E37">
        <w:rPr>
          <w:rFonts w:ascii="Open Sans" w:eastAsia="Open Sans" w:hAnsi="Open Sans" w:cs="Open Sans"/>
          <w:color w:val="434343"/>
          <w:sz w:val="22"/>
          <w:szCs w:val="22"/>
          <w:lang w:val="en-GB"/>
        </w:rPr>
        <w:t xml:space="preserve">. The AI Framework has a good </w:t>
      </w:r>
      <w:r w:rsidR="00FF25A9" w:rsidRPr="00AD0E37">
        <w:rPr>
          <w:rFonts w:ascii="Open Sans" w:eastAsia="Open Sans" w:hAnsi="Open Sans" w:cs="Open Sans"/>
          <w:color w:val="434343"/>
          <w:sz w:val="22"/>
          <w:szCs w:val="22"/>
          <w:lang w:val="en-GB"/>
        </w:rPr>
        <w:t>opportunity, from</w:t>
      </w:r>
      <w:r w:rsidRPr="00AD0E37">
        <w:rPr>
          <w:rFonts w:ascii="Open Sans" w:eastAsia="Open Sans" w:hAnsi="Open Sans" w:cs="Open Sans"/>
          <w:color w:val="434343"/>
          <w:sz w:val="22"/>
          <w:szCs w:val="22"/>
          <w:lang w:val="en-GB"/>
        </w:rPr>
        <w:t xml:space="preserve"> the hype nowadays and people are willing to invest in it.  Following a Data-centric thinking on SW development - we need ways to get information out of data. It is important for interTwin to think about how it can get a position there. Beyond data being the new oil (and on a higher level thinking) we are entering the knowledge era (bridging from the information era to knowledge era). As such we will have multiple scientific emerging areas such as Biology and Health sciences, Climate, Nuclear / Astrophysics, High Energy Physics that will need to overcome challenges from the increasing need for data processing. There must be interoperability across domains (there is a lot of fragmentation / no real interoperability nowadays). AI is changing the landscape and perspective. There is an opportunity to develop ontological frameworks enabled by AI that would move projects like this to the next level.</w:t>
      </w:r>
    </w:p>
    <w:p w14:paraId="08C5FF5B" w14:textId="77777777" w:rsidR="003D5578" w:rsidRPr="00AD0E37" w:rsidRDefault="00000000">
      <w:pPr>
        <w:pStyle w:val="Heading2"/>
        <w:numPr>
          <w:ilvl w:val="1"/>
          <w:numId w:val="43"/>
        </w:numPr>
        <w:ind w:left="720" w:hanging="720"/>
        <w:rPr>
          <w:lang w:val="en-GB"/>
        </w:rPr>
      </w:pPr>
      <w:bookmarkStart w:id="22" w:name="_Toc211942442"/>
      <w:r w:rsidRPr="00AD0E37">
        <w:rPr>
          <w:lang w:val="en-GB"/>
        </w:rPr>
        <w:lastRenderedPageBreak/>
        <w:t>interTwin Project Results &amp; IP Management Progress (M36)</w:t>
      </w:r>
      <w:bookmarkEnd w:id="22"/>
    </w:p>
    <w:p w14:paraId="2EE1FC02" w14:textId="77777777" w:rsidR="003D5578" w:rsidRPr="00AD0E37" w:rsidRDefault="00000000">
      <w:pPr>
        <w:pStyle w:val="Heading3"/>
        <w:numPr>
          <w:ilvl w:val="2"/>
          <w:numId w:val="43"/>
        </w:numPr>
        <w:rPr>
          <w:lang w:val="en-GB"/>
        </w:rPr>
      </w:pPr>
      <w:bookmarkStart w:id="23" w:name="_Toc211942443"/>
      <w:r w:rsidRPr="00AD0E37">
        <w:rPr>
          <w:lang w:val="en-GB"/>
        </w:rPr>
        <w:t>interTwin background</w:t>
      </w:r>
      <w:bookmarkEnd w:id="23"/>
    </w:p>
    <w:p w14:paraId="2E8DAA2D" w14:textId="71F64EE9"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One of the first duties of the project was to provide support to gather the background information of the partners to feed the consortium agreement. The list has been compiled and stored at the corresponding </w:t>
      </w:r>
      <w:r w:rsidR="00FF25A9">
        <w:rPr>
          <w:rFonts w:ascii="Open Sans" w:eastAsia="Open Sans" w:hAnsi="Open Sans" w:cs="Open Sans"/>
          <w:color w:val="434343"/>
          <w:sz w:val="22"/>
          <w:szCs w:val="22"/>
          <w:lang w:val="en-GB"/>
        </w:rPr>
        <w:t>Confluence</w:t>
      </w:r>
      <w:r w:rsidRPr="00AD0E37">
        <w:rPr>
          <w:rFonts w:ascii="Open Sans" w:eastAsia="Open Sans" w:hAnsi="Open Sans" w:cs="Open Sans"/>
          <w:color w:val="434343"/>
          <w:sz w:val="22"/>
          <w:szCs w:val="22"/>
          <w:lang w:val="en-GB"/>
        </w:rPr>
        <w:t xml:space="preserve"> repository.</w:t>
      </w:r>
      <w:r w:rsidRPr="00AD0E37">
        <w:rPr>
          <w:rFonts w:ascii="Open Sans" w:eastAsia="Open Sans" w:hAnsi="Open Sans" w:cs="Open Sans"/>
          <w:color w:val="434343"/>
          <w:sz w:val="22"/>
          <w:szCs w:val="22"/>
          <w:vertAlign w:val="superscript"/>
          <w:lang w:val="en-GB"/>
        </w:rPr>
        <w:footnoteReference w:id="58"/>
      </w:r>
      <w:r w:rsidRPr="00AD0E37">
        <w:rPr>
          <w:rFonts w:ascii="Open Sans" w:eastAsia="Open Sans" w:hAnsi="Open Sans" w:cs="Open Sans"/>
          <w:color w:val="434343"/>
          <w:sz w:val="22"/>
          <w:szCs w:val="22"/>
          <w:lang w:val="en-GB"/>
        </w:rPr>
        <w:t xml:space="preserve"> In M36 the number of identified elements increased to 74. For all of them, the access information for implementation and exploitation has been provided together with the WP under which those elements are needed and the contact person and link for accessing those open elements. </w:t>
      </w:r>
    </w:p>
    <w:p w14:paraId="0BC644D6" w14:textId="77777777" w:rsidR="003D5578" w:rsidRPr="00AD0E37" w:rsidRDefault="003D5578">
      <w:pPr>
        <w:rPr>
          <w:color w:val="434343"/>
          <w:lang w:val="en-GB"/>
        </w:rPr>
      </w:pPr>
    </w:p>
    <w:p w14:paraId="504B79F7" w14:textId="77777777" w:rsidR="003D5578" w:rsidRPr="00AD0E37" w:rsidRDefault="00000000">
      <w:pPr>
        <w:pStyle w:val="Heading3"/>
        <w:numPr>
          <w:ilvl w:val="2"/>
          <w:numId w:val="43"/>
        </w:numPr>
        <w:rPr>
          <w:lang w:val="en-GB"/>
        </w:rPr>
      </w:pPr>
      <w:bookmarkStart w:id="24" w:name="_Toc211942444"/>
      <w:r w:rsidRPr="00AD0E37">
        <w:rPr>
          <w:lang w:val="en-GB"/>
        </w:rPr>
        <w:t>interTwin results</w:t>
      </w:r>
      <w:bookmarkEnd w:id="24"/>
      <w:r w:rsidRPr="00AD0E37">
        <w:rPr>
          <w:lang w:val="en-GB"/>
        </w:rPr>
        <w:t xml:space="preserve"> </w:t>
      </w:r>
    </w:p>
    <w:p w14:paraId="7A92E9B8" w14:textId="113E47D1"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project objectives</w:t>
      </w:r>
      <w:r w:rsidRPr="00AD0E37">
        <w:rPr>
          <w:rFonts w:ascii="Open Sans" w:eastAsia="Open Sans" w:hAnsi="Open Sans" w:cs="Open Sans"/>
          <w:color w:val="434343"/>
          <w:sz w:val="22"/>
          <w:szCs w:val="22"/>
          <w:vertAlign w:val="superscript"/>
          <w:lang w:val="en-GB"/>
        </w:rPr>
        <w:footnoteReference w:id="59"/>
      </w:r>
      <w:r w:rsidRPr="00AD0E37">
        <w:rPr>
          <w:rFonts w:ascii="Open Sans" w:eastAsia="Open Sans" w:hAnsi="Open Sans" w:cs="Open Sans"/>
          <w:color w:val="434343"/>
          <w:sz w:val="22"/>
          <w:szCs w:val="22"/>
          <w:lang w:val="en-GB"/>
        </w:rPr>
        <w:t xml:space="preserve"> and foreseen Key Exploitable Results (KERs)</w:t>
      </w:r>
      <w:r w:rsidRPr="00AD0E37">
        <w:rPr>
          <w:rFonts w:ascii="Open Sans" w:eastAsia="Open Sans" w:hAnsi="Open Sans" w:cs="Open Sans"/>
          <w:color w:val="434343"/>
          <w:sz w:val="22"/>
          <w:szCs w:val="22"/>
          <w:vertAlign w:val="superscript"/>
          <w:lang w:val="en-GB"/>
        </w:rPr>
        <w:footnoteReference w:id="60"/>
      </w:r>
      <w:r w:rsidRPr="00AD0E37">
        <w:rPr>
          <w:rFonts w:ascii="Open Sans" w:eastAsia="Open Sans" w:hAnsi="Open Sans" w:cs="Open Sans"/>
          <w:color w:val="434343"/>
          <w:sz w:val="22"/>
          <w:szCs w:val="22"/>
          <w:lang w:val="en-GB"/>
        </w:rPr>
        <w:t xml:space="preserve"> each have their own associated stakeholder engagement level. Presented below are the baseline results, KERs, outputs and impacts, as described in the DoA. The KERs serve as the basis to structure the concrete Exploitation activities developed in the project. In M36 the number of identified results has increased to 49 components and subcomponents and 6 Key Exploitable Results. 17 of them are new developments, and 25 are extensions, modifications or improvements over pre-existing codes.</w:t>
      </w:r>
    </w:p>
    <w:p w14:paraId="711D34BF" w14:textId="77777777" w:rsidR="003D5578" w:rsidRPr="00AD0E37" w:rsidRDefault="003D5578">
      <w:pPr>
        <w:jc w:val="both"/>
        <w:rPr>
          <w:rFonts w:ascii="Open Sans" w:eastAsia="Open Sans" w:hAnsi="Open Sans" w:cs="Open Sans"/>
          <w:color w:val="434343"/>
          <w:sz w:val="22"/>
          <w:szCs w:val="22"/>
          <w:lang w:val="en-GB"/>
        </w:rPr>
      </w:pPr>
    </w:p>
    <w:p w14:paraId="28A9C675" w14:textId="77777777" w:rsidR="00FF25A9" w:rsidRDefault="00000000" w:rsidP="00FF25A9">
      <w:pPr>
        <w:keepNext/>
      </w:pPr>
      <w:r w:rsidRPr="00AD0E37">
        <w:rPr>
          <w:noProof/>
          <w:lang w:val="en-GB"/>
        </w:rPr>
        <w:drawing>
          <wp:inline distT="114300" distB="114300" distL="114300" distR="114300" wp14:anchorId="180C2B8D" wp14:editId="25EF8C0D">
            <wp:extent cx="5731200" cy="2425700"/>
            <wp:effectExtent l="0" t="0" r="0" b="0"/>
            <wp:docPr id="194976014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6"/>
                    <a:srcRect/>
                    <a:stretch>
                      <a:fillRect/>
                    </a:stretch>
                  </pic:blipFill>
                  <pic:spPr>
                    <a:xfrm>
                      <a:off x="0" y="0"/>
                      <a:ext cx="5731200" cy="2425700"/>
                    </a:xfrm>
                    <a:prstGeom prst="rect">
                      <a:avLst/>
                    </a:prstGeom>
                    <a:ln/>
                  </pic:spPr>
                </pic:pic>
              </a:graphicData>
            </a:graphic>
          </wp:inline>
        </w:drawing>
      </w:r>
    </w:p>
    <w:p w14:paraId="087D7BCD" w14:textId="7A0AD4A4" w:rsidR="003D5578" w:rsidRPr="00FF25A9" w:rsidRDefault="00FF25A9" w:rsidP="00FF25A9">
      <w:pPr>
        <w:pStyle w:val="Caption"/>
        <w:jc w:val="center"/>
        <w:rPr>
          <w:rFonts w:ascii="Open Sans" w:hAnsi="Open Sans" w:cs="Open Sans"/>
          <w:lang w:val="en-GB"/>
        </w:rPr>
      </w:pPr>
      <w:bookmarkStart w:id="25" w:name="_Toc211942506"/>
      <w:r w:rsidRPr="00FF25A9">
        <w:rPr>
          <w:rFonts w:ascii="Open Sans" w:hAnsi="Open Sans" w:cs="Open Sans"/>
        </w:rPr>
        <w:t xml:space="preserve">Figure </w:t>
      </w:r>
      <w:r w:rsidRPr="00FF25A9">
        <w:rPr>
          <w:rFonts w:ascii="Open Sans" w:hAnsi="Open Sans" w:cs="Open Sans"/>
        </w:rPr>
        <w:fldChar w:fldCharType="begin"/>
      </w:r>
      <w:r w:rsidRPr="00FF25A9">
        <w:rPr>
          <w:rFonts w:ascii="Open Sans" w:hAnsi="Open Sans" w:cs="Open Sans"/>
        </w:rPr>
        <w:instrText xml:space="preserve"> SEQ Figure \* ARABIC </w:instrText>
      </w:r>
      <w:r w:rsidRPr="00FF25A9">
        <w:rPr>
          <w:rFonts w:ascii="Open Sans" w:hAnsi="Open Sans" w:cs="Open Sans"/>
        </w:rPr>
        <w:fldChar w:fldCharType="separate"/>
      </w:r>
      <w:r w:rsidR="009F68A7">
        <w:rPr>
          <w:rFonts w:ascii="Open Sans" w:hAnsi="Open Sans" w:cs="Open Sans"/>
          <w:noProof/>
        </w:rPr>
        <w:t>5</w:t>
      </w:r>
      <w:r w:rsidRPr="00FF25A9">
        <w:rPr>
          <w:rFonts w:ascii="Open Sans" w:hAnsi="Open Sans" w:cs="Open Sans"/>
        </w:rPr>
        <w:fldChar w:fldCharType="end"/>
      </w:r>
      <w:r w:rsidRPr="00952430">
        <w:rPr>
          <w:rFonts w:ascii="Open Sans" w:hAnsi="Open Sans" w:cs="Open Sans"/>
        </w:rPr>
        <w:t xml:space="preserve"> interTwin results consolidated progress</w:t>
      </w:r>
      <w:bookmarkEnd w:id="25"/>
    </w:p>
    <w:p w14:paraId="5B016744" w14:textId="77777777" w:rsidR="00FF25A9" w:rsidRDefault="00FF25A9">
      <w:pPr>
        <w:jc w:val="both"/>
        <w:rPr>
          <w:rFonts w:ascii="Open Sans" w:eastAsia="Open Sans" w:hAnsi="Open Sans" w:cs="Open Sans"/>
          <w:color w:val="434343"/>
          <w:sz w:val="22"/>
          <w:szCs w:val="22"/>
          <w:lang w:val="en-GB"/>
        </w:rPr>
      </w:pPr>
      <w:bookmarkStart w:id="26" w:name="_heading=h.2jxsxqh" w:colFirst="0" w:colLast="0"/>
      <w:bookmarkEnd w:id="26"/>
    </w:p>
    <w:p w14:paraId="30299A5B" w14:textId="05EFC912"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details of the results are provided in the next chapter (Technology Value Chain). </w:t>
      </w:r>
      <w:hyperlink w:anchor="_Annex_3:_Business" w:history="1">
        <w:r w:rsidR="003D5578" w:rsidRPr="00FF25A9">
          <w:rPr>
            <w:rStyle w:val="Hyperlink"/>
            <w:rFonts w:ascii="Open Sans" w:eastAsia="Open Sans" w:hAnsi="Open Sans" w:cs="Open Sans"/>
            <w:b/>
            <w:bCs/>
            <w:color w:val="ED7D31" w:themeColor="accent2"/>
            <w:sz w:val="22"/>
            <w:szCs w:val="22"/>
            <w:u w:val="none"/>
            <w:lang w:val="en-GB"/>
          </w:rPr>
          <w:t>Annex 3</w:t>
        </w:r>
      </w:hyperlink>
      <w:r w:rsidRPr="00AD0E37">
        <w:rPr>
          <w:rFonts w:ascii="Open Sans" w:eastAsia="Open Sans" w:hAnsi="Open Sans" w:cs="Open Sans"/>
          <w:color w:val="434343"/>
          <w:sz w:val="22"/>
          <w:szCs w:val="22"/>
          <w:lang w:val="en-GB"/>
        </w:rPr>
        <w:t xml:space="preserve"> provides the summary table of results including Ownership, IPR and Access.</w:t>
      </w:r>
    </w:p>
    <w:p w14:paraId="47134FE1" w14:textId="77777777" w:rsidR="003D5578" w:rsidRPr="00AD0E37" w:rsidRDefault="003D5578">
      <w:pPr>
        <w:jc w:val="both"/>
        <w:rPr>
          <w:rFonts w:ascii="Open Sans" w:eastAsia="Open Sans" w:hAnsi="Open Sans" w:cs="Open Sans"/>
          <w:color w:val="434343"/>
          <w:sz w:val="22"/>
          <w:szCs w:val="22"/>
          <w:lang w:val="en-GB"/>
        </w:rPr>
      </w:pPr>
    </w:p>
    <w:p w14:paraId="382ED87B" w14:textId="77777777" w:rsidR="00FF25A9" w:rsidRDefault="00FF25A9">
      <w:pPr>
        <w:jc w:val="both"/>
        <w:rPr>
          <w:rFonts w:ascii="Open Sans" w:eastAsia="Open Sans" w:hAnsi="Open Sans" w:cs="Open Sans"/>
          <w:b/>
          <w:color w:val="434343"/>
          <w:sz w:val="22"/>
          <w:szCs w:val="22"/>
          <w:lang w:val="en-GB"/>
        </w:rPr>
      </w:pPr>
    </w:p>
    <w:p w14:paraId="4AEC34C4" w14:textId="5FE3909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lastRenderedPageBreak/>
        <w:t>Conclusions of IP Management provisions</w:t>
      </w:r>
    </w:p>
    <w:p w14:paraId="425A6226"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line with IP Management strategy explained in D2.2, D2.4 and the DoA, each partner owns the results they have generated (unless otherwise stated in a written agreement). As such each partner has been responsible to apply and validate the necessary and validate the Intellectual Property Right and Access License assigned to each of their results. </w:t>
      </w:r>
    </w:p>
    <w:p w14:paraId="207417B6" w14:textId="77777777" w:rsidR="003D5578" w:rsidRPr="00AD0E37" w:rsidRDefault="003D5578">
      <w:pPr>
        <w:jc w:val="both"/>
        <w:rPr>
          <w:rFonts w:ascii="Open Sans" w:eastAsia="Open Sans" w:hAnsi="Open Sans" w:cs="Open Sans"/>
          <w:color w:val="434343"/>
          <w:sz w:val="22"/>
          <w:szCs w:val="22"/>
          <w:lang w:val="en-GB"/>
        </w:rPr>
      </w:pPr>
    </w:p>
    <w:p w14:paraId="20BE54AC"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Results include mainly software components, know-how, services linked to those and standardization efforts linked to their interoperability:</w:t>
      </w:r>
    </w:p>
    <w:p w14:paraId="40C2FCC3" w14:textId="77777777" w:rsidR="003D5578" w:rsidRPr="00AD0E37" w:rsidRDefault="003D5578">
      <w:pPr>
        <w:jc w:val="both"/>
        <w:rPr>
          <w:rFonts w:ascii="Open Sans" w:eastAsia="Open Sans" w:hAnsi="Open Sans" w:cs="Open Sans"/>
          <w:color w:val="434343"/>
          <w:sz w:val="22"/>
          <w:szCs w:val="22"/>
          <w:lang w:val="en-GB"/>
        </w:rPr>
      </w:pPr>
    </w:p>
    <w:p w14:paraId="13679A1C" w14:textId="77777777" w:rsidR="003D5578" w:rsidRPr="00AD0E37" w:rsidRDefault="00000000">
      <w:pPr>
        <w:numPr>
          <w:ilvl w:val="0"/>
          <w:numId w:val="6"/>
        </w:numPr>
        <w:jc w:val="both"/>
        <w:rPr>
          <w:sz w:val="22"/>
          <w:szCs w:val="22"/>
          <w:lang w:val="en-GB"/>
        </w:rPr>
      </w:pPr>
      <w:r w:rsidRPr="00AD0E37">
        <w:rPr>
          <w:rFonts w:ascii="Open Sans" w:eastAsia="Open Sans" w:hAnsi="Open Sans" w:cs="Open Sans"/>
          <w:color w:val="434343"/>
          <w:sz w:val="22"/>
          <w:szCs w:val="22"/>
          <w:lang w:val="en-GB"/>
        </w:rPr>
        <w:t>All the software results have been licensed under free and open source software licenses to facilitate the modular approach of the digital twin engine, hence, no joint ownership (as per definition of the Grant Agreement) has been necessary for the Digital Twin Engine. Some of the components that were jointly developed by some project participants are jointly owned by them and indicated as such.</w:t>
      </w:r>
    </w:p>
    <w:p w14:paraId="088FF2C6" w14:textId="77777777" w:rsidR="003D5578" w:rsidRPr="00AD0E37" w:rsidRDefault="00000000">
      <w:pPr>
        <w:numPr>
          <w:ilvl w:val="0"/>
          <w:numId w:val="6"/>
        </w:numPr>
        <w:jc w:val="both"/>
        <w:rPr>
          <w:sz w:val="22"/>
          <w:szCs w:val="22"/>
          <w:lang w:val="en-GB"/>
        </w:rPr>
      </w:pPr>
      <w:r w:rsidRPr="00AD0E37">
        <w:rPr>
          <w:rFonts w:ascii="Open Sans" w:eastAsia="Open Sans" w:hAnsi="Open Sans" w:cs="Open Sans"/>
          <w:color w:val="434343"/>
          <w:sz w:val="22"/>
          <w:szCs w:val="22"/>
          <w:lang w:val="en-GB"/>
        </w:rPr>
        <w:t xml:space="preserve">Written results linked to project developed know-how (such as SW documentation, dissemination material) are shared under creative commons CC BY, following open science provisions of the grant agreement, unless there were legitimate reasons needing to ensure confidentiality (e.g. protection of personal data, GDPR, etc). </w:t>
      </w:r>
    </w:p>
    <w:p w14:paraId="15615E2A" w14:textId="0F1CB868" w:rsidR="003D5578" w:rsidRPr="00AD0E37" w:rsidRDefault="00000000">
      <w:pPr>
        <w:numPr>
          <w:ilvl w:val="0"/>
          <w:numId w:val="6"/>
        </w:numPr>
        <w:jc w:val="both"/>
        <w:rPr>
          <w:sz w:val="22"/>
          <w:szCs w:val="22"/>
          <w:lang w:val="en-GB"/>
        </w:rPr>
      </w:pPr>
      <w:r w:rsidRPr="00AD0E37">
        <w:rPr>
          <w:rFonts w:ascii="Open Sans" w:eastAsia="Open Sans" w:hAnsi="Open Sans" w:cs="Open Sans"/>
          <w:color w:val="434343"/>
          <w:sz w:val="22"/>
          <w:szCs w:val="22"/>
          <w:lang w:val="en-GB"/>
        </w:rPr>
        <w:t xml:space="preserve">All other exploitable project results (data, framework, publications, guidelines, resources) were made available under </w:t>
      </w:r>
      <w:r w:rsidR="00952430">
        <w:rPr>
          <w:rFonts w:ascii="Open Sans" w:eastAsia="Open Sans" w:hAnsi="Open Sans" w:cs="Open Sans"/>
          <w:color w:val="434343"/>
          <w:sz w:val="22"/>
          <w:szCs w:val="22"/>
          <w:lang w:val="en-GB"/>
        </w:rPr>
        <w:t>Creative Commons</w:t>
      </w:r>
      <w:r w:rsidRPr="00AD0E37">
        <w:rPr>
          <w:rFonts w:ascii="Open Sans" w:eastAsia="Open Sans" w:hAnsi="Open Sans" w:cs="Open Sans"/>
          <w:color w:val="434343"/>
          <w:sz w:val="22"/>
          <w:szCs w:val="22"/>
          <w:lang w:val="en-GB"/>
        </w:rPr>
        <w:t xml:space="preserve"> license and adhered to the Horizon Europe Open Access Policy for all </w:t>
      </w:r>
      <w:r w:rsidR="00952430">
        <w:rPr>
          <w:rFonts w:ascii="Open Sans" w:eastAsia="Open Sans" w:hAnsi="Open Sans" w:cs="Open Sans"/>
          <w:color w:val="434343"/>
          <w:sz w:val="22"/>
          <w:szCs w:val="22"/>
          <w:lang w:val="en-GB"/>
        </w:rPr>
        <w:t>peer-reviewed</w:t>
      </w:r>
      <w:r w:rsidRPr="00AD0E37">
        <w:rPr>
          <w:rFonts w:ascii="Open Sans" w:eastAsia="Open Sans" w:hAnsi="Open Sans" w:cs="Open Sans"/>
          <w:color w:val="434343"/>
          <w:sz w:val="22"/>
          <w:szCs w:val="22"/>
          <w:lang w:val="en-GB"/>
        </w:rPr>
        <w:t xml:space="preserve"> scientific publications self-archived as open access via Zenodo. </w:t>
      </w:r>
    </w:p>
    <w:p w14:paraId="536628A1" w14:textId="77777777" w:rsidR="003D5578" w:rsidRPr="00AD0E37" w:rsidRDefault="00000000">
      <w:pPr>
        <w:numPr>
          <w:ilvl w:val="0"/>
          <w:numId w:val="6"/>
        </w:numPr>
        <w:jc w:val="both"/>
        <w:rPr>
          <w:sz w:val="22"/>
          <w:szCs w:val="22"/>
          <w:lang w:val="en-GB"/>
        </w:rPr>
      </w:pPr>
      <w:r w:rsidRPr="00AD0E37">
        <w:rPr>
          <w:rFonts w:ascii="Open Sans" w:eastAsia="Open Sans" w:hAnsi="Open Sans" w:cs="Open Sans"/>
          <w:color w:val="434343"/>
          <w:sz w:val="22"/>
          <w:szCs w:val="22"/>
          <w:lang w:val="en-GB"/>
        </w:rPr>
        <w:t>As explained before, in case of legitimate interest, confidentiality was preserved by setting the necessary conditions under NDA agreements. For instance, despite the open nature of the project, NDAs have been requested for the EEAB members – in order to ensure knowledge can be shared without restrictions and hence to be able to get as good feedback as possible</w:t>
      </w:r>
    </w:p>
    <w:p w14:paraId="11318B3F" w14:textId="77777777" w:rsidR="003D5578" w:rsidRPr="00AD0E37" w:rsidRDefault="003D5578">
      <w:pPr>
        <w:ind w:left="720"/>
        <w:jc w:val="both"/>
        <w:rPr>
          <w:rFonts w:ascii="Open Sans" w:eastAsia="Open Sans" w:hAnsi="Open Sans" w:cs="Open Sans"/>
          <w:color w:val="434343"/>
          <w:sz w:val="22"/>
          <w:szCs w:val="22"/>
          <w:lang w:val="en-GB"/>
        </w:rPr>
      </w:pPr>
    </w:p>
    <w:p w14:paraId="34B7B2CC" w14:textId="77777777" w:rsidR="003D5578" w:rsidRPr="00AD0E37" w:rsidRDefault="00000000">
      <w:pPr>
        <w:pStyle w:val="Heading3"/>
        <w:numPr>
          <w:ilvl w:val="2"/>
          <w:numId w:val="43"/>
        </w:numPr>
        <w:rPr>
          <w:lang w:val="en-GB"/>
        </w:rPr>
      </w:pPr>
      <w:bookmarkStart w:id="27" w:name="_Toc211942445"/>
      <w:r w:rsidRPr="00AD0E37">
        <w:rPr>
          <w:lang w:val="en-GB"/>
        </w:rPr>
        <w:t>interTwin Technology Value Chain</w:t>
      </w:r>
      <w:bookmarkEnd w:id="27"/>
    </w:p>
    <w:p w14:paraId="06531DD2" w14:textId="4B980341"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detail of interTwin results is provided in this chapter, as depicted in </w:t>
      </w:r>
      <w:r w:rsidR="00952430" w:rsidRPr="00952430">
        <w:rPr>
          <w:rFonts w:ascii="Open Sans" w:eastAsia="Open Sans" w:hAnsi="Open Sans" w:cs="Open Sans"/>
          <w:b/>
          <w:bCs/>
          <w:color w:val="ED7D31" w:themeColor="accent2"/>
          <w:sz w:val="22"/>
          <w:szCs w:val="22"/>
          <w:lang w:val="en-GB"/>
        </w:rPr>
        <w:fldChar w:fldCharType="begin"/>
      </w:r>
      <w:r w:rsidR="00952430" w:rsidRPr="00952430">
        <w:rPr>
          <w:rFonts w:ascii="Open Sans" w:eastAsia="Open Sans" w:hAnsi="Open Sans" w:cs="Open Sans"/>
          <w:b/>
          <w:bCs/>
          <w:color w:val="ED7D31" w:themeColor="accent2"/>
          <w:sz w:val="22"/>
          <w:szCs w:val="22"/>
          <w:lang w:val="en-GB"/>
        </w:rPr>
        <w:instrText xml:space="preserve"> REF _Ref211940141 \h  \* MERGEFORMAT </w:instrText>
      </w:r>
      <w:r w:rsidR="00952430" w:rsidRPr="00952430">
        <w:rPr>
          <w:rFonts w:ascii="Open Sans" w:eastAsia="Open Sans" w:hAnsi="Open Sans" w:cs="Open Sans"/>
          <w:b/>
          <w:bCs/>
          <w:color w:val="ED7D31" w:themeColor="accent2"/>
          <w:sz w:val="22"/>
          <w:szCs w:val="22"/>
          <w:lang w:val="en-GB"/>
        </w:rPr>
      </w:r>
      <w:r w:rsidR="00952430" w:rsidRPr="00952430">
        <w:rPr>
          <w:rFonts w:ascii="Open Sans" w:eastAsia="Open Sans" w:hAnsi="Open Sans" w:cs="Open Sans"/>
          <w:b/>
          <w:bCs/>
          <w:color w:val="ED7D31" w:themeColor="accent2"/>
          <w:sz w:val="22"/>
          <w:szCs w:val="22"/>
          <w:lang w:val="en-GB"/>
        </w:rPr>
        <w:fldChar w:fldCharType="separate"/>
      </w:r>
      <w:r w:rsidR="009F68A7" w:rsidRPr="009F68A7">
        <w:rPr>
          <w:rFonts w:ascii="Open Sans" w:hAnsi="Open Sans" w:cs="Open Sans"/>
          <w:b/>
          <w:bCs/>
          <w:color w:val="ED7D31" w:themeColor="accent2"/>
          <w:sz w:val="22"/>
          <w:szCs w:val="22"/>
        </w:rPr>
        <w:t xml:space="preserve">Figure </w:t>
      </w:r>
      <w:r w:rsidR="009F68A7" w:rsidRPr="009F68A7">
        <w:rPr>
          <w:rFonts w:ascii="Open Sans" w:hAnsi="Open Sans" w:cs="Open Sans"/>
          <w:b/>
          <w:bCs/>
          <w:noProof/>
          <w:color w:val="ED7D31" w:themeColor="accent2"/>
          <w:sz w:val="22"/>
          <w:szCs w:val="22"/>
        </w:rPr>
        <w:t>6</w:t>
      </w:r>
      <w:r w:rsidR="00952430" w:rsidRPr="00952430">
        <w:rPr>
          <w:rFonts w:ascii="Open Sans" w:eastAsia="Open Sans" w:hAnsi="Open Sans" w:cs="Open Sans"/>
          <w:b/>
          <w:bCs/>
          <w:color w:val="ED7D31" w:themeColor="accent2"/>
          <w:sz w:val="22"/>
          <w:szCs w:val="22"/>
          <w:lang w:val="en-GB"/>
        </w:rPr>
        <w:fldChar w:fldCharType="end"/>
      </w:r>
      <w:r w:rsidRPr="00AD0E37">
        <w:rPr>
          <w:rFonts w:ascii="Open Sans" w:eastAsia="Open Sans" w:hAnsi="Open Sans" w:cs="Open Sans"/>
          <w:color w:val="434343"/>
          <w:sz w:val="22"/>
          <w:szCs w:val="22"/>
          <w:lang w:val="en-GB"/>
        </w:rPr>
        <w:t>, the main layers in the technology value chain are:</w:t>
      </w:r>
    </w:p>
    <w:p w14:paraId="3DABAF5F" w14:textId="77777777" w:rsidR="003D5578" w:rsidRPr="00AD0E37" w:rsidRDefault="003D5578">
      <w:pPr>
        <w:jc w:val="both"/>
        <w:rPr>
          <w:rFonts w:ascii="Open Sans" w:eastAsia="Open Sans" w:hAnsi="Open Sans" w:cs="Open Sans"/>
          <w:color w:val="434343"/>
          <w:sz w:val="22"/>
          <w:szCs w:val="22"/>
          <w:lang w:val="en-GB"/>
        </w:rPr>
      </w:pPr>
    </w:p>
    <w:p w14:paraId="7E739E2F" w14:textId="77777777" w:rsidR="003D5578" w:rsidRPr="00AD0E37" w:rsidRDefault="00000000">
      <w:pPr>
        <w:numPr>
          <w:ilvl w:val="0"/>
          <w:numId w:val="33"/>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 xml:space="preserve">Infrastructure modules </w:t>
      </w:r>
      <w:r w:rsidRPr="00AD0E37">
        <w:rPr>
          <w:rFonts w:ascii="Open Sans" w:eastAsia="Open Sans" w:hAnsi="Open Sans" w:cs="Open Sans"/>
          <w:color w:val="434343"/>
          <w:sz w:val="22"/>
          <w:szCs w:val="22"/>
          <w:lang w:val="en-GB"/>
        </w:rPr>
        <w:t>represent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348866A3" w14:textId="77777777" w:rsidR="003D5578" w:rsidRPr="00AD0E37" w:rsidRDefault="00000000">
      <w:pPr>
        <w:numPr>
          <w:ilvl w:val="0"/>
          <w:numId w:val="33"/>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 xml:space="preserve">Digital Twin Core modules </w:t>
      </w:r>
      <w:r w:rsidRPr="00AD0E37">
        <w:rPr>
          <w:rFonts w:ascii="Open Sans" w:eastAsia="Open Sans" w:hAnsi="Open Sans" w:cs="Open Sans"/>
          <w:color w:val="434343"/>
          <w:sz w:val="22"/>
          <w:szCs w:val="22"/>
          <w:lang w:val="en-GB"/>
        </w:rPr>
        <w:t>offer horizontal capabilities to facilitate the creation and operation of data-intensive and compute-intensive DT applications including workflow composition modules supporting big data analytics, AI and Data Fusion, Quality Verification and Real-time data acquisition and processing.</w:t>
      </w:r>
    </w:p>
    <w:p w14:paraId="6FD654E7" w14:textId="77777777" w:rsidR="003D5578" w:rsidRPr="00AD0E37" w:rsidRDefault="00000000">
      <w:pPr>
        <w:numPr>
          <w:ilvl w:val="0"/>
          <w:numId w:val="33"/>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 xml:space="preserve">Digital Twin Thematic Modules </w:t>
      </w:r>
      <w:r w:rsidRPr="00AD0E37">
        <w:rPr>
          <w:rFonts w:ascii="Open Sans" w:eastAsia="Open Sans" w:hAnsi="Open Sans" w:cs="Open Sans"/>
          <w:color w:val="434343"/>
          <w:sz w:val="22"/>
          <w:szCs w:val="22"/>
          <w:lang w:val="en-GB"/>
        </w:rPr>
        <w:t>are add-ons providing capabilities tailored to the needs of specific groups of applications that can become part of the core modules if they can be in the interest of further communities.</w:t>
      </w:r>
    </w:p>
    <w:p w14:paraId="0C840C05" w14:textId="77777777" w:rsidR="003D5578" w:rsidRPr="00AD0E37" w:rsidRDefault="00000000">
      <w:pPr>
        <w:numPr>
          <w:ilvl w:val="0"/>
          <w:numId w:val="33"/>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Application/Scientific Domain</w:t>
      </w:r>
      <w:r w:rsidRPr="00AD0E37">
        <w:rPr>
          <w:rFonts w:ascii="Open Sans" w:eastAsia="Open Sans" w:hAnsi="Open Sans" w:cs="Open Sans"/>
          <w:color w:val="434343"/>
          <w:sz w:val="22"/>
          <w:szCs w:val="22"/>
          <w:lang w:val="en-GB"/>
        </w:rPr>
        <w:t xml:space="preserve"> are the actual use case implementations of Digital Twins for the different scientific domains of the project</w:t>
      </w:r>
    </w:p>
    <w:p w14:paraId="40CDD716" w14:textId="77777777" w:rsidR="003D5578" w:rsidRPr="00AD0E37" w:rsidRDefault="00000000">
      <w:pPr>
        <w:keepNext/>
        <w:jc w:val="center"/>
        <w:rPr>
          <w:rFonts w:ascii="Open Sans" w:eastAsia="Open Sans" w:hAnsi="Open Sans" w:cs="Open Sans"/>
          <w:sz w:val="22"/>
          <w:szCs w:val="22"/>
          <w:lang w:val="en-GB"/>
        </w:rPr>
      </w:pPr>
      <w:r w:rsidRPr="00AD0E37">
        <w:rPr>
          <w:rFonts w:ascii="Open Sans" w:eastAsia="Open Sans" w:hAnsi="Open Sans" w:cs="Open Sans"/>
          <w:noProof/>
          <w:sz w:val="22"/>
          <w:szCs w:val="22"/>
          <w:lang w:val="en-GB"/>
        </w:rPr>
        <w:drawing>
          <wp:inline distT="0" distB="0" distL="0" distR="0" wp14:anchorId="71DCA1AA" wp14:editId="3832F9E2">
            <wp:extent cx="4906800" cy="1544226"/>
            <wp:effectExtent l="0" t="0" r="0" b="0"/>
            <wp:docPr id="1949760152" name="image6.png" descr="interTwin Value Chain"/>
            <wp:cNvGraphicFramePr/>
            <a:graphic xmlns:a="http://schemas.openxmlformats.org/drawingml/2006/main">
              <a:graphicData uri="http://schemas.openxmlformats.org/drawingml/2006/picture">
                <pic:pic xmlns:pic="http://schemas.openxmlformats.org/drawingml/2006/picture">
                  <pic:nvPicPr>
                    <pic:cNvPr id="0" name="image6.png" descr="interTwin Value Chain"/>
                    <pic:cNvPicPr preferRelativeResize="0"/>
                  </pic:nvPicPr>
                  <pic:blipFill>
                    <a:blip r:embed="rId47"/>
                    <a:srcRect b="33728"/>
                    <a:stretch>
                      <a:fillRect/>
                    </a:stretch>
                  </pic:blipFill>
                  <pic:spPr>
                    <a:xfrm>
                      <a:off x="0" y="0"/>
                      <a:ext cx="4906800" cy="1544226"/>
                    </a:xfrm>
                    <a:prstGeom prst="rect">
                      <a:avLst/>
                    </a:prstGeom>
                    <a:ln/>
                  </pic:spPr>
                </pic:pic>
              </a:graphicData>
            </a:graphic>
          </wp:inline>
        </w:drawing>
      </w:r>
    </w:p>
    <w:p w14:paraId="33C13478" w14:textId="77777777" w:rsidR="003D5578" w:rsidRPr="00AD0E37" w:rsidRDefault="00000000">
      <w:pPr>
        <w:keepNext/>
        <w:jc w:val="center"/>
        <w:rPr>
          <w:rFonts w:ascii="Open Sans" w:eastAsia="Open Sans" w:hAnsi="Open Sans" w:cs="Open Sans"/>
          <w:sz w:val="22"/>
          <w:szCs w:val="22"/>
          <w:lang w:val="en-GB"/>
        </w:rPr>
      </w:pPr>
      <w:r w:rsidRPr="00AD0E37">
        <w:rPr>
          <w:noProof/>
          <w:lang w:val="en-GB"/>
        </w:rPr>
        <w:drawing>
          <wp:inline distT="0" distB="0" distL="0" distR="0" wp14:anchorId="16A92826" wp14:editId="7275F37F">
            <wp:extent cx="5722953" cy="3117881"/>
            <wp:effectExtent l="0" t="0" r="0" b="0"/>
            <wp:docPr id="1949760146" name="image3.png" descr="interTwin Building Blocks"/>
            <wp:cNvGraphicFramePr/>
            <a:graphic xmlns:a="http://schemas.openxmlformats.org/drawingml/2006/main">
              <a:graphicData uri="http://schemas.openxmlformats.org/drawingml/2006/picture">
                <pic:pic xmlns:pic="http://schemas.openxmlformats.org/drawingml/2006/picture">
                  <pic:nvPicPr>
                    <pic:cNvPr id="0" name="image3.png" descr="interTwin Building Blocks"/>
                    <pic:cNvPicPr preferRelativeResize="0"/>
                  </pic:nvPicPr>
                  <pic:blipFill>
                    <a:blip r:embed="rId48"/>
                    <a:srcRect/>
                    <a:stretch>
                      <a:fillRect/>
                    </a:stretch>
                  </pic:blipFill>
                  <pic:spPr>
                    <a:xfrm>
                      <a:off x="0" y="0"/>
                      <a:ext cx="5722953" cy="3117881"/>
                    </a:xfrm>
                    <a:prstGeom prst="rect">
                      <a:avLst/>
                    </a:prstGeom>
                    <a:ln/>
                  </pic:spPr>
                </pic:pic>
              </a:graphicData>
            </a:graphic>
          </wp:inline>
        </w:drawing>
      </w:r>
    </w:p>
    <w:p w14:paraId="1606B264" w14:textId="77777777" w:rsidR="003D5578" w:rsidRPr="00AD0E37" w:rsidRDefault="003D5578">
      <w:pPr>
        <w:jc w:val="both"/>
        <w:rPr>
          <w:rFonts w:ascii="Open Sans" w:eastAsia="Open Sans" w:hAnsi="Open Sans" w:cs="Open Sans"/>
          <w:color w:val="434343"/>
          <w:sz w:val="22"/>
          <w:szCs w:val="22"/>
          <w:lang w:val="en-GB"/>
        </w:rPr>
      </w:pPr>
    </w:p>
    <w:p w14:paraId="758BD6B3" w14:textId="77777777" w:rsidR="00952430" w:rsidRDefault="00000000" w:rsidP="00952430">
      <w:pPr>
        <w:keepNext/>
        <w:jc w:val="both"/>
      </w:pPr>
      <w:r w:rsidRPr="00AD0E37">
        <w:rPr>
          <w:rFonts w:ascii="Open Sans" w:eastAsia="Open Sans" w:hAnsi="Open Sans" w:cs="Open Sans"/>
          <w:noProof/>
          <w:color w:val="434343"/>
          <w:sz w:val="22"/>
          <w:szCs w:val="22"/>
          <w:lang w:val="en-GB"/>
        </w:rPr>
        <w:drawing>
          <wp:inline distT="114300" distB="114300" distL="114300" distR="114300" wp14:anchorId="320B4A18" wp14:editId="76265767">
            <wp:extent cx="5731200" cy="2679700"/>
            <wp:effectExtent l="0" t="0" r="0" b="0"/>
            <wp:docPr id="194976014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9"/>
                    <a:srcRect/>
                    <a:stretch>
                      <a:fillRect/>
                    </a:stretch>
                  </pic:blipFill>
                  <pic:spPr>
                    <a:xfrm>
                      <a:off x="0" y="0"/>
                      <a:ext cx="5731200" cy="2679700"/>
                    </a:xfrm>
                    <a:prstGeom prst="rect">
                      <a:avLst/>
                    </a:prstGeom>
                    <a:ln/>
                  </pic:spPr>
                </pic:pic>
              </a:graphicData>
            </a:graphic>
          </wp:inline>
        </w:drawing>
      </w:r>
    </w:p>
    <w:p w14:paraId="19F67528" w14:textId="56CEB469" w:rsidR="003D5578" w:rsidRPr="00952430" w:rsidRDefault="00952430" w:rsidP="00952430">
      <w:pPr>
        <w:pStyle w:val="Caption"/>
        <w:jc w:val="center"/>
        <w:rPr>
          <w:rFonts w:ascii="Open Sans" w:eastAsia="Open Sans" w:hAnsi="Open Sans" w:cs="Open Sans"/>
          <w:i w:val="0"/>
          <w:color w:val="434343"/>
          <w:sz w:val="20"/>
          <w:szCs w:val="20"/>
          <w:lang w:val="en-GB"/>
        </w:rPr>
      </w:pPr>
      <w:bookmarkStart w:id="28" w:name="_Ref211940141"/>
      <w:bookmarkStart w:id="29" w:name="_Toc211942507"/>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6</w:t>
      </w:r>
      <w:r w:rsidRPr="00952430">
        <w:rPr>
          <w:rFonts w:ascii="Open Sans" w:hAnsi="Open Sans" w:cs="Open Sans"/>
        </w:rPr>
        <w:fldChar w:fldCharType="end"/>
      </w:r>
      <w:bookmarkEnd w:id="28"/>
      <w:r w:rsidRPr="00952430">
        <w:rPr>
          <w:rFonts w:ascii="Open Sans" w:hAnsi="Open Sans" w:cs="Open Sans"/>
        </w:rPr>
        <w:t xml:space="preserve"> interTwin Technology Value Chain and Building Blocks Mapping</w:t>
      </w:r>
      <w:bookmarkEnd w:id="29"/>
    </w:p>
    <w:p w14:paraId="1EF9364E" w14:textId="7F16B86A" w:rsidR="003D5578" w:rsidRPr="00AD0E37" w:rsidRDefault="003D5578">
      <w:pPr>
        <w:spacing w:after="200"/>
        <w:jc w:val="center"/>
        <w:rPr>
          <w:rFonts w:ascii="Open Sans" w:eastAsia="Open Sans" w:hAnsi="Open Sans" w:cs="Open Sans"/>
          <w:i/>
          <w:color w:val="434343"/>
          <w:sz w:val="20"/>
          <w:szCs w:val="20"/>
          <w:lang w:val="en-GB"/>
        </w:rPr>
      </w:pPr>
      <w:bookmarkStart w:id="30" w:name="_heading=h.17dp8vu" w:colFirst="0" w:colLast="0"/>
      <w:bookmarkEnd w:id="30"/>
    </w:p>
    <w:p w14:paraId="59A51FB5" w14:textId="77777777" w:rsidR="003D5578" w:rsidRPr="00AD0E37" w:rsidRDefault="003D5578">
      <w:pPr>
        <w:jc w:val="both"/>
        <w:rPr>
          <w:rFonts w:ascii="Open Sans" w:eastAsia="Open Sans" w:hAnsi="Open Sans" w:cs="Open Sans"/>
          <w:b/>
          <w:color w:val="434343"/>
          <w:sz w:val="22"/>
          <w:szCs w:val="22"/>
          <w:lang w:val="en-GB"/>
        </w:rPr>
      </w:pPr>
    </w:p>
    <w:p w14:paraId="2EBE46A2"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 xml:space="preserve">Target Users: </w:t>
      </w:r>
    </w:p>
    <w:p w14:paraId="54A8938F" w14:textId="77777777" w:rsidR="003D5578" w:rsidRPr="00AD0E37" w:rsidRDefault="003D5578">
      <w:pPr>
        <w:jc w:val="both"/>
        <w:rPr>
          <w:lang w:val="en-GB"/>
        </w:rPr>
      </w:pPr>
    </w:p>
    <w:p w14:paraId="6231C591" w14:textId="77777777" w:rsidR="003D5578" w:rsidRPr="00AD0E37" w:rsidRDefault="00000000">
      <w:pPr>
        <w:numPr>
          <w:ilvl w:val="0"/>
          <w:numId w:val="15"/>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DT Developers</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interact with interTwin DTE, seen as PaaS, developing DT applications and occasionally thematic modules tailored to the needs of specific user communities. </w:t>
      </w:r>
    </w:p>
    <w:p w14:paraId="2A7525BE" w14:textId="77777777" w:rsidR="003D5578" w:rsidRPr="00AD0E37" w:rsidRDefault="00000000">
      <w:pPr>
        <w:numPr>
          <w:ilvl w:val="0"/>
          <w:numId w:val="15"/>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DT End Users</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access the DTE as a SaaS via the DT applications developed by the DT developers. An end user can choose an "out of the box" DT application and connect it to its use case (physical twin) or configure the needed parameters for their experiments. </w:t>
      </w:r>
    </w:p>
    <w:p w14:paraId="6B35AA3C" w14:textId="77777777" w:rsidR="003D5578" w:rsidRPr="00AD0E37" w:rsidRDefault="00000000">
      <w:pPr>
        <w:numPr>
          <w:ilvl w:val="0"/>
          <w:numId w:val="15"/>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The DT Infrastructure Providers</w:t>
      </w:r>
      <w:r w:rsidRPr="00AD0E37">
        <w:rPr>
          <w:rFonts w:ascii="Open Sans" w:eastAsia="Open Sans" w:hAnsi="Open Sans" w:cs="Open Sans"/>
          <w:color w:val="434343"/>
          <w:sz w:val="22"/>
          <w:szCs w:val="22"/>
          <w:lang w:val="en-GB"/>
        </w:rPr>
        <w:t xml:space="preserve"> provide computational resources, storage, and eventual connection with the physical twin living in the real world. </w:t>
      </w:r>
    </w:p>
    <w:p w14:paraId="04D0B331" w14:textId="77777777" w:rsidR="003D5578" w:rsidRPr="00AD0E37" w:rsidRDefault="003D5578">
      <w:pPr>
        <w:ind w:left="360"/>
        <w:jc w:val="both"/>
        <w:rPr>
          <w:rFonts w:ascii="Open Sans" w:eastAsia="Open Sans" w:hAnsi="Open Sans" w:cs="Open Sans"/>
          <w:color w:val="434343"/>
          <w:sz w:val="22"/>
          <w:szCs w:val="22"/>
          <w:lang w:val="en-GB"/>
        </w:rPr>
      </w:pPr>
    </w:p>
    <w:p w14:paraId="557707C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DTE Technology providers are mainly project partners within interTwin. They can also eventually become target users (e.g. when provider of Thematic Modules needs to use DTE Core and Infrastructure modules) </w:t>
      </w:r>
    </w:p>
    <w:p w14:paraId="52729192" w14:textId="77777777" w:rsidR="003D5578" w:rsidRPr="00AD0E37" w:rsidRDefault="003D5578">
      <w:pPr>
        <w:ind w:left="360"/>
        <w:jc w:val="both"/>
        <w:rPr>
          <w:rFonts w:ascii="Open Sans" w:eastAsia="Open Sans" w:hAnsi="Open Sans" w:cs="Open Sans"/>
          <w:color w:val="434343"/>
          <w:sz w:val="22"/>
          <w:szCs w:val="22"/>
          <w:lang w:val="en-GB"/>
        </w:rPr>
      </w:pPr>
    </w:p>
    <w:p w14:paraId="104768EE"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Infrastructure Modules (WP5)</w:t>
      </w:r>
    </w:p>
    <w:p w14:paraId="1E91329A" w14:textId="77777777" w:rsidR="003D5578" w:rsidRPr="00AD0E37" w:rsidRDefault="003D5578">
      <w:pPr>
        <w:jc w:val="both"/>
        <w:rPr>
          <w:rFonts w:ascii="Open Sans" w:eastAsia="Open Sans" w:hAnsi="Open Sans" w:cs="Open Sans"/>
          <w:b/>
          <w:color w:val="434343"/>
          <w:sz w:val="22"/>
          <w:szCs w:val="22"/>
          <w:lang w:val="en-GB"/>
        </w:rPr>
      </w:pPr>
    </w:p>
    <w:p w14:paraId="434F0401" w14:textId="77777777" w:rsidR="003D5578" w:rsidRPr="00AD0E37" w:rsidRDefault="00000000">
      <w:pPr>
        <w:numPr>
          <w:ilvl w:val="0"/>
          <w:numId w:val="14"/>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 This block represents the underlying data infrastructure and server orchestration capabilities. This includes storage, processing, and management of data related to DTs, as well as the orchestration of servers to ensure efficient execution of all operations in the DTE</w:t>
      </w:r>
    </w:p>
    <w:p w14:paraId="49596DD5" w14:textId="77777777" w:rsidR="003D5578" w:rsidRPr="00AD0E37" w:rsidRDefault="00000000">
      <w:pPr>
        <w:numPr>
          <w:ilvl w:val="0"/>
          <w:numId w:val="14"/>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Lead Users:</w:t>
      </w:r>
      <w:r w:rsidRPr="00AD0E37">
        <w:rPr>
          <w:rFonts w:ascii="Open Sans" w:eastAsia="Open Sans" w:hAnsi="Open Sans" w:cs="Open Sans"/>
          <w:color w:val="434343"/>
          <w:sz w:val="22"/>
          <w:szCs w:val="22"/>
          <w:lang w:val="en-GB"/>
        </w:rPr>
        <w:t xml:space="preserve"> DT infrastructure providers (such as System Administrators) and DT developers aiming to build DT services leveraging compute and data infrastructures</w:t>
      </w:r>
    </w:p>
    <w:p w14:paraId="06D76B8F" w14:textId="77777777" w:rsidR="003D5578" w:rsidRPr="00AD0E37" w:rsidRDefault="00000000">
      <w:pPr>
        <w:numPr>
          <w:ilvl w:val="0"/>
          <w:numId w:val="14"/>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Components:</w:t>
      </w:r>
      <w:r w:rsidRPr="00AD0E37">
        <w:rPr>
          <w:rFonts w:ascii="Open Sans" w:eastAsia="Open Sans" w:hAnsi="Open Sans" w:cs="Open Sans"/>
          <w:color w:val="434343"/>
          <w:sz w:val="22"/>
          <w:szCs w:val="22"/>
          <w:lang w:val="en-GB"/>
        </w:rPr>
        <w:t xml:space="preserve"> </w:t>
      </w:r>
      <w:hyperlink r:id="rId50">
        <w:r w:rsidR="003D5578" w:rsidRPr="00AD0E37">
          <w:rPr>
            <w:rFonts w:ascii="Open Sans" w:eastAsia="Open Sans" w:hAnsi="Open Sans" w:cs="Open Sans"/>
            <w:b/>
            <w:color w:val="EF8200"/>
            <w:sz w:val="22"/>
            <w:szCs w:val="22"/>
            <w:u w:val="single"/>
            <w:lang w:val="en-GB"/>
          </w:rPr>
          <w:t>AI Based Orchestrator</w:t>
        </w:r>
      </w:hyperlink>
      <w:r w:rsidRPr="00AD0E37">
        <w:rPr>
          <w:rFonts w:ascii="Open Sans" w:eastAsia="Open Sans" w:hAnsi="Open Sans" w:cs="Open Sans"/>
          <w:color w:val="434343"/>
          <w:sz w:val="22"/>
          <w:szCs w:val="22"/>
          <w:lang w:val="en-GB"/>
        </w:rPr>
        <w:t xml:space="preserve">, </w:t>
      </w:r>
      <w:hyperlink r:id="rId51">
        <w:r w:rsidR="003D5578" w:rsidRPr="00AD0E37">
          <w:rPr>
            <w:rFonts w:ascii="Open Sans" w:eastAsia="Open Sans" w:hAnsi="Open Sans" w:cs="Open Sans"/>
            <w:b/>
            <w:color w:val="EF8200"/>
            <w:sz w:val="22"/>
            <w:szCs w:val="22"/>
            <w:u w:val="single"/>
            <w:lang w:val="en-GB"/>
          </w:rPr>
          <w:t>ALISE</w:t>
        </w:r>
      </w:hyperlink>
      <w:r w:rsidRPr="00AD0E37">
        <w:rPr>
          <w:rFonts w:ascii="Open Sans" w:eastAsia="Open Sans" w:hAnsi="Open Sans" w:cs="Open Sans"/>
          <w:color w:val="434343"/>
          <w:sz w:val="22"/>
          <w:szCs w:val="22"/>
          <w:lang w:val="en-GB"/>
        </w:rPr>
        <w:t xml:space="preserve">, </w:t>
      </w:r>
      <w:hyperlink r:id="rId52">
        <w:r w:rsidR="003D5578" w:rsidRPr="00AD0E37">
          <w:rPr>
            <w:rFonts w:ascii="Open Sans" w:eastAsia="Open Sans" w:hAnsi="Open Sans" w:cs="Open Sans"/>
            <w:b/>
            <w:color w:val="EF8200"/>
            <w:sz w:val="22"/>
            <w:szCs w:val="22"/>
            <w:u w:val="single"/>
            <w:lang w:val="en-GB"/>
          </w:rPr>
          <w:t>APEL</w:t>
        </w:r>
      </w:hyperlink>
      <w:r w:rsidRPr="00AD0E37">
        <w:rPr>
          <w:rFonts w:ascii="Open Sans" w:eastAsia="Open Sans" w:hAnsi="Open Sans" w:cs="Open Sans"/>
          <w:color w:val="434343"/>
          <w:sz w:val="22"/>
          <w:szCs w:val="22"/>
          <w:lang w:val="en-GB"/>
        </w:rPr>
        <w:t xml:space="preserve">, </w:t>
      </w:r>
      <w:hyperlink r:id="rId53">
        <w:r w:rsidR="003D5578" w:rsidRPr="00AD0E37">
          <w:rPr>
            <w:rFonts w:ascii="Open Sans" w:eastAsia="Open Sans" w:hAnsi="Open Sans" w:cs="Open Sans"/>
            <w:b/>
            <w:color w:val="EF8200"/>
            <w:sz w:val="22"/>
            <w:szCs w:val="22"/>
            <w:u w:val="single"/>
            <w:lang w:val="en-GB"/>
          </w:rPr>
          <w:t>Kubernetes Accounting</w:t>
        </w:r>
      </w:hyperlink>
      <w:r w:rsidRPr="00AD0E37">
        <w:rPr>
          <w:rFonts w:ascii="Open Sans" w:eastAsia="Open Sans" w:hAnsi="Open Sans" w:cs="Open Sans"/>
          <w:color w:val="434343"/>
          <w:sz w:val="22"/>
          <w:szCs w:val="22"/>
          <w:lang w:val="en-GB"/>
        </w:rPr>
        <w:t xml:space="preserve">, </w:t>
      </w:r>
      <w:hyperlink r:id="rId54">
        <w:r w:rsidR="003D5578" w:rsidRPr="00AD0E37">
          <w:rPr>
            <w:rFonts w:ascii="Open Sans" w:eastAsia="Open Sans" w:hAnsi="Open Sans" w:cs="Open Sans"/>
            <w:b/>
            <w:color w:val="EF8200"/>
            <w:sz w:val="22"/>
            <w:szCs w:val="22"/>
            <w:u w:val="single"/>
            <w:lang w:val="en-GB"/>
          </w:rPr>
          <w:t>FTS3</w:t>
        </w:r>
      </w:hyperlink>
      <w:r w:rsidRPr="00AD0E37">
        <w:rPr>
          <w:rFonts w:ascii="Open Sans" w:eastAsia="Open Sans" w:hAnsi="Open Sans" w:cs="Open Sans"/>
          <w:color w:val="434343"/>
          <w:sz w:val="22"/>
          <w:szCs w:val="22"/>
          <w:lang w:val="en-GB"/>
        </w:rPr>
        <w:t xml:space="preserve">, </w:t>
      </w:r>
      <w:hyperlink r:id="rId55">
        <w:r w:rsidR="003D5578" w:rsidRPr="00AD0E37">
          <w:rPr>
            <w:rFonts w:ascii="Open Sans" w:eastAsia="Open Sans" w:hAnsi="Open Sans" w:cs="Open Sans"/>
            <w:b/>
            <w:color w:val="EF8200"/>
            <w:sz w:val="22"/>
            <w:szCs w:val="22"/>
            <w:u w:val="single"/>
            <w:lang w:val="en-GB"/>
          </w:rPr>
          <w:t>interLink</w:t>
        </w:r>
      </w:hyperlink>
      <w:r w:rsidRPr="00AD0E37">
        <w:rPr>
          <w:rFonts w:ascii="Open Sans" w:eastAsia="Open Sans" w:hAnsi="Open Sans" w:cs="Open Sans"/>
          <w:color w:val="434343"/>
          <w:sz w:val="22"/>
          <w:szCs w:val="22"/>
          <w:lang w:val="en-GB"/>
        </w:rPr>
        <w:t xml:space="preserve">, </w:t>
      </w:r>
      <w:hyperlink r:id="rId56">
        <w:r w:rsidR="003D5578" w:rsidRPr="00AD0E37">
          <w:rPr>
            <w:rFonts w:ascii="Open Sans" w:eastAsia="Open Sans" w:hAnsi="Open Sans" w:cs="Open Sans"/>
            <w:b/>
            <w:color w:val="EF8200"/>
            <w:sz w:val="22"/>
            <w:szCs w:val="22"/>
            <w:u w:val="single"/>
            <w:lang w:val="en-GB"/>
          </w:rPr>
          <w:t>Rucio</w:t>
        </w:r>
      </w:hyperlink>
      <w:r w:rsidRPr="00AD0E37">
        <w:rPr>
          <w:rFonts w:ascii="Open Sans" w:eastAsia="Open Sans" w:hAnsi="Open Sans" w:cs="Open Sans"/>
          <w:color w:val="434343"/>
          <w:sz w:val="22"/>
          <w:szCs w:val="22"/>
          <w:lang w:val="en-GB"/>
        </w:rPr>
        <w:t xml:space="preserve">, </w:t>
      </w:r>
      <w:hyperlink r:id="rId57">
        <w:r w:rsidR="003D5578" w:rsidRPr="00AD0E37">
          <w:rPr>
            <w:rFonts w:ascii="Open Sans" w:eastAsia="Open Sans" w:hAnsi="Open Sans" w:cs="Open Sans"/>
            <w:b/>
            <w:color w:val="EF8200"/>
            <w:sz w:val="22"/>
            <w:szCs w:val="22"/>
            <w:u w:val="single"/>
            <w:lang w:val="en-GB"/>
          </w:rPr>
          <w:t>Teapot</w:t>
        </w:r>
      </w:hyperlink>
      <w:r w:rsidRPr="00AD0E37">
        <w:rPr>
          <w:rFonts w:ascii="Open Sans" w:eastAsia="Open Sans" w:hAnsi="Open Sans" w:cs="Open Sans"/>
          <w:color w:val="434343"/>
          <w:sz w:val="22"/>
          <w:szCs w:val="22"/>
          <w:lang w:val="en-GB"/>
        </w:rPr>
        <w:t xml:space="preserve">, </w:t>
      </w:r>
      <w:hyperlink r:id="rId58">
        <w:r w:rsidR="003D5578" w:rsidRPr="00AD0E37">
          <w:rPr>
            <w:rFonts w:ascii="Open Sans" w:eastAsia="Open Sans" w:hAnsi="Open Sans" w:cs="Open Sans"/>
            <w:b/>
            <w:color w:val="EF8200"/>
            <w:sz w:val="22"/>
            <w:szCs w:val="22"/>
            <w:u w:val="single"/>
            <w:lang w:val="en-GB"/>
          </w:rPr>
          <w:t>Onedata S3</w:t>
        </w:r>
      </w:hyperlink>
      <w:r w:rsidRPr="00AD0E37">
        <w:rPr>
          <w:rFonts w:ascii="Open Sans" w:eastAsia="Open Sans" w:hAnsi="Open Sans" w:cs="Open Sans"/>
          <w:color w:val="434343"/>
          <w:sz w:val="22"/>
          <w:szCs w:val="22"/>
          <w:lang w:val="en-GB"/>
        </w:rPr>
        <w:t xml:space="preserve">, </w:t>
      </w:r>
      <w:hyperlink r:id="rId59">
        <w:r w:rsidR="003D5578" w:rsidRPr="00AD0E37">
          <w:rPr>
            <w:rFonts w:ascii="Open Sans" w:eastAsia="Open Sans" w:hAnsi="Open Sans" w:cs="Open Sans"/>
            <w:b/>
            <w:color w:val="EF8200"/>
            <w:sz w:val="22"/>
            <w:szCs w:val="22"/>
            <w:u w:val="single"/>
            <w:lang w:val="en-GB"/>
          </w:rPr>
          <w:t>RUCIO Jupyterlab Extension</w:t>
        </w:r>
      </w:hyperlink>
    </w:p>
    <w:p w14:paraId="11460500" w14:textId="77777777" w:rsidR="003D5578" w:rsidRPr="00AD0E37" w:rsidRDefault="00000000">
      <w:pPr>
        <w:numPr>
          <w:ilvl w:val="0"/>
          <w:numId w:val="14"/>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Key Exploitable Result: </w:t>
      </w:r>
      <w:r w:rsidRPr="00AD0E37">
        <w:rPr>
          <w:rFonts w:ascii="Open Sans" w:eastAsia="Open Sans" w:hAnsi="Open Sans" w:cs="Open Sans"/>
          <w:color w:val="434343"/>
          <w:sz w:val="22"/>
          <w:szCs w:val="22"/>
          <w:lang w:val="en-GB"/>
        </w:rPr>
        <w:t>KER1,</w:t>
      </w:r>
      <w:r w:rsidRPr="00AD0E37">
        <w:rPr>
          <w:rFonts w:ascii="Open Sans" w:eastAsia="Open Sans" w:hAnsi="Open Sans" w:cs="Open Sans"/>
          <w:color w:val="434343"/>
          <w:sz w:val="22"/>
          <w:szCs w:val="22"/>
          <w:u w:val="single"/>
          <w:lang w:val="en-GB"/>
        </w:rPr>
        <w:t xml:space="preserve"> </w:t>
      </w:r>
      <w:r w:rsidRPr="00AD0E37">
        <w:rPr>
          <w:rFonts w:ascii="Open Sans" w:eastAsia="Open Sans" w:hAnsi="Open Sans" w:cs="Open Sans"/>
          <w:color w:val="434343"/>
          <w:sz w:val="22"/>
          <w:szCs w:val="22"/>
          <w:lang w:val="en-GB"/>
        </w:rPr>
        <w:t>KER 5, KER6</w:t>
      </w:r>
    </w:p>
    <w:p w14:paraId="463A7F61" w14:textId="77777777" w:rsidR="003D5578" w:rsidRPr="00AD0E37" w:rsidRDefault="00000000">
      <w:pPr>
        <w:numPr>
          <w:ilvl w:val="0"/>
          <w:numId w:val="14"/>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Key Documentation:</w:t>
      </w:r>
      <w:r w:rsidRPr="00AD0E37">
        <w:rPr>
          <w:rFonts w:ascii="Open Sans" w:eastAsia="Open Sans" w:hAnsi="Open Sans" w:cs="Open Sans"/>
          <w:color w:val="434343"/>
          <w:sz w:val="22"/>
          <w:szCs w:val="22"/>
          <w:lang w:val="en-GB"/>
        </w:rPr>
        <w:t xml:space="preserve"> </w:t>
      </w:r>
    </w:p>
    <w:p w14:paraId="4D3596C9" w14:textId="77777777" w:rsidR="003D5578" w:rsidRPr="00AD0E37" w:rsidRDefault="003D5578">
      <w:pPr>
        <w:numPr>
          <w:ilvl w:val="1"/>
          <w:numId w:val="14"/>
        </w:numPr>
        <w:shd w:val="clear" w:color="auto" w:fill="FFFFFF"/>
        <w:jc w:val="both"/>
        <w:rPr>
          <w:rFonts w:ascii="Open Sans" w:eastAsia="Open Sans" w:hAnsi="Open Sans" w:cs="Open Sans"/>
          <w:b/>
          <w:sz w:val="22"/>
          <w:szCs w:val="22"/>
          <w:lang w:val="en-GB"/>
        </w:rPr>
      </w:pPr>
      <w:hyperlink r:id="rId60">
        <w:r w:rsidRPr="00AD0E37">
          <w:rPr>
            <w:rFonts w:ascii="Open Sans" w:eastAsia="Open Sans" w:hAnsi="Open Sans" w:cs="Open Sans"/>
            <w:b/>
            <w:color w:val="EF8200"/>
            <w:sz w:val="22"/>
            <w:szCs w:val="22"/>
            <w:u w:val="single"/>
            <w:lang w:val="en-GB"/>
          </w:rPr>
          <w:t>D5.3 Final Architecture design update based on the first experiences</w:t>
        </w:r>
      </w:hyperlink>
    </w:p>
    <w:p w14:paraId="1BE6821A" w14:textId="77777777" w:rsidR="003D5578" w:rsidRPr="00AD0E37" w:rsidRDefault="003D5578">
      <w:pPr>
        <w:numPr>
          <w:ilvl w:val="1"/>
          <w:numId w:val="14"/>
        </w:numPr>
        <w:shd w:val="clear" w:color="auto" w:fill="FFFFFF"/>
        <w:jc w:val="both"/>
        <w:rPr>
          <w:rFonts w:ascii="Open Sans" w:eastAsia="Open Sans" w:hAnsi="Open Sans" w:cs="Open Sans"/>
          <w:b/>
          <w:sz w:val="22"/>
          <w:szCs w:val="22"/>
          <w:lang w:val="en-GB"/>
        </w:rPr>
      </w:pPr>
      <w:hyperlink r:id="rId61">
        <w:r w:rsidRPr="00AD0E37">
          <w:rPr>
            <w:rFonts w:ascii="Open Sans" w:eastAsia="Open Sans" w:hAnsi="Open Sans" w:cs="Open Sans"/>
            <w:b/>
            <w:color w:val="EF8200"/>
            <w:sz w:val="22"/>
            <w:szCs w:val="22"/>
            <w:u w:val="single"/>
            <w:lang w:val="en-GB"/>
          </w:rPr>
          <w:t>D5.4 Final DTE Infrastructure software release</w:t>
        </w:r>
      </w:hyperlink>
    </w:p>
    <w:p w14:paraId="7519D431" w14:textId="77777777" w:rsidR="003D5578" w:rsidRPr="00AD0E37" w:rsidRDefault="003D5578">
      <w:pPr>
        <w:numPr>
          <w:ilvl w:val="1"/>
          <w:numId w:val="14"/>
        </w:numPr>
        <w:shd w:val="clear" w:color="auto" w:fill="FFFFFF"/>
        <w:jc w:val="both"/>
        <w:rPr>
          <w:rFonts w:ascii="Open Sans" w:eastAsia="Open Sans" w:hAnsi="Open Sans" w:cs="Open Sans"/>
          <w:b/>
          <w:sz w:val="22"/>
          <w:szCs w:val="22"/>
          <w:lang w:val="en-GB"/>
        </w:rPr>
      </w:pPr>
      <w:hyperlink r:id="rId62">
        <w:r w:rsidRPr="00AD0E37">
          <w:rPr>
            <w:rFonts w:ascii="Open Sans" w:eastAsia="Open Sans" w:hAnsi="Open Sans" w:cs="Open Sans"/>
            <w:b/>
            <w:color w:val="EF8200"/>
            <w:sz w:val="22"/>
            <w:szCs w:val="22"/>
            <w:u w:val="single"/>
            <w:lang w:val="en-GB"/>
          </w:rPr>
          <w:t>D5.5 DTE infrastructure development and integration report</w:t>
        </w:r>
      </w:hyperlink>
    </w:p>
    <w:p w14:paraId="7AEE5734" w14:textId="77777777" w:rsidR="003D5578" w:rsidRPr="00AD0E37" w:rsidRDefault="003D5578">
      <w:pPr>
        <w:rPr>
          <w:rFonts w:ascii="Open Sans" w:eastAsia="Open Sans" w:hAnsi="Open Sans" w:cs="Open Sans"/>
          <w:color w:val="434343"/>
          <w:sz w:val="22"/>
          <w:szCs w:val="22"/>
          <w:u w:val="single"/>
          <w:lang w:val="en-GB"/>
        </w:rPr>
      </w:pPr>
    </w:p>
    <w:p w14:paraId="24946C64"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Digital Twin Core Modules (WP6)</w:t>
      </w:r>
    </w:p>
    <w:p w14:paraId="70BE0C67"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Digital Twin Core modules offer horizontal capabilities to facilitate the creation and operation of data-intensive and compute-intensive DT applications including workflow composition modules based on big data analytics, AI and Data Fusion, Quality Verification and Real-time data acquisition and procession. This block encompasses essential functionalities necessary for maintaining the integrity and efficiency of the DTE. Core capabilities include quality control (QC) and verification functions, workflow generation capabilities, and data acquisition and processing using Machine Learning (ML). Developers can interact with these core functionalities </w:t>
      </w:r>
      <w:r w:rsidRPr="00AD0E37">
        <w:rPr>
          <w:rFonts w:ascii="Open Sans" w:eastAsia="Open Sans" w:hAnsi="Open Sans" w:cs="Open Sans"/>
          <w:color w:val="434343"/>
          <w:sz w:val="22"/>
          <w:szCs w:val="22"/>
          <w:lang w:val="en-GB"/>
        </w:rPr>
        <w:lastRenderedPageBreak/>
        <w:t>to fine-tune the operation of DT Applications, ensuring that the applications perform as intended.</w:t>
      </w:r>
    </w:p>
    <w:p w14:paraId="45EEB524"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Lead Users:</w:t>
      </w:r>
      <w:r w:rsidRPr="00AD0E37">
        <w:rPr>
          <w:rFonts w:ascii="Open Sans" w:eastAsia="Open Sans" w:hAnsi="Open Sans" w:cs="Open Sans"/>
          <w:color w:val="434343"/>
          <w:sz w:val="22"/>
          <w:szCs w:val="22"/>
          <w:lang w:val="en-GB"/>
        </w:rPr>
        <w:t xml:space="preserve"> Mainly DT Developers needing to interface with interTwin DTE core and thematic modules. Notably, not all core modules are necessary for every DT application, e.g. they depend on the different infrastructures, environments and specific needs ( e.g. AI/ML, openEO, etc ) that would require users to have that specific domain expertise. </w:t>
      </w:r>
    </w:p>
    <w:p w14:paraId="71A80B4E"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Components:</w:t>
      </w:r>
      <w:r w:rsidRPr="00AD0E37">
        <w:rPr>
          <w:rFonts w:ascii="Open Sans" w:eastAsia="Open Sans" w:hAnsi="Open Sans" w:cs="Open Sans"/>
          <w:color w:val="434343"/>
          <w:sz w:val="22"/>
          <w:szCs w:val="22"/>
          <w:lang w:val="en-GB"/>
        </w:rPr>
        <w:t xml:space="preserve"> </w:t>
      </w:r>
      <w:r w:rsidRPr="00AD0E37">
        <w:rPr>
          <w:rFonts w:ascii="Open Sans" w:eastAsia="Open Sans" w:hAnsi="Open Sans" w:cs="Open Sans"/>
          <w:b/>
          <w:color w:val="EF8200"/>
          <w:sz w:val="22"/>
          <w:szCs w:val="22"/>
          <w:u w:val="single"/>
          <w:lang w:val="en-GB"/>
        </w:rPr>
        <w:t>B</w:t>
      </w:r>
      <w:hyperlink r:id="rId63">
        <w:r w:rsidR="003D5578" w:rsidRPr="00AD0E37">
          <w:rPr>
            <w:rFonts w:ascii="Open Sans" w:eastAsia="Open Sans" w:hAnsi="Open Sans" w:cs="Open Sans"/>
            <w:b/>
            <w:color w:val="EF8200"/>
            <w:sz w:val="22"/>
            <w:szCs w:val="22"/>
            <w:u w:val="single"/>
            <w:lang w:val="en-GB"/>
          </w:rPr>
          <w:t>ig Data Analytics TOSCA Templates</w:t>
        </w:r>
      </w:hyperlink>
      <w:r w:rsidRPr="00AD0E37">
        <w:rPr>
          <w:rFonts w:ascii="Open Sans" w:eastAsia="Open Sans" w:hAnsi="Open Sans" w:cs="Open Sans"/>
          <w:color w:val="434343"/>
          <w:sz w:val="22"/>
          <w:szCs w:val="22"/>
          <w:lang w:val="en-GB"/>
        </w:rPr>
        <w:t xml:space="preserve"> and </w:t>
      </w:r>
      <w:hyperlink r:id="rId64">
        <w:r w:rsidR="003D5578" w:rsidRPr="00AD0E37">
          <w:rPr>
            <w:rFonts w:ascii="Open Sans" w:eastAsia="Open Sans" w:hAnsi="Open Sans" w:cs="Open Sans"/>
            <w:b/>
            <w:color w:val="EF8200"/>
            <w:sz w:val="22"/>
            <w:szCs w:val="22"/>
            <w:u w:val="single"/>
            <w:lang w:val="en-GB"/>
          </w:rPr>
          <w:t>Configuration Artifacts</w:t>
        </w:r>
      </w:hyperlink>
      <w:r w:rsidRPr="00AD0E37">
        <w:rPr>
          <w:rFonts w:ascii="Open Sans" w:eastAsia="Open Sans" w:hAnsi="Open Sans" w:cs="Open Sans"/>
          <w:b/>
          <w:color w:val="EF8200"/>
          <w:sz w:val="22"/>
          <w:szCs w:val="22"/>
          <w:lang w:val="en-GB"/>
        </w:rPr>
        <w:t xml:space="preserve">,, </w:t>
      </w:r>
      <w:hyperlink r:id="rId65">
        <w:r w:rsidR="003D5578" w:rsidRPr="00AD0E37">
          <w:rPr>
            <w:rFonts w:ascii="Open Sans" w:eastAsia="Open Sans" w:hAnsi="Open Sans" w:cs="Open Sans"/>
            <w:b/>
            <w:color w:val="EF8200"/>
            <w:sz w:val="22"/>
            <w:szCs w:val="22"/>
            <w:u w:val="single"/>
            <w:lang w:val="en-GB"/>
          </w:rPr>
          <w:t>DCNIOS</w:t>
        </w:r>
      </w:hyperlink>
      <w:r w:rsidRPr="00AD0E37">
        <w:rPr>
          <w:rFonts w:ascii="Open Sans" w:eastAsia="Open Sans" w:hAnsi="Open Sans" w:cs="Open Sans"/>
          <w:color w:val="434343"/>
          <w:sz w:val="22"/>
          <w:szCs w:val="22"/>
          <w:lang w:val="en-GB"/>
        </w:rPr>
        <w:t xml:space="preserve">, </w:t>
      </w:r>
      <w:hyperlink r:id="rId66">
        <w:r w:rsidR="003D5578" w:rsidRPr="00AD0E37">
          <w:rPr>
            <w:rFonts w:ascii="Open Sans" w:eastAsia="Open Sans" w:hAnsi="Open Sans" w:cs="Open Sans"/>
            <w:b/>
            <w:color w:val="EF8200"/>
            <w:sz w:val="22"/>
            <w:szCs w:val="22"/>
            <w:u w:val="single"/>
            <w:lang w:val="en-GB"/>
          </w:rPr>
          <w:t>Infrastructure Manager</w:t>
        </w:r>
      </w:hyperlink>
      <w:r w:rsidRPr="00AD0E37">
        <w:rPr>
          <w:rFonts w:ascii="Open Sans" w:eastAsia="Open Sans" w:hAnsi="Open Sans" w:cs="Open Sans"/>
          <w:color w:val="434343"/>
          <w:sz w:val="22"/>
          <w:szCs w:val="22"/>
          <w:lang w:val="en-GB"/>
        </w:rPr>
        <w:t xml:space="preserve">, </w:t>
      </w:r>
      <w:hyperlink r:id="rId67">
        <w:r w:rsidR="003D5578" w:rsidRPr="00AD0E37">
          <w:rPr>
            <w:rFonts w:ascii="Open Sans" w:eastAsia="Open Sans" w:hAnsi="Open Sans" w:cs="Open Sans"/>
            <w:b/>
            <w:color w:val="EF8200"/>
            <w:sz w:val="22"/>
            <w:szCs w:val="22"/>
            <w:u w:val="single"/>
            <w:lang w:val="en-GB"/>
          </w:rPr>
          <w:t>itwinai</w:t>
        </w:r>
      </w:hyperlink>
      <w:r w:rsidRPr="00AD0E37">
        <w:rPr>
          <w:rFonts w:ascii="Open Sans" w:eastAsia="Open Sans" w:hAnsi="Open Sans" w:cs="Open Sans"/>
          <w:color w:val="434343"/>
          <w:sz w:val="22"/>
          <w:szCs w:val="22"/>
          <w:lang w:val="en-GB"/>
        </w:rPr>
        <w:t xml:space="preserve">, </w:t>
      </w:r>
      <w:hyperlink r:id="rId68">
        <w:r w:rsidR="003D5578" w:rsidRPr="00AD0E37">
          <w:rPr>
            <w:rFonts w:ascii="Open Sans" w:eastAsia="Open Sans" w:hAnsi="Open Sans" w:cs="Open Sans"/>
            <w:b/>
            <w:color w:val="EF8200"/>
            <w:sz w:val="22"/>
            <w:szCs w:val="22"/>
            <w:u w:val="single"/>
            <w:lang w:val="en-GB"/>
          </w:rPr>
          <w:t>openEO</w:t>
        </w:r>
      </w:hyperlink>
      <w:r w:rsidRPr="00AD0E37">
        <w:rPr>
          <w:rFonts w:ascii="Open Sans" w:eastAsia="Open Sans" w:hAnsi="Open Sans" w:cs="Open Sans"/>
          <w:color w:val="434343"/>
          <w:sz w:val="22"/>
          <w:szCs w:val="22"/>
          <w:lang w:val="en-GB"/>
        </w:rPr>
        <w:t xml:space="preserve"> ( </w:t>
      </w:r>
      <w:hyperlink r:id="rId69">
        <w:r w:rsidR="003D5578" w:rsidRPr="00AD0E37">
          <w:rPr>
            <w:rFonts w:ascii="Open Sans" w:eastAsia="Open Sans" w:hAnsi="Open Sans" w:cs="Open Sans"/>
            <w:b/>
            <w:color w:val="EF8200"/>
            <w:sz w:val="22"/>
            <w:szCs w:val="22"/>
            <w:u w:val="single"/>
            <w:lang w:val="en-GB"/>
          </w:rPr>
          <w:t>openEO Spring Driver</w:t>
        </w:r>
      </w:hyperlink>
      <w:r w:rsidRPr="00AD0E37">
        <w:rPr>
          <w:rFonts w:ascii="Open Sans" w:eastAsia="Open Sans" w:hAnsi="Open Sans" w:cs="Open Sans"/>
          <w:color w:val="434343"/>
          <w:sz w:val="22"/>
          <w:szCs w:val="22"/>
          <w:lang w:val="en-GB"/>
        </w:rPr>
        <w:t xml:space="preserve">, </w:t>
      </w:r>
      <w:hyperlink r:id="rId70">
        <w:r w:rsidR="003D5578" w:rsidRPr="00AD0E37">
          <w:rPr>
            <w:rFonts w:ascii="Open Sans" w:eastAsia="Open Sans" w:hAnsi="Open Sans" w:cs="Open Sans"/>
            <w:b/>
            <w:color w:val="EF8200"/>
            <w:sz w:val="22"/>
            <w:szCs w:val="22"/>
            <w:u w:val="single"/>
            <w:lang w:val="en-GB"/>
          </w:rPr>
          <w:t>openEO Web Editor</w:t>
        </w:r>
      </w:hyperlink>
      <w:r w:rsidRPr="00AD0E37">
        <w:rPr>
          <w:rFonts w:ascii="Open Sans" w:eastAsia="Open Sans" w:hAnsi="Open Sans" w:cs="Open Sans"/>
          <w:color w:val="434343"/>
          <w:sz w:val="22"/>
          <w:szCs w:val="22"/>
          <w:lang w:val="en-GB"/>
        </w:rPr>
        <w:t xml:space="preserve">), </w:t>
      </w:r>
      <w:hyperlink r:id="rId71">
        <w:r w:rsidR="003D5578" w:rsidRPr="00AD0E37">
          <w:rPr>
            <w:rFonts w:ascii="Open Sans" w:eastAsia="Open Sans" w:hAnsi="Open Sans" w:cs="Open Sans"/>
            <w:b/>
            <w:color w:val="EF8200"/>
            <w:sz w:val="22"/>
            <w:szCs w:val="22"/>
            <w:u w:val="single"/>
            <w:lang w:val="en-GB"/>
          </w:rPr>
          <w:t>OSCAR</w:t>
        </w:r>
      </w:hyperlink>
      <w:r w:rsidRPr="00AD0E37">
        <w:rPr>
          <w:rFonts w:ascii="Open Sans" w:eastAsia="Open Sans" w:hAnsi="Open Sans" w:cs="Open Sans"/>
          <w:color w:val="434343"/>
          <w:sz w:val="22"/>
          <w:szCs w:val="22"/>
          <w:lang w:val="en-GB"/>
        </w:rPr>
        <w:t xml:space="preserve">, </w:t>
      </w:r>
      <w:hyperlink r:id="rId72">
        <w:r w:rsidR="003D5578" w:rsidRPr="00AD0E37">
          <w:rPr>
            <w:rFonts w:ascii="Open Sans" w:eastAsia="Open Sans" w:hAnsi="Open Sans" w:cs="Open Sans"/>
            <w:b/>
            <w:color w:val="EF8200"/>
            <w:sz w:val="22"/>
            <w:szCs w:val="22"/>
            <w:u w:val="single"/>
            <w:lang w:val="en-GB"/>
          </w:rPr>
          <w:t>Ophydia/PyOphidia</w:t>
        </w:r>
      </w:hyperlink>
      <w:r w:rsidRPr="00AD0E37">
        <w:rPr>
          <w:rFonts w:ascii="Open Sans" w:eastAsia="Open Sans" w:hAnsi="Open Sans" w:cs="Open Sans"/>
          <w:color w:val="434343"/>
          <w:sz w:val="22"/>
          <w:szCs w:val="22"/>
          <w:lang w:val="en-GB"/>
        </w:rPr>
        <w:t xml:space="preserve">, </w:t>
      </w:r>
      <w:hyperlink r:id="rId73">
        <w:r w:rsidR="003D5578" w:rsidRPr="00AD0E37">
          <w:rPr>
            <w:rFonts w:ascii="Open Sans" w:eastAsia="Open Sans" w:hAnsi="Open Sans" w:cs="Open Sans"/>
            <w:b/>
            <w:color w:val="EF8200"/>
            <w:sz w:val="22"/>
            <w:szCs w:val="22"/>
            <w:u w:val="single"/>
            <w:lang w:val="en-GB"/>
          </w:rPr>
          <w:t>SQAaaS Github Actions</w:t>
        </w:r>
      </w:hyperlink>
      <w:r w:rsidRPr="00AD0E37">
        <w:rPr>
          <w:rFonts w:ascii="Open Sans" w:eastAsia="Open Sans" w:hAnsi="Open Sans" w:cs="Open Sans"/>
          <w:color w:val="434343"/>
          <w:sz w:val="22"/>
          <w:szCs w:val="22"/>
          <w:lang w:val="en-GB"/>
        </w:rPr>
        <w:t xml:space="preserve">, </w:t>
      </w:r>
      <w:hyperlink r:id="rId74">
        <w:r w:rsidR="003D5578" w:rsidRPr="00AD0E37">
          <w:rPr>
            <w:rFonts w:ascii="Open Sans" w:eastAsia="Open Sans" w:hAnsi="Open Sans" w:cs="Open Sans"/>
            <w:b/>
            <w:color w:val="EF8200"/>
            <w:sz w:val="22"/>
            <w:szCs w:val="22"/>
            <w:u w:val="single"/>
            <w:lang w:val="en-GB"/>
          </w:rPr>
          <w:t>SQAaaS CLI</w:t>
        </w:r>
      </w:hyperlink>
      <w:r w:rsidRPr="00AD0E37">
        <w:rPr>
          <w:rFonts w:ascii="Open Sans" w:eastAsia="Open Sans" w:hAnsi="Open Sans" w:cs="Open Sans"/>
          <w:color w:val="434343"/>
          <w:sz w:val="22"/>
          <w:szCs w:val="22"/>
          <w:lang w:val="en-GB"/>
        </w:rPr>
        <w:t xml:space="preserve">,  </w:t>
      </w:r>
      <w:hyperlink r:id="rId75">
        <w:r w:rsidR="003D5578" w:rsidRPr="00AD0E37">
          <w:rPr>
            <w:rFonts w:ascii="Open Sans" w:eastAsia="Open Sans" w:hAnsi="Open Sans" w:cs="Open Sans"/>
            <w:b/>
            <w:color w:val="EF8200"/>
            <w:sz w:val="22"/>
            <w:szCs w:val="22"/>
            <w:u w:val="single"/>
            <w:lang w:val="en-GB"/>
          </w:rPr>
          <w:t xml:space="preserve">yProv </w:t>
        </w:r>
      </w:hyperlink>
      <w:hyperlink r:id="rId76">
        <w:r w:rsidR="003D5578" w:rsidRPr="00AD0E37">
          <w:rPr>
            <w:rFonts w:ascii="Open Sans" w:eastAsia="Open Sans" w:hAnsi="Open Sans" w:cs="Open Sans"/>
            <w:color w:val="1155CC"/>
            <w:sz w:val="22"/>
            <w:szCs w:val="22"/>
            <w:u w:val="single"/>
            <w:lang w:val="en-GB"/>
          </w:rPr>
          <w:t xml:space="preserve"> </w:t>
        </w:r>
      </w:hyperlink>
    </w:p>
    <w:p w14:paraId="56C69862"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Key Exploitable Result: </w:t>
      </w:r>
      <w:r w:rsidRPr="00AD0E37">
        <w:rPr>
          <w:rFonts w:ascii="Open Sans" w:eastAsia="Open Sans" w:hAnsi="Open Sans" w:cs="Open Sans"/>
          <w:color w:val="434343"/>
          <w:sz w:val="22"/>
          <w:szCs w:val="22"/>
          <w:lang w:val="en-GB"/>
        </w:rPr>
        <w:t>KER1,</w:t>
      </w:r>
      <w:r w:rsidRPr="00AD0E37">
        <w:rPr>
          <w:rFonts w:ascii="Open Sans" w:eastAsia="Open Sans" w:hAnsi="Open Sans" w:cs="Open Sans"/>
          <w:color w:val="434343"/>
          <w:sz w:val="22"/>
          <w:szCs w:val="22"/>
          <w:u w:val="single"/>
          <w:lang w:val="en-GB"/>
        </w:rPr>
        <w:t xml:space="preserve"> </w:t>
      </w:r>
      <w:r w:rsidRPr="00AD0E37">
        <w:rPr>
          <w:rFonts w:ascii="Open Sans" w:eastAsia="Open Sans" w:hAnsi="Open Sans" w:cs="Open Sans"/>
          <w:color w:val="434343"/>
          <w:sz w:val="22"/>
          <w:szCs w:val="22"/>
          <w:lang w:val="en-GB"/>
        </w:rPr>
        <w:t>KER3, KER4, KER6</w:t>
      </w:r>
    </w:p>
    <w:p w14:paraId="1BD0DAEB"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Documentation: </w:t>
      </w:r>
    </w:p>
    <w:p w14:paraId="366B31C1" w14:textId="77777777" w:rsidR="003D5578" w:rsidRPr="00AD0E37" w:rsidRDefault="003D5578">
      <w:pPr>
        <w:numPr>
          <w:ilvl w:val="1"/>
          <w:numId w:val="16"/>
        </w:numPr>
        <w:shd w:val="clear" w:color="auto" w:fill="FFFFFF"/>
        <w:jc w:val="both"/>
        <w:rPr>
          <w:rFonts w:ascii="Open Sans" w:eastAsia="Open Sans" w:hAnsi="Open Sans" w:cs="Open Sans"/>
          <w:sz w:val="22"/>
          <w:szCs w:val="22"/>
          <w:lang w:val="en-GB"/>
        </w:rPr>
      </w:pPr>
      <w:hyperlink r:id="rId77">
        <w:r w:rsidRPr="00AD0E37">
          <w:rPr>
            <w:rFonts w:ascii="Open Sans" w:eastAsia="Open Sans" w:hAnsi="Open Sans" w:cs="Open Sans"/>
            <w:b/>
            <w:color w:val="EF8200"/>
            <w:sz w:val="22"/>
            <w:szCs w:val="22"/>
            <w:u w:val="single"/>
            <w:lang w:val="en-GB"/>
          </w:rPr>
          <w:t>D6.3 Updated report on requirements and core modules functionalities</w:t>
        </w:r>
      </w:hyperlink>
    </w:p>
    <w:p w14:paraId="49607E6C" w14:textId="77777777" w:rsidR="003D5578" w:rsidRPr="00AD0E37" w:rsidRDefault="003D5578">
      <w:pPr>
        <w:numPr>
          <w:ilvl w:val="1"/>
          <w:numId w:val="16"/>
        </w:numPr>
        <w:shd w:val="clear" w:color="auto" w:fill="FFFFFF"/>
        <w:jc w:val="both"/>
        <w:rPr>
          <w:rFonts w:ascii="Open Sans" w:eastAsia="Open Sans" w:hAnsi="Open Sans" w:cs="Open Sans"/>
          <w:sz w:val="22"/>
          <w:szCs w:val="22"/>
          <w:lang w:val="en-GB"/>
        </w:rPr>
      </w:pPr>
      <w:hyperlink r:id="rId78">
        <w:r w:rsidRPr="00AD0E37">
          <w:rPr>
            <w:rFonts w:ascii="Open Sans" w:eastAsia="Open Sans" w:hAnsi="Open Sans" w:cs="Open Sans"/>
            <w:b/>
            <w:color w:val="EF8200"/>
            <w:sz w:val="22"/>
            <w:szCs w:val="22"/>
            <w:u w:val="single"/>
            <w:lang w:val="en-GB"/>
          </w:rPr>
          <w:t>D6.4 Final release of the DTE core modules</w:t>
        </w:r>
      </w:hyperlink>
    </w:p>
    <w:p w14:paraId="15DECFC0" w14:textId="77777777" w:rsidR="003D5578" w:rsidRPr="00AD0E37" w:rsidRDefault="003D5578">
      <w:pPr>
        <w:numPr>
          <w:ilvl w:val="1"/>
          <w:numId w:val="16"/>
        </w:numPr>
        <w:shd w:val="clear" w:color="auto" w:fill="FFFFFF"/>
        <w:jc w:val="both"/>
        <w:rPr>
          <w:rFonts w:ascii="Open Sans" w:eastAsia="Open Sans" w:hAnsi="Open Sans" w:cs="Open Sans"/>
          <w:sz w:val="22"/>
          <w:szCs w:val="22"/>
          <w:lang w:val="en-GB"/>
        </w:rPr>
      </w:pPr>
      <w:hyperlink r:id="rId79">
        <w:r w:rsidRPr="00AD0E37">
          <w:rPr>
            <w:rFonts w:ascii="Open Sans" w:eastAsia="Open Sans" w:hAnsi="Open Sans" w:cs="Open Sans"/>
            <w:b/>
            <w:color w:val="EF8200"/>
            <w:sz w:val="22"/>
            <w:szCs w:val="22"/>
            <w:u w:val="single"/>
            <w:lang w:val="en-GB"/>
          </w:rPr>
          <w:t>D6.5 Core development and integration on DTs report</w:t>
        </w:r>
      </w:hyperlink>
    </w:p>
    <w:p w14:paraId="1FD4BC6A" w14:textId="77777777" w:rsidR="003D5578" w:rsidRPr="00AD0E37" w:rsidRDefault="003D5578">
      <w:pPr>
        <w:rPr>
          <w:rFonts w:ascii="Open Sans" w:eastAsia="Open Sans" w:hAnsi="Open Sans" w:cs="Open Sans"/>
          <w:color w:val="434343"/>
          <w:sz w:val="22"/>
          <w:szCs w:val="22"/>
          <w:u w:val="single"/>
          <w:lang w:val="en-GB"/>
        </w:rPr>
      </w:pPr>
    </w:p>
    <w:p w14:paraId="3F4CE2CF"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Digital Twin Thematic Modules (WP7)</w:t>
      </w:r>
    </w:p>
    <w:p w14:paraId="03A5F0CD" w14:textId="77777777" w:rsidR="003D5578" w:rsidRPr="00AD0E37" w:rsidRDefault="003D5578">
      <w:pPr>
        <w:rPr>
          <w:rFonts w:ascii="Open Sans" w:eastAsia="Open Sans" w:hAnsi="Open Sans" w:cs="Open Sans"/>
          <w:color w:val="434343"/>
          <w:sz w:val="22"/>
          <w:szCs w:val="22"/>
          <w:u w:val="single"/>
          <w:lang w:val="en-GB"/>
        </w:rPr>
      </w:pPr>
    </w:p>
    <w:p w14:paraId="10139489" w14:textId="77777777" w:rsidR="003D5578" w:rsidRPr="00AD0E37" w:rsidRDefault="00000000">
      <w:pPr>
        <w:numPr>
          <w:ilvl w:val="0"/>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Are add-ons providing capabilities tailored to the needs of specific groups of applications that can become part of the core modules if they are of interest to other communities. The Thematic Modules form the second block, providing specific functionalities that DT Applications use to execute their processes and achieve their objectives. These modules cater to specialised requirements, and they can vary based on different application areas or themes. Developers have access to these modules to customise the DTs according to specific needs. </w:t>
      </w:r>
    </w:p>
    <w:p w14:paraId="5A35F7C0" w14:textId="77777777" w:rsidR="003D5578" w:rsidRPr="00AD0E37" w:rsidRDefault="00000000">
      <w:pPr>
        <w:numPr>
          <w:ilvl w:val="0"/>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Lead Users:</w:t>
      </w:r>
    </w:p>
    <w:p w14:paraId="636E727D" w14:textId="77777777" w:rsidR="003D5578" w:rsidRPr="00AD0E37" w:rsidRDefault="00000000">
      <w:pPr>
        <w:numPr>
          <w:ilvl w:val="1"/>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DT Developers:</w:t>
      </w:r>
      <w:r w:rsidRPr="00AD0E37">
        <w:rPr>
          <w:rFonts w:ascii="Open Sans" w:eastAsia="Open Sans" w:hAnsi="Open Sans" w:cs="Open Sans"/>
          <w:color w:val="434343"/>
          <w:sz w:val="22"/>
          <w:szCs w:val="22"/>
          <w:lang w:val="en-GB"/>
        </w:rPr>
        <w:t xml:space="preserve"> which will be using the DT engine components (thematic and core modules) to build a new DT application. Developers will directly access the thematic modules described here and can customise them, as well as the workflow, to meet specific needs for new users. </w:t>
      </w:r>
    </w:p>
    <w:p w14:paraId="1F2B1B46" w14:textId="4D8BFE0D" w:rsidR="003D5578" w:rsidRPr="00AD0E37" w:rsidRDefault="00000000">
      <w:pPr>
        <w:numPr>
          <w:ilvl w:val="1"/>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DT End Users</w:t>
      </w:r>
      <w:r w:rsidRPr="00AD0E37">
        <w:rPr>
          <w:rFonts w:ascii="Open Sans" w:eastAsia="Open Sans" w:hAnsi="Open Sans" w:cs="Open Sans"/>
          <w:color w:val="434343"/>
          <w:sz w:val="22"/>
          <w:szCs w:val="22"/>
          <w:lang w:val="en-GB"/>
        </w:rPr>
        <w:t xml:space="preserve"> - End-users (scientists, policy makers, stakeholders): which will be directly using the DTs applications to be implemented in WP4. The scope of the DT applications in interTwin is quite broad. Some users will access the data and visualisation capabilities offered by the application </w:t>
      </w:r>
      <w:r w:rsidR="00952430">
        <w:rPr>
          <w:rFonts w:ascii="Open Sans" w:eastAsia="Open Sans" w:hAnsi="Open Sans" w:cs="Open Sans"/>
          <w:color w:val="434343"/>
          <w:sz w:val="22"/>
          <w:szCs w:val="22"/>
          <w:lang w:val="en-GB"/>
        </w:rPr>
        <w:t>to collect</w:t>
      </w:r>
      <w:r w:rsidRPr="00AD0E37">
        <w:rPr>
          <w:rFonts w:ascii="Open Sans" w:eastAsia="Open Sans" w:hAnsi="Open Sans" w:cs="Open Sans"/>
          <w:color w:val="434343"/>
          <w:sz w:val="22"/>
          <w:szCs w:val="22"/>
          <w:lang w:val="en-GB"/>
        </w:rPr>
        <w:t xml:space="preserve"> relevant findings from a scientific standpoint for some of them, whereas others will have a stronger focus on decision making and planning. E.g. DT applications that enable the simulation of what-if scenarios and sensitivity analyses to understand for example how anthropogenic forcings can impact Climate Extreme Events in future projection data.</w:t>
      </w:r>
    </w:p>
    <w:p w14:paraId="53C21B8E"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Components: </w:t>
      </w:r>
    </w:p>
    <w:p w14:paraId="58A7E93B" w14:textId="77777777" w:rsidR="003D5578" w:rsidRPr="00AD0E37" w:rsidRDefault="00000000">
      <w:pPr>
        <w:numPr>
          <w:ilvl w:val="1"/>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 xml:space="preserve">Physics: </w:t>
      </w:r>
      <w:hyperlink r:id="rId80">
        <w:r w:rsidR="003D5578" w:rsidRPr="00AD0E37">
          <w:rPr>
            <w:rFonts w:ascii="Open Sans" w:eastAsia="Open Sans" w:hAnsi="Open Sans" w:cs="Open Sans"/>
            <w:b/>
            <w:color w:val="EF8200"/>
            <w:sz w:val="22"/>
            <w:szCs w:val="22"/>
            <w:u w:val="single"/>
            <w:lang w:val="en-GB"/>
          </w:rPr>
          <w:t>3DGAN</w:t>
        </w:r>
      </w:hyperlink>
      <w:r w:rsidRPr="00AD0E37">
        <w:rPr>
          <w:rFonts w:ascii="Open Sans" w:eastAsia="Open Sans" w:hAnsi="Open Sans" w:cs="Open Sans"/>
          <w:color w:val="434343"/>
          <w:sz w:val="22"/>
          <w:szCs w:val="22"/>
          <w:lang w:val="en-GB"/>
        </w:rPr>
        <w:t xml:space="preserve">, </w:t>
      </w:r>
      <w:hyperlink r:id="rId81">
        <w:r w:rsidR="003D5578" w:rsidRPr="00AD0E37">
          <w:rPr>
            <w:rFonts w:ascii="Open Sans" w:eastAsia="Open Sans" w:hAnsi="Open Sans" w:cs="Open Sans"/>
            <w:b/>
            <w:color w:val="EF8200"/>
            <w:sz w:val="22"/>
            <w:szCs w:val="22"/>
            <w:u w:val="single"/>
            <w:lang w:val="en-GB"/>
          </w:rPr>
          <w:t>GlitchFlow</w:t>
        </w:r>
      </w:hyperlink>
      <w:r w:rsidRPr="00AD0E37">
        <w:rPr>
          <w:rFonts w:ascii="Open Sans" w:eastAsia="Open Sans" w:hAnsi="Open Sans" w:cs="Open Sans"/>
          <w:color w:val="434343"/>
          <w:sz w:val="22"/>
          <w:szCs w:val="22"/>
          <w:lang w:val="en-GB"/>
        </w:rPr>
        <w:t xml:space="preserve">, </w:t>
      </w:r>
      <w:hyperlink r:id="rId82">
        <w:r w:rsidR="003D5578" w:rsidRPr="00AD0E37">
          <w:rPr>
            <w:rFonts w:ascii="Open Sans" w:eastAsia="Open Sans" w:hAnsi="Open Sans" w:cs="Open Sans"/>
            <w:b/>
            <w:color w:val="EF8200"/>
            <w:sz w:val="22"/>
            <w:szCs w:val="22"/>
            <w:u w:val="single"/>
            <w:lang w:val="en-GB"/>
          </w:rPr>
          <w:t>normflow</w:t>
        </w:r>
      </w:hyperlink>
      <w:r w:rsidRPr="00AD0E37">
        <w:rPr>
          <w:rFonts w:ascii="Open Sans" w:eastAsia="Open Sans" w:hAnsi="Open Sans" w:cs="Open Sans"/>
          <w:color w:val="434343"/>
          <w:sz w:val="22"/>
          <w:szCs w:val="22"/>
          <w:lang w:val="en-GB"/>
        </w:rPr>
        <w:t xml:space="preserve">, </w:t>
      </w:r>
      <w:hyperlink r:id="rId83">
        <w:r w:rsidR="003D5578" w:rsidRPr="00AD0E37">
          <w:rPr>
            <w:rFonts w:ascii="Open Sans" w:eastAsia="Open Sans" w:hAnsi="Open Sans" w:cs="Open Sans"/>
            <w:b/>
            <w:color w:val="EF8200"/>
            <w:sz w:val="22"/>
            <w:szCs w:val="22"/>
            <w:u w:val="single"/>
            <w:lang w:val="en-GB"/>
          </w:rPr>
          <w:t>openQxD</w:t>
        </w:r>
      </w:hyperlink>
      <w:r w:rsidRPr="00AD0E37">
        <w:rPr>
          <w:rFonts w:ascii="Open Sans" w:eastAsia="Open Sans" w:hAnsi="Open Sans" w:cs="Open Sans"/>
          <w:color w:val="434343"/>
          <w:sz w:val="22"/>
          <w:szCs w:val="22"/>
          <w:lang w:val="en-GB"/>
        </w:rPr>
        <w:t xml:space="preserve">, </w:t>
      </w:r>
      <w:hyperlink r:id="rId84">
        <w:r w:rsidR="003D5578" w:rsidRPr="00AD0E37">
          <w:rPr>
            <w:rFonts w:ascii="Open Sans" w:eastAsia="Open Sans" w:hAnsi="Open Sans" w:cs="Open Sans"/>
            <w:b/>
            <w:color w:val="EF8200"/>
            <w:sz w:val="22"/>
            <w:szCs w:val="22"/>
            <w:u w:val="single"/>
            <w:lang w:val="en-GB"/>
          </w:rPr>
          <w:t>PulsarDT</w:t>
        </w:r>
      </w:hyperlink>
      <w:r w:rsidRPr="00AD0E37">
        <w:rPr>
          <w:rFonts w:ascii="Open Sans" w:eastAsia="Open Sans" w:hAnsi="Open Sans" w:cs="Open Sans"/>
          <w:color w:val="434343"/>
          <w:sz w:val="22"/>
          <w:szCs w:val="22"/>
          <w:lang w:val="en-GB"/>
        </w:rPr>
        <w:t xml:space="preserve">, </w:t>
      </w:r>
      <w:hyperlink r:id="rId85">
        <w:r w:rsidR="003D5578" w:rsidRPr="00AD0E37">
          <w:rPr>
            <w:rFonts w:ascii="Open Sans" w:eastAsia="Open Sans" w:hAnsi="Open Sans" w:cs="Open Sans"/>
            <w:b/>
            <w:color w:val="EF8200"/>
            <w:sz w:val="22"/>
            <w:szCs w:val="22"/>
            <w:u w:val="single"/>
            <w:lang w:val="en-GB"/>
          </w:rPr>
          <w:t>PulsarDT++</w:t>
        </w:r>
      </w:hyperlink>
      <w:r w:rsidRPr="00AD0E37">
        <w:rPr>
          <w:rFonts w:ascii="Open Sans" w:eastAsia="Open Sans" w:hAnsi="Open Sans" w:cs="Open Sans"/>
          <w:color w:val="434343"/>
          <w:sz w:val="22"/>
          <w:szCs w:val="22"/>
          <w:lang w:val="en-GB"/>
        </w:rPr>
        <w:t xml:space="preserve">, </w:t>
      </w:r>
      <w:hyperlink r:id="rId86">
        <w:r w:rsidR="003D5578" w:rsidRPr="00AD0E37">
          <w:rPr>
            <w:rFonts w:ascii="Open Sans" w:eastAsia="Open Sans" w:hAnsi="Open Sans" w:cs="Open Sans"/>
            <w:b/>
            <w:color w:val="EF8200"/>
            <w:sz w:val="22"/>
            <w:szCs w:val="22"/>
            <w:u w:val="single"/>
            <w:lang w:val="en-GB"/>
          </w:rPr>
          <w:t>PulsarRFI_Gen</w:t>
        </w:r>
      </w:hyperlink>
      <w:r w:rsidRPr="00AD0E37">
        <w:rPr>
          <w:rFonts w:ascii="Open Sans" w:eastAsia="Open Sans" w:hAnsi="Open Sans" w:cs="Open Sans"/>
          <w:color w:val="434343"/>
          <w:sz w:val="22"/>
          <w:szCs w:val="22"/>
          <w:lang w:val="en-GB"/>
        </w:rPr>
        <w:t xml:space="preserve">, </w:t>
      </w:r>
      <w:hyperlink r:id="rId87">
        <w:r w:rsidR="003D5578" w:rsidRPr="00AD0E37">
          <w:rPr>
            <w:rFonts w:ascii="Open Sans" w:eastAsia="Open Sans" w:hAnsi="Open Sans" w:cs="Open Sans"/>
            <w:b/>
            <w:color w:val="EF8200"/>
            <w:sz w:val="22"/>
            <w:szCs w:val="22"/>
            <w:u w:val="single"/>
            <w:lang w:val="en-GB"/>
          </w:rPr>
          <w:t>PulsarRFI_NN</w:t>
        </w:r>
      </w:hyperlink>
      <w:r w:rsidRPr="00AD0E37">
        <w:rPr>
          <w:rFonts w:ascii="Open Sans" w:eastAsia="Open Sans" w:hAnsi="Open Sans" w:cs="Open Sans"/>
          <w:color w:val="434343"/>
          <w:sz w:val="22"/>
          <w:szCs w:val="22"/>
          <w:lang w:val="en-GB"/>
        </w:rPr>
        <w:t xml:space="preserve">, </w:t>
      </w:r>
      <w:hyperlink r:id="rId88">
        <w:r w:rsidR="003D5578" w:rsidRPr="00AD0E37">
          <w:rPr>
            <w:rFonts w:ascii="Open Sans" w:eastAsia="Open Sans" w:hAnsi="Open Sans" w:cs="Open Sans"/>
            <w:b/>
            <w:color w:val="EF8200"/>
            <w:sz w:val="22"/>
            <w:szCs w:val="22"/>
            <w:u w:val="single"/>
            <w:lang w:val="en-GB"/>
          </w:rPr>
          <w:t>ANNALISA</w:t>
        </w:r>
      </w:hyperlink>
    </w:p>
    <w:p w14:paraId="3CAB63AF" w14:textId="77777777" w:rsidR="003D5578" w:rsidRPr="00AD0E37" w:rsidRDefault="00000000">
      <w:pPr>
        <w:numPr>
          <w:ilvl w:val="1"/>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 xml:space="preserve">Environmental: </w:t>
      </w:r>
      <w:hyperlink r:id="rId89">
        <w:r w:rsidR="003D5578" w:rsidRPr="00AD0E37">
          <w:rPr>
            <w:rFonts w:ascii="Open Sans" w:eastAsia="Open Sans" w:hAnsi="Open Sans" w:cs="Open Sans"/>
            <w:b/>
            <w:color w:val="EF8200"/>
            <w:sz w:val="22"/>
            <w:szCs w:val="22"/>
            <w:u w:val="single"/>
            <w:lang w:val="en-GB"/>
          </w:rPr>
          <w:t>Delft-FIAT</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0">
        <w:r w:rsidR="003D5578" w:rsidRPr="00AD0E37">
          <w:rPr>
            <w:rFonts w:ascii="Open Sans" w:eastAsia="Open Sans" w:hAnsi="Open Sans" w:cs="Open Sans"/>
            <w:b/>
            <w:color w:val="EF8200"/>
            <w:sz w:val="22"/>
            <w:szCs w:val="22"/>
            <w:u w:val="single"/>
            <w:lang w:val="en-GB"/>
          </w:rPr>
          <w:t>downscaleML</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1">
        <w:r w:rsidR="003D5578" w:rsidRPr="00AD0E37">
          <w:rPr>
            <w:rFonts w:ascii="Open Sans" w:eastAsia="Open Sans" w:hAnsi="Open Sans" w:cs="Open Sans"/>
            <w:b/>
            <w:color w:val="EF8200"/>
            <w:sz w:val="22"/>
            <w:szCs w:val="22"/>
            <w:u w:val="single"/>
            <w:lang w:val="en-GB"/>
          </w:rPr>
          <w:t>eddiesML</w:t>
        </w:r>
      </w:hyperlink>
      <w:r w:rsidRPr="00AD0E37">
        <w:rPr>
          <w:rFonts w:ascii="Open Sans" w:eastAsia="Open Sans" w:hAnsi="Open Sans" w:cs="Open Sans"/>
          <w:b/>
          <w:color w:val="EF8200"/>
          <w:sz w:val="22"/>
          <w:szCs w:val="22"/>
          <w:lang w:val="en-GB"/>
        </w:rPr>
        <w:t xml:space="preserve">, </w:t>
      </w:r>
      <w:hyperlink r:id="rId92">
        <w:r w:rsidR="003D5578" w:rsidRPr="00AD0E37">
          <w:rPr>
            <w:rFonts w:ascii="Open Sans" w:eastAsia="Open Sans" w:hAnsi="Open Sans" w:cs="Open Sans"/>
            <w:b/>
            <w:color w:val="EF8200"/>
            <w:sz w:val="22"/>
            <w:szCs w:val="22"/>
            <w:u w:val="single"/>
            <w:lang w:val="en-GB"/>
          </w:rPr>
          <w:t>emergence.compound</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3">
        <w:r w:rsidR="003D5578" w:rsidRPr="00AD0E37">
          <w:rPr>
            <w:rFonts w:ascii="Open Sans" w:eastAsia="Open Sans" w:hAnsi="Open Sans" w:cs="Open Sans"/>
            <w:b/>
            <w:color w:val="EF8200"/>
            <w:sz w:val="22"/>
            <w:szCs w:val="22"/>
            <w:u w:val="single"/>
            <w:lang w:val="en-GB"/>
          </w:rPr>
          <w:t>ESG_Pull Rucio</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4">
        <w:r w:rsidR="003D5578" w:rsidRPr="00AD0E37">
          <w:rPr>
            <w:rFonts w:ascii="Open Sans" w:eastAsia="Open Sans" w:hAnsi="Open Sans" w:cs="Open Sans"/>
            <w:b/>
            <w:color w:val="EF8200"/>
            <w:sz w:val="22"/>
            <w:szCs w:val="22"/>
            <w:u w:val="single"/>
            <w:lang w:val="en-GB"/>
          </w:rPr>
          <w:t>FloodAdapt</w:t>
        </w:r>
      </w:hyperlink>
      <w:r w:rsidRPr="00AD0E37">
        <w:rPr>
          <w:rFonts w:ascii="Open Sans" w:eastAsia="Open Sans" w:hAnsi="Open Sans" w:cs="Open Sans"/>
          <w:color w:val="434343"/>
          <w:sz w:val="22"/>
          <w:szCs w:val="22"/>
          <w:lang w:val="en-GB"/>
        </w:rPr>
        <w:t xml:space="preserve">, HydroMT, </w:t>
      </w:r>
      <w:hyperlink r:id="rId95">
        <w:r w:rsidR="003D5578" w:rsidRPr="00AD0E37">
          <w:rPr>
            <w:rFonts w:ascii="Open Sans" w:eastAsia="Open Sans" w:hAnsi="Open Sans" w:cs="Open Sans"/>
            <w:b/>
            <w:color w:val="EF8200"/>
            <w:sz w:val="22"/>
            <w:szCs w:val="22"/>
            <w:u w:val="single"/>
            <w:lang w:val="en-GB"/>
          </w:rPr>
          <w:t>HydroMT-FIAT</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6">
        <w:r w:rsidR="003D5578" w:rsidRPr="00AD0E37">
          <w:rPr>
            <w:rFonts w:ascii="Open Sans" w:eastAsia="Open Sans" w:hAnsi="Open Sans" w:cs="Open Sans"/>
            <w:b/>
            <w:color w:val="EF8200"/>
            <w:sz w:val="22"/>
            <w:szCs w:val="22"/>
            <w:u w:val="single"/>
            <w:lang w:val="en-GB"/>
          </w:rPr>
          <w:t>HydroMT-SFINCS plugin</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97">
        <w:r w:rsidR="003D5578" w:rsidRPr="00AD0E37">
          <w:rPr>
            <w:rFonts w:ascii="Open Sans" w:eastAsia="Open Sans" w:hAnsi="Open Sans" w:cs="Open Sans"/>
            <w:b/>
            <w:color w:val="EF8200"/>
            <w:sz w:val="22"/>
            <w:szCs w:val="22"/>
            <w:u w:val="single"/>
            <w:lang w:val="en-GB"/>
          </w:rPr>
          <w:t>HydroMT-WFLOW plugin</w:t>
        </w:r>
      </w:hyperlink>
      <w:hyperlink r:id="rId98">
        <w:r w:rsidR="003D5578" w:rsidRPr="00AD0E37">
          <w:rPr>
            <w:rFonts w:ascii="Open Sans" w:eastAsia="Open Sans" w:hAnsi="Open Sans" w:cs="Open Sans"/>
            <w:color w:val="434343"/>
            <w:sz w:val="22"/>
            <w:szCs w:val="22"/>
            <w:lang w:val="en-GB"/>
          </w:rPr>
          <w:t>,</w:t>
        </w:r>
      </w:hyperlink>
      <w:r w:rsidRPr="00AD0E37">
        <w:rPr>
          <w:rFonts w:ascii="Open Sans" w:eastAsia="Open Sans" w:hAnsi="Open Sans" w:cs="Open Sans"/>
          <w:b/>
          <w:color w:val="EF8200"/>
          <w:sz w:val="22"/>
          <w:szCs w:val="22"/>
          <w:lang w:val="en-GB"/>
        </w:rPr>
        <w:t xml:space="preserve"> </w:t>
      </w:r>
      <w:hyperlink r:id="rId99">
        <w:r w:rsidR="003D5578" w:rsidRPr="00AD0E37">
          <w:rPr>
            <w:rFonts w:ascii="Open Sans" w:eastAsia="Open Sans" w:hAnsi="Open Sans" w:cs="Open Sans"/>
            <w:b/>
            <w:color w:val="EF8200"/>
            <w:sz w:val="22"/>
            <w:szCs w:val="22"/>
            <w:u w:val="single"/>
            <w:lang w:val="en-GB"/>
          </w:rPr>
          <w:t xml:space="preserve">Hython </w:t>
        </w:r>
        <w:r w:rsidR="003D5578" w:rsidRPr="00AD0E37">
          <w:rPr>
            <w:rFonts w:ascii="Open Sans" w:eastAsia="Open Sans" w:hAnsi="Open Sans" w:cs="Open Sans"/>
            <w:b/>
            <w:color w:val="EF8200"/>
            <w:sz w:val="22"/>
            <w:szCs w:val="22"/>
            <w:u w:val="single"/>
            <w:lang w:val="en-GB"/>
          </w:rPr>
          <w:lastRenderedPageBreak/>
          <w:t>Wflow_SBM Hydrological Model</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0">
        <w:r w:rsidR="003D5578" w:rsidRPr="00AD0E37">
          <w:rPr>
            <w:rFonts w:ascii="Open Sans" w:eastAsia="Open Sans" w:hAnsi="Open Sans" w:cs="Open Sans"/>
            <w:b/>
            <w:color w:val="EF8200"/>
            <w:sz w:val="22"/>
            <w:szCs w:val="22"/>
            <w:u w:val="single"/>
            <w:lang w:val="en-GB"/>
          </w:rPr>
          <w:t>ML4Fires</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1">
        <w:r w:rsidR="003D5578" w:rsidRPr="00AD0E37">
          <w:rPr>
            <w:rFonts w:ascii="Open Sans" w:eastAsia="Open Sans" w:hAnsi="Open Sans" w:cs="Open Sans"/>
            <w:b/>
            <w:color w:val="EF8200"/>
            <w:sz w:val="22"/>
            <w:szCs w:val="22"/>
            <w:u w:val="single"/>
            <w:lang w:val="en-GB"/>
          </w:rPr>
          <w:t>ML TC detection</w:t>
        </w:r>
      </w:hyperlink>
      <w:r w:rsidRPr="00AD0E37">
        <w:rPr>
          <w:rFonts w:ascii="Open Sans" w:eastAsia="Open Sans" w:hAnsi="Open Sans" w:cs="Open Sans"/>
          <w:color w:val="434343"/>
          <w:sz w:val="22"/>
          <w:szCs w:val="22"/>
          <w:lang w:val="en-GB"/>
        </w:rPr>
        <w:t xml:space="preserve">, </w:t>
      </w:r>
      <w:hyperlink r:id="rId102">
        <w:r w:rsidR="003D5578" w:rsidRPr="00AD0E37">
          <w:rPr>
            <w:rFonts w:ascii="Open Sans" w:eastAsia="Open Sans" w:hAnsi="Open Sans" w:cs="Open Sans"/>
            <w:b/>
            <w:color w:val="EF8200"/>
            <w:sz w:val="22"/>
            <w:szCs w:val="22"/>
            <w:u w:val="single"/>
            <w:lang w:val="en-GB"/>
          </w:rPr>
          <w:t>openeo-pg-parser-networkx</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3">
        <w:r w:rsidR="003D5578" w:rsidRPr="00AD0E37">
          <w:rPr>
            <w:rFonts w:ascii="Open Sans" w:eastAsia="Open Sans" w:hAnsi="Open Sans" w:cs="Open Sans"/>
            <w:b/>
            <w:color w:val="EF8200"/>
            <w:sz w:val="22"/>
            <w:szCs w:val="22"/>
            <w:u w:val="single"/>
            <w:lang w:val="en-GB"/>
          </w:rPr>
          <w:t>openeo-processes- dask</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4">
        <w:r w:rsidR="003D5578" w:rsidRPr="00AD0E37">
          <w:rPr>
            <w:rFonts w:ascii="Open Sans" w:eastAsia="Open Sans" w:hAnsi="Open Sans" w:cs="Open Sans"/>
            <w:b/>
            <w:color w:val="EF8200"/>
            <w:sz w:val="22"/>
            <w:szCs w:val="22"/>
            <w:u w:val="single"/>
            <w:lang w:val="en-GB"/>
          </w:rPr>
          <w:t>RA2CE</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5">
        <w:r w:rsidR="003D5578" w:rsidRPr="00AD0E37">
          <w:rPr>
            <w:rFonts w:ascii="Open Sans" w:eastAsia="Open Sans" w:hAnsi="Open Sans" w:cs="Open Sans"/>
            <w:b/>
            <w:color w:val="EF8200"/>
            <w:sz w:val="22"/>
            <w:szCs w:val="22"/>
            <w:u w:val="single"/>
            <w:lang w:val="en-GB"/>
          </w:rPr>
          <w:t>raster-to-stac</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6">
        <w:r w:rsidR="003D5578" w:rsidRPr="00AD0E37">
          <w:rPr>
            <w:rFonts w:ascii="Open Sans" w:eastAsia="Open Sans" w:hAnsi="Open Sans" w:cs="Open Sans"/>
            <w:b/>
            <w:color w:val="EF8200"/>
            <w:sz w:val="22"/>
            <w:szCs w:val="22"/>
            <w:u w:val="single"/>
            <w:lang w:val="en-GB"/>
          </w:rPr>
          <w:t>SFINCS</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7">
        <w:r w:rsidR="003D5578" w:rsidRPr="00AD0E37">
          <w:rPr>
            <w:rFonts w:ascii="Open Sans" w:eastAsia="Open Sans" w:hAnsi="Open Sans" w:cs="Open Sans"/>
            <w:b/>
            <w:color w:val="EF8200"/>
            <w:sz w:val="22"/>
            <w:szCs w:val="22"/>
            <w:u w:val="single"/>
            <w:lang w:val="en-GB"/>
          </w:rPr>
          <w:t>Wflow</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8">
        <w:r w:rsidR="003D5578" w:rsidRPr="00AD0E37">
          <w:rPr>
            <w:rFonts w:ascii="Open Sans" w:eastAsia="Open Sans" w:hAnsi="Open Sans" w:cs="Open Sans"/>
            <w:b/>
            <w:color w:val="EF8200"/>
            <w:sz w:val="22"/>
            <w:szCs w:val="22"/>
            <w:u w:val="single"/>
            <w:lang w:val="en-GB"/>
          </w:rPr>
          <w:t>xtclim</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09">
        <w:r w:rsidR="003D5578" w:rsidRPr="00AD0E37">
          <w:rPr>
            <w:rFonts w:ascii="Open Sans" w:eastAsia="Open Sans" w:hAnsi="Open Sans" w:cs="Open Sans"/>
            <w:b/>
            <w:color w:val="EF8200"/>
            <w:sz w:val="22"/>
            <w:szCs w:val="22"/>
            <w:u w:val="single"/>
            <w:lang w:val="en-GB"/>
          </w:rPr>
          <w:t>Dask Flood Mapper</w:t>
        </w:r>
      </w:hyperlink>
    </w:p>
    <w:p w14:paraId="161C15F5" w14:textId="77777777" w:rsidR="003D5578" w:rsidRPr="00AD0E37" w:rsidRDefault="00000000">
      <w:pPr>
        <w:numPr>
          <w:ilvl w:val="0"/>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Key Exploitable Result: </w:t>
      </w:r>
      <w:r w:rsidRPr="00AD0E37">
        <w:rPr>
          <w:rFonts w:ascii="Open Sans" w:eastAsia="Open Sans" w:hAnsi="Open Sans" w:cs="Open Sans"/>
          <w:color w:val="434343"/>
          <w:sz w:val="22"/>
          <w:szCs w:val="22"/>
          <w:lang w:val="en-GB"/>
        </w:rPr>
        <w:t>KER1, KER6</w:t>
      </w:r>
    </w:p>
    <w:p w14:paraId="4E830243" w14:textId="77777777" w:rsidR="003D5578" w:rsidRPr="00AD0E37" w:rsidRDefault="00000000">
      <w:pPr>
        <w:numPr>
          <w:ilvl w:val="0"/>
          <w:numId w:val="17"/>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Documentation:</w:t>
      </w:r>
    </w:p>
    <w:p w14:paraId="12FAAF44" w14:textId="77777777" w:rsidR="003D5578" w:rsidRPr="00AD0E37" w:rsidRDefault="003D5578">
      <w:pPr>
        <w:numPr>
          <w:ilvl w:val="1"/>
          <w:numId w:val="17"/>
        </w:numPr>
        <w:shd w:val="clear" w:color="auto" w:fill="FFFFFF"/>
        <w:jc w:val="both"/>
        <w:rPr>
          <w:rFonts w:ascii="Open Sans" w:eastAsia="Open Sans" w:hAnsi="Open Sans" w:cs="Open Sans"/>
          <w:sz w:val="22"/>
          <w:szCs w:val="22"/>
          <w:lang w:val="en-GB"/>
        </w:rPr>
      </w:pPr>
      <w:hyperlink r:id="rId110">
        <w:r w:rsidRPr="00AD0E37">
          <w:rPr>
            <w:rFonts w:ascii="Open Sans" w:eastAsia="Open Sans" w:hAnsi="Open Sans" w:cs="Open Sans"/>
            <w:b/>
            <w:color w:val="EF8200"/>
            <w:sz w:val="22"/>
            <w:szCs w:val="22"/>
            <w:u w:val="single"/>
            <w:lang w:val="en-GB"/>
          </w:rPr>
          <w:t>D7.5 Updated report on requirements and thematic modules functionalities for the environment domain</w:t>
        </w:r>
      </w:hyperlink>
    </w:p>
    <w:p w14:paraId="36227EE6" w14:textId="77777777" w:rsidR="003D5578" w:rsidRPr="00AD0E37" w:rsidRDefault="003D5578">
      <w:pPr>
        <w:numPr>
          <w:ilvl w:val="1"/>
          <w:numId w:val="17"/>
        </w:numPr>
        <w:shd w:val="clear" w:color="auto" w:fill="FFFFFF"/>
        <w:jc w:val="both"/>
        <w:rPr>
          <w:rFonts w:ascii="Open Sans" w:eastAsia="Open Sans" w:hAnsi="Open Sans" w:cs="Open Sans"/>
          <w:sz w:val="22"/>
          <w:szCs w:val="22"/>
          <w:lang w:val="en-GB"/>
        </w:rPr>
      </w:pPr>
      <w:hyperlink r:id="rId111">
        <w:r w:rsidRPr="00AD0E37">
          <w:rPr>
            <w:rFonts w:ascii="Open Sans" w:eastAsia="Open Sans" w:hAnsi="Open Sans" w:cs="Open Sans"/>
            <w:b/>
            <w:color w:val="EF8200"/>
            <w:sz w:val="22"/>
            <w:szCs w:val="22"/>
            <w:u w:val="single"/>
            <w:lang w:val="en-GB"/>
          </w:rPr>
          <w:t>D7.6 Updated report on requirements and thematic modules functionalities for the physics domain</w:t>
        </w:r>
      </w:hyperlink>
    </w:p>
    <w:p w14:paraId="646B040F" w14:textId="77777777" w:rsidR="003D5578" w:rsidRPr="00AD0E37" w:rsidRDefault="003D5578">
      <w:pPr>
        <w:numPr>
          <w:ilvl w:val="1"/>
          <w:numId w:val="17"/>
        </w:numPr>
        <w:shd w:val="clear" w:color="auto" w:fill="FFFFFF"/>
        <w:jc w:val="both"/>
        <w:rPr>
          <w:rFonts w:ascii="Open Sans" w:eastAsia="Open Sans" w:hAnsi="Open Sans" w:cs="Open Sans"/>
          <w:sz w:val="22"/>
          <w:szCs w:val="22"/>
          <w:lang w:val="en-GB"/>
        </w:rPr>
      </w:pPr>
      <w:hyperlink r:id="rId112">
        <w:r w:rsidRPr="00AD0E37">
          <w:rPr>
            <w:rFonts w:ascii="Open Sans" w:eastAsia="Open Sans" w:hAnsi="Open Sans" w:cs="Open Sans"/>
            <w:b/>
            <w:color w:val="EF8200"/>
            <w:sz w:val="22"/>
            <w:szCs w:val="22"/>
            <w:u w:val="single"/>
            <w:lang w:val="en-GB"/>
          </w:rPr>
          <w:t>D7.7 Final version of the thematic module for the environment domain</w:t>
        </w:r>
      </w:hyperlink>
    </w:p>
    <w:p w14:paraId="7887B0BA" w14:textId="77777777" w:rsidR="003D5578" w:rsidRPr="00AD0E37" w:rsidRDefault="003D5578">
      <w:pPr>
        <w:numPr>
          <w:ilvl w:val="1"/>
          <w:numId w:val="17"/>
        </w:numPr>
        <w:shd w:val="clear" w:color="auto" w:fill="FFFFFF"/>
        <w:jc w:val="both"/>
        <w:rPr>
          <w:rFonts w:ascii="Open Sans" w:eastAsia="Open Sans" w:hAnsi="Open Sans" w:cs="Open Sans"/>
          <w:sz w:val="22"/>
          <w:szCs w:val="22"/>
          <w:lang w:val="en-GB"/>
        </w:rPr>
      </w:pPr>
      <w:hyperlink r:id="rId113">
        <w:r w:rsidRPr="00AD0E37">
          <w:rPr>
            <w:rFonts w:ascii="Open Sans" w:eastAsia="Open Sans" w:hAnsi="Open Sans" w:cs="Open Sans"/>
            <w:b/>
            <w:color w:val="EF8200"/>
            <w:sz w:val="22"/>
            <w:szCs w:val="22"/>
            <w:u w:val="single"/>
            <w:lang w:val="en-GB"/>
          </w:rPr>
          <w:t>D7.8 Final version of the thematic module for the physics domain</w:t>
        </w:r>
      </w:hyperlink>
    </w:p>
    <w:p w14:paraId="0893C463" w14:textId="77777777" w:rsidR="003D5578" w:rsidRPr="00AD0E37" w:rsidRDefault="003D5578">
      <w:pPr>
        <w:numPr>
          <w:ilvl w:val="1"/>
          <w:numId w:val="17"/>
        </w:numPr>
        <w:shd w:val="clear" w:color="auto" w:fill="FFFFFF"/>
        <w:jc w:val="both"/>
        <w:rPr>
          <w:rFonts w:ascii="Open Sans" w:eastAsia="Open Sans" w:hAnsi="Open Sans" w:cs="Open Sans"/>
          <w:sz w:val="22"/>
          <w:szCs w:val="22"/>
          <w:lang w:val="en-GB"/>
        </w:rPr>
      </w:pPr>
      <w:hyperlink r:id="rId114">
        <w:r w:rsidRPr="00AD0E37">
          <w:rPr>
            <w:rFonts w:ascii="Open Sans" w:eastAsia="Open Sans" w:hAnsi="Open Sans" w:cs="Open Sans"/>
            <w:b/>
            <w:color w:val="EF8200"/>
            <w:sz w:val="22"/>
            <w:szCs w:val="22"/>
            <w:u w:val="single"/>
            <w:lang w:val="en-GB"/>
          </w:rPr>
          <w:t>D7.9 DTE Thematic modules development and integration report</w:t>
        </w:r>
      </w:hyperlink>
    </w:p>
    <w:p w14:paraId="27E1C456" w14:textId="77777777" w:rsidR="003D5578" w:rsidRPr="00AD0E37" w:rsidRDefault="003D5578">
      <w:pPr>
        <w:rPr>
          <w:rFonts w:ascii="Open Sans" w:eastAsia="Open Sans" w:hAnsi="Open Sans" w:cs="Open Sans"/>
          <w:color w:val="434343"/>
          <w:sz w:val="22"/>
          <w:szCs w:val="22"/>
          <w:lang w:val="en-GB"/>
        </w:rPr>
      </w:pPr>
    </w:p>
    <w:p w14:paraId="1B35DDD4"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Application / Scientific Domain (WP4)</w:t>
      </w:r>
    </w:p>
    <w:p w14:paraId="19260977" w14:textId="77777777" w:rsidR="003D5578" w:rsidRPr="00AD0E37" w:rsidRDefault="00000000">
      <w:pPr>
        <w:numPr>
          <w:ilvl w:val="0"/>
          <w:numId w:val="19"/>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are the actual use case implementations of Digital Twins for the different scientific domains of the project. This block represents the software applications which developers use to create, manage, and configure the Digital Twins (DTs), and which DT Users use to execute the DTs for their research or decision-making purposes </w:t>
      </w:r>
    </w:p>
    <w:p w14:paraId="6345D4E6" w14:textId="77777777" w:rsidR="003D5578" w:rsidRPr="00AD0E37" w:rsidRDefault="00000000">
      <w:pPr>
        <w:numPr>
          <w:ilvl w:val="0"/>
          <w:numId w:val="16"/>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Lead Users:</w:t>
      </w:r>
    </w:p>
    <w:p w14:paraId="09055E04" w14:textId="77777777" w:rsidR="003D5578" w:rsidRPr="00AD0E37" w:rsidRDefault="00000000">
      <w:pPr>
        <w:numPr>
          <w:ilvl w:val="1"/>
          <w:numId w:val="19"/>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DT developers: the current deliverable provides them with an opportunity to gain insight into different components, data integration strategies, and computational models required to build an effective digital twin. It would allow them to incorporate new features, leverage components, improve scalability, support evolving problems over time, and ensure interoperability.</w:t>
      </w:r>
    </w:p>
    <w:p w14:paraId="2DF4667E" w14:textId="77777777" w:rsidR="003D5578" w:rsidRPr="00AD0E37" w:rsidRDefault="00000000">
      <w:pPr>
        <w:numPr>
          <w:ilvl w:val="1"/>
          <w:numId w:val="19"/>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DT users (end users): the specified deliverable facilitates data sharing, integration, and analysis among various stakeholders and scientists. By establishing a common framework for communication, researchers and stakeholders will be able to exchange information, validate models, and collaboratively address climate change impacts and suggest mitigation measures.</w:t>
      </w:r>
    </w:p>
    <w:p w14:paraId="140CBB9B" w14:textId="77777777" w:rsidR="003D5578" w:rsidRPr="00AD0E37" w:rsidRDefault="00000000">
      <w:pPr>
        <w:numPr>
          <w:ilvl w:val="0"/>
          <w:numId w:val="19"/>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DT Applications</w:t>
      </w:r>
      <w:r w:rsidRPr="00AD0E37">
        <w:rPr>
          <w:rFonts w:ascii="Open Sans" w:eastAsia="Open Sans" w:hAnsi="Open Sans" w:cs="Open Sans"/>
          <w:color w:val="434343"/>
          <w:sz w:val="22"/>
          <w:szCs w:val="22"/>
          <w:lang w:val="en-GB"/>
        </w:rPr>
        <w:t>: All the different DTs: Early warning for Extreme events. WildFire Hazard Map Generation, Tropical Cyclone Detection, Extreme Events impacts, Radio Astronomy, High Energy Physics, Lattice QCD, Gravitational Wave - Astrophysics</w:t>
      </w:r>
      <w:r w:rsidRPr="00AD0E37">
        <w:rPr>
          <w:rFonts w:ascii="Open Sans" w:eastAsia="Open Sans" w:hAnsi="Open Sans" w:cs="Open Sans"/>
          <w:color w:val="434343"/>
          <w:sz w:val="22"/>
          <w:szCs w:val="22"/>
          <w:vertAlign w:val="superscript"/>
          <w:lang w:val="en-GB"/>
        </w:rPr>
        <w:footnoteReference w:id="61"/>
      </w:r>
    </w:p>
    <w:p w14:paraId="4785D5E4" w14:textId="77777777" w:rsidR="003D5578" w:rsidRPr="00AD0E37" w:rsidRDefault="00000000">
      <w:pPr>
        <w:numPr>
          <w:ilvl w:val="0"/>
          <w:numId w:val="19"/>
        </w:numPr>
        <w:jc w:val="both"/>
        <w:rPr>
          <w:rFonts w:ascii="Open Sans" w:eastAsia="Open Sans" w:hAnsi="Open Sans" w:cs="Open Sans"/>
          <w:sz w:val="22"/>
          <w:szCs w:val="22"/>
          <w:lang w:val="en-GB"/>
        </w:rPr>
      </w:pPr>
      <w:r w:rsidRPr="00AD0E37">
        <w:rPr>
          <w:rFonts w:ascii="Open Sans" w:eastAsia="Open Sans" w:hAnsi="Open Sans" w:cs="Open Sans"/>
          <w:color w:val="434343"/>
          <w:sz w:val="22"/>
          <w:szCs w:val="22"/>
          <w:u w:val="single"/>
          <w:lang w:val="en-GB"/>
        </w:rPr>
        <w:t xml:space="preserve">Documentation: </w:t>
      </w:r>
    </w:p>
    <w:p w14:paraId="746B6896" w14:textId="77777777" w:rsidR="003D5578" w:rsidRPr="00AD0E37" w:rsidRDefault="003D5578">
      <w:pPr>
        <w:numPr>
          <w:ilvl w:val="1"/>
          <w:numId w:val="19"/>
        </w:numPr>
        <w:shd w:val="clear" w:color="auto" w:fill="FFFFFF"/>
        <w:jc w:val="both"/>
        <w:rPr>
          <w:rFonts w:ascii="Open Sans" w:eastAsia="Open Sans" w:hAnsi="Open Sans" w:cs="Open Sans"/>
          <w:sz w:val="22"/>
          <w:szCs w:val="22"/>
          <w:lang w:val="en-GB"/>
        </w:rPr>
      </w:pPr>
      <w:hyperlink r:id="rId115">
        <w:r w:rsidRPr="00AD0E37">
          <w:rPr>
            <w:rFonts w:ascii="Open Sans" w:eastAsia="Open Sans" w:hAnsi="Open Sans" w:cs="Open Sans"/>
            <w:b/>
            <w:color w:val="EF8200"/>
            <w:sz w:val="22"/>
            <w:szCs w:val="22"/>
            <w:u w:val="single"/>
            <w:lang w:val="en-GB"/>
          </w:rPr>
          <w:t>D4.5 Final Architecture design of the DTs capabilities for climate change and impact decision support tools</w:t>
        </w:r>
      </w:hyperlink>
    </w:p>
    <w:p w14:paraId="57983DC0" w14:textId="77777777" w:rsidR="003D5578" w:rsidRPr="00AD0E37" w:rsidRDefault="003D5578">
      <w:pPr>
        <w:numPr>
          <w:ilvl w:val="1"/>
          <w:numId w:val="19"/>
        </w:numPr>
        <w:shd w:val="clear" w:color="auto" w:fill="FFFFFF"/>
        <w:jc w:val="both"/>
        <w:rPr>
          <w:rFonts w:ascii="Open Sans" w:eastAsia="Open Sans" w:hAnsi="Open Sans" w:cs="Open Sans"/>
          <w:sz w:val="22"/>
          <w:szCs w:val="22"/>
          <w:lang w:val="en-GB"/>
        </w:rPr>
      </w:pPr>
      <w:hyperlink r:id="rId116">
        <w:r w:rsidRPr="00AD0E37">
          <w:rPr>
            <w:rFonts w:ascii="Open Sans" w:eastAsia="Open Sans" w:hAnsi="Open Sans" w:cs="Open Sans"/>
            <w:b/>
            <w:color w:val="EF8200"/>
            <w:sz w:val="22"/>
            <w:szCs w:val="22"/>
            <w:u w:val="single"/>
            <w:lang w:val="en-GB"/>
          </w:rPr>
          <w:t>D4.6 Final Architecture design of the DTs capabilities for High Energy Physics, Radio astronomy and Gravitational-wave Astrophysics</w:t>
        </w:r>
      </w:hyperlink>
    </w:p>
    <w:p w14:paraId="0685C0F3" w14:textId="77777777" w:rsidR="003D5578" w:rsidRPr="00AD0E37" w:rsidRDefault="003D5578">
      <w:pPr>
        <w:numPr>
          <w:ilvl w:val="1"/>
          <w:numId w:val="19"/>
        </w:numPr>
        <w:shd w:val="clear" w:color="auto" w:fill="FFFFFF"/>
        <w:jc w:val="both"/>
        <w:rPr>
          <w:rFonts w:ascii="Open Sans" w:eastAsia="Open Sans" w:hAnsi="Open Sans" w:cs="Open Sans"/>
          <w:sz w:val="22"/>
          <w:szCs w:val="22"/>
          <w:lang w:val="en-GB"/>
        </w:rPr>
      </w:pPr>
      <w:hyperlink r:id="rId117">
        <w:r w:rsidRPr="00AD0E37">
          <w:rPr>
            <w:rFonts w:ascii="Open Sans" w:eastAsia="Open Sans" w:hAnsi="Open Sans" w:cs="Open Sans"/>
            <w:b/>
            <w:color w:val="EF8200"/>
            <w:sz w:val="22"/>
            <w:szCs w:val="22"/>
            <w:u w:val="single"/>
            <w:lang w:val="en-GB"/>
          </w:rPr>
          <w:t>D4.7 Final version of the DTs capabilities for climate change and impact decision support tools including validation reports</w:t>
        </w:r>
      </w:hyperlink>
    </w:p>
    <w:p w14:paraId="5447E7B8" w14:textId="77777777" w:rsidR="003D5578" w:rsidRPr="00AD0E37" w:rsidRDefault="003D5578">
      <w:pPr>
        <w:numPr>
          <w:ilvl w:val="1"/>
          <w:numId w:val="19"/>
        </w:numPr>
        <w:shd w:val="clear" w:color="auto" w:fill="FFFFFF"/>
        <w:jc w:val="both"/>
        <w:rPr>
          <w:rFonts w:ascii="Open Sans" w:eastAsia="Open Sans" w:hAnsi="Open Sans" w:cs="Open Sans"/>
          <w:sz w:val="22"/>
          <w:szCs w:val="22"/>
          <w:lang w:val="en-GB"/>
        </w:rPr>
      </w:pPr>
      <w:hyperlink r:id="rId118">
        <w:r w:rsidRPr="00AD0E37">
          <w:rPr>
            <w:rFonts w:ascii="Open Sans" w:eastAsia="Open Sans" w:hAnsi="Open Sans" w:cs="Open Sans"/>
            <w:b/>
            <w:color w:val="EF8200"/>
            <w:sz w:val="22"/>
            <w:szCs w:val="22"/>
            <w:u w:val="single"/>
            <w:lang w:val="en-GB"/>
          </w:rPr>
          <w:t>D4.8 Final version of the DT capabilities for High Energy Physics, Radio astronomy and Gravitational-wave Astrophysics including validation reports</w:t>
        </w:r>
      </w:hyperlink>
    </w:p>
    <w:p w14:paraId="65915595" w14:textId="77777777" w:rsidR="003D5578" w:rsidRPr="00AD0E37" w:rsidRDefault="003D5578">
      <w:pPr>
        <w:jc w:val="both"/>
        <w:rPr>
          <w:rFonts w:ascii="Open Sans" w:eastAsia="Open Sans" w:hAnsi="Open Sans" w:cs="Open Sans"/>
          <w:color w:val="434343"/>
          <w:sz w:val="22"/>
          <w:szCs w:val="22"/>
          <w:lang w:val="en-GB"/>
        </w:rPr>
      </w:pPr>
    </w:p>
    <w:p w14:paraId="138D29DF" w14:textId="77777777" w:rsidR="003D5578" w:rsidRPr="00AD0E37" w:rsidRDefault="00000000">
      <w:pPr>
        <w:pStyle w:val="Heading3"/>
        <w:numPr>
          <w:ilvl w:val="2"/>
          <w:numId w:val="43"/>
        </w:numPr>
        <w:rPr>
          <w:lang w:val="en-GB"/>
        </w:rPr>
      </w:pPr>
      <w:bookmarkStart w:id="31" w:name="_Toc211942446"/>
      <w:r w:rsidRPr="00AD0E37">
        <w:rPr>
          <w:lang w:val="en-GB"/>
        </w:rPr>
        <w:lastRenderedPageBreak/>
        <w:t>Key Exploitable Results Progress (M36). Components &amp; IP Management</w:t>
      </w:r>
      <w:bookmarkEnd w:id="31"/>
    </w:p>
    <w:p w14:paraId="298C0357" w14:textId="77777777" w:rsidR="003D5578" w:rsidRPr="00AD0E37" w:rsidRDefault="003D5578">
      <w:pPr>
        <w:rPr>
          <w:rFonts w:ascii="Open Sans" w:eastAsia="Open Sans" w:hAnsi="Open Sans" w:cs="Open Sans"/>
          <w:b/>
          <w:color w:val="434343"/>
          <w:sz w:val="22"/>
          <w:szCs w:val="22"/>
          <w:lang w:val="en-GB"/>
        </w:rPr>
      </w:pPr>
    </w:p>
    <w:p w14:paraId="1A59B028" w14:textId="77777777" w:rsidR="00952430" w:rsidRDefault="00000000" w:rsidP="00952430">
      <w:pPr>
        <w:keepNext/>
      </w:pPr>
      <w:r w:rsidRPr="00AD0E37">
        <w:rPr>
          <w:rFonts w:ascii="Open Sans" w:eastAsia="Open Sans" w:hAnsi="Open Sans" w:cs="Open Sans"/>
          <w:b/>
          <w:noProof/>
          <w:color w:val="434343"/>
          <w:sz w:val="22"/>
          <w:szCs w:val="22"/>
          <w:lang w:val="en-GB"/>
        </w:rPr>
        <w:drawing>
          <wp:inline distT="114300" distB="114300" distL="114300" distR="114300" wp14:anchorId="37F3FEB5" wp14:editId="267F3C00">
            <wp:extent cx="5731200" cy="2463800"/>
            <wp:effectExtent l="0" t="0" r="0" b="0"/>
            <wp:docPr id="194976014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19"/>
                    <a:srcRect/>
                    <a:stretch>
                      <a:fillRect/>
                    </a:stretch>
                  </pic:blipFill>
                  <pic:spPr>
                    <a:xfrm>
                      <a:off x="0" y="0"/>
                      <a:ext cx="5731200" cy="2463800"/>
                    </a:xfrm>
                    <a:prstGeom prst="rect">
                      <a:avLst/>
                    </a:prstGeom>
                    <a:ln/>
                  </pic:spPr>
                </pic:pic>
              </a:graphicData>
            </a:graphic>
          </wp:inline>
        </w:drawing>
      </w:r>
    </w:p>
    <w:p w14:paraId="7B68E456" w14:textId="21FA6F92" w:rsidR="003D5578" w:rsidRPr="00952430" w:rsidRDefault="00952430" w:rsidP="00952430">
      <w:pPr>
        <w:pStyle w:val="Caption"/>
        <w:jc w:val="center"/>
        <w:rPr>
          <w:rFonts w:ascii="Open Sans" w:eastAsia="Open Sans" w:hAnsi="Open Sans" w:cs="Open Sans"/>
          <w:b/>
          <w:color w:val="434343"/>
          <w:sz w:val="22"/>
          <w:szCs w:val="22"/>
          <w:lang w:val="en-GB"/>
        </w:rPr>
      </w:pPr>
      <w:bookmarkStart w:id="32" w:name="_Toc211942508"/>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7</w:t>
      </w:r>
      <w:r w:rsidRPr="00952430">
        <w:rPr>
          <w:rFonts w:ascii="Open Sans" w:hAnsi="Open Sans" w:cs="Open Sans"/>
        </w:rPr>
        <w:fldChar w:fldCharType="end"/>
      </w:r>
      <w:r w:rsidRPr="00952430">
        <w:rPr>
          <w:rFonts w:ascii="Open Sans" w:hAnsi="Open Sans" w:cs="Open Sans"/>
        </w:rPr>
        <w:t xml:space="preserve"> KERs mapping in interTwin blueprint architecture</w:t>
      </w:r>
      <w:bookmarkEnd w:id="32"/>
    </w:p>
    <w:p w14:paraId="020CBF3E" w14:textId="6B9DC678" w:rsidR="003D5578" w:rsidRPr="00AD0E37" w:rsidRDefault="003D5578">
      <w:pPr>
        <w:spacing w:after="200"/>
        <w:jc w:val="center"/>
        <w:rPr>
          <w:rFonts w:ascii="Open Sans" w:eastAsia="Open Sans" w:hAnsi="Open Sans" w:cs="Open Sans"/>
          <w:b/>
          <w:color w:val="434343"/>
          <w:sz w:val="22"/>
          <w:szCs w:val="22"/>
          <w:lang w:val="en-GB"/>
        </w:rPr>
      </w:pPr>
    </w:p>
    <w:p w14:paraId="39EBA3E2"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KER1: Interdisciplinary Digital Twin Engine</w:t>
      </w:r>
    </w:p>
    <w:p w14:paraId="79DB37A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A software platform that provides generic and tailored functional modules for data-driven and process-based modelling to facilitate the development and deployment of Digital Twins that address scientific problems in different domains.</w:t>
      </w:r>
    </w:p>
    <w:p w14:paraId="69F2839D" w14:textId="77777777" w:rsidR="003D5578" w:rsidRPr="00AD0E37" w:rsidRDefault="003D5578">
      <w:pPr>
        <w:jc w:val="both"/>
        <w:rPr>
          <w:rFonts w:ascii="Open Sans" w:eastAsia="Open Sans" w:hAnsi="Open Sans" w:cs="Open Sans"/>
          <w:color w:val="434343"/>
          <w:sz w:val="22"/>
          <w:szCs w:val="22"/>
          <w:lang w:val="en-GB"/>
        </w:rPr>
      </w:pPr>
    </w:p>
    <w:p w14:paraId="7C0ADBDE" w14:textId="77777777" w:rsidR="00952430" w:rsidRDefault="00000000" w:rsidP="00952430">
      <w:pPr>
        <w:keepNext/>
        <w:jc w:val="center"/>
      </w:pPr>
      <w:r w:rsidRPr="00AD0E37">
        <w:rPr>
          <w:noProof/>
          <w:lang w:val="en-GB"/>
        </w:rPr>
        <w:drawing>
          <wp:inline distT="0" distB="0" distL="0" distR="0" wp14:anchorId="7A2D8218" wp14:editId="3EE4D877">
            <wp:extent cx="4686300" cy="2939269"/>
            <wp:effectExtent l="0" t="0" r="0" b="0"/>
            <wp:docPr id="1949760156" name="image9.png" descr="A diagram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diagram of a computer&#10;&#10;Description automatically generated"/>
                    <pic:cNvPicPr preferRelativeResize="0"/>
                  </pic:nvPicPr>
                  <pic:blipFill>
                    <a:blip r:embed="rId120"/>
                    <a:srcRect b="11580"/>
                    <a:stretch>
                      <a:fillRect/>
                    </a:stretch>
                  </pic:blipFill>
                  <pic:spPr>
                    <a:xfrm>
                      <a:off x="0" y="0"/>
                      <a:ext cx="4686300" cy="2939269"/>
                    </a:xfrm>
                    <a:prstGeom prst="rect">
                      <a:avLst/>
                    </a:prstGeom>
                    <a:ln/>
                  </pic:spPr>
                </pic:pic>
              </a:graphicData>
            </a:graphic>
          </wp:inline>
        </w:drawing>
      </w:r>
    </w:p>
    <w:p w14:paraId="17B013C0" w14:textId="22D71A4A" w:rsidR="003D5578" w:rsidRPr="00952430" w:rsidRDefault="00952430" w:rsidP="00952430">
      <w:pPr>
        <w:pStyle w:val="Caption"/>
        <w:jc w:val="center"/>
        <w:rPr>
          <w:rFonts w:ascii="Open Sans" w:hAnsi="Open Sans" w:cs="Open Sans"/>
          <w:lang w:val="en-GB"/>
        </w:rPr>
      </w:pPr>
      <w:bookmarkStart w:id="33" w:name="_Toc211942509"/>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8</w:t>
      </w:r>
      <w:r w:rsidRPr="00952430">
        <w:rPr>
          <w:rFonts w:ascii="Open Sans" w:hAnsi="Open Sans" w:cs="Open Sans"/>
        </w:rPr>
        <w:fldChar w:fldCharType="end"/>
      </w:r>
      <w:r w:rsidRPr="00445E9B">
        <w:rPr>
          <w:rFonts w:ascii="Open Sans" w:hAnsi="Open Sans" w:cs="Open Sans"/>
        </w:rPr>
        <w:t xml:space="preserve"> interTwin DTE</w:t>
      </w:r>
      <w:bookmarkEnd w:id="33"/>
    </w:p>
    <w:p w14:paraId="67706B13" w14:textId="77777777" w:rsidR="003D5578" w:rsidRPr="00AD0E37" w:rsidRDefault="003D5578">
      <w:pPr>
        <w:jc w:val="both"/>
        <w:rPr>
          <w:lang w:val="en-GB"/>
        </w:rPr>
      </w:pPr>
    </w:p>
    <w:p w14:paraId="5EC89E67" w14:textId="6594535D"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w:t>
      </w:r>
      <w:r w:rsidR="00952430" w:rsidRPr="00AD0E37">
        <w:rPr>
          <w:rFonts w:ascii="Open Sans" w:eastAsia="Open Sans" w:hAnsi="Open Sans" w:cs="Open Sans"/>
          <w:color w:val="434343"/>
          <w:sz w:val="22"/>
          <w:szCs w:val="22"/>
          <w:lang w:val="en-GB"/>
        </w:rPr>
        <w:t>interTwin Digital</w:t>
      </w:r>
      <w:r w:rsidRPr="00AD0E37">
        <w:rPr>
          <w:rFonts w:ascii="Open Sans" w:eastAsia="Open Sans" w:hAnsi="Open Sans" w:cs="Open Sans"/>
          <w:color w:val="434343"/>
          <w:sz w:val="22"/>
          <w:szCs w:val="22"/>
          <w:lang w:val="en-GB"/>
        </w:rPr>
        <w:t xml:space="preserve"> Twin Engine (DTE) is an open-source integrated platform underpinned by open standards, APIs, and protocols. It facilitates the development and </w:t>
      </w:r>
      <w:r w:rsidRPr="00AD0E37">
        <w:rPr>
          <w:rFonts w:ascii="Open Sans" w:eastAsia="Open Sans" w:hAnsi="Open Sans" w:cs="Open Sans"/>
          <w:color w:val="434343"/>
          <w:sz w:val="22"/>
          <w:szCs w:val="22"/>
          <w:lang w:val="en-GB"/>
        </w:rPr>
        <w:lastRenderedPageBreak/>
        <w:t xml:space="preserve">implementation  of specific Digital Twins.  The DTE supports the setup, configuration and exploitation of Digital Twins. </w:t>
      </w:r>
    </w:p>
    <w:p w14:paraId="5171C1D7" w14:textId="77777777" w:rsidR="003D5578" w:rsidRPr="00AD0E37" w:rsidRDefault="003D5578">
      <w:pPr>
        <w:jc w:val="both"/>
        <w:rPr>
          <w:rFonts w:ascii="Open Sans" w:eastAsia="Open Sans" w:hAnsi="Open Sans" w:cs="Open Sans"/>
          <w:sz w:val="22"/>
          <w:szCs w:val="22"/>
          <w:lang w:val="en-GB"/>
        </w:rPr>
      </w:pPr>
    </w:p>
    <w:p w14:paraId="1426289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interTwin DTE consists of the layers explained before, </w:t>
      </w:r>
    </w:p>
    <w:p w14:paraId="16EF7695" w14:textId="77777777" w:rsidR="003D5578" w:rsidRPr="00AD0E37" w:rsidRDefault="003D5578">
      <w:pPr>
        <w:jc w:val="both"/>
        <w:rPr>
          <w:rFonts w:ascii="Open Sans" w:eastAsia="Open Sans" w:hAnsi="Open Sans" w:cs="Open Sans"/>
          <w:color w:val="434343"/>
          <w:sz w:val="22"/>
          <w:szCs w:val="22"/>
          <w:lang w:val="en-GB"/>
        </w:rPr>
      </w:pPr>
    </w:p>
    <w:p w14:paraId="7BA4EA2C" w14:textId="77777777" w:rsidR="003D5578" w:rsidRPr="00AD0E37" w:rsidRDefault="00000000">
      <w:pPr>
        <w:numPr>
          <w:ilvl w:val="0"/>
          <w:numId w:val="2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DTE Infrastructure Modules provide specific capabilities for implementing Digital Twins, such as federated data and computing resources needed to run modelling and simulation tasks on the computing infrastructure</w:t>
      </w:r>
    </w:p>
    <w:p w14:paraId="00B89519" w14:textId="77777777" w:rsidR="003D5578" w:rsidRPr="00AD0E37" w:rsidRDefault="00000000">
      <w:pPr>
        <w:numPr>
          <w:ilvl w:val="0"/>
          <w:numId w:val="2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DTE Core Modules offer cross-domain capabilities, simplifying the creation and operation of data-intensive and compute-intensive DT applications</w:t>
      </w:r>
    </w:p>
    <w:p w14:paraId="443C7DFA" w14:textId="77777777" w:rsidR="003D5578" w:rsidRPr="00AD0E37" w:rsidRDefault="00000000">
      <w:pPr>
        <w:numPr>
          <w:ilvl w:val="0"/>
          <w:numId w:val="2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DTE Thematic Modules (currently: Environment and Physics) are add-ons providing capabilities tailored to the needs of specific application groups. They implement core functionalities for a DT but domain specific. They can evolve into core modules following successful adoption by multiple resource communities across different domains.</w:t>
      </w:r>
    </w:p>
    <w:p w14:paraId="5FB9CBDE" w14:textId="77777777" w:rsidR="003D5578" w:rsidRPr="00AD0E37" w:rsidRDefault="003D5578">
      <w:pPr>
        <w:jc w:val="both"/>
        <w:rPr>
          <w:rFonts w:ascii="Open Sans" w:eastAsia="Open Sans" w:hAnsi="Open Sans" w:cs="Open Sans"/>
          <w:color w:val="434343"/>
          <w:sz w:val="22"/>
          <w:szCs w:val="22"/>
          <w:lang w:val="en-GB"/>
        </w:rPr>
      </w:pPr>
    </w:p>
    <w:p w14:paraId="75CEE61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Digital Twin Applications are user-centric implementations of DTs workflows, leveraging the DTE’s capabilities to meet specific use case requirements. It encompasses all the components and subcomponents of the project that are not part of the Digital Twins</w:t>
      </w:r>
    </w:p>
    <w:p w14:paraId="1D5E6736" w14:textId="77777777" w:rsidR="003D5578" w:rsidRPr="00AD0E37" w:rsidRDefault="003D5578">
      <w:pPr>
        <w:jc w:val="both"/>
        <w:rPr>
          <w:rFonts w:ascii="Open Sans" w:eastAsia="Open Sans" w:hAnsi="Open Sans" w:cs="Open Sans"/>
          <w:color w:val="434343"/>
          <w:sz w:val="22"/>
          <w:szCs w:val="22"/>
          <w:lang w:val="en-GB"/>
        </w:rPr>
      </w:pPr>
    </w:p>
    <w:p w14:paraId="49AA4E85"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Following is the summary of all the components of the DTE:</w:t>
      </w:r>
    </w:p>
    <w:p w14:paraId="25931E3B" w14:textId="77777777" w:rsidR="003D5578" w:rsidRPr="00AD0E37" w:rsidRDefault="003D5578">
      <w:pPr>
        <w:jc w:val="both"/>
        <w:rPr>
          <w:rFonts w:ascii="Open Sans" w:eastAsia="Open Sans" w:hAnsi="Open Sans" w:cs="Open Sans"/>
          <w:sz w:val="22"/>
          <w:szCs w:val="22"/>
          <w:lang w:val="en-GB"/>
        </w:rPr>
      </w:pPr>
    </w:p>
    <w:p w14:paraId="17FB961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Thematic Modules:</w:t>
      </w:r>
    </w:p>
    <w:p w14:paraId="29B92C2C" w14:textId="77777777" w:rsidR="003D5578" w:rsidRPr="00AD0E37" w:rsidRDefault="00000000">
      <w:pPr>
        <w:numPr>
          <w:ilvl w:val="0"/>
          <w:numId w:val="2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Physics: </w:t>
      </w:r>
      <w:hyperlink r:id="rId121">
        <w:r w:rsidR="003D5578" w:rsidRPr="00AD0E37">
          <w:rPr>
            <w:rFonts w:ascii="Open Sans" w:eastAsia="Open Sans" w:hAnsi="Open Sans" w:cs="Open Sans"/>
            <w:b/>
            <w:color w:val="EF8200"/>
            <w:sz w:val="22"/>
            <w:szCs w:val="22"/>
            <w:u w:val="single"/>
            <w:lang w:val="en-GB"/>
          </w:rPr>
          <w:t>3DGAN</w:t>
        </w:r>
      </w:hyperlink>
      <w:r w:rsidRPr="00AD0E37">
        <w:rPr>
          <w:rFonts w:ascii="Open Sans" w:eastAsia="Open Sans" w:hAnsi="Open Sans" w:cs="Open Sans"/>
          <w:color w:val="434343"/>
          <w:sz w:val="22"/>
          <w:szCs w:val="22"/>
          <w:lang w:val="en-GB"/>
        </w:rPr>
        <w:t xml:space="preserve">, </w:t>
      </w:r>
      <w:hyperlink r:id="rId122">
        <w:r w:rsidR="003D5578" w:rsidRPr="00AD0E37">
          <w:rPr>
            <w:rFonts w:ascii="Open Sans" w:eastAsia="Open Sans" w:hAnsi="Open Sans" w:cs="Open Sans"/>
            <w:b/>
            <w:color w:val="EF8200"/>
            <w:sz w:val="22"/>
            <w:szCs w:val="22"/>
            <w:u w:val="single"/>
            <w:lang w:val="en-GB"/>
          </w:rPr>
          <w:t>GlitchFlow</w:t>
        </w:r>
      </w:hyperlink>
      <w:r w:rsidRPr="00AD0E37">
        <w:rPr>
          <w:rFonts w:ascii="Open Sans" w:eastAsia="Open Sans" w:hAnsi="Open Sans" w:cs="Open Sans"/>
          <w:color w:val="434343"/>
          <w:sz w:val="22"/>
          <w:szCs w:val="22"/>
          <w:lang w:val="en-GB"/>
        </w:rPr>
        <w:t xml:space="preserve">, </w:t>
      </w:r>
      <w:hyperlink r:id="rId123">
        <w:r w:rsidR="003D5578" w:rsidRPr="00AD0E37">
          <w:rPr>
            <w:rFonts w:ascii="Open Sans" w:eastAsia="Open Sans" w:hAnsi="Open Sans" w:cs="Open Sans"/>
            <w:b/>
            <w:color w:val="EF8200"/>
            <w:sz w:val="22"/>
            <w:szCs w:val="22"/>
            <w:u w:val="single"/>
            <w:lang w:val="en-GB"/>
          </w:rPr>
          <w:t>normflow</w:t>
        </w:r>
      </w:hyperlink>
      <w:r w:rsidRPr="00AD0E37">
        <w:rPr>
          <w:rFonts w:ascii="Open Sans" w:eastAsia="Open Sans" w:hAnsi="Open Sans" w:cs="Open Sans"/>
          <w:color w:val="434343"/>
          <w:sz w:val="22"/>
          <w:szCs w:val="22"/>
          <w:lang w:val="en-GB"/>
        </w:rPr>
        <w:t xml:space="preserve">, </w:t>
      </w:r>
      <w:hyperlink r:id="rId124">
        <w:r w:rsidR="003D5578" w:rsidRPr="00AD0E37">
          <w:rPr>
            <w:rFonts w:ascii="Open Sans" w:eastAsia="Open Sans" w:hAnsi="Open Sans" w:cs="Open Sans"/>
            <w:b/>
            <w:color w:val="EF8200"/>
            <w:sz w:val="22"/>
            <w:szCs w:val="22"/>
            <w:u w:val="single"/>
            <w:lang w:val="en-GB"/>
          </w:rPr>
          <w:t>openQxD</w:t>
        </w:r>
      </w:hyperlink>
      <w:r w:rsidRPr="00AD0E37">
        <w:rPr>
          <w:rFonts w:ascii="Open Sans" w:eastAsia="Open Sans" w:hAnsi="Open Sans" w:cs="Open Sans"/>
          <w:color w:val="434343"/>
          <w:sz w:val="22"/>
          <w:szCs w:val="22"/>
          <w:lang w:val="en-GB"/>
        </w:rPr>
        <w:t xml:space="preserve">, </w:t>
      </w:r>
      <w:hyperlink r:id="rId125">
        <w:r w:rsidR="003D5578" w:rsidRPr="00AD0E37">
          <w:rPr>
            <w:rFonts w:ascii="Open Sans" w:eastAsia="Open Sans" w:hAnsi="Open Sans" w:cs="Open Sans"/>
            <w:b/>
            <w:color w:val="EF8200"/>
            <w:sz w:val="22"/>
            <w:szCs w:val="22"/>
            <w:u w:val="single"/>
            <w:lang w:val="en-GB"/>
          </w:rPr>
          <w:t>PulsarDT</w:t>
        </w:r>
      </w:hyperlink>
      <w:r w:rsidRPr="00AD0E37">
        <w:rPr>
          <w:rFonts w:ascii="Open Sans" w:eastAsia="Open Sans" w:hAnsi="Open Sans" w:cs="Open Sans"/>
          <w:color w:val="434343"/>
          <w:sz w:val="22"/>
          <w:szCs w:val="22"/>
          <w:lang w:val="en-GB"/>
        </w:rPr>
        <w:t xml:space="preserve">, </w:t>
      </w:r>
      <w:hyperlink r:id="rId126">
        <w:r w:rsidR="003D5578" w:rsidRPr="00AD0E37">
          <w:rPr>
            <w:rFonts w:ascii="Open Sans" w:eastAsia="Open Sans" w:hAnsi="Open Sans" w:cs="Open Sans"/>
            <w:b/>
            <w:color w:val="EF8200"/>
            <w:sz w:val="22"/>
            <w:szCs w:val="22"/>
            <w:u w:val="single"/>
            <w:lang w:val="en-GB"/>
          </w:rPr>
          <w:t>PulsarDT++</w:t>
        </w:r>
      </w:hyperlink>
      <w:r w:rsidRPr="00AD0E37">
        <w:rPr>
          <w:rFonts w:ascii="Open Sans" w:eastAsia="Open Sans" w:hAnsi="Open Sans" w:cs="Open Sans"/>
          <w:color w:val="434343"/>
          <w:sz w:val="22"/>
          <w:szCs w:val="22"/>
          <w:lang w:val="en-GB"/>
        </w:rPr>
        <w:t xml:space="preserve">, </w:t>
      </w:r>
      <w:hyperlink r:id="rId127">
        <w:r w:rsidR="003D5578" w:rsidRPr="00AD0E37">
          <w:rPr>
            <w:rFonts w:ascii="Open Sans" w:eastAsia="Open Sans" w:hAnsi="Open Sans" w:cs="Open Sans"/>
            <w:b/>
            <w:color w:val="EF8200"/>
            <w:sz w:val="22"/>
            <w:szCs w:val="22"/>
            <w:u w:val="single"/>
            <w:lang w:val="en-GB"/>
          </w:rPr>
          <w:t>PulsarRFI_Gen</w:t>
        </w:r>
      </w:hyperlink>
      <w:r w:rsidRPr="00AD0E37">
        <w:rPr>
          <w:rFonts w:ascii="Open Sans" w:eastAsia="Open Sans" w:hAnsi="Open Sans" w:cs="Open Sans"/>
          <w:color w:val="434343"/>
          <w:sz w:val="22"/>
          <w:szCs w:val="22"/>
          <w:lang w:val="en-GB"/>
        </w:rPr>
        <w:t xml:space="preserve">, </w:t>
      </w:r>
      <w:hyperlink r:id="rId128">
        <w:r w:rsidR="003D5578" w:rsidRPr="00AD0E37">
          <w:rPr>
            <w:rFonts w:ascii="Open Sans" w:eastAsia="Open Sans" w:hAnsi="Open Sans" w:cs="Open Sans"/>
            <w:b/>
            <w:color w:val="EF8200"/>
            <w:sz w:val="22"/>
            <w:szCs w:val="22"/>
            <w:u w:val="single"/>
            <w:lang w:val="en-GB"/>
          </w:rPr>
          <w:t>PulsarRFI_NN</w:t>
        </w:r>
      </w:hyperlink>
      <w:r w:rsidRPr="00AD0E37">
        <w:rPr>
          <w:rFonts w:ascii="Open Sans" w:eastAsia="Open Sans" w:hAnsi="Open Sans" w:cs="Open Sans"/>
          <w:color w:val="434343"/>
          <w:sz w:val="22"/>
          <w:szCs w:val="22"/>
          <w:lang w:val="en-GB"/>
        </w:rPr>
        <w:t xml:space="preserve">, </w:t>
      </w:r>
      <w:hyperlink r:id="rId129">
        <w:r w:rsidR="003D5578" w:rsidRPr="00AD0E37">
          <w:rPr>
            <w:rFonts w:ascii="Open Sans" w:eastAsia="Open Sans" w:hAnsi="Open Sans" w:cs="Open Sans"/>
            <w:b/>
            <w:color w:val="EF8200"/>
            <w:sz w:val="22"/>
            <w:szCs w:val="22"/>
            <w:u w:val="single"/>
            <w:lang w:val="en-GB"/>
          </w:rPr>
          <w:t>ANNALISA</w:t>
        </w:r>
      </w:hyperlink>
    </w:p>
    <w:p w14:paraId="3FE06296" w14:textId="77777777" w:rsidR="003D5578" w:rsidRPr="00AD0E37" w:rsidRDefault="00000000">
      <w:pPr>
        <w:numPr>
          <w:ilvl w:val="0"/>
          <w:numId w:val="2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Environmental: </w:t>
      </w:r>
      <w:hyperlink r:id="rId130">
        <w:r w:rsidR="003D5578" w:rsidRPr="00AD0E37">
          <w:rPr>
            <w:rFonts w:ascii="Open Sans" w:eastAsia="Open Sans" w:hAnsi="Open Sans" w:cs="Open Sans"/>
            <w:b/>
            <w:color w:val="EF8200"/>
            <w:sz w:val="22"/>
            <w:szCs w:val="22"/>
            <w:u w:val="single"/>
            <w:lang w:val="en-GB"/>
          </w:rPr>
          <w:t>Delft-FIAT</w:t>
        </w:r>
      </w:hyperlink>
      <w:r w:rsidRPr="00AD0E37">
        <w:rPr>
          <w:rFonts w:ascii="Open Sans" w:eastAsia="Open Sans" w:hAnsi="Open Sans" w:cs="Open Sans"/>
          <w:color w:val="434343"/>
          <w:sz w:val="22"/>
          <w:szCs w:val="22"/>
          <w:lang w:val="en-GB"/>
        </w:rPr>
        <w:t xml:space="preserve">, </w:t>
      </w:r>
      <w:hyperlink r:id="rId131">
        <w:r w:rsidR="003D5578" w:rsidRPr="00AD0E37">
          <w:rPr>
            <w:rFonts w:ascii="Open Sans" w:eastAsia="Open Sans" w:hAnsi="Open Sans" w:cs="Open Sans"/>
            <w:b/>
            <w:color w:val="EF8200"/>
            <w:sz w:val="22"/>
            <w:szCs w:val="22"/>
            <w:u w:val="single"/>
            <w:lang w:val="en-GB"/>
          </w:rPr>
          <w:t>downscaleML</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2">
        <w:r w:rsidR="003D5578" w:rsidRPr="00AD0E37">
          <w:rPr>
            <w:rFonts w:ascii="Open Sans" w:eastAsia="Open Sans" w:hAnsi="Open Sans" w:cs="Open Sans"/>
            <w:b/>
            <w:color w:val="EF8200"/>
            <w:sz w:val="22"/>
            <w:szCs w:val="22"/>
            <w:u w:val="single"/>
            <w:lang w:val="en-GB"/>
          </w:rPr>
          <w:t>eddiesML</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3">
        <w:r w:rsidR="003D5578" w:rsidRPr="00AD0E37">
          <w:rPr>
            <w:rFonts w:ascii="Open Sans" w:eastAsia="Open Sans" w:hAnsi="Open Sans" w:cs="Open Sans"/>
            <w:b/>
            <w:color w:val="EF8200"/>
            <w:sz w:val="22"/>
            <w:szCs w:val="22"/>
            <w:u w:val="single"/>
            <w:lang w:val="en-GB"/>
          </w:rPr>
          <w:t>emergence.compound</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4">
        <w:r w:rsidR="003D5578" w:rsidRPr="00AD0E37">
          <w:rPr>
            <w:rFonts w:ascii="Open Sans" w:eastAsia="Open Sans" w:hAnsi="Open Sans" w:cs="Open Sans"/>
            <w:b/>
            <w:color w:val="EF8200"/>
            <w:sz w:val="22"/>
            <w:szCs w:val="22"/>
            <w:u w:val="single"/>
            <w:lang w:val="en-GB"/>
          </w:rPr>
          <w:t>ESG_Pull Rucio</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5">
        <w:r w:rsidR="003D5578" w:rsidRPr="00AD0E37">
          <w:rPr>
            <w:rFonts w:ascii="Open Sans" w:eastAsia="Open Sans" w:hAnsi="Open Sans" w:cs="Open Sans"/>
            <w:b/>
            <w:color w:val="EF8200"/>
            <w:sz w:val="22"/>
            <w:szCs w:val="22"/>
            <w:u w:val="single"/>
            <w:lang w:val="en-GB"/>
          </w:rPr>
          <w:t>FloodAdapt</w:t>
        </w:r>
      </w:hyperlink>
      <w:r w:rsidRPr="00AD0E37">
        <w:rPr>
          <w:rFonts w:ascii="Open Sans" w:eastAsia="Open Sans" w:hAnsi="Open Sans" w:cs="Open Sans"/>
          <w:color w:val="434343"/>
          <w:sz w:val="22"/>
          <w:szCs w:val="22"/>
          <w:lang w:val="en-GB"/>
        </w:rPr>
        <w:t xml:space="preserve">, HydroMT, </w:t>
      </w:r>
      <w:hyperlink r:id="rId136">
        <w:r w:rsidR="003D5578" w:rsidRPr="00AD0E37">
          <w:rPr>
            <w:rFonts w:ascii="Open Sans" w:eastAsia="Open Sans" w:hAnsi="Open Sans" w:cs="Open Sans"/>
            <w:b/>
            <w:color w:val="EF8200"/>
            <w:sz w:val="22"/>
            <w:szCs w:val="22"/>
            <w:u w:val="single"/>
            <w:lang w:val="en-GB"/>
          </w:rPr>
          <w:t>HydroMT-FIAT</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7">
        <w:r w:rsidR="003D5578" w:rsidRPr="00AD0E37">
          <w:rPr>
            <w:rFonts w:ascii="Open Sans" w:eastAsia="Open Sans" w:hAnsi="Open Sans" w:cs="Open Sans"/>
            <w:b/>
            <w:color w:val="EF8200"/>
            <w:sz w:val="22"/>
            <w:szCs w:val="22"/>
            <w:u w:val="single"/>
            <w:lang w:val="en-GB"/>
          </w:rPr>
          <w:t>HydroMT-SFINCS plugin</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38">
        <w:r w:rsidR="003D5578" w:rsidRPr="00AD0E37">
          <w:rPr>
            <w:rFonts w:ascii="Open Sans" w:eastAsia="Open Sans" w:hAnsi="Open Sans" w:cs="Open Sans"/>
            <w:b/>
            <w:color w:val="EF8200"/>
            <w:sz w:val="22"/>
            <w:szCs w:val="22"/>
            <w:u w:val="single"/>
            <w:lang w:val="en-GB"/>
          </w:rPr>
          <w:t>HydroMT-WFLOW plugin</w:t>
        </w:r>
      </w:hyperlink>
      <w:hyperlink r:id="rId139">
        <w:r w:rsidR="003D5578" w:rsidRPr="00AD0E37">
          <w:rPr>
            <w:rFonts w:ascii="Open Sans" w:eastAsia="Open Sans" w:hAnsi="Open Sans" w:cs="Open Sans"/>
            <w:color w:val="434343"/>
            <w:sz w:val="22"/>
            <w:szCs w:val="22"/>
            <w:lang w:val="en-GB"/>
          </w:rPr>
          <w:t>,</w:t>
        </w:r>
      </w:hyperlink>
      <w:r w:rsidRPr="00AD0E37">
        <w:rPr>
          <w:rFonts w:ascii="Open Sans" w:eastAsia="Open Sans" w:hAnsi="Open Sans" w:cs="Open Sans"/>
          <w:color w:val="434343"/>
          <w:sz w:val="22"/>
          <w:szCs w:val="22"/>
          <w:lang w:val="en-GB"/>
        </w:rPr>
        <w:t xml:space="preserve"> </w:t>
      </w:r>
      <w:hyperlink r:id="rId140">
        <w:r w:rsidR="003D5578" w:rsidRPr="00AD0E37">
          <w:rPr>
            <w:rFonts w:ascii="Open Sans" w:eastAsia="Open Sans" w:hAnsi="Open Sans" w:cs="Open Sans"/>
            <w:b/>
            <w:color w:val="EF8200"/>
            <w:sz w:val="22"/>
            <w:szCs w:val="22"/>
            <w:u w:val="single"/>
            <w:lang w:val="en-GB"/>
          </w:rPr>
          <w:t>Hython Wflow_SBM Hydrological Model</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1">
        <w:r w:rsidR="003D5578" w:rsidRPr="00AD0E37">
          <w:rPr>
            <w:rFonts w:ascii="Open Sans" w:eastAsia="Open Sans" w:hAnsi="Open Sans" w:cs="Open Sans"/>
            <w:b/>
            <w:color w:val="EF8200"/>
            <w:sz w:val="22"/>
            <w:szCs w:val="22"/>
            <w:u w:val="single"/>
            <w:lang w:val="en-GB"/>
          </w:rPr>
          <w:t>ML4Fires</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2">
        <w:r w:rsidR="003D5578" w:rsidRPr="00AD0E37">
          <w:rPr>
            <w:rFonts w:ascii="Open Sans" w:eastAsia="Open Sans" w:hAnsi="Open Sans" w:cs="Open Sans"/>
            <w:b/>
            <w:color w:val="EF8200"/>
            <w:sz w:val="22"/>
            <w:szCs w:val="22"/>
            <w:u w:val="single"/>
            <w:lang w:val="en-GB"/>
          </w:rPr>
          <w:t>ML TC detection</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3">
        <w:r w:rsidR="003D5578" w:rsidRPr="00AD0E37">
          <w:rPr>
            <w:rFonts w:ascii="Open Sans" w:eastAsia="Open Sans" w:hAnsi="Open Sans" w:cs="Open Sans"/>
            <w:b/>
            <w:color w:val="EF8200"/>
            <w:sz w:val="22"/>
            <w:szCs w:val="22"/>
            <w:u w:val="single"/>
            <w:lang w:val="en-GB"/>
          </w:rPr>
          <w:t>openeo-pg-parser-networkx</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4">
        <w:r w:rsidR="003D5578" w:rsidRPr="00AD0E37">
          <w:rPr>
            <w:rFonts w:ascii="Open Sans" w:eastAsia="Open Sans" w:hAnsi="Open Sans" w:cs="Open Sans"/>
            <w:b/>
            <w:color w:val="EF8200"/>
            <w:sz w:val="22"/>
            <w:szCs w:val="22"/>
            <w:u w:val="single"/>
            <w:lang w:val="en-GB"/>
          </w:rPr>
          <w:t>openeo-processes- dask</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5">
        <w:r w:rsidR="003D5578" w:rsidRPr="00AD0E37">
          <w:rPr>
            <w:rFonts w:ascii="Open Sans" w:eastAsia="Open Sans" w:hAnsi="Open Sans" w:cs="Open Sans"/>
            <w:b/>
            <w:color w:val="EF8200"/>
            <w:sz w:val="22"/>
            <w:szCs w:val="22"/>
            <w:u w:val="single"/>
            <w:lang w:val="en-GB"/>
          </w:rPr>
          <w:t>RA2CE</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6">
        <w:r w:rsidR="003D5578" w:rsidRPr="00AD0E37">
          <w:rPr>
            <w:rFonts w:ascii="Open Sans" w:eastAsia="Open Sans" w:hAnsi="Open Sans" w:cs="Open Sans"/>
            <w:b/>
            <w:color w:val="EF8200"/>
            <w:sz w:val="22"/>
            <w:szCs w:val="22"/>
            <w:u w:val="single"/>
            <w:lang w:val="en-GB"/>
          </w:rPr>
          <w:t>raster-to-stac</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7">
        <w:r w:rsidR="003D5578" w:rsidRPr="00AD0E37">
          <w:rPr>
            <w:rFonts w:ascii="Open Sans" w:eastAsia="Open Sans" w:hAnsi="Open Sans" w:cs="Open Sans"/>
            <w:b/>
            <w:color w:val="EF8200"/>
            <w:sz w:val="22"/>
            <w:szCs w:val="22"/>
            <w:u w:val="single"/>
            <w:lang w:val="en-GB"/>
          </w:rPr>
          <w:t>SFINCS</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48">
        <w:r w:rsidR="003D5578" w:rsidRPr="00AD0E37">
          <w:rPr>
            <w:rFonts w:ascii="Open Sans" w:eastAsia="Open Sans" w:hAnsi="Open Sans" w:cs="Open Sans"/>
            <w:b/>
            <w:color w:val="EF8200"/>
            <w:sz w:val="22"/>
            <w:szCs w:val="22"/>
            <w:u w:val="single"/>
            <w:lang w:val="en-GB"/>
          </w:rPr>
          <w:t>Wflow</w:t>
        </w:r>
      </w:hyperlink>
      <w:r w:rsidRPr="00AD0E37">
        <w:rPr>
          <w:rFonts w:ascii="Open Sans" w:eastAsia="Open Sans" w:hAnsi="Open Sans" w:cs="Open Sans"/>
          <w:color w:val="434343"/>
          <w:sz w:val="22"/>
          <w:szCs w:val="22"/>
          <w:lang w:val="en-GB"/>
        </w:rPr>
        <w:t xml:space="preserve">, </w:t>
      </w:r>
      <w:hyperlink r:id="rId149">
        <w:r w:rsidR="003D5578" w:rsidRPr="00AD0E37">
          <w:rPr>
            <w:rFonts w:ascii="Open Sans" w:eastAsia="Open Sans" w:hAnsi="Open Sans" w:cs="Open Sans"/>
            <w:b/>
            <w:color w:val="EF8200"/>
            <w:sz w:val="22"/>
            <w:szCs w:val="22"/>
            <w:u w:val="single"/>
            <w:lang w:val="en-GB"/>
          </w:rPr>
          <w:t>xtclim</w:t>
        </w:r>
      </w:hyperlink>
      <w:r w:rsidRPr="00AD0E37">
        <w:rPr>
          <w:rFonts w:ascii="Open Sans" w:eastAsia="Open Sans" w:hAnsi="Open Sans" w:cs="Open Sans"/>
          <w:color w:val="434343"/>
          <w:sz w:val="22"/>
          <w:szCs w:val="22"/>
          <w:lang w:val="en-GB"/>
        </w:rPr>
        <w:t>,</w:t>
      </w:r>
      <w:r w:rsidRPr="00AD0E37">
        <w:rPr>
          <w:rFonts w:ascii="Open Sans" w:eastAsia="Open Sans" w:hAnsi="Open Sans" w:cs="Open Sans"/>
          <w:b/>
          <w:color w:val="EF8200"/>
          <w:sz w:val="22"/>
          <w:szCs w:val="22"/>
          <w:lang w:val="en-GB"/>
        </w:rPr>
        <w:t xml:space="preserve"> </w:t>
      </w:r>
      <w:hyperlink r:id="rId150">
        <w:r w:rsidR="003D5578" w:rsidRPr="00AD0E37">
          <w:rPr>
            <w:rFonts w:ascii="Open Sans" w:eastAsia="Open Sans" w:hAnsi="Open Sans" w:cs="Open Sans"/>
            <w:b/>
            <w:color w:val="EF8200"/>
            <w:sz w:val="22"/>
            <w:szCs w:val="22"/>
            <w:u w:val="single"/>
            <w:lang w:val="en-GB"/>
          </w:rPr>
          <w:t>Dask Flood Mapper</w:t>
        </w:r>
      </w:hyperlink>
    </w:p>
    <w:p w14:paraId="1E32DCB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DTE Core Modules:</w:t>
      </w:r>
    </w:p>
    <w:p w14:paraId="204A82F2" w14:textId="77777777" w:rsidR="003D5578" w:rsidRPr="00AD0E37" w:rsidRDefault="00000000">
      <w:pPr>
        <w:numPr>
          <w:ilvl w:val="0"/>
          <w:numId w:val="22"/>
        </w:numPr>
        <w:jc w:val="both"/>
        <w:rPr>
          <w:rFonts w:ascii="Open Sans" w:eastAsia="Open Sans" w:hAnsi="Open Sans" w:cs="Open Sans"/>
          <w:color w:val="434343"/>
          <w:sz w:val="22"/>
          <w:szCs w:val="22"/>
          <w:lang w:val="en-GB"/>
        </w:rPr>
      </w:pPr>
      <w:r w:rsidRPr="00AD0E37">
        <w:rPr>
          <w:rFonts w:ascii="Open Sans" w:eastAsia="Open Sans" w:hAnsi="Open Sans" w:cs="Open Sans"/>
          <w:b/>
          <w:color w:val="EF8200"/>
          <w:sz w:val="22"/>
          <w:szCs w:val="22"/>
          <w:u w:val="single"/>
          <w:lang w:val="en-GB"/>
        </w:rPr>
        <w:t>B</w:t>
      </w:r>
      <w:hyperlink r:id="rId151">
        <w:r w:rsidR="003D5578" w:rsidRPr="00AD0E37">
          <w:rPr>
            <w:rFonts w:ascii="Open Sans" w:eastAsia="Open Sans" w:hAnsi="Open Sans" w:cs="Open Sans"/>
            <w:b/>
            <w:color w:val="EF8200"/>
            <w:sz w:val="22"/>
            <w:szCs w:val="22"/>
            <w:u w:val="single"/>
            <w:lang w:val="en-GB"/>
          </w:rPr>
          <w:t>ig Data Analytics TOSCA Templates</w:t>
        </w:r>
      </w:hyperlink>
      <w:r w:rsidRPr="00AD0E37">
        <w:rPr>
          <w:rFonts w:ascii="Open Sans" w:eastAsia="Open Sans" w:hAnsi="Open Sans" w:cs="Open Sans"/>
          <w:color w:val="434343"/>
          <w:sz w:val="22"/>
          <w:szCs w:val="22"/>
          <w:lang w:val="en-GB"/>
        </w:rPr>
        <w:t xml:space="preserve"> and </w:t>
      </w:r>
      <w:hyperlink r:id="rId152">
        <w:r w:rsidR="003D5578" w:rsidRPr="00AD0E37">
          <w:rPr>
            <w:rFonts w:ascii="Open Sans" w:eastAsia="Open Sans" w:hAnsi="Open Sans" w:cs="Open Sans"/>
            <w:b/>
            <w:color w:val="EF8200"/>
            <w:sz w:val="22"/>
            <w:szCs w:val="22"/>
            <w:u w:val="single"/>
            <w:lang w:val="en-GB"/>
          </w:rPr>
          <w:t>Configuration Artifacts</w:t>
        </w:r>
      </w:hyperlink>
      <w:r w:rsidRPr="00AD0E37">
        <w:rPr>
          <w:rFonts w:ascii="Open Sans" w:eastAsia="Open Sans" w:hAnsi="Open Sans" w:cs="Open Sans"/>
          <w:color w:val="434343"/>
          <w:sz w:val="22"/>
          <w:szCs w:val="22"/>
          <w:lang w:val="en-GB"/>
        </w:rPr>
        <w:t xml:space="preserve">, </w:t>
      </w:r>
      <w:hyperlink r:id="rId153">
        <w:r w:rsidR="003D5578" w:rsidRPr="00AD0E37">
          <w:rPr>
            <w:rFonts w:ascii="Open Sans" w:eastAsia="Open Sans" w:hAnsi="Open Sans" w:cs="Open Sans"/>
            <w:b/>
            <w:color w:val="EF8200"/>
            <w:sz w:val="22"/>
            <w:szCs w:val="22"/>
            <w:u w:val="single"/>
            <w:lang w:val="en-GB"/>
          </w:rPr>
          <w:t>DCNIOS</w:t>
        </w:r>
      </w:hyperlink>
      <w:r w:rsidRPr="00AD0E37">
        <w:rPr>
          <w:rFonts w:ascii="Open Sans" w:eastAsia="Open Sans" w:hAnsi="Open Sans" w:cs="Open Sans"/>
          <w:color w:val="434343"/>
          <w:sz w:val="22"/>
          <w:szCs w:val="22"/>
          <w:lang w:val="en-GB"/>
        </w:rPr>
        <w:t xml:space="preserve">, </w:t>
      </w:r>
      <w:hyperlink r:id="rId154">
        <w:r w:rsidR="003D5578" w:rsidRPr="00AD0E37">
          <w:rPr>
            <w:rFonts w:ascii="Open Sans" w:eastAsia="Open Sans" w:hAnsi="Open Sans" w:cs="Open Sans"/>
            <w:b/>
            <w:color w:val="EF8200"/>
            <w:sz w:val="22"/>
            <w:szCs w:val="22"/>
            <w:u w:val="single"/>
            <w:lang w:val="en-GB"/>
          </w:rPr>
          <w:t>Infrastructure Manager</w:t>
        </w:r>
      </w:hyperlink>
      <w:r w:rsidRPr="00AD0E37">
        <w:rPr>
          <w:rFonts w:ascii="Open Sans" w:eastAsia="Open Sans" w:hAnsi="Open Sans" w:cs="Open Sans"/>
          <w:color w:val="434343"/>
          <w:sz w:val="22"/>
          <w:szCs w:val="22"/>
          <w:lang w:val="en-GB"/>
        </w:rPr>
        <w:t xml:space="preserve">, </w:t>
      </w:r>
      <w:hyperlink r:id="rId155">
        <w:r w:rsidR="003D5578" w:rsidRPr="00AD0E37">
          <w:rPr>
            <w:rFonts w:ascii="Open Sans" w:eastAsia="Open Sans" w:hAnsi="Open Sans" w:cs="Open Sans"/>
            <w:b/>
            <w:color w:val="EF8200"/>
            <w:sz w:val="22"/>
            <w:szCs w:val="22"/>
            <w:u w:val="single"/>
            <w:lang w:val="en-GB"/>
          </w:rPr>
          <w:t>itwinai</w:t>
        </w:r>
      </w:hyperlink>
      <w:r w:rsidRPr="00AD0E37">
        <w:rPr>
          <w:rFonts w:ascii="Open Sans" w:eastAsia="Open Sans" w:hAnsi="Open Sans" w:cs="Open Sans"/>
          <w:color w:val="434343"/>
          <w:sz w:val="22"/>
          <w:szCs w:val="22"/>
          <w:lang w:val="en-GB"/>
        </w:rPr>
        <w:t xml:space="preserve">, </w:t>
      </w:r>
      <w:hyperlink r:id="rId156">
        <w:r w:rsidR="003D5578" w:rsidRPr="00AD0E37">
          <w:rPr>
            <w:rFonts w:ascii="Open Sans" w:eastAsia="Open Sans" w:hAnsi="Open Sans" w:cs="Open Sans"/>
            <w:b/>
            <w:color w:val="EF8200"/>
            <w:sz w:val="22"/>
            <w:szCs w:val="22"/>
            <w:u w:val="single"/>
            <w:lang w:val="en-GB"/>
          </w:rPr>
          <w:t>openEO</w:t>
        </w:r>
      </w:hyperlink>
      <w:r w:rsidRPr="00AD0E37">
        <w:rPr>
          <w:rFonts w:ascii="Open Sans" w:eastAsia="Open Sans" w:hAnsi="Open Sans" w:cs="Open Sans"/>
          <w:b/>
          <w:color w:val="EF8200"/>
          <w:sz w:val="22"/>
          <w:szCs w:val="22"/>
          <w:lang w:val="en-GB"/>
        </w:rPr>
        <w:t xml:space="preserve"> </w:t>
      </w:r>
      <w:r w:rsidRPr="00AD0E37">
        <w:rPr>
          <w:rFonts w:ascii="Open Sans" w:eastAsia="Open Sans" w:hAnsi="Open Sans" w:cs="Open Sans"/>
          <w:color w:val="434343"/>
          <w:sz w:val="22"/>
          <w:szCs w:val="22"/>
          <w:lang w:val="en-GB"/>
        </w:rPr>
        <w:t xml:space="preserve">( </w:t>
      </w:r>
      <w:hyperlink r:id="rId157">
        <w:r w:rsidR="003D5578" w:rsidRPr="00AD0E37">
          <w:rPr>
            <w:rFonts w:ascii="Open Sans" w:eastAsia="Open Sans" w:hAnsi="Open Sans" w:cs="Open Sans"/>
            <w:b/>
            <w:color w:val="EF8200"/>
            <w:sz w:val="22"/>
            <w:szCs w:val="22"/>
            <w:u w:val="single"/>
            <w:lang w:val="en-GB"/>
          </w:rPr>
          <w:t>openEO Spring Driver</w:t>
        </w:r>
      </w:hyperlink>
      <w:r w:rsidRPr="00AD0E37">
        <w:rPr>
          <w:rFonts w:ascii="Open Sans" w:eastAsia="Open Sans" w:hAnsi="Open Sans" w:cs="Open Sans"/>
          <w:color w:val="434343"/>
          <w:sz w:val="22"/>
          <w:szCs w:val="22"/>
          <w:lang w:val="en-GB"/>
        </w:rPr>
        <w:t xml:space="preserve">, </w:t>
      </w:r>
      <w:hyperlink r:id="rId158">
        <w:r w:rsidR="003D5578" w:rsidRPr="00AD0E37">
          <w:rPr>
            <w:rFonts w:ascii="Open Sans" w:eastAsia="Open Sans" w:hAnsi="Open Sans" w:cs="Open Sans"/>
            <w:b/>
            <w:color w:val="EF8200"/>
            <w:sz w:val="22"/>
            <w:szCs w:val="22"/>
            <w:u w:val="single"/>
            <w:lang w:val="en-GB"/>
          </w:rPr>
          <w:t>openEO Web Editor</w:t>
        </w:r>
      </w:hyperlink>
      <w:r w:rsidRPr="00AD0E37">
        <w:rPr>
          <w:rFonts w:ascii="Open Sans" w:eastAsia="Open Sans" w:hAnsi="Open Sans" w:cs="Open Sans"/>
          <w:b/>
          <w:color w:val="EF8200"/>
          <w:sz w:val="22"/>
          <w:szCs w:val="22"/>
          <w:lang w:val="en-GB"/>
        </w:rPr>
        <w:t>)</w:t>
      </w:r>
      <w:r w:rsidRPr="00AD0E37">
        <w:rPr>
          <w:rFonts w:ascii="Open Sans" w:eastAsia="Open Sans" w:hAnsi="Open Sans" w:cs="Open Sans"/>
          <w:color w:val="434343"/>
          <w:sz w:val="22"/>
          <w:szCs w:val="22"/>
          <w:lang w:val="en-GB"/>
        </w:rPr>
        <w:t xml:space="preserve">, </w:t>
      </w:r>
      <w:hyperlink r:id="rId159">
        <w:r w:rsidR="003D5578" w:rsidRPr="00AD0E37">
          <w:rPr>
            <w:rFonts w:ascii="Open Sans" w:eastAsia="Open Sans" w:hAnsi="Open Sans" w:cs="Open Sans"/>
            <w:b/>
            <w:color w:val="EF8200"/>
            <w:sz w:val="22"/>
            <w:szCs w:val="22"/>
            <w:u w:val="single"/>
            <w:lang w:val="en-GB"/>
          </w:rPr>
          <w:t>OSCAR</w:t>
        </w:r>
      </w:hyperlink>
      <w:r w:rsidRPr="00AD0E37">
        <w:rPr>
          <w:rFonts w:ascii="Open Sans" w:eastAsia="Open Sans" w:hAnsi="Open Sans" w:cs="Open Sans"/>
          <w:color w:val="434343"/>
          <w:sz w:val="22"/>
          <w:szCs w:val="22"/>
          <w:lang w:val="en-GB"/>
        </w:rPr>
        <w:t xml:space="preserve">, </w:t>
      </w:r>
      <w:hyperlink r:id="rId160">
        <w:r w:rsidR="003D5578" w:rsidRPr="00AD0E37">
          <w:rPr>
            <w:rFonts w:ascii="Open Sans" w:eastAsia="Open Sans" w:hAnsi="Open Sans" w:cs="Open Sans"/>
            <w:b/>
            <w:color w:val="EF8200"/>
            <w:sz w:val="22"/>
            <w:szCs w:val="22"/>
            <w:u w:val="single"/>
            <w:lang w:val="en-GB"/>
          </w:rPr>
          <w:t>Ophydia/PyOphidia</w:t>
        </w:r>
      </w:hyperlink>
      <w:r w:rsidRPr="00AD0E37">
        <w:rPr>
          <w:rFonts w:ascii="Open Sans" w:eastAsia="Open Sans" w:hAnsi="Open Sans" w:cs="Open Sans"/>
          <w:color w:val="434343"/>
          <w:sz w:val="22"/>
          <w:szCs w:val="22"/>
          <w:lang w:val="en-GB"/>
        </w:rPr>
        <w:t xml:space="preserve">, </w:t>
      </w:r>
      <w:hyperlink r:id="rId161">
        <w:r w:rsidR="003D5578" w:rsidRPr="00AD0E37">
          <w:rPr>
            <w:rFonts w:ascii="Open Sans" w:eastAsia="Open Sans" w:hAnsi="Open Sans" w:cs="Open Sans"/>
            <w:b/>
            <w:color w:val="EF8200"/>
            <w:sz w:val="22"/>
            <w:szCs w:val="22"/>
            <w:u w:val="single"/>
            <w:lang w:val="en-GB"/>
          </w:rPr>
          <w:t>SQAaaS Github Actions</w:t>
        </w:r>
      </w:hyperlink>
      <w:r w:rsidRPr="00AD0E37">
        <w:rPr>
          <w:rFonts w:ascii="Open Sans" w:eastAsia="Open Sans" w:hAnsi="Open Sans" w:cs="Open Sans"/>
          <w:color w:val="434343"/>
          <w:sz w:val="22"/>
          <w:szCs w:val="22"/>
          <w:lang w:val="en-GB"/>
        </w:rPr>
        <w:t xml:space="preserve">, </w:t>
      </w:r>
      <w:hyperlink r:id="rId162">
        <w:r w:rsidR="003D5578" w:rsidRPr="00AD0E37">
          <w:rPr>
            <w:rFonts w:ascii="Open Sans" w:eastAsia="Open Sans" w:hAnsi="Open Sans" w:cs="Open Sans"/>
            <w:b/>
            <w:color w:val="EF8200"/>
            <w:sz w:val="22"/>
            <w:szCs w:val="22"/>
            <w:u w:val="single"/>
            <w:lang w:val="en-GB"/>
          </w:rPr>
          <w:t>SQAaaS CLI</w:t>
        </w:r>
      </w:hyperlink>
      <w:r w:rsidRPr="00AD0E37">
        <w:rPr>
          <w:rFonts w:ascii="Open Sans" w:eastAsia="Open Sans" w:hAnsi="Open Sans" w:cs="Open Sans"/>
          <w:color w:val="434343"/>
          <w:sz w:val="22"/>
          <w:szCs w:val="22"/>
          <w:lang w:val="en-GB"/>
        </w:rPr>
        <w:t xml:space="preserve">,  </w:t>
      </w:r>
      <w:hyperlink r:id="rId163">
        <w:r w:rsidR="003D5578" w:rsidRPr="00AD0E37">
          <w:rPr>
            <w:rFonts w:ascii="Open Sans" w:eastAsia="Open Sans" w:hAnsi="Open Sans" w:cs="Open Sans"/>
            <w:b/>
            <w:color w:val="EF8200"/>
            <w:sz w:val="22"/>
            <w:szCs w:val="22"/>
            <w:u w:val="single"/>
            <w:lang w:val="en-GB"/>
          </w:rPr>
          <w:t>yProv</w:t>
        </w:r>
      </w:hyperlink>
    </w:p>
    <w:p w14:paraId="658E3A4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DTE Infrastructure Modules </w:t>
      </w:r>
    </w:p>
    <w:p w14:paraId="1C5FAB9D" w14:textId="77777777" w:rsidR="003D5578" w:rsidRPr="00AD0E37" w:rsidRDefault="003D5578">
      <w:pPr>
        <w:numPr>
          <w:ilvl w:val="0"/>
          <w:numId w:val="22"/>
        </w:numPr>
        <w:jc w:val="both"/>
        <w:rPr>
          <w:rFonts w:ascii="Open Sans" w:eastAsia="Open Sans" w:hAnsi="Open Sans" w:cs="Open Sans"/>
          <w:color w:val="434343"/>
          <w:sz w:val="22"/>
          <w:szCs w:val="22"/>
          <w:lang w:val="en-GB"/>
        </w:rPr>
      </w:pPr>
      <w:hyperlink r:id="rId164">
        <w:r w:rsidRPr="00AD0E37">
          <w:rPr>
            <w:rFonts w:ascii="Open Sans" w:eastAsia="Open Sans" w:hAnsi="Open Sans" w:cs="Open Sans"/>
            <w:b/>
            <w:color w:val="EF8200"/>
            <w:sz w:val="22"/>
            <w:szCs w:val="22"/>
            <w:u w:val="single"/>
            <w:lang w:val="en-GB"/>
          </w:rPr>
          <w:t>AI Based Orchestrator</w:t>
        </w:r>
      </w:hyperlink>
      <w:r w:rsidRPr="00AD0E37">
        <w:rPr>
          <w:rFonts w:ascii="Open Sans" w:eastAsia="Open Sans" w:hAnsi="Open Sans" w:cs="Open Sans"/>
          <w:color w:val="434343"/>
          <w:sz w:val="22"/>
          <w:szCs w:val="22"/>
          <w:lang w:val="en-GB"/>
        </w:rPr>
        <w:t xml:space="preserve">, </w:t>
      </w:r>
      <w:hyperlink r:id="rId165">
        <w:r w:rsidRPr="00AD0E37">
          <w:rPr>
            <w:rFonts w:ascii="Open Sans" w:eastAsia="Open Sans" w:hAnsi="Open Sans" w:cs="Open Sans"/>
            <w:b/>
            <w:color w:val="EF8200"/>
            <w:sz w:val="22"/>
            <w:szCs w:val="22"/>
            <w:u w:val="single"/>
            <w:lang w:val="en-GB"/>
          </w:rPr>
          <w:t>ALISE</w:t>
        </w:r>
      </w:hyperlink>
      <w:r w:rsidRPr="00AD0E37">
        <w:rPr>
          <w:rFonts w:ascii="Open Sans" w:eastAsia="Open Sans" w:hAnsi="Open Sans" w:cs="Open Sans"/>
          <w:color w:val="434343"/>
          <w:sz w:val="22"/>
          <w:szCs w:val="22"/>
          <w:lang w:val="en-GB"/>
        </w:rPr>
        <w:t xml:space="preserve">, </w:t>
      </w:r>
      <w:hyperlink r:id="rId166">
        <w:r w:rsidRPr="00AD0E37">
          <w:rPr>
            <w:rFonts w:ascii="Open Sans" w:eastAsia="Open Sans" w:hAnsi="Open Sans" w:cs="Open Sans"/>
            <w:b/>
            <w:color w:val="EF8200"/>
            <w:sz w:val="22"/>
            <w:szCs w:val="22"/>
            <w:u w:val="single"/>
            <w:lang w:val="en-GB"/>
          </w:rPr>
          <w:t>APEL</w:t>
        </w:r>
      </w:hyperlink>
      <w:r w:rsidRPr="00AD0E37">
        <w:rPr>
          <w:rFonts w:ascii="Open Sans" w:eastAsia="Open Sans" w:hAnsi="Open Sans" w:cs="Open Sans"/>
          <w:b/>
          <w:color w:val="EF8200"/>
          <w:sz w:val="22"/>
          <w:szCs w:val="22"/>
          <w:lang w:val="en-GB"/>
        </w:rPr>
        <w:t xml:space="preserve"> </w:t>
      </w:r>
      <w:hyperlink r:id="rId167">
        <w:r w:rsidRPr="00AD0E37">
          <w:rPr>
            <w:rFonts w:ascii="Open Sans" w:eastAsia="Open Sans" w:hAnsi="Open Sans" w:cs="Open Sans"/>
            <w:b/>
            <w:color w:val="EF8200"/>
            <w:sz w:val="22"/>
            <w:szCs w:val="22"/>
            <w:u w:val="single"/>
            <w:lang w:val="en-GB"/>
          </w:rPr>
          <w:t>Kubernetes Accounting</w:t>
        </w:r>
      </w:hyperlink>
      <w:r w:rsidRPr="00AD0E37">
        <w:rPr>
          <w:rFonts w:ascii="Open Sans" w:eastAsia="Open Sans" w:hAnsi="Open Sans" w:cs="Open Sans"/>
          <w:color w:val="434343"/>
          <w:sz w:val="22"/>
          <w:szCs w:val="22"/>
          <w:lang w:val="en-GB"/>
        </w:rPr>
        <w:t xml:space="preserve">, </w:t>
      </w:r>
      <w:hyperlink r:id="rId168">
        <w:r w:rsidRPr="00AD0E37">
          <w:rPr>
            <w:rFonts w:ascii="Open Sans" w:eastAsia="Open Sans" w:hAnsi="Open Sans" w:cs="Open Sans"/>
            <w:b/>
            <w:color w:val="EF8200"/>
            <w:sz w:val="22"/>
            <w:szCs w:val="22"/>
            <w:u w:val="single"/>
            <w:lang w:val="en-GB"/>
          </w:rPr>
          <w:t>FTS3</w:t>
        </w:r>
      </w:hyperlink>
      <w:r w:rsidRPr="00AD0E37">
        <w:rPr>
          <w:rFonts w:ascii="Open Sans" w:eastAsia="Open Sans" w:hAnsi="Open Sans" w:cs="Open Sans"/>
          <w:color w:val="434343"/>
          <w:sz w:val="22"/>
          <w:szCs w:val="22"/>
          <w:lang w:val="en-GB"/>
        </w:rPr>
        <w:t xml:space="preserve">, </w:t>
      </w:r>
      <w:hyperlink r:id="rId169">
        <w:r w:rsidRPr="00AD0E37">
          <w:rPr>
            <w:rFonts w:ascii="Open Sans" w:eastAsia="Open Sans" w:hAnsi="Open Sans" w:cs="Open Sans"/>
            <w:b/>
            <w:color w:val="EF8200"/>
            <w:sz w:val="22"/>
            <w:szCs w:val="22"/>
            <w:u w:val="single"/>
            <w:lang w:val="en-GB"/>
          </w:rPr>
          <w:t>interLink</w:t>
        </w:r>
      </w:hyperlink>
      <w:r w:rsidRPr="00AD0E37">
        <w:rPr>
          <w:rFonts w:ascii="Open Sans" w:eastAsia="Open Sans" w:hAnsi="Open Sans" w:cs="Open Sans"/>
          <w:color w:val="434343"/>
          <w:sz w:val="22"/>
          <w:szCs w:val="22"/>
          <w:lang w:val="en-GB"/>
        </w:rPr>
        <w:t xml:space="preserve">, </w:t>
      </w:r>
      <w:hyperlink r:id="rId170">
        <w:r w:rsidRPr="00AD0E37">
          <w:rPr>
            <w:rFonts w:ascii="Open Sans" w:eastAsia="Open Sans" w:hAnsi="Open Sans" w:cs="Open Sans"/>
            <w:b/>
            <w:color w:val="EF8200"/>
            <w:sz w:val="22"/>
            <w:szCs w:val="22"/>
            <w:u w:val="single"/>
            <w:lang w:val="en-GB"/>
          </w:rPr>
          <w:t>Rucio</w:t>
        </w:r>
      </w:hyperlink>
      <w:r w:rsidRPr="00AD0E37">
        <w:rPr>
          <w:rFonts w:ascii="Open Sans" w:eastAsia="Open Sans" w:hAnsi="Open Sans" w:cs="Open Sans"/>
          <w:color w:val="434343"/>
          <w:sz w:val="22"/>
          <w:szCs w:val="22"/>
          <w:lang w:val="en-GB"/>
        </w:rPr>
        <w:t xml:space="preserve">, </w:t>
      </w:r>
      <w:hyperlink r:id="rId171">
        <w:r w:rsidRPr="00AD0E37">
          <w:rPr>
            <w:rFonts w:ascii="Open Sans" w:eastAsia="Open Sans" w:hAnsi="Open Sans" w:cs="Open Sans"/>
            <w:b/>
            <w:color w:val="EF8200"/>
            <w:sz w:val="22"/>
            <w:szCs w:val="22"/>
            <w:u w:val="single"/>
            <w:lang w:val="en-GB"/>
          </w:rPr>
          <w:t>Teapot</w:t>
        </w:r>
      </w:hyperlink>
      <w:r w:rsidRPr="00AD0E37">
        <w:rPr>
          <w:rFonts w:ascii="Open Sans" w:eastAsia="Open Sans" w:hAnsi="Open Sans" w:cs="Open Sans"/>
          <w:color w:val="434343"/>
          <w:sz w:val="22"/>
          <w:szCs w:val="22"/>
          <w:lang w:val="en-GB"/>
        </w:rPr>
        <w:t xml:space="preserve">, </w:t>
      </w:r>
      <w:hyperlink r:id="rId172">
        <w:r w:rsidRPr="00AD0E37">
          <w:rPr>
            <w:rFonts w:ascii="Open Sans" w:eastAsia="Open Sans" w:hAnsi="Open Sans" w:cs="Open Sans"/>
            <w:b/>
            <w:color w:val="EF8200"/>
            <w:sz w:val="22"/>
            <w:szCs w:val="22"/>
            <w:u w:val="single"/>
            <w:lang w:val="en-GB"/>
          </w:rPr>
          <w:t>Onedata S3</w:t>
        </w:r>
      </w:hyperlink>
      <w:r w:rsidRPr="00AD0E37">
        <w:rPr>
          <w:rFonts w:ascii="Open Sans" w:eastAsia="Open Sans" w:hAnsi="Open Sans" w:cs="Open Sans"/>
          <w:color w:val="434343"/>
          <w:sz w:val="22"/>
          <w:szCs w:val="22"/>
          <w:lang w:val="en-GB"/>
        </w:rPr>
        <w:t xml:space="preserve">, </w:t>
      </w:r>
      <w:hyperlink r:id="rId173">
        <w:r w:rsidRPr="00AD0E37">
          <w:rPr>
            <w:rFonts w:ascii="Open Sans" w:eastAsia="Open Sans" w:hAnsi="Open Sans" w:cs="Open Sans"/>
            <w:b/>
            <w:color w:val="EF8200"/>
            <w:sz w:val="22"/>
            <w:szCs w:val="22"/>
            <w:u w:val="single"/>
            <w:lang w:val="en-GB"/>
          </w:rPr>
          <w:t>RUCIO Jupyterlab Extension</w:t>
        </w:r>
      </w:hyperlink>
    </w:p>
    <w:p w14:paraId="1D476161"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Target Groups:</w:t>
      </w:r>
      <w:r w:rsidRPr="00AD0E37">
        <w:rPr>
          <w:rFonts w:ascii="Open Sans" w:eastAsia="Open Sans" w:hAnsi="Open Sans" w:cs="Open Sans"/>
          <w:color w:val="434343"/>
          <w:sz w:val="22"/>
          <w:szCs w:val="22"/>
          <w:lang w:val="en-GB"/>
        </w:rPr>
        <w:t xml:space="preserve">  Developers, Users, Operators</w:t>
      </w:r>
    </w:p>
    <w:p w14:paraId="566F9AA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IP Protection / IPR:</w:t>
      </w:r>
      <w:r w:rsidRPr="00AD0E37">
        <w:rPr>
          <w:rFonts w:ascii="Open Sans" w:eastAsia="Open Sans" w:hAnsi="Open Sans" w:cs="Open Sans"/>
          <w:color w:val="434343"/>
          <w:sz w:val="22"/>
          <w:szCs w:val="22"/>
          <w:lang w:val="en-GB"/>
        </w:rPr>
        <w:t xml:space="preserve"> Copyright distributed under Free and Open Source Licence</w:t>
      </w:r>
    </w:p>
    <w:p w14:paraId="128DFA41" w14:textId="77777777" w:rsidR="003D5578" w:rsidRPr="00AD0E37" w:rsidRDefault="003D5578">
      <w:pPr>
        <w:jc w:val="both"/>
        <w:rPr>
          <w:rFonts w:ascii="Open Sans" w:eastAsia="Open Sans" w:hAnsi="Open Sans" w:cs="Open Sans"/>
          <w:color w:val="434343"/>
          <w:sz w:val="22"/>
          <w:szCs w:val="22"/>
          <w:lang w:val="en-GB"/>
        </w:rPr>
      </w:pPr>
    </w:p>
    <w:p w14:paraId="100592D3" w14:textId="77777777" w:rsidR="00952430" w:rsidRPr="001F25A7" w:rsidRDefault="00952430" w:rsidP="00952430">
      <w:pPr>
        <w:pStyle w:val="Caption"/>
        <w:jc w:val="center"/>
        <w:rPr>
          <w:rFonts w:ascii="Open Sans" w:hAnsi="Open Sans" w:cs="Open Sans"/>
        </w:rPr>
      </w:pPr>
    </w:p>
    <w:p w14:paraId="2C16FFF5" w14:textId="77777777" w:rsidR="00952430" w:rsidRPr="001F25A7" w:rsidRDefault="00952430" w:rsidP="00952430">
      <w:pPr>
        <w:pStyle w:val="Caption"/>
        <w:jc w:val="center"/>
        <w:rPr>
          <w:rFonts w:ascii="Open Sans" w:hAnsi="Open Sans" w:cs="Open Sans"/>
        </w:rPr>
      </w:pPr>
    </w:p>
    <w:p w14:paraId="2E2256B3" w14:textId="77777777" w:rsidR="00952430" w:rsidRPr="001F25A7" w:rsidRDefault="00952430" w:rsidP="00952430">
      <w:pPr>
        <w:pStyle w:val="Caption"/>
        <w:jc w:val="center"/>
        <w:rPr>
          <w:rFonts w:ascii="Open Sans" w:hAnsi="Open Sans" w:cs="Open Sans"/>
        </w:rPr>
      </w:pPr>
    </w:p>
    <w:p w14:paraId="6BC63872" w14:textId="780C77E9" w:rsidR="003D5578" w:rsidRPr="00952430" w:rsidRDefault="00952430" w:rsidP="00952430">
      <w:pPr>
        <w:pStyle w:val="Caption"/>
        <w:jc w:val="center"/>
        <w:rPr>
          <w:rFonts w:ascii="Open Sans" w:eastAsia="Open Sans" w:hAnsi="Open Sans" w:cs="Open Sans"/>
          <w:b/>
          <w:sz w:val="30"/>
          <w:szCs w:val="30"/>
          <w:lang w:val="en-GB"/>
        </w:rPr>
      </w:pPr>
      <w:bookmarkStart w:id="34" w:name="_Toc211942586"/>
      <w:r w:rsidRPr="00952430">
        <w:rPr>
          <w:rFonts w:ascii="Open Sans" w:hAnsi="Open Sans" w:cs="Open Sans"/>
        </w:rPr>
        <w:lastRenderedPageBreak/>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2</w:t>
      </w:r>
      <w:r w:rsidRPr="00952430">
        <w:rPr>
          <w:rFonts w:ascii="Open Sans" w:hAnsi="Open Sans" w:cs="Open Sans"/>
        </w:rPr>
        <w:fldChar w:fldCharType="end"/>
      </w:r>
      <w:r w:rsidRPr="00952430">
        <w:rPr>
          <w:rFonts w:ascii="Open Sans" w:hAnsi="Open Sans" w:cs="Open Sans"/>
        </w:rPr>
        <w:t xml:space="preserve"> KER1 Subcomponents. DTE Core Modules IPR &amp; Access License</w:t>
      </w:r>
      <w:bookmarkEnd w:id="34"/>
    </w:p>
    <w:tbl>
      <w:tblPr>
        <w:tblStyle w:val="afb"/>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3D5578" w:rsidRPr="00AD0E37" w14:paraId="4B57DF14"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2E706D65"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DTE Core Modules</w:t>
            </w:r>
          </w:p>
        </w:tc>
        <w:tc>
          <w:tcPr>
            <w:tcW w:w="4110" w:type="dxa"/>
          </w:tcPr>
          <w:p w14:paraId="2A217876"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Owner</w:t>
            </w:r>
          </w:p>
        </w:tc>
        <w:tc>
          <w:tcPr>
            <w:tcW w:w="2127" w:type="dxa"/>
          </w:tcPr>
          <w:p w14:paraId="61170641"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License</w:t>
            </w:r>
          </w:p>
        </w:tc>
      </w:tr>
      <w:tr w:rsidR="003D5578" w:rsidRPr="00AD0E37" w14:paraId="16CDE69A"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0515D89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OSCAR</w:t>
            </w:r>
          </w:p>
        </w:tc>
        <w:tc>
          <w:tcPr>
            <w:tcW w:w="4110" w:type="dxa"/>
          </w:tcPr>
          <w:p w14:paraId="3222AF8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UPV</w:t>
            </w:r>
          </w:p>
        </w:tc>
        <w:tc>
          <w:tcPr>
            <w:tcW w:w="2127" w:type="dxa"/>
          </w:tcPr>
          <w:p w14:paraId="77B5DC3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1F932171"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7414537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dCNIOS</w:t>
            </w:r>
          </w:p>
        </w:tc>
        <w:tc>
          <w:tcPr>
            <w:tcW w:w="4110" w:type="dxa"/>
          </w:tcPr>
          <w:p w14:paraId="4AD3254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UPV </w:t>
            </w:r>
          </w:p>
        </w:tc>
        <w:tc>
          <w:tcPr>
            <w:tcW w:w="2127" w:type="dxa"/>
          </w:tcPr>
          <w:p w14:paraId="2149998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085FF345"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6A76A04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Ophidia/PyOphidia</w:t>
            </w:r>
          </w:p>
        </w:tc>
        <w:tc>
          <w:tcPr>
            <w:tcW w:w="4110" w:type="dxa"/>
          </w:tcPr>
          <w:p w14:paraId="63EF8E6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CMCC</w:t>
            </w:r>
          </w:p>
        </w:tc>
        <w:tc>
          <w:tcPr>
            <w:tcW w:w="2127" w:type="dxa"/>
          </w:tcPr>
          <w:p w14:paraId="78379BC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089B4E1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640446C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yProv</w:t>
            </w:r>
          </w:p>
        </w:tc>
        <w:tc>
          <w:tcPr>
            <w:tcW w:w="4110" w:type="dxa"/>
          </w:tcPr>
          <w:p w14:paraId="131B25C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UNITN</w:t>
            </w:r>
          </w:p>
        </w:tc>
        <w:tc>
          <w:tcPr>
            <w:tcW w:w="2127" w:type="dxa"/>
          </w:tcPr>
          <w:p w14:paraId="1385A1C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33237DE2"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4910A90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w:t>
            </w:r>
          </w:p>
        </w:tc>
        <w:tc>
          <w:tcPr>
            <w:tcW w:w="4110" w:type="dxa"/>
          </w:tcPr>
          <w:p w14:paraId="1F31E42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UPV, LIP, CSIC/UNICAN</w:t>
            </w:r>
          </w:p>
        </w:tc>
        <w:tc>
          <w:tcPr>
            <w:tcW w:w="2127" w:type="dxa"/>
          </w:tcPr>
          <w:p w14:paraId="580AD89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59193F7E"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73A111F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 Github Actions</w:t>
            </w:r>
          </w:p>
        </w:tc>
        <w:tc>
          <w:tcPr>
            <w:tcW w:w="4110" w:type="dxa"/>
          </w:tcPr>
          <w:p w14:paraId="053AA91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CSIC/UNICAN</w:t>
            </w:r>
          </w:p>
        </w:tc>
        <w:tc>
          <w:tcPr>
            <w:tcW w:w="2127" w:type="dxa"/>
          </w:tcPr>
          <w:p w14:paraId="36759D1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0D5FAD5F"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38A5BC6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 CLI</w:t>
            </w:r>
          </w:p>
        </w:tc>
        <w:tc>
          <w:tcPr>
            <w:tcW w:w="4110" w:type="dxa"/>
          </w:tcPr>
          <w:p w14:paraId="493ACB3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CSIC/UNICAN, LIP</w:t>
            </w:r>
          </w:p>
        </w:tc>
        <w:tc>
          <w:tcPr>
            <w:tcW w:w="2127" w:type="dxa"/>
          </w:tcPr>
          <w:p w14:paraId="6F939FA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47F01B16"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2A8ACCE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Infrastructure Manager</w:t>
            </w:r>
          </w:p>
        </w:tc>
        <w:tc>
          <w:tcPr>
            <w:tcW w:w="4110" w:type="dxa"/>
          </w:tcPr>
          <w:p w14:paraId="29E2DCD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UPV</w:t>
            </w:r>
          </w:p>
        </w:tc>
        <w:tc>
          <w:tcPr>
            <w:tcW w:w="2127" w:type="dxa"/>
          </w:tcPr>
          <w:p w14:paraId="7F3FA6D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6E07DD29"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614BEF6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Configuration Artifacts</w:t>
            </w:r>
          </w:p>
        </w:tc>
        <w:tc>
          <w:tcPr>
            <w:tcW w:w="4110" w:type="dxa"/>
          </w:tcPr>
          <w:p w14:paraId="392D6A5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UPV</w:t>
            </w:r>
          </w:p>
        </w:tc>
        <w:tc>
          <w:tcPr>
            <w:tcW w:w="2127" w:type="dxa"/>
          </w:tcPr>
          <w:p w14:paraId="1E5640F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Apache2.0</w:t>
            </w:r>
          </w:p>
        </w:tc>
      </w:tr>
      <w:tr w:rsidR="003D5578" w:rsidRPr="00AD0E37" w14:paraId="1F16C54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3EBC510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Big Data Analytics TOSCA templates,</w:t>
            </w:r>
          </w:p>
        </w:tc>
        <w:tc>
          <w:tcPr>
            <w:tcW w:w="4110" w:type="dxa"/>
          </w:tcPr>
          <w:p w14:paraId="597D390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UPV</w:t>
            </w:r>
          </w:p>
        </w:tc>
        <w:tc>
          <w:tcPr>
            <w:tcW w:w="2127" w:type="dxa"/>
          </w:tcPr>
          <w:p w14:paraId="3400D5C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6A319672"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479C252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itwinai</w:t>
            </w:r>
          </w:p>
        </w:tc>
        <w:tc>
          <w:tcPr>
            <w:tcW w:w="4110" w:type="dxa"/>
          </w:tcPr>
          <w:p w14:paraId="4C49ADD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 FZJ</w:t>
            </w:r>
          </w:p>
        </w:tc>
        <w:tc>
          <w:tcPr>
            <w:tcW w:w="2127" w:type="dxa"/>
          </w:tcPr>
          <w:p w14:paraId="419E1FA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30C621D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0B657D8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openEO (openEO spring driver, openEO web editor)</w:t>
            </w:r>
          </w:p>
        </w:tc>
        <w:tc>
          <w:tcPr>
            <w:tcW w:w="4110" w:type="dxa"/>
          </w:tcPr>
          <w:p w14:paraId="4F8CEC3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EURAC, EODC, WWU Munster, TU WIen</w:t>
            </w:r>
          </w:p>
        </w:tc>
        <w:tc>
          <w:tcPr>
            <w:tcW w:w="2127" w:type="dxa"/>
          </w:tcPr>
          <w:p w14:paraId="6C4F142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bl>
    <w:p w14:paraId="3C0E36E9" w14:textId="77777777" w:rsidR="003D5578" w:rsidRPr="00AD0E37" w:rsidRDefault="003D5578">
      <w:pPr>
        <w:spacing w:after="200"/>
        <w:jc w:val="center"/>
        <w:rPr>
          <w:rFonts w:ascii="Open Sans" w:eastAsia="Open Sans" w:hAnsi="Open Sans" w:cs="Open Sans"/>
          <w:i/>
          <w:color w:val="434343"/>
          <w:sz w:val="20"/>
          <w:szCs w:val="20"/>
          <w:lang w:val="en-GB"/>
        </w:rPr>
      </w:pPr>
      <w:bookmarkStart w:id="35" w:name="_heading=h.wk506h4f7u2u" w:colFirst="0" w:colLast="0"/>
      <w:bookmarkEnd w:id="35"/>
    </w:p>
    <w:p w14:paraId="085D6CC1" w14:textId="707D8C67" w:rsidR="003D5578" w:rsidRPr="00952430" w:rsidRDefault="00952430" w:rsidP="00952430">
      <w:pPr>
        <w:pStyle w:val="Caption"/>
        <w:jc w:val="center"/>
        <w:rPr>
          <w:rFonts w:ascii="Open Sans" w:eastAsia="Open Sans" w:hAnsi="Open Sans" w:cs="Open Sans"/>
          <w:b/>
          <w:sz w:val="30"/>
          <w:szCs w:val="30"/>
          <w:lang w:val="en-GB"/>
        </w:rPr>
      </w:pPr>
      <w:bookmarkStart w:id="36" w:name="_Toc211942587"/>
      <w:r w:rsidRPr="00952430">
        <w:rPr>
          <w:rFonts w:ascii="Open Sans" w:hAnsi="Open Sans" w:cs="Open Sans"/>
        </w:rPr>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3</w:t>
      </w:r>
      <w:r w:rsidRPr="00952430">
        <w:rPr>
          <w:rFonts w:ascii="Open Sans" w:hAnsi="Open Sans" w:cs="Open Sans"/>
        </w:rPr>
        <w:fldChar w:fldCharType="end"/>
      </w:r>
      <w:r w:rsidRPr="00952430">
        <w:rPr>
          <w:rFonts w:ascii="Open Sans" w:hAnsi="Open Sans" w:cs="Open Sans"/>
        </w:rPr>
        <w:t xml:space="preserve"> KER1 Subcomponents. DTE Infrastructure Modules IPR &amp; Access License</w:t>
      </w:r>
      <w:bookmarkEnd w:id="36"/>
    </w:p>
    <w:tbl>
      <w:tblPr>
        <w:tblStyle w:val="afc"/>
        <w:tblW w:w="8925"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925"/>
        <w:gridCol w:w="3870"/>
        <w:gridCol w:w="2130"/>
      </w:tblGrid>
      <w:tr w:rsidR="003D5578" w:rsidRPr="00AD0E37" w14:paraId="40C4F27D"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925" w:type="dxa"/>
          </w:tcPr>
          <w:p w14:paraId="0321CF01"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DTE Infrastructure Modules</w:t>
            </w:r>
          </w:p>
        </w:tc>
        <w:tc>
          <w:tcPr>
            <w:tcW w:w="3870" w:type="dxa"/>
          </w:tcPr>
          <w:p w14:paraId="430F1741"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Owner</w:t>
            </w:r>
          </w:p>
        </w:tc>
        <w:tc>
          <w:tcPr>
            <w:tcW w:w="2130" w:type="dxa"/>
          </w:tcPr>
          <w:p w14:paraId="34FBF3CE"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License</w:t>
            </w:r>
          </w:p>
        </w:tc>
      </w:tr>
      <w:tr w:rsidR="003D5578" w:rsidRPr="00AD0E37" w14:paraId="399394FE"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925" w:type="dxa"/>
          </w:tcPr>
          <w:p w14:paraId="5E97784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interLink</w:t>
            </w:r>
          </w:p>
        </w:tc>
        <w:tc>
          <w:tcPr>
            <w:tcW w:w="3870" w:type="dxa"/>
          </w:tcPr>
          <w:p w14:paraId="73EE37F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INFN</w:t>
            </w:r>
          </w:p>
        </w:tc>
        <w:tc>
          <w:tcPr>
            <w:tcW w:w="2130" w:type="dxa"/>
          </w:tcPr>
          <w:p w14:paraId="14E53E4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77F36BAD"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925" w:type="dxa"/>
          </w:tcPr>
          <w:p w14:paraId="6DC7B4A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Teapot </w:t>
            </w:r>
          </w:p>
        </w:tc>
        <w:tc>
          <w:tcPr>
            <w:tcW w:w="3870" w:type="dxa"/>
          </w:tcPr>
          <w:p w14:paraId="216974F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DESY</w:t>
            </w:r>
          </w:p>
        </w:tc>
        <w:tc>
          <w:tcPr>
            <w:tcW w:w="2130" w:type="dxa"/>
          </w:tcPr>
          <w:p w14:paraId="65B8A73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668CDA0A"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925" w:type="dxa"/>
          </w:tcPr>
          <w:p w14:paraId="5076BA5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ALISE</w:t>
            </w:r>
          </w:p>
        </w:tc>
        <w:tc>
          <w:tcPr>
            <w:tcW w:w="3870" w:type="dxa"/>
          </w:tcPr>
          <w:p w14:paraId="75D87EF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KIT</w:t>
            </w:r>
          </w:p>
        </w:tc>
        <w:tc>
          <w:tcPr>
            <w:tcW w:w="2130" w:type="dxa"/>
          </w:tcPr>
          <w:p w14:paraId="0D8C9DC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0E09F284"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925" w:type="dxa"/>
          </w:tcPr>
          <w:p w14:paraId="4495A52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FTS3 </w:t>
            </w:r>
          </w:p>
        </w:tc>
        <w:tc>
          <w:tcPr>
            <w:tcW w:w="3870" w:type="dxa"/>
          </w:tcPr>
          <w:p w14:paraId="3BEE664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30" w:type="dxa"/>
          </w:tcPr>
          <w:p w14:paraId="43D6446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4FBFA5F5"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925" w:type="dxa"/>
          </w:tcPr>
          <w:p w14:paraId="2EA96B0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RUCIO </w:t>
            </w:r>
          </w:p>
        </w:tc>
        <w:tc>
          <w:tcPr>
            <w:tcW w:w="3870" w:type="dxa"/>
          </w:tcPr>
          <w:p w14:paraId="347C94E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30" w:type="dxa"/>
          </w:tcPr>
          <w:p w14:paraId="2A6A6C0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46BA1AA9"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925" w:type="dxa"/>
          </w:tcPr>
          <w:p w14:paraId="064E782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AI Based Orchestrator </w:t>
            </w:r>
          </w:p>
        </w:tc>
        <w:tc>
          <w:tcPr>
            <w:tcW w:w="3870" w:type="dxa"/>
          </w:tcPr>
          <w:p w14:paraId="0B653DD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INFN</w:t>
            </w:r>
          </w:p>
        </w:tc>
        <w:tc>
          <w:tcPr>
            <w:tcW w:w="2130" w:type="dxa"/>
          </w:tcPr>
          <w:p w14:paraId="46019B9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498F38FD"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925" w:type="dxa"/>
          </w:tcPr>
          <w:p w14:paraId="6C9DB17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APEL Accounting</w:t>
            </w:r>
          </w:p>
        </w:tc>
        <w:tc>
          <w:tcPr>
            <w:tcW w:w="3870" w:type="dxa"/>
          </w:tcPr>
          <w:p w14:paraId="78AD130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STFC UKRI</w:t>
            </w:r>
          </w:p>
        </w:tc>
        <w:tc>
          <w:tcPr>
            <w:tcW w:w="2130" w:type="dxa"/>
          </w:tcPr>
          <w:p w14:paraId="22C0627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2FE9FFEB"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925" w:type="dxa"/>
          </w:tcPr>
          <w:p w14:paraId="168A2B1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Kubernetes Accounting</w:t>
            </w:r>
          </w:p>
        </w:tc>
        <w:tc>
          <w:tcPr>
            <w:tcW w:w="3870" w:type="dxa"/>
          </w:tcPr>
          <w:p w14:paraId="4DA4ABE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EGI, CESNET</w:t>
            </w:r>
          </w:p>
        </w:tc>
        <w:tc>
          <w:tcPr>
            <w:tcW w:w="2130" w:type="dxa"/>
          </w:tcPr>
          <w:p w14:paraId="4163E23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Apache2.0</w:t>
            </w:r>
          </w:p>
        </w:tc>
      </w:tr>
      <w:tr w:rsidR="003D5578" w:rsidRPr="00AD0E37" w14:paraId="0D622D65"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925" w:type="dxa"/>
          </w:tcPr>
          <w:p w14:paraId="3F0BAD1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Onedata S3</w:t>
            </w:r>
          </w:p>
        </w:tc>
        <w:tc>
          <w:tcPr>
            <w:tcW w:w="3870" w:type="dxa"/>
          </w:tcPr>
          <w:p w14:paraId="3DFC399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ACK Cyfronet AGH</w:t>
            </w:r>
          </w:p>
        </w:tc>
        <w:tc>
          <w:tcPr>
            <w:tcW w:w="2130" w:type="dxa"/>
          </w:tcPr>
          <w:p w14:paraId="10399DA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Apache2.0</w:t>
            </w:r>
          </w:p>
        </w:tc>
      </w:tr>
      <w:tr w:rsidR="003D5578" w:rsidRPr="00AD0E37" w14:paraId="08B17425"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925" w:type="dxa"/>
          </w:tcPr>
          <w:p w14:paraId="0A743CB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RUCIO Jupyterlab Extension</w:t>
            </w:r>
          </w:p>
        </w:tc>
        <w:tc>
          <w:tcPr>
            <w:tcW w:w="3870" w:type="dxa"/>
          </w:tcPr>
          <w:p w14:paraId="284A9EE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30" w:type="dxa"/>
          </w:tcPr>
          <w:p w14:paraId="51BE32D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Apache2.0</w:t>
            </w:r>
          </w:p>
        </w:tc>
      </w:tr>
    </w:tbl>
    <w:p w14:paraId="1AC16398" w14:textId="77777777" w:rsidR="003D5578" w:rsidRPr="00AD0E37" w:rsidRDefault="003D5578">
      <w:pPr>
        <w:pBdr>
          <w:top w:val="nil"/>
          <w:left w:val="nil"/>
          <w:bottom w:val="nil"/>
          <w:right w:val="nil"/>
          <w:between w:val="nil"/>
        </w:pBdr>
        <w:jc w:val="both"/>
        <w:rPr>
          <w:rFonts w:ascii="Open Sans" w:eastAsia="Open Sans" w:hAnsi="Open Sans" w:cs="Open Sans"/>
          <w:b/>
          <w:sz w:val="30"/>
          <w:szCs w:val="30"/>
          <w:lang w:val="en-GB"/>
        </w:rPr>
      </w:pPr>
    </w:p>
    <w:p w14:paraId="54F2CA1B" w14:textId="77777777" w:rsidR="00952430" w:rsidRDefault="00952430" w:rsidP="00952430">
      <w:pPr>
        <w:pStyle w:val="Caption"/>
        <w:jc w:val="center"/>
        <w:rPr>
          <w:rFonts w:ascii="Open Sans" w:hAnsi="Open Sans" w:cs="Open Sans"/>
          <w:lang w:val="it-IT"/>
        </w:rPr>
      </w:pPr>
    </w:p>
    <w:p w14:paraId="081681E2" w14:textId="4447CAED" w:rsidR="003D5578" w:rsidRPr="00952430" w:rsidRDefault="00952430" w:rsidP="00952430">
      <w:pPr>
        <w:pStyle w:val="Caption"/>
        <w:jc w:val="center"/>
        <w:rPr>
          <w:rFonts w:ascii="Open Sans" w:eastAsia="Open Sans" w:hAnsi="Open Sans" w:cs="Open Sans"/>
          <w:b/>
          <w:sz w:val="30"/>
          <w:szCs w:val="30"/>
          <w:lang w:val="en-GB"/>
        </w:rPr>
      </w:pPr>
      <w:bookmarkStart w:id="37" w:name="_Toc211942588"/>
      <w:r w:rsidRPr="00952430">
        <w:rPr>
          <w:rFonts w:ascii="Open Sans" w:hAnsi="Open Sans" w:cs="Open Sans"/>
        </w:rPr>
        <w:lastRenderedPageBreak/>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4</w:t>
      </w:r>
      <w:r w:rsidRPr="00952430">
        <w:rPr>
          <w:rFonts w:ascii="Open Sans" w:hAnsi="Open Sans" w:cs="Open Sans"/>
        </w:rPr>
        <w:fldChar w:fldCharType="end"/>
      </w:r>
      <w:r w:rsidRPr="00952430">
        <w:rPr>
          <w:rFonts w:ascii="Open Sans" w:hAnsi="Open Sans" w:cs="Open Sans"/>
        </w:rPr>
        <w:t xml:space="preserve"> KER1 Subcomponents. DTE Thematic Modules IPR &amp; Access License</w:t>
      </w:r>
      <w:bookmarkEnd w:id="37"/>
    </w:p>
    <w:tbl>
      <w:tblPr>
        <w:tblStyle w:val="afd"/>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3D5578" w:rsidRPr="00AD0E37" w14:paraId="195B76B9"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62816F66"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DTE Thematic Modules</w:t>
            </w:r>
          </w:p>
        </w:tc>
        <w:tc>
          <w:tcPr>
            <w:tcW w:w="4110" w:type="dxa"/>
          </w:tcPr>
          <w:p w14:paraId="1A9B9404"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Owner</w:t>
            </w:r>
          </w:p>
        </w:tc>
        <w:tc>
          <w:tcPr>
            <w:tcW w:w="2127" w:type="dxa"/>
          </w:tcPr>
          <w:p w14:paraId="5D8A2FDF"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License</w:t>
            </w:r>
          </w:p>
        </w:tc>
      </w:tr>
      <w:tr w:rsidR="003D5578" w:rsidRPr="00AD0E37" w14:paraId="175A59B4"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shd w:val="clear" w:color="auto" w:fill="000000"/>
          </w:tcPr>
          <w:p w14:paraId="64E66295" w14:textId="77777777" w:rsidR="003D5578" w:rsidRPr="00AD0E37" w:rsidRDefault="00000000">
            <w:pPr>
              <w:jc w:val="both"/>
              <w:rPr>
                <w:color w:val="FFFFFF"/>
                <w:sz w:val="20"/>
                <w:szCs w:val="20"/>
                <w:lang w:val="en-GB"/>
              </w:rPr>
            </w:pPr>
            <w:r w:rsidRPr="00AD0E37">
              <w:rPr>
                <w:rFonts w:ascii="Open Sans" w:eastAsia="Open Sans" w:hAnsi="Open Sans" w:cs="Open Sans"/>
                <w:color w:val="FFFFFF"/>
                <w:sz w:val="20"/>
                <w:szCs w:val="20"/>
                <w:lang w:val="en-GB"/>
              </w:rPr>
              <w:t>DTE Physics Thematic Modules</w:t>
            </w:r>
          </w:p>
        </w:tc>
        <w:tc>
          <w:tcPr>
            <w:tcW w:w="4110" w:type="dxa"/>
            <w:shd w:val="clear" w:color="auto" w:fill="000000"/>
          </w:tcPr>
          <w:p w14:paraId="7560E3FD" w14:textId="77777777" w:rsidR="003D5578" w:rsidRPr="00AD0E37" w:rsidRDefault="00000000">
            <w:pPr>
              <w:jc w:val="both"/>
              <w:rPr>
                <w:color w:val="FFFFFF"/>
                <w:sz w:val="20"/>
                <w:szCs w:val="20"/>
                <w:lang w:val="en-GB"/>
              </w:rPr>
            </w:pPr>
            <w:r w:rsidRPr="00AD0E37">
              <w:rPr>
                <w:rFonts w:ascii="Open Sans" w:eastAsia="Open Sans" w:hAnsi="Open Sans" w:cs="Open Sans"/>
                <w:color w:val="FFFFFF"/>
                <w:sz w:val="20"/>
                <w:szCs w:val="20"/>
                <w:lang w:val="en-GB"/>
              </w:rPr>
              <w:t>Owner</w:t>
            </w:r>
          </w:p>
        </w:tc>
        <w:tc>
          <w:tcPr>
            <w:tcW w:w="2127" w:type="dxa"/>
            <w:shd w:val="clear" w:color="auto" w:fill="000000"/>
          </w:tcPr>
          <w:p w14:paraId="21175666" w14:textId="77777777" w:rsidR="003D5578" w:rsidRPr="00AD0E37" w:rsidRDefault="00000000">
            <w:pPr>
              <w:jc w:val="both"/>
              <w:rPr>
                <w:color w:val="FFFFFF"/>
                <w:sz w:val="20"/>
                <w:szCs w:val="20"/>
                <w:lang w:val="en-GB"/>
              </w:rPr>
            </w:pPr>
            <w:r w:rsidRPr="00AD0E37">
              <w:rPr>
                <w:rFonts w:ascii="Open Sans" w:eastAsia="Open Sans" w:hAnsi="Open Sans" w:cs="Open Sans"/>
                <w:color w:val="FFFFFF"/>
                <w:sz w:val="20"/>
                <w:szCs w:val="20"/>
                <w:lang w:val="en-GB"/>
              </w:rPr>
              <w:t>License</w:t>
            </w:r>
          </w:p>
        </w:tc>
      </w:tr>
      <w:tr w:rsidR="003D5578" w:rsidRPr="00AD0E37" w14:paraId="18E8D79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00300F4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openQxD</w:t>
            </w:r>
          </w:p>
        </w:tc>
        <w:tc>
          <w:tcPr>
            <w:tcW w:w="4110" w:type="dxa"/>
          </w:tcPr>
          <w:p w14:paraId="4EC6FC2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127" w:type="dxa"/>
          </w:tcPr>
          <w:p w14:paraId="42C4F49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GPLv2</w:t>
            </w:r>
          </w:p>
        </w:tc>
      </w:tr>
      <w:tr w:rsidR="003D5578" w:rsidRPr="00AD0E37" w14:paraId="200B46B4"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37A4A52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normflow</w:t>
            </w:r>
          </w:p>
        </w:tc>
        <w:tc>
          <w:tcPr>
            <w:tcW w:w="4110" w:type="dxa"/>
          </w:tcPr>
          <w:p w14:paraId="4260EAC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ETHZ</w:t>
            </w:r>
          </w:p>
        </w:tc>
        <w:tc>
          <w:tcPr>
            <w:tcW w:w="2127" w:type="dxa"/>
          </w:tcPr>
          <w:p w14:paraId="1B1C198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63D52376"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6BA41CE3" w14:textId="77777777" w:rsidR="003D5578" w:rsidRPr="001F25A7" w:rsidRDefault="00000000">
            <w:pPr>
              <w:pBdr>
                <w:top w:val="nil"/>
                <w:left w:val="nil"/>
                <w:bottom w:val="nil"/>
                <w:right w:val="nil"/>
                <w:between w:val="nil"/>
              </w:pBdr>
              <w:jc w:val="both"/>
              <w:rPr>
                <w:color w:val="000000"/>
                <w:sz w:val="20"/>
                <w:szCs w:val="20"/>
                <w:lang w:val="it-IT"/>
              </w:rPr>
            </w:pPr>
            <w:r w:rsidRPr="001F25A7">
              <w:rPr>
                <w:rFonts w:ascii="Open Sans" w:eastAsia="Open Sans" w:hAnsi="Open Sans" w:cs="Open Sans"/>
                <w:color w:val="000000"/>
                <w:sz w:val="20"/>
                <w:szCs w:val="20"/>
                <w:lang w:val="it-IT"/>
              </w:rPr>
              <w:t>PulsarDT</w:t>
            </w:r>
          </w:p>
          <w:p w14:paraId="11F524D5" w14:textId="77777777" w:rsidR="003D5578" w:rsidRPr="001F25A7" w:rsidRDefault="00000000">
            <w:pPr>
              <w:pBdr>
                <w:top w:val="nil"/>
                <w:left w:val="nil"/>
                <w:bottom w:val="nil"/>
                <w:right w:val="nil"/>
                <w:between w:val="nil"/>
              </w:pBdr>
              <w:jc w:val="both"/>
              <w:rPr>
                <w:color w:val="000000"/>
                <w:sz w:val="20"/>
                <w:szCs w:val="20"/>
                <w:lang w:val="it-IT"/>
              </w:rPr>
            </w:pPr>
            <w:r w:rsidRPr="001F25A7">
              <w:rPr>
                <w:rFonts w:ascii="Open Sans" w:eastAsia="Open Sans" w:hAnsi="Open Sans" w:cs="Open Sans"/>
                <w:color w:val="000000"/>
                <w:sz w:val="20"/>
                <w:szCs w:val="20"/>
                <w:lang w:val="it-IT"/>
              </w:rPr>
              <w:t>PulsarDT++</w:t>
            </w:r>
          </w:p>
          <w:p w14:paraId="0492B64E" w14:textId="77777777" w:rsidR="003D5578" w:rsidRPr="001F25A7" w:rsidRDefault="00000000">
            <w:pPr>
              <w:pBdr>
                <w:top w:val="nil"/>
                <w:left w:val="nil"/>
                <w:bottom w:val="nil"/>
                <w:right w:val="nil"/>
                <w:between w:val="nil"/>
              </w:pBdr>
              <w:jc w:val="both"/>
              <w:rPr>
                <w:color w:val="000000"/>
                <w:sz w:val="20"/>
                <w:szCs w:val="20"/>
                <w:lang w:val="it-IT"/>
              </w:rPr>
            </w:pPr>
            <w:r w:rsidRPr="001F25A7">
              <w:rPr>
                <w:rFonts w:ascii="Open Sans" w:eastAsia="Open Sans" w:hAnsi="Open Sans" w:cs="Open Sans"/>
                <w:color w:val="000000"/>
                <w:sz w:val="20"/>
                <w:szCs w:val="20"/>
                <w:lang w:val="it-IT"/>
              </w:rPr>
              <w:t>PulsarRFI_Gen</w:t>
            </w:r>
          </w:p>
          <w:p w14:paraId="0B688749" w14:textId="77777777" w:rsidR="003D5578" w:rsidRPr="001F25A7" w:rsidRDefault="00000000">
            <w:pPr>
              <w:pBdr>
                <w:top w:val="nil"/>
                <w:left w:val="nil"/>
                <w:bottom w:val="nil"/>
                <w:right w:val="nil"/>
                <w:between w:val="nil"/>
              </w:pBdr>
              <w:jc w:val="both"/>
              <w:rPr>
                <w:color w:val="000000"/>
                <w:sz w:val="20"/>
                <w:szCs w:val="20"/>
                <w:lang w:val="it-IT"/>
              </w:rPr>
            </w:pPr>
            <w:r w:rsidRPr="001F25A7">
              <w:rPr>
                <w:rFonts w:ascii="Open Sans" w:eastAsia="Open Sans" w:hAnsi="Open Sans" w:cs="Open Sans"/>
                <w:color w:val="000000"/>
                <w:sz w:val="20"/>
                <w:szCs w:val="20"/>
                <w:lang w:val="it-IT"/>
              </w:rPr>
              <w:t xml:space="preserve">PulsarRFI_NN </w:t>
            </w:r>
          </w:p>
        </w:tc>
        <w:tc>
          <w:tcPr>
            <w:tcW w:w="4110" w:type="dxa"/>
          </w:tcPr>
          <w:p w14:paraId="441AB0CB" w14:textId="77777777" w:rsidR="003D5578" w:rsidRPr="00AD0E37" w:rsidRDefault="003D5578">
            <w:pPr>
              <w:pBdr>
                <w:top w:val="nil"/>
                <w:left w:val="nil"/>
                <w:bottom w:val="nil"/>
                <w:right w:val="nil"/>
                <w:between w:val="nil"/>
              </w:pBdr>
              <w:jc w:val="both"/>
              <w:rPr>
                <w:color w:val="000000"/>
                <w:sz w:val="20"/>
                <w:szCs w:val="20"/>
                <w:lang w:val="en-GB"/>
              </w:rPr>
            </w:pPr>
            <w:hyperlink r:id="rId174">
              <w:r w:rsidRPr="00AD0E37">
                <w:rPr>
                  <w:rFonts w:ascii="Open Sans" w:eastAsia="Open Sans" w:hAnsi="Open Sans" w:cs="Open Sans"/>
                  <w:color w:val="000000"/>
                  <w:sz w:val="20"/>
                  <w:szCs w:val="20"/>
                  <w:lang w:val="en-GB"/>
                </w:rPr>
                <w:t>MPIfR</w:t>
              </w:r>
            </w:hyperlink>
            <w:r w:rsidRPr="00AD0E37">
              <w:rPr>
                <w:rFonts w:ascii="Open Sans" w:eastAsia="Open Sans" w:hAnsi="Open Sans" w:cs="Open Sans"/>
                <w:color w:val="000000"/>
                <w:sz w:val="20"/>
                <w:szCs w:val="20"/>
                <w:lang w:val="en-GB"/>
              </w:rPr>
              <w:t xml:space="preserve"> ( under </w:t>
            </w:r>
            <w:hyperlink r:id="rId175">
              <w:r w:rsidRPr="00AD0E37">
                <w:rPr>
                  <w:rFonts w:ascii="Open Sans" w:eastAsia="Open Sans" w:hAnsi="Open Sans" w:cs="Open Sans"/>
                  <w:color w:val="000000"/>
                  <w:sz w:val="20"/>
                  <w:szCs w:val="20"/>
                  <w:lang w:val="en-GB"/>
                </w:rPr>
                <w:t>HTW Berlin</w:t>
              </w:r>
            </w:hyperlink>
            <w:r w:rsidRPr="00AD0E37">
              <w:rPr>
                <w:rFonts w:ascii="Open Sans" w:eastAsia="Open Sans" w:hAnsi="Open Sans" w:cs="Open Sans"/>
                <w:color w:val="000000"/>
                <w:sz w:val="20"/>
                <w:szCs w:val="20"/>
                <w:lang w:val="en-GB"/>
              </w:rPr>
              <w:t xml:space="preserve">, </w:t>
            </w:r>
            <w:hyperlink r:id="rId176">
              <w:r w:rsidRPr="00AD0E37">
                <w:rPr>
                  <w:rFonts w:ascii="Open Sans" w:eastAsia="Open Sans" w:hAnsi="Open Sans" w:cs="Open Sans"/>
                  <w:color w:val="000000"/>
                  <w:sz w:val="20"/>
                  <w:szCs w:val="20"/>
                  <w:lang w:val="en-GB"/>
                </w:rPr>
                <w:t>PUNCH4NFDI</w:t>
              </w:r>
            </w:hyperlink>
            <w:r w:rsidRPr="00AD0E37">
              <w:rPr>
                <w:rFonts w:ascii="Open Sans" w:eastAsia="Open Sans" w:hAnsi="Open Sans" w:cs="Open Sans"/>
                <w:color w:val="000000"/>
                <w:sz w:val="20"/>
                <w:szCs w:val="20"/>
                <w:lang w:val="en-GB"/>
              </w:rPr>
              <w:t xml:space="preserve"> collaboration)</w:t>
            </w:r>
          </w:p>
        </w:tc>
        <w:tc>
          <w:tcPr>
            <w:tcW w:w="2127" w:type="dxa"/>
          </w:tcPr>
          <w:p w14:paraId="4EFD3B3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GNU AGPLv3</w:t>
            </w:r>
          </w:p>
        </w:tc>
      </w:tr>
      <w:tr w:rsidR="003D5578" w:rsidRPr="00AD0E37" w14:paraId="290A69DC"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02BE637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GlitchFlow</w:t>
            </w:r>
          </w:p>
        </w:tc>
        <w:tc>
          <w:tcPr>
            <w:tcW w:w="4110" w:type="dxa"/>
          </w:tcPr>
          <w:p w14:paraId="5CF9F6B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INFN (under Ligo &amp; Virgo Collaboration)</w:t>
            </w:r>
          </w:p>
        </w:tc>
        <w:tc>
          <w:tcPr>
            <w:tcW w:w="2127" w:type="dxa"/>
          </w:tcPr>
          <w:p w14:paraId="7C7B80D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6FCBBCDA"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0F8BE7C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3DGAN</w:t>
            </w:r>
          </w:p>
        </w:tc>
        <w:tc>
          <w:tcPr>
            <w:tcW w:w="4110" w:type="dxa"/>
          </w:tcPr>
          <w:p w14:paraId="0547826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27" w:type="dxa"/>
          </w:tcPr>
          <w:p w14:paraId="236188D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381BC98B"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7618F71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ANNALISA</w:t>
            </w:r>
          </w:p>
        </w:tc>
        <w:tc>
          <w:tcPr>
            <w:tcW w:w="4110" w:type="dxa"/>
          </w:tcPr>
          <w:p w14:paraId="36CC565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INFN (underLigo &amp; Virgo Collaboration)</w:t>
            </w:r>
          </w:p>
        </w:tc>
        <w:tc>
          <w:tcPr>
            <w:tcW w:w="2127" w:type="dxa"/>
          </w:tcPr>
          <w:p w14:paraId="58185257"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5E914237"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shd w:val="clear" w:color="auto" w:fill="000000"/>
          </w:tcPr>
          <w:p w14:paraId="1D0FAF97" w14:textId="77777777" w:rsidR="003D5578" w:rsidRPr="00AD0E37" w:rsidRDefault="00000000">
            <w:pPr>
              <w:pBdr>
                <w:top w:val="nil"/>
                <w:left w:val="nil"/>
                <w:bottom w:val="nil"/>
                <w:right w:val="nil"/>
                <w:between w:val="nil"/>
              </w:pBdr>
              <w:jc w:val="both"/>
              <w:rPr>
                <w:color w:val="FFFFFF"/>
                <w:sz w:val="20"/>
                <w:szCs w:val="20"/>
                <w:lang w:val="en-GB"/>
              </w:rPr>
            </w:pPr>
            <w:r w:rsidRPr="00AD0E37">
              <w:rPr>
                <w:rFonts w:ascii="Open Sans" w:eastAsia="Open Sans" w:hAnsi="Open Sans" w:cs="Open Sans"/>
                <w:color w:val="FFFFFF"/>
                <w:sz w:val="20"/>
                <w:szCs w:val="20"/>
                <w:lang w:val="en-GB"/>
              </w:rPr>
              <w:t>DTE Environmental Thematic Modules</w:t>
            </w:r>
          </w:p>
        </w:tc>
        <w:tc>
          <w:tcPr>
            <w:tcW w:w="4110" w:type="dxa"/>
            <w:shd w:val="clear" w:color="auto" w:fill="000000"/>
          </w:tcPr>
          <w:p w14:paraId="7DD00260" w14:textId="77777777" w:rsidR="003D5578" w:rsidRPr="00AD0E37" w:rsidRDefault="00000000">
            <w:pPr>
              <w:pBdr>
                <w:top w:val="nil"/>
                <w:left w:val="nil"/>
                <w:bottom w:val="nil"/>
                <w:right w:val="nil"/>
                <w:between w:val="nil"/>
              </w:pBdr>
              <w:jc w:val="both"/>
              <w:rPr>
                <w:color w:val="FFFFFF"/>
                <w:sz w:val="20"/>
                <w:szCs w:val="20"/>
                <w:lang w:val="en-GB"/>
              </w:rPr>
            </w:pPr>
            <w:r w:rsidRPr="00AD0E37">
              <w:rPr>
                <w:rFonts w:ascii="Open Sans" w:eastAsia="Open Sans" w:hAnsi="Open Sans" w:cs="Open Sans"/>
                <w:color w:val="FFFFFF"/>
                <w:sz w:val="20"/>
                <w:szCs w:val="20"/>
                <w:lang w:val="en-GB"/>
              </w:rPr>
              <w:t>Owner</w:t>
            </w:r>
          </w:p>
        </w:tc>
        <w:tc>
          <w:tcPr>
            <w:tcW w:w="2127" w:type="dxa"/>
            <w:shd w:val="clear" w:color="auto" w:fill="000000"/>
          </w:tcPr>
          <w:p w14:paraId="2FF82ADE" w14:textId="77777777" w:rsidR="003D5578" w:rsidRPr="00AD0E37" w:rsidRDefault="00000000">
            <w:pPr>
              <w:pBdr>
                <w:top w:val="nil"/>
                <w:left w:val="nil"/>
                <w:bottom w:val="nil"/>
                <w:right w:val="nil"/>
                <w:between w:val="nil"/>
              </w:pBdr>
              <w:jc w:val="both"/>
              <w:rPr>
                <w:color w:val="FFFFFF"/>
                <w:sz w:val="20"/>
                <w:szCs w:val="20"/>
                <w:lang w:val="en-GB"/>
              </w:rPr>
            </w:pPr>
            <w:r w:rsidRPr="00AD0E37">
              <w:rPr>
                <w:rFonts w:ascii="Open Sans" w:eastAsia="Open Sans" w:hAnsi="Open Sans" w:cs="Open Sans"/>
                <w:color w:val="FFFFFF"/>
                <w:sz w:val="20"/>
                <w:szCs w:val="20"/>
                <w:lang w:val="en-GB"/>
              </w:rPr>
              <w:t>License</w:t>
            </w:r>
          </w:p>
        </w:tc>
      </w:tr>
      <w:tr w:rsidR="003D5578" w:rsidRPr="00AD0E37" w14:paraId="63227EAC"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05A6215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ML TC Detection</w:t>
            </w:r>
          </w:p>
        </w:tc>
        <w:tc>
          <w:tcPr>
            <w:tcW w:w="4110" w:type="dxa"/>
          </w:tcPr>
          <w:p w14:paraId="51597C3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CMCC, UNITN</w:t>
            </w:r>
          </w:p>
        </w:tc>
        <w:tc>
          <w:tcPr>
            <w:tcW w:w="2127" w:type="dxa"/>
          </w:tcPr>
          <w:p w14:paraId="70FE341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500894EB"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3D627E9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ML4Fires</w:t>
            </w:r>
          </w:p>
        </w:tc>
        <w:tc>
          <w:tcPr>
            <w:tcW w:w="4110" w:type="dxa"/>
          </w:tcPr>
          <w:p w14:paraId="069FA5E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CMCC</w:t>
            </w:r>
          </w:p>
        </w:tc>
        <w:tc>
          <w:tcPr>
            <w:tcW w:w="2127" w:type="dxa"/>
          </w:tcPr>
          <w:p w14:paraId="35AD2F9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34F2CA0B"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7445D10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eddiesGNN</w:t>
            </w:r>
          </w:p>
        </w:tc>
        <w:tc>
          <w:tcPr>
            <w:tcW w:w="4110" w:type="dxa"/>
          </w:tcPr>
          <w:p w14:paraId="3570518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UNITN</w:t>
            </w:r>
          </w:p>
        </w:tc>
        <w:tc>
          <w:tcPr>
            <w:tcW w:w="2127" w:type="dxa"/>
          </w:tcPr>
          <w:p w14:paraId="30F4A88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56D506F4"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613DD0E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xtclim</w:t>
            </w:r>
          </w:p>
        </w:tc>
        <w:tc>
          <w:tcPr>
            <w:tcW w:w="4110" w:type="dxa"/>
          </w:tcPr>
          <w:p w14:paraId="1B83FDA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CERFACS</w:t>
            </w:r>
          </w:p>
        </w:tc>
        <w:tc>
          <w:tcPr>
            <w:tcW w:w="2127" w:type="dxa"/>
          </w:tcPr>
          <w:p w14:paraId="31A6609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59DE1557"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4578A70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downscaleML</w:t>
            </w:r>
          </w:p>
        </w:tc>
        <w:tc>
          <w:tcPr>
            <w:tcW w:w="4110" w:type="dxa"/>
          </w:tcPr>
          <w:p w14:paraId="40AC1F4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EURAC</w:t>
            </w:r>
          </w:p>
        </w:tc>
        <w:tc>
          <w:tcPr>
            <w:tcW w:w="2127" w:type="dxa"/>
          </w:tcPr>
          <w:p w14:paraId="2638533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1643AFA8"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37E57DB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emergence.compound </w:t>
            </w:r>
          </w:p>
        </w:tc>
        <w:tc>
          <w:tcPr>
            <w:tcW w:w="4110" w:type="dxa"/>
          </w:tcPr>
          <w:p w14:paraId="7A1426B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CNRS</w:t>
            </w:r>
          </w:p>
        </w:tc>
        <w:tc>
          <w:tcPr>
            <w:tcW w:w="2127" w:type="dxa"/>
          </w:tcPr>
          <w:p w14:paraId="721E7A3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CeCill-C</w:t>
            </w:r>
          </w:p>
        </w:tc>
      </w:tr>
      <w:tr w:rsidR="003D5578" w:rsidRPr="00AD0E37" w14:paraId="650D953F"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3DB6768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openeo-processes-dask,  openeo-pg-parser-network </w:t>
            </w:r>
          </w:p>
        </w:tc>
        <w:tc>
          <w:tcPr>
            <w:tcW w:w="4110" w:type="dxa"/>
          </w:tcPr>
          <w:p w14:paraId="1BED0EB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EODC, EURAC</w:t>
            </w:r>
          </w:p>
        </w:tc>
        <w:tc>
          <w:tcPr>
            <w:tcW w:w="2127" w:type="dxa"/>
          </w:tcPr>
          <w:p w14:paraId="705AC39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04FFC9FF"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5523909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raster-to-stac </w:t>
            </w:r>
          </w:p>
        </w:tc>
        <w:tc>
          <w:tcPr>
            <w:tcW w:w="4110" w:type="dxa"/>
          </w:tcPr>
          <w:p w14:paraId="506ED09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EURAC</w:t>
            </w:r>
          </w:p>
        </w:tc>
        <w:tc>
          <w:tcPr>
            <w:tcW w:w="2127" w:type="dxa"/>
          </w:tcPr>
          <w:p w14:paraId="4645F61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2D36BFD5"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63F5011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FloodAdapt </w:t>
            </w:r>
          </w:p>
        </w:tc>
        <w:tc>
          <w:tcPr>
            <w:tcW w:w="4110" w:type="dxa"/>
          </w:tcPr>
          <w:p w14:paraId="4937DE2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Deltares</w:t>
            </w:r>
          </w:p>
        </w:tc>
        <w:tc>
          <w:tcPr>
            <w:tcW w:w="2127" w:type="dxa"/>
          </w:tcPr>
          <w:p w14:paraId="7F52F96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3503DB55"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286A18E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HydroMT-SFINCS</w:t>
            </w:r>
          </w:p>
        </w:tc>
        <w:tc>
          <w:tcPr>
            <w:tcW w:w="4110" w:type="dxa"/>
          </w:tcPr>
          <w:p w14:paraId="094B586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Deltares</w:t>
            </w:r>
          </w:p>
        </w:tc>
        <w:tc>
          <w:tcPr>
            <w:tcW w:w="2127" w:type="dxa"/>
          </w:tcPr>
          <w:p w14:paraId="2A8B172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3096B56E"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70020D2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HydroMT-FIAT</w:t>
            </w:r>
          </w:p>
        </w:tc>
        <w:tc>
          <w:tcPr>
            <w:tcW w:w="4110" w:type="dxa"/>
          </w:tcPr>
          <w:p w14:paraId="19BEFFF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Deltares</w:t>
            </w:r>
          </w:p>
        </w:tc>
        <w:tc>
          <w:tcPr>
            <w:tcW w:w="2127" w:type="dxa"/>
          </w:tcPr>
          <w:p w14:paraId="4F6D565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GPLv3</w:t>
            </w:r>
          </w:p>
        </w:tc>
      </w:tr>
      <w:tr w:rsidR="003D5578" w:rsidRPr="00AD0E37" w14:paraId="6C780488" w14:textId="77777777" w:rsidTr="003D5578">
        <w:trPr>
          <w:cnfStyle w:val="000000010000" w:firstRow="0" w:lastRow="0" w:firstColumn="0" w:lastColumn="0" w:oddVBand="0" w:evenVBand="0" w:oddHBand="0" w:evenHBand="1" w:firstRowFirstColumn="0" w:firstRowLastColumn="0" w:lastRowFirstColumn="0" w:lastRowLastColumn="0"/>
          <w:trHeight w:val="449"/>
        </w:trPr>
        <w:tc>
          <w:tcPr>
            <w:tcW w:w="2689" w:type="dxa"/>
          </w:tcPr>
          <w:p w14:paraId="20BB04A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Hython Wflow_Svm Hydrological Model</w:t>
            </w:r>
          </w:p>
        </w:tc>
        <w:tc>
          <w:tcPr>
            <w:tcW w:w="4110" w:type="dxa"/>
          </w:tcPr>
          <w:p w14:paraId="41AEE77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EURAC</w:t>
            </w:r>
          </w:p>
        </w:tc>
        <w:tc>
          <w:tcPr>
            <w:tcW w:w="2127" w:type="dxa"/>
          </w:tcPr>
          <w:p w14:paraId="6DF1B34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CC BY4.0</w:t>
            </w:r>
          </w:p>
        </w:tc>
      </w:tr>
      <w:tr w:rsidR="003D5578" w:rsidRPr="00AD0E37" w14:paraId="00DFE222" w14:textId="77777777" w:rsidTr="003D5578">
        <w:trPr>
          <w:cnfStyle w:val="000000100000" w:firstRow="0" w:lastRow="0" w:firstColumn="0" w:lastColumn="0" w:oddVBand="0" w:evenVBand="0" w:oddHBand="1" w:evenHBand="0" w:firstRowFirstColumn="0" w:firstRowLastColumn="0" w:lastRowFirstColumn="0" w:lastRowLastColumn="0"/>
          <w:trHeight w:val="449"/>
        </w:trPr>
        <w:tc>
          <w:tcPr>
            <w:tcW w:w="2689" w:type="dxa"/>
          </w:tcPr>
          <w:p w14:paraId="5352CFE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Dask Flood Mapper</w:t>
            </w:r>
          </w:p>
        </w:tc>
        <w:tc>
          <w:tcPr>
            <w:tcW w:w="4110" w:type="dxa"/>
          </w:tcPr>
          <w:p w14:paraId="2AFF1D4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TU Wien</w:t>
            </w:r>
          </w:p>
        </w:tc>
        <w:tc>
          <w:tcPr>
            <w:tcW w:w="2127" w:type="dxa"/>
          </w:tcPr>
          <w:p w14:paraId="1811E08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bl>
    <w:p w14:paraId="27F2D738" w14:textId="77777777" w:rsidR="003D5578" w:rsidRPr="00AD0E37" w:rsidRDefault="003D5578">
      <w:pPr>
        <w:jc w:val="both"/>
        <w:rPr>
          <w:rFonts w:ascii="Open Sans" w:eastAsia="Open Sans" w:hAnsi="Open Sans" w:cs="Open Sans"/>
          <w:color w:val="434343"/>
          <w:sz w:val="22"/>
          <w:szCs w:val="22"/>
          <w:u w:val="single"/>
          <w:lang w:val="en-GB"/>
        </w:rPr>
      </w:pPr>
    </w:p>
    <w:p w14:paraId="24C1E727"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KER2: Interoperability Framework: Guidelines, Specifications, and Blueprint Architecture</w:t>
      </w:r>
    </w:p>
    <w:p w14:paraId="0F4EAE0B"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The interTwin interoperability framework aligns technical approaches and foster collaboration in modelling and simulation application development across scientific domains.</w:t>
      </w:r>
    </w:p>
    <w:p w14:paraId="58778A9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Target Groups:</w:t>
      </w:r>
      <w:r w:rsidRPr="00AD0E37">
        <w:rPr>
          <w:rFonts w:ascii="Open Sans" w:eastAsia="Open Sans" w:hAnsi="Open Sans" w:cs="Open Sans"/>
          <w:color w:val="434343"/>
          <w:sz w:val="22"/>
          <w:szCs w:val="22"/>
          <w:lang w:val="en-GB"/>
        </w:rPr>
        <w:t xml:space="preserve"> Developers, Users, Operators</w:t>
      </w:r>
    </w:p>
    <w:p w14:paraId="7D0D0F08"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IP Protection / IPR:</w:t>
      </w:r>
      <w:r w:rsidRPr="00AD0E37">
        <w:rPr>
          <w:rFonts w:ascii="Open Sans" w:eastAsia="Open Sans" w:hAnsi="Open Sans" w:cs="Open Sans"/>
          <w:color w:val="434343"/>
          <w:sz w:val="22"/>
          <w:szCs w:val="22"/>
          <w:lang w:val="en-GB"/>
        </w:rPr>
        <w:t xml:space="preserve"> Creative Commons. CC BY 4.0</w:t>
      </w:r>
    </w:p>
    <w:p w14:paraId="7906A4FB" w14:textId="77777777" w:rsidR="003D5578" w:rsidRPr="00AD0E37" w:rsidRDefault="003D5578">
      <w:pPr>
        <w:jc w:val="both"/>
        <w:rPr>
          <w:rFonts w:ascii="Open Sans" w:eastAsia="Open Sans" w:hAnsi="Open Sans" w:cs="Open Sans"/>
          <w:color w:val="434343"/>
          <w:sz w:val="22"/>
          <w:szCs w:val="22"/>
          <w:lang w:val="en-GB"/>
        </w:rPr>
      </w:pPr>
    </w:p>
    <w:p w14:paraId="0EF433C9" w14:textId="1DA9B8C7" w:rsidR="003D5578" w:rsidRPr="00952430" w:rsidRDefault="00952430" w:rsidP="00952430">
      <w:pPr>
        <w:pStyle w:val="Caption"/>
        <w:jc w:val="center"/>
        <w:rPr>
          <w:rFonts w:ascii="Open Sans" w:eastAsia="Open Sans" w:hAnsi="Open Sans" w:cs="Open Sans"/>
          <w:color w:val="434343"/>
          <w:sz w:val="22"/>
          <w:szCs w:val="22"/>
          <w:lang w:val="en-GB"/>
        </w:rPr>
      </w:pPr>
      <w:bookmarkStart w:id="38" w:name="_Toc211942589"/>
      <w:r w:rsidRPr="00952430">
        <w:rPr>
          <w:rFonts w:ascii="Open Sans" w:hAnsi="Open Sans" w:cs="Open Sans"/>
        </w:rPr>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5</w:t>
      </w:r>
      <w:r w:rsidRPr="00952430">
        <w:rPr>
          <w:rFonts w:ascii="Open Sans" w:hAnsi="Open Sans" w:cs="Open Sans"/>
        </w:rPr>
        <w:fldChar w:fldCharType="end"/>
      </w:r>
      <w:r w:rsidRPr="00952430">
        <w:rPr>
          <w:rFonts w:ascii="Open Sans" w:hAnsi="Open Sans" w:cs="Open Sans"/>
        </w:rPr>
        <w:t xml:space="preserve"> KER2 Subcomponents. IPR &amp; Access License</w:t>
      </w:r>
      <w:bookmarkEnd w:id="38"/>
    </w:p>
    <w:tbl>
      <w:tblPr>
        <w:tblStyle w:val="afe"/>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3D5578" w:rsidRPr="00AD0E37" w14:paraId="12D6B19C"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49737093"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Components / Subresults</w:t>
            </w:r>
          </w:p>
        </w:tc>
        <w:tc>
          <w:tcPr>
            <w:tcW w:w="4110" w:type="dxa"/>
          </w:tcPr>
          <w:p w14:paraId="6CB286F9"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Owner</w:t>
            </w:r>
          </w:p>
        </w:tc>
        <w:tc>
          <w:tcPr>
            <w:tcW w:w="1985" w:type="dxa"/>
          </w:tcPr>
          <w:p w14:paraId="17F0FAEA"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License</w:t>
            </w:r>
          </w:p>
        </w:tc>
      </w:tr>
      <w:tr w:rsidR="003D5578" w:rsidRPr="00AD0E37" w14:paraId="65019982"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516875E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D3.2</w:t>
            </w:r>
          </w:p>
        </w:tc>
        <w:tc>
          <w:tcPr>
            <w:tcW w:w="4110" w:type="dxa"/>
          </w:tcPr>
          <w:p w14:paraId="2F7FFCA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Project Partners - Collective work </w:t>
            </w:r>
          </w:p>
        </w:tc>
        <w:tc>
          <w:tcPr>
            <w:tcW w:w="1985" w:type="dxa"/>
          </w:tcPr>
          <w:p w14:paraId="5C0C756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CC BY 4.0</w:t>
            </w:r>
          </w:p>
        </w:tc>
      </w:tr>
      <w:tr w:rsidR="003D5578" w:rsidRPr="00AD0E37" w14:paraId="1E70FB3A"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096AF1F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D3.3</w:t>
            </w:r>
          </w:p>
        </w:tc>
        <w:tc>
          <w:tcPr>
            <w:tcW w:w="4110" w:type="dxa"/>
          </w:tcPr>
          <w:p w14:paraId="66D0324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Project Partners - Collective work </w:t>
            </w:r>
          </w:p>
        </w:tc>
        <w:tc>
          <w:tcPr>
            <w:tcW w:w="1985" w:type="dxa"/>
          </w:tcPr>
          <w:p w14:paraId="5C254FBD"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CC BY 4.0</w:t>
            </w:r>
          </w:p>
        </w:tc>
      </w:tr>
      <w:tr w:rsidR="003D5578" w:rsidRPr="00AD0E37" w14:paraId="28E16C99"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6F62935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D3.4</w:t>
            </w:r>
          </w:p>
        </w:tc>
        <w:tc>
          <w:tcPr>
            <w:tcW w:w="4110" w:type="dxa"/>
          </w:tcPr>
          <w:p w14:paraId="33BA93EC"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 xml:space="preserve">Project Partners - Collective work </w:t>
            </w:r>
          </w:p>
        </w:tc>
        <w:tc>
          <w:tcPr>
            <w:tcW w:w="1985" w:type="dxa"/>
          </w:tcPr>
          <w:p w14:paraId="17C98434"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CC BY 4.0</w:t>
            </w:r>
          </w:p>
        </w:tc>
      </w:tr>
      <w:tr w:rsidR="003D5578" w:rsidRPr="00AD0E37" w14:paraId="01C5B808"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6B0FFBC7"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D3.5</w:t>
            </w:r>
          </w:p>
        </w:tc>
        <w:tc>
          <w:tcPr>
            <w:tcW w:w="4110" w:type="dxa"/>
          </w:tcPr>
          <w:p w14:paraId="5F3AE519"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 xml:space="preserve">Project Partners - Collective work </w:t>
            </w:r>
          </w:p>
        </w:tc>
        <w:tc>
          <w:tcPr>
            <w:tcW w:w="1985" w:type="dxa"/>
          </w:tcPr>
          <w:p w14:paraId="7173C7D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CC BY 4.0</w:t>
            </w:r>
          </w:p>
        </w:tc>
      </w:tr>
      <w:tr w:rsidR="003D5578" w:rsidRPr="00AD0E37" w14:paraId="371AFBD0"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1931BE6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D3.7</w:t>
            </w:r>
          </w:p>
        </w:tc>
        <w:tc>
          <w:tcPr>
            <w:tcW w:w="4110" w:type="dxa"/>
          </w:tcPr>
          <w:p w14:paraId="24618747"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 xml:space="preserve">Project Partners - Collective work </w:t>
            </w:r>
          </w:p>
        </w:tc>
        <w:tc>
          <w:tcPr>
            <w:tcW w:w="1985" w:type="dxa"/>
          </w:tcPr>
          <w:p w14:paraId="4C8F78D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CC BY 4.0</w:t>
            </w:r>
          </w:p>
        </w:tc>
      </w:tr>
    </w:tbl>
    <w:p w14:paraId="213B2724" w14:textId="77777777" w:rsidR="003D5578" w:rsidRPr="00AD0E37" w:rsidRDefault="003D5578">
      <w:pPr>
        <w:rPr>
          <w:rFonts w:ascii="Open Sans" w:eastAsia="Open Sans" w:hAnsi="Open Sans" w:cs="Open Sans"/>
          <w:color w:val="434343"/>
          <w:sz w:val="22"/>
          <w:szCs w:val="22"/>
          <w:lang w:val="en-GB"/>
        </w:rPr>
      </w:pPr>
    </w:p>
    <w:p w14:paraId="75595BFA" w14:textId="77777777" w:rsidR="003D5578" w:rsidRPr="00AD0E37" w:rsidRDefault="003D5578">
      <w:pPr>
        <w:pBdr>
          <w:top w:val="nil"/>
          <w:left w:val="nil"/>
          <w:bottom w:val="nil"/>
          <w:right w:val="nil"/>
          <w:between w:val="nil"/>
        </w:pBdr>
        <w:ind w:left="720"/>
        <w:rPr>
          <w:rFonts w:ascii="Open Sans" w:eastAsia="Open Sans" w:hAnsi="Open Sans" w:cs="Open Sans"/>
          <w:color w:val="434343"/>
          <w:sz w:val="22"/>
          <w:szCs w:val="22"/>
          <w:lang w:val="en-GB"/>
        </w:rPr>
      </w:pPr>
    </w:p>
    <w:p w14:paraId="002A861A"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KER3: Toolkit for AI workflow and method lifecycle management</w:t>
      </w:r>
    </w:p>
    <w:p w14:paraId="7A6745B8" w14:textId="77777777" w:rsidR="003D5578" w:rsidRPr="00AD0E37" w:rsidRDefault="003D5578">
      <w:pPr>
        <w:rPr>
          <w:rFonts w:ascii="Open Sans" w:eastAsia="Open Sans" w:hAnsi="Open Sans" w:cs="Open Sans"/>
          <w:b/>
          <w:color w:val="434343"/>
          <w:sz w:val="22"/>
          <w:szCs w:val="22"/>
          <w:lang w:val="en-GB"/>
        </w:rPr>
      </w:pPr>
    </w:p>
    <w:p w14:paraId="66EA9F7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AI-based methodologies to extract application sector-specific information from research data at the large scale level in a real-time manner and increase the efficiency and accuracy of simulation and modelling outputs.</w:t>
      </w:r>
    </w:p>
    <w:p w14:paraId="51F4E84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Target Groups:</w:t>
      </w:r>
      <w:r w:rsidRPr="00AD0E37">
        <w:rPr>
          <w:rFonts w:ascii="Open Sans" w:eastAsia="Open Sans" w:hAnsi="Open Sans" w:cs="Open Sans"/>
          <w:color w:val="434343"/>
          <w:sz w:val="22"/>
          <w:szCs w:val="22"/>
          <w:lang w:val="en-GB"/>
        </w:rPr>
        <w:t xml:space="preserve"> Developers, Users, Operators</w:t>
      </w:r>
    </w:p>
    <w:p w14:paraId="3B80E223"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 xml:space="preserve">IP Protection / IPR: </w:t>
      </w:r>
      <w:r w:rsidRPr="00AD0E37">
        <w:rPr>
          <w:rFonts w:ascii="Open Sans" w:eastAsia="Open Sans" w:hAnsi="Open Sans" w:cs="Open Sans"/>
          <w:color w:val="434343"/>
          <w:sz w:val="22"/>
          <w:szCs w:val="22"/>
          <w:lang w:val="en-GB"/>
        </w:rPr>
        <w:t>Copyright, under Free and Open Source Licence</w:t>
      </w:r>
    </w:p>
    <w:p w14:paraId="5A701E79" w14:textId="77777777" w:rsidR="003D5578" w:rsidRPr="00AD0E37" w:rsidRDefault="003D5578">
      <w:pPr>
        <w:jc w:val="both"/>
        <w:rPr>
          <w:rFonts w:ascii="Open Sans" w:eastAsia="Open Sans" w:hAnsi="Open Sans" w:cs="Open Sans"/>
          <w:color w:val="434343"/>
          <w:sz w:val="22"/>
          <w:szCs w:val="22"/>
          <w:lang w:val="en-GB"/>
        </w:rPr>
      </w:pPr>
    </w:p>
    <w:p w14:paraId="1A4DE5EB" w14:textId="131C8AC8" w:rsidR="003D5578" w:rsidRPr="00952430" w:rsidRDefault="00952430" w:rsidP="00952430">
      <w:pPr>
        <w:pStyle w:val="Caption"/>
        <w:jc w:val="center"/>
        <w:rPr>
          <w:rFonts w:ascii="Open Sans" w:eastAsia="Open Sans" w:hAnsi="Open Sans" w:cs="Open Sans"/>
          <w:color w:val="434343"/>
          <w:sz w:val="22"/>
          <w:szCs w:val="22"/>
          <w:lang w:val="en-GB"/>
        </w:rPr>
      </w:pPr>
      <w:bookmarkStart w:id="39" w:name="_Toc211942590"/>
      <w:r w:rsidRPr="00952430">
        <w:rPr>
          <w:rFonts w:ascii="Open Sans" w:hAnsi="Open Sans" w:cs="Open Sans"/>
        </w:rPr>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6</w:t>
      </w:r>
      <w:r w:rsidRPr="00952430">
        <w:rPr>
          <w:rFonts w:ascii="Open Sans" w:hAnsi="Open Sans" w:cs="Open Sans"/>
        </w:rPr>
        <w:fldChar w:fldCharType="end"/>
      </w:r>
      <w:r w:rsidRPr="00952430">
        <w:rPr>
          <w:rFonts w:ascii="Open Sans" w:hAnsi="Open Sans" w:cs="Open Sans"/>
        </w:rPr>
        <w:t xml:space="preserve"> KER3 Subcomponents. IPR &amp; Access License</w:t>
      </w:r>
      <w:bookmarkEnd w:id="39"/>
    </w:p>
    <w:tbl>
      <w:tblPr>
        <w:tblStyle w:val="aff"/>
        <w:tblW w:w="878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1985"/>
      </w:tblGrid>
      <w:tr w:rsidR="003D5578" w:rsidRPr="00AD0E37" w14:paraId="1BD0FF8B"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397A39AB"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Components</w:t>
            </w:r>
          </w:p>
        </w:tc>
        <w:tc>
          <w:tcPr>
            <w:tcW w:w="4110" w:type="dxa"/>
          </w:tcPr>
          <w:p w14:paraId="21033209"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Owner</w:t>
            </w:r>
          </w:p>
        </w:tc>
        <w:tc>
          <w:tcPr>
            <w:tcW w:w="1985" w:type="dxa"/>
          </w:tcPr>
          <w:p w14:paraId="12A33FBD" w14:textId="77777777" w:rsidR="003D5578" w:rsidRPr="00AD0E37" w:rsidRDefault="00000000">
            <w:pPr>
              <w:pBdr>
                <w:top w:val="nil"/>
                <w:left w:val="nil"/>
                <w:bottom w:val="nil"/>
                <w:right w:val="nil"/>
                <w:between w:val="nil"/>
              </w:pBdr>
              <w:jc w:val="both"/>
              <w:rPr>
                <w:sz w:val="20"/>
                <w:szCs w:val="20"/>
                <w:lang w:val="en-GB"/>
              </w:rPr>
            </w:pPr>
            <w:r w:rsidRPr="00AD0E37">
              <w:rPr>
                <w:rFonts w:ascii="Open Sans" w:eastAsia="Open Sans" w:hAnsi="Open Sans" w:cs="Open Sans"/>
                <w:b w:val="0"/>
                <w:sz w:val="20"/>
                <w:szCs w:val="20"/>
                <w:lang w:val="en-GB"/>
              </w:rPr>
              <w:t>License</w:t>
            </w:r>
          </w:p>
        </w:tc>
      </w:tr>
      <w:tr w:rsidR="003D5578" w:rsidRPr="00AD0E37" w14:paraId="1F6B449B"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3BE82EB8" w14:textId="77777777" w:rsidR="003D5578" w:rsidRPr="00AD0E37" w:rsidRDefault="00000000">
            <w:pPr>
              <w:pBdr>
                <w:top w:val="nil"/>
                <w:left w:val="nil"/>
                <w:bottom w:val="nil"/>
                <w:right w:val="nil"/>
                <w:between w:val="nil"/>
              </w:pBdr>
              <w:jc w:val="both"/>
              <w:rPr>
                <w:color w:val="000000"/>
                <w:sz w:val="21"/>
                <w:szCs w:val="21"/>
                <w:lang w:val="en-GB"/>
              </w:rPr>
            </w:pPr>
            <w:r w:rsidRPr="00AD0E37">
              <w:rPr>
                <w:rFonts w:ascii="Open Sans" w:eastAsia="Open Sans" w:hAnsi="Open Sans" w:cs="Open Sans"/>
                <w:color w:val="000000"/>
                <w:sz w:val="21"/>
                <w:szCs w:val="21"/>
                <w:lang w:val="en-GB"/>
              </w:rPr>
              <w:t>itwinai</w:t>
            </w:r>
          </w:p>
        </w:tc>
        <w:tc>
          <w:tcPr>
            <w:tcW w:w="4110" w:type="dxa"/>
          </w:tcPr>
          <w:p w14:paraId="55551DA9" w14:textId="77777777" w:rsidR="003D5578" w:rsidRPr="00AD0E37" w:rsidRDefault="00000000">
            <w:pPr>
              <w:pBdr>
                <w:top w:val="nil"/>
                <w:left w:val="nil"/>
                <w:bottom w:val="nil"/>
                <w:right w:val="nil"/>
                <w:between w:val="nil"/>
              </w:pBdr>
              <w:jc w:val="both"/>
              <w:rPr>
                <w:color w:val="000000"/>
                <w:sz w:val="21"/>
                <w:szCs w:val="21"/>
                <w:lang w:val="en-GB"/>
              </w:rPr>
            </w:pPr>
            <w:r w:rsidRPr="00AD0E37">
              <w:rPr>
                <w:rFonts w:ascii="Open Sans" w:eastAsia="Open Sans" w:hAnsi="Open Sans" w:cs="Open Sans"/>
                <w:color w:val="000000"/>
                <w:sz w:val="21"/>
                <w:szCs w:val="21"/>
                <w:lang w:val="en-GB"/>
              </w:rPr>
              <w:t>CERN, FZJ</w:t>
            </w:r>
          </w:p>
        </w:tc>
        <w:tc>
          <w:tcPr>
            <w:tcW w:w="1985" w:type="dxa"/>
          </w:tcPr>
          <w:p w14:paraId="3D5FCDE9" w14:textId="77777777" w:rsidR="003D5578" w:rsidRPr="00AD0E37" w:rsidRDefault="00000000">
            <w:pPr>
              <w:pBdr>
                <w:top w:val="nil"/>
                <w:left w:val="nil"/>
                <w:bottom w:val="nil"/>
                <w:right w:val="nil"/>
                <w:between w:val="nil"/>
              </w:pBdr>
              <w:jc w:val="both"/>
              <w:rPr>
                <w:color w:val="000000"/>
                <w:sz w:val="21"/>
                <w:szCs w:val="21"/>
                <w:lang w:val="en-GB"/>
              </w:rPr>
            </w:pPr>
            <w:r w:rsidRPr="00AD0E37">
              <w:rPr>
                <w:rFonts w:ascii="Open Sans" w:eastAsia="Open Sans" w:hAnsi="Open Sans" w:cs="Open Sans"/>
                <w:color w:val="000000"/>
                <w:sz w:val="21"/>
                <w:szCs w:val="21"/>
                <w:lang w:val="en-GB"/>
              </w:rPr>
              <w:t>Apache 2.0</w:t>
            </w:r>
          </w:p>
        </w:tc>
      </w:tr>
    </w:tbl>
    <w:p w14:paraId="7133A36E" w14:textId="77777777" w:rsidR="003D5578" w:rsidRPr="00AD0E37" w:rsidRDefault="003D5578">
      <w:pPr>
        <w:rPr>
          <w:rFonts w:ascii="Open Sans" w:eastAsia="Open Sans" w:hAnsi="Open Sans" w:cs="Open Sans"/>
          <w:b/>
          <w:color w:val="434343"/>
          <w:sz w:val="22"/>
          <w:szCs w:val="22"/>
          <w:lang w:val="en-GB"/>
        </w:rPr>
      </w:pPr>
    </w:p>
    <w:p w14:paraId="6511AAD8" w14:textId="77777777" w:rsidR="003D5578" w:rsidRPr="00AD0E37" w:rsidRDefault="00000000">
      <w:pPr>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u w:val="single"/>
          <w:lang w:val="en-GB"/>
        </w:rPr>
        <w:t>Summary of Achievements</w:t>
      </w:r>
    </w:p>
    <w:p w14:paraId="71D41248" w14:textId="77777777" w:rsidR="003D5578" w:rsidRPr="00AD0E37" w:rsidRDefault="003D5578">
      <w:pPr>
        <w:jc w:val="both"/>
        <w:rPr>
          <w:rFonts w:ascii="Open Sans" w:eastAsia="Open Sans" w:hAnsi="Open Sans" w:cs="Open Sans"/>
          <w:color w:val="434343"/>
          <w:sz w:val="22"/>
          <w:szCs w:val="22"/>
          <w:u w:val="single"/>
          <w:lang w:val="en-GB"/>
        </w:rPr>
      </w:pPr>
    </w:p>
    <w:p w14:paraId="6FCE50FC" w14:textId="77777777" w:rsidR="003D5578" w:rsidRPr="00AD0E37" w:rsidRDefault="00000000">
      <w:pPr>
        <w:numPr>
          <w:ilvl w:val="0"/>
          <w:numId w:val="5"/>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Integration in major EuroHPC systems (LUMI HPC and JUPITER Booster system) along with Vega that was already integrated</w:t>
      </w:r>
    </w:p>
    <w:p w14:paraId="5905C510" w14:textId="77777777" w:rsidR="003D5578" w:rsidRPr="00AD0E37" w:rsidRDefault="00000000">
      <w:pPr>
        <w:numPr>
          <w:ilvl w:val="0"/>
          <w:numId w:val="5"/>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Integration with other DTE Components: SQAaaS, OSCAR, interLink, IM and TOSCA templates, yProvML</w:t>
      </w:r>
    </w:p>
    <w:p w14:paraId="4D65D7D8" w14:textId="77777777" w:rsidR="003D5578" w:rsidRPr="00AD0E37" w:rsidRDefault="00000000">
      <w:pPr>
        <w:numPr>
          <w:ilvl w:val="0"/>
          <w:numId w:val="5"/>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Integration with DT Applications: 3DGan, GlitchFLow, Pulsar Detection, Normflow -on the Physics domain, and Hython and xtclim on the Environmental domain. Full list of integrations</w:t>
      </w:r>
      <w:r w:rsidRPr="00AD0E37">
        <w:rPr>
          <w:rFonts w:ascii="Open Sans" w:eastAsia="Open Sans" w:hAnsi="Open Sans" w:cs="Open Sans"/>
          <w:color w:val="434343"/>
          <w:sz w:val="22"/>
          <w:szCs w:val="22"/>
          <w:vertAlign w:val="superscript"/>
          <w:lang w:val="en-GB"/>
        </w:rPr>
        <w:footnoteReference w:id="62"/>
      </w:r>
    </w:p>
    <w:p w14:paraId="57165BEC" w14:textId="77777777" w:rsidR="003D5578" w:rsidRPr="00AD0E37" w:rsidRDefault="003D5578">
      <w:pPr>
        <w:pBdr>
          <w:top w:val="nil"/>
          <w:left w:val="nil"/>
          <w:bottom w:val="nil"/>
          <w:right w:val="nil"/>
          <w:between w:val="nil"/>
        </w:pBdr>
        <w:ind w:left="720"/>
        <w:jc w:val="both"/>
        <w:rPr>
          <w:rFonts w:ascii="Open Sans" w:eastAsia="Open Sans" w:hAnsi="Open Sans" w:cs="Open Sans"/>
          <w:color w:val="434343"/>
          <w:sz w:val="22"/>
          <w:szCs w:val="22"/>
          <w:lang w:val="en-GB"/>
        </w:rPr>
      </w:pPr>
    </w:p>
    <w:p w14:paraId="0FD16080" w14:textId="77777777" w:rsidR="003D5578" w:rsidRPr="00AD0E37" w:rsidRDefault="003D5578">
      <w:pPr>
        <w:pBdr>
          <w:top w:val="nil"/>
          <w:left w:val="nil"/>
          <w:bottom w:val="nil"/>
          <w:right w:val="nil"/>
          <w:between w:val="nil"/>
        </w:pBdr>
        <w:ind w:left="720"/>
        <w:rPr>
          <w:rFonts w:ascii="Open Sans" w:eastAsia="Open Sans" w:hAnsi="Open Sans" w:cs="Open Sans"/>
          <w:color w:val="434343"/>
          <w:sz w:val="22"/>
          <w:szCs w:val="22"/>
          <w:lang w:val="en-GB"/>
        </w:rPr>
      </w:pPr>
    </w:p>
    <w:p w14:paraId="6E6FDA53"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KER4: Quality Framework</w:t>
      </w:r>
    </w:p>
    <w:p w14:paraId="28B3DAB5"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Tools for automated quality measures and trust, development of standard quality mapping and indicators for appropriately communicating differences in qualities </w:t>
      </w:r>
      <w:r w:rsidRPr="00AD0E37">
        <w:rPr>
          <w:rFonts w:ascii="Open Sans" w:eastAsia="Open Sans" w:hAnsi="Open Sans" w:cs="Open Sans"/>
          <w:color w:val="434343"/>
          <w:sz w:val="22"/>
          <w:szCs w:val="22"/>
          <w:lang w:val="en-GB"/>
        </w:rPr>
        <w:lastRenderedPageBreak/>
        <w:t>of inputs and outputs from digital twins, addressing issues such as data and model pedigree, accuracy, and service maturity (i.e. increased TRLs)</w:t>
      </w:r>
    </w:p>
    <w:p w14:paraId="16DA0741" w14:textId="77777777" w:rsidR="003D5578" w:rsidRPr="00AD0E37" w:rsidRDefault="00000000">
      <w:pPr>
        <w:spacing w:before="12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Target Groups:</w:t>
      </w:r>
      <w:r w:rsidRPr="00AD0E37">
        <w:rPr>
          <w:rFonts w:ascii="Open Sans" w:eastAsia="Open Sans" w:hAnsi="Open Sans" w:cs="Open Sans"/>
          <w:color w:val="434343"/>
          <w:sz w:val="22"/>
          <w:szCs w:val="22"/>
          <w:lang w:val="en-GB"/>
        </w:rPr>
        <w:t xml:space="preserve"> Developers, Users</w:t>
      </w:r>
    </w:p>
    <w:p w14:paraId="4555169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 xml:space="preserve">IP Protection / IPR: </w:t>
      </w:r>
      <w:r w:rsidRPr="00AD0E37">
        <w:rPr>
          <w:rFonts w:ascii="Open Sans" w:eastAsia="Open Sans" w:hAnsi="Open Sans" w:cs="Open Sans"/>
          <w:color w:val="434343"/>
          <w:sz w:val="22"/>
          <w:szCs w:val="22"/>
          <w:lang w:val="en-GB"/>
        </w:rPr>
        <w:t>Free and Open Source Licence, Creative Commons</w:t>
      </w:r>
    </w:p>
    <w:p w14:paraId="6C51623E" w14:textId="77777777" w:rsidR="003D5578" w:rsidRPr="00AD0E37" w:rsidRDefault="003D5578">
      <w:pPr>
        <w:jc w:val="both"/>
        <w:rPr>
          <w:rFonts w:ascii="Open Sans" w:eastAsia="Open Sans" w:hAnsi="Open Sans" w:cs="Open Sans"/>
          <w:color w:val="434343"/>
          <w:sz w:val="22"/>
          <w:szCs w:val="22"/>
          <w:lang w:val="en-GB"/>
        </w:rPr>
      </w:pPr>
    </w:p>
    <w:p w14:paraId="0932E33B" w14:textId="1CA4ED41" w:rsidR="003D5578" w:rsidRPr="00952430" w:rsidRDefault="00952430" w:rsidP="00952430">
      <w:pPr>
        <w:pStyle w:val="Caption"/>
        <w:jc w:val="center"/>
        <w:rPr>
          <w:rFonts w:ascii="Open Sans" w:eastAsia="Open Sans" w:hAnsi="Open Sans" w:cs="Open Sans"/>
          <w:color w:val="434343"/>
          <w:sz w:val="22"/>
          <w:szCs w:val="22"/>
          <w:lang w:val="en-GB"/>
        </w:rPr>
      </w:pPr>
      <w:bookmarkStart w:id="40" w:name="_Toc211942591"/>
      <w:r w:rsidRPr="00952430">
        <w:rPr>
          <w:rFonts w:ascii="Open Sans" w:hAnsi="Open Sans" w:cs="Open Sans"/>
        </w:rPr>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7</w:t>
      </w:r>
      <w:r w:rsidRPr="00952430">
        <w:rPr>
          <w:rFonts w:ascii="Open Sans" w:hAnsi="Open Sans" w:cs="Open Sans"/>
        </w:rPr>
        <w:fldChar w:fldCharType="end"/>
      </w:r>
      <w:r w:rsidRPr="00952430">
        <w:rPr>
          <w:rFonts w:ascii="Open Sans" w:hAnsi="Open Sans" w:cs="Open Sans"/>
        </w:rPr>
        <w:t xml:space="preserve"> KER4 Subcomponents. IPR &amp; Access License</w:t>
      </w:r>
      <w:bookmarkEnd w:id="40"/>
    </w:p>
    <w:tbl>
      <w:tblPr>
        <w:tblStyle w:val="aff0"/>
        <w:tblW w:w="9634"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835"/>
      </w:tblGrid>
      <w:tr w:rsidR="003D5578" w:rsidRPr="00AD0E37" w14:paraId="7FE36BC1"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004407E8"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Components</w:t>
            </w:r>
          </w:p>
        </w:tc>
        <w:tc>
          <w:tcPr>
            <w:tcW w:w="4110" w:type="dxa"/>
          </w:tcPr>
          <w:p w14:paraId="4CF00EF8"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Owner</w:t>
            </w:r>
          </w:p>
        </w:tc>
        <w:tc>
          <w:tcPr>
            <w:tcW w:w="2835" w:type="dxa"/>
          </w:tcPr>
          <w:p w14:paraId="307B2912"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License</w:t>
            </w:r>
          </w:p>
        </w:tc>
      </w:tr>
      <w:tr w:rsidR="003D5578" w:rsidRPr="00AD0E37" w14:paraId="7D69371A"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52A9D19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 Platform</w:t>
            </w:r>
          </w:p>
        </w:tc>
        <w:tc>
          <w:tcPr>
            <w:tcW w:w="4110" w:type="dxa"/>
          </w:tcPr>
          <w:p w14:paraId="57DB294F" w14:textId="77777777" w:rsidR="003D5578" w:rsidRPr="00AD0E37" w:rsidRDefault="003D5578">
            <w:pPr>
              <w:pBdr>
                <w:top w:val="nil"/>
                <w:left w:val="nil"/>
                <w:bottom w:val="nil"/>
                <w:right w:val="nil"/>
                <w:between w:val="nil"/>
              </w:pBdr>
              <w:jc w:val="both"/>
              <w:rPr>
                <w:color w:val="000000"/>
                <w:sz w:val="20"/>
                <w:szCs w:val="20"/>
                <w:lang w:val="en-GB"/>
              </w:rPr>
            </w:pPr>
            <w:hyperlink r:id="rId177">
              <w:r w:rsidRPr="00AD0E37">
                <w:rPr>
                  <w:rFonts w:ascii="Open Sans" w:eastAsia="Open Sans" w:hAnsi="Open Sans" w:cs="Open Sans"/>
                  <w:color w:val="000000"/>
                  <w:sz w:val="20"/>
                  <w:szCs w:val="20"/>
                  <w:lang w:val="en-GB"/>
                </w:rPr>
                <w:t>UPV</w:t>
              </w:r>
            </w:hyperlink>
            <w:r w:rsidRPr="00AD0E37">
              <w:rPr>
                <w:rFonts w:ascii="Open Sans" w:eastAsia="Open Sans" w:hAnsi="Open Sans" w:cs="Open Sans"/>
                <w:color w:val="000000"/>
                <w:sz w:val="20"/>
                <w:szCs w:val="20"/>
                <w:lang w:val="en-GB"/>
              </w:rPr>
              <w:t>, </w:t>
            </w:r>
            <w:hyperlink r:id="rId178">
              <w:r w:rsidRPr="00AD0E37">
                <w:rPr>
                  <w:rFonts w:ascii="Open Sans" w:eastAsia="Open Sans" w:hAnsi="Open Sans" w:cs="Open Sans"/>
                  <w:color w:val="000000"/>
                  <w:sz w:val="20"/>
                  <w:szCs w:val="20"/>
                  <w:lang w:val="en-GB"/>
                </w:rPr>
                <w:t>LIP</w:t>
              </w:r>
            </w:hyperlink>
            <w:r w:rsidRPr="00AD0E37">
              <w:rPr>
                <w:rFonts w:ascii="Open Sans" w:eastAsia="Open Sans" w:hAnsi="Open Sans" w:cs="Open Sans"/>
                <w:color w:val="000000"/>
                <w:sz w:val="20"/>
                <w:szCs w:val="20"/>
                <w:lang w:val="en-GB"/>
              </w:rPr>
              <w:t>, CSIC/</w:t>
            </w:r>
            <w:hyperlink r:id="rId179">
              <w:r w:rsidRPr="00AD0E37">
                <w:rPr>
                  <w:rFonts w:ascii="Open Sans" w:eastAsia="Open Sans" w:hAnsi="Open Sans" w:cs="Open Sans"/>
                  <w:color w:val="000000"/>
                  <w:sz w:val="20"/>
                  <w:szCs w:val="20"/>
                  <w:lang w:val="en-GB"/>
                </w:rPr>
                <w:t>UNICAN</w:t>
              </w:r>
            </w:hyperlink>
          </w:p>
        </w:tc>
        <w:tc>
          <w:tcPr>
            <w:tcW w:w="2835" w:type="dxa"/>
          </w:tcPr>
          <w:p w14:paraId="0DCC9B2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GNU GPLv3.0</w:t>
            </w:r>
          </w:p>
        </w:tc>
      </w:tr>
      <w:tr w:rsidR="003D5578" w:rsidRPr="00AD0E37" w14:paraId="455557B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4873DE0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 Github Action</w:t>
            </w:r>
          </w:p>
        </w:tc>
        <w:tc>
          <w:tcPr>
            <w:tcW w:w="4110" w:type="dxa"/>
          </w:tcPr>
          <w:p w14:paraId="2019768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0BE4030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GNU GPLv3.0</w:t>
            </w:r>
          </w:p>
        </w:tc>
      </w:tr>
      <w:tr w:rsidR="003D5578" w:rsidRPr="00AD0E37" w14:paraId="33A310A9"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76140E4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SQAaaS CLI</w:t>
            </w:r>
          </w:p>
        </w:tc>
        <w:tc>
          <w:tcPr>
            <w:tcW w:w="4110" w:type="dxa"/>
          </w:tcPr>
          <w:p w14:paraId="7A75B0F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hyperlink r:id="rId180">
              <w:r w:rsidR="003D5578" w:rsidRPr="00AD0E37">
                <w:rPr>
                  <w:rFonts w:ascii="Open Sans" w:eastAsia="Open Sans" w:hAnsi="Open Sans" w:cs="Open Sans"/>
                  <w:color w:val="000000"/>
                  <w:sz w:val="20"/>
                  <w:szCs w:val="20"/>
                  <w:lang w:val="en-GB"/>
                </w:rPr>
                <w:t>UNICAN</w:t>
              </w:r>
            </w:hyperlink>
            <w:r w:rsidRPr="00AD0E37">
              <w:rPr>
                <w:rFonts w:ascii="Open Sans" w:eastAsia="Open Sans" w:hAnsi="Open Sans" w:cs="Open Sans"/>
                <w:color w:val="000000"/>
                <w:sz w:val="20"/>
                <w:szCs w:val="20"/>
                <w:lang w:val="en-GB"/>
              </w:rPr>
              <w:t> / LIP</w:t>
            </w:r>
          </w:p>
        </w:tc>
        <w:tc>
          <w:tcPr>
            <w:tcW w:w="2835" w:type="dxa"/>
          </w:tcPr>
          <w:p w14:paraId="1012932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GNU GPLv3.0</w:t>
            </w:r>
          </w:p>
        </w:tc>
      </w:tr>
      <w:tr w:rsidR="003D5578" w:rsidRPr="00AD0E37" w14:paraId="48047984"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11C2FBA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JePL</w:t>
            </w:r>
          </w:p>
        </w:tc>
        <w:tc>
          <w:tcPr>
            <w:tcW w:w="4110" w:type="dxa"/>
          </w:tcPr>
          <w:p w14:paraId="003D5B3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4CDFFD4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060A4ED3"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6EB6945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service-qa-baseline</w:t>
            </w:r>
          </w:p>
        </w:tc>
        <w:tc>
          <w:tcPr>
            <w:tcW w:w="4110" w:type="dxa"/>
          </w:tcPr>
          <w:p w14:paraId="6D64DFA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51E62AF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CC-BY-SA 4.0</w:t>
            </w:r>
          </w:p>
        </w:tc>
      </w:tr>
      <w:tr w:rsidR="003D5578" w:rsidRPr="00AD0E37" w14:paraId="51F500D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547E9E0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FAIReva</w:t>
            </w:r>
          </w:p>
        </w:tc>
        <w:tc>
          <w:tcPr>
            <w:tcW w:w="4110" w:type="dxa"/>
          </w:tcPr>
          <w:p w14:paraId="1880BD1F"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1DE4148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2271F67F"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3F2F45D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Ophidia Workflow Validation Tool</w:t>
            </w:r>
          </w:p>
        </w:tc>
        <w:tc>
          <w:tcPr>
            <w:tcW w:w="4110" w:type="dxa"/>
          </w:tcPr>
          <w:p w14:paraId="13968F30"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11FFEE9F"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GNU GPLv3.0</w:t>
            </w:r>
          </w:p>
        </w:tc>
      </w:tr>
      <w:tr w:rsidR="003D5578" w:rsidRPr="00AD0E37" w14:paraId="45DBE14A"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090A2A7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Ophidia Workflow Reporting Plugin</w:t>
            </w:r>
          </w:p>
        </w:tc>
        <w:tc>
          <w:tcPr>
            <w:tcW w:w="4110" w:type="dxa"/>
          </w:tcPr>
          <w:p w14:paraId="660C309B"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CSIC</w:t>
            </w:r>
          </w:p>
        </w:tc>
        <w:tc>
          <w:tcPr>
            <w:tcW w:w="2835" w:type="dxa"/>
          </w:tcPr>
          <w:p w14:paraId="7CB1A38A"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GNU GPLv3.0</w:t>
            </w:r>
          </w:p>
        </w:tc>
      </w:tr>
    </w:tbl>
    <w:p w14:paraId="1F5EACFA" w14:textId="77777777" w:rsidR="003D5578" w:rsidRPr="00AD0E37" w:rsidRDefault="003D5578">
      <w:pPr>
        <w:jc w:val="both"/>
        <w:rPr>
          <w:rFonts w:ascii="Open Sans" w:eastAsia="Open Sans" w:hAnsi="Open Sans" w:cs="Open Sans"/>
          <w:color w:val="434343"/>
          <w:sz w:val="22"/>
          <w:szCs w:val="22"/>
          <w:u w:val="single"/>
          <w:lang w:val="en-GB"/>
        </w:rPr>
      </w:pPr>
    </w:p>
    <w:p w14:paraId="0E1EA52D" w14:textId="77777777" w:rsidR="003D5578" w:rsidRPr="00AD0E37" w:rsidRDefault="00000000">
      <w:pPr>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u w:val="single"/>
          <w:lang w:val="en-GB"/>
        </w:rPr>
        <w:t>Summary of Achievements</w:t>
      </w:r>
    </w:p>
    <w:p w14:paraId="48B36539" w14:textId="77777777" w:rsidR="003D5578" w:rsidRPr="00AD0E37" w:rsidRDefault="003D5578">
      <w:pPr>
        <w:jc w:val="both"/>
        <w:rPr>
          <w:rFonts w:ascii="Open Sans" w:eastAsia="Open Sans" w:hAnsi="Open Sans" w:cs="Open Sans"/>
          <w:color w:val="434343"/>
          <w:sz w:val="22"/>
          <w:szCs w:val="22"/>
          <w:u w:val="single"/>
          <w:lang w:val="en-GB"/>
        </w:rPr>
      </w:pPr>
    </w:p>
    <w:p w14:paraId="253F0630" w14:textId="77777777" w:rsidR="003D5578" w:rsidRPr="00AD0E37" w:rsidRDefault="00000000">
      <w:pPr>
        <w:numPr>
          <w:ilvl w:val="0"/>
          <w:numId w:val="60"/>
        </w:numPr>
        <w:rPr>
          <w:rFonts w:ascii="Open Sans" w:eastAsia="Open Sans" w:hAnsi="Open Sans" w:cs="Open Sans"/>
          <w:sz w:val="22"/>
          <w:szCs w:val="22"/>
          <w:lang w:val="en-GB"/>
        </w:rPr>
      </w:pPr>
      <w:r w:rsidRPr="00AD0E37">
        <w:rPr>
          <w:rFonts w:ascii="Open Sans" w:eastAsia="Open Sans" w:hAnsi="Open Sans" w:cs="Open Sans"/>
          <w:color w:val="434343"/>
          <w:sz w:val="22"/>
          <w:szCs w:val="22"/>
          <w:lang w:val="en-GB"/>
        </w:rPr>
        <w:t>SQAaaS has been used by all the developers of DTE modules to improve the quality of the components which are then integrated directly by the DT Applications.</w:t>
      </w:r>
      <w:r w:rsidRPr="00AD0E37">
        <w:rPr>
          <w:rFonts w:ascii="Open Sans" w:eastAsia="Open Sans" w:hAnsi="Open Sans" w:cs="Open Sans"/>
          <w:sz w:val="22"/>
          <w:szCs w:val="22"/>
          <w:lang w:val="en-GB"/>
        </w:rPr>
        <w:t xml:space="preserve"> </w:t>
      </w:r>
    </w:p>
    <w:p w14:paraId="7DDD280A" w14:textId="77777777" w:rsidR="003D5578" w:rsidRPr="00AD0E37" w:rsidRDefault="00000000">
      <w:pPr>
        <w:numPr>
          <w:ilvl w:val="0"/>
          <w:numId w:val="60"/>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14 components have earned EOSC-Synergy badges, one Gold, six Silver and seven Bronze badges (D3.6)</w:t>
      </w:r>
    </w:p>
    <w:p w14:paraId="28560836" w14:textId="77777777" w:rsidR="003D5578" w:rsidRPr="00AD0E37" w:rsidRDefault="00000000">
      <w:pPr>
        <w:numPr>
          <w:ilvl w:val="0"/>
          <w:numId w:val="60"/>
        </w:numPr>
        <w:rPr>
          <w:rFonts w:ascii="Open Sans" w:eastAsia="Open Sans" w:hAnsi="Open Sans" w:cs="Open Sans"/>
          <w:sz w:val="22"/>
          <w:szCs w:val="22"/>
          <w:lang w:val="en-GB"/>
        </w:rPr>
      </w:pPr>
      <w:r w:rsidRPr="00AD0E37">
        <w:rPr>
          <w:rFonts w:ascii="Open Sans" w:eastAsia="Open Sans" w:hAnsi="Open Sans" w:cs="Open Sans"/>
          <w:sz w:val="22"/>
          <w:szCs w:val="22"/>
          <w:lang w:val="en-GB"/>
        </w:rPr>
        <w:t xml:space="preserve">SQAaaS has been integrated with other DTE components such as Ophidia, yProv, OSCAR and DCNiOS, itwinai </w:t>
      </w:r>
    </w:p>
    <w:p w14:paraId="0785CDC5" w14:textId="77777777" w:rsidR="003D5578" w:rsidRPr="00AD0E37" w:rsidRDefault="003D5578">
      <w:pPr>
        <w:pBdr>
          <w:top w:val="nil"/>
          <w:left w:val="nil"/>
          <w:bottom w:val="nil"/>
          <w:right w:val="nil"/>
          <w:between w:val="nil"/>
        </w:pBdr>
        <w:jc w:val="both"/>
        <w:rPr>
          <w:rFonts w:ascii="Open Sans" w:eastAsia="Open Sans" w:hAnsi="Open Sans" w:cs="Open Sans"/>
          <w:color w:val="434343"/>
          <w:sz w:val="22"/>
          <w:szCs w:val="22"/>
          <w:lang w:val="en-GB"/>
        </w:rPr>
      </w:pPr>
    </w:p>
    <w:p w14:paraId="3333C35A" w14:textId="77777777" w:rsidR="003D5578" w:rsidRPr="00AD0E37" w:rsidRDefault="003D5578">
      <w:pPr>
        <w:pBdr>
          <w:top w:val="nil"/>
          <w:left w:val="nil"/>
          <w:bottom w:val="nil"/>
          <w:right w:val="nil"/>
          <w:between w:val="nil"/>
        </w:pBdr>
        <w:ind w:left="360"/>
        <w:rPr>
          <w:rFonts w:ascii="Open Sans" w:eastAsia="Open Sans" w:hAnsi="Open Sans" w:cs="Open Sans"/>
          <w:color w:val="434343"/>
          <w:sz w:val="22"/>
          <w:szCs w:val="22"/>
          <w:lang w:val="en-GB"/>
        </w:rPr>
      </w:pPr>
    </w:p>
    <w:p w14:paraId="63DA23CB"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KER5: DTE federated infrastructure integrated with EOSC and EU Data Spaces</w:t>
      </w:r>
    </w:p>
    <w:p w14:paraId="429C0341" w14:textId="77777777" w:rsidR="003D5578" w:rsidRPr="00AD0E37" w:rsidRDefault="003D5578">
      <w:pPr>
        <w:rPr>
          <w:rFonts w:ascii="Open Sans" w:eastAsia="Open Sans" w:hAnsi="Open Sans" w:cs="Open Sans"/>
          <w:b/>
          <w:color w:val="434343"/>
          <w:sz w:val="22"/>
          <w:szCs w:val="22"/>
          <w:lang w:val="en-GB"/>
        </w:rPr>
      </w:pPr>
    </w:p>
    <w:p w14:paraId="7635ACA7"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Federated distributed compute platform providing access to distributed data and integrating HTC, HPC, Cloud and Quantum Computing capabilities for processing.</w:t>
      </w:r>
    </w:p>
    <w:p w14:paraId="042D6CEC" w14:textId="77777777" w:rsidR="003D5578" w:rsidRPr="00AD0E37" w:rsidRDefault="00000000">
      <w:pPr>
        <w:spacing w:before="12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Target Groups:</w:t>
      </w:r>
      <w:r w:rsidRPr="00AD0E37">
        <w:rPr>
          <w:rFonts w:ascii="Open Sans" w:eastAsia="Open Sans" w:hAnsi="Open Sans" w:cs="Open Sans"/>
          <w:color w:val="434343"/>
          <w:sz w:val="22"/>
          <w:szCs w:val="22"/>
          <w:lang w:val="en-GB"/>
        </w:rPr>
        <w:t xml:space="preserve"> Users, Operators</w:t>
      </w:r>
    </w:p>
    <w:p w14:paraId="5DB83CB9"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Protection:</w:t>
      </w:r>
      <w:r w:rsidRPr="00AD0E37">
        <w:rPr>
          <w:rFonts w:ascii="Open Sans" w:eastAsia="Open Sans" w:hAnsi="Open Sans" w:cs="Open Sans"/>
          <w:color w:val="434343"/>
          <w:sz w:val="22"/>
          <w:szCs w:val="22"/>
          <w:lang w:val="en-GB"/>
        </w:rPr>
        <w:t xml:space="preserve"> Free and Open Source Licence</w:t>
      </w:r>
    </w:p>
    <w:p w14:paraId="7FFE7EBD" w14:textId="77777777" w:rsidR="003D5578" w:rsidRPr="00AD0E37" w:rsidRDefault="003D5578">
      <w:pPr>
        <w:jc w:val="both"/>
        <w:rPr>
          <w:rFonts w:ascii="Open Sans" w:eastAsia="Open Sans" w:hAnsi="Open Sans" w:cs="Open Sans"/>
          <w:color w:val="434343"/>
          <w:sz w:val="22"/>
          <w:szCs w:val="22"/>
          <w:lang w:val="en-GB"/>
        </w:rPr>
      </w:pPr>
    </w:p>
    <w:p w14:paraId="61510A53" w14:textId="1846670A" w:rsidR="003D5578" w:rsidRPr="00952430" w:rsidRDefault="00952430" w:rsidP="00952430">
      <w:pPr>
        <w:pStyle w:val="Caption"/>
        <w:jc w:val="center"/>
        <w:rPr>
          <w:rFonts w:ascii="Open Sans" w:eastAsia="Open Sans" w:hAnsi="Open Sans" w:cs="Open Sans"/>
          <w:color w:val="434343"/>
          <w:sz w:val="22"/>
          <w:szCs w:val="22"/>
          <w:lang w:val="en-GB"/>
        </w:rPr>
      </w:pPr>
      <w:bookmarkStart w:id="41" w:name="_Toc211942592"/>
      <w:r w:rsidRPr="00952430">
        <w:rPr>
          <w:rFonts w:ascii="Open Sans" w:hAnsi="Open Sans" w:cs="Open Sans"/>
        </w:rPr>
        <w:t xml:space="preserve">Table </w:t>
      </w:r>
      <w:r w:rsidRPr="00952430">
        <w:rPr>
          <w:rFonts w:ascii="Open Sans" w:hAnsi="Open Sans" w:cs="Open Sans"/>
        </w:rPr>
        <w:fldChar w:fldCharType="begin"/>
      </w:r>
      <w:r w:rsidRPr="00952430">
        <w:rPr>
          <w:rFonts w:ascii="Open Sans" w:hAnsi="Open Sans" w:cs="Open Sans"/>
        </w:rPr>
        <w:instrText xml:space="preserve"> SEQ Table \* ARABIC </w:instrText>
      </w:r>
      <w:r w:rsidRPr="00952430">
        <w:rPr>
          <w:rFonts w:ascii="Open Sans" w:hAnsi="Open Sans" w:cs="Open Sans"/>
        </w:rPr>
        <w:fldChar w:fldCharType="separate"/>
      </w:r>
      <w:r w:rsidR="009F68A7">
        <w:rPr>
          <w:rFonts w:ascii="Open Sans" w:hAnsi="Open Sans" w:cs="Open Sans"/>
          <w:noProof/>
        </w:rPr>
        <w:t>8</w:t>
      </w:r>
      <w:r w:rsidRPr="00952430">
        <w:rPr>
          <w:rFonts w:ascii="Open Sans" w:hAnsi="Open Sans" w:cs="Open Sans"/>
        </w:rPr>
        <w:fldChar w:fldCharType="end"/>
      </w:r>
      <w:r w:rsidRPr="00952430">
        <w:rPr>
          <w:rFonts w:ascii="Open Sans" w:hAnsi="Open Sans" w:cs="Open Sans"/>
        </w:rPr>
        <w:t xml:space="preserve"> KER5 Subcomponents. IPR &amp; Access License</w:t>
      </w:r>
      <w:bookmarkEnd w:id="41"/>
    </w:p>
    <w:tbl>
      <w:tblPr>
        <w:tblStyle w:val="aff1"/>
        <w:tblW w:w="8926"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689"/>
        <w:gridCol w:w="4110"/>
        <w:gridCol w:w="2127"/>
      </w:tblGrid>
      <w:tr w:rsidR="003D5578" w:rsidRPr="00AD0E37" w14:paraId="7413A0BD"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2689" w:type="dxa"/>
          </w:tcPr>
          <w:p w14:paraId="7D06011E"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Components</w:t>
            </w:r>
          </w:p>
        </w:tc>
        <w:tc>
          <w:tcPr>
            <w:tcW w:w="4110" w:type="dxa"/>
          </w:tcPr>
          <w:p w14:paraId="6A65DC79"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Owner</w:t>
            </w:r>
          </w:p>
        </w:tc>
        <w:tc>
          <w:tcPr>
            <w:tcW w:w="2127" w:type="dxa"/>
          </w:tcPr>
          <w:p w14:paraId="60C80278" w14:textId="77777777" w:rsidR="003D5578" w:rsidRPr="00AD0E37" w:rsidRDefault="00000000">
            <w:pPr>
              <w:pBdr>
                <w:top w:val="nil"/>
                <w:left w:val="nil"/>
                <w:bottom w:val="nil"/>
                <w:right w:val="nil"/>
                <w:between w:val="nil"/>
              </w:pBdr>
              <w:jc w:val="both"/>
              <w:rPr>
                <w:sz w:val="21"/>
                <w:szCs w:val="21"/>
                <w:lang w:val="en-GB"/>
              </w:rPr>
            </w:pPr>
            <w:r w:rsidRPr="00AD0E37">
              <w:rPr>
                <w:rFonts w:ascii="Open Sans" w:eastAsia="Open Sans" w:hAnsi="Open Sans" w:cs="Open Sans"/>
                <w:b w:val="0"/>
                <w:sz w:val="21"/>
                <w:szCs w:val="21"/>
                <w:lang w:val="en-GB"/>
              </w:rPr>
              <w:t>License</w:t>
            </w:r>
          </w:p>
        </w:tc>
      </w:tr>
      <w:tr w:rsidR="003D5578" w:rsidRPr="00AD0E37" w14:paraId="39CAD173"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300A6920"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interLink</w:t>
            </w:r>
          </w:p>
        </w:tc>
        <w:tc>
          <w:tcPr>
            <w:tcW w:w="4110" w:type="dxa"/>
          </w:tcPr>
          <w:p w14:paraId="1A6FAAD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INFN</w:t>
            </w:r>
          </w:p>
        </w:tc>
        <w:tc>
          <w:tcPr>
            <w:tcW w:w="2127" w:type="dxa"/>
          </w:tcPr>
          <w:p w14:paraId="48F9FF7A"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34DCBCB0"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34D1F25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lastRenderedPageBreak/>
              <w:t xml:space="preserve">Teapot </w:t>
            </w:r>
          </w:p>
        </w:tc>
        <w:tc>
          <w:tcPr>
            <w:tcW w:w="4110" w:type="dxa"/>
          </w:tcPr>
          <w:p w14:paraId="754B752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DESY</w:t>
            </w:r>
          </w:p>
        </w:tc>
        <w:tc>
          <w:tcPr>
            <w:tcW w:w="2127" w:type="dxa"/>
          </w:tcPr>
          <w:p w14:paraId="6AD97EA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7DFBE241"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133F74B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ALISE</w:t>
            </w:r>
          </w:p>
        </w:tc>
        <w:tc>
          <w:tcPr>
            <w:tcW w:w="4110" w:type="dxa"/>
          </w:tcPr>
          <w:p w14:paraId="046C927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KIT</w:t>
            </w:r>
          </w:p>
        </w:tc>
        <w:tc>
          <w:tcPr>
            <w:tcW w:w="2127" w:type="dxa"/>
          </w:tcPr>
          <w:p w14:paraId="543B320C"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MIT</w:t>
            </w:r>
          </w:p>
        </w:tc>
      </w:tr>
      <w:tr w:rsidR="003D5578" w:rsidRPr="00AD0E37" w14:paraId="5F3EF727"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4323C708"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FTS3 </w:t>
            </w:r>
          </w:p>
        </w:tc>
        <w:tc>
          <w:tcPr>
            <w:tcW w:w="4110" w:type="dxa"/>
          </w:tcPr>
          <w:p w14:paraId="4E975BA4"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27" w:type="dxa"/>
          </w:tcPr>
          <w:p w14:paraId="1FA38556"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1A57D1EF"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0D9C74E1"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RUCIO </w:t>
            </w:r>
          </w:p>
        </w:tc>
        <w:tc>
          <w:tcPr>
            <w:tcW w:w="4110" w:type="dxa"/>
          </w:tcPr>
          <w:p w14:paraId="463C89D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27" w:type="dxa"/>
          </w:tcPr>
          <w:p w14:paraId="1B800BF7"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59D6A97F"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361D7113"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 xml:space="preserve">AI Based Orchestrator </w:t>
            </w:r>
          </w:p>
        </w:tc>
        <w:tc>
          <w:tcPr>
            <w:tcW w:w="4110" w:type="dxa"/>
          </w:tcPr>
          <w:p w14:paraId="2287C90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INFN</w:t>
            </w:r>
          </w:p>
        </w:tc>
        <w:tc>
          <w:tcPr>
            <w:tcW w:w="2127" w:type="dxa"/>
          </w:tcPr>
          <w:p w14:paraId="4E381DA9"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7AA234F3"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1B314375"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APEL Accounting</w:t>
            </w:r>
          </w:p>
        </w:tc>
        <w:tc>
          <w:tcPr>
            <w:tcW w:w="4110" w:type="dxa"/>
          </w:tcPr>
          <w:p w14:paraId="4BF59C92"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STFC UKRI</w:t>
            </w:r>
          </w:p>
        </w:tc>
        <w:tc>
          <w:tcPr>
            <w:tcW w:w="2127" w:type="dxa"/>
          </w:tcPr>
          <w:p w14:paraId="2884684E" w14:textId="77777777" w:rsidR="003D5578" w:rsidRPr="00AD0E37" w:rsidRDefault="00000000">
            <w:pPr>
              <w:pBdr>
                <w:top w:val="nil"/>
                <w:left w:val="nil"/>
                <w:bottom w:val="nil"/>
                <w:right w:val="nil"/>
                <w:between w:val="nil"/>
              </w:pBdr>
              <w:jc w:val="both"/>
              <w:rPr>
                <w:color w:val="000000"/>
                <w:sz w:val="20"/>
                <w:szCs w:val="20"/>
                <w:lang w:val="en-GB"/>
              </w:rPr>
            </w:pPr>
            <w:r w:rsidRPr="00AD0E37">
              <w:rPr>
                <w:rFonts w:ascii="Open Sans" w:eastAsia="Open Sans" w:hAnsi="Open Sans" w:cs="Open Sans"/>
                <w:color w:val="000000"/>
                <w:sz w:val="20"/>
                <w:szCs w:val="20"/>
                <w:lang w:val="en-GB"/>
              </w:rPr>
              <w:t>Apache 2.0</w:t>
            </w:r>
          </w:p>
        </w:tc>
      </w:tr>
      <w:tr w:rsidR="003D5578" w:rsidRPr="00AD0E37" w14:paraId="09016688"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3BD64C75"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Kubernetes Accounting</w:t>
            </w:r>
          </w:p>
        </w:tc>
        <w:tc>
          <w:tcPr>
            <w:tcW w:w="4110" w:type="dxa"/>
          </w:tcPr>
          <w:p w14:paraId="273FF9D9"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EGI, CESNET</w:t>
            </w:r>
          </w:p>
        </w:tc>
        <w:tc>
          <w:tcPr>
            <w:tcW w:w="2127" w:type="dxa"/>
          </w:tcPr>
          <w:p w14:paraId="5C60CF66"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Apache2.0</w:t>
            </w:r>
          </w:p>
        </w:tc>
      </w:tr>
      <w:tr w:rsidR="003D5578" w:rsidRPr="00AD0E37" w14:paraId="6A955592"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2689" w:type="dxa"/>
          </w:tcPr>
          <w:p w14:paraId="15C72728"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Onedata S3</w:t>
            </w:r>
          </w:p>
        </w:tc>
        <w:tc>
          <w:tcPr>
            <w:tcW w:w="4110" w:type="dxa"/>
          </w:tcPr>
          <w:p w14:paraId="1435E268"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ACK Cyfronet AGH)</w:t>
            </w:r>
          </w:p>
        </w:tc>
        <w:tc>
          <w:tcPr>
            <w:tcW w:w="2127" w:type="dxa"/>
          </w:tcPr>
          <w:p w14:paraId="723B5E16"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Apache2.0</w:t>
            </w:r>
          </w:p>
        </w:tc>
      </w:tr>
      <w:tr w:rsidR="003D5578" w:rsidRPr="00AD0E37" w14:paraId="73D398D6"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2689" w:type="dxa"/>
          </w:tcPr>
          <w:p w14:paraId="7E00AB4F"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RUCIO Jupyterlab Extension</w:t>
            </w:r>
          </w:p>
        </w:tc>
        <w:tc>
          <w:tcPr>
            <w:tcW w:w="4110" w:type="dxa"/>
          </w:tcPr>
          <w:p w14:paraId="7AB8FDC4"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CERN</w:t>
            </w:r>
          </w:p>
        </w:tc>
        <w:tc>
          <w:tcPr>
            <w:tcW w:w="2127" w:type="dxa"/>
          </w:tcPr>
          <w:p w14:paraId="25EC4303"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Apache2.0</w:t>
            </w:r>
          </w:p>
        </w:tc>
      </w:tr>
    </w:tbl>
    <w:p w14:paraId="179B4647" w14:textId="77777777" w:rsidR="003D5578" w:rsidRPr="00AD0E37" w:rsidRDefault="003D5578">
      <w:pPr>
        <w:spacing w:before="120"/>
        <w:jc w:val="both"/>
        <w:rPr>
          <w:rFonts w:ascii="Open Sans" w:eastAsia="Open Sans" w:hAnsi="Open Sans" w:cs="Open Sans"/>
          <w:color w:val="434343"/>
          <w:sz w:val="22"/>
          <w:szCs w:val="22"/>
          <w:u w:val="single"/>
          <w:lang w:val="en-GB"/>
        </w:rPr>
      </w:pPr>
    </w:p>
    <w:p w14:paraId="3AE3C113" w14:textId="77777777" w:rsidR="003D5578" w:rsidRPr="00AD0E37" w:rsidRDefault="00000000">
      <w:pPr>
        <w:spacing w:before="120"/>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u w:val="single"/>
          <w:lang w:val="en-GB"/>
        </w:rPr>
        <w:t xml:space="preserve">Summary of Achievements: </w:t>
      </w:r>
    </w:p>
    <w:p w14:paraId="2362372D" w14:textId="77777777" w:rsidR="003D5578" w:rsidRPr="00AD0E37"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All components ready: interLink, CVMFS, Teapot, Rucio, FTS, Indigo PaaS Orchestrator, APEL. Kubernetes Accounting, Onedata S3, RUCIO Jupyterlab Extension</w:t>
      </w:r>
    </w:p>
    <w:p w14:paraId="09EB7299" w14:textId="59A702D9" w:rsidR="003D5578" w:rsidRPr="00AD0E37"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Scientific community facilities including Data, Cloud, HTC and HPC compute resources</w:t>
      </w:r>
      <w:r w:rsidR="00952430">
        <w:rPr>
          <w:rFonts w:ascii="Open Sans" w:eastAsia="Open Sans" w:hAnsi="Open Sans" w:cs="Open Sans"/>
          <w:color w:val="434343"/>
          <w:sz w:val="22"/>
          <w:szCs w:val="22"/>
          <w:lang w:val="en-GB"/>
        </w:rPr>
        <w:t xml:space="preserve"> </w:t>
      </w:r>
      <w:r w:rsidRPr="00AD0E37">
        <w:rPr>
          <w:rFonts w:ascii="Open Sans" w:eastAsia="Open Sans" w:hAnsi="Open Sans" w:cs="Open Sans"/>
          <w:color w:val="434343"/>
          <w:sz w:val="22"/>
          <w:szCs w:val="22"/>
          <w:lang w:val="en-GB"/>
        </w:rPr>
        <w:t>are federated and available.</w:t>
      </w:r>
    </w:p>
    <w:p w14:paraId="2898025E" w14:textId="77777777" w:rsidR="003D5578" w:rsidRPr="00AD0E37"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Access to all computing resources (EuroHPC Vega, Julich Cloud and HPC, UKRI Cloud, GRNET, KBFI, PSNC, EODC and Vilnius). </w:t>
      </w:r>
    </w:p>
    <w:p w14:paraId="6A9F9F1F" w14:textId="77777777" w:rsidR="003D5578" w:rsidRPr="00AD0E37" w:rsidRDefault="00000000">
      <w:pPr>
        <w:numPr>
          <w:ilvl w:val="0"/>
          <w:numId w:val="11"/>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Testbeds available: Compute: VEGA, Juelich, GRNET, KBFI, PSNC. Data: VEGA, PSNC and Vilnius. Pilot: VEGA, Juelich, EODC</w:t>
      </w:r>
    </w:p>
    <w:p w14:paraId="08A85357" w14:textId="77777777" w:rsidR="003D5578" w:rsidRPr="00AD0E37" w:rsidRDefault="00000000">
      <w:pPr>
        <w:numPr>
          <w:ilvl w:val="0"/>
          <w:numId w:val="11"/>
        </w:num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Integration with EOSC, DestinE and Data Spaces tested in D3.7</w:t>
      </w:r>
    </w:p>
    <w:p w14:paraId="3C91D35F" w14:textId="77777777" w:rsidR="003D5578" w:rsidRPr="00AD0E37" w:rsidRDefault="00000000">
      <w:pPr>
        <w:numPr>
          <w:ilvl w:val="0"/>
          <w:numId w:val="11"/>
        </w:num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Prototype integration with Quantum System at CESGA</w:t>
      </w:r>
    </w:p>
    <w:p w14:paraId="4166C824" w14:textId="77777777" w:rsidR="003D5578" w:rsidRPr="00AD0E37" w:rsidRDefault="003D5578">
      <w:pPr>
        <w:pBdr>
          <w:top w:val="nil"/>
          <w:left w:val="nil"/>
          <w:bottom w:val="nil"/>
          <w:right w:val="nil"/>
          <w:between w:val="nil"/>
        </w:pBdr>
        <w:ind w:left="360"/>
        <w:jc w:val="both"/>
        <w:rPr>
          <w:rFonts w:ascii="Open Sans" w:eastAsia="Open Sans" w:hAnsi="Open Sans" w:cs="Open Sans"/>
          <w:color w:val="434343"/>
          <w:sz w:val="22"/>
          <w:szCs w:val="22"/>
          <w:lang w:val="en-GB"/>
        </w:rPr>
      </w:pPr>
    </w:p>
    <w:p w14:paraId="382BB6F8" w14:textId="77777777" w:rsidR="00952430" w:rsidRDefault="00000000" w:rsidP="00952430">
      <w:pPr>
        <w:keepNext/>
      </w:pPr>
      <w:r w:rsidRPr="00AD0E37">
        <w:rPr>
          <w:noProof/>
          <w:lang w:val="en-GB"/>
        </w:rPr>
        <w:drawing>
          <wp:inline distT="0" distB="0" distL="0" distR="0" wp14:anchorId="6C512FE9" wp14:editId="01A7DFF4">
            <wp:extent cx="5731510" cy="2813685"/>
            <wp:effectExtent l="0" t="0" r="0" b="0"/>
            <wp:docPr id="1949760157" name="image1.png" descr="A colorful circles with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olorful circles with text&#10;&#10;Description automatically generated"/>
                    <pic:cNvPicPr preferRelativeResize="0"/>
                  </pic:nvPicPr>
                  <pic:blipFill>
                    <a:blip r:embed="rId181"/>
                    <a:srcRect/>
                    <a:stretch>
                      <a:fillRect/>
                    </a:stretch>
                  </pic:blipFill>
                  <pic:spPr>
                    <a:xfrm>
                      <a:off x="0" y="0"/>
                      <a:ext cx="5731510" cy="2813685"/>
                    </a:xfrm>
                    <a:prstGeom prst="rect">
                      <a:avLst/>
                    </a:prstGeom>
                    <a:ln/>
                  </pic:spPr>
                </pic:pic>
              </a:graphicData>
            </a:graphic>
          </wp:inline>
        </w:drawing>
      </w:r>
    </w:p>
    <w:p w14:paraId="1F18E4BF" w14:textId="59D83D0F" w:rsidR="003D5578" w:rsidRPr="00952430" w:rsidRDefault="00952430" w:rsidP="00952430">
      <w:pPr>
        <w:pStyle w:val="Caption"/>
        <w:jc w:val="center"/>
        <w:rPr>
          <w:rFonts w:ascii="Open Sans" w:hAnsi="Open Sans" w:cs="Open Sans"/>
          <w:lang w:val="en-GB"/>
        </w:rPr>
      </w:pPr>
      <w:bookmarkStart w:id="42" w:name="_Toc211942510"/>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9</w:t>
      </w:r>
      <w:r w:rsidRPr="00952430">
        <w:rPr>
          <w:rFonts w:ascii="Open Sans" w:hAnsi="Open Sans" w:cs="Open Sans"/>
        </w:rPr>
        <w:fldChar w:fldCharType="end"/>
      </w:r>
      <w:r w:rsidRPr="00952430">
        <w:rPr>
          <w:rFonts w:ascii="Open Sans" w:hAnsi="Open Sans" w:cs="Open Sans"/>
          <w:lang w:val="it-IT"/>
        </w:rPr>
        <w:t xml:space="preserve"> Infrastructure providers</w:t>
      </w:r>
      <w:bookmarkEnd w:id="42"/>
    </w:p>
    <w:p w14:paraId="190C3ACC" w14:textId="6CC29F76" w:rsidR="003D5578" w:rsidRPr="00AD0E37" w:rsidRDefault="003D5578">
      <w:pPr>
        <w:spacing w:after="200"/>
        <w:jc w:val="center"/>
        <w:rPr>
          <w:rFonts w:ascii="Open Sans" w:eastAsia="Open Sans" w:hAnsi="Open Sans" w:cs="Open Sans"/>
          <w:i/>
          <w:color w:val="434343"/>
          <w:sz w:val="20"/>
          <w:szCs w:val="20"/>
          <w:lang w:val="en-GB"/>
        </w:rPr>
      </w:pPr>
    </w:p>
    <w:p w14:paraId="05385B8F" w14:textId="77777777" w:rsidR="003D5578" w:rsidRPr="00AD0E37" w:rsidRDefault="003D5578">
      <w:pPr>
        <w:rPr>
          <w:lang w:val="en-GB"/>
        </w:rPr>
      </w:pPr>
    </w:p>
    <w:p w14:paraId="124C8729" w14:textId="77777777" w:rsidR="00952430" w:rsidRDefault="00000000" w:rsidP="00952430">
      <w:pPr>
        <w:keepNext/>
      </w:pPr>
      <w:r w:rsidRPr="00AD0E37">
        <w:rPr>
          <w:noProof/>
          <w:lang w:val="en-GB"/>
        </w:rPr>
        <w:drawing>
          <wp:inline distT="114300" distB="114300" distL="114300" distR="114300" wp14:anchorId="2047531B" wp14:editId="6B4C06E1">
            <wp:extent cx="5731200" cy="4076700"/>
            <wp:effectExtent l="0" t="0" r="0" b="0"/>
            <wp:docPr id="194976014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2"/>
                    <a:srcRect/>
                    <a:stretch>
                      <a:fillRect/>
                    </a:stretch>
                  </pic:blipFill>
                  <pic:spPr>
                    <a:xfrm>
                      <a:off x="0" y="0"/>
                      <a:ext cx="5731200" cy="4076700"/>
                    </a:xfrm>
                    <a:prstGeom prst="rect">
                      <a:avLst/>
                    </a:prstGeom>
                    <a:ln/>
                  </pic:spPr>
                </pic:pic>
              </a:graphicData>
            </a:graphic>
          </wp:inline>
        </w:drawing>
      </w:r>
    </w:p>
    <w:p w14:paraId="5E1D404F" w14:textId="06E20FFC" w:rsidR="003D5578" w:rsidRPr="00952430" w:rsidRDefault="00952430" w:rsidP="00952430">
      <w:pPr>
        <w:pStyle w:val="Caption"/>
        <w:jc w:val="center"/>
        <w:rPr>
          <w:rFonts w:ascii="Open Sans" w:hAnsi="Open Sans" w:cs="Open Sans"/>
          <w:lang w:val="en-GB"/>
        </w:rPr>
      </w:pPr>
      <w:bookmarkStart w:id="43" w:name="_Toc211942511"/>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10</w:t>
      </w:r>
      <w:r w:rsidRPr="00952430">
        <w:rPr>
          <w:rFonts w:ascii="Open Sans" w:hAnsi="Open Sans" w:cs="Open Sans"/>
        </w:rPr>
        <w:fldChar w:fldCharType="end"/>
      </w:r>
      <w:r w:rsidRPr="001F25A7">
        <w:rPr>
          <w:rFonts w:ascii="Open Sans" w:hAnsi="Open Sans" w:cs="Open Sans"/>
        </w:rPr>
        <w:t xml:space="preserve"> interTwin Testbed Dashboard</w:t>
      </w:r>
      <w:bookmarkEnd w:id="43"/>
    </w:p>
    <w:p w14:paraId="2338FBDB" w14:textId="7FBF3962" w:rsidR="003D5578" w:rsidRPr="00AD0E37" w:rsidRDefault="003D5578">
      <w:pPr>
        <w:spacing w:after="200"/>
        <w:jc w:val="center"/>
        <w:rPr>
          <w:rFonts w:ascii="Open Sans" w:eastAsia="Open Sans" w:hAnsi="Open Sans" w:cs="Open Sans"/>
          <w:i/>
          <w:color w:val="434343"/>
          <w:sz w:val="20"/>
          <w:szCs w:val="20"/>
          <w:lang w:val="en-GB"/>
        </w:rPr>
      </w:pPr>
    </w:p>
    <w:p w14:paraId="5C22BC46" w14:textId="77777777" w:rsidR="003D5578" w:rsidRPr="00AD0E37" w:rsidRDefault="00000000">
      <w:pP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KER6: interTwin Open Source Community</w:t>
      </w:r>
    </w:p>
    <w:p w14:paraId="2DF70CE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Description:</w:t>
      </w:r>
      <w:r w:rsidRPr="00AD0E37">
        <w:rPr>
          <w:rFonts w:ascii="Open Sans" w:eastAsia="Open Sans" w:hAnsi="Open Sans" w:cs="Open Sans"/>
          <w:color w:val="434343"/>
          <w:sz w:val="22"/>
          <w:szCs w:val="22"/>
          <w:lang w:val="en-GB"/>
        </w:rPr>
        <w:t xml:space="preserve"> The community of DT application developers, users and operators that is responsible for the design, development, and maintenance of the DTE code base.</w:t>
      </w:r>
    </w:p>
    <w:p w14:paraId="79B73E14" w14:textId="77777777" w:rsidR="003D5578" w:rsidRPr="00AD0E37" w:rsidRDefault="00000000">
      <w:pPr>
        <w:spacing w:before="120"/>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Target Groups:</w:t>
      </w:r>
      <w:r w:rsidRPr="00AD0E37">
        <w:rPr>
          <w:rFonts w:ascii="Open Sans" w:eastAsia="Open Sans" w:hAnsi="Open Sans" w:cs="Open Sans"/>
          <w:color w:val="434343"/>
          <w:sz w:val="22"/>
          <w:szCs w:val="22"/>
          <w:lang w:val="en-GB"/>
        </w:rPr>
        <w:t xml:space="preserve"> Developers, Users, Operators</w:t>
      </w:r>
    </w:p>
    <w:p w14:paraId="05D573A4" w14:textId="3562F7D2"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IP Protection / IPR:</w:t>
      </w:r>
      <w:r w:rsidRPr="00AD0E37">
        <w:rPr>
          <w:rFonts w:ascii="Open Sans" w:eastAsia="Open Sans" w:hAnsi="Open Sans" w:cs="Open Sans"/>
          <w:color w:val="434343"/>
          <w:sz w:val="22"/>
          <w:szCs w:val="22"/>
          <w:lang w:val="en-GB"/>
        </w:rPr>
        <w:t xml:space="preserve"> CC BY 4.0. </w:t>
      </w:r>
      <w:r w:rsidR="00952430" w:rsidRPr="00AD0E37">
        <w:rPr>
          <w:rFonts w:ascii="Open Sans" w:eastAsia="Open Sans" w:hAnsi="Open Sans" w:cs="Open Sans"/>
          <w:color w:val="434343"/>
          <w:sz w:val="22"/>
          <w:szCs w:val="22"/>
          <w:lang w:val="en-GB"/>
        </w:rPr>
        <w:t>Community Guidelines</w:t>
      </w:r>
      <w:r w:rsidRPr="00AD0E37">
        <w:rPr>
          <w:rFonts w:ascii="Open Sans" w:eastAsia="Open Sans" w:hAnsi="Open Sans" w:cs="Open Sans"/>
          <w:color w:val="434343"/>
          <w:sz w:val="22"/>
          <w:szCs w:val="22"/>
          <w:lang w:val="en-GB"/>
        </w:rPr>
        <w:t xml:space="preserve"> based on guidelines for OpenEO including handling of Repositories, Reviews, etc. Code of Conduct and Conflict</w:t>
      </w:r>
      <w:r w:rsidR="00952430">
        <w:rPr>
          <w:rFonts w:ascii="Open Sans" w:eastAsia="Open Sans" w:hAnsi="Open Sans" w:cs="Open Sans"/>
          <w:color w:val="434343"/>
          <w:sz w:val="22"/>
          <w:szCs w:val="22"/>
          <w:lang w:val="en-GB"/>
        </w:rPr>
        <w:t>.</w:t>
      </w:r>
    </w:p>
    <w:p w14:paraId="68C1FD1E" w14:textId="77777777" w:rsidR="003D5578" w:rsidRPr="00AD0E37" w:rsidRDefault="003D5578">
      <w:pPr>
        <w:jc w:val="both"/>
        <w:rPr>
          <w:rFonts w:ascii="Open Sans" w:eastAsia="Open Sans" w:hAnsi="Open Sans" w:cs="Open Sans"/>
          <w:color w:val="434343"/>
          <w:sz w:val="22"/>
          <w:szCs w:val="22"/>
          <w:lang w:val="en-GB"/>
        </w:rPr>
      </w:pPr>
    </w:p>
    <w:p w14:paraId="4454CC67" w14:textId="77777777" w:rsidR="00952430" w:rsidRDefault="00000000" w:rsidP="00952430">
      <w:pPr>
        <w:keepNext/>
      </w:pPr>
      <w:r w:rsidRPr="00AD0E37">
        <w:rPr>
          <w:rFonts w:ascii="Open Sans" w:eastAsia="Open Sans" w:hAnsi="Open Sans" w:cs="Open Sans"/>
          <w:noProof/>
          <w:color w:val="434343"/>
          <w:sz w:val="22"/>
          <w:szCs w:val="22"/>
          <w:lang w:val="en-GB"/>
        </w:rPr>
        <w:lastRenderedPageBreak/>
        <w:drawing>
          <wp:inline distT="114300" distB="114300" distL="114300" distR="114300" wp14:anchorId="5EB0C36F" wp14:editId="3E466BE4">
            <wp:extent cx="5731200" cy="3390900"/>
            <wp:effectExtent l="0" t="0" r="0" b="0"/>
            <wp:docPr id="194976014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3"/>
                    <a:srcRect/>
                    <a:stretch>
                      <a:fillRect/>
                    </a:stretch>
                  </pic:blipFill>
                  <pic:spPr>
                    <a:xfrm>
                      <a:off x="0" y="0"/>
                      <a:ext cx="5731200" cy="3390900"/>
                    </a:xfrm>
                    <a:prstGeom prst="rect">
                      <a:avLst/>
                    </a:prstGeom>
                    <a:ln/>
                  </pic:spPr>
                </pic:pic>
              </a:graphicData>
            </a:graphic>
          </wp:inline>
        </w:drawing>
      </w:r>
    </w:p>
    <w:p w14:paraId="75185DFC" w14:textId="1AD0AB72" w:rsidR="003D5578" w:rsidRPr="00952430" w:rsidRDefault="00952430" w:rsidP="00952430">
      <w:pPr>
        <w:pStyle w:val="Caption"/>
        <w:jc w:val="center"/>
        <w:rPr>
          <w:rFonts w:ascii="Open Sans" w:eastAsia="Open Sans" w:hAnsi="Open Sans" w:cs="Open Sans"/>
          <w:color w:val="434343"/>
          <w:sz w:val="22"/>
          <w:szCs w:val="22"/>
          <w:lang w:val="en-GB"/>
        </w:rPr>
      </w:pPr>
      <w:bookmarkStart w:id="44" w:name="_Toc211942512"/>
      <w:r w:rsidRPr="00952430">
        <w:rPr>
          <w:rFonts w:ascii="Open Sans" w:hAnsi="Open Sans" w:cs="Open Sans"/>
        </w:rPr>
        <w:t xml:space="preserve">Figure </w:t>
      </w:r>
      <w:r w:rsidRPr="00952430">
        <w:rPr>
          <w:rFonts w:ascii="Open Sans" w:hAnsi="Open Sans" w:cs="Open Sans"/>
        </w:rPr>
        <w:fldChar w:fldCharType="begin"/>
      </w:r>
      <w:r w:rsidRPr="00952430">
        <w:rPr>
          <w:rFonts w:ascii="Open Sans" w:hAnsi="Open Sans" w:cs="Open Sans"/>
        </w:rPr>
        <w:instrText xml:space="preserve"> SEQ Figure \* ARABIC </w:instrText>
      </w:r>
      <w:r w:rsidRPr="00952430">
        <w:rPr>
          <w:rFonts w:ascii="Open Sans" w:hAnsi="Open Sans" w:cs="Open Sans"/>
        </w:rPr>
        <w:fldChar w:fldCharType="separate"/>
      </w:r>
      <w:r w:rsidR="009F68A7">
        <w:rPr>
          <w:rFonts w:ascii="Open Sans" w:hAnsi="Open Sans" w:cs="Open Sans"/>
          <w:noProof/>
        </w:rPr>
        <w:t>11</w:t>
      </w:r>
      <w:r w:rsidRPr="00952430">
        <w:rPr>
          <w:rFonts w:ascii="Open Sans" w:hAnsi="Open Sans" w:cs="Open Sans"/>
        </w:rPr>
        <w:fldChar w:fldCharType="end"/>
      </w:r>
      <w:r w:rsidRPr="00BC5C02">
        <w:rPr>
          <w:rFonts w:ascii="Open Sans" w:hAnsi="Open Sans" w:cs="Open Sans"/>
        </w:rPr>
        <w:t xml:space="preserve"> interTwin Open Source Community</w:t>
      </w:r>
      <w:bookmarkEnd w:id="44"/>
    </w:p>
    <w:p w14:paraId="42DA7094" w14:textId="1F50A624" w:rsidR="003D5578" w:rsidRPr="00AD0E37" w:rsidRDefault="003D5578">
      <w:pPr>
        <w:spacing w:after="200"/>
        <w:jc w:val="center"/>
        <w:rPr>
          <w:rFonts w:ascii="Open Sans" w:eastAsia="Open Sans" w:hAnsi="Open Sans" w:cs="Open Sans"/>
          <w:color w:val="434343"/>
          <w:sz w:val="22"/>
          <w:szCs w:val="22"/>
          <w:lang w:val="en-GB"/>
        </w:rPr>
      </w:pPr>
    </w:p>
    <w:p w14:paraId="511DA41F" w14:textId="77777777" w:rsidR="003D5578" w:rsidRPr="00AD0E37" w:rsidRDefault="00000000">
      <w:pPr>
        <w:spacing w:before="120"/>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u w:val="single"/>
          <w:lang w:val="en-GB"/>
        </w:rPr>
        <w:t xml:space="preserve">Summary of Achievements: </w:t>
      </w:r>
    </w:p>
    <w:p w14:paraId="7AD898FF" w14:textId="77777777" w:rsidR="003D5578" w:rsidRPr="00AD0E37" w:rsidRDefault="00000000">
      <w:pPr>
        <w:numPr>
          <w:ilvl w:val="0"/>
          <w:numId w:val="1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interTwin Github Organization available</w:t>
      </w:r>
    </w:p>
    <w:p w14:paraId="627274FB" w14:textId="77777777" w:rsidR="003D5578" w:rsidRPr="00AD0E37" w:rsidRDefault="00000000">
      <w:pPr>
        <w:numPr>
          <w:ilvl w:val="0"/>
          <w:numId w:val="1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SQAaaS GitHub actions script available to automatize Quality assessment</w:t>
      </w:r>
    </w:p>
    <w:p w14:paraId="5BFEB53F" w14:textId="5D9ACCD0" w:rsidR="003D5578" w:rsidRPr="00AD0E37" w:rsidRDefault="00000000">
      <w:pPr>
        <w:numPr>
          <w:ilvl w:val="0"/>
          <w:numId w:val="1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48 Repositories, 45 </w:t>
      </w:r>
      <w:r w:rsidR="00952430" w:rsidRPr="00AD0E37">
        <w:rPr>
          <w:rFonts w:ascii="Open Sans" w:eastAsia="Open Sans" w:hAnsi="Open Sans" w:cs="Open Sans"/>
          <w:color w:val="434343"/>
          <w:sz w:val="22"/>
          <w:szCs w:val="22"/>
          <w:lang w:val="en-GB"/>
        </w:rPr>
        <w:t>members, 47</w:t>
      </w:r>
      <w:r w:rsidRPr="00AD0E37">
        <w:rPr>
          <w:rFonts w:ascii="Open Sans" w:eastAsia="Open Sans" w:hAnsi="Open Sans" w:cs="Open Sans"/>
          <w:color w:val="434343"/>
          <w:sz w:val="22"/>
          <w:szCs w:val="22"/>
          <w:lang w:val="en-GB"/>
        </w:rPr>
        <w:t xml:space="preserve"> Followers</w:t>
      </w:r>
    </w:p>
    <w:p w14:paraId="557C1996" w14:textId="77777777" w:rsidR="003D5578" w:rsidRPr="00AD0E37" w:rsidRDefault="00000000">
      <w:pPr>
        <w:numPr>
          <w:ilvl w:val="0"/>
          <w:numId w:val="1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Templates and GitHub Repository Management Rules created</w:t>
      </w:r>
    </w:p>
    <w:p w14:paraId="14EE7852" w14:textId="77777777" w:rsidR="003D5578" w:rsidRPr="00AD0E37" w:rsidRDefault="00000000">
      <w:pPr>
        <w:numPr>
          <w:ilvl w:val="0"/>
          <w:numId w:val="12"/>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Contribution to other open source collaborations - in the RadioAstronomy use case with PUNCH4NFDI</w:t>
      </w:r>
      <w:r w:rsidRPr="00AD0E37">
        <w:rPr>
          <w:rFonts w:ascii="Open Sans" w:eastAsia="Open Sans" w:hAnsi="Open Sans" w:cs="Open Sans"/>
          <w:color w:val="434343"/>
          <w:sz w:val="22"/>
          <w:szCs w:val="22"/>
          <w:vertAlign w:val="superscript"/>
          <w:lang w:val="en-GB"/>
        </w:rPr>
        <w:footnoteReference w:id="63"/>
      </w:r>
      <w:r w:rsidRPr="00AD0E37">
        <w:rPr>
          <w:rFonts w:ascii="Open Sans" w:eastAsia="Open Sans" w:hAnsi="Open Sans" w:cs="Open Sans"/>
          <w:color w:val="434343"/>
          <w:sz w:val="22"/>
          <w:szCs w:val="22"/>
          <w:lang w:val="en-GB"/>
        </w:rPr>
        <w:t>, in the Gravitational Waves with Ligo and Virgo Collaborations and longer existing open source initiatives (RUCIO, openEO, SQAaaS, Infrastructure Manager, etc) that are maintained from the corresponding own repositories.</w:t>
      </w:r>
    </w:p>
    <w:p w14:paraId="1B8A99B0" w14:textId="77777777" w:rsidR="003D5578" w:rsidRPr="00AD0E37" w:rsidRDefault="00000000">
      <w:pPr>
        <w:pStyle w:val="Heading2"/>
        <w:numPr>
          <w:ilvl w:val="1"/>
          <w:numId w:val="43"/>
        </w:numPr>
        <w:ind w:left="720" w:hanging="720"/>
        <w:rPr>
          <w:lang w:val="en-GB"/>
        </w:rPr>
      </w:pPr>
      <w:bookmarkStart w:id="45" w:name="_Toc211942447"/>
      <w:r w:rsidRPr="00AD0E37">
        <w:rPr>
          <w:lang w:val="en-GB"/>
        </w:rPr>
        <w:t>interTwin Exploitation Achievements (M36)</w:t>
      </w:r>
      <w:bookmarkEnd w:id="45"/>
    </w:p>
    <w:p w14:paraId="2F36BBBF" w14:textId="40F4E0DB"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D2.4 provided an expanded version of </w:t>
      </w:r>
      <w:r w:rsidR="00952430">
        <w:rPr>
          <w:rFonts w:ascii="Open Sans" w:eastAsia="Open Sans" w:hAnsi="Open Sans" w:cs="Open Sans"/>
          <w:color w:val="434343"/>
          <w:sz w:val="22"/>
          <w:szCs w:val="22"/>
          <w:lang w:val="en-GB"/>
        </w:rPr>
        <w:t xml:space="preserve">the </w:t>
      </w:r>
      <w:r w:rsidRPr="00AD0E37">
        <w:rPr>
          <w:rFonts w:ascii="Open Sans" w:eastAsia="Open Sans" w:hAnsi="Open Sans" w:cs="Open Sans"/>
          <w:color w:val="434343"/>
          <w:sz w:val="22"/>
          <w:szCs w:val="22"/>
          <w:lang w:val="en-GB"/>
        </w:rPr>
        <w:t xml:space="preserve">Exploitation and IP management plans. D2.6 provides a consolidated report on the main exploitation achievements. It includes the work with the innovation and exploitation group, the organization of business modelling workshops, the strategy for results </w:t>
      </w:r>
      <w:r w:rsidR="00952430" w:rsidRPr="00AD0E37">
        <w:rPr>
          <w:rFonts w:ascii="Open Sans" w:eastAsia="Open Sans" w:hAnsi="Open Sans" w:cs="Open Sans"/>
          <w:color w:val="434343"/>
          <w:sz w:val="22"/>
          <w:szCs w:val="22"/>
          <w:lang w:val="en-GB"/>
        </w:rPr>
        <w:t>valorisation</w:t>
      </w:r>
      <w:r w:rsidRPr="00AD0E37">
        <w:rPr>
          <w:rFonts w:ascii="Open Sans" w:eastAsia="Open Sans" w:hAnsi="Open Sans" w:cs="Open Sans"/>
          <w:color w:val="434343"/>
          <w:sz w:val="22"/>
          <w:szCs w:val="22"/>
          <w:lang w:val="en-GB"/>
        </w:rPr>
        <w:t xml:space="preserve"> and collecting the exploitation success stories that grant the sustainability of the project. </w:t>
      </w:r>
    </w:p>
    <w:p w14:paraId="61CD5AD0" w14:textId="77777777" w:rsidR="003D5578" w:rsidRPr="00AD0E37" w:rsidRDefault="003D5578">
      <w:pPr>
        <w:jc w:val="both"/>
        <w:rPr>
          <w:rFonts w:ascii="Open Sans" w:eastAsia="Open Sans" w:hAnsi="Open Sans" w:cs="Open Sans"/>
          <w:color w:val="434343"/>
          <w:sz w:val="22"/>
          <w:szCs w:val="22"/>
          <w:lang w:val="en-GB"/>
        </w:rPr>
      </w:pPr>
    </w:p>
    <w:p w14:paraId="1E21C1E5" w14:textId="77777777" w:rsidR="003D5578" w:rsidRPr="00AD0E37" w:rsidRDefault="00000000">
      <w:pPr>
        <w:pStyle w:val="Heading3"/>
        <w:numPr>
          <w:ilvl w:val="2"/>
          <w:numId w:val="43"/>
        </w:numPr>
        <w:rPr>
          <w:lang w:val="en-GB"/>
        </w:rPr>
      </w:pPr>
      <w:bookmarkStart w:id="46" w:name="_Toc211942448"/>
      <w:r w:rsidRPr="00AD0E37">
        <w:rPr>
          <w:lang w:val="en-GB"/>
        </w:rPr>
        <w:lastRenderedPageBreak/>
        <w:t>Innovation and Exploitation Group (IEG) extended to all consortium</w:t>
      </w:r>
      <w:bookmarkEnd w:id="46"/>
      <w:r w:rsidRPr="00AD0E37">
        <w:rPr>
          <w:lang w:val="en-GB"/>
        </w:rPr>
        <w:t xml:space="preserve"> </w:t>
      </w:r>
    </w:p>
    <w:p w14:paraId="101829F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Innovation and Exploitation group (IEG) is the project board established to provide advice and support on the innovation management activities of the project. Drives implementation of the project’s knowledge and protection strategy and collects and maintains the information related to project KERs as well as updating and monitoring dissemination and exploitation plan in line with the innovation management task (T2.1) and gives direction and facilitates discussion for capturing opportunities and developing initial technical concept candidates.</w:t>
      </w:r>
    </w:p>
    <w:p w14:paraId="0A0F8071" w14:textId="77777777" w:rsidR="003D5578" w:rsidRPr="00AD0E37" w:rsidRDefault="003D5578">
      <w:pPr>
        <w:jc w:val="both"/>
        <w:rPr>
          <w:rFonts w:ascii="Open Sans" w:eastAsia="Open Sans" w:hAnsi="Open Sans" w:cs="Open Sans"/>
          <w:color w:val="434343"/>
          <w:sz w:val="22"/>
          <w:szCs w:val="22"/>
          <w:lang w:val="en-GB"/>
        </w:rPr>
      </w:pPr>
    </w:p>
    <w:p w14:paraId="0FBF2501" w14:textId="77777777" w:rsidR="003D5578" w:rsidRPr="00AD0E37" w:rsidRDefault="00000000">
      <w:pPr>
        <w:jc w:val="both"/>
        <w:rPr>
          <w:rFonts w:ascii="Open Sans" w:eastAsia="Open Sans" w:hAnsi="Open Sans" w:cs="Open Sans"/>
          <w:color w:val="434343"/>
          <w:sz w:val="22"/>
          <w:szCs w:val="22"/>
          <w:u w:val="single"/>
          <w:lang w:val="en-GB"/>
        </w:rPr>
      </w:pPr>
      <w:r w:rsidRPr="00AD0E37">
        <w:rPr>
          <w:rFonts w:ascii="Open Sans" w:eastAsia="Open Sans" w:hAnsi="Open Sans" w:cs="Open Sans"/>
          <w:color w:val="434343"/>
          <w:sz w:val="22"/>
          <w:szCs w:val="22"/>
          <w:lang w:val="en-GB"/>
        </w:rPr>
        <w:t xml:space="preserve">During the first 6 months – the first IEG meeting was organized during the physical meeting in Madrid. During it, the content of the Innovation Management System and the innovation management plan, including procedures and processes was presented and validated. It was useful to kick-start the work, to let KER champions understand their advisory role and to get relevant feedback to fine-tune the content for this Deliverable. </w:t>
      </w:r>
    </w:p>
    <w:p w14:paraId="32FB4273" w14:textId="77777777" w:rsidR="003D5578" w:rsidRPr="00AD0E37" w:rsidRDefault="003D5578">
      <w:pPr>
        <w:jc w:val="both"/>
        <w:rPr>
          <w:rFonts w:ascii="Open Sans" w:eastAsia="Open Sans" w:hAnsi="Open Sans" w:cs="Open Sans"/>
          <w:color w:val="434343"/>
          <w:sz w:val="22"/>
          <w:szCs w:val="22"/>
          <w:lang w:val="en-GB"/>
        </w:rPr>
      </w:pPr>
    </w:p>
    <w:p w14:paraId="6C30FA42" w14:textId="1E924C1D"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the second period of the project (M12-24) the communications among the IEG Members </w:t>
      </w:r>
      <w:r w:rsidR="00BC5C02">
        <w:rPr>
          <w:rFonts w:ascii="Open Sans" w:eastAsia="Open Sans" w:hAnsi="Open Sans" w:cs="Open Sans"/>
          <w:color w:val="434343"/>
          <w:sz w:val="22"/>
          <w:szCs w:val="22"/>
          <w:lang w:val="en-GB"/>
        </w:rPr>
        <w:t>were</w:t>
      </w:r>
      <w:r w:rsidRPr="00AD0E37">
        <w:rPr>
          <w:rFonts w:ascii="Open Sans" w:eastAsia="Open Sans" w:hAnsi="Open Sans" w:cs="Open Sans"/>
          <w:color w:val="434343"/>
          <w:sz w:val="22"/>
          <w:szCs w:val="22"/>
          <w:lang w:val="en-GB"/>
        </w:rPr>
        <w:t xml:space="preserve"> increased. In January 2024 the 2nd main meeting was organized to synchronize and update the Innovation Management Strategy in general and each of the KERs in particular. This meeting was followed by 1-on-1 interactions with KER champions in order to update the plans of the KERs. During the F2F meeting in Vienna, the Business Model Training organized was tailored to trigger discussion among KER champions on the possible business models to foster the exploitation of the KERs.</w:t>
      </w:r>
    </w:p>
    <w:p w14:paraId="2DFDB6EE" w14:textId="77777777" w:rsidR="003D5578" w:rsidRPr="00AD0E37" w:rsidRDefault="003D5578">
      <w:pPr>
        <w:jc w:val="both"/>
        <w:rPr>
          <w:rFonts w:ascii="Open Sans" w:eastAsia="Open Sans" w:hAnsi="Open Sans" w:cs="Open Sans"/>
          <w:color w:val="434343"/>
          <w:sz w:val="22"/>
          <w:szCs w:val="22"/>
          <w:lang w:val="en-GB"/>
        </w:rPr>
      </w:pPr>
    </w:p>
    <w:p w14:paraId="795F9329" w14:textId="21872396"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the final period of the project it was decided to extend the discussions of the Innovation and Exploitation Group to the whole consortium to ensure all partners were aware of the decisions needed for the overall uptake of the project. In the last period 3 meetings were organized during </w:t>
      </w:r>
      <w:r w:rsidR="00BC5C02" w:rsidRPr="00AD0E37">
        <w:rPr>
          <w:rFonts w:ascii="Open Sans" w:eastAsia="Open Sans" w:hAnsi="Open Sans" w:cs="Open Sans"/>
          <w:color w:val="434343"/>
          <w:sz w:val="22"/>
          <w:szCs w:val="22"/>
          <w:lang w:val="en-GB"/>
        </w:rPr>
        <w:t>all</w:t>
      </w:r>
      <w:r w:rsidRPr="00AD0E37">
        <w:rPr>
          <w:rFonts w:ascii="Open Sans" w:eastAsia="Open Sans" w:hAnsi="Open Sans" w:cs="Open Sans"/>
          <w:color w:val="434343"/>
          <w:sz w:val="22"/>
          <w:szCs w:val="22"/>
          <w:lang w:val="en-GB"/>
        </w:rPr>
        <w:t xml:space="preserve"> hands meetings. First one, during the f2f meeting in October 2024, the need for an agreement to develop and support a Digital Twin Engine as a Service was discussed, and it was agreed that was not necessary due to the modular nature of the components and the way they are supported by the open source community and different valorisation strategies were agreed. In the online meeting held in February 2025, a hands-on workshop was organized using </w:t>
      </w:r>
      <w:r w:rsidR="00BC5C02" w:rsidRPr="00AD0E37">
        <w:rPr>
          <w:rFonts w:ascii="Open Sans" w:eastAsia="Open Sans" w:hAnsi="Open Sans" w:cs="Open Sans"/>
          <w:color w:val="434343"/>
          <w:sz w:val="22"/>
          <w:szCs w:val="22"/>
          <w:lang w:val="en-GB"/>
        </w:rPr>
        <w:t>mural (</w:t>
      </w:r>
      <w:r w:rsidRPr="00AD0E37">
        <w:rPr>
          <w:rFonts w:ascii="Open Sans" w:eastAsia="Open Sans" w:hAnsi="Open Sans" w:cs="Open Sans"/>
          <w:color w:val="434343"/>
          <w:sz w:val="22"/>
          <w:szCs w:val="22"/>
          <w:lang w:val="en-GB"/>
        </w:rPr>
        <w:t>figure 12) for all the partners to assess the overall exploitation, sustainability of the services, success stories and impact - that has been used to update the tables in this deliverable.</w:t>
      </w:r>
    </w:p>
    <w:p w14:paraId="629D8FC4" w14:textId="77777777" w:rsidR="003D5578" w:rsidRPr="00AD0E37" w:rsidRDefault="003D5578">
      <w:pPr>
        <w:jc w:val="both"/>
        <w:rPr>
          <w:rFonts w:ascii="Open Sans" w:eastAsia="Open Sans" w:hAnsi="Open Sans" w:cs="Open Sans"/>
          <w:color w:val="434343"/>
          <w:sz w:val="22"/>
          <w:szCs w:val="22"/>
          <w:lang w:val="en-GB"/>
        </w:rPr>
      </w:pPr>
    </w:p>
    <w:p w14:paraId="0A845417" w14:textId="77777777" w:rsidR="00BC5C02" w:rsidRDefault="00000000" w:rsidP="00BC5C02">
      <w:pPr>
        <w:keepNext/>
        <w:jc w:val="both"/>
      </w:pPr>
      <w:r w:rsidRPr="00AD0E37">
        <w:rPr>
          <w:rFonts w:ascii="Open Sans" w:eastAsia="Open Sans" w:hAnsi="Open Sans" w:cs="Open Sans"/>
          <w:noProof/>
          <w:color w:val="434343"/>
          <w:sz w:val="22"/>
          <w:szCs w:val="22"/>
          <w:lang w:val="en-GB"/>
        </w:rPr>
        <w:lastRenderedPageBreak/>
        <w:drawing>
          <wp:inline distT="114300" distB="114300" distL="114300" distR="114300" wp14:anchorId="2EA5D941" wp14:editId="2B8C5AC5">
            <wp:extent cx="5731200" cy="2095500"/>
            <wp:effectExtent l="0" t="0" r="0" b="0"/>
            <wp:docPr id="194976013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4"/>
                    <a:srcRect/>
                    <a:stretch>
                      <a:fillRect/>
                    </a:stretch>
                  </pic:blipFill>
                  <pic:spPr>
                    <a:xfrm>
                      <a:off x="0" y="0"/>
                      <a:ext cx="5731200" cy="2095500"/>
                    </a:xfrm>
                    <a:prstGeom prst="rect">
                      <a:avLst/>
                    </a:prstGeom>
                    <a:ln/>
                  </pic:spPr>
                </pic:pic>
              </a:graphicData>
            </a:graphic>
          </wp:inline>
        </w:drawing>
      </w:r>
    </w:p>
    <w:p w14:paraId="51A1466B" w14:textId="2BE04FB8" w:rsidR="003D5578" w:rsidRPr="00BC5C02" w:rsidRDefault="00BC5C02" w:rsidP="00BC5C02">
      <w:pPr>
        <w:pStyle w:val="Caption"/>
        <w:jc w:val="center"/>
        <w:rPr>
          <w:rFonts w:ascii="Open Sans" w:eastAsia="Open Sans" w:hAnsi="Open Sans" w:cs="Open Sans"/>
          <w:color w:val="434343"/>
          <w:sz w:val="22"/>
          <w:szCs w:val="22"/>
          <w:lang w:val="en-GB"/>
        </w:rPr>
      </w:pPr>
      <w:bookmarkStart w:id="47" w:name="_Toc211942513"/>
      <w:r w:rsidRPr="00BC5C02">
        <w:rPr>
          <w:rFonts w:ascii="Open Sans" w:hAnsi="Open Sans" w:cs="Open Sans"/>
        </w:rPr>
        <w:t xml:space="preserve">Figure </w:t>
      </w:r>
      <w:r w:rsidRPr="00BC5C02">
        <w:rPr>
          <w:rFonts w:ascii="Open Sans" w:hAnsi="Open Sans" w:cs="Open Sans"/>
        </w:rPr>
        <w:fldChar w:fldCharType="begin"/>
      </w:r>
      <w:r w:rsidRPr="00BC5C02">
        <w:rPr>
          <w:rFonts w:ascii="Open Sans" w:hAnsi="Open Sans" w:cs="Open Sans"/>
        </w:rPr>
        <w:instrText xml:space="preserve"> SEQ Figure \* ARABIC </w:instrText>
      </w:r>
      <w:r w:rsidRPr="00BC5C02">
        <w:rPr>
          <w:rFonts w:ascii="Open Sans" w:hAnsi="Open Sans" w:cs="Open Sans"/>
        </w:rPr>
        <w:fldChar w:fldCharType="separate"/>
      </w:r>
      <w:r w:rsidR="009F68A7">
        <w:rPr>
          <w:rFonts w:ascii="Open Sans" w:hAnsi="Open Sans" w:cs="Open Sans"/>
          <w:noProof/>
        </w:rPr>
        <w:t>12</w:t>
      </w:r>
      <w:r w:rsidRPr="00BC5C02">
        <w:rPr>
          <w:rFonts w:ascii="Open Sans" w:hAnsi="Open Sans" w:cs="Open Sans"/>
        </w:rPr>
        <w:fldChar w:fldCharType="end"/>
      </w:r>
      <w:r w:rsidRPr="00BC5C02">
        <w:rPr>
          <w:rFonts w:ascii="Open Sans" w:hAnsi="Open Sans" w:cs="Open Sans"/>
        </w:rPr>
        <w:t xml:space="preserve"> Sample of the mural-based hands-on session</w:t>
      </w:r>
      <w:bookmarkEnd w:id="47"/>
    </w:p>
    <w:p w14:paraId="1EEADA07"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F2F meeting at the final event, in June 2025 was focused on disseminating the final results, assessing the impact delivery and validating project sustainability.  </w:t>
      </w:r>
    </w:p>
    <w:p w14:paraId="32BAF731" w14:textId="77777777" w:rsidR="003D5578" w:rsidRPr="00AD0E37" w:rsidRDefault="003D5578">
      <w:pPr>
        <w:jc w:val="both"/>
        <w:rPr>
          <w:rFonts w:ascii="Open Sans" w:eastAsia="Open Sans" w:hAnsi="Open Sans" w:cs="Open Sans"/>
          <w:color w:val="434343"/>
          <w:sz w:val="22"/>
          <w:szCs w:val="22"/>
          <w:lang w:val="en-GB"/>
        </w:rPr>
      </w:pPr>
    </w:p>
    <w:p w14:paraId="49A9D291" w14:textId="77777777" w:rsidR="003D5578" w:rsidRPr="00AD0E37" w:rsidRDefault="00000000">
      <w:pPr>
        <w:pStyle w:val="Heading3"/>
        <w:numPr>
          <w:ilvl w:val="2"/>
          <w:numId w:val="43"/>
        </w:numPr>
        <w:rPr>
          <w:lang w:val="en-GB"/>
        </w:rPr>
      </w:pPr>
      <w:bookmarkStart w:id="48" w:name="_Toc211942449"/>
      <w:r w:rsidRPr="00AD0E37">
        <w:rPr>
          <w:lang w:val="en-GB"/>
        </w:rPr>
        <w:t>Organization of Business Model Workshops and Webinars</w:t>
      </w:r>
      <w:bookmarkEnd w:id="48"/>
    </w:p>
    <w:p w14:paraId="12FFCE42" w14:textId="423CCE48"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As explained in D2.2 and D2.4, to ensure all partners are well aligned in Horizon Europe innovation and exploitation matters a specific training on different aspects of business </w:t>
      </w:r>
      <w:r w:rsidR="00BC5C02" w:rsidRPr="00AD0E37">
        <w:rPr>
          <w:rFonts w:ascii="Open Sans" w:eastAsia="Open Sans" w:hAnsi="Open Sans" w:cs="Open Sans"/>
          <w:color w:val="434343"/>
          <w:sz w:val="22"/>
          <w:szCs w:val="22"/>
          <w:lang w:val="en-GB"/>
        </w:rPr>
        <w:t>modelling, IP</w:t>
      </w:r>
      <w:r w:rsidRPr="00AD0E37">
        <w:rPr>
          <w:rFonts w:ascii="Open Sans" w:eastAsia="Open Sans" w:hAnsi="Open Sans" w:cs="Open Sans"/>
          <w:color w:val="434343"/>
          <w:sz w:val="22"/>
          <w:szCs w:val="22"/>
          <w:lang w:val="en-GB"/>
        </w:rPr>
        <w:t xml:space="preserve"> management and software licensing </w:t>
      </w:r>
      <w:r w:rsidR="00BC5C02">
        <w:rPr>
          <w:rFonts w:ascii="Open Sans" w:eastAsia="Open Sans" w:hAnsi="Open Sans" w:cs="Open Sans"/>
          <w:color w:val="434343"/>
          <w:sz w:val="22"/>
          <w:szCs w:val="22"/>
          <w:lang w:val="en-GB"/>
        </w:rPr>
        <w:t>has</w:t>
      </w:r>
      <w:r w:rsidRPr="00AD0E37">
        <w:rPr>
          <w:rFonts w:ascii="Open Sans" w:eastAsia="Open Sans" w:hAnsi="Open Sans" w:cs="Open Sans"/>
          <w:color w:val="434343"/>
          <w:sz w:val="22"/>
          <w:szCs w:val="22"/>
          <w:lang w:val="en-GB"/>
        </w:rPr>
        <w:t xml:space="preserve"> been organized along the project duration.  </w:t>
      </w:r>
    </w:p>
    <w:p w14:paraId="7A987BAF" w14:textId="77777777" w:rsidR="003D5578" w:rsidRPr="00AD0E37" w:rsidRDefault="003D5578">
      <w:pPr>
        <w:jc w:val="both"/>
        <w:rPr>
          <w:rFonts w:ascii="Open Sans" w:eastAsia="Open Sans" w:hAnsi="Open Sans" w:cs="Open Sans"/>
          <w:color w:val="434343"/>
          <w:sz w:val="22"/>
          <w:szCs w:val="22"/>
          <w:lang w:val="en-GB"/>
        </w:rPr>
      </w:pPr>
    </w:p>
    <w:p w14:paraId="46CDF43E"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Business Model Planning Training Objectives:</w:t>
      </w:r>
    </w:p>
    <w:p w14:paraId="661FB82D" w14:textId="77777777" w:rsidR="003D5578" w:rsidRPr="00AD0E37" w:rsidRDefault="003D5578">
      <w:pPr>
        <w:jc w:val="both"/>
        <w:rPr>
          <w:rFonts w:ascii="Open Sans" w:eastAsia="Open Sans" w:hAnsi="Open Sans" w:cs="Open Sans"/>
          <w:color w:val="434343"/>
          <w:sz w:val="22"/>
          <w:szCs w:val="22"/>
          <w:lang w:val="en-GB"/>
        </w:rPr>
      </w:pPr>
    </w:p>
    <w:p w14:paraId="69E98564"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Align partners with interTwin innovation management system </w:t>
      </w:r>
    </w:p>
    <w:p w14:paraId="3EAF2E83"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Help partners along Intellectual Property Management matters</w:t>
      </w:r>
    </w:p>
    <w:p w14:paraId="6198219E"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Assess software licensing mechanisms </w:t>
      </w:r>
    </w:p>
    <w:p w14:paraId="244E95EC"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Access to results</w:t>
      </w:r>
    </w:p>
    <w:p w14:paraId="75DA4B4F"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Help to prepare the Exploitation plans &amp; Exploitation Agreements needed</w:t>
      </w:r>
    </w:p>
    <w:p w14:paraId="528807F7"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Help to foster sustainability of project results and maximize impact of the project</w:t>
      </w:r>
    </w:p>
    <w:p w14:paraId="47A668B8"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Expand Horizons &amp; Learn new useful knowledge</w:t>
      </w:r>
    </w:p>
    <w:p w14:paraId="560C3A74" w14:textId="77777777" w:rsidR="003D5578" w:rsidRPr="00AD0E37" w:rsidRDefault="003D5578">
      <w:pPr>
        <w:jc w:val="both"/>
        <w:rPr>
          <w:rFonts w:ascii="Open Sans" w:eastAsia="Open Sans" w:hAnsi="Open Sans" w:cs="Open Sans"/>
          <w:color w:val="434343"/>
          <w:sz w:val="22"/>
          <w:szCs w:val="22"/>
          <w:lang w:val="en-GB"/>
        </w:rPr>
      </w:pPr>
    </w:p>
    <w:p w14:paraId="2E2B454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While the initial plan in the DoA was aiming to organize a single workshop on innovation management activities, it was decided to organize more on a structured approach based on partners demand and usefulness of the sessions </w:t>
      </w:r>
    </w:p>
    <w:p w14:paraId="4D0DF6DB" w14:textId="77777777" w:rsidR="003D5578" w:rsidRPr="00AD0E37" w:rsidRDefault="003D5578">
      <w:pPr>
        <w:jc w:val="both"/>
        <w:rPr>
          <w:rFonts w:ascii="Open Sans" w:eastAsia="Open Sans" w:hAnsi="Open Sans" w:cs="Open Sans"/>
          <w:color w:val="434343"/>
          <w:sz w:val="22"/>
          <w:szCs w:val="22"/>
          <w:lang w:val="en-GB"/>
        </w:rPr>
      </w:pPr>
    </w:p>
    <w:p w14:paraId="4E01F832" w14:textId="77777777" w:rsidR="00BC5C02" w:rsidRDefault="00000000" w:rsidP="00BC5C02">
      <w:pPr>
        <w:keepNext/>
        <w:jc w:val="both"/>
      </w:pPr>
      <w:r w:rsidRPr="00AD0E37">
        <w:rPr>
          <w:rFonts w:ascii="Open Sans" w:eastAsia="Open Sans" w:hAnsi="Open Sans" w:cs="Open Sans"/>
          <w:noProof/>
          <w:color w:val="434343"/>
          <w:sz w:val="22"/>
          <w:szCs w:val="22"/>
          <w:lang w:val="en-GB"/>
        </w:rPr>
        <w:drawing>
          <wp:inline distT="0" distB="0" distL="0" distR="0" wp14:anchorId="42830E55" wp14:editId="38C9B9C2">
            <wp:extent cx="5731510" cy="880110"/>
            <wp:effectExtent l="0" t="0" r="0" b="0"/>
            <wp:docPr id="194976015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5"/>
                    <a:srcRect/>
                    <a:stretch>
                      <a:fillRect/>
                    </a:stretch>
                  </pic:blipFill>
                  <pic:spPr>
                    <a:xfrm>
                      <a:off x="0" y="0"/>
                      <a:ext cx="5731510" cy="880110"/>
                    </a:xfrm>
                    <a:prstGeom prst="rect">
                      <a:avLst/>
                    </a:prstGeom>
                    <a:ln/>
                  </pic:spPr>
                </pic:pic>
              </a:graphicData>
            </a:graphic>
          </wp:inline>
        </w:drawing>
      </w:r>
    </w:p>
    <w:p w14:paraId="2BC41AA2" w14:textId="19CD1BE5" w:rsidR="003D5578" w:rsidRPr="00BC5C02" w:rsidRDefault="00BC5C02" w:rsidP="00BC5C02">
      <w:pPr>
        <w:pStyle w:val="Caption"/>
        <w:jc w:val="center"/>
        <w:rPr>
          <w:rFonts w:ascii="Open Sans" w:eastAsia="Open Sans" w:hAnsi="Open Sans" w:cs="Open Sans"/>
          <w:color w:val="434343"/>
          <w:sz w:val="22"/>
          <w:szCs w:val="22"/>
          <w:lang w:val="en-GB"/>
        </w:rPr>
      </w:pPr>
      <w:bookmarkStart w:id="49" w:name="_Toc211942514"/>
      <w:r w:rsidRPr="00BC5C02">
        <w:rPr>
          <w:rFonts w:ascii="Open Sans" w:hAnsi="Open Sans" w:cs="Open Sans"/>
        </w:rPr>
        <w:t xml:space="preserve">Figure </w:t>
      </w:r>
      <w:r w:rsidRPr="00BC5C02">
        <w:rPr>
          <w:rFonts w:ascii="Open Sans" w:hAnsi="Open Sans" w:cs="Open Sans"/>
        </w:rPr>
        <w:fldChar w:fldCharType="begin"/>
      </w:r>
      <w:r w:rsidRPr="00BC5C02">
        <w:rPr>
          <w:rFonts w:ascii="Open Sans" w:hAnsi="Open Sans" w:cs="Open Sans"/>
        </w:rPr>
        <w:instrText xml:space="preserve"> SEQ Figure \* ARABIC </w:instrText>
      </w:r>
      <w:r w:rsidRPr="00BC5C02">
        <w:rPr>
          <w:rFonts w:ascii="Open Sans" w:hAnsi="Open Sans" w:cs="Open Sans"/>
        </w:rPr>
        <w:fldChar w:fldCharType="separate"/>
      </w:r>
      <w:r w:rsidR="009F68A7">
        <w:rPr>
          <w:rFonts w:ascii="Open Sans" w:hAnsi="Open Sans" w:cs="Open Sans"/>
          <w:noProof/>
        </w:rPr>
        <w:t>13</w:t>
      </w:r>
      <w:r w:rsidRPr="00BC5C02">
        <w:rPr>
          <w:rFonts w:ascii="Open Sans" w:hAnsi="Open Sans" w:cs="Open Sans"/>
        </w:rPr>
        <w:fldChar w:fldCharType="end"/>
      </w:r>
      <w:r w:rsidRPr="00BC5C02">
        <w:rPr>
          <w:rFonts w:ascii="Open Sans" w:hAnsi="Open Sans" w:cs="Open Sans"/>
        </w:rPr>
        <w:t xml:space="preserve"> interTwin Business Model Training Plan</w:t>
      </w:r>
      <w:bookmarkEnd w:id="49"/>
    </w:p>
    <w:p w14:paraId="020D5ED1"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During the first year, the main aim was to present interTwin partners the Innovation Management System so that they understand the framework created to comply with the Exploitation and IP management rules of the Grant Agreement. A webinar was held November 2023 and the milestone related to the Business Modeling Workshop was </w:t>
      </w:r>
      <w:r w:rsidRPr="00AD0E37">
        <w:rPr>
          <w:rFonts w:ascii="Open Sans" w:eastAsia="Open Sans" w:hAnsi="Open Sans" w:cs="Open Sans"/>
          <w:color w:val="434343"/>
          <w:sz w:val="22"/>
          <w:szCs w:val="22"/>
          <w:lang w:val="en-GB"/>
        </w:rPr>
        <w:lastRenderedPageBreak/>
        <w:t xml:space="preserve">completed. It was a good opportunity to discuss with the partners on the future training needs on exploitation. </w:t>
      </w:r>
    </w:p>
    <w:p w14:paraId="55FB293A" w14:textId="77777777" w:rsidR="003D5578" w:rsidRPr="00AD0E37" w:rsidRDefault="003D5578">
      <w:pPr>
        <w:jc w:val="both"/>
        <w:rPr>
          <w:rFonts w:ascii="Open Sans" w:eastAsia="Open Sans" w:hAnsi="Open Sans" w:cs="Open Sans"/>
          <w:color w:val="434343"/>
          <w:sz w:val="22"/>
          <w:szCs w:val="22"/>
          <w:lang w:val="en-GB"/>
        </w:rPr>
      </w:pPr>
    </w:p>
    <w:p w14:paraId="1F6983D8" w14:textId="3B1AC08B"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During the second year, the focus switched to </w:t>
      </w:r>
      <w:r w:rsidR="00BC5C02">
        <w:rPr>
          <w:rFonts w:ascii="Open Sans" w:eastAsia="Open Sans" w:hAnsi="Open Sans" w:cs="Open Sans"/>
          <w:color w:val="434343"/>
          <w:sz w:val="22"/>
          <w:szCs w:val="22"/>
          <w:lang w:val="en-GB"/>
        </w:rPr>
        <w:t>enhancing</w:t>
      </w:r>
      <w:r w:rsidRPr="00AD0E37">
        <w:rPr>
          <w:rFonts w:ascii="Open Sans" w:eastAsia="Open Sans" w:hAnsi="Open Sans" w:cs="Open Sans"/>
          <w:color w:val="434343"/>
          <w:sz w:val="22"/>
          <w:szCs w:val="22"/>
          <w:lang w:val="en-GB"/>
        </w:rPr>
        <w:t xml:space="preserve"> </w:t>
      </w:r>
      <w:r w:rsidR="00BC5C02">
        <w:rPr>
          <w:rFonts w:ascii="Open Sans" w:eastAsia="Open Sans" w:hAnsi="Open Sans" w:cs="Open Sans"/>
          <w:color w:val="434343"/>
          <w:sz w:val="22"/>
          <w:szCs w:val="22"/>
          <w:lang w:val="en-GB"/>
        </w:rPr>
        <w:t>partners'</w:t>
      </w:r>
      <w:r w:rsidRPr="00AD0E37">
        <w:rPr>
          <w:rFonts w:ascii="Open Sans" w:eastAsia="Open Sans" w:hAnsi="Open Sans" w:cs="Open Sans"/>
          <w:color w:val="434343"/>
          <w:sz w:val="22"/>
          <w:szCs w:val="22"/>
          <w:lang w:val="en-GB"/>
        </w:rPr>
        <w:t xml:space="preserve"> capabilities on IP Management and IP Protection. For this, several external experts in IP management</w:t>
      </w:r>
      <w:r w:rsidR="00BC5C02">
        <w:rPr>
          <w:rFonts w:ascii="Open Sans" w:eastAsia="Open Sans" w:hAnsi="Open Sans" w:cs="Open Sans"/>
          <w:color w:val="434343"/>
          <w:sz w:val="22"/>
          <w:szCs w:val="22"/>
          <w:lang w:val="en-GB"/>
        </w:rPr>
        <w:t xml:space="preserve"> and</w:t>
      </w:r>
      <w:r w:rsidRPr="00AD0E37">
        <w:rPr>
          <w:rFonts w:ascii="Open Sans" w:eastAsia="Open Sans" w:hAnsi="Open Sans" w:cs="Open Sans"/>
          <w:color w:val="434343"/>
          <w:sz w:val="22"/>
          <w:szCs w:val="22"/>
          <w:lang w:val="en-GB"/>
        </w:rPr>
        <w:t xml:space="preserve"> business modeling were presented. Across Legal was chosen, due to the adequacy of the training proposed to the needs of the project and the economic quotation. The main coach, Malcolm Bain, has delivered training for ASTP Proton</w:t>
      </w:r>
      <w:r w:rsidRPr="00AD0E37">
        <w:rPr>
          <w:rFonts w:ascii="Open Sans" w:eastAsia="Open Sans" w:hAnsi="Open Sans" w:cs="Open Sans"/>
          <w:color w:val="434343"/>
          <w:sz w:val="22"/>
          <w:szCs w:val="22"/>
          <w:vertAlign w:val="superscript"/>
          <w:lang w:val="en-GB"/>
        </w:rPr>
        <w:footnoteReference w:id="64"/>
      </w:r>
      <w:r w:rsidRPr="00AD0E37">
        <w:rPr>
          <w:rFonts w:ascii="Open Sans" w:eastAsia="Open Sans" w:hAnsi="Open Sans" w:cs="Open Sans"/>
          <w:color w:val="434343"/>
          <w:sz w:val="22"/>
          <w:szCs w:val="22"/>
          <w:lang w:val="en-GB"/>
        </w:rPr>
        <w:t xml:space="preserve"> for many years and has extensive experience helping </w:t>
      </w:r>
      <w:r w:rsidR="00BC5C02" w:rsidRPr="00AD0E37">
        <w:rPr>
          <w:rFonts w:ascii="Open Sans" w:eastAsia="Open Sans" w:hAnsi="Open Sans" w:cs="Open Sans"/>
          <w:color w:val="434343"/>
          <w:sz w:val="22"/>
          <w:szCs w:val="22"/>
          <w:lang w:val="en-GB"/>
        </w:rPr>
        <w:t>EC projects</w:t>
      </w:r>
      <w:r w:rsidRPr="00AD0E37">
        <w:rPr>
          <w:rFonts w:ascii="Open Sans" w:eastAsia="Open Sans" w:hAnsi="Open Sans" w:cs="Open Sans"/>
          <w:color w:val="434343"/>
          <w:sz w:val="22"/>
          <w:szCs w:val="22"/>
          <w:lang w:val="en-GB"/>
        </w:rPr>
        <w:t xml:space="preserve"> on their exploitation purposes. Training sessions were held with them: (1) An online webinar to present the foundations for IP Management and open source software licensing to the project participants and (2) A hands-on physical workshop to discuss how those foundations are being applied to the project. Other specific webinars on patenting or business creation were also considered, aimed at teaching partners about its opportunities (and challenges), but finally dismissed since any of those were part of the exploitation strategy of any of the partners.</w:t>
      </w:r>
    </w:p>
    <w:p w14:paraId="2DF3C3EC" w14:textId="77777777" w:rsidR="003D5578" w:rsidRPr="00AD0E37" w:rsidRDefault="003D5578">
      <w:pPr>
        <w:jc w:val="both"/>
        <w:rPr>
          <w:rFonts w:ascii="Open Sans" w:eastAsia="Open Sans" w:hAnsi="Open Sans" w:cs="Open Sans"/>
          <w:color w:val="434343"/>
          <w:sz w:val="22"/>
          <w:szCs w:val="22"/>
          <w:lang w:val="en-GB"/>
        </w:rPr>
      </w:pPr>
    </w:p>
    <w:p w14:paraId="7BAFEF06" w14:textId="2E38472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3rd year the focus shifted to deliver workshops on exploitation and impact delivery. First one was called ‘How the interTwin Innovation Management System is used to foster projects' Exploitation and Sustainability’ was held </w:t>
      </w:r>
      <w:r w:rsidR="00BC5C02" w:rsidRPr="00AD0E37">
        <w:rPr>
          <w:rFonts w:ascii="Open Sans" w:eastAsia="Open Sans" w:hAnsi="Open Sans" w:cs="Open Sans"/>
          <w:color w:val="434343"/>
          <w:sz w:val="22"/>
          <w:szCs w:val="22"/>
          <w:lang w:val="en-GB"/>
        </w:rPr>
        <w:t>on</w:t>
      </w:r>
      <w:r w:rsidRPr="00AD0E37">
        <w:rPr>
          <w:rFonts w:ascii="Open Sans" w:eastAsia="Open Sans" w:hAnsi="Open Sans" w:cs="Open Sans"/>
          <w:color w:val="434343"/>
          <w:sz w:val="22"/>
          <w:szCs w:val="22"/>
          <w:lang w:val="en-GB"/>
        </w:rPr>
        <w:t xml:space="preserve"> 12th December 2024 and had two main objectives, to align partners on the exploitation needs of the project for the last year, and to disseminate the Innovation Management System created externally across projects to transfer the knowledge across EGI community. The last workshop was held in the final event in Santander, in June 2025, under the name ‘Impact Driven Workshop - Assessment of impact across projects’ </w:t>
      </w:r>
      <w:r w:rsidR="00BC5C02">
        <w:rPr>
          <w:rFonts w:ascii="Open Sans" w:eastAsia="Open Sans" w:hAnsi="Open Sans" w:cs="Open Sans"/>
          <w:color w:val="434343"/>
          <w:sz w:val="22"/>
          <w:szCs w:val="22"/>
          <w:lang w:val="en-GB"/>
        </w:rPr>
        <w:t>bringing</w:t>
      </w:r>
      <w:r w:rsidRPr="00AD0E37">
        <w:rPr>
          <w:rFonts w:ascii="Open Sans" w:eastAsia="Open Sans" w:hAnsi="Open Sans" w:cs="Open Sans"/>
          <w:color w:val="434343"/>
          <w:sz w:val="22"/>
          <w:szCs w:val="22"/>
          <w:lang w:val="en-GB"/>
        </w:rPr>
        <w:t xml:space="preserve"> together several projects EuroScienceGalaxy, iMagine and EOSC Focus to share the different approaches on how impact has been evaluated. </w:t>
      </w:r>
    </w:p>
    <w:p w14:paraId="2771C586" w14:textId="77777777" w:rsidR="003D5578" w:rsidRPr="00AD0E37" w:rsidRDefault="003D5578">
      <w:pPr>
        <w:jc w:val="both"/>
        <w:rPr>
          <w:rFonts w:ascii="Open Sans" w:eastAsia="Open Sans" w:hAnsi="Open Sans" w:cs="Open Sans"/>
          <w:color w:val="434343"/>
          <w:sz w:val="22"/>
          <w:szCs w:val="22"/>
          <w:lang w:val="en-GB"/>
        </w:rPr>
      </w:pPr>
    </w:p>
    <w:p w14:paraId="52B36166" w14:textId="5710BA21" w:rsidR="003D5578" w:rsidRPr="00AD0E37" w:rsidRDefault="00BC5C02">
      <w:pPr>
        <w:jc w:val="both"/>
        <w:rPr>
          <w:rFonts w:ascii="Open Sans" w:eastAsia="Open Sans" w:hAnsi="Open Sans" w:cs="Open Sans"/>
          <w:color w:val="434343"/>
          <w:sz w:val="22"/>
          <w:szCs w:val="22"/>
          <w:lang w:val="en-GB"/>
        </w:rPr>
      </w:pPr>
      <w:hyperlink w:anchor="_Annex_4:_Results" w:history="1">
        <w:r w:rsidRPr="00BC5C02">
          <w:rPr>
            <w:rStyle w:val="Hyperlink"/>
            <w:rFonts w:ascii="Open Sans" w:eastAsia="Open Sans" w:hAnsi="Open Sans" w:cs="Open Sans"/>
            <w:b/>
            <w:bCs/>
            <w:color w:val="ED7D31" w:themeColor="accent2"/>
            <w:sz w:val="22"/>
            <w:szCs w:val="22"/>
            <w:u w:val="none"/>
            <w:lang w:val="en-GB"/>
          </w:rPr>
          <w:t xml:space="preserve"> Annex 4</w:t>
        </w:r>
      </w:hyperlink>
      <w:r w:rsidRPr="00AD0E37">
        <w:rPr>
          <w:rFonts w:ascii="Open Sans" w:eastAsia="Open Sans" w:hAnsi="Open Sans" w:cs="Open Sans"/>
          <w:color w:val="434343"/>
          <w:sz w:val="22"/>
          <w:szCs w:val="22"/>
          <w:lang w:val="en-GB"/>
        </w:rPr>
        <w:t xml:space="preserve"> provides further information on the different trainings delivered so far.</w:t>
      </w:r>
    </w:p>
    <w:p w14:paraId="46AC56FA" w14:textId="77777777" w:rsidR="003D5578" w:rsidRPr="00AD0E37" w:rsidRDefault="003D5578">
      <w:pPr>
        <w:jc w:val="both"/>
        <w:rPr>
          <w:rFonts w:ascii="Open Sans" w:eastAsia="Open Sans" w:hAnsi="Open Sans" w:cs="Open Sans"/>
          <w:color w:val="434343"/>
          <w:sz w:val="22"/>
          <w:szCs w:val="22"/>
          <w:lang w:val="en-GB"/>
        </w:rPr>
      </w:pPr>
    </w:p>
    <w:p w14:paraId="5C919540" w14:textId="77777777" w:rsidR="003D5578" w:rsidRPr="00AD0E37" w:rsidRDefault="00000000">
      <w:pPr>
        <w:pStyle w:val="Heading3"/>
        <w:numPr>
          <w:ilvl w:val="2"/>
          <w:numId w:val="43"/>
        </w:numPr>
        <w:rPr>
          <w:lang w:val="en-GB"/>
        </w:rPr>
      </w:pPr>
      <w:bookmarkStart w:id="50" w:name="_Toc211942450"/>
      <w:r w:rsidRPr="00AD0E37">
        <w:rPr>
          <w:lang w:val="en-GB"/>
        </w:rPr>
        <w:t>Business model analysis and updated exploitation strategy</w:t>
      </w:r>
      <w:bookmarkEnd w:id="50"/>
    </w:p>
    <w:p w14:paraId="5817AFAF" w14:textId="77777777" w:rsidR="003D5578" w:rsidRPr="00AD0E37" w:rsidRDefault="003D5578">
      <w:pPr>
        <w:jc w:val="both"/>
        <w:rPr>
          <w:rFonts w:ascii="Open Sans" w:eastAsia="Open Sans" w:hAnsi="Open Sans" w:cs="Open Sans"/>
          <w:color w:val="434343"/>
          <w:sz w:val="22"/>
          <w:szCs w:val="22"/>
          <w:lang w:val="en-GB"/>
        </w:rPr>
      </w:pPr>
    </w:p>
    <w:p w14:paraId="1FBBBAF2" w14:textId="08C97592"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An initial Business Model Analysis was presented in D2.4 showing different valorisation paths for the project. One of the challenges of the project is to develop a proper exploitation plan that ensures the sustainability of the project, taking into account the academic nature of many of the partners. As explained in the earlier chapter, the choice of working on Open Source SW solutions facilitates the collaboration among </w:t>
      </w:r>
      <w:r w:rsidR="00197029" w:rsidRPr="00AD0E37">
        <w:rPr>
          <w:rFonts w:ascii="Open Sans" w:eastAsia="Open Sans" w:hAnsi="Open Sans" w:cs="Open Sans"/>
          <w:color w:val="434343"/>
          <w:sz w:val="22"/>
          <w:szCs w:val="22"/>
          <w:lang w:val="en-GB"/>
        </w:rPr>
        <w:t>partners but</w:t>
      </w:r>
      <w:r w:rsidRPr="00AD0E37">
        <w:rPr>
          <w:rFonts w:ascii="Open Sans" w:eastAsia="Open Sans" w:hAnsi="Open Sans" w:cs="Open Sans"/>
          <w:color w:val="434343"/>
          <w:sz w:val="22"/>
          <w:szCs w:val="22"/>
          <w:lang w:val="en-GB"/>
        </w:rPr>
        <w:t xml:space="preserve"> also needs an understanding </w:t>
      </w:r>
      <w:r w:rsidR="00197029">
        <w:rPr>
          <w:rFonts w:ascii="Open Sans" w:eastAsia="Open Sans" w:hAnsi="Open Sans" w:cs="Open Sans"/>
          <w:color w:val="434343"/>
          <w:sz w:val="22"/>
          <w:szCs w:val="22"/>
          <w:lang w:val="en-GB"/>
        </w:rPr>
        <w:t>of</w:t>
      </w:r>
      <w:r w:rsidRPr="00AD0E37">
        <w:rPr>
          <w:rFonts w:ascii="Open Sans" w:eastAsia="Open Sans" w:hAnsi="Open Sans" w:cs="Open Sans"/>
          <w:color w:val="434343"/>
          <w:sz w:val="22"/>
          <w:szCs w:val="22"/>
          <w:lang w:val="en-GB"/>
        </w:rPr>
        <w:t xml:space="preserve"> how value is created out of those. </w:t>
      </w:r>
    </w:p>
    <w:p w14:paraId="7FFF9EBE" w14:textId="77777777" w:rsidR="003D5578" w:rsidRPr="00AD0E37" w:rsidRDefault="003D5578">
      <w:pPr>
        <w:jc w:val="both"/>
        <w:rPr>
          <w:rFonts w:ascii="Open Sans" w:eastAsia="Open Sans" w:hAnsi="Open Sans" w:cs="Open Sans"/>
          <w:color w:val="434343"/>
          <w:sz w:val="22"/>
          <w:szCs w:val="22"/>
          <w:lang w:val="en-GB"/>
        </w:rPr>
      </w:pPr>
    </w:p>
    <w:p w14:paraId="0C79CE25"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Valorisation strategies for Open Source projects</w:t>
      </w:r>
    </w:p>
    <w:p w14:paraId="37E6234E" w14:textId="77777777" w:rsidR="003D5578" w:rsidRPr="00AD0E37" w:rsidRDefault="003D5578">
      <w:pPr>
        <w:jc w:val="both"/>
        <w:rPr>
          <w:rFonts w:ascii="Open Sans" w:eastAsia="Open Sans" w:hAnsi="Open Sans" w:cs="Open Sans"/>
          <w:color w:val="434343"/>
          <w:sz w:val="22"/>
          <w:szCs w:val="22"/>
          <w:lang w:val="en-GB"/>
        </w:rPr>
      </w:pPr>
    </w:p>
    <w:p w14:paraId="12E53437"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order to assess a meaningful Business Model for Open Source projects it is necessary to understand where the value of open source relies. Many companies have managed to build and grow their businesses around open source software (OSS). There are many examples of large software developers making hundreds of millions a year and are valued </w:t>
      </w:r>
      <w:r w:rsidRPr="00AD0E37">
        <w:rPr>
          <w:rFonts w:ascii="Open Sans" w:eastAsia="Open Sans" w:hAnsi="Open Sans" w:cs="Open Sans"/>
          <w:color w:val="434343"/>
          <w:sz w:val="22"/>
          <w:szCs w:val="22"/>
          <w:lang w:val="en-GB"/>
        </w:rPr>
        <w:lastRenderedPageBreak/>
        <w:t>in the billions, such as MongoDB, elastic, databricks</w:t>
      </w:r>
      <w:r w:rsidRPr="00AD0E37">
        <w:rPr>
          <w:rFonts w:ascii="Open Sans" w:eastAsia="Open Sans" w:hAnsi="Open Sans" w:cs="Open Sans"/>
          <w:color w:val="434343"/>
          <w:sz w:val="22"/>
          <w:szCs w:val="22"/>
          <w:vertAlign w:val="superscript"/>
          <w:lang w:val="en-GB"/>
        </w:rPr>
        <w:footnoteReference w:id="65"/>
      </w:r>
      <w:r w:rsidRPr="00AD0E37">
        <w:rPr>
          <w:rFonts w:ascii="Open Sans" w:eastAsia="Open Sans" w:hAnsi="Open Sans" w:cs="Open Sans"/>
          <w:color w:val="434343"/>
          <w:sz w:val="22"/>
          <w:szCs w:val="22"/>
          <w:lang w:val="en-GB"/>
        </w:rPr>
        <w:t>, major companies and initiatives such as Google</w:t>
      </w:r>
      <w:r w:rsidRPr="00AD0E37">
        <w:rPr>
          <w:rFonts w:ascii="Open Sans" w:eastAsia="Open Sans" w:hAnsi="Open Sans" w:cs="Open Sans"/>
          <w:color w:val="434343"/>
          <w:sz w:val="22"/>
          <w:szCs w:val="22"/>
          <w:vertAlign w:val="superscript"/>
          <w:lang w:val="en-GB"/>
        </w:rPr>
        <w:footnoteReference w:id="66"/>
      </w:r>
      <w:r w:rsidRPr="00AD0E37">
        <w:rPr>
          <w:rFonts w:ascii="Open Sans" w:eastAsia="Open Sans" w:hAnsi="Open Sans" w:cs="Open Sans"/>
          <w:color w:val="434343"/>
          <w:sz w:val="22"/>
          <w:szCs w:val="22"/>
          <w:lang w:val="en-GB"/>
        </w:rPr>
        <w:t xml:space="preserve"> or Linux Foundation</w:t>
      </w:r>
      <w:r w:rsidRPr="00AD0E37">
        <w:rPr>
          <w:rFonts w:ascii="Open Sans" w:eastAsia="Open Sans" w:hAnsi="Open Sans" w:cs="Open Sans"/>
          <w:color w:val="434343"/>
          <w:sz w:val="22"/>
          <w:szCs w:val="22"/>
          <w:vertAlign w:val="superscript"/>
          <w:lang w:val="en-GB"/>
        </w:rPr>
        <w:footnoteReference w:id="67"/>
      </w:r>
      <w:r w:rsidRPr="00AD0E37">
        <w:rPr>
          <w:rFonts w:ascii="Open Sans" w:eastAsia="Open Sans" w:hAnsi="Open Sans" w:cs="Open Sans"/>
          <w:color w:val="434343"/>
          <w:sz w:val="22"/>
          <w:szCs w:val="22"/>
          <w:lang w:val="en-GB"/>
        </w:rPr>
        <w:t xml:space="preserve"> embrace Open Source at the core of many of their products and have become de-facto industry standards and many best practices</w:t>
      </w:r>
      <w:r w:rsidRPr="00AD0E37">
        <w:rPr>
          <w:rFonts w:ascii="Open Sans" w:eastAsia="Open Sans" w:hAnsi="Open Sans" w:cs="Open Sans"/>
          <w:color w:val="434343"/>
          <w:sz w:val="22"/>
          <w:szCs w:val="22"/>
          <w:vertAlign w:val="superscript"/>
          <w:lang w:val="en-GB"/>
        </w:rPr>
        <w:footnoteReference w:id="68"/>
      </w:r>
      <w:r w:rsidRPr="00AD0E37">
        <w:rPr>
          <w:rFonts w:ascii="Open Sans" w:eastAsia="Open Sans" w:hAnsi="Open Sans" w:cs="Open Sans"/>
          <w:color w:val="434343"/>
          <w:sz w:val="22"/>
          <w:szCs w:val="22"/>
          <w:lang w:val="en-GB"/>
        </w:rPr>
        <w:t xml:space="preserve"> have been created around.  A study about the impact of open source software and hardware on technological independence, competitiveness and innovation in the EU economy </w:t>
      </w:r>
      <w:r w:rsidRPr="00AD0E37">
        <w:rPr>
          <w:rFonts w:ascii="Open Sans" w:eastAsia="Open Sans" w:hAnsi="Open Sans" w:cs="Open Sans"/>
          <w:color w:val="434343"/>
          <w:sz w:val="22"/>
          <w:szCs w:val="22"/>
          <w:vertAlign w:val="superscript"/>
          <w:lang w:val="en-GB"/>
        </w:rPr>
        <w:footnoteReference w:id="69"/>
      </w:r>
      <w:r w:rsidRPr="00AD0E37">
        <w:rPr>
          <w:rFonts w:ascii="Open Sans" w:eastAsia="Open Sans" w:hAnsi="Open Sans" w:cs="Open Sans"/>
          <w:color w:val="434343"/>
          <w:sz w:val="22"/>
          <w:szCs w:val="22"/>
          <w:lang w:val="en-GB"/>
        </w:rPr>
        <w:t xml:space="preserve"> concluded that </w:t>
      </w:r>
      <w:r w:rsidRPr="00AD0E37">
        <w:rPr>
          <w:rFonts w:ascii="Open Sans" w:eastAsia="Open Sans" w:hAnsi="Open Sans" w:cs="Open Sans"/>
          <w:i/>
          <w:color w:val="434343"/>
          <w:sz w:val="22"/>
          <w:szCs w:val="22"/>
          <w:lang w:val="en-GB"/>
        </w:rPr>
        <w:t>the OSS pool contributes significantly to the EU’s GDP, and that an increase of 10% in contributions would generate between 0.4% and 0.6% additional EU GDP per year. On a cumulative basis, the study estimates that, up to 2018, the contribution of OSS to EU GDP, and contributions of EU employees to OSS, yield a cost-benefit ratio of slightly above 1:10.</w:t>
      </w:r>
      <w:r w:rsidRPr="00AD0E37">
        <w:rPr>
          <w:rFonts w:ascii="Open Sans" w:eastAsia="Open Sans" w:hAnsi="Open Sans" w:cs="Open Sans"/>
          <w:color w:val="434343"/>
          <w:sz w:val="22"/>
          <w:szCs w:val="22"/>
          <w:lang w:val="en-GB"/>
        </w:rPr>
        <w:t xml:space="preserve"> According to the study only 20% of ICT project costs are usually in licensing fees, while 80% of ICT project costs comes from other implementation costs, such as further development, consultancy/management, customization, integration, data migration, training and maintenance and support. </w:t>
      </w:r>
    </w:p>
    <w:p w14:paraId="7E10E364" w14:textId="77777777" w:rsidR="003D5578" w:rsidRPr="00AD0E37" w:rsidRDefault="003D5578">
      <w:pPr>
        <w:jc w:val="both"/>
        <w:rPr>
          <w:rFonts w:ascii="Open Sans" w:eastAsia="Open Sans" w:hAnsi="Open Sans" w:cs="Open Sans"/>
          <w:color w:val="434343"/>
          <w:sz w:val="22"/>
          <w:szCs w:val="22"/>
          <w:lang w:val="en-GB"/>
        </w:rPr>
      </w:pPr>
    </w:p>
    <w:p w14:paraId="68F0631E" w14:textId="0FB7B0FB"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This also applies to interTwin, the value of interTwin components relies not that much on the code itself but on the services that can be built around. For each software component </w:t>
      </w:r>
      <w:r w:rsidR="00197029">
        <w:rPr>
          <w:rFonts w:ascii="Open Sans" w:eastAsia="Open Sans" w:hAnsi="Open Sans" w:cs="Open Sans"/>
          <w:color w:val="434343"/>
          <w:sz w:val="22"/>
          <w:szCs w:val="22"/>
          <w:lang w:val="en-GB"/>
        </w:rPr>
        <w:t>many different result types can</w:t>
      </w:r>
      <w:r w:rsidRPr="00AD0E37">
        <w:rPr>
          <w:rFonts w:ascii="Open Sans" w:eastAsia="Open Sans" w:hAnsi="Open Sans" w:cs="Open Sans"/>
          <w:color w:val="434343"/>
          <w:sz w:val="22"/>
          <w:szCs w:val="22"/>
          <w:lang w:val="en-GB"/>
        </w:rPr>
        <w:t xml:space="preserve"> be </w:t>
      </w:r>
      <w:r w:rsidR="00197029" w:rsidRPr="00AD0E37">
        <w:rPr>
          <w:rFonts w:ascii="Open Sans" w:eastAsia="Open Sans" w:hAnsi="Open Sans" w:cs="Open Sans"/>
          <w:color w:val="434343"/>
          <w:sz w:val="22"/>
          <w:szCs w:val="22"/>
          <w:lang w:val="en-GB"/>
        </w:rPr>
        <w:t>valorised</w:t>
      </w:r>
      <w:r w:rsidRPr="00AD0E37">
        <w:rPr>
          <w:rFonts w:ascii="Open Sans" w:eastAsia="Open Sans" w:hAnsi="Open Sans" w:cs="Open Sans"/>
          <w:color w:val="434343"/>
          <w:sz w:val="22"/>
          <w:szCs w:val="22"/>
          <w:lang w:val="en-GB"/>
        </w:rPr>
        <w:t>:</w:t>
      </w:r>
    </w:p>
    <w:p w14:paraId="69177666" w14:textId="77777777" w:rsidR="003D5578" w:rsidRPr="00AD0E37" w:rsidRDefault="003D5578">
      <w:pPr>
        <w:jc w:val="both"/>
        <w:rPr>
          <w:rFonts w:ascii="Open Sans" w:eastAsia="Open Sans" w:hAnsi="Open Sans" w:cs="Open Sans"/>
          <w:color w:val="434343"/>
          <w:sz w:val="22"/>
          <w:szCs w:val="22"/>
          <w:lang w:val="en-GB"/>
        </w:rPr>
      </w:pPr>
    </w:p>
    <w:p w14:paraId="4426149A"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Software Code.</w:t>
      </w:r>
      <w:r w:rsidRPr="00AD0E37">
        <w:rPr>
          <w:rFonts w:ascii="Open Sans" w:eastAsia="Open Sans" w:hAnsi="Open Sans" w:cs="Open Sans"/>
          <w:color w:val="434343"/>
          <w:sz w:val="22"/>
          <w:szCs w:val="22"/>
          <w:lang w:val="en-GB"/>
        </w:rPr>
        <w:t xml:space="preserve"> Delivering it under Free and Open Source, gives access to anyone to use and re-use the code – with the limitations and provisions given in the specific SW licenses. They are perfect to increase the user bases and to promote the sharing of results between academics and comply with Open Science rules. Copyright is usually not enforced and large open source projects become collective work of many heterogeneous authors. On the other side Free and Open Source (FOSS) licenses imply software is delivered ‘as is’, without any warranty or liability and the commercial use even if not limited, needs to understand the limitations of the licenses to assess the adequacy of the projects. </w:t>
      </w:r>
    </w:p>
    <w:p w14:paraId="03F120DB" w14:textId="3728F412"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Know-How</w:t>
      </w:r>
      <w:r w:rsidRPr="00AD0E37">
        <w:rPr>
          <w:rFonts w:ascii="Open Sans" w:eastAsia="Open Sans" w:hAnsi="Open Sans" w:cs="Open Sans"/>
          <w:color w:val="434343"/>
          <w:sz w:val="22"/>
          <w:szCs w:val="22"/>
          <w:lang w:val="en-GB"/>
        </w:rPr>
        <w:t xml:space="preserve"> on the implementation. Much of the value of Open Source projects rely on the expertise that is generated around the technologies developed, being able to develop </w:t>
      </w:r>
      <w:r w:rsidR="00197029">
        <w:rPr>
          <w:rFonts w:ascii="Open Sans" w:eastAsia="Open Sans" w:hAnsi="Open Sans" w:cs="Open Sans"/>
          <w:color w:val="434343"/>
          <w:sz w:val="22"/>
          <w:szCs w:val="22"/>
          <w:lang w:val="en-GB"/>
        </w:rPr>
        <w:t>value-added</w:t>
      </w:r>
      <w:r w:rsidRPr="00AD0E37">
        <w:rPr>
          <w:rFonts w:ascii="Open Sans" w:eastAsia="Open Sans" w:hAnsi="Open Sans" w:cs="Open Sans"/>
          <w:color w:val="434343"/>
          <w:sz w:val="22"/>
          <w:szCs w:val="22"/>
          <w:lang w:val="en-GB"/>
        </w:rPr>
        <w:t xml:space="preserve"> services, training,</w:t>
      </w:r>
      <w:r w:rsidR="00197029">
        <w:rPr>
          <w:rFonts w:ascii="Open Sans" w:eastAsia="Open Sans" w:hAnsi="Open Sans" w:cs="Open Sans"/>
          <w:color w:val="434343"/>
          <w:sz w:val="22"/>
          <w:szCs w:val="22"/>
          <w:lang w:val="en-GB"/>
        </w:rPr>
        <w:t xml:space="preserve"> </w:t>
      </w:r>
      <w:r w:rsidRPr="00AD0E37">
        <w:rPr>
          <w:rFonts w:ascii="Open Sans" w:eastAsia="Open Sans" w:hAnsi="Open Sans" w:cs="Open Sans"/>
          <w:color w:val="434343"/>
          <w:sz w:val="22"/>
          <w:szCs w:val="22"/>
          <w:lang w:val="en-GB"/>
        </w:rPr>
        <w:t>support or further code development. Consulting opportunities arise for Software Integration, customi</w:t>
      </w:r>
      <w:r w:rsidR="00197029">
        <w:rPr>
          <w:rFonts w:ascii="Open Sans" w:eastAsia="Open Sans" w:hAnsi="Open Sans" w:cs="Open Sans"/>
          <w:color w:val="434343"/>
          <w:sz w:val="22"/>
          <w:szCs w:val="22"/>
          <w:lang w:val="en-GB"/>
        </w:rPr>
        <w:t>s</w:t>
      </w:r>
      <w:r w:rsidRPr="00AD0E37">
        <w:rPr>
          <w:rFonts w:ascii="Open Sans" w:eastAsia="Open Sans" w:hAnsi="Open Sans" w:cs="Open Sans"/>
          <w:color w:val="434343"/>
          <w:sz w:val="22"/>
          <w:szCs w:val="22"/>
          <w:lang w:val="en-GB"/>
        </w:rPr>
        <w:t>ation or maintenance and user support</w:t>
      </w:r>
    </w:p>
    <w:p w14:paraId="54861AEB"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Methodologies</w:t>
      </w:r>
      <w:r w:rsidRPr="00AD0E37">
        <w:rPr>
          <w:rFonts w:ascii="Open Sans" w:eastAsia="Open Sans" w:hAnsi="Open Sans" w:cs="Open Sans"/>
          <w:color w:val="434343"/>
          <w:sz w:val="22"/>
          <w:szCs w:val="22"/>
          <w:lang w:val="en-GB"/>
        </w:rPr>
        <w:t>. Methodologies implemented by software code have the potential of being patented if they are novel and inventive, which can become a valuable IP asset.</w:t>
      </w:r>
    </w:p>
    <w:p w14:paraId="37C38D67"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Data:</w:t>
      </w:r>
      <w:r w:rsidRPr="00AD0E37">
        <w:rPr>
          <w:rFonts w:ascii="Open Sans" w:eastAsia="Open Sans" w:hAnsi="Open Sans" w:cs="Open Sans"/>
          <w:color w:val="434343"/>
          <w:sz w:val="22"/>
          <w:szCs w:val="22"/>
          <w:lang w:val="en-GB"/>
        </w:rPr>
        <w:t xml:space="preserve"> Datasets needed, used and generated by the software code, as stated by the EEAB “data is the new oil”.</w:t>
      </w:r>
    </w:p>
    <w:p w14:paraId="64146EB3"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Documentation:</w:t>
      </w:r>
      <w:r w:rsidRPr="00AD0E37">
        <w:rPr>
          <w:rFonts w:ascii="Open Sans" w:eastAsia="Open Sans" w:hAnsi="Open Sans" w:cs="Open Sans"/>
          <w:color w:val="434343"/>
          <w:sz w:val="22"/>
          <w:szCs w:val="22"/>
          <w:lang w:val="en-GB"/>
        </w:rPr>
        <w:t xml:space="preserve"> Software code can be complex and may be only usable if they are properly documented. Hence, it is a very important step for the creation of software products. </w:t>
      </w:r>
    </w:p>
    <w:p w14:paraId="7EE7B166"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Presentations, Training Material, Tutorials, Examples</w:t>
      </w:r>
      <w:r w:rsidRPr="00AD0E37">
        <w:rPr>
          <w:rFonts w:ascii="Open Sans" w:eastAsia="Open Sans" w:hAnsi="Open Sans" w:cs="Open Sans"/>
          <w:color w:val="434343"/>
          <w:sz w:val="22"/>
          <w:szCs w:val="22"/>
          <w:lang w:val="en-GB"/>
        </w:rPr>
        <w:t xml:space="preserve"> to complement the documentation and are also very important for user engagement.</w:t>
      </w:r>
    </w:p>
    <w:p w14:paraId="198D973C" w14:textId="1C01B9CE"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Branding</w:t>
      </w:r>
      <w:r w:rsidRPr="00AD0E37">
        <w:rPr>
          <w:rFonts w:ascii="Open Sans" w:eastAsia="Open Sans" w:hAnsi="Open Sans" w:cs="Open Sans"/>
          <w:color w:val="434343"/>
          <w:sz w:val="22"/>
          <w:szCs w:val="22"/>
          <w:lang w:val="en-GB"/>
        </w:rPr>
        <w:t xml:space="preserve"> related to the SW components can also become, such as logos and trademarks can be protected and become an IP Asset that can be </w:t>
      </w:r>
      <w:r w:rsidR="00197029" w:rsidRPr="00AD0E37">
        <w:rPr>
          <w:rFonts w:ascii="Open Sans" w:eastAsia="Open Sans" w:hAnsi="Open Sans" w:cs="Open Sans"/>
          <w:color w:val="434343"/>
          <w:sz w:val="22"/>
          <w:szCs w:val="22"/>
          <w:lang w:val="en-GB"/>
        </w:rPr>
        <w:t>valorised</w:t>
      </w:r>
      <w:r w:rsidRPr="00AD0E37">
        <w:rPr>
          <w:rFonts w:ascii="Open Sans" w:eastAsia="Open Sans" w:hAnsi="Open Sans" w:cs="Open Sans"/>
          <w:color w:val="434343"/>
          <w:sz w:val="22"/>
          <w:szCs w:val="22"/>
          <w:lang w:val="en-GB"/>
        </w:rPr>
        <w:t>.</w:t>
      </w:r>
    </w:p>
    <w:p w14:paraId="67EF91F7" w14:textId="77777777" w:rsidR="003D5578" w:rsidRPr="00AD0E37" w:rsidRDefault="003D5578">
      <w:pPr>
        <w:jc w:val="both"/>
        <w:rPr>
          <w:rFonts w:ascii="Open Sans" w:eastAsia="Open Sans" w:hAnsi="Open Sans" w:cs="Open Sans"/>
          <w:color w:val="434343"/>
          <w:sz w:val="22"/>
          <w:szCs w:val="22"/>
          <w:lang w:val="en-GB"/>
        </w:rPr>
      </w:pPr>
    </w:p>
    <w:p w14:paraId="6CBFA145"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Therefore there is high valorisation potential for the project for the support services that can be generated from the software project, including the definition of Software as a Service (SaaS), user support service from experts -for the integration, customization or further development, maintenance and support and education and training. </w:t>
      </w:r>
    </w:p>
    <w:p w14:paraId="0E9ACD87" w14:textId="77777777" w:rsidR="003D5578" w:rsidRPr="00AD0E37" w:rsidRDefault="003D5578">
      <w:pPr>
        <w:jc w:val="both"/>
        <w:rPr>
          <w:rFonts w:ascii="Open Sans" w:eastAsia="Open Sans" w:hAnsi="Open Sans" w:cs="Open Sans"/>
          <w:color w:val="434343"/>
          <w:sz w:val="22"/>
          <w:szCs w:val="22"/>
          <w:lang w:val="en-GB"/>
        </w:rPr>
      </w:pPr>
    </w:p>
    <w:p w14:paraId="63CB7873"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Specifically within the interTwin project we consider the following approaches</w:t>
      </w:r>
    </w:p>
    <w:p w14:paraId="0FD8CDC4" w14:textId="77777777" w:rsidR="003D5578" w:rsidRPr="00AD0E37" w:rsidRDefault="003D5578">
      <w:pPr>
        <w:jc w:val="both"/>
        <w:rPr>
          <w:rFonts w:ascii="Open Sans" w:eastAsia="Open Sans" w:hAnsi="Open Sans" w:cs="Open Sans"/>
          <w:color w:val="434343"/>
          <w:sz w:val="22"/>
          <w:szCs w:val="22"/>
          <w:lang w:val="en-GB"/>
        </w:rPr>
      </w:pPr>
    </w:p>
    <w:p w14:paraId="0B5A8098"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Open Science. “As Open As possible” (as closed as necessary)</w:t>
      </w:r>
    </w:p>
    <w:p w14:paraId="2A03F706"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All Software components available as Open Source software Products</w:t>
      </w:r>
    </w:p>
    <w:p w14:paraId="752876AC"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Creation of Open Source Community supporting the software Products</w:t>
      </w:r>
    </w:p>
    <w:p w14:paraId="2C5D87FE"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Creation of new services over the Software (such as Digital Twin Engine as a Service, Quality as a Service, SaaS)</w:t>
      </w:r>
    </w:p>
    <w:p w14:paraId="1B36D725"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Standardization efforts &amp; Interoperability and transfer to already Existing Services and Initiatives (EGI, DestinE, EOSC, etc) </w:t>
      </w:r>
    </w:p>
    <w:p w14:paraId="21E85EF1"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Follow up under research projects / Collaborative projects  (e.g. Horizon Europe)</w:t>
      </w:r>
    </w:p>
    <w:p w14:paraId="6A8EF560"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Integration to already existing Open Source projects (Rucio, FTS,  OpenEO)</w:t>
      </w:r>
    </w:p>
    <w:p w14:paraId="09685C10"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Policy Making </w:t>
      </w:r>
    </w:p>
    <w:p w14:paraId="03A092C8" w14:textId="77777777" w:rsidR="003D5578" w:rsidRPr="00AD0E37" w:rsidRDefault="00000000">
      <w:pPr>
        <w:numPr>
          <w:ilvl w:val="0"/>
          <w:numId w:val="55"/>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Collaboration with SMEs / Industry</w:t>
      </w:r>
    </w:p>
    <w:p w14:paraId="422BA247" w14:textId="77777777" w:rsidR="003D5578" w:rsidRPr="00AD0E37" w:rsidRDefault="003D5578">
      <w:pPr>
        <w:jc w:val="both"/>
        <w:rPr>
          <w:rFonts w:ascii="Open Sans" w:eastAsia="Open Sans" w:hAnsi="Open Sans" w:cs="Open Sans"/>
          <w:color w:val="434343"/>
          <w:sz w:val="22"/>
          <w:szCs w:val="22"/>
          <w:lang w:val="en-GB"/>
        </w:rPr>
      </w:pPr>
    </w:p>
    <w:p w14:paraId="1EFD4A4C"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In interTwin, as most Open Source Software initiatives, the inherent value of the components relies on the know-how from project partners on how to develop, deploy and execute them. As such, complementary to the free Open Source distribution of interTwin software products expected exploitation paths </w:t>
      </w:r>
    </w:p>
    <w:p w14:paraId="76180A8A" w14:textId="77777777" w:rsidR="003D5578" w:rsidRPr="00AD0E37" w:rsidRDefault="003D5578">
      <w:pPr>
        <w:jc w:val="both"/>
        <w:rPr>
          <w:rFonts w:ascii="Open Sans" w:eastAsia="Open Sans" w:hAnsi="Open Sans" w:cs="Open Sans"/>
          <w:color w:val="434343"/>
          <w:sz w:val="22"/>
          <w:szCs w:val="22"/>
          <w:lang w:val="en-GB"/>
        </w:rPr>
      </w:pPr>
    </w:p>
    <w:p w14:paraId="13595489" w14:textId="3B573BEF" w:rsidR="003D5578" w:rsidRPr="00AD0E37" w:rsidRDefault="00000000">
      <w:pPr>
        <w:numPr>
          <w:ilvl w:val="0"/>
          <w:numId w:val="6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Service Creation:</w:t>
      </w:r>
      <w:r w:rsidRPr="00AD0E37">
        <w:rPr>
          <w:rFonts w:ascii="Open Sans" w:eastAsia="Open Sans" w:hAnsi="Open Sans" w:cs="Open Sans"/>
          <w:color w:val="434343"/>
          <w:sz w:val="22"/>
          <w:szCs w:val="22"/>
          <w:lang w:val="en-GB"/>
        </w:rPr>
        <w:t xml:space="preserve"> the creation of services over the Software (such as Digital Twins developed, the Quality as a Service, Infrastructure Manager, etc) not only help with the uptake of the results but also to secure funding to cover the maintenance, support, </w:t>
      </w:r>
      <w:r w:rsidR="00197029" w:rsidRPr="00AD0E37">
        <w:rPr>
          <w:rFonts w:ascii="Open Sans" w:eastAsia="Open Sans" w:hAnsi="Open Sans" w:cs="Open Sans"/>
          <w:color w:val="434343"/>
          <w:sz w:val="22"/>
          <w:szCs w:val="22"/>
          <w:lang w:val="en-GB"/>
        </w:rPr>
        <w:t>and hence</w:t>
      </w:r>
      <w:r w:rsidRPr="00AD0E37">
        <w:rPr>
          <w:rFonts w:ascii="Open Sans" w:eastAsia="Open Sans" w:hAnsi="Open Sans" w:cs="Open Sans"/>
          <w:color w:val="434343"/>
          <w:sz w:val="22"/>
          <w:szCs w:val="22"/>
          <w:lang w:val="en-GB"/>
        </w:rPr>
        <w:t xml:space="preserve"> contribute to the sustainability of those. Those have been captured under Key Exploitable Results 1, 4 and 5 (see below the list of KERs).  </w:t>
      </w:r>
    </w:p>
    <w:p w14:paraId="650CBDBF" w14:textId="77777777" w:rsidR="003D5578" w:rsidRPr="00AD0E37" w:rsidRDefault="00000000">
      <w:pPr>
        <w:numPr>
          <w:ilvl w:val="0"/>
          <w:numId w:val="6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Standardization:</w:t>
      </w:r>
      <w:r w:rsidRPr="00AD0E37">
        <w:rPr>
          <w:rFonts w:ascii="Open Sans" w:eastAsia="Open Sans" w:hAnsi="Open Sans" w:cs="Open Sans"/>
          <w:color w:val="434343"/>
          <w:sz w:val="22"/>
          <w:szCs w:val="22"/>
          <w:lang w:val="en-GB"/>
        </w:rPr>
        <w:t xml:space="preserve"> also plays an important role, not only by ensuring the results are well aligned with the current existing standards to ensure maximum interoperability across systems, but also to try to create or influence them, being part of standardization working groups, etc. This is captured under Key Exploitable Result 2. </w:t>
      </w:r>
    </w:p>
    <w:p w14:paraId="34D82825" w14:textId="478AE9BD" w:rsidR="003D5578" w:rsidRPr="00AD0E37" w:rsidRDefault="00000000">
      <w:pPr>
        <w:numPr>
          <w:ilvl w:val="0"/>
          <w:numId w:val="6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Product Creation:</w:t>
      </w:r>
      <w:r w:rsidRPr="00AD0E37">
        <w:rPr>
          <w:rFonts w:ascii="Open Sans" w:eastAsia="Open Sans" w:hAnsi="Open Sans" w:cs="Open Sans"/>
          <w:color w:val="434343"/>
          <w:sz w:val="22"/>
          <w:szCs w:val="22"/>
          <w:lang w:val="en-GB"/>
        </w:rPr>
        <w:t xml:space="preserve"> Many software products will be created – not only as part of the Digital Twin </w:t>
      </w:r>
      <w:r w:rsidR="00197029" w:rsidRPr="00AD0E37">
        <w:rPr>
          <w:rFonts w:ascii="Open Sans" w:eastAsia="Open Sans" w:hAnsi="Open Sans" w:cs="Open Sans"/>
          <w:color w:val="434343"/>
          <w:sz w:val="22"/>
          <w:szCs w:val="22"/>
          <w:lang w:val="en-GB"/>
        </w:rPr>
        <w:t>Engine but</w:t>
      </w:r>
      <w:r w:rsidRPr="00AD0E37">
        <w:rPr>
          <w:rFonts w:ascii="Open Sans" w:eastAsia="Open Sans" w:hAnsi="Open Sans" w:cs="Open Sans"/>
          <w:color w:val="434343"/>
          <w:sz w:val="22"/>
          <w:szCs w:val="22"/>
          <w:lang w:val="en-GB"/>
        </w:rPr>
        <w:t xml:space="preserve"> also linked to the specific core and thematic modules. Those have been captured under Key Exploitable Results 1 and 3 and will be made available under the Open Source Community on Key Exploitable Result 6, which will facilitate its uptake whether for </w:t>
      </w:r>
      <w:r w:rsidRPr="00AD0E37">
        <w:rPr>
          <w:rFonts w:ascii="Open Sans" w:eastAsia="Open Sans" w:hAnsi="Open Sans" w:cs="Open Sans"/>
          <w:color w:val="434343"/>
          <w:sz w:val="22"/>
          <w:szCs w:val="22"/>
          <w:u w:val="single"/>
          <w:lang w:val="en-GB"/>
        </w:rPr>
        <w:t>further research initiatives or industrial adoption.</w:t>
      </w:r>
    </w:p>
    <w:p w14:paraId="6388F286" w14:textId="77777777" w:rsidR="003D5578" w:rsidRPr="00AD0E37" w:rsidRDefault="003D5578">
      <w:pPr>
        <w:jc w:val="both"/>
        <w:rPr>
          <w:rFonts w:ascii="Open Sans" w:eastAsia="Open Sans" w:hAnsi="Open Sans" w:cs="Open Sans"/>
          <w:color w:val="434343"/>
          <w:sz w:val="22"/>
          <w:szCs w:val="22"/>
          <w:lang w:val="en-GB"/>
        </w:rPr>
      </w:pPr>
    </w:p>
    <w:p w14:paraId="17CCEBC7"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b/>
          <w:color w:val="434343"/>
          <w:sz w:val="22"/>
          <w:szCs w:val="22"/>
          <w:lang w:val="en-GB"/>
        </w:rPr>
        <w:lastRenderedPageBreak/>
        <w:t>Crossing the innovation chasm</w:t>
      </w:r>
    </w:p>
    <w:p w14:paraId="1A700C3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interTwin has demonstrated technical excellence and scientific relevance across its use cases (e.g. climate, astrophysics). The next challenge is to translate this innovation into operational, scalable, and sustainable adoption across research infrastructures, public services, and industry. The Digital Twin Engine has been proven in a prototype environment, demonstrated with pilot use cases (scientific DTs) and integrated across federated data and computing infrastructure test beds (TRL 6). All the DTE modules are open sourced and they can interoperate,  however still some work is needed to have fully operational services reaching operational exploitation, sustainable service provision, and market readiness (TRL 8-9)</w:t>
      </w:r>
    </w:p>
    <w:p w14:paraId="5790E24F" w14:textId="77777777" w:rsidR="003D5578" w:rsidRPr="00AD0E37" w:rsidRDefault="003D5578">
      <w:pPr>
        <w:jc w:val="both"/>
        <w:rPr>
          <w:rFonts w:ascii="Open Sans" w:eastAsia="Open Sans" w:hAnsi="Open Sans" w:cs="Open Sans"/>
          <w:color w:val="434343"/>
          <w:sz w:val="22"/>
          <w:szCs w:val="22"/>
          <w:lang w:val="en-GB"/>
        </w:rPr>
      </w:pPr>
    </w:p>
    <w:p w14:paraId="6C46CC1C"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 good framework describing the processes needed is Geoffrey Moore’s Crossing the Chasm</w:t>
      </w:r>
      <w:r w:rsidRPr="00AD0E37">
        <w:rPr>
          <w:rFonts w:ascii="Open Sans" w:eastAsia="Open Sans" w:hAnsi="Open Sans" w:cs="Open Sans"/>
          <w:color w:val="434343"/>
          <w:sz w:val="22"/>
          <w:szCs w:val="22"/>
          <w:vertAlign w:val="superscript"/>
          <w:lang w:val="en-GB"/>
        </w:rPr>
        <w:footnoteReference w:id="70"/>
      </w:r>
      <w:r w:rsidRPr="00AD0E37">
        <w:rPr>
          <w:rFonts w:ascii="Open Sans" w:eastAsia="Open Sans" w:hAnsi="Open Sans" w:cs="Open Sans"/>
          <w:color w:val="434343"/>
          <w:sz w:val="22"/>
          <w:szCs w:val="22"/>
          <w:lang w:val="en-GB"/>
        </w:rPr>
        <w:t xml:space="preserve"> that identifies the critical barrier between early technology enthusiasts and mainstream adopters. Innovations succeed not only because of their technical brilliance, but because they manage to move from prototype to product, from visionary users to pragmatic adopters. In the Technology Adoption Lifecycle, the “chasm” lies between early adopters (research visionaries) and the early majority (operational implementers). Scientific Digital Twin (DT) technologies in Europe — and interTwin in particular — currently sit at this inflection point.</w:t>
      </w:r>
    </w:p>
    <w:p w14:paraId="7837BA7A" w14:textId="77777777" w:rsidR="00197029" w:rsidRDefault="00000000" w:rsidP="00197029">
      <w:pPr>
        <w:keepNext/>
        <w:jc w:val="center"/>
      </w:pPr>
      <w:r w:rsidRPr="00AD0E37">
        <w:rPr>
          <w:rFonts w:ascii="Open Sans" w:eastAsia="Open Sans" w:hAnsi="Open Sans" w:cs="Open Sans"/>
          <w:noProof/>
          <w:color w:val="434343"/>
          <w:sz w:val="22"/>
          <w:szCs w:val="22"/>
          <w:lang w:val="en-GB"/>
        </w:rPr>
        <w:drawing>
          <wp:inline distT="114300" distB="114300" distL="114300" distR="114300" wp14:anchorId="2DE80A04" wp14:editId="39D4FA52">
            <wp:extent cx="5157788" cy="3435669"/>
            <wp:effectExtent l="0" t="0" r="0" b="0"/>
            <wp:docPr id="194976015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6"/>
                    <a:srcRect/>
                    <a:stretch>
                      <a:fillRect/>
                    </a:stretch>
                  </pic:blipFill>
                  <pic:spPr>
                    <a:xfrm>
                      <a:off x="0" y="0"/>
                      <a:ext cx="5157788" cy="3435669"/>
                    </a:xfrm>
                    <a:prstGeom prst="rect">
                      <a:avLst/>
                    </a:prstGeom>
                    <a:ln/>
                  </pic:spPr>
                </pic:pic>
              </a:graphicData>
            </a:graphic>
          </wp:inline>
        </w:drawing>
      </w:r>
    </w:p>
    <w:p w14:paraId="77AE2500" w14:textId="38E6E66A" w:rsidR="003D5578" w:rsidRPr="00197029" w:rsidRDefault="00197029">
      <w:pPr>
        <w:spacing w:after="200"/>
        <w:jc w:val="center"/>
        <w:rPr>
          <w:rFonts w:ascii="Open Sans" w:eastAsia="Open Sans" w:hAnsi="Open Sans" w:cs="Open Sans"/>
          <w:color w:val="434343"/>
          <w:sz w:val="18"/>
          <w:szCs w:val="18"/>
          <w:lang w:val="en-GB"/>
        </w:rPr>
      </w:pPr>
      <w:bookmarkStart w:id="51" w:name="_Toc211942515"/>
      <w:r w:rsidRPr="00197029">
        <w:rPr>
          <w:rFonts w:ascii="Open Sans" w:hAnsi="Open Sans" w:cs="Open Sans"/>
          <w:sz w:val="18"/>
          <w:szCs w:val="18"/>
        </w:rPr>
        <w:t xml:space="preserve">Figure </w:t>
      </w:r>
      <w:r w:rsidRPr="00197029">
        <w:rPr>
          <w:rFonts w:ascii="Open Sans" w:hAnsi="Open Sans" w:cs="Open Sans"/>
          <w:sz w:val="18"/>
          <w:szCs w:val="18"/>
        </w:rPr>
        <w:fldChar w:fldCharType="begin"/>
      </w:r>
      <w:r w:rsidRPr="00197029">
        <w:rPr>
          <w:rFonts w:ascii="Open Sans" w:hAnsi="Open Sans" w:cs="Open Sans"/>
          <w:sz w:val="18"/>
          <w:szCs w:val="18"/>
        </w:rPr>
        <w:instrText xml:space="preserve"> SEQ Figure \* ARABIC </w:instrText>
      </w:r>
      <w:r w:rsidRPr="00197029">
        <w:rPr>
          <w:rFonts w:ascii="Open Sans" w:hAnsi="Open Sans" w:cs="Open Sans"/>
          <w:sz w:val="18"/>
          <w:szCs w:val="18"/>
        </w:rPr>
        <w:fldChar w:fldCharType="separate"/>
      </w:r>
      <w:r w:rsidR="009F68A7">
        <w:rPr>
          <w:rFonts w:ascii="Open Sans" w:hAnsi="Open Sans" w:cs="Open Sans"/>
          <w:noProof/>
          <w:sz w:val="18"/>
          <w:szCs w:val="18"/>
        </w:rPr>
        <w:t>14</w:t>
      </w:r>
      <w:r w:rsidRPr="00197029">
        <w:rPr>
          <w:rFonts w:ascii="Open Sans" w:hAnsi="Open Sans" w:cs="Open Sans"/>
          <w:sz w:val="18"/>
          <w:szCs w:val="18"/>
        </w:rPr>
        <w:fldChar w:fldCharType="end"/>
      </w:r>
      <w:r w:rsidRPr="00221A3D">
        <w:rPr>
          <w:rFonts w:ascii="Open Sans" w:hAnsi="Open Sans" w:cs="Open Sans"/>
          <w:sz w:val="18"/>
          <w:szCs w:val="18"/>
        </w:rPr>
        <w:t xml:space="preserve"> innovation chasm</w:t>
      </w:r>
      <w:r w:rsidRPr="00197029">
        <w:rPr>
          <w:rFonts w:ascii="Open Sans" w:eastAsia="Open Sans" w:hAnsi="Open Sans" w:cs="Open Sans"/>
          <w:i/>
          <w:color w:val="434343"/>
          <w:sz w:val="18"/>
          <w:szCs w:val="18"/>
          <w:vertAlign w:val="superscript"/>
          <w:lang w:val="en-GB"/>
        </w:rPr>
        <w:footnoteReference w:id="71"/>
      </w:r>
      <w:bookmarkEnd w:id="51"/>
    </w:p>
    <w:p w14:paraId="6ECE747F" w14:textId="77777777" w:rsidR="003D5578" w:rsidRDefault="003D5578">
      <w:pPr>
        <w:jc w:val="both"/>
        <w:rPr>
          <w:rFonts w:ascii="Open Sans" w:eastAsia="Open Sans" w:hAnsi="Open Sans" w:cs="Open Sans"/>
          <w:color w:val="434343"/>
          <w:sz w:val="22"/>
          <w:szCs w:val="22"/>
          <w:u w:val="single"/>
          <w:lang w:val="en-GB"/>
        </w:rPr>
      </w:pPr>
    </w:p>
    <w:p w14:paraId="1D0E09E6" w14:textId="77777777" w:rsidR="00197029" w:rsidRDefault="00197029">
      <w:pPr>
        <w:jc w:val="both"/>
        <w:rPr>
          <w:rFonts w:ascii="Open Sans" w:eastAsia="Open Sans" w:hAnsi="Open Sans" w:cs="Open Sans"/>
          <w:color w:val="434343"/>
          <w:sz w:val="22"/>
          <w:szCs w:val="22"/>
          <w:u w:val="single"/>
          <w:lang w:val="en-GB"/>
        </w:rPr>
      </w:pPr>
    </w:p>
    <w:p w14:paraId="621C9378" w14:textId="77777777" w:rsidR="00197029" w:rsidRDefault="00197029">
      <w:pPr>
        <w:jc w:val="both"/>
        <w:rPr>
          <w:rFonts w:ascii="Open Sans" w:eastAsia="Open Sans" w:hAnsi="Open Sans" w:cs="Open Sans"/>
          <w:color w:val="434343"/>
          <w:sz w:val="22"/>
          <w:szCs w:val="22"/>
          <w:u w:val="single"/>
          <w:lang w:val="en-GB"/>
        </w:rPr>
      </w:pPr>
    </w:p>
    <w:p w14:paraId="59B3DFAA" w14:textId="77777777" w:rsidR="00197029" w:rsidRDefault="00197029">
      <w:pPr>
        <w:jc w:val="both"/>
        <w:rPr>
          <w:rFonts w:ascii="Open Sans" w:eastAsia="Open Sans" w:hAnsi="Open Sans" w:cs="Open Sans"/>
          <w:color w:val="434343"/>
          <w:sz w:val="22"/>
          <w:szCs w:val="22"/>
          <w:u w:val="single"/>
          <w:lang w:val="en-GB"/>
        </w:rPr>
      </w:pPr>
    </w:p>
    <w:p w14:paraId="44027476" w14:textId="77777777" w:rsidR="00197029" w:rsidRPr="00AD0E37" w:rsidRDefault="00197029">
      <w:pPr>
        <w:jc w:val="both"/>
        <w:rPr>
          <w:rFonts w:ascii="Open Sans" w:eastAsia="Open Sans" w:hAnsi="Open Sans" w:cs="Open Sans"/>
          <w:color w:val="434343"/>
          <w:sz w:val="22"/>
          <w:szCs w:val="22"/>
          <w:u w:val="single"/>
          <w:lang w:val="en-GB"/>
        </w:rPr>
      </w:pPr>
    </w:p>
    <w:p w14:paraId="015823F4" w14:textId="72B52E28" w:rsidR="003D5578" w:rsidRPr="00197029" w:rsidRDefault="00197029" w:rsidP="00197029">
      <w:pPr>
        <w:pStyle w:val="Caption"/>
        <w:jc w:val="center"/>
        <w:rPr>
          <w:rFonts w:ascii="Open Sans" w:eastAsia="Open Sans" w:hAnsi="Open Sans" w:cs="Open Sans"/>
          <w:color w:val="434343"/>
          <w:sz w:val="22"/>
          <w:szCs w:val="22"/>
          <w:lang w:val="en-GB"/>
        </w:rPr>
      </w:pPr>
      <w:bookmarkStart w:id="52" w:name="_Toc211942593"/>
      <w:r w:rsidRPr="00197029">
        <w:rPr>
          <w:rFonts w:ascii="Open Sans" w:hAnsi="Open Sans" w:cs="Open Sans"/>
        </w:rPr>
        <w:lastRenderedPageBreak/>
        <w:t xml:space="preserve">Table </w:t>
      </w:r>
      <w:r w:rsidRPr="00197029">
        <w:rPr>
          <w:rFonts w:ascii="Open Sans" w:hAnsi="Open Sans" w:cs="Open Sans"/>
        </w:rPr>
        <w:fldChar w:fldCharType="begin"/>
      </w:r>
      <w:r w:rsidRPr="00197029">
        <w:rPr>
          <w:rFonts w:ascii="Open Sans" w:hAnsi="Open Sans" w:cs="Open Sans"/>
        </w:rPr>
        <w:instrText xml:space="preserve"> SEQ Table \* ARABIC </w:instrText>
      </w:r>
      <w:r w:rsidRPr="00197029">
        <w:rPr>
          <w:rFonts w:ascii="Open Sans" w:hAnsi="Open Sans" w:cs="Open Sans"/>
        </w:rPr>
        <w:fldChar w:fldCharType="separate"/>
      </w:r>
      <w:r w:rsidR="009F68A7">
        <w:rPr>
          <w:rFonts w:ascii="Open Sans" w:hAnsi="Open Sans" w:cs="Open Sans"/>
          <w:noProof/>
        </w:rPr>
        <w:t>9</w:t>
      </w:r>
      <w:r w:rsidRPr="00197029">
        <w:rPr>
          <w:rFonts w:ascii="Open Sans" w:hAnsi="Open Sans" w:cs="Open Sans"/>
        </w:rPr>
        <w:fldChar w:fldCharType="end"/>
      </w:r>
      <w:r w:rsidRPr="00197029">
        <w:rPr>
          <w:rFonts w:ascii="Open Sans" w:hAnsi="Open Sans" w:cs="Open Sans"/>
        </w:rPr>
        <w:t xml:space="preserve"> Adoption User Group Segments</w:t>
      </w:r>
      <w:bookmarkEnd w:id="52"/>
    </w:p>
    <w:tbl>
      <w:tblPr>
        <w:tblStyle w:val="aff2"/>
        <w:tblW w:w="963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1515"/>
        <w:gridCol w:w="3930"/>
        <w:gridCol w:w="4185"/>
      </w:tblGrid>
      <w:tr w:rsidR="003D5578" w:rsidRPr="00AD0E37" w14:paraId="302ED5C0" w14:textId="77777777" w:rsidTr="003D5578">
        <w:trPr>
          <w:cnfStyle w:val="100000000000" w:firstRow="1" w:lastRow="0" w:firstColumn="0" w:lastColumn="0" w:oddVBand="0" w:evenVBand="0" w:oddHBand="0" w:evenHBand="0" w:firstRowFirstColumn="0" w:firstRowLastColumn="0" w:lastRowFirstColumn="0" w:lastRowLastColumn="0"/>
          <w:trHeight w:val="472"/>
        </w:trPr>
        <w:tc>
          <w:tcPr>
            <w:tcW w:w="1515" w:type="dxa"/>
          </w:tcPr>
          <w:p w14:paraId="2D67E5D7" w14:textId="77777777" w:rsidR="003D5578" w:rsidRPr="00AD0E37" w:rsidRDefault="00000000">
            <w:pPr>
              <w:jc w:val="both"/>
              <w:rPr>
                <w:sz w:val="21"/>
                <w:szCs w:val="21"/>
                <w:lang w:val="en-GB"/>
              </w:rPr>
            </w:pPr>
            <w:r w:rsidRPr="00AD0E37">
              <w:rPr>
                <w:rFonts w:ascii="Open Sans" w:eastAsia="Open Sans" w:hAnsi="Open Sans" w:cs="Open Sans"/>
                <w:b w:val="0"/>
                <w:sz w:val="21"/>
                <w:szCs w:val="21"/>
                <w:lang w:val="en-GB"/>
              </w:rPr>
              <w:t>Adoption Segment</w:t>
            </w:r>
          </w:p>
        </w:tc>
        <w:tc>
          <w:tcPr>
            <w:tcW w:w="3930" w:type="dxa"/>
          </w:tcPr>
          <w:p w14:paraId="05E9244E" w14:textId="77777777" w:rsidR="003D5578" w:rsidRPr="00AD0E37" w:rsidRDefault="00000000">
            <w:pPr>
              <w:jc w:val="both"/>
              <w:rPr>
                <w:sz w:val="21"/>
                <w:szCs w:val="21"/>
                <w:lang w:val="en-GB"/>
              </w:rPr>
            </w:pPr>
            <w:r w:rsidRPr="00AD0E37">
              <w:rPr>
                <w:rFonts w:ascii="Open Sans" w:eastAsia="Open Sans" w:hAnsi="Open Sans" w:cs="Open Sans"/>
                <w:b w:val="0"/>
                <w:sz w:val="21"/>
                <w:szCs w:val="21"/>
                <w:lang w:val="en-GB"/>
              </w:rPr>
              <w:t>User Group</w:t>
            </w:r>
          </w:p>
        </w:tc>
        <w:tc>
          <w:tcPr>
            <w:tcW w:w="4185" w:type="dxa"/>
          </w:tcPr>
          <w:p w14:paraId="5C226FFB" w14:textId="77777777" w:rsidR="003D5578" w:rsidRPr="00AD0E37" w:rsidRDefault="00000000">
            <w:pPr>
              <w:jc w:val="both"/>
              <w:rPr>
                <w:sz w:val="21"/>
                <w:szCs w:val="21"/>
                <w:lang w:val="en-GB"/>
              </w:rPr>
            </w:pPr>
            <w:r w:rsidRPr="00AD0E37">
              <w:rPr>
                <w:rFonts w:ascii="Open Sans" w:eastAsia="Open Sans" w:hAnsi="Open Sans" w:cs="Open Sans"/>
                <w:b w:val="0"/>
                <w:sz w:val="21"/>
                <w:szCs w:val="21"/>
                <w:lang w:val="en-GB"/>
              </w:rPr>
              <w:t>interTwin achievement</w:t>
            </w:r>
          </w:p>
        </w:tc>
      </w:tr>
      <w:tr w:rsidR="003D5578" w:rsidRPr="00AD0E37" w14:paraId="693D28E4"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1515" w:type="dxa"/>
          </w:tcPr>
          <w:p w14:paraId="0FCAF594"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Innovators</w:t>
            </w:r>
          </w:p>
        </w:tc>
        <w:tc>
          <w:tcPr>
            <w:tcW w:w="3930" w:type="dxa"/>
          </w:tcPr>
          <w:p w14:paraId="783BE589"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 xml:space="preserve">Technical Pioneers (Project partners, DTE Component Developers ) </w:t>
            </w:r>
          </w:p>
        </w:tc>
        <w:tc>
          <w:tcPr>
            <w:tcW w:w="4185" w:type="dxa"/>
          </w:tcPr>
          <w:p w14:paraId="2CE1B08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Part of the interTwin consortium the Digital Twin Engine and all the Infrastructure, Core and Thematic Module have been created</w:t>
            </w:r>
          </w:p>
        </w:tc>
      </w:tr>
      <w:tr w:rsidR="003D5578" w:rsidRPr="00AD0E37" w14:paraId="388735D6"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1515" w:type="dxa"/>
          </w:tcPr>
          <w:p w14:paraId="6A569F79"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Early Adopters</w:t>
            </w:r>
          </w:p>
        </w:tc>
        <w:tc>
          <w:tcPr>
            <w:tcW w:w="3930" w:type="dxa"/>
          </w:tcPr>
          <w:p w14:paraId="1830CD56"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Research Teams (Project Partners, Scientific teams developing DTs )</w:t>
            </w:r>
          </w:p>
        </w:tc>
        <w:tc>
          <w:tcPr>
            <w:tcW w:w="4185" w:type="dxa"/>
          </w:tcPr>
          <w:p w14:paraId="234210B2"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Part of the interTwin consortium the Digital Twin use cases have been co-designed and validated by Scientific communities</w:t>
            </w:r>
          </w:p>
        </w:tc>
      </w:tr>
      <w:tr w:rsidR="003D5578" w:rsidRPr="00AD0E37" w14:paraId="19510823" w14:textId="77777777" w:rsidTr="003D5578">
        <w:trPr>
          <w:cnfStyle w:val="000000100000" w:firstRow="0" w:lastRow="0" w:firstColumn="0" w:lastColumn="0" w:oddVBand="0" w:evenVBand="0" w:oddHBand="1" w:evenHBand="0" w:firstRowFirstColumn="0" w:firstRowLastColumn="0" w:lastRowFirstColumn="0" w:lastRowLastColumn="0"/>
          <w:trHeight w:val="472"/>
        </w:trPr>
        <w:tc>
          <w:tcPr>
            <w:tcW w:w="1515" w:type="dxa"/>
          </w:tcPr>
          <w:p w14:paraId="36291CEC"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Early Majority</w:t>
            </w:r>
          </w:p>
        </w:tc>
        <w:tc>
          <w:tcPr>
            <w:tcW w:w="3930" w:type="dxa"/>
          </w:tcPr>
          <w:p w14:paraId="62475CD4"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interTwin Users (external scientific communities, Infrastructure operators, data platforms, SMEs, public agencies)</w:t>
            </w:r>
          </w:p>
        </w:tc>
        <w:tc>
          <w:tcPr>
            <w:tcW w:w="4185" w:type="dxa"/>
          </w:tcPr>
          <w:p w14:paraId="66C11BB6"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 xml:space="preserve">Target groups  for post-project uptake. </w:t>
            </w:r>
          </w:p>
        </w:tc>
      </w:tr>
      <w:tr w:rsidR="003D5578" w:rsidRPr="00AD0E37" w14:paraId="5FC6A3B3" w14:textId="77777777" w:rsidTr="003D5578">
        <w:trPr>
          <w:cnfStyle w:val="000000010000" w:firstRow="0" w:lastRow="0" w:firstColumn="0" w:lastColumn="0" w:oddVBand="0" w:evenVBand="0" w:oddHBand="0" w:evenHBand="1" w:firstRowFirstColumn="0" w:firstRowLastColumn="0" w:lastRowFirstColumn="0" w:lastRowLastColumn="0"/>
          <w:trHeight w:val="472"/>
        </w:trPr>
        <w:tc>
          <w:tcPr>
            <w:tcW w:w="1515" w:type="dxa"/>
          </w:tcPr>
          <w:p w14:paraId="54B1D339"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Late Majority</w:t>
            </w:r>
          </w:p>
        </w:tc>
        <w:tc>
          <w:tcPr>
            <w:tcW w:w="3930" w:type="dxa"/>
          </w:tcPr>
          <w:p w14:paraId="45010780"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Conservative industry and public authorities</w:t>
            </w:r>
          </w:p>
        </w:tc>
        <w:tc>
          <w:tcPr>
            <w:tcW w:w="4185" w:type="dxa"/>
          </w:tcPr>
          <w:p w14:paraId="53899284" w14:textId="77777777" w:rsidR="003D5578" w:rsidRPr="00AD0E37" w:rsidRDefault="00000000">
            <w:pPr>
              <w:jc w:val="both"/>
              <w:rPr>
                <w:color w:val="000000"/>
                <w:sz w:val="20"/>
                <w:szCs w:val="20"/>
                <w:lang w:val="en-GB"/>
              </w:rPr>
            </w:pPr>
            <w:r w:rsidRPr="00AD0E37">
              <w:rPr>
                <w:rFonts w:ascii="Open Sans" w:eastAsia="Open Sans" w:hAnsi="Open Sans" w:cs="Open Sans"/>
                <w:color w:val="000000"/>
                <w:sz w:val="20"/>
                <w:szCs w:val="20"/>
                <w:lang w:val="en-GB"/>
              </w:rPr>
              <w:t>Long-term impact group</w:t>
            </w:r>
          </w:p>
        </w:tc>
      </w:tr>
    </w:tbl>
    <w:p w14:paraId="6282EA62" w14:textId="77777777" w:rsidR="003D5578" w:rsidRPr="00AD0E37" w:rsidRDefault="003D5578">
      <w:pPr>
        <w:jc w:val="both"/>
        <w:rPr>
          <w:rFonts w:ascii="Open Sans" w:eastAsia="Open Sans" w:hAnsi="Open Sans" w:cs="Open Sans"/>
          <w:color w:val="434343"/>
          <w:sz w:val="22"/>
          <w:szCs w:val="22"/>
          <w:u w:val="single"/>
          <w:lang w:val="en-GB"/>
        </w:rPr>
      </w:pPr>
    </w:p>
    <w:p w14:paraId="5366A211"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During the project an initial group of external early adopters/early majority have already been addressed. There are main strategies for further pushing the adoption:</w:t>
      </w:r>
    </w:p>
    <w:p w14:paraId="236458AB" w14:textId="77777777" w:rsidR="003D5578" w:rsidRPr="00AD0E37" w:rsidRDefault="003D5578">
      <w:pPr>
        <w:jc w:val="both"/>
        <w:rPr>
          <w:rFonts w:ascii="Open Sans" w:eastAsia="Open Sans" w:hAnsi="Open Sans" w:cs="Open Sans"/>
          <w:color w:val="434343"/>
          <w:sz w:val="22"/>
          <w:szCs w:val="22"/>
          <w:lang w:val="en-GB"/>
        </w:rPr>
      </w:pPr>
    </w:p>
    <w:p w14:paraId="5BAA6093" w14:textId="77777777" w:rsidR="003D5578" w:rsidRPr="00AD0E37" w:rsidRDefault="00000000">
      <w:pPr>
        <w:numPr>
          <w:ilvl w:val="0"/>
          <w:numId w:val="5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Evolving a whole product offering - by the consolidation of the Digital Twins enabled by the Digital Twin Engine or the creation of new ones.</w:t>
      </w:r>
    </w:p>
    <w:p w14:paraId="3247DA0B" w14:textId="77777777" w:rsidR="003D5578" w:rsidRPr="00AD0E37" w:rsidRDefault="00000000">
      <w:pPr>
        <w:numPr>
          <w:ilvl w:val="0"/>
          <w:numId w:val="5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Promoting the stand-alone usage of DTE components that can reach out maturity faster (and not necessarily linked to DT application, such as infrastructure modules, AI capabilities, QA services, etc )</w:t>
      </w:r>
    </w:p>
    <w:p w14:paraId="0984AE64" w14:textId="77777777" w:rsidR="003D5578" w:rsidRPr="00AD0E37" w:rsidRDefault="00000000">
      <w:pPr>
        <w:numPr>
          <w:ilvl w:val="0"/>
          <w:numId w:val="51"/>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Onboarding DTE services into already existing platforms ( EGI, EOSC, DestinE, etc) to ensure operational support is ready. </w:t>
      </w:r>
    </w:p>
    <w:p w14:paraId="4222F65D" w14:textId="77777777" w:rsidR="003D5578" w:rsidRPr="00AD0E37" w:rsidRDefault="003D5578">
      <w:pPr>
        <w:jc w:val="both"/>
        <w:rPr>
          <w:rFonts w:ascii="Open Sans" w:eastAsia="Open Sans" w:hAnsi="Open Sans" w:cs="Open Sans"/>
          <w:color w:val="434343"/>
          <w:sz w:val="22"/>
          <w:szCs w:val="22"/>
          <w:highlight w:val="yellow"/>
          <w:u w:val="single"/>
          <w:lang w:val="en-GB"/>
        </w:rPr>
      </w:pPr>
    </w:p>
    <w:p w14:paraId="525224ED"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b/>
          <w:color w:val="434343"/>
          <w:sz w:val="22"/>
          <w:szCs w:val="22"/>
          <w:lang w:val="en-GB"/>
        </w:rPr>
        <w:t>Realistic funding mechanisms needed</w:t>
      </w:r>
    </w:p>
    <w:p w14:paraId="4E0FE56F"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A traditional cost-benefit analysis includes the costs associated with the strengthening of DTE products and services, components integration, optimization, development of new capabilities or enhancement of existing ones, maintenance and support. Each of those need to consider personnel costs, infrastructure operations and (if needed) licensing and access to third parties. </w:t>
      </w:r>
    </w:p>
    <w:p w14:paraId="52E1BA6D" w14:textId="77777777" w:rsidR="003D5578" w:rsidRPr="00AD0E37" w:rsidRDefault="003D5578">
      <w:pPr>
        <w:jc w:val="both"/>
        <w:rPr>
          <w:rFonts w:ascii="Open Sans" w:eastAsia="Open Sans" w:hAnsi="Open Sans" w:cs="Open Sans"/>
          <w:color w:val="434343"/>
          <w:sz w:val="22"/>
          <w:szCs w:val="22"/>
          <w:lang w:val="en-GB"/>
        </w:rPr>
      </w:pPr>
    </w:p>
    <w:p w14:paraId="38B9BF0A"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Revenue streams can be generated from Private (such as sales, R&amp;D collaboration agreement, etc) or Public sources (competitive project funding, public procurement, etc) or be covered in-kind by the partners owning the services part of their line operations (or research activities) </w:t>
      </w:r>
    </w:p>
    <w:p w14:paraId="48E2BB7F" w14:textId="77777777" w:rsidR="003D5578" w:rsidRPr="00AD0E37" w:rsidRDefault="003D5578">
      <w:pPr>
        <w:jc w:val="both"/>
        <w:rPr>
          <w:rFonts w:ascii="Open Sans" w:eastAsia="Open Sans" w:hAnsi="Open Sans" w:cs="Open Sans"/>
          <w:color w:val="434343"/>
          <w:sz w:val="22"/>
          <w:szCs w:val="22"/>
          <w:lang w:val="en-GB"/>
        </w:rPr>
      </w:pPr>
    </w:p>
    <w:p w14:paraId="3D3FE150" w14:textId="18EEC7B4"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While several valorization approaches are being pursued, most of the efforts are not yet marketable till the Technology Readiness Level is increased (starting to raise interest among SMSs but, as stated by EEAB members, it is still too risky for industrial laggards). Hence, the adoption of project results by the project partners is considered at this point one of the most effective ways to continue, especially if funding is covered by awarded follow up projects (Horizon Europe, National Funding).  During the project huge effort has been made in order to discuss and find the proper project calls that ensure </w:t>
      </w:r>
      <w:r w:rsidR="00197029">
        <w:rPr>
          <w:rFonts w:ascii="Open Sans" w:eastAsia="Open Sans" w:hAnsi="Open Sans" w:cs="Open Sans"/>
          <w:color w:val="434343"/>
          <w:sz w:val="22"/>
          <w:szCs w:val="22"/>
          <w:lang w:val="en-GB"/>
        </w:rPr>
        <w:t>follow-up</w:t>
      </w:r>
      <w:r w:rsidRPr="00AD0E37">
        <w:rPr>
          <w:rFonts w:ascii="Open Sans" w:eastAsia="Open Sans" w:hAnsi="Open Sans" w:cs="Open Sans"/>
          <w:color w:val="434343"/>
          <w:sz w:val="22"/>
          <w:szCs w:val="22"/>
          <w:lang w:val="en-GB"/>
        </w:rPr>
        <w:t xml:space="preserve"> funding. </w:t>
      </w:r>
    </w:p>
    <w:p w14:paraId="56B37C4C" w14:textId="77777777" w:rsidR="003D5578" w:rsidRPr="00AD0E37" w:rsidRDefault="003D5578">
      <w:pPr>
        <w:jc w:val="both"/>
        <w:rPr>
          <w:rFonts w:ascii="Open Sans" w:eastAsia="Open Sans" w:hAnsi="Open Sans" w:cs="Open Sans"/>
          <w:color w:val="434343"/>
          <w:sz w:val="22"/>
          <w:szCs w:val="22"/>
          <w:lang w:val="en-GB"/>
        </w:rPr>
      </w:pPr>
    </w:p>
    <w:p w14:paraId="3EB45F54"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For this reason part of the success stories we have collected the awarded competitive projects that ensure the sustainability, the cases of internal adoption of interTwin services and components and those efforts targeted to raise the industrial interest</w:t>
      </w:r>
    </w:p>
    <w:p w14:paraId="28B9ECB0" w14:textId="77777777" w:rsidR="003D5578" w:rsidRPr="00AD0E37" w:rsidRDefault="003D5578">
      <w:pPr>
        <w:jc w:val="both"/>
        <w:rPr>
          <w:rFonts w:ascii="Open Sans" w:eastAsia="Open Sans" w:hAnsi="Open Sans" w:cs="Open Sans"/>
          <w:color w:val="434343"/>
          <w:sz w:val="22"/>
          <w:szCs w:val="22"/>
          <w:lang w:val="en-GB"/>
        </w:rPr>
      </w:pPr>
    </w:p>
    <w:p w14:paraId="7FB9E73D" w14:textId="77777777" w:rsidR="003D5578" w:rsidRPr="00AD0E37" w:rsidRDefault="00000000">
      <w:pPr>
        <w:jc w:val="both"/>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Industrial adoption has indeed started</w:t>
      </w:r>
    </w:p>
    <w:p w14:paraId="1A673255" w14:textId="0180B131"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Notwithstanding not </w:t>
      </w:r>
      <w:r w:rsidR="00197029">
        <w:rPr>
          <w:rFonts w:ascii="Open Sans" w:eastAsia="Open Sans" w:hAnsi="Open Sans" w:cs="Open Sans"/>
          <w:color w:val="434343"/>
          <w:sz w:val="22"/>
          <w:szCs w:val="22"/>
          <w:lang w:val="en-GB"/>
        </w:rPr>
        <w:t>yet being</w:t>
      </w:r>
      <w:r w:rsidRPr="00AD0E37">
        <w:rPr>
          <w:rFonts w:ascii="Open Sans" w:eastAsia="Open Sans" w:hAnsi="Open Sans" w:cs="Open Sans"/>
          <w:color w:val="434343"/>
          <w:sz w:val="22"/>
          <w:szCs w:val="22"/>
          <w:lang w:val="en-GB"/>
        </w:rPr>
        <w:t xml:space="preserve"> the biggest source of revenue in the short term, considerable effort has been </w:t>
      </w:r>
      <w:r w:rsidR="00197029">
        <w:rPr>
          <w:rFonts w:ascii="Open Sans" w:eastAsia="Open Sans" w:hAnsi="Open Sans" w:cs="Open Sans"/>
          <w:color w:val="434343"/>
          <w:sz w:val="22"/>
          <w:szCs w:val="22"/>
          <w:lang w:val="en-GB"/>
        </w:rPr>
        <w:t>made</w:t>
      </w:r>
      <w:r w:rsidRPr="00AD0E37">
        <w:rPr>
          <w:rFonts w:ascii="Open Sans" w:eastAsia="Open Sans" w:hAnsi="Open Sans" w:cs="Open Sans"/>
          <w:color w:val="434343"/>
          <w:sz w:val="22"/>
          <w:szCs w:val="22"/>
          <w:lang w:val="en-GB"/>
        </w:rPr>
        <w:t xml:space="preserve"> to raise the industrial interest. As such, dissemination and engagement activities at industrial events have been organized (HiPEAC 2025, EGU 2025, ESA Living Planet 2025, ISC2025, among many others). 2 discovery labs have been organized targeting policy makers and public authorities. The establishment of the Open Source Community (KER6) acts as an enabler for the industrial uptake of all components. interLink has been adopted by </w:t>
      </w:r>
      <w:hyperlink r:id="rId187">
        <w:r w:rsidR="003D5578" w:rsidRPr="00AD0E37">
          <w:rPr>
            <w:rFonts w:ascii="Open Sans" w:eastAsia="Open Sans" w:hAnsi="Open Sans" w:cs="Open Sans"/>
            <w:b/>
            <w:color w:val="EF8200"/>
            <w:sz w:val="22"/>
            <w:szCs w:val="22"/>
            <w:u w:val="single"/>
            <w:lang w:val="en-GB"/>
          </w:rPr>
          <w:t>Nunet.Io</w:t>
        </w:r>
      </w:hyperlink>
      <w:r w:rsidRPr="00AD0E37">
        <w:rPr>
          <w:rFonts w:ascii="Open Sans" w:eastAsia="Open Sans" w:hAnsi="Open Sans" w:cs="Open Sans"/>
          <w:color w:val="434343"/>
          <w:sz w:val="22"/>
          <w:szCs w:val="22"/>
          <w:lang w:val="en-GB"/>
        </w:rPr>
        <w:t xml:space="preserve"> and HelixML, DECICE project and other opportunities are being tackled from the Sandbox of CloudNative foundation. openEO is collaborating with EODC, IBM, DLR, VITO and Collaborations with European Space Agency, EUMETSAT and Ontopic, Tosca templates and configuration artifacts ready to deploy with major infrastructure platforms (including AWS, Azure, Google, etc). Overall interTwin technologies have been integrated into world-class  EuroHPC supercomputers, are ready to deploy DTs on EOSC EU Node and to further develop DestinE related applications that will further raise the industrial interest.</w:t>
      </w:r>
    </w:p>
    <w:p w14:paraId="0402B927" w14:textId="77777777" w:rsidR="003D5578" w:rsidRPr="00AD0E37" w:rsidRDefault="003D5578">
      <w:pPr>
        <w:jc w:val="both"/>
        <w:rPr>
          <w:rFonts w:ascii="Open Sans" w:eastAsia="Open Sans" w:hAnsi="Open Sans" w:cs="Open Sans"/>
          <w:color w:val="434343"/>
          <w:sz w:val="22"/>
          <w:szCs w:val="22"/>
          <w:lang w:val="en-GB"/>
        </w:rPr>
      </w:pPr>
    </w:p>
    <w:p w14:paraId="7785D193" w14:textId="77777777" w:rsidR="003D5578" w:rsidRPr="00AD0E37" w:rsidRDefault="00000000">
      <w:pPr>
        <w:pStyle w:val="Heading3"/>
        <w:numPr>
          <w:ilvl w:val="2"/>
          <w:numId w:val="43"/>
        </w:numPr>
        <w:rPr>
          <w:lang w:val="en-GB"/>
        </w:rPr>
      </w:pPr>
      <w:bookmarkStart w:id="53" w:name="_Toc211942451"/>
      <w:r w:rsidRPr="00AD0E37">
        <w:rPr>
          <w:lang w:val="en-GB"/>
        </w:rPr>
        <w:t>KERs Exploitation Success Stories</w:t>
      </w:r>
      <w:bookmarkEnd w:id="53"/>
    </w:p>
    <w:p w14:paraId="3B571AB7" w14:textId="77777777" w:rsidR="003D5578" w:rsidRPr="00AD0E37" w:rsidRDefault="00000000">
      <w:p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The following is the Exploitation Progress for each of the KERs – in line with expected Exploitation Paths described in D2.2 and expanded in D2.4. The following Exploitation Paths are considered for all the components:</w:t>
      </w:r>
    </w:p>
    <w:p w14:paraId="17A8B4A7" w14:textId="77777777" w:rsidR="003D5578" w:rsidRPr="00AD0E37" w:rsidRDefault="003D5578">
      <w:pPr>
        <w:jc w:val="both"/>
        <w:rPr>
          <w:rFonts w:ascii="Open Sans" w:eastAsia="Open Sans" w:hAnsi="Open Sans" w:cs="Open Sans"/>
          <w:color w:val="434343"/>
          <w:sz w:val="22"/>
          <w:szCs w:val="22"/>
          <w:lang w:val="en-GB"/>
        </w:rPr>
      </w:pPr>
    </w:p>
    <w:p w14:paraId="3E2719CC" w14:textId="2791B1CF"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Further Research:</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Assess new project opportunities for use/ reuse of results, including Cross collaboration with other DT-sister projects (DT-GEO, BioDT), Digital Twins of the </w:t>
      </w:r>
      <w:r w:rsidR="00197029" w:rsidRPr="00AD0E37">
        <w:rPr>
          <w:rFonts w:ascii="Open Sans" w:eastAsia="Open Sans" w:hAnsi="Open Sans" w:cs="Open Sans"/>
          <w:color w:val="434343"/>
          <w:sz w:val="22"/>
          <w:szCs w:val="22"/>
          <w:lang w:val="en-GB"/>
        </w:rPr>
        <w:t>Ocean, DestinE</w:t>
      </w:r>
      <w:r w:rsidRPr="00AD0E37">
        <w:rPr>
          <w:rFonts w:ascii="Open Sans" w:eastAsia="Open Sans" w:hAnsi="Open Sans" w:cs="Open Sans"/>
          <w:color w:val="434343"/>
          <w:sz w:val="22"/>
          <w:szCs w:val="22"/>
          <w:lang w:val="en-GB"/>
        </w:rPr>
        <w:t xml:space="preserve">, or follow up project opportunities with project partners. </w:t>
      </w:r>
    </w:p>
    <w:p w14:paraId="7D158A9C"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Product Creation:</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SW sub-components available from interTwin repository, including proper Technical and User documentation and supported by Open Source community. Enhancement of already existing SW products </w:t>
      </w:r>
    </w:p>
    <w:p w14:paraId="3E738B44"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Service Creation:</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Platform-as-a-Service provisioning by the EGI Federation through open access, Software as-a-Service of specific core components – such as the Quality Framework or the enhancement of already existing services – such as Infrastructure Manager, EGI Federated Cloud or the creation of new services such as the EGI HPC. </w:t>
      </w:r>
    </w:p>
    <w:p w14:paraId="71B28EA2" w14:textId="77777777" w:rsidR="003D5578" w:rsidRPr="00AD0E37" w:rsidRDefault="00000000">
      <w:pPr>
        <w:numPr>
          <w:ilvl w:val="0"/>
          <w:numId w:val="10"/>
        </w:numPr>
        <w:pBdr>
          <w:top w:val="nil"/>
          <w:left w:val="nil"/>
          <w:bottom w:val="nil"/>
          <w:right w:val="nil"/>
          <w:between w:val="nil"/>
        </w:pBdr>
        <w:jc w:val="both"/>
        <w:rPr>
          <w:rFonts w:ascii="Open Sans" w:eastAsia="Open Sans" w:hAnsi="Open Sans" w:cs="Open Sans"/>
          <w:color w:val="000000"/>
          <w:sz w:val="22"/>
          <w:szCs w:val="22"/>
          <w:lang w:val="en-GB"/>
        </w:rPr>
      </w:pPr>
      <w:r w:rsidRPr="00AD0E37">
        <w:rPr>
          <w:rFonts w:ascii="Open Sans" w:eastAsia="Open Sans" w:hAnsi="Open Sans" w:cs="Open Sans"/>
          <w:color w:val="434343"/>
          <w:sz w:val="22"/>
          <w:szCs w:val="22"/>
          <w:u w:val="single"/>
          <w:lang w:val="en-GB"/>
        </w:rPr>
        <w:t>Standardization:</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Alignment with standards and contribution to improving already existing standards (e.g. OGC) and the creation of new standards (e.g. IEEE standard for Digital Twin of the Earth) </w:t>
      </w:r>
    </w:p>
    <w:p w14:paraId="6A16E25F" w14:textId="77777777" w:rsidR="003D5578" w:rsidRPr="00AD0E37" w:rsidRDefault="003D5578">
      <w:pPr>
        <w:rPr>
          <w:rFonts w:ascii="Open Sans" w:eastAsia="Open Sans" w:hAnsi="Open Sans" w:cs="Open Sans"/>
          <w:color w:val="434343"/>
          <w:sz w:val="22"/>
          <w:szCs w:val="22"/>
          <w:lang w:val="en-GB"/>
        </w:rPr>
      </w:pPr>
    </w:p>
    <w:p w14:paraId="0AF74ABB" w14:textId="1B5F17CF"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At M36, the exploitation is showing the following achievements</w:t>
      </w:r>
      <w:r w:rsidR="00197029">
        <w:rPr>
          <w:rFonts w:ascii="Open Sans" w:eastAsia="Open Sans" w:hAnsi="Open Sans" w:cs="Open Sans"/>
          <w:color w:val="434343"/>
          <w:sz w:val="22"/>
          <w:szCs w:val="22"/>
          <w:lang w:val="en-GB"/>
        </w:rPr>
        <w:t>:</w:t>
      </w:r>
    </w:p>
    <w:p w14:paraId="4BFA90D8" w14:textId="77777777" w:rsidR="003D5578" w:rsidRPr="00AD0E37" w:rsidRDefault="003D5578">
      <w:pPr>
        <w:rPr>
          <w:rFonts w:ascii="Open Sans" w:eastAsia="Open Sans" w:hAnsi="Open Sans" w:cs="Open Sans"/>
          <w:color w:val="434343"/>
          <w:sz w:val="22"/>
          <w:szCs w:val="22"/>
          <w:lang w:val="en-GB"/>
        </w:rPr>
      </w:pPr>
    </w:p>
    <w:p w14:paraId="66938F0D" w14:textId="77777777" w:rsidR="003D5578" w:rsidRPr="00AD0E37" w:rsidRDefault="00000000">
      <w:pPr>
        <w:numPr>
          <w:ilvl w:val="0"/>
          <w:numId w:val="46"/>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lastRenderedPageBreak/>
        <w:t>Further Research:</w:t>
      </w:r>
      <w:r w:rsidRPr="00AD0E37">
        <w:rPr>
          <w:rFonts w:ascii="Open Sans" w:eastAsia="Open Sans" w:hAnsi="Open Sans" w:cs="Open Sans"/>
          <w:color w:val="434343"/>
          <w:sz w:val="22"/>
          <w:szCs w:val="22"/>
          <w:lang w:val="en-GB"/>
        </w:rPr>
        <w:t xml:space="preserve"> Project has been re-using and further enhancing results from 6 previous projects (EOSC-Hub, EOSC-Enhance, CoE RAISE, C-SCALE, openEO platform, ESCAPE). Active cross-project collaboration with several parallel projects and initiatives (DT-Geo, BioDT, DestinE, DT-Iliad/Digital Twins of the Ocean). Discussions with other 3 projects (Digital Twin Factory, DECICE and AI4EOSC) resulted in the adoption of the interLink module by the Digital Twin Factory and DECICE project partners and joining forces with AI4EOSC in a use case and for the preparation of follow up proposals. Among many other collaborations (as described below and in D3.5) 3 follow up projects have been awarded that include the use and further development of interTwin results (EOSC Data Commons and RI-SCALE and ODISSEE) and altogether there are collaborations with ca.20 projects.</w:t>
      </w:r>
    </w:p>
    <w:p w14:paraId="45E3C4BB" w14:textId="2A213039" w:rsidR="003D5578" w:rsidRPr="00AD0E37" w:rsidRDefault="00000000">
      <w:pPr>
        <w:numPr>
          <w:ilvl w:val="0"/>
          <w:numId w:val="46"/>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Product Creation:</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 xml:space="preserve">49 Software Components are available from the interTwin website and github repository, highlighting itwinai and interlink that have high potential for adoption and uptake as part of KER3 and KER5. For those a specific website, with full documentation, training material and tutorials have been created.  Other products such as RUCIO, openEO, yProv, Ophidia, SQAaaS were enhanced and integrated with DT Thematic Modules. </w:t>
      </w:r>
    </w:p>
    <w:p w14:paraId="4DFF200F" w14:textId="5643D43F" w:rsidR="003D5578" w:rsidRPr="00AD0E37" w:rsidRDefault="00000000">
      <w:pPr>
        <w:numPr>
          <w:ilvl w:val="0"/>
          <w:numId w:val="46"/>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Service Creation:</w:t>
      </w:r>
      <w:r w:rsidRPr="00AD0E37">
        <w:rPr>
          <w:rFonts w:ascii="Open Sans" w:eastAsia="Open Sans" w:hAnsi="Open Sans" w:cs="Open Sans"/>
          <w:color w:val="434343"/>
          <w:sz w:val="22"/>
          <w:szCs w:val="22"/>
          <w:lang w:val="en-GB"/>
        </w:rPr>
        <w:t xml:space="preserve"> Digital Twinning has been included in the overall EGI Federation strategy 2025-2030. interTwin DTE components and know-how has contributed to the creation of the new EGI HPC service. 2 other services are being improved/enhanced: KER4: Quality Framework - SQAaaS is a fully operational service that has been enhanced during the project and the EGI Infrastructure Manager. </w:t>
      </w:r>
    </w:p>
    <w:p w14:paraId="4F7DCF64" w14:textId="77777777" w:rsidR="003D5578" w:rsidRPr="00AD0E37" w:rsidRDefault="00000000">
      <w:pPr>
        <w:numPr>
          <w:ilvl w:val="0"/>
          <w:numId w:val="46"/>
        </w:numP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u w:val="single"/>
          <w:lang w:val="en-GB"/>
        </w:rPr>
        <w:t>Standardization</w:t>
      </w:r>
      <w:r w:rsidRPr="00AD0E37">
        <w:rPr>
          <w:rFonts w:ascii="Open Sans" w:eastAsia="Open Sans" w:hAnsi="Open Sans" w:cs="Open Sans"/>
          <w:b/>
          <w:color w:val="434343"/>
          <w:sz w:val="22"/>
          <w:szCs w:val="22"/>
          <w:lang w:val="en-GB"/>
        </w:rPr>
        <w:t xml:space="preserve">: </w:t>
      </w:r>
      <w:r w:rsidRPr="00AD0E37">
        <w:rPr>
          <w:rFonts w:ascii="Open Sans" w:eastAsia="Open Sans" w:hAnsi="Open Sans" w:cs="Open Sans"/>
          <w:color w:val="434343"/>
          <w:sz w:val="22"/>
          <w:szCs w:val="22"/>
          <w:lang w:val="en-GB"/>
        </w:rPr>
        <w:t>Alignment with standards fully explained in the Interoperability guidelines (D3.3). In collaboration with DT-Iliad, interTwin is collaborating to the creation of a new standard DT of the Earth. As a result, t</w:t>
      </w:r>
      <w:r w:rsidRPr="00AD0E37">
        <w:rPr>
          <w:rFonts w:ascii="Open Sans" w:eastAsia="Open Sans" w:hAnsi="Open Sans" w:cs="Open Sans"/>
          <w:color w:val="172B4D"/>
          <w:sz w:val="22"/>
          <w:szCs w:val="22"/>
          <w:lang w:val="en-GB"/>
        </w:rPr>
        <w:t xml:space="preserve">he creation of the </w:t>
      </w:r>
      <w:r w:rsidRPr="00AD0E37">
        <w:rPr>
          <w:rFonts w:ascii="Open Sans" w:eastAsia="Open Sans" w:hAnsi="Open Sans" w:cs="Open Sans"/>
          <w:color w:val="434343"/>
          <w:sz w:val="22"/>
          <w:szCs w:val="22"/>
          <w:lang w:val="en-GB"/>
        </w:rPr>
        <w:t>WG was formally accepted under IEEE-SA P3501 working group - Recommended Practice for the Development of Digital Twins of the Earth and kickstarted in January 2025.</w:t>
      </w:r>
    </w:p>
    <w:p w14:paraId="288A1768" w14:textId="77777777" w:rsidR="003D5578" w:rsidRPr="00AD0E37" w:rsidRDefault="003D5578">
      <w:pPr>
        <w:rPr>
          <w:rFonts w:ascii="Open Sans" w:eastAsia="Open Sans" w:hAnsi="Open Sans" w:cs="Open Sans"/>
          <w:color w:val="434343"/>
          <w:sz w:val="22"/>
          <w:szCs w:val="22"/>
          <w:lang w:val="en-GB"/>
        </w:rPr>
      </w:pPr>
    </w:p>
    <w:p w14:paraId="54B0AFB8" w14:textId="3C5C233C" w:rsidR="003D5578" w:rsidRPr="00AD0E37" w:rsidRDefault="00000000">
      <w:pPr>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 xml:space="preserve">The following tables </w:t>
      </w:r>
      <w:r w:rsidR="00197029" w:rsidRPr="00AD0E37">
        <w:rPr>
          <w:rFonts w:ascii="Open Sans" w:eastAsia="Open Sans" w:hAnsi="Open Sans" w:cs="Open Sans"/>
          <w:color w:val="434343"/>
          <w:sz w:val="22"/>
          <w:szCs w:val="22"/>
          <w:lang w:val="en-GB"/>
        </w:rPr>
        <w:t>include further</w:t>
      </w:r>
      <w:r w:rsidRPr="00AD0E37">
        <w:rPr>
          <w:rFonts w:ascii="Open Sans" w:eastAsia="Open Sans" w:hAnsi="Open Sans" w:cs="Open Sans"/>
          <w:color w:val="434343"/>
          <w:sz w:val="22"/>
          <w:szCs w:val="22"/>
          <w:lang w:val="en-GB"/>
        </w:rPr>
        <w:t xml:space="preserve"> details for each of the KERs:</w:t>
      </w:r>
    </w:p>
    <w:p w14:paraId="195215DD" w14:textId="77777777" w:rsidR="003D5578" w:rsidRPr="00AD0E37" w:rsidRDefault="003D5578">
      <w:pPr>
        <w:rPr>
          <w:rFonts w:ascii="Open Sans" w:eastAsia="Open Sans" w:hAnsi="Open Sans" w:cs="Open Sans"/>
          <w:color w:val="434343"/>
          <w:sz w:val="22"/>
          <w:szCs w:val="22"/>
          <w:lang w:val="en-GB"/>
        </w:rPr>
      </w:pPr>
    </w:p>
    <w:p w14:paraId="7D1D87F6" w14:textId="303D28F9" w:rsidR="003D5578" w:rsidRPr="00197029" w:rsidRDefault="00197029" w:rsidP="00197029">
      <w:pPr>
        <w:pStyle w:val="Caption"/>
        <w:jc w:val="center"/>
        <w:rPr>
          <w:rFonts w:ascii="Open Sans" w:eastAsia="Open Sans" w:hAnsi="Open Sans" w:cs="Open Sans"/>
          <w:color w:val="434343"/>
          <w:sz w:val="22"/>
          <w:szCs w:val="22"/>
          <w:lang w:val="en-GB"/>
        </w:rPr>
      </w:pPr>
      <w:bookmarkStart w:id="54" w:name="_Toc211942594"/>
      <w:r w:rsidRPr="00197029">
        <w:rPr>
          <w:rFonts w:ascii="Open Sans" w:hAnsi="Open Sans" w:cs="Open Sans"/>
        </w:rPr>
        <w:t xml:space="preserve">Table </w:t>
      </w:r>
      <w:r w:rsidRPr="00197029">
        <w:rPr>
          <w:rFonts w:ascii="Open Sans" w:hAnsi="Open Sans" w:cs="Open Sans"/>
        </w:rPr>
        <w:fldChar w:fldCharType="begin"/>
      </w:r>
      <w:r w:rsidRPr="00197029">
        <w:rPr>
          <w:rFonts w:ascii="Open Sans" w:hAnsi="Open Sans" w:cs="Open Sans"/>
        </w:rPr>
        <w:instrText xml:space="preserve"> SEQ Table \* ARABIC </w:instrText>
      </w:r>
      <w:r w:rsidRPr="00197029">
        <w:rPr>
          <w:rFonts w:ascii="Open Sans" w:hAnsi="Open Sans" w:cs="Open Sans"/>
        </w:rPr>
        <w:fldChar w:fldCharType="separate"/>
      </w:r>
      <w:r w:rsidR="009F68A7">
        <w:rPr>
          <w:rFonts w:ascii="Open Sans" w:hAnsi="Open Sans" w:cs="Open Sans"/>
          <w:noProof/>
        </w:rPr>
        <w:t>10</w:t>
      </w:r>
      <w:r w:rsidRPr="00197029">
        <w:rPr>
          <w:rFonts w:ascii="Open Sans" w:hAnsi="Open Sans" w:cs="Open Sans"/>
        </w:rPr>
        <w:fldChar w:fldCharType="end"/>
      </w:r>
      <w:r w:rsidRPr="00221A3D">
        <w:rPr>
          <w:rFonts w:ascii="Open Sans" w:hAnsi="Open Sans" w:cs="Open Sans"/>
        </w:rPr>
        <w:t xml:space="preserve"> KERs Exploitation Progress Tables</w:t>
      </w:r>
      <w:bookmarkEnd w:id="54"/>
    </w:p>
    <w:tbl>
      <w:tblPr>
        <w:tblStyle w:val="aff3"/>
        <w:tblW w:w="9010" w:type="dxa"/>
        <w:tblLayout w:type="fixed"/>
        <w:tblLook w:val="0400" w:firstRow="0" w:lastRow="0" w:firstColumn="0" w:lastColumn="0" w:noHBand="0" w:noVBand="1"/>
      </w:tblPr>
      <w:tblGrid>
        <w:gridCol w:w="9010"/>
      </w:tblGrid>
      <w:tr w:rsidR="003D5578" w:rsidRPr="00AD0E37" w14:paraId="2601AE1D"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0F5EFE9"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KER1: Interdisciplinary Digital Twin Engine</w:t>
            </w:r>
          </w:p>
        </w:tc>
      </w:tr>
      <w:tr w:rsidR="003D5578" w:rsidRPr="00AD0E37" w14:paraId="6282D415"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815ABD"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A software platform that provides generic and tailored functional modules for modelling and simulation to facilitate the development and deployment of Digital Twins that address scientific problems in different domains.</w:t>
            </w:r>
          </w:p>
        </w:tc>
      </w:tr>
      <w:tr w:rsidR="003D5578" w:rsidRPr="00AD0E37" w14:paraId="6E1E4092" w14:textId="77777777">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500F1826" w14:textId="77777777" w:rsidR="003D5578" w:rsidRPr="00AD0E37" w:rsidRDefault="00000000">
            <w:pPr>
              <w:pBdr>
                <w:top w:val="nil"/>
                <w:left w:val="nil"/>
                <w:bottom w:val="nil"/>
                <w:right w:val="nil"/>
                <w:between w:val="nil"/>
              </w:pBdr>
              <w:rPr>
                <w:rFonts w:ascii="Open Sans" w:eastAsia="Open Sans" w:hAnsi="Open Sans" w:cs="Open Sans"/>
                <w:b/>
                <w:color w:val="434343"/>
                <w:sz w:val="22"/>
                <w:szCs w:val="22"/>
                <w:lang w:val="en-GB"/>
              </w:rPr>
            </w:pPr>
            <w:r w:rsidRPr="00AD0E37">
              <w:rPr>
                <w:rFonts w:ascii="Open Sans" w:eastAsia="Open Sans" w:hAnsi="Open Sans" w:cs="Open Sans"/>
                <w:b/>
                <w:color w:val="434343"/>
                <w:sz w:val="22"/>
                <w:szCs w:val="22"/>
                <w:lang w:val="en-GB"/>
              </w:rPr>
              <w:t>Exploitation Success Stories</w:t>
            </w:r>
          </w:p>
        </w:tc>
      </w:tr>
      <w:tr w:rsidR="003D5578" w:rsidRPr="00AD0E37" w14:paraId="4CECD05E"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A007EB" w14:textId="77777777" w:rsidR="003D5578" w:rsidRPr="00AD0E37" w:rsidRDefault="00000000">
            <w:pPr>
              <w:pBdr>
                <w:top w:val="nil"/>
                <w:left w:val="nil"/>
                <w:bottom w:val="nil"/>
                <w:right w:val="nil"/>
                <w:between w:val="nil"/>
              </w:pBdr>
              <w:jc w:val="both"/>
              <w:rPr>
                <w:i/>
                <w:color w:val="172B4D"/>
                <w:highlight w:val="white"/>
                <w:lang w:val="en-GB"/>
              </w:rPr>
            </w:pPr>
            <w:r w:rsidRPr="00AD0E37">
              <w:rPr>
                <w:rFonts w:ascii="Open Sans" w:eastAsia="Open Sans" w:hAnsi="Open Sans" w:cs="Open Sans"/>
                <w:b/>
                <w:color w:val="172B4D"/>
                <w:sz w:val="22"/>
                <w:szCs w:val="22"/>
                <w:highlight w:val="white"/>
                <w:lang w:val="en-GB"/>
              </w:rPr>
              <w:t>Further Research</w:t>
            </w:r>
            <w:r w:rsidRPr="00AD0E37">
              <w:rPr>
                <w:i/>
                <w:color w:val="172B4D"/>
                <w:highlight w:val="white"/>
                <w:lang w:val="en-GB"/>
              </w:rPr>
              <w:t xml:space="preserve"> </w:t>
            </w:r>
          </w:p>
          <w:p w14:paraId="2B5C84FC"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17667D62"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Key interTwin DTE components and know-how being followed up in several projects (EOSC Data Commons, RI-SCALE, ODISSEE, EOSC Beyond)</w:t>
            </w:r>
          </w:p>
          <w:p w14:paraId="51E4D72A"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531F59CC"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lastRenderedPageBreak/>
              <w:t>Specific components are also backed by further collaborative projects such as ESC EOEPCA+ ESA openEO platform, ESA MOOC cubes &amp; clouds, EFRE CRIMA. openEO has been adopted/collaborating with EODC, IBM, DLR, VITO and Collaborations with European Space Agency, EUMETSAT and Ontopic</w:t>
            </w:r>
          </w:p>
          <w:p w14:paraId="74C4C464"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 xml:space="preserve"> </w:t>
            </w:r>
          </w:p>
          <w:p w14:paraId="3BAF3600"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 xml:space="preserve">Core components such as the Infrastructure Manager, OSCAR and other DTE modules integrated in the US Chameleon Cloud Framework under the DIscover-US exchange. OSCAR and interLink have also been incorporated to VEGA for execution as a result of a joint activity with AI4EOSC  </w:t>
            </w:r>
          </w:p>
          <w:p w14:paraId="4BB779A3"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58C241AC" w14:textId="1A87F258"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 xml:space="preserve">yProv has been integrated in the Ophidia framework, itwinai, SQAaaS, OpenEO offering new future opportunities. It is also further developed under EOSC Beyond. Collaboration UNTN and Valentine Anantaraj (ONRL), member of the EEAB on </w:t>
            </w:r>
            <w:r w:rsidR="00197029" w:rsidRPr="00AD0E37">
              <w:rPr>
                <w:rFonts w:ascii="Open Sans" w:eastAsia="Open Sans" w:hAnsi="Open Sans" w:cs="Open Sans"/>
                <w:color w:val="172B4D"/>
                <w:sz w:val="22"/>
                <w:szCs w:val="22"/>
                <w:highlight w:val="white"/>
                <w:lang w:val="en-GB"/>
              </w:rPr>
              <w:t>provenance yProv</w:t>
            </w:r>
            <w:r w:rsidRPr="00AD0E37">
              <w:rPr>
                <w:rFonts w:ascii="Open Sans" w:eastAsia="Open Sans" w:hAnsi="Open Sans" w:cs="Open Sans"/>
                <w:color w:val="172B4D"/>
                <w:sz w:val="22"/>
                <w:szCs w:val="22"/>
                <w:highlight w:val="white"/>
                <w:lang w:val="en-GB"/>
              </w:rPr>
              <w:t xml:space="preserve"> integrated with Infrastructure Manager</w:t>
            </w:r>
          </w:p>
          <w:p w14:paraId="2F5E4D0F"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4FBF0FAA"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Thematic components such as xclim (CERFACS) have been granted follow up national projects (TRACCS, pc4extending) where it is reused on climate extremes use cases (under pc4) and part of climate services (under pc). Service for risk assessment is available under IRISCC project</w:t>
            </w:r>
          </w:p>
          <w:p w14:paraId="6FC8D714"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06F010CE"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 xml:space="preserve">Some of the DTE components have been incorporated in 2025 to a new set of project proposals (in Horizon Europe and other national initiatives). Any follow up projects granted will be included as success stories granting the continuity of the component or group of components. </w:t>
            </w:r>
          </w:p>
          <w:p w14:paraId="42C17019"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11F650F1"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b/>
                <w:color w:val="172B4D"/>
                <w:sz w:val="22"/>
                <w:szCs w:val="22"/>
                <w:highlight w:val="white"/>
                <w:lang w:val="en-GB"/>
              </w:rPr>
              <w:t>Product Creation</w:t>
            </w:r>
            <w:r w:rsidRPr="00AD0E37">
              <w:rPr>
                <w:rFonts w:ascii="Open Sans" w:eastAsia="Open Sans" w:hAnsi="Open Sans" w:cs="Open Sans"/>
                <w:color w:val="172B4D"/>
                <w:sz w:val="22"/>
                <w:szCs w:val="22"/>
                <w:highlight w:val="white"/>
                <w:lang w:val="en-GB"/>
              </w:rPr>
              <w:t xml:space="preserve"> </w:t>
            </w:r>
          </w:p>
          <w:p w14:paraId="318BE992"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5F8C4C78"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lang w:val="en-GB"/>
              </w:rPr>
              <w:t>DTE as a product. i.e. SW components have been made available for use &amp; reuse – from GitHub and as single components or subset of components. Technical and User documentation has been created and updated for each of the components. Noteworthy to mention the DTE is not a monolithic component, instead follows a modular approach. As such different entry points for the developments / composing workflows are available depending on the needs of the DT. In the final release the number of available components has increased to 49.</w:t>
            </w:r>
          </w:p>
          <w:p w14:paraId="245E8DE8"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p>
          <w:p w14:paraId="5A76CFDA"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r w:rsidRPr="00AD0E37">
              <w:rPr>
                <w:rFonts w:ascii="Open Sans" w:eastAsia="Open Sans" w:hAnsi="Open Sans" w:cs="Open Sans"/>
                <w:b/>
                <w:color w:val="172B4D"/>
                <w:sz w:val="22"/>
                <w:szCs w:val="22"/>
                <w:highlight w:val="white"/>
                <w:lang w:val="en-GB"/>
              </w:rPr>
              <w:t>Service Creation</w:t>
            </w:r>
            <w:r w:rsidRPr="00AD0E37">
              <w:rPr>
                <w:rFonts w:ascii="Open Sans" w:eastAsia="Open Sans" w:hAnsi="Open Sans" w:cs="Open Sans"/>
                <w:color w:val="172B4D"/>
                <w:sz w:val="22"/>
                <w:szCs w:val="22"/>
                <w:highlight w:val="white"/>
                <w:lang w:val="en-GB"/>
              </w:rPr>
              <w:t xml:space="preserve"> </w:t>
            </w:r>
          </w:p>
          <w:p w14:paraId="1B10BE7B"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p>
          <w:p w14:paraId="6C6837D1"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During the project the DTE service is prototyped by the deployment of the 10 DT use cases, successfully achieving TRL 6. The thematic modules and the results of the use cases are being adopted by the Research infrastructures. It is planned to further develop environmental digital twins to bring them to full operational services TRL9 in the next 2-3 years.</w:t>
            </w:r>
          </w:p>
          <w:p w14:paraId="75324389"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p>
          <w:p w14:paraId="2455CD4A"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lastRenderedPageBreak/>
              <w:t>Digital twinning has been incorporated to EGI strategy 2025-2030 as part of the key service offering to become part of the ESFRI roadmap of Research Infrastructures for which the interTwin has been instrumental.</w:t>
            </w:r>
          </w:p>
          <w:p w14:paraId="0AB166BA"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p>
          <w:p w14:paraId="52BEB50D"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i/>
                <w:color w:val="172B4D"/>
                <w:sz w:val="22"/>
                <w:szCs w:val="22"/>
                <w:lang w:val="en-GB"/>
              </w:rPr>
            </w:pPr>
            <w:r w:rsidRPr="00AD0E37">
              <w:rPr>
                <w:rFonts w:ascii="Open Sans" w:eastAsia="Open Sans" w:hAnsi="Open Sans" w:cs="Open Sans"/>
                <w:color w:val="172B4D"/>
                <w:sz w:val="22"/>
                <w:szCs w:val="22"/>
                <w:highlight w:val="white"/>
                <w:lang w:val="en-GB"/>
              </w:rPr>
              <w:t>Key components of the Digital Twin Engine have been incorporated to the creation, enhancement or integrated into EGI services (e.g. EGI Check-in integrated in DTE core components and mapped as TOSCA Templates to be executed by EGI Infrastructure Manager, several DTE core components have been incorporated in the newly created EGI HPC service).</w:t>
            </w:r>
          </w:p>
          <w:p w14:paraId="7934987F"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71CB4C1A"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b/>
                <w:color w:val="172B4D"/>
                <w:sz w:val="22"/>
                <w:szCs w:val="22"/>
                <w:highlight w:val="white"/>
                <w:lang w:val="en-GB"/>
              </w:rPr>
              <w:t>Standardization Activities</w:t>
            </w:r>
            <w:r w:rsidRPr="00AD0E37">
              <w:rPr>
                <w:rFonts w:ascii="Open Sans" w:eastAsia="Open Sans" w:hAnsi="Open Sans" w:cs="Open Sans"/>
                <w:color w:val="172B4D"/>
                <w:sz w:val="22"/>
                <w:szCs w:val="22"/>
                <w:highlight w:val="white"/>
                <w:lang w:val="en-GB"/>
              </w:rPr>
              <w:t xml:space="preserve"> </w:t>
            </w:r>
          </w:p>
          <w:p w14:paraId="1F3366FA"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12023D18"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highlight w:val="white"/>
                <w:lang w:val="en-GB"/>
              </w:rPr>
            </w:pPr>
            <w:r w:rsidRPr="00AD0E37">
              <w:rPr>
                <w:rFonts w:ascii="Open Sans" w:eastAsia="Open Sans" w:hAnsi="Open Sans" w:cs="Open Sans"/>
                <w:color w:val="172B4D"/>
                <w:sz w:val="22"/>
                <w:szCs w:val="22"/>
                <w:highlight w:val="white"/>
                <w:lang w:val="en-GB"/>
              </w:rPr>
              <w:t>Alignment with current standards, as explained in the interoperability deliverable D3.3</w:t>
            </w:r>
          </w:p>
          <w:p w14:paraId="7AEE8500"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highlight w:val="white"/>
                <w:lang w:val="en-GB"/>
              </w:rPr>
            </w:pPr>
          </w:p>
          <w:p w14:paraId="2B71558D"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r w:rsidRPr="00AD0E37">
              <w:rPr>
                <w:rFonts w:ascii="Open Sans" w:eastAsia="Open Sans" w:hAnsi="Open Sans" w:cs="Open Sans"/>
                <w:b/>
                <w:color w:val="172B4D"/>
                <w:sz w:val="22"/>
                <w:szCs w:val="22"/>
                <w:highlight w:val="white"/>
                <w:lang w:val="en-GB"/>
              </w:rPr>
              <w:t>Academic Use/ Education &amp; Training</w:t>
            </w:r>
          </w:p>
          <w:p w14:paraId="35EBC223"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highlight w:val="white"/>
                <w:lang w:val="en-GB"/>
              </w:rPr>
            </w:pPr>
          </w:p>
          <w:p w14:paraId="3083903B"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Webinar series have started on the technologies. Specific tutorials have been developed for some core components (itwinai, interLink, openEO). They will be made available from interTwin website, GitHub, interTwin youtube and/or within partners own dissemination channels and webs.</w:t>
            </w:r>
          </w:p>
          <w:p w14:paraId="42410744"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000000"/>
                <w:sz w:val="22"/>
                <w:szCs w:val="22"/>
                <w:lang w:val="en-GB"/>
              </w:rPr>
            </w:pPr>
          </w:p>
          <w:p w14:paraId="53C0A1C1"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000000"/>
                <w:sz w:val="22"/>
                <w:szCs w:val="22"/>
                <w:lang w:val="en-GB"/>
              </w:rPr>
            </w:pPr>
            <w:r w:rsidRPr="00AD0E37">
              <w:rPr>
                <w:rFonts w:ascii="Open Sans" w:eastAsia="Open Sans" w:hAnsi="Open Sans" w:cs="Open Sans"/>
                <w:b/>
                <w:color w:val="172B4D"/>
                <w:sz w:val="22"/>
                <w:szCs w:val="22"/>
                <w:lang w:val="en-GB"/>
              </w:rPr>
              <w:t>Technology Transfer / Licensing</w:t>
            </w:r>
            <w:r w:rsidRPr="00AD0E37">
              <w:rPr>
                <w:rFonts w:ascii="Open Sans" w:eastAsia="Open Sans" w:hAnsi="Open Sans" w:cs="Open Sans"/>
                <w:color w:val="000000"/>
                <w:sz w:val="22"/>
                <w:szCs w:val="22"/>
                <w:lang w:val="en-GB"/>
              </w:rPr>
              <w:t xml:space="preserve"> </w:t>
            </w:r>
          </w:p>
          <w:p w14:paraId="200A5217"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000000"/>
                <w:sz w:val="22"/>
                <w:szCs w:val="22"/>
                <w:lang w:val="en-GB"/>
              </w:rPr>
            </w:pPr>
          </w:p>
          <w:p w14:paraId="46FC0230"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i/>
                <w:color w:val="172B4D"/>
                <w:sz w:val="22"/>
                <w:szCs w:val="22"/>
                <w:lang w:val="en-GB"/>
              </w:rPr>
            </w:pPr>
            <w:r w:rsidRPr="00AD0E37">
              <w:rPr>
                <w:rFonts w:ascii="Open Sans" w:eastAsia="Open Sans" w:hAnsi="Open Sans" w:cs="Open Sans"/>
                <w:color w:val="172B4D"/>
                <w:sz w:val="22"/>
                <w:szCs w:val="22"/>
                <w:highlight w:val="white"/>
                <w:lang w:val="en-GB"/>
              </w:rPr>
              <w:t>All DTE components shared under Open Source licenses - facilitating the sharing across partners and the uptake among other projects and SMEs.</w:t>
            </w:r>
          </w:p>
        </w:tc>
      </w:tr>
    </w:tbl>
    <w:p w14:paraId="34027353" w14:textId="77777777" w:rsidR="003D5578" w:rsidRPr="00AD0E37" w:rsidRDefault="003D5578">
      <w:pPr>
        <w:rPr>
          <w:rFonts w:ascii="Open Sans" w:eastAsia="Open Sans" w:hAnsi="Open Sans" w:cs="Open Sans"/>
          <w:color w:val="434343"/>
          <w:sz w:val="22"/>
          <w:szCs w:val="22"/>
          <w:lang w:val="en-GB"/>
        </w:rPr>
      </w:pPr>
    </w:p>
    <w:tbl>
      <w:tblPr>
        <w:tblStyle w:val="aff4"/>
        <w:tblW w:w="9010" w:type="dxa"/>
        <w:tblLayout w:type="fixed"/>
        <w:tblLook w:val="0400" w:firstRow="0" w:lastRow="0" w:firstColumn="0" w:lastColumn="0" w:noHBand="0" w:noVBand="1"/>
      </w:tblPr>
      <w:tblGrid>
        <w:gridCol w:w="9010"/>
      </w:tblGrid>
      <w:tr w:rsidR="003D5578" w:rsidRPr="00AD0E37" w14:paraId="268FEC00"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D0F1470"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KER2: Interoperability Framework: Guidelines, Specifications, and Blueprint Architecture</w:t>
            </w:r>
          </w:p>
        </w:tc>
      </w:tr>
      <w:tr w:rsidR="003D5578" w:rsidRPr="00AD0E37" w14:paraId="6DCF69E3"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5D7145"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The interTwin interoperability framework aligns technical approaches and foster collaboration in modelling and simulation application development across scientific domains.</w:t>
            </w:r>
          </w:p>
        </w:tc>
      </w:tr>
      <w:tr w:rsidR="003D5578" w:rsidRPr="00AD0E37" w14:paraId="21D2FDAB" w14:textId="77777777">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491E1330"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color w:val="434343"/>
                <w:sz w:val="22"/>
                <w:szCs w:val="22"/>
                <w:lang w:val="en-GB"/>
              </w:rPr>
              <w:t>Exploitation Success Stories</w:t>
            </w:r>
          </w:p>
        </w:tc>
      </w:tr>
      <w:tr w:rsidR="003D5578" w:rsidRPr="00AD0E37" w14:paraId="6F310C20"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5A4BCF"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b/>
                <w:color w:val="434343"/>
                <w:sz w:val="22"/>
                <w:szCs w:val="22"/>
                <w:lang w:val="en-GB"/>
              </w:rPr>
              <w:t>F</w:t>
            </w:r>
            <w:r w:rsidRPr="00AD0E37">
              <w:rPr>
                <w:rFonts w:ascii="Open Sans" w:eastAsia="Open Sans" w:hAnsi="Open Sans" w:cs="Open Sans"/>
                <w:b/>
                <w:color w:val="172B4D"/>
                <w:sz w:val="22"/>
                <w:szCs w:val="22"/>
                <w:lang w:val="en-GB"/>
              </w:rPr>
              <w:t>urther Research / Collaborative Projects:</w:t>
            </w:r>
            <w:r w:rsidRPr="00AD0E37">
              <w:rPr>
                <w:rFonts w:ascii="Open Sans" w:eastAsia="Open Sans" w:hAnsi="Open Sans" w:cs="Open Sans"/>
                <w:color w:val="172B4D"/>
                <w:sz w:val="22"/>
                <w:szCs w:val="22"/>
                <w:lang w:val="en-GB"/>
              </w:rPr>
              <w:t xml:space="preserve"> </w:t>
            </w:r>
          </w:p>
          <w:p w14:paraId="411B1100"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color w:val="172B4D"/>
                <w:sz w:val="22"/>
                <w:szCs w:val="22"/>
                <w:lang w:val="en-GB"/>
              </w:rPr>
            </w:pPr>
          </w:p>
          <w:p w14:paraId="46680DCF"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Collaboration with DT-Iliad and DT ocean</w:t>
            </w:r>
            <w:r w:rsidRPr="00AD0E37">
              <w:rPr>
                <w:rFonts w:ascii="Open Sans" w:eastAsia="Open Sans" w:hAnsi="Open Sans" w:cs="Open Sans"/>
                <w:color w:val="000000"/>
                <w:sz w:val="22"/>
                <w:szCs w:val="22"/>
                <w:lang w:val="en-GB"/>
              </w:rPr>
              <w:t xml:space="preserve"> and </w:t>
            </w:r>
            <w:r w:rsidRPr="00AD0E37">
              <w:rPr>
                <w:rFonts w:ascii="Open Sans" w:eastAsia="Open Sans" w:hAnsi="Open Sans" w:cs="Open Sans"/>
                <w:color w:val="172B4D"/>
                <w:sz w:val="22"/>
                <w:szCs w:val="22"/>
                <w:lang w:val="en-GB"/>
              </w:rPr>
              <w:t xml:space="preserve">Cross-project collaboration with BioDT,  DT-GEO and DestinE for the creation of a joint european glossary on digital twins, </w:t>
            </w:r>
          </w:p>
          <w:p w14:paraId="20E68BC1"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lang w:val="en-GB"/>
              </w:rPr>
            </w:pPr>
          </w:p>
          <w:p w14:paraId="478C1E84"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 xml:space="preserve">Standardization Activities:  </w:t>
            </w:r>
          </w:p>
          <w:p w14:paraId="657B78A8" w14:textId="77777777" w:rsidR="003D5578" w:rsidRPr="00AD0E37" w:rsidRDefault="003D5578">
            <w:pPr>
              <w:pBdr>
                <w:top w:val="nil"/>
                <w:left w:val="nil"/>
                <w:bottom w:val="nil"/>
                <w:right w:val="nil"/>
                <w:between w:val="nil"/>
              </w:pBdr>
              <w:shd w:val="clear" w:color="auto" w:fill="FFFFFF"/>
              <w:jc w:val="both"/>
              <w:rPr>
                <w:rFonts w:ascii="Open Sans" w:eastAsia="Open Sans" w:hAnsi="Open Sans" w:cs="Open Sans"/>
                <w:b/>
                <w:color w:val="172B4D"/>
                <w:sz w:val="22"/>
                <w:szCs w:val="22"/>
                <w:lang w:val="en-GB"/>
              </w:rPr>
            </w:pPr>
          </w:p>
          <w:p w14:paraId="4CD0A28B" w14:textId="77777777" w:rsidR="003D5578" w:rsidRPr="00AD0E37" w:rsidRDefault="00000000">
            <w:pPr>
              <w:pBdr>
                <w:top w:val="nil"/>
                <w:left w:val="nil"/>
                <w:bottom w:val="nil"/>
                <w:right w:val="nil"/>
                <w:between w:val="nil"/>
              </w:pBdr>
              <w:shd w:val="clear" w:color="auto" w:fill="FFFFFF"/>
              <w:jc w:val="both"/>
              <w:rPr>
                <w:rFonts w:ascii="Open Sans" w:eastAsia="Open Sans" w:hAnsi="Open Sans" w:cs="Open Sans"/>
                <w:b/>
                <w:color w:val="172B4D"/>
                <w:sz w:val="22"/>
                <w:szCs w:val="22"/>
                <w:lang w:val="en-GB"/>
              </w:rPr>
            </w:pPr>
            <w:r w:rsidRPr="00AD0E37">
              <w:rPr>
                <w:rFonts w:ascii="Open Sans" w:eastAsia="Open Sans" w:hAnsi="Open Sans" w:cs="Open Sans"/>
                <w:color w:val="172B4D"/>
                <w:sz w:val="22"/>
                <w:szCs w:val="22"/>
                <w:lang w:val="en-GB"/>
              </w:rPr>
              <w:lastRenderedPageBreak/>
              <w:t>Contribution to the creation of the Working Group from IEEE for the Standardization of DT of the Earth, in collaboration with DT Iliad, The creation of the WG was formally accepted under IEEE-SA P3501 working group - Recommended Practice for the Development of Digital Twins of the Earth and kickstarted in January 2025.</w:t>
            </w:r>
          </w:p>
          <w:p w14:paraId="7AF87C58" w14:textId="77777777" w:rsidR="003D5578" w:rsidRPr="00AD0E37" w:rsidRDefault="00000000">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Alignment with interoperability standards, e.g. CWL, (as described in D3.4), OGC standard is in the process of incorporating openEO as community standard, has been getting feedback from the community in March and April 2025</w:t>
            </w:r>
            <w:r w:rsidRPr="00AD0E37">
              <w:rPr>
                <w:rFonts w:ascii="Open Sans" w:eastAsia="Open Sans" w:hAnsi="Open Sans" w:cs="Open Sans"/>
                <w:color w:val="172B4D"/>
                <w:sz w:val="22"/>
                <w:szCs w:val="22"/>
                <w:vertAlign w:val="superscript"/>
                <w:lang w:val="en-GB"/>
              </w:rPr>
              <w:footnoteReference w:id="72"/>
            </w:r>
            <w:r w:rsidRPr="00AD0E37">
              <w:rPr>
                <w:rFonts w:ascii="Open Sans" w:eastAsia="Open Sans" w:hAnsi="Open Sans" w:cs="Open Sans"/>
                <w:color w:val="172B4D"/>
                <w:sz w:val="22"/>
                <w:szCs w:val="22"/>
                <w:lang w:val="en-GB"/>
              </w:rPr>
              <w:t xml:space="preserve"> </w:t>
            </w:r>
          </w:p>
          <w:p w14:paraId="29C7319C" w14:textId="77777777" w:rsidR="003D5578" w:rsidRPr="00AD0E37" w:rsidRDefault="00000000">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Interoperability with DestinE, Data Spaces and EOSC has been tested along the use cases explained in D3.7.</w:t>
            </w:r>
          </w:p>
          <w:p w14:paraId="59C6E80A" w14:textId="77777777" w:rsidR="003D5578" w:rsidRPr="00AD0E37" w:rsidRDefault="00000000">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Alignment with EOSC Interoperability Framework (as described D3.5) include EOSC core-services (AAI, Accounting, Monitoring, Helpdesk &amp; Configuration Database), EOSC Compute Federation (Hybrid cloud orchestration, workload management &amp; software distribution) and EOSC Exchange (e.g. Notebooks, PaaS Orchestrator, AI/ML Integration and Scalable Big Data Tools). Use case has permitted to test the integration of a Digital Twin in EOSC EU Node.</w:t>
            </w:r>
          </w:p>
          <w:p w14:paraId="3EC0B494" w14:textId="77777777" w:rsidR="003D5578" w:rsidRPr="00AD0E37" w:rsidRDefault="00000000">
            <w:pPr>
              <w:pBdr>
                <w:top w:val="nil"/>
                <w:left w:val="nil"/>
                <w:bottom w:val="nil"/>
                <w:right w:val="nil"/>
                <w:between w:val="nil"/>
              </w:pBdr>
              <w:shd w:val="clear" w:color="auto" w:fill="FFFFFF"/>
              <w:spacing w:before="150"/>
              <w:jc w:val="both"/>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 xml:space="preserve">Technology Transfer/ Licensing:  </w:t>
            </w:r>
          </w:p>
          <w:p w14:paraId="01DC6FA8" w14:textId="6C68DC81" w:rsidR="003D5578" w:rsidRPr="00AD0E37" w:rsidRDefault="00000000">
            <w:pPr>
              <w:pBdr>
                <w:top w:val="nil"/>
                <w:left w:val="nil"/>
                <w:bottom w:val="nil"/>
                <w:right w:val="nil"/>
                <w:between w:val="nil"/>
              </w:pBdr>
              <w:shd w:val="clear" w:color="auto" w:fill="FFFFFF"/>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Some of the interTwin DTE components are expected to be evaluated under DestinE (also thanks to the activities in follow up projects such as RI SCALE). In particular the DataLake and the AI Framework.</w:t>
            </w:r>
          </w:p>
          <w:p w14:paraId="00B42400"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Part of the Interoperability assessment with EOSC, interTwin Core services and components TOSCA templates and Configuration artifacts are available to be executed at EOSC EU Node. </w:t>
            </w:r>
          </w:p>
          <w:p w14:paraId="19D5CEAD"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lang w:val="en-GB"/>
              </w:rPr>
            </w:pPr>
          </w:p>
          <w:p w14:paraId="3A666F93"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Open Science:</w:t>
            </w:r>
            <w:r w:rsidRPr="00AD0E37">
              <w:rPr>
                <w:rFonts w:ascii="Open Sans" w:eastAsia="Open Sans" w:hAnsi="Open Sans" w:cs="Open Sans"/>
                <w:color w:val="172B4D"/>
                <w:sz w:val="22"/>
                <w:szCs w:val="22"/>
                <w:lang w:val="en-GB"/>
              </w:rPr>
              <w:t xml:space="preserve">  </w:t>
            </w:r>
          </w:p>
          <w:p w14:paraId="06D331FB" w14:textId="77777777" w:rsidR="003D5578" w:rsidRPr="00AD0E37" w:rsidRDefault="00000000">
            <w:pPr>
              <w:pBdr>
                <w:top w:val="nil"/>
                <w:left w:val="nil"/>
                <w:bottom w:val="nil"/>
                <w:right w:val="nil"/>
                <w:between w:val="nil"/>
              </w:pBdr>
              <w:jc w:val="both"/>
              <w:rPr>
                <w:rFonts w:ascii="Quattrocento Sans" w:eastAsia="Quattrocento Sans" w:hAnsi="Quattrocento Sans" w:cs="Quattrocento Sans"/>
                <w:color w:val="172B4D"/>
                <w:sz w:val="21"/>
                <w:szCs w:val="21"/>
                <w:lang w:val="en-GB"/>
              </w:rPr>
            </w:pPr>
            <w:r w:rsidRPr="00AD0E37">
              <w:rPr>
                <w:rFonts w:ascii="Open Sans" w:eastAsia="Open Sans" w:hAnsi="Open Sans" w:cs="Open Sans"/>
                <w:color w:val="172B4D"/>
                <w:sz w:val="22"/>
                <w:szCs w:val="22"/>
                <w:lang w:val="en-GB"/>
              </w:rPr>
              <w:t>All deliverables are made available open access via multiple channels such as interTwin managed web pages, and Zenodo. A scientific publication has been prepared describing the overall interTwin framework and it is expected to be published short after the end of the project</w:t>
            </w:r>
          </w:p>
        </w:tc>
      </w:tr>
    </w:tbl>
    <w:p w14:paraId="47AB0C54" w14:textId="77777777" w:rsidR="003D5578" w:rsidRPr="00AD0E37" w:rsidRDefault="003D5578">
      <w:pPr>
        <w:rPr>
          <w:rFonts w:ascii="Open Sans" w:eastAsia="Open Sans" w:hAnsi="Open Sans" w:cs="Open Sans"/>
          <w:color w:val="434343"/>
          <w:sz w:val="22"/>
          <w:szCs w:val="22"/>
          <w:lang w:val="en-GB"/>
        </w:rPr>
      </w:pPr>
    </w:p>
    <w:tbl>
      <w:tblPr>
        <w:tblStyle w:val="aff5"/>
        <w:tblW w:w="9010" w:type="dxa"/>
        <w:tblLayout w:type="fixed"/>
        <w:tblLook w:val="0400" w:firstRow="0" w:lastRow="0" w:firstColumn="0" w:lastColumn="0" w:noHBand="0" w:noVBand="1"/>
      </w:tblPr>
      <w:tblGrid>
        <w:gridCol w:w="9010"/>
      </w:tblGrid>
      <w:tr w:rsidR="003D5578" w:rsidRPr="00AD0E37" w14:paraId="3BD88874"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804D127"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KER3: Toolkit for AI workflow and method lifecycle management</w:t>
            </w:r>
          </w:p>
        </w:tc>
      </w:tr>
      <w:tr w:rsidR="003D5578" w:rsidRPr="00AD0E37" w14:paraId="44015E5B"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7A852"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AI-based methodologies to extract application sector-specific information from research data at the exabyte-scale level in a real-time manner and increase the efficiency and accuracy of simulation and modelling outputs</w:t>
            </w:r>
          </w:p>
        </w:tc>
      </w:tr>
      <w:tr w:rsidR="003D5578" w:rsidRPr="00AD0E37" w14:paraId="6A4AB343" w14:textId="77777777">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038D999C"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b/>
                <w:color w:val="434343"/>
                <w:sz w:val="22"/>
                <w:szCs w:val="22"/>
                <w:lang w:val="en-GB"/>
              </w:rPr>
              <w:t>Exploitation Success Stories</w:t>
            </w:r>
          </w:p>
        </w:tc>
      </w:tr>
      <w:tr w:rsidR="003D5578" w:rsidRPr="00AD0E37" w14:paraId="2BBDDA1C"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CBF704" w14:textId="77777777" w:rsidR="003D5578" w:rsidRPr="00AD0E37" w:rsidRDefault="00000000">
            <w:pPr>
              <w:pBdr>
                <w:top w:val="nil"/>
                <w:left w:val="nil"/>
                <w:bottom w:val="nil"/>
                <w:right w:val="nil"/>
                <w:between w:val="nil"/>
              </w:pBdr>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Further Research / Collaborative Projects:</w:t>
            </w:r>
            <w:r w:rsidRPr="00AD0E37">
              <w:rPr>
                <w:rFonts w:ascii="Open Sans" w:eastAsia="Open Sans" w:hAnsi="Open Sans" w:cs="Open Sans"/>
                <w:color w:val="172B4D"/>
                <w:sz w:val="22"/>
                <w:szCs w:val="22"/>
                <w:lang w:val="en-GB"/>
              </w:rPr>
              <w:t xml:space="preserve"> </w:t>
            </w:r>
          </w:p>
          <w:p w14:paraId="01D040F4" w14:textId="77777777" w:rsidR="003D5578" w:rsidRPr="00AD0E37" w:rsidRDefault="003D5578">
            <w:pPr>
              <w:pBdr>
                <w:top w:val="nil"/>
                <w:left w:val="nil"/>
                <w:bottom w:val="nil"/>
                <w:right w:val="nil"/>
                <w:between w:val="nil"/>
              </w:pBdr>
              <w:rPr>
                <w:rFonts w:ascii="Open Sans" w:eastAsia="Open Sans" w:hAnsi="Open Sans" w:cs="Open Sans"/>
                <w:color w:val="172B4D"/>
                <w:sz w:val="22"/>
                <w:szCs w:val="22"/>
                <w:lang w:val="en-GB"/>
              </w:rPr>
            </w:pPr>
          </w:p>
          <w:p w14:paraId="2D5884B8" w14:textId="77777777" w:rsidR="003D5578" w:rsidRPr="00AD0E37" w:rsidRDefault="00000000">
            <w:pPr>
              <w:pBdr>
                <w:top w:val="nil"/>
                <w:left w:val="nil"/>
                <w:bottom w:val="nil"/>
                <w:right w:val="nil"/>
                <w:between w:val="nil"/>
              </w:pBdr>
              <w:rPr>
                <w:rFonts w:ascii="Open Sans" w:eastAsia="Open Sans" w:hAnsi="Open Sans" w:cs="Open Sans"/>
                <w:color w:val="172B4D"/>
                <w:sz w:val="22"/>
                <w:szCs w:val="22"/>
                <w:highlight w:val="white"/>
                <w:lang w:val="en-GB"/>
              </w:rPr>
            </w:pPr>
            <w:r w:rsidRPr="00AD0E37">
              <w:rPr>
                <w:rFonts w:ascii="Open Sans" w:eastAsia="Open Sans" w:hAnsi="Open Sans" w:cs="Open Sans"/>
                <w:i/>
                <w:color w:val="172B4D"/>
                <w:sz w:val="22"/>
                <w:szCs w:val="22"/>
                <w:lang w:val="en-GB"/>
              </w:rPr>
              <w:t xml:space="preserve">itwinai </w:t>
            </w:r>
            <w:r w:rsidRPr="00AD0E37">
              <w:rPr>
                <w:rFonts w:ascii="Open Sans" w:eastAsia="Open Sans" w:hAnsi="Open Sans" w:cs="Open Sans"/>
                <w:color w:val="172B4D"/>
                <w:sz w:val="22"/>
                <w:szCs w:val="22"/>
                <w:lang w:val="en-GB"/>
              </w:rPr>
              <w:t>core component will be further developed in the awarded follow up projects EOSC Data Commons, RI SCALE and ODISSEE, and</w:t>
            </w:r>
            <w:r w:rsidRPr="00AD0E37">
              <w:rPr>
                <w:rFonts w:ascii="Open Sans" w:eastAsia="Open Sans" w:hAnsi="Open Sans" w:cs="Open Sans"/>
                <w:i/>
                <w:color w:val="172B4D"/>
                <w:sz w:val="22"/>
                <w:szCs w:val="22"/>
                <w:lang w:val="en-GB"/>
              </w:rPr>
              <w:t xml:space="preserve"> </w:t>
            </w:r>
            <w:r w:rsidRPr="00AD0E37">
              <w:rPr>
                <w:rFonts w:ascii="Open Sans" w:eastAsia="Open Sans" w:hAnsi="Open Sans" w:cs="Open Sans"/>
                <w:color w:val="172B4D"/>
                <w:sz w:val="22"/>
                <w:szCs w:val="22"/>
                <w:highlight w:val="white"/>
                <w:lang w:val="en-GB"/>
              </w:rPr>
              <w:t xml:space="preserve">has been further incorporated in new project proposals in 2025. </w:t>
            </w:r>
          </w:p>
          <w:p w14:paraId="37E8438A" w14:textId="77777777" w:rsidR="003D5578" w:rsidRPr="00AD0E37" w:rsidRDefault="003D5578">
            <w:pPr>
              <w:pBdr>
                <w:top w:val="nil"/>
                <w:left w:val="nil"/>
                <w:bottom w:val="nil"/>
                <w:right w:val="nil"/>
                <w:between w:val="nil"/>
              </w:pBdr>
              <w:rPr>
                <w:rFonts w:ascii="Open Sans" w:eastAsia="Open Sans" w:hAnsi="Open Sans" w:cs="Open Sans"/>
                <w:color w:val="172B4D"/>
                <w:sz w:val="22"/>
                <w:szCs w:val="22"/>
                <w:highlight w:val="white"/>
                <w:lang w:val="en-GB"/>
              </w:rPr>
            </w:pPr>
          </w:p>
          <w:p w14:paraId="6473D48E" w14:textId="77777777" w:rsidR="003D5578" w:rsidRPr="00AD0E37" w:rsidRDefault="00000000">
            <w:pPr>
              <w:pBdr>
                <w:top w:val="nil"/>
                <w:left w:val="nil"/>
                <w:bottom w:val="nil"/>
                <w:right w:val="nil"/>
                <w:between w:val="nil"/>
              </w:pBdr>
              <w:rPr>
                <w:rFonts w:ascii="Open Sans" w:eastAsia="Open Sans" w:hAnsi="Open Sans" w:cs="Open Sans"/>
                <w:i/>
                <w:color w:val="172B4D"/>
                <w:sz w:val="22"/>
                <w:szCs w:val="22"/>
                <w:highlight w:val="white"/>
                <w:lang w:val="en-GB"/>
              </w:rPr>
            </w:pPr>
            <w:r w:rsidRPr="00AD0E37">
              <w:rPr>
                <w:rFonts w:ascii="Open Sans" w:eastAsia="Open Sans" w:hAnsi="Open Sans" w:cs="Open Sans"/>
                <w:color w:val="172B4D"/>
                <w:sz w:val="22"/>
                <w:szCs w:val="22"/>
                <w:highlight w:val="white"/>
                <w:lang w:val="en-GB"/>
              </w:rPr>
              <w:t>itwinai has been successfully integrated with other core, infrastructure and thematic components which will also facilitate the future collaboration between partners</w:t>
            </w:r>
            <w:r w:rsidRPr="00AD0E37">
              <w:rPr>
                <w:rFonts w:ascii="Open Sans" w:eastAsia="Open Sans" w:hAnsi="Open Sans" w:cs="Open Sans"/>
                <w:i/>
                <w:color w:val="172B4D"/>
                <w:sz w:val="22"/>
                <w:szCs w:val="22"/>
                <w:highlight w:val="white"/>
                <w:lang w:val="en-GB"/>
              </w:rPr>
              <w:t>.</w:t>
            </w:r>
            <w:r w:rsidRPr="00AD0E37">
              <w:rPr>
                <w:rFonts w:ascii="Open Sans" w:eastAsia="Open Sans" w:hAnsi="Open Sans" w:cs="Open Sans"/>
                <w:color w:val="172B4D"/>
                <w:sz w:val="22"/>
                <w:szCs w:val="22"/>
                <w:highlight w:val="white"/>
                <w:lang w:val="en-GB"/>
              </w:rPr>
              <w:t xml:space="preserve"> </w:t>
            </w:r>
          </w:p>
          <w:p w14:paraId="4AAE3A1B"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Product Creation:</w:t>
            </w:r>
            <w:r w:rsidRPr="00AD0E37">
              <w:rPr>
                <w:rFonts w:ascii="Open Sans" w:eastAsia="Open Sans" w:hAnsi="Open Sans" w:cs="Open Sans"/>
                <w:color w:val="172B4D"/>
                <w:sz w:val="22"/>
                <w:szCs w:val="22"/>
                <w:lang w:val="en-GB"/>
              </w:rPr>
              <w:t xml:space="preserve"> </w:t>
            </w:r>
          </w:p>
          <w:p w14:paraId="18F7F494"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Available for download and maintained by the interTwin Open Source Community via GitHub repository technologies, already 2 forks of it. Technical and User documentation has been created and maintained in a specific itwinai landing web page. Specific branding has been created including Logo and visual identity. </w:t>
            </w:r>
          </w:p>
          <w:p w14:paraId="7B6E9247"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Technology Transfer/ Licensing :</w:t>
            </w:r>
            <w:r w:rsidRPr="00AD0E37">
              <w:rPr>
                <w:rFonts w:ascii="Open Sans" w:eastAsia="Open Sans" w:hAnsi="Open Sans" w:cs="Open Sans"/>
                <w:color w:val="172B4D"/>
                <w:sz w:val="22"/>
                <w:szCs w:val="22"/>
                <w:lang w:val="en-GB"/>
              </w:rPr>
              <w:t xml:space="preserve"> </w:t>
            </w:r>
          </w:p>
          <w:p w14:paraId="5BEE96B1"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itwinai is part of the core-module building blocks of the Digital Twin Engine </w:t>
            </w:r>
          </w:p>
          <w:p w14:paraId="6B17E987"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itwinai has been adopted internally by CERN e.g.  in some pilots with AtmoRep and MLPF.</w:t>
            </w:r>
          </w:p>
          <w:p w14:paraId="0F66C919" w14:textId="105DCF4A"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Potential use of </w:t>
            </w:r>
            <w:r w:rsidR="00197029" w:rsidRPr="00AD0E37">
              <w:rPr>
                <w:rFonts w:ascii="Open Sans" w:eastAsia="Open Sans" w:hAnsi="Open Sans" w:cs="Open Sans"/>
                <w:color w:val="172B4D"/>
                <w:sz w:val="22"/>
                <w:szCs w:val="22"/>
                <w:lang w:val="en-GB"/>
              </w:rPr>
              <w:t>the itwinai</w:t>
            </w:r>
            <w:r w:rsidRPr="00AD0E37">
              <w:rPr>
                <w:rFonts w:ascii="Open Sans" w:eastAsia="Open Sans" w:hAnsi="Open Sans" w:cs="Open Sans"/>
                <w:color w:val="172B4D"/>
                <w:sz w:val="22"/>
                <w:szCs w:val="22"/>
                <w:lang w:val="en-GB"/>
              </w:rPr>
              <w:t xml:space="preserve"> library by ECMWF to make it available for the DestinE initiative.</w:t>
            </w:r>
          </w:p>
          <w:p w14:paraId="753D6AAB"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Open science:</w:t>
            </w:r>
            <w:r w:rsidRPr="00AD0E37">
              <w:rPr>
                <w:rFonts w:ascii="Open Sans" w:eastAsia="Open Sans" w:hAnsi="Open Sans" w:cs="Open Sans"/>
                <w:color w:val="172B4D"/>
                <w:sz w:val="22"/>
                <w:szCs w:val="22"/>
                <w:lang w:val="en-GB"/>
              </w:rPr>
              <w:t xml:space="preserve"> </w:t>
            </w:r>
          </w:p>
          <w:p w14:paraId="503210DD" w14:textId="77777777" w:rsidR="003D5578" w:rsidRPr="00AD0E37" w:rsidRDefault="00000000">
            <w:pPr>
              <w:pBdr>
                <w:top w:val="nil"/>
                <w:left w:val="nil"/>
                <w:bottom w:val="nil"/>
                <w:right w:val="nil"/>
                <w:between w:val="nil"/>
              </w:pBdr>
              <w:spacing w:before="150"/>
              <w:rPr>
                <w:rFonts w:ascii="Quattrocento Sans" w:eastAsia="Quattrocento Sans" w:hAnsi="Quattrocento Sans" w:cs="Quattrocento Sans"/>
                <w:color w:val="172B4D"/>
                <w:sz w:val="21"/>
                <w:szCs w:val="21"/>
                <w:lang w:val="en-GB"/>
              </w:rPr>
            </w:pPr>
            <w:r w:rsidRPr="00AD0E37">
              <w:rPr>
                <w:rFonts w:ascii="Open Sans" w:eastAsia="Open Sans" w:hAnsi="Open Sans" w:cs="Open Sans"/>
                <w:color w:val="172B4D"/>
                <w:sz w:val="22"/>
                <w:szCs w:val="22"/>
                <w:lang w:val="en-GB"/>
              </w:rPr>
              <w:t>Expected publication for the integration of OSCAR + interLink + itwinai. Many dissemination activities such as presentation at ACAT 2024 - also submitted to other conferences (PASC24 and PASC25, accepted to EuCAIFCon 2024). Progress of AI work has also been presented in major conferences with industrial presence – such as NVIDIA GTC or ISC 2025</w:t>
            </w:r>
          </w:p>
        </w:tc>
      </w:tr>
    </w:tbl>
    <w:p w14:paraId="2D652643" w14:textId="77777777" w:rsidR="003D5578" w:rsidRPr="00AD0E37" w:rsidRDefault="003D5578">
      <w:pPr>
        <w:rPr>
          <w:rFonts w:ascii="Open Sans" w:eastAsia="Open Sans" w:hAnsi="Open Sans" w:cs="Open Sans"/>
          <w:color w:val="434343"/>
          <w:sz w:val="22"/>
          <w:szCs w:val="22"/>
          <w:lang w:val="en-GB"/>
        </w:rPr>
      </w:pPr>
    </w:p>
    <w:tbl>
      <w:tblPr>
        <w:tblStyle w:val="aff6"/>
        <w:tblW w:w="9010" w:type="dxa"/>
        <w:tblLayout w:type="fixed"/>
        <w:tblLook w:val="0400" w:firstRow="0" w:lastRow="0" w:firstColumn="0" w:lastColumn="0" w:noHBand="0" w:noVBand="1"/>
      </w:tblPr>
      <w:tblGrid>
        <w:gridCol w:w="9010"/>
      </w:tblGrid>
      <w:tr w:rsidR="003D5578" w:rsidRPr="00AD0E37" w14:paraId="7F2654E3"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C7993C3"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KER4: Quality Framework</w:t>
            </w:r>
          </w:p>
        </w:tc>
      </w:tr>
      <w:tr w:rsidR="003D5578" w:rsidRPr="00AD0E37" w14:paraId="40A47440"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937961"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3D5578" w:rsidRPr="00AD0E37" w14:paraId="7E3EDF55" w14:textId="77777777">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000C9864"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b/>
                <w:color w:val="434343"/>
                <w:sz w:val="22"/>
                <w:szCs w:val="22"/>
                <w:lang w:val="en-GB"/>
              </w:rPr>
              <w:t>Exploitation Activities &amp; Progress</w:t>
            </w:r>
          </w:p>
        </w:tc>
      </w:tr>
      <w:tr w:rsidR="003D5578" w:rsidRPr="00AD0E37" w14:paraId="2626E2B5"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0ACA1F" w14:textId="77777777" w:rsidR="003D5578" w:rsidRPr="00AD0E37" w:rsidRDefault="00000000">
            <w:pPr>
              <w:pBdr>
                <w:top w:val="nil"/>
                <w:left w:val="nil"/>
                <w:bottom w:val="nil"/>
                <w:right w:val="nil"/>
                <w:between w:val="nil"/>
              </w:pBdr>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Further Research / Collaborative Projects:</w:t>
            </w:r>
            <w:r w:rsidRPr="00AD0E37">
              <w:rPr>
                <w:rFonts w:ascii="Open Sans" w:eastAsia="Open Sans" w:hAnsi="Open Sans" w:cs="Open Sans"/>
                <w:color w:val="172B4D"/>
                <w:sz w:val="22"/>
                <w:szCs w:val="22"/>
                <w:lang w:val="en-GB"/>
              </w:rPr>
              <w:t xml:space="preserve"> </w:t>
            </w:r>
          </w:p>
          <w:p w14:paraId="31F8F3AF" w14:textId="77777777" w:rsidR="003D5578" w:rsidRPr="00AD0E37" w:rsidRDefault="003D5578">
            <w:pPr>
              <w:pBdr>
                <w:top w:val="nil"/>
                <w:left w:val="nil"/>
                <w:bottom w:val="nil"/>
                <w:right w:val="nil"/>
                <w:between w:val="nil"/>
              </w:pBdr>
              <w:rPr>
                <w:rFonts w:ascii="Open Sans" w:eastAsia="Open Sans" w:hAnsi="Open Sans" w:cs="Open Sans"/>
                <w:color w:val="172B4D"/>
                <w:sz w:val="22"/>
                <w:szCs w:val="22"/>
                <w:lang w:val="en-GB"/>
              </w:rPr>
            </w:pPr>
          </w:p>
          <w:p w14:paraId="36A9540C" w14:textId="77777777" w:rsidR="003D5578" w:rsidRPr="00AD0E37" w:rsidRDefault="00000000">
            <w:pPr>
              <w:pBdr>
                <w:top w:val="nil"/>
                <w:left w:val="nil"/>
                <w:bottom w:val="nil"/>
                <w:right w:val="nil"/>
                <w:between w:val="nil"/>
              </w:pBdr>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The SQAaaS platform is a project outcome from the EOSC Synergy project which has been further developed in interTwin. It is a component that is also included in the cross-project collaborations with DT-GEO sister project, where the platform is used </w:t>
            </w:r>
            <w:r w:rsidRPr="00AD0E37">
              <w:rPr>
                <w:rFonts w:ascii="Open Sans" w:eastAsia="Open Sans" w:hAnsi="Open Sans" w:cs="Open Sans"/>
                <w:color w:val="172B4D"/>
                <w:sz w:val="22"/>
                <w:szCs w:val="22"/>
                <w:lang w:val="en-GB"/>
              </w:rPr>
              <w:lastRenderedPageBreak/>
              <w:t>for the FAIR evaluation of project Data – whereas in interTwin it is used for the evaluation of the quality of the SW components and Workflows.</w:t>
            </w:r>
          </w:p>
          <w:p w14:paraId="190A112D" w14:textId="77777777" w:rsidR="003D5578" w:rsidRPr="00AD0E37" w:rsidRDefault="00000000">
            <w:pPr>
              <w:pBdr>
                <w:top w:val="nil"/>
                <w:left w:val="nil"/>
                <w:bottom w:val="nil"/>
                <w:right w:val="nil"/>
                <w:between w:val="nil"/>
              </w:pBdr>
              <w:spacing w:before="150"/>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Product Creation: </w:t>
            </w:r>
          </w:p>
          <w:p w14:paraId="3241A365"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SW packages available from open repositories or downloaded and maintained by the Open Source Community via repository tech such as GitHub. Full documentation is available from GitHub repository and specific component website (</w:t>
            </w:r>
            <w:hyperlink r:id="rId188" w:anchor="/">
              <w:r w:rsidR="003D5578" w:rsidRPr="00AD0E37">
                <w:rPr>
                  <w:rFonts w:ascii="Open Sans" w:eastAsia="Open Sans" w:hAnsi="Open Sans" w:cs="Open Sans"/>
                  <w:b/>
                  <w:color w:val="EF8200"/>
                  <w:sz w:val="22"/>
                  <w:szCs w:val="22"/>
                  <w:u w:val="single"/>
                  <w:lang w:val="en-GB"/>
                </w:rPr>
                <w:t>https://sqaaas.eosc-synergy.eu/#/</w:t>
              </w:r>
            </w:hyperlink>
            <w:r w:rsidRPr="00AD0E37">
              <w:rPr>
                <w:rFonts w:ascii="Open Sans" w:eastAsia="Open Sans" w:hAnsi="Open Sans" w:cs="Open Sans"/>
                <w:color w:val="172B4D"/>
                <w:sz w:val="22"/>
                <w:szCs w:val="22"/>
                <w:lang w:val="en-GB"/>
              </w:rPr>
              <w:t>).There is specific branding and logo to maximize the dissemination of the component.</w:t>
            </w:r>
          </w:p>
          <w:p w14:paraId="1B262E70" w14:textId="77777777" w:rsidR="003D5578" w:rsidRPr="00AD0E37" w:rsidRDefault="00000000">
            <w:pPr>
              <w:pBdr>
                <w:top w:val="nil"/>
                <w:left w:val="nil"/>
                <w:bottom w:val="nil"/>
                <w:right w:val="nil"/>
                <w:between w:val="nil"/>
              </w:pBdr>
              <w:spacing w:before="150"/>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Service Creation: </w:t>
            </w:r>
          </w:p>
          <w:p w14:paraId="22D042E0" w14:textId="4A55E1F6"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Definition of a Quality Framework as a service (SQAaaS) - deployment in production that includes automated QA assessment capabilities for: Source code, (web) Services and Data FAIRness that enables easy integration of new tools, testing frameworks, etc. to allow customized checks. </w:t>
            </w:r>
          </w:p>
          <w:p w14:paraId="2AA24A17" w14:textId="48CF0DEC"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Technology Transfer/ Licensing:</w:t>
            </w:r>
            <w:r w:rsidRPr="00AD0E37">
              <w:rPr>
                <w:rFonts w:ascii="Open Sans" w:eastAsia="Open Sans" w:hAnsi="Open Sans" w:cs="Open Sans"/>
                <w:color w:val="172B4D"/>
                <w:sz w:val="22"/>
                <w:szCs w:val="22"/>
                <w:lang w:val="en-GB"/>
              </w:rPr>
              <w:t xml:space="preserve"> </w:t>
            </w:r>
          </w:p>
          <w:p w14:paraId="2F012F78"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SQAaaS is part of the core module building blocks of the Digital Twin Engine acting as of the QA module within the DTE architecture</w:t>
            </w:r>
          </w:p>
          <w:p w14:paraId="5B86E3A3" w14:textId="77777777" w:rsidR="003D5578" w:rsidRPr="00AD0E37" w:rsidRDefault="00000000">
            <w:pP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SQAaaS has been integrated to other infrastructure, core and thematic components that will enable the QA assessment as the components are further used and developed after the project.</w:t>
            </w:r>
          </w:p>
          <w:p w14:paraId="60D7C445" w14:textId="77777777" w:rsidR="003D5578" w:rsidRPr="00AD0E37" w:rsidRDefault="00000000">
            <w:pPr>
              <w:pBdr>
                <w:top w:val="nil"/>
                <w:left w:val="nil"/>
                <w:bottom w:val="nil"/>
                <w:right w:val="nil"/>
                <w:between w:val="nil"/>
              </w:pBdr>
              <w:spacing w:before="150"/>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Open science:</w:t>
            </w:r>
          </w:p>
          <w:p w14:paraId="50918606" w14:textId="17D5AEEF" w:rsidR="003D5578" w:rsidRPr="00AD0E37" w:rsidRDefault="00000000">
            <w:pPr>
              <w:pBdr>
                <w:top w:val="nil"/>
                <w:left w:val="nil"/>
                <w:bottom w:val="nil"/>
                <w:right w:val="nil"/>
                <w:between w:val="nil"/>
              </w:pBdr>
              <w:spacing w:before="150"/>
              <w:rPr>
                <w:rFonts w:ascii="Open Sans" w:eastAsia="Open Sans" w:hAnsi="Open Sans" w:cs="Open Sans"/>
                <w:b/>
                <w:color w:val="172B4D"/>
                <w:sz w:val="22"/>
                <w:szCs w:val="22"/>
                <w:lang w:val="en-GB"/>
              </w:rPr>
            </w:pPr>
            <w:r w:rsidRPr="00AD0E37">
              <w:rPr>
                <w:rFonts w:ascii="Open Sans" w:eastAsia="Open Sans" w:hAnsi="Open Sans" w:cs="Open Sans"/>
                <w:color w:val="172B4D"/>
                <w:sz w:val="22"/>
                <w:szCs w:val="22"/>
                <w:lang w:val="en-GB"/>
              </w:rPr>
              <w:t xml:space="preserve">Open access available via multiple channels such as interTwin managed web pages and specific </w:t>
            </w:r>
            <w:r w:rsidR="0007372F" w:rsidRPr="00AD0E37">
              <w:rPr>
                <w:rFonts w:ascii="Open Sans" w:eastAsia="Open Sans" w:hAnsi="Open Sans" w:cs="Open Sans"/>
                <w:color w:val="172B4D"/>
                <w:sz w:val="22"/>
                <w:szCs w:val="22"/>
                <w:lang w:val="en-GB"/>
              </w:rPr>
              <w:t>SQAaaS landing</w:t>
            </w:r>
            <w:r w:rsidRPr="00AD0E37">
              <w:rPr>
                <w:rFonts w:ascii="Open Sans" w:eastAsia="Open Sans" w:hAnsi="Open Sans" w:cs="Open Sans"/>
                <w:color w:val="172B4D"/>
                <w:sz w:val="22"/>
                <w:szCs w:val="22"/>
                <w:lang w:val="en-GB"/>
              </w:rPr>
              <w:t xml:space="preserve"> page </w:t>
            </w:r>
          </w:p>
          <w:p w14:paraId="79CF70CA" w14:textId="77777777" w:rsidR="003D5578" w:rsidRPr="00AD0E37" w:rsidRDefault="00000000">
            <w:pPr>
              <w:pBdr>
                <w:top w:val="nil"/>
                <w:left w:val="nil"/>
                <w:bottom w:val="nil"/>
                <w:right w:val="nil"/>
                <w:between w:val="nil"/>
              </w:pBdr>
              <w:spacing w:before="150"/>
              <w:rPr>
                <w:rFonts w:ascii="Open Sans" w:eastAsia="Open Sans" w:hAnsi="Open Sans" w:cs="Open Sans"/>
                <w:b/>
                <w:color w:val="172B4D"/>
                <w:sz w:val="22"/>
                <w:szCs w:val="22"/>
                <w:lang w:val="en-GB"/>
              </w:rPr>
            </w:pPr>
            <w:r w:rsidRPr="00AD0E37">
              <w:rPr>
                <w:rFonts w:ascii="Open Sans" w:eastAsia="Open Sans" w:hAnsi="Open Sans" w:cs="Open Sans"/>
                <w:color w:val="172B4D"/>
                <w:sz w:val="22"/>
                <w:szCs w:val="22"/>
                <w:lang w:val="en-GB"/>
              </w:rPr>
              <w:t>Scientific paper describing the component and its features: “Software Quality Assurance as a Service: Encompassing the quality assessment of software and services” (</w:t>
            </w:r>
            <w:hyperlink r:id="rId189">
              <w:r w:rsidR="003D5578" w:rsidRPr="00AD0E37">
                <w:rPr>
                  <w:rFonts w:ascii="Open Sans" w:eastAsia="Open Sans" w:hAnsi="Open Sans" w:cs="Open Sans"/>
                  <w:color w:val="1F1F1F"/>
                  <w:sz w:val="22"/>
                  <w:szCs w:val="22"/>
                  <w:lang w:val="en-GB"/>
                </w:rPr>
                <w:t>https://doi.org/10.1016/j.future.2024.03.024</w:t>
              </w:r>
            </w:hyperlink>
            <w:r w:rsidRPr="00AD0E37">
              <w:rPr>
                <w:rFonts w:ascii="Open Sans" w:eastAsia="Open Sans" w:hAnsi="Open Sans" w:cs="Open Sans"/>
                <w:color w:val="000000"/>
                <w:sz w:val="22"/>
                <w:szCs w:val="22"/>
                <w:lang w:val="en-GB"/>
              </w:rPr>
              <w:t>)</w:t>
            </w:r>
          </w:p>
        </w:tc>
      </w:tr>
    </w:tbl>
    <w:p w14:paraId="3CD3EDD4" w14:textId="77777777" w:rsidR="003D5578" w:rsidRPr="00AD0E37" w:rsidRDefault="003D5578">
      <w:pPr>
        <w:rPr>
          <w:rFonts w:ascii="Open Sans" w:eastAsia="Open Sans" w:hAnsi="Open Sans" w:cs="Open Sans"/>
          <w:color w:val="434343"/>
          <w:sz w:val="22"/>
          <w:szCs w:val="22"/>
          <w:lang w:val="en-GB"/>
        </w:rPr>
      </w:pPr>
    </w:p>
    <w:tbl>
      <w:tblPr>
        <w:tblStyle w:val="aff7"/>
        <w:tblW w:w="9010" w:type="dxa"/>
        <w:tblLayout w:type="fixed"/>
        <w:tblLook w:val="0400" w:firstRow="0" w:lastRow="0" w:firstColumn="0" w:lastColumn="0" w:noHBand="0" w:noVBand="1"/>
      </w:tblPr>
      <w:tblGrid>
        <w:gridCol w:w="9010"/>
      </w:tblGrid>
      <w:tr w:rsidR="003D5578" w:rsidRPr="00AD0E37" w14:paraId="2696AE53"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957C113"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KER5: DTE federated infrastructure integrated with EOSC and EU Data Spaces</w:t>
            </w:r>
          </w:p>
        </w:tc>
      </w:tr>
      <w:tr w:rsidR="003D5578" w:rsidRPr="00AD0E37" w14:paraId="0FB273D2"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AA775F"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Federated distributed compute platform providing access to distributed data and integrating HTC, HPC, Cloud and Quantum Computing capabilities for processing.</w:t>
            </w:r>
          </w:p>
        </w:tc>
      </w:tr>
      <w:tr w:rsidR="003D5578" w:rsidRPr="00AD0E37" w14:paraId="6995041D" w14:textId="77777777">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4C11FFF4"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b/>
                <w:color w:val="434343"/>
                <w:sz w:val="22"/>
                <w:szCs w:val="22"/>
                <w:lang w:val="en-GB"/>
              </w:rPr>
              <w:t>Exploitation Activities &amp; Progress</w:t>
            </w:r>
          </w:p>
        </w:tc>
      </w:tr>
      <w:tr w:rsidR="003D5578" w:rsidRPr="00AD0E37" w14:paraId="5DCC28E7"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CBA986"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Service Creation: </w:t>
            </w:r>
          </w:p>
          <w:p w14:paraId="64333D1D"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interTwin test-bed available for executing test applications </w:t>
            </w:r>
            <w:hyperlink r:id="rId190">
              <w:r w:rsidR="003D5578" w:rsidRPr="00AD0E37">
                <w:rPr>
                  <w:rFonts w:ascii="Open Sans" w:eastAsia="Open Sans" w:hAnsi="Open Sans" w:cs="Open Sans"/>
                  <w:b/>
                  <w:color w:val="EF8200"/>
                  <w:sz w:val="22"/>
                  <w:szCs w:val="22"/>
                  <w:u w:val="single"/>
                  <w:lang w:val="en-GB"/>
                </w:rPr>
                <w:t>https://www.intertwin.eu/dte-testbed</w:t>
              </w:r>
            </w:hyperlink>
            <w:r w:rsidRPr="00AD0E37">
              <w:rPr>
                <w:rFonts w:ascii="Open Sans" w:eastAsia="Open Sans" w:hAnsi="Open Sans" w:cs="Open Sans"/>
                <w:color w:val="172B4D"/>
                <w:sz w:val="22"/>
                <w:szCs w:val="22"/>
                <w:lang w:val="en-GB"/>
              </w:rPr>
              <w:t xml:space="preserve"> </w:t>
            </w:r>
          </w:p>
          <w:p w14:paraId="1CBC6DA9"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lastRenderedPageBreak/>
              <w:t xml:space="preserve">Federated HPC infrastructure, know-how and technologies used for the creation of the EGI HPC service. Several meetings with Service Owner, and key infrastructure providers have been contacted -including Vega and EGI Federation members in interTwin offering HPC capabilities - such as GRNET and University of Vilnius willing to offer their capabilities. </w:t>
            </w:r>
          </w:p>
          <w:p w14:paraId="03C7A3FF"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Service will be maintained and managed as part of the EGI Service Catalogue offering policy-based access. ( Policy-based: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researchers involved in international collaborations.). </w:t>
            </w:r>
          </w:p>
          <w:p w14:paraId="1CEB1893"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EOSC EU Node procurement includes EGI Infrastructure manager, for which the TOSCA Templates and Configuration Artifacts for interTwin Core components  have been made available to the whole EOSC community, and use cases have been implemented using the EOSC Innovation sandbox. </w:t>
            </w:r>
          </w:p>
          <w:p w14:paraId="021A75F4" w14:textId="77777777" w:rsidR="003D5578" w:rsidRPr="00AD0E37" w:rsidRDefault="00000000">
            <w:pPr>
              <w:pBdr>
                <w:top w:val="nil"/>
                <w:left w:val="nil"/>
                <w:bottom w:val="nil"/>
                <w:right w:val="nil"/>
                <w:between w:val="nil"/>
              </w:pBdr>
              <w:spacing w:before="150"/>
              <w:jc w:val="both"/>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Policy Making:</w:t>
            </w:r>
          </w:p>
          <w:p w14:paraId="4C2BCE1B"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Policy Recommendations for federation of HPC resources compliant with EuroHPC Access Policies. Policy Recommendations for federation of HPC resources to be pushed to SPECTRUM project (Access Policies). </w:t>
            </w:r>
          </w:p>
          <w:p w14:paraId="478ED20E"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 of SPECTRUM project ETP4HPC WG on HPC iterated the federation white paper that will be published during 2025.</w:t>
            </w:r>
          </w:p>
          <w:p w14:paraId="4D1D3150" w14:textId="77777777" w:rsidR="003D5578" w:rsidRPr="00AD0E37" w:rsidRDefault="00000000">
            <w:pPr>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INFN has also adopted InterLink also in the context of the</w:t>
            </w:r>
            <w:r w:rsidRPr="00AD0E37">
              <w:rPr>
                <w:rFonts w:ascii="Open Sans" w:eastAsia="Open Sans" w:hAnsi="Open Sans" w:cs="Open Sans"/>
                <w:b/>
                <w:color w:val="EF8200"/>
                <w:sz w:val="22"/>
                <w:szCs w:val="22"/>
                <w:u w:val="single"/>
                <w:lang w:val="en-GB"/>
              </w:rPr>
              <w:t xml:space="preserve"> </w:t>
            </w:r>
            <w:hyperlink r:id="rId191">
              <w:r w:rsidR="003D5578" w:rsidRPr="00AD0E37">
                <w:rPr>
                  <w:rFonts w:ascii="Open Sans" w:eastAsia="Open Sans" w:hAnsi="Open Sans" w:cs="Open Sans"/>
                  <w:b/>
                  <w:color w:val="EF8200"/>
                  <w:sz w:val="22"/>
                  <w:szCs w:val="22"/>
                  <w:u w:val="single"/>
                  <w:lang w:val="en-GB"/>
                </w:rPr>
                <w:t>AI_INFN initiative</w:t>
              </w:r>
            </w:hyperlink>
            <w:r w:rsidRPr="00AD0E37">
              <w:rPr>
                <w:rFonts w:ascii="Open Sans" w:eastAsia="Open Sans" w:hAnsi="Open Sans" w:cs="Open Sans"/>
                <w:color w:val="172B4D"/>
                <w:sz w:val="22"/>
                <w:szCs w:val="22"/>
                <w:lang w:val="en-GB"/>
              </w:rPr>
              <w:t xml:space="preserve"> of the Fifth National Scientific Committee, to submit Machine Learning pipelines to HPC and HTC centers</w:t>
            </w:r>
            <w:r w:rsidRPr="00AD0E37">
              <w:rPr>
                <w:rFonts w:ascii="Arial" w:eastAsia="Arial" w:hAnsi="Arial" w:cs="Arial"/>
                <w:color w:val="1F2328"/>
                <w:highlight w:val="white"/>
                <w:lang w:val="en-GB"/>
              </w:rPr>
              <w:t>.</w:t>
            </w:r>
          </w:p>
          <w:p w14:paraId="73F995D0" w14:textId="77777777" w:rsidR="003D5578" w:rsidRPr="00AD0E37" w:rsidRDefault="00000000">
            <w:pPr>
              <w:pBdr>
                <w:top w:val="nil"/>
                <w:left w:val="nil"/>
                <w:bottom w:val="nil"/>
                <w:right w:val="nil"/>
                <w:between w:val="nil"/>
              </w:pBdr>
              <w:spacing w:before="150"/>
              <w:jc w:val="both"/>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Product Creation:</w:t>
            </w:r>
          </w:p>
          <w:p w14:paraId="48F53EE7" w14:textId="77777777" w:rsidR="003D5578" w:rsidRPr="00AD0E37" w:rsidRDefault="00000000">
            <w:pPr>
              <w:pBdr>
                <w:top w:val="nil"/>
                <w:left w:val="nil"/>
                <w:bottom w:val="nil"/>
                <w:right w:val="nil"/>
                <w:between w:val="nil"/>
              </w:pBdr>
              <w:spacing w:before="150"/>
              <w:jc w:val="both"/>
              <w:rPr>
                <w:rFonts w:ascii="Open Sans" w:eastAsia="Open Sans" w:hAnsi="Open Sans" w:cs="Open Sans"/>
                <w:b/>
                <w:color w:val="EF8200"/>
                <w:sz w:val="22"/>
                <w:szCs w:val="22"/>
                <w:lang w:val="en-GB"/>
              </w:rPr>
            </w:pPr>
            <w:r w:rsidRPr="00AD0E37">
              <w:rPr>
                <w:rFonts w:ascii="Open Sans" w:eastAsia="Open Sans" w:hAnsi="Open Sans" w:cs="Open Sans"/>
                <w:color w:val="172B4D"/>
                <w:sz w:val="22"/>
                <w:szCs w:val="22"/>
                <w:lang w:val="en-GB"/>
              </w:rPr>
              <w:t>interTwin Infrastructure modules available from main interTwin website: </w:t>
            </w:r>
            <w:hyperlink r:id="rId192">
              <w:r w:rsidR="003D5578" w:rsidRPr="00AD0E37">
                <w:rPr>
                  <w:rFonts w:ascii="Open Sans" w:eastAsia="Open Sans" w:hAnsi="Open Sans" w:cs="Open Sans"/>
                  <w:b/>
                  <w:color w:val="EF8200"/>
                  <w:sz w:val="22"/>
                  <w:szCs w:val="22"/>
                  <w:u w:val="single"/>
                  <w:lang w:val="en-GB"/>
                </w:rPr>
                <w:t>https://www.intertwin.eu/dte-infrastructure-modules/</w:t>
              </w:r>
            </w:hyperlink>
          </w:p>
          <w:p w14:paraId="037B04F4" w14:textId="6DB0AAA9" w:rsidR="003D5578" w:rsidRPr="00AD0E37" w:rsidRDefault="00000000">
            <w:pPr>
              <w:pBdr>
                <w:top w:val="nil"/>
                <w:left w:val="nil"/>
                <w:bottom w:val="nil"/>
                <w:right w:val="nil"/>
                <w:between w:val="nil"/>
              </w:pBdr>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SW component interLink being promoted as stand-alone product, ready for Use and Re-use: </w:t>
            </w:r>
            <w:hyperlink r:id="rId193" w:history="1">
              <w:r w:rsidR="001D762E" w:rsidRPr="001D762E">
                <w:rPr>
                  <w:rFonts w:ascii="Open Sans" w:eastAsia="Open Sans" w:hAnsi="Open Sans" w:cs="Open Sans"/>
                  <w:b/>
                  <w:color w:val="EF8200"/>
                  <w:sz w:val="22"/>
                  <w:szCs w:val="22"/>
                  <w:u w:val="single"/>
                  <w:lang w:val="en-GB"/>
                </w:rPr>
                <w:t>https://interlink-project.dev/</w:t>
              </w:r>
            </w:hyperlink>
            <w:r w:rsidR="001D762E">
              <w:t xml:space="preserve"> </w:t>
            </w:r>
            <w:r w:rsidRPr="00AD0E37">
              <w:rPr>
                <w:rFonts w:ascii="Open Sans" w:eastAsia="Open Sans" w:hAnsi="Open Sans" w:cs="Open Sans"/>
                <w:color w:val="172B4D"/>
                <w:sz w:val="22"/>
                <w:szCs w:val="22"/>
                <w:lang w:val="en-GB"/>
              </w:rPr>
              <w:t>and included as CNCF Sandbox project.</w:t>
            </w:r>
          </w:p>
          <w:p w14:paraId="2179C0BC"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lang w:val="en-GB"/>
              </w:rPr>
            </w:pPr>
          </w:p>
          <w:p w14:paraId="56E3B9B2" w14:textId="7BA4CEC1"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b/>
                <w:color w:val="172B4D"/>
                <w:sz w:val="22"/>
                <w:szCs w:val="22"/>
                <w:lang w:val="en-GB"/>
              </w:rPr>
              <w:t>Technology Transfer/ Licensing:</w:t>
            </w:r>
            <w:r w:rsidRPr="00AD0E37">
              <w:rPr>
                <w:rFonts w:ascii="Open Sans" w:eastAsia="Open Sans" w:hAnsi="Open Sans" w:cs="Open Sans"/>
                <w:color w:val="172B4D"/>
                <w:sz w:val="22"/>
                <w:szCs w:val="22"/>
                <w:lang w:val="en-GB"/>
              </w:rPr>
              <w:t xml:space="preserve"> </w:t>
            </w:r>
          </w:p>
          <w:p w14:paraId="7957D3DA"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KER5 are the infrastructure module building blocks of the Digital Twin Engine acting as the components that enable the data and compute federation of infrastructures necessary for the project implementation, including use cases from both pysics (CERN, Virgo) and climate research (CMCC, EURAC) communities</w:t>
            </w:r>
          </w:p>
          <w:p w14:paraId="39674B81" w14:textId="77777777" w:rsidR="003D5578" w:rsidRPr="00AD0E37" w:rsidRDefault="00000000">
            <w:pPr>
              <w:pBdr>
                <w:top w:val="nil"/>
                <w:left w:val="nil"/>
                <w:bottom w:val="nil"/>
                <w:right w:val="nil"/>
                <w:between w:val="nil"/>
              </w:pBdr>
              <w:spacing w:before="150"/>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lastRenderedPageBreak/>
              <w:t>interLink adopted by INFN under the project Heterogeneous Resource integration for scientific workflows/pipelines used to enable a seamless provisioning of heterogeneous resources to k8s-based workload manager</w:t>
            </w:r>
          </w:p>
          <w:p w14:paraId="4AC870B3" w14:textId="77777777" w:rsidR="003D5578" w:rsidRPr="00AD0E37" w:rsidRDefault="00000000">
            <w:pPr>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Collaboration with </w:t>
            </w:r>
            <w:hyperlink r:id="rId194">
              <w:r w:rsidR="003D5578" w:rsidRPr="00AD0E37">
                <w:rPr>
                  <w:rFonts w:ascii="Open Sans" w:eastAsia="Open Sans" w:hAnsi="Open Sans" w:cs="Open Sans"/>
                  <w:b/>
                  <w:color w:val="EF8200"/>
                  <w:sz w:val="22"/>
                  <w:szCs w:val="22"/>
                  <w:u w:val="single"/>
                  <w:lang w:val="en-GB"/>
                </w:rPr>
                <w:t>Nunet.Io</w:t>
              </w:r>
            </w:hyperlink>
            <w:r w:rsidRPr="00AD0E37">
              <w:rPr>
                <w:rFonts w:ascii="Open Sans" w:eastAsia="Open Sans" w:hAnsi="Open Sans" w:cs="Open Sans"/>
                <w:color w:val="172B4D"/>
                <w:sz w:val="22"/>
                <w:szCs w:val="22"/>
                <w:lang w:val="en-GB"/>
              </w:rPr>
              <w:t>, HelixML and DECICE project. Other potential adopters under conversation.</w:t>
            </w:r>
          </w:p>
          <w:p w14:paraId="06985EE5" w14:textId="24B210EE" w:rsidR="003D5578" w:rsidRPr="00AD0E37" w:rsidRDefault="00000000">
            <w:pPr>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In the context of LISA (Laser Interferometer Space Antenna) DDPC (Distributed Data Processing Center), CNES is using Interlink to prototype </w:t>
            </w:r>
            <w:r w:rsidR="0007372F">
              <w:rPr>
                <w:rFonts w:ascii="Open Sans" w:eastAsia="Open Sans" w:hAnsi="Open Sans" w:cs="Open Sans"/>
                <w:color w:val="172B4D"/>
                <w:sz w:val="22"/>
                <w:szCs w:val="22"/>
                <w:lang w:val="en-GB"/>
              </w:rPr>
              <w:t>a</w:t>
            </w:r>
            <w:r w:rsidRPr="00AD0E37">
              <w:rPr>
                <w:rFonts w:ascii="Open Sans" w:eastAsia="Open Sans" w:hAnsi="Open Sans" w:cs="Open Sans"/>
                <w:color w:val="172B4D"/>
                <w:sz w:val="22"/>
                <w:szCs w:val="22"/>
                <w:lang w:val="en-GB"/>
              </w:rPr>
              <w:t xml:space="preserve"> hybrid execution of LISA pipelines on either Kubernetes or Slurm resources.</w:t>
            </w:r>
          </w:p>
          <w:p w14:paraId="1E7D1ED5" w14:textId="637EF032" w:rsidR="003D5578" w:rsidRPr="00AD0E37" w:rsidRDefault="00000000">
            <w:pPr>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Infrastructure Modules have been tested and in some cases adopted by major EuroHPC supercomputing facilities - not only the ones represented at the project (VEGA, Jupiter), also CINECA, CESGA, LUMI, etc.</w:t>
            </w:r>
          </w:p>
          <w:p w14:paraId="4114883A" w14:textId="77777777" w:rsidR="003D5578" w:rsidRPr="00AD0E37" w:rsidRDefault="00000000">
            <w:pPr>
              <w:spacing w:before="15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Overall adoption of interLink can be found in following link ( </w:t>
            </w:r>
            <w:hyperlink r:id="rId195">
              <w:r w:rsidR="003D5578" w:rsidRPr="00AD0E37">
                <w:rPr>
                  <w:rFonts w:ascii="Open Sans" w:eastAsia="Open Sans" w:hAnsi="Open Sans" w:cs="Open Sans"/>
                  <w:b/>
                  <w:color w:val="EF8200"/>
                  <w:sz w:val="22"/>
                  <w:szCs w:val="22"/>
                  <w:u w:val="single"/>
                  <w:lang w:val="en-GB"/>
                </w:rPr>
                <w:t>https://github.com/interlink-hq/interLink/blob/main/ADOPTERS.md</w:t>
              </w:r>
            </w:hyperlink>
            <w:r w:rsidRPr="00AD0E37">
              <w:rPr>
                <w:rFonts w:ascii="Roboto" w:eastAsia="Roboto" w:hAnsi="Roboto" w:cs="Roboto"/>
                <w:color w:val="222222"/>
                <w:sz w:val="21"/>
                <w:szCs w:val="21"/>
                <w:highlight w:val="white"/>
                <w:lang w:val="en-GB"/>
              </w:rPr>
              <w:t xml:space="preserve"> )</w:t>
            </w:r>
          </w:p>
          <w:p w14:paraId="4BBAF169" w14:textId="77777777" w:rsidR="003D5578" w:rsidRPr="00AD0E37" w:rsidRDefault="003D5578">
            <w:pPr>
              <w:pBdr>
                <w:top w:val="nil"/>
                <w:left w:val="nil"/>
                <w:bottom w:val="nil"/>
                <w:right w:val="nil"/>
                <w:between w:val="nil"/>
              </w:pBdr>
              <w:jc w:val="both"/>
              <w:rPr>
                <w:rFonts w:ascii="Open Sans" w:eastAsia="Open Sans" w:hAnsi="Open Sans" w:cs="Open Sans"/>
                <w:i/>
                <w:color w:val="434343"/>
                <w:sz w:val="22"/>
                <w:szCs w:val="22"/>
                <w:lang w:val="en-GB"/>
              </w:rPr>
            </w:pPr>
          </w:p>
        </w:tc>
      </w:tr>
    </w:tbl>
    <w:p w14:paraId="7C4A0500" w14:textId="77777777" w:rsidR="003D5578" w:rsidRPr="00AD0E37" w:rsidRDefault="003D5578">
      <w:pPr>
        <w:rPr>
          <w:rFonts w:ascii="Open Sans" w:eastAsia="Open Sans" w:hAnsi="Open Sans" w:cs="Open Sans"/>
          <w:color w:val="434343"/>
          <w:sz w:val="22"/>
          <w:szCs w:val="22"/>
          <w:lang w:val="en-GB"/>
        </w:rPr>
      </w:pPr>
    </w:p>
    <w:tbl>
      <w:tblPr>
        <w:tblStyle w:val="aff8"/>
        <w:tblW w:w="9010" w:type="dxa"/>
        <w:tblLayout w:type="fixed"/>
        <w:tblLook w:val="0400" w:firstRow="0" w:lastRow="0" w:firstColumn="0" w:lastColumn="0" w:noHBand="0" w:noVBand="1"/>
      </w:tblPr>
      <w:tblGrid>
        <w:gridCol w:w="9010"/>
      </w:tblGrid>
      <w:tr w:rsidR="003D5578" w:rsidRPr="00AD0E37" w14:paraId="50BF8A8A" w14:textId="77777777">
        <w:trPr>
          <w:tblHeader/>
        </w:trPr>
        <w:tc>
          <w:tcPr>
            <w:tcW w:w="901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AEBE19" w14:textId="77777777" w:rsidR="003D5578" w:rsidRPr="00AD0E37" w:rsidRDefault="00000000">
            <w:pPr>
              <w:pBdr>
                <w:top w:val="nil"/>
                <w:left w:val="nil"/>
                <w:bottom w:val="nil"/>
                <w:right w:val="nil"/>
                <w:between w:val="nil"/>
              </w:pBdr>
              <w:rPr>
                <w:rFonts w:ascii="Open Sans" w:eastAsia="Open Sans" w:hAnsi="Open Sans" w:cs="Open Sans"/>
                <w:b/>
                <w:i/>
                <w:color w:val="434343"/>
                <w:sz w:val="22"/>
                <w:szCs w:val="22"/>
                <w:lang w:val="en-GB"/>
              </w:rPr>
            </w:pPr>
            <w:r w:rsidRPr="00AD0E37">
              <w:rPr>
                <w:rFonts w:ascii="Open Sans" w:eastAsia="Open Sans" w:hAnsi="Open Sans" w:cs="Open Sans"/>
                <w:b/>
                <w:i/>
                <w:color w:val="434343"/>
                <w:sz w:val="22"/>
                <w:szCs w:val="22"/>
                <w:lang w:val="en-GB"/>
              </w:rPr>
              <w:t>KER6: interTwin Open Source Community</w:t>
            </w:r>
          </w:p>
        </w:tc>
      </w:tr>
      <w:tr w:rsidR="003D5578" w:rsidRPr="00AD0E37" w14:paraId="37E00DE9"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32B895" w14:textId="77777777" w:rsidR="003D5578" w:rsidRPr="00AD0E37" w:rsidRDefault="00000000">
            <w:pPr>
              <w:pBdr>
                <w:top w:val="nil"/>
                <w:left w:val="nil"/>
                <w:bottom w:val="nil"/>
                <w:right w:val="nil"/>
                <w:between w:val="nil"/>
              </w:pBdr>
              <w:rPr>
                <w:rFonts w:ascii="Open Sans" w:eastAsia="Open Sans" w:hAnsi="Open Sans" w:cs="Open Sans"/>
                <w:i/>
                <w:color w:val="434343"/>
                <w:sz w:val="22"/>
                <w:szCs w:val="22"/>
                <w:lang w:val="en-GB"/>
              </w:rPr>
            </w:pPr>
            <w:r w:rsidRPr="00AD0E37">
              <w:rPr>
                <w:rFonts w:ascii="Open Sans" w:eastAsia="Open Sans" w:hAnsi="Open Sans" w:cs="Open Sans"/>
                <w:i/>
                <w:color w:val="434343"/>
                <w:sz w:val="22"/>
                <w:szCs w:val="22"/>
                <w:lang w:val="en-GB"/>
              </w:rPr>
              <w:t>The community of DT application developers, users and operators that is responsible for the design, development, and maintenance of the DTE code base.</w:t>
            </w:r>
          </w:p>
        </w:tc>
      </w:tr>
      <w:tr w:rsidR="003D5578" w:rsidRPr="00AD0E37" w14:paraId="0E512D02" w14:textId="77777777">
        <w:trPr>
          <w:trHeight w:val="430"/>
        </w:trPr>
        <w:tc>
          <w:tcPr>
            <w:tcW w:w="9010" w:type="dxa"/>
            <w:tcBorders>
              <w:top w:val="single" w:sz="6" w:space="0" w:color="C1C7D0"/>
              <w:left w:val="single" w:sz="6" w:space="0" w:color="C1C7D0"/>
              <w:bottom w:val="single" w:sz="6" w:space="0" w:color="C1C7D0"/>
              <w:right w:val="single" w:sz="6" w:space="0" w:color="C1C7D0"/>
            </w:tcBorders>
            <w:shd w:val="clear" w:color="auto" w:fill="F2F2F2"/>
            <w:tcMar>
              <w:top w:w="105" w:type="dxa"/>
              <w:left w:w="150" w:type="dxa"/>
              <w:bottom w:w="105" w:type="dxa"/>
              <w:right w:w="150" w:type="dxa"/>
            </w:tcMar>
          </w:tcPr>
          <w:p w14:paraId="29827F0F" w14:textId="77777777" w:rsidR="003D5578" w:rsidRPr="00AD0E37" w:rsidRDefault="00000000">
            <w:pPr>
              <w:rPr>
                <w:rFonts w:ascii="Open Sans" w:eastAsia="Open Sans" w:hAnsi="Open Sans" w:cs="Open Sans"/>
                <w:i/>
                <w:color w:val="434343"/>
                <w:sz w:val="22"/>
                <w:szCs w:val="22"/>
                <w:lang w:val="en-GB"/>
              </w:rPr>
            </w:pPr>
            <w:r w:rsidRPr="00AD0E37">
              <w:rPr>
                <w:rFonts w:ascii="Open Sans" w:eastAsia="Open Sans" w:hAnsi="Open Sans" w:cs="Open Sans"/>
                <w:b/>
                <w:color w:val="434343"/>
                <w:sz w:val="22"/>
                <w:szCs w:val="22"/>
                <w:lang w:val="en-GB"/>
              </w:rPr>
              <w:t>Exploitation Activities &amp; Progress</w:t>
            </w:r>
          </w:p>
        </w:tc>
      </w:tr>
      <w:tr w:rsidR="003D5578" w:rsidRPr="00AD0E37" w14:paraId="46B7292A" w14:textId="77777777">
        <w:tc>
          <w:tcPr>
            <w:tcW w:w="90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384EF0" w14:textId="77777777" w:rsidR="003D5578" w:rsidRPr="00AD0E37" w:rsidRDefault="00000000">
            <w:pPr>
              <w:pBdr>
                <w:top w:val="nil"/>
                <w:left w:val="nil"/>
                <w:bottom w:val="nil"/>
                <w:right w:val="nil"/>
                <w:between w:val="nil"/>
              </w:pBdr>
              <w:jc w:val="both"/>
              <w:rPr>
                <w:rFonts w:ascii="Open Sans" w:eastAsia="Open Sans" w:hAnsi="Open Sans" w:cs="Open Sans"/>
                <w:b/>
                <w:color w:val="172B4D"/>
                <w:sz w:val="22"/>
                <w:szCs w:val="22"/>
                <w:lang w:val="en-GB"/>
              </w:rPr>
            </w:pPr>
            <w:r w:rsidRPr="00AD0E37">
              <w:rPr>
                <w:rFonts w:ascii="Open Sans" w:eastAsia="Open Sans" w:hAnsi="Open Sans" w:cs="Open Sans"/>
                <w:b/>
                <w:color w:val="172B4D"/>
                <w:sz w:val="22"/>
                <w:szCs w:val="22"/>
                <w:lang w:val="en-GB"/>
              </w:rPr>
              <w:t>Community Creation</w:t>
            </w:r>
          </w:p>
          <w:p w14:paraId="1A392348" w14:textId="03071845"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 The interTwin Github </w:t>
            </w:r>
            <w:r w:rsidR="0007372F" w:rsidRPr="00AD0E37">
              <w:rPr>
                <w:rFonts w:ascii="Open Sans" w:eastAsia="Open Sans" w:hAnsi="Open Sans" w:cs="Open Sans"/>
                <w:color w:val="172B4D"/>
                <w:sz w:val="22"/>
                <w:szCs w:val="22"/>
                <w:lang w:val="en-GB"/>
              </w:rPr>
              <w:t>Organi</w:t>
            </w:r>
            <w:r w:rsidR="0007372F">
              <w:rPr>
                <w:rFonts w:ascii="Open Sans" w:eastAsia="Open Sans" w:hAnsi="Open Sans" w:cs="Open Sans"/>
                <w:color w:val="172B4D"/>
                <w:sz w:val="22"/>
                <w:szCs w:val="22"/>
                <w:lang w:val="en-GB"/>
              </w:rPr>
              <w:t>s</w:t>
            </w:r>
            <w:r w:rsidR="0007372F" w:rsidRPr="00AD0E37">
              <w:rPr>
                <w:rFonts w:ascii="Open Sans" w:eastAsia="Open Sans" w:hAnsi="Open Sans" w:cs="Open Sans"/>
                <w:color w:val="172B4D"/>
                <w:sz w:val="22"/>
                <w:szCs w:val="22"/>
                <w:lang w:val="en-GB"/>
              </w:rPr>
              <w:t>ation is</w:t>
            </w:r>
            <w:r w:rsidRPr="00AD0E37">
              <w:rPr>
                <w:rFonts w:ascii="Open Sans" w:eastAsia="Open Sans" w:hAnsi="Open Sans" w:cs="Open Sans"/>
                <w:color w:val="172B4D"/>
                <w:sz w:val="22"/>
                <w:szCs w:val="22"/>
                <w:lang w:val="en-GB"/>
              </w:rPr>
              <w:t xml:space="preserve"> available and initial templates and guidelines for publication of the several releases described based on the quality framework</w:t>
            </w:r>
          </w:p>
          <w:p w14:paraId="1D0B4FAF"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The community has free registration following approval processes guided by open science commons principles</w:t>
            </w:r>
          </w:p>
          <w:p w14:paraId="55FCADD6" w14:textId="77777777"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 Currently the community is growing mainly from the project partners contributing to the different components. It is expected that the community grows across user communities as the Digital Twins use cases show results. </w:t>
            </w:r>
          </w:p>
          <w:p w14:paraId="59A5CC99" w14:textId="77777777" w:rsidR="003D5578" w:rsidRPr="00AD0E37" w:rsidRDefault="003D5578">
            <w:pPr>
              <w:pBdr>
                <w:top w:val="nil"/>
                <w:left w:val="nil"/>
                <w:bottom w:val="nil"/>
                <w:right w:val="nil"/>
                <w:between w:val="nil"/>
              </w:pBdr>
              <w:jc w:val="both"/>
              <w:rPr>
                <w:rFonts w:ascii="Open Sans" w:eastAsia="Open Sans" w:hAnsi="Open Sans" w:cs="Open Sans"/>
                <w:color w:val="172B4D"/>
                <w:sz w:val="22"/>
                <w:szCs w:val="22"/>
                <w:lang w:val="en-GB"/>
              </w:rPr>
            </w:pPr>
          </w:p>
          <w:p w14:paraId="48A6EBF6" w14:textId="62E46491" w:rsidR="003D5578" w:rsidRPr="00AD0E37" w:rsidRDefault="00000000">
            <w:p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Scientific communities have been also collaborating in their own open source activities, such as the radio astronomy use cases will be maintained by their own community together with PUNCH4</w:t>
            </w:r>
            <w:r w:rsidR="0007372F" w:rsidRPr="00AD0E37">
              <w:rPr>
                <w:rFonts w:ascii="Open Sans" w:eastAsia="Open Sans" w:hAnsi="Open Sans" w:cs="Open Sans"/>
                <w:color w:val="172B4D"/>
                <w:sz w:val="22"/>
                <w:szCs w:val="22"/>
                <w:lang w:val="en-GB"/>
              </w:rPr>
              <w:t>NFDI partners</w:t>
            </w:r>
            <w:r w:rsidRPr="00AD0E37">
              <w:rPr>
                <w:rFonts w:ascii="Open Sans" w:eastAsia="Open Sans" w:hAnsi="Open Sans" w:cs="Open Sans"/>
                <w:color w:val="172B4D"/>
                <w:sz w:val="22"/>
                <w:szCs w:val="22"/>
                <w:lang w:val="en-GB"/>
              </w:rPr>
              <w:t xml:space="preserve">, or the use case on gravitational waves by the VIRGO/Ligo Collaboration. </w:t>
            </w:r>
          </w:p>
        </w:tc>
      </w:tr>
    </w:tbl>
    <w:p w14:paraId="7BB30034" w14:textId="793071B7" w:rsidR="003D5578" w:rsidRPr="00AD0E37" w:rsidRDefault="00000000">
      <w:pPr>
        <w:pStyle w:val="Heading1"/>
        <w:numPr>
          <w:ilvl w:val="0"/>
          <w:numId w:val="43"/>
        </w:numPr>
        <w:rPr>
          <w:lang w:val="en-GB"/>
        </w:rPr>
      </w:pPr>
      <w:bookmarkStart w:id="55" w:name="_Toc211942452"/>
      <w:r w:rsidRPr="00AD0E37">
        <w:rPr>
          <w:lang w:val="en-GB"/>
        </w:rPr>
        <w:lastRenderedPageBreak/>
        <w:t>Conclusions</w:t>
      </w:r>
      <w:r w:rsidR="0007372F">
        <w:rPr>
          <w:lang w:val="en-GB"/>
        </w:rPr>
        <w:t>:</w:t>
      </w:r>
      <w:r w:rsidRPr="00AD0E37">
        <w:rPr>
          <w:lang w:val="en-GB"/>
        </w:rPr>
        <w:t xml:space="preserve"> interTwin Impact and Legacy</w:t>
      </w:r>
      <w:bookmarkEnd w:id="55"/>
    </w:p>
    <w:p w14:paraId="1D1BC3D4" w14:textId="77777777" w:rsidR="003D5578" w:rsidRPr="00AD0E37" w:rsidRDefault="00000000">
      <w:p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The interTwin project has successfully delivered an interdisciplinary, open-source Digital Twin Engine (DTE) that has set a reference for the European Digital Twin for Science ecosystem. Its achievements extend across scientific, technological, and socio-economic dimensions, laying the groundwork for sustainable exploitation and industrial uptake of Digital Twin technologies.</w:t>
      </w:r>
    </w:p>
    <w:p w14:paraId="4D345616" w14:textId="77777777" w:rsidR="003D5578" w:rsidRPr="00AD0E37" w:rsidRDefault="003D5578">
      <w:pPr>
        <w:jc w:val="both"/>
        <w:rPr>
          <w:rFonts w:ascii="Open Sans" w:eastAsia="Open Sans" w:hAnsi="Open Sans" w:cs="Open Sans"/>
          <w:sz w:val="22"/>
          <w:szCs w:val="22"/>
          <w:lang w:val="en-GB"/>
        </w:rPr>
      </w:pPr>
    </w:p>
    <w:p w14:paraId="49F05D89" w14:textId="77777777" w:rsidR="0007372F" w:rsidRDefault="00000000" w:rsidP="0007372F">
      <w:pPr>
        <w:keepNext/>
        <w:jc w:val="both"/>
      </w:pPr>
      <w:r w:rsidRPr="00AD0E37">
        <w:rPr>
          <w:rFonts w:ascii="Open Sans" w:eastAsia="Open Sans" w:hAnsi="Open Sans" w:cs="Open Sans"/>
          <w:noProof/>
          <w:sz w:val="22"/>
          <w:szCs w:val="22"/>
          <w:lang w:val="en-GB"/>
        </w:rPr>
        <w:drawing>
          <wp:inline distT="114300" distB="114300" distL="114300" distR="114300" wp14:anchorId="3A93DE7A" wp14:editId="55CABB1F">
            <wp:extent cx="5731200" cy="2438400"/>
            <wp:effectExtent l="0" t="0" r="0" b="0"/>
            <wp:docPr id="194976014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96"/>
                    <a:srcRect/>
                    <a:stretch>
                      <a:fillRect/>
                    </a:stretch>
                  </pic:blipFill>
                  <pic:spPr>
                    <a:xfrm>
                      <a:off x="0" y="0"/>
                      <a:ext cx="5731200" cy="2438400"/>
                    </a:xfrm>
                    <a:prstGeom prst="rect">
                      <a:avLst/>
                    </a:prstGeom>
                    <a:ln/>
                  </pic:spPr>
                </pic:pic>
              </a:graphicData>
            </a:graphic>
          </wp:inline>
        </w:drawing>
      </w:r>
    </w:p>
    <w:p w14:paraId="6BD75B10" w14:textId="1EE07D1C" w:rsidR="003D5578" w:rsidRPr="0007372F" w:rsidRDefault="0007372F" w:rsidP="0007372F">
      <w:pPr>
        <w:pStyle w:val="Caption"/>
        <w:jc w:val="center"/>
        <w:rPr>
          <w:rFonts w:ascii="Open Sans" w:eastAsia="Open Sans" w:hAnsi="Open Sans" w:cs="Open Sans"/>
          <w:sz w:val="22"/>
          <w:szCs w:val="22"/>
          <w:highlight w:val="yellow"/>
          <w:lang w:val="en-GB"/>
        </w:rPr>
      </w:pPr>
      <w:bookmarkStart w:id="56" w:name="_Toc211942516"/>
      <w:r w:rsidRPr="0007372F">
        <w:rPr>
          <w:rFonts w:ascii="Open Sans" w:hAnsi="Open Sans" w:cs="Open Sans"/>
        </w:rPr>
        <w:t xml:space="preserve">Figure </w:t>
      </w:r>
      <w:r w:rsidRPr="0007372F">
        <w:rPr>
          <w:rFonts w:ascii="Open Sans" w:hAnsi="Open Sans" w:cs="Open Sans"/>
        </w:rPr>
        <w:fldChar w:fldCharType="begin"/>
      </w:r>
      <w:r w:rsidRPr="0007372F">
        <w:rPr>
          <w:rFonts w:ascii="Open Sans" w:hAnsi="Open Sans" w:cs="Open Sans"/>
        </w:rPr>
        <w:instrText xml:space="preserve"> SEQ Figure \* ARABIC </w:instrText>
      </w:r>
      <w:r w:rsidRPr="0007372F">
        <w:rPr>
          <w:rFonts w:ascii="Open Sans" w:hAnsi="Open Sans" w:cs="Open Sans"/>
        </w:rPr>
        <w:fldChar w:fldCharType="separate"/>
      </w:r>
      <w:r w:rsidR="009F68A7">
        <w:rPr>
          <w:rFonts w:ascii="Open Sans" w:hAnsi="Open Sans" w:cs="Open Sans"/>
          <w:noProof/>
        </w:rPr>
        <w:t>15</w:t>
      </w:r>
      <w:r w:rsidRPr="0007372F">
        <w:rPr>
          <w:rFonts w:ascii="Open Sans" w:hAnsi="Open Sans" w:cs="Open Sans"/>
        </w:rPr>
        <w:fldChar w:fldCharType="end"/>
      </w:r>
      <w:r w:rsidRPr="001F25A7">
        <w:rPr>
          <w:rFonts w:ascii="Open Sans" w:hAnsi="Open Sans" w:cs="Open Sans"/>
        </w:rPr>
        <w:t xml:space="preserve"> Summary of interTwin Uptake</w:t>
      </w:r>
      <w:bookmarkEnd w:id="56"/>
    </w:p>
    <w:p w14:paraId="4562CAFB" w14:textId="77777777" w:rsidR="003D5578" w:rsidRPr="00AD0E37" w:rsidRDefault="003D5578">
      <w:pPr>
        <w:jc w:val="both"/>
        <w:rPr>
          <w:rFonts w:ascii="Open Sans" w:eastAsia="Open Sans" w:hAnsi="Open Sans" w:cs="Open Sans"/>
          <w:sz w:val="22"/>
          <w:szCs w:val="22"/>
          <w:lang w:val="en-GB"/>
        </w:rPr>
      </w:pPr>
    </w:p>
    <w:p w14:paraId="7A11CEE7"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183B7E50" w14:textId="77777777" w:rsidR="003D5578" w:rsidRPr="00AD0E37" w:rsidRDefault="00000000">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r w:rsidRPr="00AD0E37">
        <w:rPr>
          <w:rFonts w:ascii="Open Sans" w:eastAsia="Open Sans" w:hAnsi="Open Sans" w:cs="Open Sans"/>
          <w:color w:val="434343"/>
          <w:sz w:val="22"/>
          <w:szCs w:val="22"/>
          <w:lang w:val="en-GB"/>
        </w:rPr>
        <w:t>In all, interTwin has contributed to democratising science, our services have enabled communities all-around Europe to develop solutions that tackle the data problems of the next decade.</w:t>
      </w:r>
    </w:p>
    <w:p w14:paraId="3D69896C" w14:textId="77777777" w:rsidR="003D5578" w:rsidRPr="00AD0E37" w:rsidRDefault="003D5578">
      <w:pPr>
        <w:pBdr>
          <w:top w:val="single" w:sz="4" w:space="1" w:color="000000"/>
          <w:left w:val="single" w:sz="4" w:space="1" w:color="000000"/>
          <w:bottom w:val="single" w:sz="4" w:space="1" w:color="000000"/>
          <w:right w:val="single" w:sz="4" w:space="1" w:color="000000"/>
          <w:between w:val="nil"/>
        </w:pBdr>
        <w:jc w:val="both"/>
        <w:rPr>
          <w:rFonts w:ascii="Open Sans" w:eastAsia="Open Sans" w:hAnsi="Open Sans" w:cs="Open Sans"/>
          <w:color w:val="434343"/>
          <w:sz w:val="22"/>
          <w:szCs w:val="22"/>
          <w:lang w:val="en-GB"/>
        </w:rPr>
      </w:pPr>
    </w:p>
    <w:p w14:paraId="14C9BD38" w14:textId="77777777" w:rsidR="003D5578" w:rsidRPr="00AD0E37" w:rsidRDefault="003D5578">
      <w:pPr>
        <w:jc w:val="both"/>
        <w:rPr>
          <w:rFonts w:ascii="Open Sans" w:eastAsia="Open Sans" w:hAnsi="Open Sans" w:cs="Open Sans"/>
          <w:sz w:val="22"/>
          <w:szCs w:val="22"/>
          <w:lang w:val="en-GB"/>
        </w:rPr>
      </w:pPr>
    </w:p>
    <w:p w14:paraId="1A6CBDAD" w14:textId="77777777" w:rsidR="003D5578" w:rsidRPr="00AD0E37" w:rsidRDefault="00000000">
      <w:p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Some indicators for interTwin impact and legacy</w:t>
      </w:r>
    </w:p>
    <w:p w14:paraId="58B54F64" w14:textId="77777777" w:rsidR="003D5578" w:rsidRPr="00AD0E37" w:rsidRDefault="003D5578">
      <w:pPr>
        <w:jc w:val="both"/>
        <w:rPr>
          <w:rFonts w:ascii="Open Sans" w:eastAsia="Open Sans" w:hAnsi="Open Sans" w:cs="Open Sans"/>
          <w:sz w:val="22"/>
          <w:szCs w:val="22"/>
          <w:lang w:val="en-GB"/>
        </w:rPr>
      </w:pPr>
    </w:p>
    <w:p w14:paraId="3EB39C59" w14:textId="77777777"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Number of Key Exploitable Results: 6</w:t>
      </w:r>
    </w:p>
    <w:p w14:paraId="0B81E730" w14:textId="315F156A"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 xml:space="preserve">Number of Results </w:t>
      </w:r>
      <w:r w:rsidR="0007372F" w:rsidRPr="00AD0E37">
        <w:rPr>
          <w:rFonts w:ascii="Open Sans" w:eastAsia="Open Sans" w:hAnsi="Open Sans" w:cs="Open Sans"/>
          <w:sz w:val="22"/>
          <w:szCs w:val="22"/>
          <w:lang w:val="en-GB"/>
        </w:rPr>
        <w:t>(SW</w:t>
      </w:r>
      <w:r w:rsidRPr="00AD0E37">
        <w:rPr>
          <w:rFonts w:ascii="Open Sans" w:eastAsia="Open Sans" w:hAnsi="Open Sans" w:cs="Open Sans"/>
          <w:sz w:val="22"/>
          <w:szCs w:val="22"/>
          <w:lang w:val="en-GB"/>
        </w:rPr>
        <w:t xml:space="preserve"> Components): 49, including 17 new developments and 32 extensions or enhancements of preexisting results. Software components may include the code, documentation and all related material (training, tutorials, dissemination materials, videos, website) </w:t>
      </w:r>
    </w:p>
    <w:p w14:paraId="118EE2A6" w14:textId="77777777"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Digital Twin Engine and its modules have been co-designed and validated by 10 use cases across different Scientific domains</w:t>
      </w:r>
    </w:p>
    <w:p w14:paraId="3199B559" w14:textId="56733558"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 xml:space="preserve">Exploitation done through </w:t>
      </w:r>
      <w:r w:rsidR="0007372F">
        <w:rPr>
          <w:rFonts w:ascii="Open Sans" w:eastAsia="Open Sans" w:hAnsi="Open Sans" w:cs="Open Sans"/>
          <w:sz w:val="22"/>
          <w:szCs w:val="22"/>
          <w:lang w:val="en-GB"/>
        </w:rPr>
        <w:t>follow-up</w:t>
      </w:r>
      <w:r w:rsidRPr="00AD0E37">
        <w:rPr>
          <w:rFonts w:ascii="Open Sans" w:eastAsia="Open Sans" w:hAnsi="Open Sans" w:cs="Open Sans"/>
          <w:sz w:val="22"/>
          <w:szCs w:val="22"/>
          <w:lang w:val="en-GB"/>
        </w:rPr>
        <w:t xml:space="preserve"> research, the creation and enhancement of products, services, standardization and policy making.</w:t>
      </w:r>
    </w:p>
    <w:p w14:paraId="70CEF643" w14:textId="0E3A7D51"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 xml:space="preserve">Each partner owning the project results is committed to </w:t>
      </w:r>
      <w:r w:rsidR="0007372F">
        <w:rPr>
          <w:rFonts w:ascii="Open Sans" w:eastAsia="Open Sans" w:hAnsi="Open Sans" w:cs="Open Sans"/>
          <w:sz w:val="22"/>
          <w:szCs w:val="22"/>
          <w:lang w:val="en-GB"/>
        </w:rPr>
        <w:t>sustaining</w:t>
      </w:r>
      <w:r w:rsidRPr="00AD0E37">
        <w:rPr>
          <w:rFonts w:ascii="Open Sans" w:eastAsia="Open Sans" w:hAnsi="Open Sans" w:cs="Open Sans"/>
          <w:sz w:val="22"/>
          <w:szCs w:val="22"/>
          <w:lang w:val="en-GB"/>
        </w:rPr>
        <w:t xml:space="preserve"> them, adopting them for the organizations, part of their service or product offerings or under </w:t>
      </w:r>
      <w:r w:rsidR="0007372F">
        <w:rPr>
          <w:rFonts w:ascii="Open Sans" w:eastAsia="Open Sans" w:hAnsi="Open Sans" w:cs="Open Sans"/>
          <w:sz w:val="22"/>
          <w:szCs w:val="22"/>
          <w:lang w:val="en-GB"/>
        </w:rPr>
        <w:t>follow-up</w:t>
      </w:r>
      <w:r w:rsidRPr="00AD0E37">
        <w:rPr>
          <w:rFonts w:ascii="Open Sans" w:eastAsia="Open Sans" w:hAnsi="Open Sans" w:cs="Open Sans"/>
          <w:sz w:val="22"/>
          <w:szCs w:val="22"/>
          <w:lang w:val="en-GB"/>
        </w:rPr>
        <w:t xml:space="preserve"> research and development collaborative projects (</w:t>
      </w:r>
      <w:r w:rsidR="0007372F">
        <w:rPr>
          <w:rFonts w:ascii="Open Sans" w:eastAsia="Open Sans" w:hAnsi="Open Sans" w:cs="Open Sans"/>
          <w:sz w:val="22"/>
          <w:szCs w:val="22"/>
          <w:lang w:val="en-GB"/>
        </w:rPr>
        <w:t>European</w:t>
      </w:r>
      <w:r w:rsidRPr="00AD0E37">
        <w:rPr>
          <w:rFonts w:ascii="Open Sans" w:eastAsia="Open Sans" w:hAnsi="Open Sans" w:cs="Open Sans"/>
          <w:sz w:val="22"/>
          <w:szCs w:val="22"/>
          <w:lang w:val="en-GB"/>
        </w:rPr>
        <w:t xml:space="preserve"> or national)</w:t>
      </w:r>
    </w:p>
    <w:p w14:paraId="4ECA6DDD" w14:textId="77777777" w:rsidR="003D5578" w:rsidRPr="00AD0E37" w:rsidRDefault="00000000">
      <w:pPr>
        <w:numPr>
          <w:ilvl w:val="1"/>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lastRenderedPageBreak/>
        <w:t>interTwin has contributed directly to the award of 3 projects that are following up the development of different Digital Twin Engine modules. Several other proposals have also been submitted recently.</w:t>
      </w:r>
    </w:p>
    <w:p w14:paraId="46E58523" w14:textId="77777777" w:rsidR="003D5578" w:rsidRPr="00AD0E37" w:rsidRDefault="00000000">
      <w:pPr>
        <w:numPr>
          <w:ilvl w:val="1"/>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interTwin has been collaborating (use, reuse of modules, know-how, etc ) in at least 20 projects.</w:t>
      </w:r>
    </w:p>
    <w:p w14:paraId="6E315EFD" w14:textId="77777777" w:rsidR="003D5578" w:rsidRPr="00AD0E37" w:rsidRDefault="00000000">
      <w:pPr>
        <w:numPr>
          <w:ilvl w:val="1"/>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interTwin has been adopted by 6 SMEs, the number of which is expected to increase in the coming years.</w:t>
      </w:r>
    </w:p>
    <w:p w14:paraId="7715F07D" w14:textId="74E65434"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interTwin has federated Compute and Data facilities across the whole continuum including HPC ( EuroHPC), HTC, Cloud, Data, including EuroHPC Vega, Julich Cloud and HPC, UKRI Cloud, GRNET, KBFI, PSNC, EODC and Vilnius, and CESGA Quantum Computing facility.</w:t>
      </w:r>
    </w:p>
    <w:p w14:paraId="1FB7F0DC" w14:textId="77777777" w:rsidR="003D5578" w:rsidRPr="00AD0E37" w:rsidRDefault="00000000">
      <w:pPr>
        <w:numPr>
          <w:ilvl w:val="0"/>
          <w:numId w:val="53"/>
        </w:numPr>
        <w:jc w:val="both"/>
        <w:rPr>
          <w:rFonts w:ascii="Open Sans" w:eastAsia="Open Sans" w:hAnsi="Open Sans" w:cs="Open Sans"/>
          <w:sz w:val="22"/>
          <w:szCs w:val="22"/>
          <w:lang w:val="en-GB"/>
        </w:rPr>
      </w:pPr>
      <w:r w:rsidRPr="00AD0E37">
        <w:rPr>
          <w:rFonts w:ascii="Open Sans" w:eastAsia="Open Sans" w:hAnsi="Open Sans" w:cs="Open Sans"/>
          <w:sz w:val="22"/>
          <w:szCs w:val="22"/>
          <w:lang w:val="en-GB"/>
        </w:rPr>
        <w:t xml:space="preserve">interTwin has successfully integrated compute and data facilities EuroHPC, EOSC, DestinE and ESFRIs granting interoperability of those. </w:t>
      </w:r>
    </w:p>
    <w:p w14:paraId="6E9FEEBA" w14:textId="77777777" w:rsidR="003D5578" w:rsidRPr="00AD0E37" w:rsidRDefault="00000000">
      <w:pPr>
        <w:spacing w:before="120"/>
        <w:jc w:val="both"/>
        <w:rPr>
          <w:rFonts w:ascii="Open Sans" w:eastAsia="Open Sans" w:hAnsi="Open Sans" w:cs="Open Sans"/>
          <w:b/>
          <w:color w:val="434343"/>
          <w:sz w:val="44"/>
          <w:szCs w:val="44"/>
          <w:lang w:val="en-GB"/>
        </w:rPr>
      </w:pPr>
      <w:r w:rsidRPr="00AD0E37">
        <w:rPr>
          <w:lang w:val="en-GB"/>
        </w:rPr>
        <w:br w:type="page"/>
      </w:r>
    </w:p>
    <w:p w14:paraId="0896485D" w14:textId="52262F74" w:rsidR="003D5578" w:rsidRPr="00AD0E37" w:rsidRDefault="00000000" w:rsidP="009A4DD5">
      <w:pPr>
        <w:pStyle w:val="Heading1"/>
        <w:numPr>
          <w:ilvl w:val="0"/>
          <w:numId w:val="43"/>
        </w:numPr>
        <w:rPr>
          <w:lang w:val="en-GB"/>
        </w:rPr>
      </w:pPr>
      <w:bookmarkStart w:id="57" w:name="_Toc211942453"/>
      <w:r w:rsidRPr="00AD0E37">
        <w:rPr>
          <w:lang w:val="en-GB"/>
        </w:rPr>
        <w:lastRenderedPageBreak/>
        <w:t>Annexes</w:t>
      </w:r>
      <w:bookmarkEnd w:id="57"/>
    </w:p>
    <w:p w14:paraId="0862D5C1" w14:textId="77777777" w:rsidR="003D5578" w:rsidRPr="00AD0E37" w:rsidRDefault="00000000">
      <w:pPr>
        <w:pStyle w:val="Heading2"/>
        <w:ind w:left="0" w:firstLine="0"/>
        <w:rPr>
          <w:lang w:val="en-GB"/>
        </w:rPr>
      </w:pPr>
      <w:bookmarkStart w:id="58" w:name="_Annex_1:_Definitions"/>
      <w:bookmarkStart w:id="59" w:name="_Toc211942454"/>
      <w:bookmarkEnd w:id="58"/>
      <w:r w:rsidRPr="00AD0E37">
        <w:rPr>
          <w:lang w:val="en-GB"/>
        </w:rPr>
        <w:t>Annex 1: Definitions</w:t>
      </w:r>
      <w:bookmarkEnd w:id="59"/>
    </w:p>
    <w:p w14:paraId="52AF08E8" w14:textId="77777777" w:rsidR="003D5578" w:rsidRPr="00AD0E37" w:rsidRDefault="00000000">
      <w:pPr>
        <w:rPr>
          <w:rFonts w:ascii="Open Sans" w:eastAsia="Open Sans" w:hAnsi="Open Sans" w:cs="Open Sans"/>
          <w:b/>
          <w:color w:val="EF8200"/>
          <w:sz w:val="22"/>
          <w:szCs w:val="22"/>
          <w:lang w:val="en-GB"/>
        </w:rPr>
      </w:pPr>
      <w:r w:rsidRPr="00AD0E37">
        <w:rPr>
          <w:rFonts w:ascii="Open Sans" w:eastAsia="Open Sans" w:hAnsi="Open Sans" w:cs="Open Sans"/>
          <w:color w:val="434343"/>
          <w:sz w:val="22"/>
          <w:szCs w:val="22"/>
          <w:lang w:val="en-GB"/>
        </w:rPr>
        <w:t>The keywords "MUST", "MUST NOT", "REQUIRED", "SHALL", "SHALL NOT", "SHOULD", "SHOULD NOT", "RECOMMENDED", “MAY", and "OPTIONAL" in this document are to be interpreted as described in </w:t>
      </w:r>
      <w:hyperlink r:id="rId197">
        <w:r w:rsidR="003D5578" w:rsidRPr="00AD0E37">
          <w:rPr>
            <w:rFonts w:ascii="Open Sans" w:eastAsia="Open Sans" w:hAnsi="Open Sans" w:cs="Open Sans"/>
            <w:b/>
            <w:color w:val="EF8200"/>
            <w:sz w:val="22"/>
            <w:szCs w:val="22"/>
            <w:u w:val="single"/>
            <w:lang w:val="en-GB"/>
          </w:rPr>
          <w:t>RFC 2119</w:t>
        </w:r>
      </w:hyperlink>
      <w:r w:rsidRPr="00AD0E37">
        <w:rPr>
          <w:rFonts w:ascii="Open Sans" w:eastAsia="Open Sans" w:hAnsi="Open Sans" w:cs="Open Sans"/>
          <w:b/>
          <w:color w:val="EF8200"/>
          <w:sz w:val="22"/>
          <w:szCs w:val="22"/>
          <w:u w:val="single"/>
          <w:vertAlign w:val="superscript"/>
          <w:lang w:val="en-GB"/>
        </w:rPr>
        <w:footnoteReference w:id="73"/>
      </w:r>
      <w:r w:rsidRPr="00AD0E37">
        <w:rPr>
          <w:rFonts w:ascii="Open Sans" w:eastAsia="Open Sans" w:hAnsi="Open Sans" w:cs="Open Sans"/>
          <w:b/>
          <w:color w:val="EF8200"/>
          <w:sz w:val="22"/>
          <w:szCs w:val="22"/>
          <w:lang w:val="en-GB"/>
        </w:rPr>
        <w:t>.</w:t>
      </w:r>
    </w:p>
    <w:p w14:paraId="1FF5842D" w14:textId="77777777" w:rsidR="003D5578" w:rsidRPr="00AD0E37" w:rsidRDefault="003D5578">
      <w:pPr>
        <w:rPr>
          <w:rFonts w:ascii="Open Sans" w:eastAsia="Open Sans" w:hAnsi="Open Sans" w:cs="Open Sans"/>
          <w:color w:val="434343"/>
          <w:sz w:val="22"/>
          <w:szCs w:val="22"/>
          <w:lang w:val="en-GB"/>
        </w:rPr>
      </w:pPr>
    </w:p>
    <w:p w14:paraId="28DC684C" w14:textId="2B4BD794" w:rsidR="003D5578" w:rsidRPr="00221A3D" w:rsidRDefault="00221A3D" w:rsidP="00221A3D">
      <w:pPr>
        <w:pStyle w:val="Caption"/>
        <w:jc w:val="center"/>
        <w:rPr>
          <w:rFonts w:ascii="Open Sans" w:eastAsia="Open Sans" w:hAnsi="Open Sans" w:cs="Open Sans"/>
          <w:i w:val="0"/>
          <w:color w:val="434343"/>
          <w:sz w:val="20"/>
          <w:szCs w:val="20"/>
          <w:lang w:val="en-GB"/>
        </w:rPr>
      </w:pPr>
      <w:bookmarkStart w:id="60" w:name="_Toc211942595"/>
      <w:r w:rsidRPr="00221A3D">
        <w:rPr>
          <w:rFonts w:ascii="Open Sans" w:hAnsi="Open Sans" w:cs="Open Sans"/>
        </w:rPr>
        <w:t xml:space="preserve">Table </w:t>
      </w:r>
      <w:r w:rsidRPr="00221A3D">
        <w:rPr>
          <w:rFonts w:ascii="Open Sans" w:hAnsi="Open Sans" w:cs="Open Sans"/>
        </w:rPr>
        <w:fldChar w:fldCharType="begin"/>
      </w:r>
      <w:r w:rsidRPr="00221A3D">
        <w:rPr>
          <w:rFonts w:ascii="Open Sans" w:hAnsi="Open Sans" w:cs="Open Sans"/>
        </w:rPr>
        <w:instrText xml:space="preserve"> SEQ Table \* ARABIC </w:instrText>
      </w:r>
      <w:r w:rsidRPr="00221A3D">
        <w:rPr>
          <w:rFonts w:ascii="Open Sans" w:hAnsi="Open Sans" w:cs="Open Sans"/>
        </w:rPr>
        <w:fldChar w:fldCharType="separate"/>
      </w:r>
      <w:r w:rsidR="009F68A7">
        <w:rPr>
          <w:rFonts w:ascii="Open Sans" w:hAnsi="Open Sans" w:cs="Open Sans"/>
          <w:noProof/>
        </w:rPr>
        <w:t>11</w:t>
      </w:r>
      <w:r w:rsidRPr="00221A3D">
        <w:rPr>
          <w:rFonts w:ascii="Open Sans" w:hAnsi="Open Sans" w:cs="Open Sans"/>
        </w:rPr>
        <w:fldChar w:fldCharType="end"/>
      </w:r>
      <w:r w:rsidRPr="00221A3D">
        <w:rPr>
          <w:rFonts w:ascii="Open Sans" w:hAnsi="Open Sans" w:cs="Open Sans"/>
          <w:lang w:val="it-IT"/>
        </w:rPr>
        <w:t xml:space="preserve"> Definitions</w:t>
      </w:r>
      <w:bookmarkEnd w:id="60"/>
    </w:p>
    <w:tbl>
      <w:tblPr>
        <w:tblStyle w:val="aff9"/>
        <w:tblW w:w="8781" w:type="dxa"/>
        <w:tblLayout w:type="fixed"/>
        <w:tblLook w:val="0400" w:firstRow="0" w:lastRow="0" w:firstColumn="0" w:lastColumn="0" w:noHBand="0" w:noVBand="1"/>
      </w:tblPr>
      <w:tblGrid>
        <w:gridCol w:w="2119"/>
        <w:gridCol w:w="4961"/>
        <w:gridCol w:w="1701"/>
      </w:tblGrid>
      <w:tr w:rsidR="003D5578" w:rsidRPr="00AD0E37" w14:paraId="6FD71835"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A99FD0F"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08DECEE" w14:textId="77777777" w:rsidR="003D5578" w:rsidRPr="00AD0E37" w:rsidRDefault="00000000">
            <w:pPr>
              <w:ind w:right="-383"/>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FC7676A"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Reference</w:t>
            </w:r>
          </w:p>
        </w:tc>
      </w:tr>
      <w:tr w:rsidR="003D5578" w:rsidRPr="00AD0E37" w14:paraId="34864CD2"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9C8AD21"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Exploit(ation)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A698D8"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423F62" w14:textId="77777777" w:rsidR="003D5578" w:rsidRPr="00AD0E37" w:rsidRDefault="00000000">
            <w:pPr>
              <w:rPr>
                <w:rFonts w:ascii="Open Sans" w:eastAsia="Open Sans" w:hAnsi="Open Sans" w:cs="Open Sans"/>
                <w:color w:val="434343"/>
                <w:sz w:val="18"/>
                <w:szCs w:val="18"/>
                <w:lang w:val="en-GB"/>
              </w:rPr>
            </w:pPr>
            <w:r w:rsidRPr="00AD0E37">
              <w:rPr>
                <w:rFonts w:ascii="Open Sans" w:eastAsia="Open Sans" w:hAnsi="Open Sans" w:cs="Open Sans"/>
                <w:color w:val="434343"/>
                <w:sz w:val="18"/>
                <w:szCs w:val="18"/>
                <w:lang w:val="en-GB"/>
              </w:rPr>
              <w:t>interTwin Grant Agreement</w:t>
            </w:r>
          </w:p>
        </w:tc>
      </w:tr>
      <w:tr w:rsidR="003D5578" w:rsidRPr="00AD0E37" w14:paraId="0931483D" w14:textId="7777777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F3DF34D" w14:textId="77777777" w:rsidR="003D5578" w:rsidRPr="00AD0E37" w:rsidRDefault="00000000">
            <w:pPr>
              <w:spacing w:after="240"/>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br/>
            </w:r>
            <w:r w:rsidRPr="00AD0E37">
              <w:rPr>
                <w:rFonts w:ascii="Open Sans" w:eastAsia="Open Sans" w:hAnsi="Open Sans" w:cs="Open Sans"/>
                <w:b/>
                <w:color w:val="434343"/>
                <w:sz w:val="18"/>
                <w:szCs w:val="18"/>
                <w:lang w:val="en-GB"/>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AB90BD"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A new or changed entity, realising, or redistributing value. An entity is anything perceivable or conceivable, such as a product, service, process, model, method,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DC6C3E" w14:textId="77777777" w:rsidR="003D5578" w:rsidRPr="00AD0E37" w:rsidRDefault="003D5578">
            <w:pPr>
              <w:rPr>
                <w:rFonts w:ascii="Open Sans" w:eastAsia="Open Sans" w:hAnsi="Open Sans" w:cs="Open Sans"/>
                <w:b/>
                <w:color w:val="EF8200"/>
                <w:sz w:val="18"/>
                <w:szCs w:val="18"/>
                <w:lang w:val="en-GB"/>
              </w:rPr>
            </w:pPr>
            <w:hyperlink r:id="rId198">
              <w:r w:rsidRPr="00AD0E37">
                <w:rPr>
                  <w:rFonts w:ascii="Open Sans" w:eastAsia="Open Sans" w:hAnsi="Open Sans" w:cs="Open Sans"/>
                  <w:b/>
                  <w:color w:val="EF8200"/>
                  <w:sz w:val="18"/>
                  <w:szCs w:val="18"/>
                  <w:u w:val="single"/>
                  <w:lang w:val="en-GB"/>
                </w:rPr>
                <w:t>ISO56000</w:t>
              </w:r>
            </w:hyperlink>
            <w:r w:rsidRPr="00AD0E37">
              <w:rPr>
                <w:rFonts w:ascii="Open Sans" w:eastAsia="Open Sans" w:hAnsi="Open Sans" w:cs="Open Sans"/>
                <w:b/>
                <w:color w:val="EF8200"/>
                <w:sz w:val="18"/>
                <w:szCs w:val="18"/>
                <w:vertAlign w:val="superscript"/>
                <w:lang w:val="en-GB"/>
              </w:rPr>
              <w:footnoteReference w:id="74"/>
            </w:r>
          </w:p>
        </w:tc>
      </w:tr>
      <w:tr w:rsidR="003D5578" w:rsidRPr="00AD0E37" w14:paraId="1B3A80CF" w14:textId="7777777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2AD0B1A" w14:textId="77777777" w:rsidR="003D5578" w:rsidRPr="00AD0E37" w:rsidRDefault="003D5578">
            <w:pPr>
              <w:widowControl w:val="0"/>
              <w:spacing w:line="276" w:lineRule="auto"/>
              <w:rPr>
                <w:rFonts w:ascii="Open Sans" w:eastAsia="Open Sans" w:hAnsi="Open Sans" w:cs="Open Sans"/>
                <w:b/>
                <w:color w:val="EF8200"/>
                <w:sz w:val="22"/>
                <w:szCs w:val="22"/>
                <w:lang w:val="en-GB"/>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FAE1B"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16E420" w14:textId="77777777" w:rsidR="003D5578" w:rsidRPr="00AD0E37" w:rsidRDefault="003D5578">
            <w:pPr>
              <w:spacing w:before="150"/>
              <w:rPr>
                <w:rFonts w:ascii="Open Sans" w:eastAsia="Open Sans" w:hAnsi="Open Sans" w:cs="Open Sans"/>
                <w:b/>
                <w:sz w:val="18"/>
                <w:szCs w:val="18"/>
                <w:lang w:val="en-GB"/>
              </w:rPr>
            </w:pPr>
            <w:hyperlink r:id="rId199">
              <w:r w:rsidRPr="00AD0E37">
                <w:rPr>
                  <w:rFonts w:ascii="Open Sans" w:eastAsia="Open Sans" w:hAnsi="Open Sans" w:cs="Open Sans"/>
                  <w:b/>
                  <w:color w:val="EF8200"/>
                  <w:sz w:val="18"/>
                  <w:szCs w:val="18"/>
                  <w:u w:val="single"/>
                  <w:lang w:val="en-GB"/>
                </w:rPr>
                <w:t>Innovation Radar</w:t>
              </w:r>
            </w:hyperlink>
            <w:r w:rsidRPr="00AD0E37">
              <w:rPr>
                <w:rFonts w:ascii="Open Sans" w:eastAsia="Open Sans" w:hAnsi="Open Sans" w:cs="Open Sans"/>
                <w:b/>
                <w:color w:val="EF8200"/>
                <w:sz w:val="18"/>
                <w:szCs w:val="18"/>
                <w:vertAlign w:val="superscript"/>
                <w:lang w:val="en-GB"/>
              </w:rPr>
              <w:footnoteReference w:id="75"/>
            </w:r>
          </w:p>
        </w:tc>
      </w:tr>
      <w:tr w:rsidR="003D5578" w:rsidRPr="00AD0E37" w14:paraId="7DE2CC02"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E6C4F3B"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84F99"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Set of interrelated or interacting elements of an Organization / Project to establish strategies, policies and objectives and Processes to achieve those objectives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8246CD" w14:textId="77777777" w:rsidR="003D5578" w:rsidRPr="00AD0E37" w:rsidRDefault="003D5578">
            <w:pPr>
              <w:rPr>
                <w:rFonts w:ascii="Open Sans" w:eastAsia="Open Sans" w:hAnsi="Open Sans" w:cs="Open Sans"/>
                <w:b/>
                <w:sz w:val="18"/>
                <w:szCs w:val="18"/>
                <w:lang w:val="en-GB"/>
              </w:rPr>
            </w:pPr>
            <w:hyperlink r:id="rId200">
              <w:r w:rsidRPr="00AD0E37">
                <w:rPr>
                  <w:rFonts w:ascii="Open Sans" w:eastAsia="Open Sans" w:hAnsi="Open Sans" w:cs="Open Sans"/>
                  <w:b/>
                  <w:color w:val="EF8200"/>
                  <w:sz w:val="18"/>
                  <w:szCs w:val="18"/>
                  <w:u w:val="single"/>
                  <w:lang w:val="en-GB"/>
                </w:rPr>
                <w:t>ISO56000</w:t>
              </w:r>
            </w:hyperlink>
          </w:p>
        </w:tc>
      </w:tr>
      <w:tr w:rsidR="003D5578" w:rsidRPr="00AD0E37" w14:paraId="31984714"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0B96902"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FE2F8A"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Intentions and direction of an Organisation as formally expressed by its top management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72BBB8" w14:textId="77777777" w:rsidR="003D5578" w:rsidRPr="00AD0E37" w:rsidRDefault="003D5578">
            <w:pPr>
              <w:rPr>
                <w:rFonts w:ascii="Open Sans" w:eastAsia="Open Sans" w:hAnsi="Open Sans" w:cs="Open Sans"/>
                <w:b/>
                <w:sz w:val="18"/>
                <w:szCs w:val="18"/>
                <w:lang w:val="en-GB"/>
              </w:rPr>
            </w:pPr>
            <w:hyperlink r:id="rId201">
              <w:r w:rsidRPr="00AD0E37">
                <w:rPr>
                  <w:rFonts w:ascii="Open Sans" w:eastAsia="Open Sans" w:hAnsi="Open Sans" w:cs="Open Sans"/>
                  <w:b/>
                  <w:color w:val="EF8200"/>
                  <w:sz w:val="18"/>
                  <w:szCs w:val="18"/>
                  <w:u w:val="single"/>
                  <w:lang w:val="en-GB"/>
                </w:rPr>
                <w:t>ISO56000</w:t>
              </w:r>
            </w:hyperlink>
          </w:p>
        </w:tc>
      </w:tr>
      <w:tr w:rsidR="003D5578" w:rsidRPr="00AD0E37" w14:paraId="01333719"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9EB9DD0"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11FC59"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Plan to achieve objectives with regard to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0A9643" w14:textId="77777777" w:rsidR="003D5578" w:rsidRPr="00221A3D" w:rsidRDefault="003D5578">
            <w:pPr>
              <w:rPr>
                <w:rFonts w:ascii="Open Sans" w:eastAsia="Open Sans" w:hAnsi="Open Sans" w:cs="Open Sans"/>
                <w:b/>
                <w:bCs/>
                <w:sz w:val="18"/>
                <w:szCs w:val="18"/>
                <w:lang w:val="en-GB"/>
              </w:rPr>
            </w:pPr>
            <w:hyperlink r:id="rId202">
              <w:r w:rsidRPr="00221A3D">
                <w:rPr>
                  <w:rFonts w:ascii="Open Sans" w:eastAsia="Open Sans" w:hAnsi="Open Sans" w:cs="Open Sans"/>
                  <w:b/>
                  <w:bCs/>
                  <w:color w:val="EF8200"/>
                  <w:sz w:val="18"/>
                  <w:szCs w:val="18"/>
                  <w:u w:val="single"/>
                  <w:lang w:val="en-GB"/>
                </w:rPr>
                <w:t>ISO56000</w:t>
              </w:r>
            </w:hyperlink>
          </w:p>
        </w:tc>
      </w:tr>
      <w:tr w:rsidR="003D5578" w:rsidRPr="00AD0E37" w14:paraId="12FD773B"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4D57ABF"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D2C1DD"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63FD69" w14:textId="77777777" w:rsidR="003D5578" w:rsidRPr="00221A3D" w:rsidRDefault="003D5578">
            <w:pPr>
              <w:rPr>
                <w:rFonts w:ascii="Open Sans" w:eastAsia="Open Sans" w:hAnsi="Open Sans" w:cs="Open Sans"/>
                <w:b/>
                <w:bCs/>
                <w:sz w:val="18"/>
                <w:szCs w:val="18"/>
                <w:lang w:val="en-GB"/>
              </w:rPr>
            </w:pPr>
            <w:hyperlink r:id="rId203">
              <w:r w:rsidRPr="00221A3D">
                <w:rPr>
                  <w:rFonts w:ascii="Open Sans" w:eastAsia="Open Sans" w:hAnsi="Open Sans" w:cs="Open Sans"/>
                  <w:b/>
                  <w:bCs/>
                  <w:color w:val="EF8200"/>
                  <w:sz w:val="18"/>
                  <w:szCs w:val="18"/>
                  <w:u w:val="single"/>
                  <w:lang w:val="en-GB"/>
                </w:rPr>
                <w:t>ISO56000</w:t>
              </w:r>
            </w:hyperlink>
          </w:p>
        </w:tc>
      </w:tr>
      <w:tr w:rsidR="003D5578" w:rsidRPr="00AD0E37" w14:paraId="29331DB5"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0D3D89B"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297D0C"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Any data, know-how or information — whatever its form or nature (tangible or intangible), including any rights such as intellectual property rights — that is: </w:t>
            </w:r>
          </w:p>
          <w:p w14:paraId="24AF298A" w14:textId="77777777" w:rsidR="003D5578" w:rsidRPr="00AD0E37" w:rsidRDefault="00000000">
            <w:pPr>
              <w:numPr>
                <w:ilvl w:val="0"/>
                <w:numId w:val="42"/>
              </w:numPr>
              <w:spacing w:before="28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(a) held by the beneficiaries before they acceded to the Agreement and </w:t>
            </w:r>
          </w:p>
          <w:p w14:paraId="6ED94BDA" w14:textId="77777777" w:rsidR="003D5578" w:rsidRPr="00AD0E37" w:rsidRDefault="00000000">
            <w:pPr>
              <w:numPr>
                <w:ilvl w:val="0"/>
                <w:numId w:val="42"/>
              </w:num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lastRenderedPageBreak/>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3FD74B" w14:textId="77777777" w:rsidR="003D5578" w:rsidRPr="00AD0E37" w:rsidRDefault="00000000">
            <w:pPr>
              <w:rPr>
                <w:rFonts w:ascii="Open Sans" w:eastAsia="Open Sans" w:hAnsi="Open Sans" w:cs="Open Sans"/>
                <w:sz w:val="18"/>
                <w:szCs w:val="18"/>
                <w:lang w:val="en-GB"/>
              </w:rPr>
            </w:pPr>
            <w:r w:rsidRPr="00AD0E37">
              <w:rPr>
                <w:rFonts w:ascii="Open Sans" w:eastAsia="Open Sans" w:hAnsi="Open Sans" w:cs="Open Sans"/>
                <w:color w:val="172B4D"/>
                <w:sz w:val="18"/>
                <w:szCs w:val="18"/>
                <w:lang w:val="en-GB"/>
              </w:rPr>
              <w:lastRenderedPageBreak/>
              <w:t>interTwin Grant Agreement</w:t>
            </w:r>
          </w:p>
        </w:tc>
      </w:tr>
      <w:tr w:rsidR="003D5578" w:rsidRPr="00AD0E37" w14:paraId="2F22384B" w14:textId="7777777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9076AD8" w14:textId="77777777" w:rsidR="003D5578" w:rsidRPr="00AD0E37" w:rsidRDefault="00000000">
            <w:pPr>
              <w:spacing w:after="240"/>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9A9BE4"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Any tangible or intangible effect of the action, such as data, know-how or information, whatever its form or nature, whether or not it 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5B2EE0" w14:textId="77777777" w:rsidR="003D5578" w:rsidRPr="00AD0E37" w:rsidRDefault="00000000">
            <w:pPr>
              <w:rPr>
                <w:rFonts w:ascii="Open Sans" w:eastAsia="Open Sans" w:hAnsi="Open Sans" w:cs="Open Sans"/>
                <w:sz w:val="18"/>
                <w:szCs w:val="18"/>
                <w:lang w:val="en-GB"/>
              </w:rPr>
            </w:pPr>
            <w:r w:rsidRPr="00AD0E37">
              <w:rPr>
                <w:rFonts w:ascii="Open Sans" w:eastAsia="Open Sans" w:hAnsi="Open Sans" w:cs="Open Sans"/>
                <w:color w:val="172B4D"/>
                <w:sz w:val="18"/>
                <w:szCs w:val="18"/>
                <w:lang w:val="en-GB"/>
              </w:rPr>
              <w:t>interTwin Grant Agreement</w:t>
            </w:r>
          </w:p>
        </w:tc>
      </w:tr>
      <w:tr w:rsidR="003D5578" w:rsidRPr="00AD0E37" w14:paraId="3DBDFB74" w14:textId="7777777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ED664E5" w14:textId="77777777" w:rsidR="003D5578" w:rsidRPr="00AD0E37" w:rsidRDefault="003D5578">
            <w:pPr>
              <w:widowControl w:val="0"/>
              <w:spacing w:line="276" w:lineRule="auto"/>
              <w:rPr>
                <w:rFonts w:ascii="Open Sans" w:eastAsia="Open Sans" w:hAnsi="Open Sans" w:cs="Open Sans"/>
                <w:sz w:val="22"/>
                <w:szCs w:val="22"/>
                <w:lang w:val="en-GB"/>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E98241"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 xml:space="preserve">What is generated during the project implementation. This may include, for example, </w:t>
            </w:r>
            <w:r w:rsidRPr="00AD0E37">
              <w:rPr>
                <w:rFonts w:ascii="Open Sans" w:eastAsia="Open Sans" w:hAnsi="Open Sans" w:cs="Open Sans"/>
                <w:b/>
                <w:i/>
                <w:color w:val="434343"/>
                <w:sz w:val="18"/>
                <w:szCs w:val="18"/>
                <w:lang w:val="en-GB"/>
              </w:rPr>
              <w:t>know-how, innovative solutions, algorithms, proof of feasibility, new business models, policy recommendations, guidelines, prototypes, demonstrators, databases and datasets, trained researchers, new infrastructures, networks, etc.</w:t>
            </w:r>
            <w:r w:rsidRPr="00AD0E37">
              <w:rPr>
                <w:rFonts w:ascii="Open Sans" w:eastAsia="Open Sans" w:hAnsi="Open Sans" w:cs="Open Sans"/>
                <w:i/>
                <w:color w:val="434343"/>
                <w:sz w:val="18"/>
                <w:szCs w:val="18"/>
                <w:lang w:val="en-GB"/>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36C204" w14:textId="77777777" w:rsidR="003D5578" w:rsidRPr="00AD0E37" w:rsidRDefault="003D5578">
            <w:pPr>
              <w:rPr>
                <w:rFonts w:ascii="Open Sans" w:eastAsia="Open Sans" w:hAnsi="Open Sans" w:cs="Open Sans"/>
                <w:b/>
                <w:sz w:val="18"/>
                <w:szCs w:val="18"/>
                <w:lang w:val="en-GB"/>
              </w:rPr>
            </w:pPr>
            <w:hyperlink r:id="rId204">
              <w:r w:rsidRPr="00AD0E37">
                <w:rPr>
                  <w:rFonts w:ascii="Open Sans" w:eastAsia="Open Sans" w:hAnsi="Open Sans" w:cs="Open Sans"/>
                  <w:b/>
                  <w:color w:val="EF8200"/>
                  <w:sz w:val="18"/>
                  <w:szCs w:val="18"/>
                  <w:u w:val="single"/>
                  <w:lang w:val="en-GB"/>
                </w:rPr>
                <w:t>European Commission Horizon Europe Guidelines</w:t>
              </w:r>
            </w:hyperlink>
            <w:r w:rsidRPr="00AD0E37">
              <w:rPr>
                <w:rFonts w:ascii="Open Sans" w:eastAsia="Open Sans" w:hAnsi="Open Sans" w:cs="Open Sans"/>
                <w:b/>
                <w:color w:val="EF8200"/>
                <w:sz w:val="18"/>
                <w:szCs w:val="18"/>
                <w:vertAlign w:val="superscript"/>
                <w:lang w:val="en-GB"/>
              </w:rPr>
              <w:footnoteReference w:id="76"/>
            </w:r>
          </w:p>
        </w:tc>
      </w:tr>
      <w:tr w:rsidR="003D5578" w:rsidRPr="00AD0E37" w14:paraId="2E7B36BF"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C646F7A"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56918"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research,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6DAC63" w14:textId="77777777" w:rsidR="003D5578" w:rsidRPr="00AD0E37" w:rsidRDefault="003D5578">
            <w:pPr>
              <w:rPr>
                <w:rFonts w:ascii="Open Sans" w:eastAsia="Open Sans" w:hAnsi="Open Sans" w:cs="Open Sans"/>
                <w:b/>
                <w:sz w:val="18"/>
                <w:szCs w:val="18"/>
                <w:lang w:val="en-GB"/>
              </w:rPr>
            </w:pPr>
            <w:hyperlink r:id="rId205">
              <w:r w:rsidRPr="00AD0E37">
                <w:rPr>
                  <w:rFonts w:ascii="Open Sans" w:eastAsia="Open Sans" w:hAnsi="Open Sans" w:cs="Open Sans"/>
                  <w:b/>
                  <w:color w:val="EF8200"/>
                  <w:sz w:val="18"/>
                  <w:szCs w:val="18"/>
                  <w:u w:val="single"/>
                  <w:lang w:val="en-GB"/>
                </w:rPr>
                <w:t>European Commission Horizon Europe Guidelines</w:t>
              </w:r>
            </w:hyperlink>
          </w:p>
        </w:tc>
      </w:tr>
      <w:tr w:rsidR="003D5578" w:rsidRPr="00AD0E37" w14:paraId="1D4A17F5"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7EFFCB3"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KER Champion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BE4B86"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KER Champions are responsible for ensuring engagement with all relevant WPs and supporting the provision of information and analysis for each of the assigned KERs. Altogether they form the Innovation and Exploitation Group (IEG)</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42E1F" w14:textId="77777777" w:rsidR="003D5578" w:rsidRPr="00AD0E37" w:rsidRDefault="00000000">
            <w:pPr>
              <w:rPr>
                <w:sz w:val="20"/>
                <w:szCs w:val="20"/>
                <w:lang w:val="en-GB"/>
              </w:rPr>
            </w:pPr>
            <w:r w:rsidRPr="00AD0E37">
              <w:rPr>
                <w:sz w:val="20"/>
                <w:szCs w:val="20"/>
                <w:lang w:val="en-GB"/>
              </w:rPr>
              <w:t>Own Definition (DoA)</w:t>
            </w:r>
          </w:p>
        </w:tc>
      </w:tr>
      <w:tr w:rsidR="003D5578" w:rsidRPr="00AD0E37" w14:paraId="4F9AAB52"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E85CA6D"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 xml:space="preserve">Innovation and Exploitation Group (IEG)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B388D2"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Supports innovation management system processes over the project duration. Drives implementation of the project’s knowledge and protection strategy. Collects and maintains the information related to project KERs as well as updating and monitoring dissemination and exploitation plan in line with the innovation management task (T2.1). This includes</w:t>
            </w:r>
          </w:p>
          <w:p w14:paraId="5B94B63B"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management of IPR, access rights of project’s background and foreground</w:t>
            </w:r>
          </w:p>
          <w:p w14:paraId="731FDC62"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maintenance of information related to dissemination and exploitation activities.</w:t>
            </w:r>
          </w:p>
          <w:p w14:paraId="28568B79"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Gives direction and facilitates discussion for capturing opportunities and developing initial technical concept candidates.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315BC7" w14:textId="77777777" w:rsidR="003D5578" w:rsidRPr="00AD0E37" w:rsidRDefault="00000000">
            <w:pPr>
              <w:rPr>
                <w:sz w:val="20"/>
                <w:szCs w:val="20"/>
                <w:lang w:val="en-GB"/>
              </w:rPr>
            </w:pPr>
            <w:r w:rsidRPr="00AD0E37">
              <w:rPr>
                <w:sz w:val="20"/>
                <w:szCs w:val="20"/>
                <w:lang w:val="en-GB"/>
              </w:rPr>
              <w:t>Own Definition (DoA)</w:t>
            </w:r>
          </w:p>
        </w:tc>
      </w:tr>
      <w:tr w:rsidR="003D5578" w:rsidRPr="00AD0E37" w14:paraId="0DA6006B"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BAB544F"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CE4DA3"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8558A1" w14:textId="77777777" w:rsidR="003D5578" w:rsidRPr="00AD0E37" w:rsidRDefault="003D5578">
            <w:pPr>
              <w:spacing w:before="150"/>
              <w:rPr>
                <w:rFonts w:ascii="Open Sans" w:eastAsia="Open Sans" w:hAnsi="Open Sans" w:cs="Open Sans"/>
                <w:b/>
                <w:color w:val="EF8200"/>
                <w:sz w:val="18"/>
                <w:szCs w:val="18"/>
                <w:lang w:val="en-GB"/>
              </w:rPr>
            </w:pPr>
            <w:hyperlink r:id="rId206">
              <w:r w:rsidRPr="00AD0E37">
                <w:rPr>
                  <w:rFonts w:ascii="Open Sans" w:eastAsia="Open Sans" w:hAnsi="Open Sans" w:cs="Open Sans"/>
                  <w:b/>
                  <w:color w:val="EF8200"/>
                  <w:sz w:val="18"/>
                  <w:szCs w:val="18"/>
                  <w:u w:val="single"/>
                  <w:lang w:val="en-GB"/>
                </w:rPr>
                <w:t>Innovation Radar</w:t>
              </w:r>
            </w:hyperlink>
            <w:r w:rsidRPr="00AD0E37">
              <w:rPr>
                <w:rFonts w:ascii="Open Sans" w:eastAsia="Open Sans" w:hAnsi="Open Sans" w:cs="Open Sans"/>
                <w:b/>
                <w:color w:val="EF8200"/>
                <w:sz w:val="18"/>
                <w:szCs w:val="18"/>
                <w:vertAlign w:val="superscript"/>
                <w:lang w:val="en-GB"/>
              </w:rPr>
              <w:footnoteReference w:id="77"/>
            </w:r>
          </w:p>
        </w:tc>
      </w:tr>
      <w:tr w:rsidR="003D5578" w:rsidRPr="00AD0E37" w14:paraId="3BED1AA6"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46AB9E0"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lastRenderedPageBreak/>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699845"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037D5C" w14:textId="77777777" w:rsidR="003D5578" w:rsidRPr="00AD0E37" w:rsidRDefault="003D5578">
            <w:pPr>
              <w:spacing w:before="150"/>
              <w:rPr>
                <w:rFonts w:ascii="Open Sans" w:eastAsia="Open Sans" w:hAnsi="Open Sans" w:cs="Open Sans"/>
                <w:b/>
                <w:sz w:val="18"/>
                <w:szCs w:val="18"/>
                <w:lang w:val="en-GB"/>
              </w:rPr>
            </w:pPr>
            <w:hyperlink r:id="rId207">
              <w:r w:rsidRPr="00AD0E37">
                <w:rPr>
                  <w:rFonts w:ascii="Open Sans" w:eastAsia="Open Sans" w:hAnsi="Open Sans" w:cs="Open Sans"/>
                  <w:b/>
                  <w:color w:val="EF8200"/>
                  <w:sz w:val="18"/>
                  <w:szCs w:val="18"/>
                  <w:u w:val="single"/>
                  <w:lang w:val="en-GB"/>
                </w:rPr>
                <w:t>Innovation Radar</w:t>
              </w:r>
            </w:hyperlink>
          </w:p>
        </w:tc>
      </w:tr>
      <w:tr w:rsidR="003D5578" w:rsidRPr="00AD0E37" w14:paraId="574BCD3E"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2241F2F"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D0F7D"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(EC definition) Management of all the activities related to understanding needs with the objective of successfully identifying new ideas and managing them, in order to develop new 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BD7F7D6" w14:textId="77777777" w:rsidR="003D5578" w:rsidRPr="00AD0E37" w:rsidRDefault="003D5578">
            <w:pPr>
              <w:rPr>
                <w:rFonts w:ascii="Open Sans" w:eastAsia="Open Sans" w:hAnsi="Open Sans" w:cs="Open Sans"/>
                <w:b/>
                <w:sz w:val="18"/>
                <w:szCs w:val="18"/>
                <w:lang w:val="en-GB"/>
              </w:rPr>
            </w:pPr>
            <w:hyperlink r:id="rId208">
              <w:r w:rsidRPr="00AD0E37">
                <w:rPr>
                  <w:rFonts w:ascii="Open Sans" w:eastAsia="Open Sans" w:hAnsi="Open Sans" w:cs="Open Sans"/>
                  <w:b/>
                  <w:color w:val="EF8200"/>
                  <w:sz w:val="18"/>
                  <w:szCs w:val="18"/>
                  <w:u w:val="single"/>
                  <w:lang w:val="en-GB"/>
                </w:rPr>
                <w:t>IP Helpdesk</w:t>
              </w:r>
            </w:hyperlink>
          </w:p>
        </w:tc>
      </w:tr>
      <w:tr w:rsidR="003D5578" w:rsidRPr="00AD0E37" w14:paraId="49BBABF2"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20DB126"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51A851"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Refers to creations/products of the mind, such as inventions, research &amp; experimentation, or products of creativity. Like physical property, IP is an asset which can be traded (sold, bought, leased, used, or given away), and is protected by law</w:t>
            </w:r>
            <w:r w:rsidRPr="00AD0E37">
              <w:rPr>
                <w:rFonts w:ascii="Open Sans" w:eastAsia="Open Sans" w:hAnsi="Open Sans" w:cs="Open Sans"/>
                <w:b/>
                <w:i/>
                <w:color w:val="434343"/>
                <w:sz w:val="18"/>
                <w:szCs w:val="18"/>
                <w:lang w:val="en-GB"/>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B2F708" w14:textId="77777777" w:rsidR="003D5578" w:rsidRPr="00AD0E37" w:rsidRDefault="003D5578">
            <w:pPr>
              <w:rPr>
                <w:rFonts w:ascii="Open Sans" w:eastAsia="Open Sans" w:hAnsi="Open Sans" w:cs="Open Sans"/>
                <w:sz w:val="18"/>
                <w:szCs w:val="18"/>
                <w:lang w:val="en-GB"/>
              </w:rPr>
            </w:pPr>
            <w:hyperlink r:id="rId209">
              <w:r w:rsidRPr="00AD0E37">
                <w:rPr>
                  <w:rFonts w:ascii="Open Sans" w:eastAsia="Open Sans" w:hAnsi="Open Sans" w:cs="Open Sans"/>
                  <w:b/>
                  <w:color w:val="EF8200"/>
                  <w:sz w:val="18"/>
                  <w:szCs w:val="18"/>
                  <w:u w:val="single"/>
                  <w:lang w:val="en-GB"/>
                </w:rPr>
                <w:t>IP Helpdesk Glossary</w:t>
              </w:r>
            </w:hyperlink>
            <w:r w:rsidRPr="00AD0E37">
              <w:rPr>
                <w:rFonts w:ascii="Open Sans" w:eastAsia="Open Sans" w:hAnsi="Open Sans" w:cs="Open Sans"/>
                <w:sz w:val="18"/>
                <w:szCs w:val="18"/>
                <w:vertAlign w:val="superscript"/>
                <w:lang w:val="en-GB"/>
              </w:rPr>
              <w:footnoteReference w:id="78"/>
            </w:r>
          </w:p>
        </w:tc>
      </w:tr>
      <w:tr w:rsidR="003D5578" w:rsidRPr="00AD0E37" w14:paraId="63A81BD4"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FC04C0B"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320668"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Is the legal right granted to IP owners to protect their IP, enabling people to earn recognition or financial benefit from what they invent or create. Some common types of IPR are:</w:t>
            </w:r>
          </w:p>
          <w:p w14:paraId="4D2C9767" w14:textId="77777777" w:rsidR="003D5578" w:rsidRPr="00AD0E37" w:rsidRDefault="00000000">
            <w:pPr>
              <w:numPr>
                <w:ilvl w:val="0"/>
                <w:numId w:val="35"/>
              </w:numPr>
              <w:spacing w:before="280"/>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Copyright</w:t>
            </w:r>
            <w:r w:rsidRPr="00AD0E37">
              <w:rPr>
                <w:rFonts w:ascii="Open Sans" w:eastAsia="Open Sans" w:hAnsi="Open Sans" w:cs="Open Sans"/>
                <w:i/>
                <w:color w:val="434343"/>
                <w:sz w:val="18"/>
                <w:szCs w:val="18"/>
                <w:lang w:val="en-GB"/>
              </w:rPr>
              <w:t> (Software, written works, engineering drawings…) – it comes into existence automatically upon the creation of the original work</w:t>
            </w:r>
          </w:p>
          <w:p w14:paraId="42B9192B" w14:textId="77777777" w:rsidR="003D5578" w:rsidRPr="00AD0E37" w:rsidRDefault="00000000">
            <w:pPr>
              <w:numPr>
                <w:ilvl w:val="0"/>
                <w:numId w:val="35"/>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Patents</w:t>
            </w:r>
            <w:r w:rsidRPr="00AD0E37">
              <w:rPr>
                <w:rFonts w:ascii="Open Sans" w:eastAsia="Open Sans" w:hAnsi="Open Sans" w:cs="Open Sans"/>
                <w:i/>
                <w:color w:val="434343"/>
                <w:sz w:val="18"/>
                <w:szCs w:val="18"/>
                <w:lang w:val="en-GB"/>
              </w:rPr>
              <w:t> (Technical inventions) - a monopoly right granted in return for causing the publication of an invention, preventing others to use it without agreement </w:t>
            </w:r>
          </w:p>
          <w:p w14:paraId="52075CCA" w14:textId="77777777" w:rsidR="003D5578" w:rsidRPr="00AD0E37" w:rsidRDefault="00000000">
            <w:pPr>
              <w:numPr>
                <w:ilvl w:val="0"/>
                <w:numId w:val="35"/>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Database rights</w:t>
            </w:r>
            <w:r w:rsidRPr="00AD0E37">
              <w:rPr>
                <w:rFonts w:ascii="Open Sans" w:eastAsia="Open Sans" w:hAnsi="Open Sans" w:cs="Open Sans"/>
                <w:i/>
                <w:color w:val="434343"/>
                <w:sz w:val="18"/>
                <w:szCs w:val="18"/>
                <w:lang w:val="en-GB"/>
              </w:rPr>
              <w:t> (Creation &amp; arrangement of data) - legal rights that protect the creation &amp; management of data)</w:t>
            </w:r>
          </w:p>
          <w:p w14:paraId="7F7F86DF" w14:textId="77777777" w:rsidR="003D5578" w:rsidRPr="00AD0E37" w:rsidRDefault="00000000">
            <w:pPr>
              <w:numPr>
                <w:ilvl w:val="0"/>
                <w:numId w:val="35"/>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Design rights</w:t>
            </w:r>
            <w:r w:rsidRPr="00AD0E37">
              <w:rPr>
                <w:rFonts w:ascii="Open Sans" w:eastAsia="Open Sans" w:hAnsi="Open Sans" w:cs="Open Sans"/>
                <w:i/>
                <w:color w:val="434343"/>
                <w:sz w:val="18"/>
                <w:szCs w:val="18"/>
                <w:lang w:val="en-GB"/>
              </w:rPr>
              <w:t> (Appearance)</w:t>
            </w:r>
          </w:p>
          <w:p w14:paraId="5A6622E1" w14:textId="77777777" w:rsidR="003D5578" w:rsidRPr="00AD0E37" w:rsidRDefault="00000000">
            <w:pPr>
              <w:numPr>
                <w:ilvl w:val="0"/>
                <w:numId w:val="35"/>
              </w:numPr>
              <w:rPr>
                <w:rFonts w:ascii="Open Sans" w:eastAsia="Open Sans" w:hAnsi="Open Sans" w:cs="Open Sans"/>
                <w:b/>
                <w:i/>
                <w:color w:val="434343"/>
                <w:sz w:val="18"/>
                <w:szCs w:val="18"/>
                <w:lang w:val="en-GB"/>
              </w:rPr>
            </w:pPr>
            <w:r w:rsidRPr="00AD0E37">
              <w:rPr>
                <w:rFonts w:ascii="Open Sans" w:eastAsia="Open Sans" w:hAnsi="Open Sans" w:cs="Open Sans"/>
                <w:b/>
                <w:i/>
                <w:color w:val="434343"/>
                <w:sz w:val="18"/>
                <w:szCs w:val="18"/>
                <w:lang w:val="en-GB"/>
              </w:rPr>
              <w:t>Trademarks</w:t>
            </w:r>
          </w:p>
          <w:p w14:paraId="1B54F3F9" w14:textId="77777777" w:rsidR="003D5578" w:rsidRPr="00AD0E37" w:rsidRDefault="00000000">
            <w:pPr>
              <w:numPr>
                <w:ilvl w:val="0"/>
                <w:numId w:val="35"/>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Confidentiality Agreements</w:t>
            </w:r>
            <w:r w:rsidRPr="00AD0E37">
              <w:rPr>
                <w:rFonts w:ascii="Open Sans" w:eastAsia="Open Sans" w:hAnsi="Open Sans" w:cs="Open Sans"/>
                <w:i/>
                <w:color w:val="434343"/>
                <w:sz w:val="18"/>
                <w:szCs w:val="18"/>
                <w:lang w:val="en-GB"/>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04FF4" w14:textId="77777777" w:rsidR="003D5578" w:rsidRPr="00AD0E37" w:rsidRDefault="003D5578">
            <w:pPr>
              <w:rPr>
                <w:rFonts w:ascii="Open Sans" w:eastAsia="Open Sans" w:hAnsi="Open Sans" w:cs="Open Sans"/>
                <w:b/>
                <w:sz w:val="18"/>
                <w:szCs w:val="18"/>
                <w:lang w:val="en-GB"/>
              </w:rPr>
            </w:pPr>
            <w:hyperlink r:id="rId210">
              <w:r w:rsidRPr="00AD0E37">
                <w:rPr>
                  <w:rFonts w:ascii="Open Sans" w:eastAsia="Open Sans" w:hAnsi="Open Sans" w:cs="Open Sans"/>
                  <w:b/>
                  <w:color w:val="EF8200"/>
                  <w:sz w:val="18"/>
                  <w:szCs w:val="18"/>
                  <w:u w:val="single"/>
                  <w:lang w:val="en-GB"/>
                </w:rPr>
                <w:t>IP Helpdesk Glossary</w:t>
              </w:r>
            </w:hyperlink>
          </w:p>
        </w:tc>
      </w:tr>
      <w:tr w:rsidR="003D5578" w:rsidRPr="00AD0E37" w14:paraId="64FAB12F"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3408C33"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4F67DB"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Results are owned by the beneficiaries that generate them. However, two or more beneficiaries’ own results jointly if they have jointly generated them and it is not possible to: </w:t>
            </w:r>
          </w:p>
          <w:p w14:paraId="6750028A" w14:textId="77777777" w:rsidR="003D5578" w:rsidRPr="00AD0E37" w:rsidRDefault="00000000">
            <w:pPr>
              <w:numPr>
                <w:ilvl w:val="0"/>
                <w:numId w:val="18"/>
              </w:numPr>
              <w:spacing w:before="28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establish the respective contribution of each beneficiary, or </w:t>
            </w:r>
          </w:p>
          <w:p w14:paraId="037E5B00" w14:textId="77777777" w:rsidR="003D5578" w:rsidRPr="00AD0E37" w:rsidRDefault="00000000">
            <w:pPr>
              <w:numPr>
                <w:ilvl w:val="0"/>
                <w:numId w:val="18"/>
              </w:numPr>
              <w:spacing w:after="28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separate them for the purpose of applying for, obtaining, or maintaining their protection.</w:t>
            </w:r>
          </w:p>
          <w:p w14:paraId="2175D3F0" w14:textId="77777777" w:rsidR="003D5578" w:rsidRPr="00AD0E37" w:rsidRDefault="00000000">
            <w:pPr>
              <w:spacing w:before="15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5055DC" w14:textId="77777777" w:rsidR="003D5578" w:rsidRPr="00AD0E37" w:rsidRDefault="00000000">
            <w:pPr>
              <w:rPr>
                <w:rFonts w:ascii="Open Sans" w:eastAsia="Open Sans" w:hAnsi="Open Sans" w:cs="Open Sans"/>
                <w:sz w:val="18"/>
                <w:szCs w:val="18"/>
                <w:lang w:val="en-GB"/>
              </w:rPr>
            </w:pPr>
            <w:r w:rsidRPr="00AD0E37">
              <w:rPr>
                <w:rFonts w:ascii="Open Sans" w:eastAsia="Open Sans" w:hAnsi="Open Sans" w:cs="Open Sans"/>
                <w:sz w:val="18"/>
                <w:szCs w:val="18"/>
                <w:lang w:val="en-GB"/>
              </w:rPr>
              <w:t>interTwin Grant Agreement</w:t>
            </w:r>
          </w:p>
        </w:tc>
      </w:tr>
      <w:tr w:rsidR="003D5578" w:rsidRPr="00AD0E37" w14:paraId="6C7DC40A"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06C573B"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5B2F46"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beneficiaries must </w:t>
            </w:r>
            <w:r w:rsidRPr="00AD0E37">
              <w:rPr>
                <w:rFonts w:ascii="Open Sans" w:eastAsia="Open Sans" w:hAnsi="Open Sans" w:cs="Open Sans"/>
                <w:b/>
                <w:i/>
                <w:color w:val="434343"/>
                <w:sz w:val="18"/>
                <w:szCs w:val="18"/>
                <w:lang w:val="en-GB"/>
              </w:rPr>
              <w:t>grant</w:t>
            </w:r>
            <w:r w:rsidRPr="00AD0E37">
              <w:rPr>
                <w:rFonts w:ascii="Open Sans" w:eastAsia="Open Sans" w:hAnsi="Open Sans" w:cs="Open Sans"/>
                <w:i/>
                <w:color w:val="434343"/>
                <w:sz w:val="18"/>
                <w:szCs w:val="18"/>
                <w:lang w:val="en-GB"/>
              </w:rPr>
              <w:t xml:space="preserve"> each other </w:t>
            </w:r>
            <w:r w:rsidRPr="00AD0E37">
              <w:rPr>
                <w:rFonts w:ascii="Open Sans" w:eastAsia="Open Sans" w:hAnsi="Open Sans" w:cs="Open Sans"/>
                <w:b/>
                <w:i/>
                <w:color w:val="434343"/>
                <w:sz w:val="18"/>
                <w:szCs w:val="18"/>
                <w:lang w:val="en-GB"/>
              </w:rPr>
              <w:t>access — on a royalty-free basis — to background needed to implement their own tasks under the action </w:t>
            </w:r>
            <w:r w:rsidRPr="00AD0E37">
              <w:rPr>
                <w:rFonts w:ascii="Open Sans" w:eastAsia="Open Sans" w:hAnsi="Open Sans" w:cs="Open Sans"/>
                <w:i/>
                <w:color w:val="434343"/>
                <w:sz w:val="18"/>
                <w:szCs w:val="18"/>
                <w:lang w:val="en-GB"/>
              </w:rPr>
              <w:t xml:space="preserve">unless the </w:t>
            </w:r>
            <w:r w:rsidRPr="00AD0E37">
              <w:rPr>
                <w:rFonts w:ascii="Open Sans" w:eastAsia="Open Sans" w:hAnsi="Open Sans" w:cs="Open Sans"/>
                <w:i/>
                <w:color w:val="434343"/>
                <w:sz w:val="18"/>
                <w:szCs w:val="18"/>
                <w:lang w:val="en-GB"/>
              </w:rPr>
              <w:lastRenderedPageBreak/>
              <w:t>beneficiary that holds the background has — before acceding to the Agreement:</w:t>
            </w:r>
          </w:p>
          <w:p w14:paraId="60317D26" w14:textId="77777777" w:rsidR="003D5578" w:rsidRPr="00AD0E37" w:rsidRDefault="00000000">
            <w:pPr>
              <w:numPr>
                <w:ilvl w:val="2"/>
                <w:numId w:val="27"/>
              </w:numPr>
              <w:spacing w:before="280" w:after="280"/>
              <w:ind w:left="36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 informed the other beneficiaries that access to its background is subject to restrictions, or</w:t>
            </w:r>
          </w:p>
          <w:p w14:paraId="659B159C" w14:textId="77777777" w:rsidR="003D5578" w:rsidRPr="00AD0E37" w:rsidRDefault="00000000">
            <w:pPr>
              <w:numPr>
                <w:ilvl w:val="2"/>
                <w:numId w:val="32"/>
              </w:numPr>
              <w:spacing w:before="280" w:after="280"/>
              <w:ind w:left="36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 agreed with the other beneficiaries that access would not be on a royalty-free basis.</w:t>
            </w:r>
          </w:p>
          <w:p w14:paraId="0998F6B7" w14:textId="77777777" w:rsidR="003D5578" w:rsidRPr="00AD0E37" w:rsidRDefault="00000000">
            <w:pPr>
              <w:spacing w:before="15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beneficiaries must </w:t>
            </w:r>
            <w:r w:rsidRPr="00AD0E37">
              <w:rPr>
                <w:rFonts w:ascii="Open Sans" w:eastAsia="Open Sans" w:hAnsi="Open Sans" w:cs="Open Sans"/>
                <w:b/>
                <w:i/>
                <w:color w:val="434343"/>
                <w:sz w:val="18"/>
                <w:szCs w:val="18"/>
                <w:lang w:val="en-GB"/>
              </w:rPr>
              <w:t>grant </w:t>
            </w:r>
            <w:r w:rsidRPr="00AD0E37">
              <w:rPr>
                <w:rFonts w:ascii="Open Sans" w:eastAsia="Open Sans" w:hAnsi="Open Sans" w:cs="Open Sans"/>
                <w:i/>
                <w:color w:val="434343"/>
                <w:sz w:val="18"/>
                <w:szCs w:val="18"/>
                <w:lang w:val="en-GB"/>
              </w:rPr>
              <w:t>each other </w:t>
            </w:r>
            <w:r w:rsidRPr="00AD0E37">
              <w:rPr>
                <w:rFonts w:ascii="Open Sans" w:eastAsia="Open Sans" w:hAnsi="Open Sans" w:cs="Open Sans"/>
                <w:b/>
                <w:i/>
                <w:color w:val="434343"/>
                <w:sz w:val="18"/>
                <w:szCs w:val="18"/>
                <w:lang w:val="en-GB"/>
              </w:rPr>
              <w:t>access </w:t>
            </w:r>
            <w:r w:rsidRPr="00AD0E37">
              <w:rPr>
                <w:rFonts w:ascii="Open Sans" w:eastAsia="Open Sans" w:hAnsi="Open Sans" w:cs="Open Sans"/>
                <w:i/>
                <w:color w:val="434343"/>
                <w:sz w:val="18"/>
                <w:szCs w:val="18"/>
                <w:lang w:val="en-GB"/>
              </w:rPr>
              <w:t>—</w:t>
            </w:r>
            <w:r w:rsidRPr="00AD0E37">
              <w:rPr>
                <w:rFonts w:ascii="Open Sans" w:eastAsia="Open Sans" w:hAnsi="Open Sans" w:cs="Open Sans"/>
                <w:b/>
                <w:i/>
                <w:color w:val="434343"/>
                <w:sz w:val="18"/>
                <w:szCs w:val="18"/>
                <w:lang w:val="en-GB"/>
              </w:rPr>
              <w:t> on a royalty-free basis — to results needed for implementing their own tasks under the action</w:t>
            </w:r>
            <w:r w:rsidRPr="00AD0E37">
              <w:rPr>
                <w:rFonts w:ascii="Open Sans" w:eastAsia="Open Sans" w:hAnsi="Open Sans" w:cs="Open Sans"/>
                <w:i/>
                <w:color w:val="434343"/>
                <w:sz w:val="18"/>
                <w:szCs w:val="18"/>
                <w:lang w:val="en-GB"/>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3D7351" w14:textId="77777777" w:rsidR="003D5578" w:rsidRPr="00AD0E37" w:rsidRDefault="00000000">
            <w:pPr>
              <w:rPr>
                <w:rFonts w:ascii="Open Sans" w:eastAsia="Open Sans" w:hAnsi="Open Sans" w:cs="Open Sans"/>
                <w:sz w:val="18"/>
                <w:szCs w:val="18"/>
                <w:lang w:val="en-GB"/>
              </w:rPr>
            </w:pPr>
            <w:r w:rsidRPr="00AD0E37">
              <w:rPr>
                <w:rFonts w:ascii="Open Sans" w:eastAsia="Open Sans" w:hAnsi="Open Sans" w:cs="Open Sans"/>
                <w:sz w:val="18"/>
                <w:szCs w:val="18"/>
                <w:lang w:val="en-GB"/>
              </w:rPr>
              <w:lastRenderedPageBreak/>
              <w:t>interTwin Grant Agreement</w:t>
            </w:r>
          </w:p>
        </w:tc>
      </w:tr>
      <w:tr w:rsidR="003D5578" w:rsidRPr="00AD0E37" w14:paraId="304909CB"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FD696C4"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629CAB"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beneficiaries must </w:t>
            </w:r>
            <w:r w:rsidRPr="00AD0E37">
              <w:rPr>
                <w:rFonts w:ascii="Open Sans" w:eastAsia="Open Sans" w:hAnsi="Open Sans" w:cs="Open Sans"/>
                <w:b/>
                <w:i/>
                <w:color w:val="434343"/>
                <w:sz w:val="18"/>
                <w:szCs w:val="18"/>
                <w:lang w:val="en-GB"/>
              </w:rPr>
              <w:t>grant</w:t>
            </w:r>
            <w:r w:rsidRPr="00AD0E37">
              <w:rPr>
                <w:rFonts w:ascii="Open Sans" w:eastAsia="Open Sans" w:hAnsi="Open Sans" w:cs="Open Sans"/>
                <w:i/>
                <w:color w:val="434343"/>
                <w:sz w:val="18"/>
                <w:szCs w:val="18"/>
                <w:lang w:val="en-GB"/>
              </w:rPr>
              <w:t xml:space="preserve"> each other</w:t>
            </w:r>
            <w:r w:rsidRPr="00AD0E37">
              <w:rPr>
                <w:rFonts w:ascii="Open Sans" w:eastAsia="Open Sans" w:hAnsi="Open Sans" w:cs="Open Sans"/>
                <w:b/>
                <w:i/>
                <w:color w:val="434343"/>
                <w:sz w:val="18"/>
                <w:szCs w:val="18"/>
                <w:lang w:val="en-GB"/>
              </w:rPr>
              <w:t> access — under fair and reasonable conditions — to the results needed for exploiting their results.</w:t>
            </w:r>
          </w:p>
          <w:p w14:paraId="20212031" w14:textId="77777777" w:rsidR="003D5578" w:rsidRPr="00AD0E37" w:rsidRDefault="00000000">
            <w:pPr>
              <w:spacing w:before="150"/>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beneficiaries must grant each other access — under fair and reasonable conditions — </w:t>
            </w:r>
            <w:r w:rsidRPr="00AD0E37">
              <w:rPr>
                <w:rFonts w:ascii="Open Sans" w:eastAsia="Open Sans" w:hAnsi="Open Sans" w:cs="Open Sans"/>
                <w:b/>
                <w:i/>
                <w:color w:val="434343"/>
                <w:sz w:val="18"/>
                <w:szCs w:val="18"/>
                <w:lang w:val="en-GB"/>
              </w:rPr>
              <w:t>the background needed for exploiting their results</w:t>
            </w:r>
            <w:r w:rsidRPr="00AD0E37">
              <w:rPr>
                <w:rFonts w:ascii="Open Sans" w:eastAsia="Open Sans" w:hAnsi="Open Sans" w:cs="Open Sans"/>
                <w:i/>
                <w:color w:val="434343"/>
                <w:sz w:val="18"/>
                <w:szCs w:val="18"/>
                <w:lang w:val="en-GB"/>
              </w:rPr>
              <w:t> unless the beneficiary that holds the background has — before acceding to the Agreement — informed the other beneficiaries that access to its background is subject to restrictions.</w:t>
            </w:r>
          </w:p>
          <w:p w14:paraId="31DCCA00" w14:textId="77777777" w:rsidR="003D5578" w:rsidRPr="00AD0E37" w:rsidRDefault="00000000">
            <w:pPr>
              <w:spacing w:before="150"/>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Requests for access must be made — unless agreed otherwise in writing</w:t>
            </w:r>
            <w:r w:rsidRPr="00AD0E37">
              <w:rPr>
                <w:rFonts w:ascii="Open Sans" w:eastAsia="Open Sans" w:hAnsi="Open Sans" w:cs="Open Sans"/>
                <w:i/>
                <w:color w:val="434343"/>
                <w:sz w:val="18"/>
                <w:szCs w:val="18"/>
                <w:lang w:val="en-GB"/>
              </w:rPr>
              <w:t> — up to one year after the end of the action.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3E1F70" w14:textId="77777777" w:rsidR="003D5578" w:rsidRPr="00AD0E37" w:rsidRDefault="00000000">
            <w:pPr>
              <w:rPr>
                <w:rFonts w:ascii="Open Sans" w:eastAsia="Open Sans" w:hAnsi="Open Sans" w:cs="Open Sans"/>
                <w:sz w:val="18"/>
                <w:szCs w:val="18"/>
                <w:lang w:val="en-GB"/>
              </w:rPr>
            </w:pPr>
            <w:r w:rsidRPr="00AD0E37">
              <w:rPr>
                <w:rFonts w:ascii="Open Sans" w:eastAsia="Open Sans" w:hAnsi="Open Sans" w:cs="Open Sans"/>
                <w:sz w:val="18"/>
                <w:szCs w:val="18"/>
                <w:lang w:val="en-GB"/>
              </w:rPr>
              <w:t>interTwin Grant Agreement</w:t>
            </w:r>
          </w:p>
        </w:tc>
      </w:tr>
      <w:tr w:rsidR="003D5578" w:rsidRPr="00AD0E37" w14:paraId="0B4DD38F"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D097F31"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6181D2"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1 – </w:t>
            </w:r>
            <w:r w:rsidRPr="00AD0E37">
              <w:rPr>
                <w:rFonts w:ascii="Open Sans" w:eastAsia="Open Sans" w:hAnsi="Open Sans" w:cs="Open Sans"/>
                <w:i/>
                <w:color w:val="434343"/>
                <w:sz w:val="18"/>
                <w:szCs w:val="18"/>
                <w:lang w:val="en-GB"/>
              </w:rPr>
              <w:t>basic principles observed  </w:t>
            </w:r>
          </w:p>
          <w:p w14:paraId="67BE3B6A"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2 –</w:t>
            </w:r>
            <w:r w:rsidRPr="00AD0E37">
              <w:rPr>
                <w:rFonts w:ascii="Open Sans" w:eastAsia="Open Sans" w:hAnsi="Open Sans" w:cs="Open Sans"/>
                <w:i/>
                <w:color w:val="434343"/>
                <w:sz w:val="18"/>
                <w:szCs w:val="18"/>
                <w:lang w:val="en-GB"/>
              </w:rPr>
              <w:t> technology concept formulated  </w:t>
            </w:r>
          </w:p>
          <w:p w14:paraId="07FA4188"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3 – </w:t>
            </w:r>
            <w:r w:rsidRPr="00AD0E37">
              <w:rPr>
                <w:rFonts w:ascii="Open Sans" w:eastAsia="Open Sans" w:hAnsi="Open Sans" w:cs="Open Sans"/>
                <w:i/>
                <w:color w:val="434343"/>
                <w:sz w:val="18"/>
                <w:szCs w:val="18"/>
                <w:lang w:val="en-GB"/>
              </w:rPr>
              <w:t>experimental proof of concept  </w:t>
            </w:r>
          </w:p>
          <w:p w14:paraId="26B0A0BA"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4 –</w:t>
            </w:r>
            <w:r w:rsidRPr="00AD0E37">
              <w:rPr>
                <w:rFonts w:ascii="Open Sans" w:eastAsia="Open Sans" w:hAnsi="Open Sans" w:cs="Open Sans"/>
                <w:i/>
                <w:color w:val="434343"/>
                <w:sz w:val="18"/>
                <w:szCs w:val="18"/>
                <w:lang w:val="en-GB"/>
              </w:rPr>
              <w:t> technology validated in the lab  </w:t>
            </w:r>
          </w:p>
          <w:p w14:paraId="6112BA63"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5 –</w:t>
            </w:r>
            <w:r w:rsidRPr="00AD0E37">
              <w:rPr>
                <w:rFonts w:ascii="Open Sans" w:eastAsia="Open Sans" w:hAnsi="Open Sans" w:cs="Open Sans"/>
                <w:i/>
                <w:color w:val="434343"/>
                <w:sz w:val="18"/>
                <w:szCs w:val="18"/>
                <w:lang w:val="en-GB"/>
              </w:rPr>
              <w:t> technology validated in relevant environment (industrially relevant environment in the case of key enabling technologies)  </w:t>
            </w:r>
          </w:p>
          <w:p w14:paraId="2685585C"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6</w:t>
            </w:r>
            <w:r w:rsidRPr="00AD0E37">
              <w:rPr>
                <w:rFonts w:ascii="Open Sans" w:eastAsia="Open Sans" w:hAnsi="Open Sans" w:cs="Open Sans"/>
                <w:i/>
                <w:color w:val="434343"/>
                <w:sz w:val="18"/>
                <w:szCs w:val="18"/>
                <w:lang w:val="en-GB"/>
              </w:rPr>
              <w:t> – technology demonstrated in relevant environment (industrially relevant environment in the case of key enabling technologies)  </w:t>
            </w:r>
          </w:p>
          <w:p w14:paraId="649B8694"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7 </w:t>
            </w:r>
            <w:r w:rsidRPr="00AD0E37">
              <w:rPr>
                <w:rFonts w:ascii="Open Sans" w:eastAsia="Open Sans" w:hAnsi="Open Sans" w:cs="Open Sans"/>
                <w:i/>
                <w:color w:val="434343"/>
                <w:sz w:val="18"/>
                <w:szCs w:val="18"/>
                <w:lang w:val="en-GB"/>
              </w:rPr>
              <w:t>system prototype demonstration in an operational environment  </w:t>
            </w:r>
          </w:p>
          <w:p w14:paraId="3D86CEB5"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8 </w:t>
            </w:r>
            <w:r w:rsidRPr="00AD0E37">
              <w:rPr>
                <w:rFonts w:ascii="Open Sans" w:eastAsia="Open Sans" w:hAnsi="Open Sans" w:cs="Open Sans"/>
                <w:i/>
                <w:color w:val="434343"/>
                <w:sz w:val="18"/>
                <w:szCs w:val="18"/>
                <w:lang w:val="en-GB"/>
              </w:rPr>
              <w:t>– system complete and qualified  </w:t>
            </w:r>
          </w:p>
          <w:p w14:paraId="77B4C1A7" w14:textId="77777777" w:rsidR="003D5578" w:rsidRPr="00AD0E37" w:rsidRDefault="00000000">
            <w:pPr>
              <w:numPr>
                <w:ilvl w:val="0"/>
                <w:numId w:val="13"/>
              </w:num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TRL 9</w:t>
            </w:r>
            <w:r w:rsidRPr="00AD0E37">
              <w:rPr>
                <w:rFonts w:ascii="Open Sans" w:eastAsia="Open Sans" w:hAnsi="Open Sans" w:cs="Open Sans"/>
                <w:i/>
                <w:color w:val="434343"/>
                <w:sz w:val="18"/>
                <w:szCs w:val="18"/>
                <w:lang w:val="en-GB"/>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7623F1" w14:textId="77777777" w:rsidR="003D5578" w:rsidRPr="00AD0E37" w:rsidRDefault="003D5578">
            <w:pPr>
              <w:rPr>
                <w:rFonts w:ascii="Open Sans" w:eastAsia="Open Sans" w:hAnsi="Open Sans" w:cs="Open Sans"/>
                <w:sz w:val="18"/>
                <w:szCs w:val="18"/>
                <w:lang w:val="en-GB"/>
              </w:rPr>
            </w:pPr>
            <w:hyperlink r:id="rId211">
              <w:r w:rsidRPr="00221A3D">
                <w:rPr>
                  <w:rFonts w:ascii="Open Sans" w:eastAsia="Open Sans" w:hAnsi="Open Sans" w:cs="Open Sans"/>
                  <w:b/>
                  <w:bCs/>
                  <w:color w:val="EF8200"/>
                  <w:sz w:val="18"/>
                  <w:szCs w:val="18"/>
                  <w:u w:val="single"/>
                  <w:lang w:val="en-GB"/>
                </w:rPr>
                <w:t>European Commission Annex G.  Grant Agreement</w:t>
              </w:r>
            </w:hyperlink>
            <w:r w:rsidRPr="00221A3D">
              <w:rPr>
                <w:rFonts w:ascii="Open Sans" w:eastAsia="Open Sans" w:hAnsi="Open Sans" w:cs="Open Sans"/>
                <w:b/>
                <w:bCs/>
                <w:color w:val="EF8200"/>
                <w:sz w:val="18"/>
                <w:szCs w:val="18"/>
                <w:lang w:val="en-GB"/>
              </w:rPr>
              <w:t> </w:t>
            </w:r>
            <w:r w:rsidRPr="00AD0E37">
              <w:rPr>
                <w:rFonts w:ascii="Open Sans" w:eastAsia="Open Sans" w:hAnsi="Open Sans" w:cs="Open Sans"/>
                <w:sz w:val="18"/>
                <w:szCs w:val="18"/>
                <w:vertAlign w:val="superscript"/>
                <w:lang w:val="en-GB"/>
              </w:rPr>
              <w:footnoteReference w:id="79"/>
            </w:r>
          </w:p>
        </w:tc>
      </w:tr>
      <w:tr w:rsidR="003D5578" w:rsidRPr="00AD0E37" w14:paraId="55578190"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3B9C3EE"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9E5707"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The </w:t>
            </w:r>
            <w:r w:rsidRPr="00AD0E37">
              <w:rPr>
                <w:rFonts w:ascii="Open Sans" w:eastAsia="Open Sans" w:hAnsi="Open Sans" w:cs="Open Sans"/>
                <w:b/>
                <w:i/>
                <w:color w:val="434343"/>
                <w:sz w:val="18"/>
                <w:szCs w:val="18"/>
                <w:lang w:val="en-GB"/>
              </w:rPr>
              <w:t>goals </w:t>
            </w:r>
            <w:r w:rsidRPr="00AD0E37">
              <w:rPr>
                <w:rFonts w:ascii="Open Sans" w:eastAsia="Open Sans" w:hAnsi="Open Sans" w:cs="Open Sans"/>
                <w:i/>
                <w:color w:val="434343"/>
                <w:sz w:val="18"/>
                <w:szCs w:val="18"/>
                <w:lang w:val="en-GB"/>
              </w:rPr>
              <w:t xml:space="preserve">of the work performed within the project, </w:t>
            </w:r>
            <w:r w:rsidRPr="00AD0E37">
              <w:rPr>
                <w:rFonts w:ascii="Open Sans" w:eastAsia="Open Sans" w:hAnsi="Open Sans" w:cs="Open Sans"/>
                <w:b/>
                <w:i/>
                <w:color w:val="434343"/>
                <w:sz w:val="18"/>
                <w:szCs w:val="18"/>
                <w:lang w:val="en-GB"/>
              </w:rPr>
              <w:t>in terms of its research and innovation content.</w:t>
            </w:r>
            <w:r w:rsidRPr="00AD0E37">
              <w:rPr>
                <w:rFonts w:ascii="Open Sans" w:eastAsia="Open Sans" w:hAnsi="Open Sans" w:cs="Open Sans"/>
                <w:i/>
                <w:color w:val="434343"/>
                <w:sz w:val="18"/>
                <w:szCs w:val="18"/>
                <w:lang w:val="en-GB"/>
              </w:rPr>
              <w:t> These will be translated into the </w:t>
            </w:r>
            <w:r w:rsidRPr="00AD0E37">
              <w:rPr>
                <w:rFonts w:ascii="Open Sans" w:eastAsia="Open Sans" w:hAnsi="Open Sans" w:cs="Open Sans"/>
                <w:b/>
                <w:i/>
                <w:color w:val="434343"/>
                <w:sz w:val="18"/>
                <w:szCs w:val="18"/>
                <w:lang w:val="en-GB"/>
              </w:rPr>
              <w:t>project’s activities</w:t>
            </w:r>
            <w:r w:rsidRPr="00AD0E37">
              <w:rPr>
                <w:rFonts w:ascii="Open Sans" w:eastAsia="Open Sans" w:hAnsi="Open Sans" w:cs="Open Sans"/>
                <w:i/>
                <w:color w:val="434343"/>
                <w:sz w:val="18"/>
                <w:szCs w:val="18"/>
                <w:lang w:val="en-GB"/>
              </w:rPr>
              <w:t>. These may range from </w:t>
            </w:r>
            <w:r w:rsidRPr="00AD0E37">
              <w:rPr>
                <w:rFonts w:ascii="Open Sans" w:eastAsia="Open Sans" w:hAnsi="Open Sans" w:cs="Open Sans"/>
                <w:b/>
                <w:i/>
                <w:color w:val="434343"/>
                <w:sz w:val="18"/>
                <w:szCs w:val="18"/>
                <w:lang w:val="en-GB"/>
              </w:rPr>
              <w:t>tackling specific research questions,</w:t>
            </w:r>
            <w:r w:rsidRPr="00AD0E37">
              <w:rPr>
                <w:rFonts w:ascii="Open Sans" w:eastAsia="Open Sans" w:hAnsi="Open Sans" w:cs="Open Sans"/>
                <w:i/>
                <w:color w:val="434343"/>
                <w:sz w:val="18"/>
                <w:szCs w:val="18"/>
                <w:lang w:val="en-GB"/>
              </w:rPr>
              <w:t> </w:t>
            </w:r>
            <w:r w:rsidRPr="00AD0E37">
              <w:rPr>
                <w:rFonts w:ascii="Open Sans" w:eastAsia="Open Sans" w:hAnsi="Open Sans" w:cs="Open Sans"/>
                <w:b/>
                <w:i/>
                <w:color w:val="434343"/>
                <w:sz w:val="18"/>
                <w:szCs w:val="18"/>
                <w:lang w:val="en-GB"/>
              </w:rPr>
              <w:t>demonstrating the feasibility of innovation</w:t>
            </w:r>
            <w:r w:rsidRPr="00AD0E37">
              <w:rPr>
                <w:rFonts w:ascii="Open Sans" w:eastAsia="Open Sans" w:hAnsi="Open Sans" w:cs="Open Sans"/>
                <w:i/>
                <w:color w:val="434343"/>
                <w:sz w:val="18"/>
                <w:szCs w:val="18"/>
                <w:lang w:val="en-GB"/>
              </w:rPr>
              <w:t xml:space="preserve">, and </w:t>
            </w:r>
            <w:r w:rsidRPr="00AD0E37">
              <w:rPr>
                <w:rFonts w:ascii="Open Sans" w:eastAsia="Open Sans" w:hAnsi="Open Sans" w:cs="Open Sans"/>
                <w:b/>
                <w:i/>
                <w:color w:val="434343"/>
                <w:sz w:val="18"/>
                <w:szCs w:val="18"/>
                <w:lang w:val="en-GB"/>
              </w:rPr>
              <w:t>sharing knowledge among stakeholders on specific issue</w:t>
            </w:r>
            <w:r w:rsidRPr="00AD0E37">
              <w:rPr>
                <w:rFonts w:ascii="Open Sans" w:eastAsia="Open Sans" w:hAnsi="Open Sans" w:cs="Open Sans"/>
                <w:i/>
                <w:color w:val="434343"/>
                <w:sz w:val="18"/>
                <w:szCs w:val="18"/>
                <w:lang w:val="en-GB"/>
              </w:rPr>
              <w:t xml:space="preserve">s. The nature of the </w:t>
            </w:r>
            <w:r w:rsidRPr="00AD0E37">
              <w:rPr>
                <w:rFonts w:ascii="Open Sans" w:eastAsia="Open Sans" w:hAnsi="Open Sans" w:cs="Open Sans"/>
                <w:i/>
                <w:color w:val="434343"/>
                <w:sz w:val="18"/>
                <w:szCs w:val="18"/>
                <w:lang w:val="en-GB"/>
              </w:rPr>
              <w:lastRenderedPageBreak/>
              <w:t>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7D9203" w14:textId="77777777" w:rsidR="003D5578" w:rsidRPr="00221A3D" w:rsidRDefault="003D5578">
            <w:pPr>
              <w:rPr>
                <w:rFonts w:ascii="Open Sans" w:eastAsia="Open Sans" w:hAnsi="Open Sans" w:cs="Open Sans"/>
                <w:b/>
                <w:bCs/>
                <w:sz w:val="18"/>
                <w:szCs w:val="18"/>
                <w:lang w:val="en-GB"/>
              </w:rPr>
            </w:pPr>
            <w:hyperlink r:id="rId212">
              <w:r w:rsidRPr="00221A3D">
                <w:rPr>
                  <w:rFonts w:ascii="Open Sans" w:eastAsia="Open Sans" w:hAnsi="Open Sans" w:cs="Open Sans"/>
                  <w:b/>
                  <w:bCs/>
                  <w:color w:val="EF8200"/>
                  <w:sz w:val="18"/>
                  <w:szCs w:val="18"/>
                  <w:u w:val="single"/>
                  <w:lang w:val="en-GB"/>
                </w:rPr>
                <w:t>European Commission Horizon Europe Guidelines</w:t>
              </w:r>
            </w:hyperlink>
          </w:p>
        </w:tc>
      </w:tr>
      <w:tr w:rsidR="003D5578" w:rsidRPr="00AD0E37" w14:paraId="50DABA09"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912508D"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A8DF87"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b/>
                <w:i/>
                <w:color w:val="434343"/>
                <w:sz w:val="18"/>
                <w:szCs w:val="18"/>
                <w:lang w:val="en-GB"/>
              </w:rPr>
              <w:t>The expected effects, over the medium term, of projects</w:t>
            </w:r>
            <w:r w:rsidRPr="00AD0E37">
              <w:rPr>
                <w:rFonts w:ascii="Open Sans" w:eastAsia="Open Sans" w:hAnsi="Open Sans" w:cs="Open Sans"/>
                <w:i/>
                <w:color w:val="434343"/>
                <w:sz w:val="18"/>
                <w:szCs w:val="18"/>
                <w:lang w:val="en-GB"/>
              </w:rPr>
              <w:t> supported under a given topic. The results of a project should contribute to these outcomes, f</w:t>
            </w:r>
            <w:r w:rsidRPr="00AD0E37">
              <w:rPr>
                <w:rFonts w:ascii="Open Sans" w:eastAsia="Open Sans" w:hAnsi="Open Sans" w:cs="Open Sans"/>
                <w:b/>
                <w:i/>
                <w:color w:val="434343"/>
                <w:sz w:val="18"/>
                <w:szCs w:val="18"/>
                <w:lang w:val="en-GB"/>
              </w:rPr>
              <w:t>ostered in particular by the dissemination and exploitation measures</w:t>
            </w:r>
            <w:r w:rsidRPr="00AD0E37">
              <w:rPr>
                <w:rFonts w:ascii="Open Sans" w:eastAsia="Open Sans" w:hAnsi="Open Sans" w:cs="Open Sans"/>
                <w:i/>
                <w:color w:val="434343"/>
                <w:sz w:val="18"/>
                <w:szCs w:val="18"/>
                <w:lang w:val="en-GB"/>
              </w:rPr>
              <w:t> (including the uptake, diffusion, deployment, and/or use of the project’s results by direct target groups). </w:t>
            </w:r>
            <w:r w:rsidRPr="00AD0E37">
              <w:rPr>
                <w:rFonts w:ascii="Open Sans" w:eastAsia="Open Sans" w:hAnsi="Open Sans" w:cs="Open Sans"/>
                <w:b/>
                <w:i/>
                <w:color w:val="434343"/>
                <w:sz w:val="18"/>
                <w:szCs w:val="18"/>
                <w:lang w:val="en-GB"/>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94219F" w14:textId="77777777" w:rsidR="003D5578" w:rsidRPr="00221A3D" w:rsidRDefault="003D5578">
            <w:pPr>
              <w:rPr>
                <w:rFonts w:ascii="Open Sans" w:eastAsia="Open Sans" w:hAnsi="Open Sans" w:cs="Open Sans"/>
                <w:b/>
                <w:bCs/>
                <w:sz w:val="18"/>
                <w:szCs w:val="18"/>
                <w:lang w:val="en-GB"/>
              </w:rPr>
            </w:pPr>
            <w:hyperlink r:id="rId213">
              <w:r w:rsidRPr="00221A3D">
                <w:rPr>
                  <w:rFonts w:ascii="Open Sans" w:eastAsia="Open Sans" w:hAnsi="Open Sans" w:cs="Open Sans"/>
                  <w:b/>
                  <w:bCs/>
                  <w:color w:val="EF8200"/>
                  <w:sz w:val="18"/>
                  <w:szCs w:val="18"/>
                  <w:u w:val="single"/>
                  <w:lang w:val="en-GB"/>
                </w:rPr>
                <w:t>European Commission Horizon Europe Guidelines</w:t>
              </w:r>
            </w:hyperlink>
          </w:p>
        </w:tc>
      </w:tr>
      <w:tr w:rsidR="003D5578" w:rsidRPr="00AD0E37" w14:paraId="032DBA50" w14:textId="7777777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21FCCF9" w14:textId="77777777" w:rsidR="003D5578" w:rsidRPr="00AD0E37" w:rsidRDefault="00000000">
            <w:pPr>
              <w:rPr>
                <w:rFonts w:ascii="Open Sans" w:eastAsia="Open Sans" w:hAnsi="Open Sans" w:cs="Open Sans"/>
                <w:b/>
                <w:color w:val="434343"/>
                <w:sz w:val="18"/>
                <w:szCs w:val="18"/>
                <w:lang w:val="en-GB"/>
              </w:rPr>
            </w:pPr>
            <w:r w:rsidRPr="00AD0E37">
              <w:rPr>
                <w:rFonts w:ascii="Open Sans" w:eastAsia="Open Sans" w:hAnsi="Open Sans" w:cs="Open Sans"/>
                <w:b/>
                <w:color w:val="434343"/>
                <w:sz w:val="18"/>
                <w:szCs w:val="18"/>
                <w:lang w:val="en-GB"/>
              </w:rPr>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076744" w14:textId="77777777" w:rsidR="003D5578" w:rsidRPr="00AD0E37" w:rsidRDefault="00000000">
            <w:pPr>
              <w:rPr>
                <w:rFonts w:ascii="Open Sans" w:eastAsia="Open Sans" w:hAnsi="Open Sans" w:cs="Open Sans"/>
                <w:i/>
                <w:color w:val="434343"/>
                <w:sz w:val="18"/>
                <w:szCs w:val="18"/>
                <w:lang w:val="en-GB"/>
              </w:rPr>
            </w:pPr>
            <w:r w:rsidRPr="00AD0E37">
              <w:rPr>
                <w:rFonts w:ascii="Open Sans" w:eastAsia="Open Sans" w:hAnsi="Open Sans" w:cs="Open Sans"/>
                <w:i/>
                <w:color w:val="434343"/>
                <w:sz w:val="18"/>
                <w:szCs w:val="18"/>
                <w:lang w:val="en-GB"/>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116A74" w14:textId="77777777" w:rsidR="003D5578" w:rsidRPr="00221A3D" w:rsidRDefault="003D5578">
            <w:pPr>
              <w:rPr>
                <w:rFonts w:ascii="Open Sans" w:eastAsia="Open Sans" w:hAnsi="Open Sans" w:cs="Open Sans"/>
                <w:b/>
                <w:bCs/>
                <w:sz w:val="18"/>
                <w:szCs w:val="18"/>
                <w:lang w:val="en-GB"/>
              </w:rPr>
            </w:pPr>
            <w:hyperlink r:id="rId214">
              <w:r w:rsidRPr="00221A3D">
                <w:rPr>
                  <w:rFonts w:ascii="Open Sans" w:eastAsia="Open Sans" w:hAnsi="Open Sans" w:cs="Open Sans"/>
                  <w:b/>
                  <w:bCs/>
                  <w:color w:val="EF8200"/>
                  <w:sz w:val="18"/>
                  <w:szCs w:val="18"/>
                  <w:u w:val="single"/>
                  <w:lang w:val="en-GB"/>
                </w:rPr>
                <w:t>European Commission Horizon Europe Guidelines</w:t>
              </w:r>
            </w:hyperlink>
          </w:p>
        </w:tc>
      </w:tr>
    </w:tbl>
    <w:p w14:paraId="0C513E32" w14:textId="77777777" w:rsidR="003D5578" w:rsidRPr="00AD0E37" w:rsidRDefault="003D5578">
      <w:pPr>
        <w:ind w:left="1440"/>
        <w:rPr>
          <w:lang w:val="en-GB"/>
        </w:rPr>
        <w:sectPr w:rsidR="003D5578" w:rsidRPr="00AD0E37">
          <w:headerReference w:type="default" r:id="rId215"/>
          <w:footerReference w:type="even" r:id="rId216"/>
          <w:footerReference w:type="default" r:id="rId217"/>
          <w:footerReference w:type="first" r:id="rId218"/>
          <w:pgSz w:w="11906" w:h="16838"/>
          <w:pgMar w:top="1440" w:right="1440" w:bottom="1440" w:left="1440" w:header="708" w:footer="651" w:gutter="0"/>
          <w:pgNumType w:start="1"/>
          <w:cols w:space="720"/>
          <w:titlePg/>
        </w:sectPr>
      </w:pPr>
    </w:p>
    <w:p w14:paraId="23CBC14F" w14:textId="77777777" w:rsidR="003D5578" w:rsidRPr="00AD0E37" w:rsidRDefault="00000000">
      <w:pPr>
        <w:pStyle w:val="Heading2"/>
        <w:ind w:left="0" w:firstLine="0"/>
        <w:rPr>
          <w:lang w:val="en-GB"/>
        </w:rPr>
      </w:pPr>
      <w:bookmarkStart w:id="61" w:name="_Toc211942455"/>
      <w:r w:rsidRPr="00AD0E37">
        <w:rPr>
          <w:lang w:val="en-GB"/>
        </w:rPr>
        <w:lastRenderedPageBreak/>
        <w:t>Annex 2: Detail of Stakeholder Mapping</w:t>
      </w:r>
      <w:bookmarkEnd w:id="61"/>
    </w:p>
    <w:p w14:paraId="5AC3C68F" w14:textId="6BBEE948" w:rsidR="003D5578" w:rsidRPr="00221A3D" w:rsidRDefault="00221A3D" w:rsidP="00221A3D">
      <w:pPr>
        <w:pStyle w:val="Caption"/>
        <w:jc w:val="center"/>
        <w:rPr>
          <w:rFonts w:ascii="Open Sans" w:hAnsi="Open Sans" w:cs="Open Sans"/>
          <w:lang w:val="en-GB"/>
        </w:rPr>
      </w:pPr>
      <w:bookmarkStart w:id="62" w:name="_Toc211942596"/>
      <w:r w:rsidRPr="00221A3D">
        <w:rPr>
          <w:rFonts w:ascii="Open Sans" w:hAnsi="Open Sans" w:cs="Open Sans"/>
        </w:rPr>
        <w:t xml:space="preserve">Table </w:t>
      </w:r>
      <w:r w:rsidRPr="00221A3D">
        <w:rPr>
          <w:rFonts w:ascii="Open Sans" w:hAnsi="Open Sans" w:cs="Open Sans"/>
        </w:rPr>
        <w:fldChar w:fldCharType="begin"/>
      </w:r>
      <w:r w:rsidRPr="00221A3D">
        <w:rPr>
          <w:rFonts w:ascii="Open Sans" w:hAnsi="Open Sans" w:cs="Open Sans"/>
        </w:rPr>
        <w:instrText xml:space="preserve"> SEQ Table \* ARABIC </w:instrText>
      </w:r>
      <w:r w:rsidRPr="00221A3D">
        <w:rPr>
          <w:rFonts w:ascii="Open Sans" w:hAnsi="Open Sans" w:cs="Open Sans"/>
        </w:rPr>
        <w:fldChar w:fldCharType="separate"/>
      </w:r>
      <w:r w:rsidR="009F68A7">
        <w:rPr>
          <w:rFonts w:ascii="Open Sans" w:hAnsi="Open Sans" w:cs="Open Sans"/>
          <w:noProof/>
        </w:rPr>
        <w:t>12</w:t>
      </w:r>
      <w:r w:rsidRPr="00221A3D">
        <w:rPr>
          <w:rFonts w:ascii="Open Sans" w:hAnsi="Open Sans" w:cs="Open Sans"/>
        </w:rPr>
        <w:fldChar w:fldCharType="end"/>
      </w:r>
      <w:r w:rsidRPr="00221A3D">
        <w:rPr>
          <w:rFonts w:ascii="Open Sans" w:hAnsi="Open Sans" w:cs="Open Sans"/>
          <w:lang w:val="it-IT"/>
        </w:rPr>
        <w:t xml:space="preserve"> Stakeholders Mapping</w:t>
      </w:r>
      <w:bookmarkEnd w:id="62"/>
    </w:p>
    <w:tbl>
      <w:tblPr>
        <w:tblStyle w:val="affa"/>
        <w:tblW w:w="13935" w:type="dxa"/>
        <w:tblInd w:w="-572"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00" w:firstRow="0" w:lastRow="0" w:firstColumn="0" w:lastColumn="0" w:noHBand="0" w:noVBand="1"/>
      </w:tblPr>
      <w:tblGrid>
        <w:gridCol w:w="2370"/>
        <w:gridCol w:w="1095"/>
        <w:gridCol w:w="990"/>
        <w:gridCol w:w="1665"/>
        <w:gridCol w:w="3075"/>
        <w:gridCol w:w="4740"/>
      </w:tblGrid>
      <w:tr w:rsidR="003D5578" w:rsidRPr="00AD0E37" w14:paraId="04894ED5" w14:textId="77777777">
        <w:tc>
          <w:tcPr>
            <w:tcW w:w="2370" w:type="dxa"/>
          </w:tcPr>
          <w:p w14:paraId="23A548DC" w14:textId="77777777" w:rsidR="003D5578" w:rsidRPr="00AD0E37" w:rsidRDefault="00000000">
            <w:pPr>
              <w:rPr>
                <w:color w:val="000000"/>
                <w:sz w:val="16"/>
                <w:szCs w:val="16"/>
                <w:lang w:val="en-GB"/>
              </w:rPr>
            </w:pPr>
            <w:r w:rsidRPr="00AD0E37">
              <w:rPr>
                <w:b/>
                <w:color w:val="000000"/>
                <w:sz w:val="16"/>
                <w:szCs w:val="16"/>
                <w:lang w:val="en-GB"/>
              </w:rPr>
              <w:t>Initiatives / Institutions</w:t>
            </w:r>
          </w:p>
        </w:tc>
        <w:tc>
          <w:tcPr>
            <w:tcW w:w="1095" w:type="dxa"/>
          </w:tcPr>
          <w:p w14:paraId="16E8E71B" w14:textId="77777777" w:rsidR="003D5578" w:rsidRPr="00AD0E37" w:rsidRDefault="00000000">
            <w:pPr>
              <w:rPr>
                <w:color w:val="000000"/>
                <w:sz w:val="16"/>
                <w:szCs w:val="16"/>
                <w:lang w:val="en-GB"/>
              </w:rPr>
            </w:pPr>
            <w:r w:rsidRPr="00AD0E37">
              <w:rPr>
                <w:b/>
                <w:color w:val="000000"/>
                <w:sz w:val="16"/>
                <w:szCs w:val="16"/>
                <w:lang w:val="en-GB"/>
              </w:rPr>
              <w:t>Type</w:t>
            </w:r>
          </w:p>
        </w:tc>
        <w:tc>
          <w:tcPr>
            <w:tcW w:w="990" w:type="dxa"/>
          </w:tcPr>
          <w:p w14:paraId="7FF6BFB6" w14:textId="77777777" w:rsidR="003D5578" w:rsidRPr="00AD0E37" w:rsidRDefault="00000000">
            <w:pPr>
              <w:rPr>
                <w:color w:val="000000"/>
                <w:sz w:val="16"/>
                <w:szCs w:val="16"/>
                <w:lang w:val="en-GB"/>
              </w:rPr>
            </w:pPr>
            <w:r w:rsidRPr="00AD0E37">
              <w:rPr>
                <w:b/>
                <w:color w:val="000000"/>
                <w:sz w:val="16"/>
                <w:szCs w:val="16"/>
                <w:lang w:val="en-GB"/>
              </w:rPr>
              <w:t>Role</w:t>
            </w:r>
          </w:p>
        </w:tc>
        <w:tc>
          <w:tcPr>
            <w:tcW w:w="1665" w:type="dxa"/>
          </w:tcPr>
          <w:p w14:paraId="38259F34" w14:textId="77777777" w:rsidR="003D5578" w:rsidRPr="00AD0E37" w:rsidRDefault="00000000">
            <w:pPr>
              <w:rPr>
                <w:color w:val="000000"/>
                <w:sz w:val="16"/>
                <w:szCs w:val="16"/>
                <w:lang w:val="en-GB"/>
              </w:rPr>
            </w:pPr>
            <w:r w:rsidRPr="00AD0E37">
              <w:rPr>
                <w:b/>
                <w:color w:val="000000"/>
                <w:sz w:val="16"/>
                <w:szCs w:val="16"/>
                <w:lang w:val="en-GB"/>
              </w:rPr>
              <w:t>Market Domains</w:t>
            </w:r>
          </w:p>
        </w:tc>
        <w:tc>
          <w:tcPr>
            <w:tcW w:w="3075" w:type="dxa"/>
          </w:tcPr>
          <w:p w14:paraId="165971EC" w14:textId="77777777" w:rsidR="003D5578" w:rsidRPr="00AD0E37" w:rsidRDefault="00000000">
            <w:pPr>
              <w:rPr>
                <w:color w:val="000000"/>
                <w:sz w:val="16"/>
                <w:szCs w:val="16"/>
                <w:lang w:val="en-GB"/>
              </w:rPr>
            </w:pPr>
            <w:r w:rsidRPr="00AD0E37">
              <w:rPr>
                <w:b/>
                <w:color w:val="000000"/>
                <w:sz w:val="16"/>
                <w:szCs w:val="16"/>
                <w:lang w:val="en-GB"/>
              </w:rPr>
              <w:t>Relevance for interTwin</w:t>
            </w:r>
          </w:p>
        </w:tc>
        <w:tc>
          <w:tcPr>
            <w:tcW w:w="4740" w:type="dxa"/>
          </w:tcPr>
          <w:p w14:paraId="00743105" w14:textId="77777777" w:rsidR="003D5578" w:rsidRPr="00AD0E37" w:rsidRDefault="00000000">
            <w:pPr>
              <w:rPr>
                <w:color w:val="000000"/>
                <w:sz w:val="16"/>
                <w:szCs w:val="16"/>
                <w:lang w:val="en-GB"/>
              </w:rPr>
            </w:pPr>
            <w:r w:rsidRPr="00AD0E37">
              <w:rPr>
                <w:color w:val="000000"/>
                <w:sz w:val="16"/>
                <w:szCs w:val="16"/>
                <w:lang w:val="en-GB"/>
              </w:rPr>
              <w:t xml:space="preserve">D&amp;E </w:t>
            </w:r>
            <w:r w:rsidRPr="00AD0E37">
              <w:rPr>
                <w:b/>
                <w:color w:val="000000"/>
                <w:sz w:val="16"/>
                <w:szCs w:val="16"/>
                <w:lang w:val="en-GB"/>
              </w:rPr>
              <w:t>Actions</w:t>
            </w:r>
          </w:p>
        </w:tc>
      </w:tr>
      <w:tr w:rsidR="003D5578" w:rsidRPr="00AD0E37" w14:paraId="6B8A2836" w14:textId="77777777">
        <w:tc>
          <w:tcPr>
            <w:tcW w:w="2370" w:type="dxa"/>
          </w:tcPr>
          <w:p w14:paraId="22A1F5D5" w14:textId="77777777" w:rsidR="003D5578" w:rsidRPr="00AD0E37" w:rsidRDefault="003D5578">
            <w:pPr>
              <w:rPr>
                <w:color w:val="000000"/>
                <w:sz w:val="16"/>
                <w:szCs w:val="16"/>
                <w:lang w:val="en-GB"/>
              </w:rPr>
            </w:pPr>
            <w:hyperlink r:id="rId219">
              <w:r w:rsidRPr="00AD0E37">
                <w:rPr>
                  <w:color w:val="000000"/>
                  <w:sz w:val="16"/>
                  <w:szCs w:val="16"/>
                  <w:lang w:val="en-GB"/>
                </w:rPr>
                <w:t>Destination Earth (DestinE)</w:t>
              </w:r>
            </w:hyperlink>
            <w:r w:rsidRPr="00AD0E37">
              <w:rPr>
                <w:color w:val="000000"/>
                <w:sz w:val="16"/>
                <w:szCs w:val="16"/>
                <w:lang w:val="en-GB"/>
              </w:rPr>
              <w:t xml:space="preserve"> / EUMETSAT / ESA</w:t>
            </w:r>
          </w:p>
        </w:tc>
        <w:tc>
          <w:tcPr>
            <w:tcW w:w="1095" w:type="dxa"/>
          </w:tcPr>
          <w:p w14:paraId="3A60B10C" w14:textId="77777777" w:rsidR="003D5578" w:rsidRPr="00AD0E37" w:rsidRDefault="00000000">
            <w:pPr>
              <w:rPr>
                <w:color w:val="000000"/>
                <w:sz w:val="16"/>
                <w:szCs w:val="16"/>
                <w:lang w:val="en-GB"/>
              </w:rPr>
            </w:pPr>
            <w:r w:rsidRPr="00AD0E37">
              <w:rPr>
                <w:color w:val="000000"/>
                <w:sz w:val="16"/>
                <w:szCs w:val="16"/>
                <w:lang w:val="en-GB"/>
              </w:rPr>
              <w:t>Public Initiative</w:t>
            </w:r>
          </w:p>
        </w:tc>
        <w:tc>
          <w:tcPr>
            <w:tcW w:w="990" w:type="dxa"/>
          </w:tcPr>
          <w:p w14:paraId="2A74EA8C"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6256BC19" w14:textId="77777777" w:rsidR="003D5578" w:rsidRPr="00AD0E37" w:rsidRDefault="00000000">
            <w:pPr>
              <w:rPr>
                <w:color w:val="000000"/>
                <w:sz w:val="16"/>
                <w:szCs w:val="16"/>
                <w:lang w:val="en-GB"/>
              </w:rPr>
            </w:pPr>
            <w:r w:rsidRPr="00AD0E37">
              <w:rPr>
                <w:color w:val="000000"/>
                <w:sz w:val="16"/>
                <w:szCs w:val="16"/>
                <w:lang w:val="en-GB"/>
              </w:rPr>
              <w:t>Climate / Environmental Application Domain</w:t>
            </w:r>
          </w:p>
        </w:tc>
        <w:tc>
          <w:tcPr>
            <w:tcW w:w="3075" w:type="dxa"/>
          </w:tcPr>
          <w:p w14:paraId="347AF09C" w14:textId="77777777" w:rsidR="003D5578" w:rsidRPr="00AD0E37" w:rsidRDefault="00000000">
            <w:pPr>
              <w:rPr>
                <w:color w:val="000000"/>
                <w:sz w:val="16"/>
                <w:szCs w:val="16"/>
                <w:lang w:val="en-GB"/>
              </w:rPr>
            </w:pPr>
            <w:r w:rsidRPr="00AD0E37">
              <w:rPr>
                <w:color w:val="000000"/>
                <w:sz w:val="16"/>
                <w:szCs w:val="16"/>
                <w:lang w:val="en-GB"/>
              </w:rPr>
              <w:t>ECMWF partner of interTwin, DT of Extremes (DOA)</w:t>
            </w:r>
          </w:p>
          <w:p w14:paraId="6B6D6F3B" w14:textId="2D74C9D0" w:rsidR="003D5578" w:rsidRPr="00AD0E37" w:rsidRDefault="00000000">
            <w:pPr>
              <w:rPr>
                <w:b/>
                <w:color w:val="EF8200"/>
                <w:sz w:val="16"/>
                <w:szCs w:val="16"/>
                <w:lang w:val="en-GB"/>
              </w:rPr>
            </w:pPr>
            <w:r w:rsidRPr="00AD0E37">
              <w:rPr>
                <w:color w:val="000000"/>
                <w:sz w:val="16"/>
                <w:szCs w:val="16"/>
                <w:lang w:val="en-GB"/>
              </w:rPr>
              <w:t>Relevant components (D3.1):</w:t>
            </w:r>
            <w:hyperlink r:id="rId220">
              <w:r w:rsidRPr="00AD0E37">
                <w:rPr>
                  <w:b/>
                  <w:color w:val="EF8200"/>
                  <w:sz w:val="16"/>
                  <w:szCs w:val="16"/>
                  <w:u w:val="single"/>
                  <w:lang w:val="en-GB"/>
                </w:rPr>
                <w:t>DestinE Digital Twin Engine (DestinE DTE)</w:t>
              </w:r>
            </w:hyperlink>
          </w:p>
          <w:p w14:paraId="60510D1D" w14:textId="77777777" w:rsidR="003D5578" w:rsidRPr="00AD0E37" w:rsidRDefault="003D5578">
            <w:pPr>
              <w:rPr>
                <w:b/>
                <w:color w:val="EF8200"/>
                <w:sz w:val="16"/>
                <w:szCs w:val="16"/>
                <w:lang w:val="en-GB"/>
              </w:rPr>
            </w:pPr>
            <w:hyperlink r:id="rId221">
              <w:r w:rsidRPr="00AD0E37">
                <w:rPr>
                  <w:b/>
                  <w:color w:val="EF8200"/>
                  <w:sz w:val="16"/>
                  <w:szCs w:val="16"/>
                  <w:u w:val="single"/>
                  <w:lang w:val="en-GB"/>
                </w:rPr>
                <w:t>DestinE Data Lake (DEDL)</w:t>
              </w:r>
            </w:hyperlink>
          </w:p>
          <w:p w14:paraId="2070F3EB" w14:textId="77777777" w:rsidR="003D5578" w:rsidRPr="00AD0E37" w:rsidRDefault="003D5578">
            <w:pPr>
              <w:rPr>
                <w:b/>
                <w:color w:val="EF8200"/>
                <w:sz w:val="16"/>
                <w:szCs w:val="16"/>
                <w:lang w:val="en-GB"/>
              </w:rPr>
            </w:pPr>
            <w:hyperlink r:id="rId222">
              <w:r w:rsidRPr="00AD0E37">
                <w:rPr>
                  <w:b/>
                  <w:color w:val="EF8200"/>
                  <w:sz w:val="16"/>
                  <w:szCs w:val="16"/>
                  <w:u w:val="single"/>
                  <w:lang w:val="en-GB"/>
                </w:rPr>
                <w:t>DestinE Core Service Platform (DESP)</w:t>
              </w:r>
            </w:hyperlink>
          </w:p>
        </w:tc>
        <w:tc>
          <w:tcPr>
            <w:tcW w:w="4740" w:type="dxa"/>
          </w:tcPr>
          <w:p w14:paraId="284A44CE" w14:textId="77777777" w:rsidR="003D5578" w:rsidRPr="00AD0E37" w:rsidRDefault="00000000">
            <w:pPr>
              <w:rPr>
                <w:color w:val="000000"/>
                <w:sz w:val="16"/>
                <w:szCs w:val="16"/>
                <w:lang w:val="en-GB"/>
              </w:rPr>
            </w:pPr>
            <w:r w:rsidRPr="00AD0E37">
              <w:rPr>
                <w:color w:val="000000"/>
                <w:sz w:val="16"/>
                <w:szCs w:val="16"/>
                <w:lang w:val="en-GB"/>
              </w:rPr>
              <w:t>Planned piloting activities in the context of T3.2 and technological exchange (both ways) </w:t>
            </w:r>
          </w:p>
          <w:p w14:paraId="443E62C9" w14:textId="77777777" w:rsidR="003D5578" w:rsidRPr="00AD0E37" w:rsidRDefault="00000000">
            <w:pPr>
              <w:rPr>
                <w:color w:val="000000"/>
                <w:sz w:val="16"/>
                <w:szCs w:val="16"/>
                <w:lang w:val="en-GB"/>
              </w:rPr>
            </w:pPr>
            <w:r w:rsidRPr="00AD0E37">
              <w:rPr>
                <w:color w:val="000000"/>
                <w:sz w:val="16"/>
                <w:szCs w:val="16"/>
                <w:lang w:val="en-GB"/>
              </w:rPr>
              <w:t xml:space="preserve">Technology exchange together with </w:t>
            </w:r>
            <w:hyperlink r:id="rId223">
              <w:r w:rsidR="003D5578" w:rsidRPr="00AD0E37">
                <w:rPr>
                  <w:b/>
                  <w:color w:val="EF8200"/>
                  <w:sz w:val="16"/>
                  <w:szCs w:val="16"/>
                  <w:u w:val="single"/>
                  <w:lang w:val="en-GB"/>
                </w:rPr>
                <w:t>DT-Geo</w:t>
              </w:r>
            </w:hyperlink>
            <w:hyperlink r:id="rId224">
              <w:r w:rsidR="003D5578" w:rsidRPr="00AD0E37">
                <w:rPr>
                  <w:color w:val="000000"/>
                  <w:sz w:val="16"/>
                  <w:szCs w:val="16"/>
                  <w:u w:val="single"/>
                  <w:lang w:val="en-GB"/>
                </w:rPr>
                <w:t>,</w:t>
              </w:r>
            </w:hyperlink>
            <w:r w:rsidRPr="00AD0E37">
              <w:rPr>
                <w:color w:val="000000"/>
                <w:sz w:val="16"/>
                <w:szCs w:val="16"/>
                <w:lang w:val="en-GB"/>
              </w:rPr>
              <w:t xml:space="preserve"> </w:t>
            </w:r>
            <w:hyperlink r:id="rId225">
              <w:r w:rsidR="003D5578" w:rsidRPr="00AD0E37">
                <w:rPr>
                  <w:b/>
                  <w:color w:val="EF8200"/>
                  <w:sz w:val="16"/>
                  <w:szCs w:val="16"/>
                  <w:u w:val="single"/>
                  <w:lang w:val="en-GB"/>
                </w:rPr>
                <w:t>BIoDT</w:t>
              </w:r>
            </w:hyperlink>
            <w:r w:rsidRPr="00AD0E37">
              <w:rPr>
                <w:b/>
                <w:color w:val="EF8200"/>
                <w:sz w:val="16"/>
                <w:szCs w:val="16"/>
                <w:lang w:val="en-GB"/>
              </w:rPr>
              <w:t xml:space="preserve"> </w:t>
            </w:r>
            <w:r w:rsidRPr="00AD0E37">
              <w:rPr>
                <w:color w:val="000000"/>
                <w:sz w:val="16"/>
                <w:szCs w:val="16"/>
                <w:lang w:val="en-GB"/>
              </w:rPr>
              <w:t xml:space="preserve">and </w:t>
            </w:r>
            <w:hyperlink r:id="rId226">
              <w:r w:rsidR="003D5578" w:rsidRPr="00AD0E37">
                <w:rPr>
                  <w:b/>
                  <w:color w:val="EF8200"/>
                  <w:sz w:val="16"/>
                  <w:szCs w:val="16"/>
                  <w:u w:val="single"/>
                  <w:lang w:val="en-GB"/>
                </w:rPr>
                <w:t>EDITO-Infra</w:t>
              </w:r>
            </w:hyperlink>
            <w:r w:rsidRPr="00AD0E37">
              <w:rPr>
                <w:color w:val="000000"/>
                <w:sz w:val="16"/>
                <w:szCs w:val="16"/>
                <w:lang w:val="en-GB"/>
              </w:rPr>
              <w:t xml:space="preserve"> (D3.1)</w:t>
            </w:r>
          </w:p>
          <w:p w14:paraId="28608B98" w14:textId="77777777" w:rsidR="003D5578" w:rsidRPr="00AD0E37" w:rsidRDefault="00000000">
            <w:pPr>
              <w:rPr>
                <w:color w:val="000000"/>
                <w:sz w:val="16"/>
                <w:szCs w:val="16"/>
                <w:lang w:val="en-GB"/>
              </w:rPr>
            </w:pPr>
            <w:r w:rsidRPr="00AD0E37">
              <w:rPr>
                <w:color w:val="000000"/>
                <w:sz w:val="16"/>
                <w:szCs w:val="16"/>
                <w:lang w:val="en-GB"/>
              </w:rPr>
              <w:t>Initial contact has been made with the C-SCALE, Fenix and Destination Earth (DestinE) for the Data Federation needs</w:t>
            </w:r>
          </w:p>
          <w:p w14:paraId="1AD80024" w14:textId="718C4660" w:rsidR="003D5578" w:rsidRPr="00AD0E37" w:rsidRDefault="00000000">
            <w:pPr>
              <w:rPr>
                <w:color w:val="000000"/>
                <w:sz w:val="16"/>
                <w:szCs w:val="16"/>
                <w:lang w:val="en-GB"/>
              </w:rPr>
            </w:pPr>
            <w:r w:rsidRPr="00AD0E37">
              <w:rPr>
                <w:color w:val="000000"/>
                <w:sz w:val="16"/>
                <w:szCs w:val="16"/>
                <w:lang w:val="en-GB"/>
              </w:rPr>
              <w:t xml:space="preserve">Joint use case ( FloodAdapt) enabled shared knowledge </w:t>
            </w:r>
            <w:r w:rsidR="00881D81" w:rsidRPr="00AD0E37">
              <w:rPr>
                <w:color w:val="000000"/>
                <w:sz w:val="16"/>
                <w:szCs w:val="16"/>
                <w:lang w:val="en-GB"/>
              </w:rPr>
              <w:t>on interoperability</w:t>
            </w:r>
            <w:r w:rsidRPr="00AD0E37">
              <w:rPr>
                <w:color w:val="000000"/>
                <w:sz w:val="16"/>
                <w:szCs w:val="16"/>
                <w:lang w:val="en-GB"/>
              </w:rPr>
              <w:t xml:space="preserve"> and the generation of a use case accessing DestinE Data Lake (D3.7)</w:t>
            </w:r>
          </w:p>
        </w:tc>
      </w:tr>
      <w:tr w:rsidR="003D5578" w:rsidRPr="00AD0E37" w14:paraId="443579A9" w14:textId="77777777">
        <w:tc>
          <w:tcPr>
            <w:tcW w:w="2370" w:type="dxa"/>
          </w:tcPr>
          <w:p w14:paraId="2E35963B" w14:textId="77777777" w:rsidR="003D5578" w:rsidRPr="00AD0E37" w:rsidRDefault="003D5578">
            <w:pPr>
              <w:rPr>
                <w:b/>
                <w:color w:val="EF8200"/>
                <w:sz w:val="16"/>
                <w:szCs w:val="16"/>
                <w:lang w:val="en-GB"/>
              </w:rPr>
            </w:pPr>
            <w:hyperlink r:id="rId227">
              <w:r w:rsidRPr="00AD0E37">
                <w:rPr>
                  <w:b/>
                  <w:color w:val="EF8200"/>
                  <w:sz w:val="16"/>
                  <w:szCs w:val="16"/>
                  <w:u w:val="single"/>
                  <w:lang w:val="en-GB"/>
                </w:rPr>
                <w:t>EOSC</w:t>
              </w:r>
            </w:hyperlink>
          </w:p>
        </w:tc>
        <w:tc>
          <w:tcPr>
            <w:tcW w:w="1095" w:type="dxa"/>
          </w:tcPr>
          <w:p w14:paraId="58D11D97" w14:textId="77777777" w:rsidR="003D5578" w:rsidRPr="00AD0E37" w:rsidRDefault="00000000">
            <w:pPr>
              <w:rPr>
                <w:color w:val="000000"/>
                <w:sz w:val="16"/>
                <w:szCs w:val="16"/>
                <w:lang w:val="en-GB"/>
              </w:rPr>
            </w:pPr>
            <w:r w:rsidRPr="00AD0E37">
              <w:rPr>
                <w:color w:val="000000"/>
                <w:sz w:val="16"/>
                <w:szCs w:val="16"/>
                <w:lang w:val="en-GB"/>
              </w:rPr>
              <w:t>Public Initiative, Interest Group</w:t>
            </w:r>
          </w:p>
        </w:tc>
        <w:tc>
          <w:tcPr>
            <w:tcW w:w="990" w:type="dxa"/>
          </w:tcPr>
          <w:p w14:paraId="6969009F" w14:textId="77777777" w:rsidR="003D5578" w:rsidRPr="00AD0E37" w:rsidRDefault="00000000">
            <w:pPr>
              <w:rPr>
                <w:color w:val="000000"/>
                <w:sz w:val="16"/>
                <w:szCs w:val="16"/>
                <w:lang w:val="en-GB"/>
              </w:rPr>
            </w:pPr>
            <w:r w:rsidRPr="00AD0E37">
              <w:rPr>
                <w:color w:val="000000"/>
                <w:sz w:val="16"/>
                <w:szCs w:val="16"/>
                <w:lang w:val="en-GB"/>
              </w:rPr>
              <w:t>User / Multiplier</w:t>
            </w:r>
          </w:p>
        </w:tc>
        <w:tc>
          <w:tcPr>
            <w:tcW w:w="1665" w:type="dxa"/>
          </w:tcPr>
          <w:p w14:paraId="7C49BAA3" w14:textId="77777777" w:rsidR="003D5578" w:rsidRPr="00AD0E37" w:rsidRDefault="00000000">
            <w:pPr>
              <w:rPr>
                <w:color w:val="000000"/>
                <w:sz w:val="16"/>
                <w:szCs w:val="16"/>
                <w:lang w:val="en-GB"/>
              </w:rPr>
            </w:pPr>
            <w:r w:rsidRPr="00AD0E37">
              <w:rPr>
                <w:color w:val="000000"/>
                <w:sz w:val="16"/>
                <w:szCs w:val="16"/>
                <w:lang w:val="en-GB"/>
              </w:rPr>
              <w:t>Cloud Infrastructure Downstream Market</w:t>
            </w:r>
          </w:p>
        </w:tc>
        <w:tc>
          <w:tcPr>
            <w:tcW w:w="3075" w:type="dxa"/>
          </w:tcPr>
          <w:p w14:paraId="3389E81E" w14:textId="77777777" w:rsidR="003D5578" w:rsidRPr="00AD0E37" w:rsidRDefault="00000000">
            <w:pPr>
              <w:rPr>
                <w:color w:val="000000"/>
                <w:sz w:val="16"/>
                <w:szCs w:val="16"/>
                <w:lang w:val="en-GB"/>
              </w:rPr>
            </w:pPr>
            <w:r w:rsidRPr="00AD0E37">
              <w:rPr>
                <w:color w:val="000000"/>
                <w:sz w:val="16"/>
                <w:szCs w:val="16"/>
                <w:lang w:val="en-GB"/>
              </w:rPr>
              <w:t>EOSC Portal onboarding of services (EOSC Exchange), EOSC IF (DoA) </w:t>
            </w:r>
          </w:p>
        </w:tc>
        <w:tc>
          <w:tcPr>
            <w:tcW w:w="4740" w:type="dxa"/>
          </w:tcPr>
          <w:p w14:paraId="4C9A85C3" w14:textId="77777777" w:rsidR="003D5578" w:rsidRPr="00AD0E37" w:rsidRDefault="00000000">
            <w:pPr>
              <w:rPr>
                <w:color w:val="000000"/>
                <w:sz w:val="16"/>
                <w:szCs w:val="16"/>
                <w:lang w:val="en-GB"/>
              </w:rPr>
            </w:pPr>
            <w:r w:rsidRPr="00AD0E37">
              <w:rPr>
                <w:color w:val="000000"/>
                <w:sz w:val="16"/>
                <w:szCs w:val="16"/>
                <w:lang w:val="en-GB"/>
              </w:rPr>
              <w:t>Alignment between the interTwin interoperability framework and the EOSC IF - especially in the relevant areas (e.g. AAI) - that have been integrated in interTwin DTE core services as AAI mechanism.</w:t>
            </w:r>
          </w:p>
          <w:p w14:paraId="5F0A72E3" w14:textId="77777777" w:rsidR="003D5578" w:rsidRPr="00AD0E37" w:rsidRDefault="003D5578">
            <w:pPr>
              <w:rPr>
                <w:color w:val="000000"/>
                <w:sz w:val="16"/>
                <w:szCs w:val="16"/>
                <w:lang w:val="en-GB"/>
              </w:rPr>
            </w:pPr>
          </w:p>
          <w:p w14:paraId="2EE661A2" w14:textId="77777777" w:rsidR="003D5578" w:rsidRPr="00AD0E37" w:rsidRDefault="00000000">
            <w:pPr>
              <w:rPr>
                <w:color w:val="000000"/>
                <w:sz w:val="16"/>
                <w:szCs w:val="16"/>
                <w:lang w:val="en-GB"/>
              </w:rPr>
            </w:pPr>
            <w:r w:rsidRPr="00AD0E37">
              <w:rPr>
                <w:color w:val="000000"/>
                <w:sz w:val="16"/>
                <w:szCs w:val="16"/>
                <w:lang w:val="en-GB"/>
              </w:rPr>
              <w:t>TOSCA Templates and configuration artifacts in Infrastructure manager enable the deployment and usage of interTwin DTE core elements in the EOSC EU Node. This has been tested as part of a use case. (D3.7)</w:t>
            </w:r>
          </w:p>
          <w:p w14:paraId="573C3E4B" w14:textId="77777777" w:rsidR="003D5578" w:rsidRPr="00AD0E37" w:rsidRDefault="003D5578">
            <w:pPr>
              <w:rPr>
                <w:color w:val="000000"/>
                <w:sz w:val="16"/>
                <w:szCs w:val="16"/>
                <w:lang w:val="en-GB"/>
              </w:rPr>
            </w:pPr>
          </w:p>
          <w:p w14:paraId="3D2EB729" w14:textId="77777777" w:rsidR="003D5578" w:rsidRPr="00AD0E37" w:rsidRDefault="003D5578">
            <w:pPr>
              <w:rPr>
                <w:color w:val="000000"/>
                <w:sz w:val="16"/>
                <w:szCs w:val="16"/>
                <w:lang w:val="en-GB"/>
              </w:rPr>
            </w:pPr>
          </w:p>
        </w:tc>
      </w:tr>
      <w:tr w:rsidR="003D5578" w:rsidRPr="00AD0E37" w14:paraId="2520E81D" w14:textId="77777777">
        <w:tc>
          <w:tcPr>
            <w:tcW w:w="2370" w:type="dxa"/>
          </w:tcPr>
          <w:p w14:paraId="52891319" w14:textId="77777777" w:rsidR="003D5578" w:rsidRPr="00AD0E37" w:rsidRDefault="003D5578">
            <w:pPr>
              <w:rPr>
                <w:b/>
                <w:color w:val="EF8200"/>
                <w:sz w:val="16"/>
                <w:szCs w:val="16"/>
                <w:lang w:val="en-GB"/>
              </w:rPr>
            </w:pPr>
            <w:hyperlink r:id="rId228">
              <w:r w:rsidRPr="00AD0E37">
                <w:rPr>
                  <w:b/>
                  <w:color w:val="EF8200"/>
                  <w:sz w:val="16"/>
                  <w:szCs w:val="16"/>
                  <w:u w:val="single"/>
                  <w:lang w:val="en-GB"/>
                </w:rPr>
                <w:t>EGI-ACE</w:t>
              </w:r>
            </w:hyperlink>
          </w:p>
        </w:tc>
        <w:tc>
          <w:tcPr>
            <w:tcW w:w="1095" w:type="dxa"/>
          </w:tcPr>
          <w:p w14:paraId="6FAE8397"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14FB2C12"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02D67DE4"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79A85503" w14:textId="77777777" w:rsidR="003D5578" w:rsidRPr="00AD0E37" w:rsidRDefault="00000000">
            <w:pPr>
              <w:rPr>
                <w:color w:val="000000"/>
                <w:sz w:val="16"/>
                <w:szCs w:val="16"/>
                <w:lang w:val="en-GB"/>
              </w:rPr>
            </w:pPr>
            <w:r w:rsidRPr="00AD0E37">
              <w:rPr>
                <w:color w:val="000000"/>
                <w:sz w:val="16"/>
                <w:szCs w:val="16"/>
                <w:lang w:val="en-GB"/>
              </w:rPr>
              <w:t>EOSC Computing platform / AAI</w:t>
            </w:r>
          </w:p>
        </w:tc>
        <w:tc>
          <w:tcPr>
            <w:tcW w:w="4740" w:type="dxa"/>
          </w:tcPr>
          <w:p w14:paraId="49D25558" w14:textId="77777777" w:rsidR="003D5578" w:rsidRPr="00AD0E37" w:rsidRDefault="00000000">
            <w:pPr>
              <w:rPr>
                <w:color w:val="000000"/>
                <w:sz w:val="16"/>
                <w:szCs w:val="16"/>
                <w:lang w:val="en-GB"/>
              </w:rPr>
            </w:pPr>
            <w:r w:rsidRPr="00AD0E37">
              <w:rPr>
                <w:color w:val="000000"/>
                <w:sz w:val="16"/>
                <w:szCs w:val="16"/>
                <w:lang w:val="en-GB"/>
              </w:rPr>
              <w:t>Extend the DTE infrastructure with providers coming from the EGI Federation and EOSC Computing platform, use EGI Check-in AAI (D3.1)</w:t>
            </w:r>
          </w:p>
        </w:tc>
      </w:tr>
      <w:tr w:rsidR="003D5578" w:rsidRPr="00AD0E37" w14:paraId="1C2A0ACC" w14:textId="77777777">
        <w:tc>
          <w:tcPr>
            <w:tcW w:w="2370" w:type="dxa"/>
          </w:tcPr>
          <w:p w14:paraId="7A755D86" w14:textId="77777777" w:rsidR="003D5578" w:rsidRPr="00AD0E37" w:rsidRDefault="00000000">
            <w:pPr>
              <w:rPr>
                <w:color w:val="000000"/>
                <w:sz w:val="16"/>
                <w:szCs w:val="16"/>
                <w:lang w:val="en-GB"/>
              </w:rPr>
            </w:pPr>
            <w:r w:rsidRPr="00AD0E37">
              <w:rPr>
                <w:color w:val="000000"/>
                <w:sz w:val="16"/>
                <w:szCs w:val="16"/>
                <w:lang w:val="en-GB"/>
              </w:rPr>
              <w:t>Escape</w:t>
            </w:r>
          </w:p>
        </w:tc>
        <w:tc>
          <w:tcPr>
            <w:tcW w:w="1095" w:type="dxa"/>
          </w:tcPr>
          <w:p w14:paraId="0391D857"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0D25426C"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6971E147" w14:textId="77777777" w:rsidR="003D5578" w:rsidRPr="00AD0E37" w:rsidRDefault="00000000">
            <w:pPr>
              <w:rPr>
                <w:color w:val="000000"/>
                <w:sz w:val="16"/>
                <w:szCs w:val="16"/>
                <w:lang w:val="en-GB"/>
              </w:rPr>
            </w:pPr>
            <w:r w:rsidRPr="00AD0E37">
              <w:rPr>
                <w:color w:val="000000"/>
                <w:sz w:val="16"/>
                <w:szCs w:val="16"/>
                <w:lang w:val="en-GB"/>
              </w:rPr>
              <w:t>Physics Application Domain</w:t>
            </w:r>
          </w:p>
        </w:tc>
        <w:tc>
          <w:tcPr>
            <w:tcW w:w="3075" w:type="dxa"/>
          </w:tcPr>
          <w:p w14:paraId="50DC5BE6" w14:textId="77777777" w:rsidR="003D5578" w:rsidRPr="00AD0E37" w:rsidRDefault="00000000">
            <w:pPr>
              <w:rPr>
                <w:color w:val="000000"/>
                <w:sz w:val="16"/>
                <w:szCs w:val="16"/>
                <w:lang w:val="en-GB"/>
              </w:rPr>
            </w:pPr>
            <w:r w:rsidRPr="00AD0E37">
              <w:rPr>
                <w:color w:val="000000"/>
                <w:sz w:val="16"/>
                <w:szCs w:val="16"/>
                <w:lang w:val="en-GB"/>
              </w:rPr>
              <w:t>ESCAPE Data Lake Blueprint </w:t>
            </w:r>
          </w:p>
        </w:tc>
        <w:tc>
          <w:tcPr>
            <w:tcW w:w="4740" w:type="dxa"/>
          </w:tcPr>
          <w:p w14:paraId="30BE711B" w14:textId="77777777" w:rsidR="003D5578" w:rsidRPr="00AD0E37" w:rsidRDefault="00000000">
            <w:pPr>
              <w:rPr>
                <w:color w:val="000000"/>
                <w:sz w:val="16"/>
                <w:szCs w:val="16"/>
                <w:lang w:val="en-GB"/>
              </w:rPr>
            </w:pPr>
            <w:r w:rsidRPr="00AD0E37">
              <w:rPr>
                <w:color w:val="000000"/>
                <w:sz w:val="16"/>
                <w:szCs w:val="16"/>
                <w:lang w:val="en-GB"/>
              </w:rPr>
              <w:t>Adoption of the ESCAPE data lake Blueprint and services in interTwin (D3.1)</w:t>
            </w:r>
          </w:p>
          <w:p w14:paraId="1505D787" w14:textId="77777777" w:rsidR="003D5578" w:rsidRPr="00AD0E37" w:rsidRDefault="00000000">
            <w:pPr>
              <w:rPr>
                <w:color w:val="000000"/>
                <w:sz w:val="16"/>
                <w:szCs w:val="16"/>
                <w:lang w:val="en-GB"/>
              </w:rPr>
            </w:pPr>
            <w:bookmarkStart w:id="63" w:name="_heading=h.26in1rg" w:colFirst="0" w:colLast="0"/>
            <w:bookmarkEnd w:id="63"/>
            <w:r w:rsidRPr="00AD0E37">
              <w:rPr>
                <w:color w:val="000000"/>
                <w:sz w:val="16"/>
                <w:szCs w:val="16"/>
                <w:lang w:val="en-GB"/>
              </w:rPr>
              <w:t xml:space="preserve">interTwin, apart from sharing some of the communities with ESCAPE (CERN and VIRGO), could benefit from the data lake architecture developed in the project, and named </w:t>
            </w:r>
            <w:hyperlink r:id="rId229">
              <w:r w:rsidR="003D5578" w:rsidRPr="00AD0E37">
                <w:rPr>
                  <w:color w:val="000000"/>
                  <w:sz w:val="16"/>
                  <w:szCs w:val="16"/>
                  <w:u w:val="single"/>
                  <w:lang w:val="en-GB"/>
                </w:rPr>
                <w:t>DIOS</w:t>
              </w:r>
            </w:hyperlink>
            <w:r w:rsidRPr="00AD0E37">
              <w:rPr>
                <w:color w:val="000000"/>
                <w:sz w:val="16"/>
                <w:szCs w:val="16"/>
                <w:lang w:val="en-GB"/>
              </w:rPr>
              <w:t xml:space="preserve"> (D3.1). In particular the File transfer functionality is implemented by the FTS</w:t>
            </w:r>
            <w:r w:rsidRPr="00AD0E37">
              <w:rPr>
                <w:color w:val="000000"/>
                <w:sz w:val="16"/>
                <w:szCs w:val="16"/>
                <w:vertAlign w:val="superscript"/>
                <w:lang w:val="en-GB"/>
              </w:rPr>
              <w:footnoteReference w:id="80"/>
            </w:r>
            <w:r w:rsidRPr="00AD0E37">
              <w:rPr>
                <w:color w:val="000000"/>
                <w:sz w:val="16"/>
                <w:szCs w:val="16"/>
                <w:lang w:val="en-GB"/>
              </w:rPr>
              <w:t xml:space="preserve"> service and the Data </w:t>
            </w:r>
            <w:r w:rsidRPr="00AD0E37">
              <w:rPr>
                <w:color w:val="000000"/>
                <w:sz w:val="16"/>
                <w:szCs w:val="16"/>
                <w:lang w:val="en-GB"/>
              </w:rPr>
              <w:lastRenderedPageBreak/>
              <w:t>orchestration by the Rucio</w:t>
            </w:r>
            <w:r w:rsidRPr="00AD0E37">
              <w:rPr>
                <w:color w:val="000000"/>
                <w:sz w:val="16"/>
                <w:szCs w:val="16"/>
                <w:vertAlign w:val="superscript"/>
                <w:lang w:val="en-GB"/>
              </w:rPr>
              <w:footnoteReference w:id="81"/>
            </w:r>
            <w:hyperlink w:anchor="_heading=h.sqyw64">
              <w:r w:rsidR="003D5578" w:rsidRPr="00AD0E37">
                <w:rPr>
                  <w:color w:val="000000"/>
                  <w:sz w:val="16"/>
                  <w:szCs w:val="16"/>
                  <w:u w:val="single"/>
                  <w:vertAlign w:val="superscript"/>
                  <w:lang w:val="en-GB"/>
                </w:rPr>
                <w:t>[2]</w:t>
              </w:r>
            </w:hyperlink>
            <w:r w:rsidRPr="00AD0E37">
              <w:rPr>
                <w:color w:val="000000"/>
                <w:sz w:val="16"/>
                <w:szCs w:val="16"/>
                <w:lang w:val="en-GB"/>
              </w:rPr>
              <w:t xml:space="preserve"> service both developed at CERN.</w:t>
            </w:r>
          </w:p>
        </w:tc>
      </w:tr>
      <w:tr w:rsidR="003D5578" w:rsidRPr="00AD0E37" w14:paraId="2C647DA5" w14:textId="77777777">
        <w:tc>
          <w:tcPr>
            <w:tcW w:w="2370" w:type="dxa"/>
          </w:tcPr>
          <w:p w14:paraId="13ECE2CB" w14:textId="77777777" w:rsidR="003D5578" w:rsidRPr="00AD0E37" w:rsidRDefault="00000000">
            <w:pPr>
              <w:rPr>
                <w:color w:val="000000"/>
                <w:sz w:val="16"/>
                <w:szCs w:val="16"/>
                <w:lang w:val="en-GB"/>
              </w:rPr>
            </w:pPr>
            <w:r w:rsidRPr="00AD0E37">
              <w:rPr>
                <w:color w:val="000000"/>
                <w:sz w:val="16"/>
                <w:szCs w:val="16"/>
                <w:lang w:val="en-GB"/>
              </w:rPr>
              <w:lastRenderedPageBreak/>
              <w:t>C-SCALE</w:t>
            </w:r>
          </w:p>
        </w:tc>
        <w:tc>
          <w:tcPr>
            <w:tcW w:w="1095" w:type="dxa"/>
          </w:tcPr>
          <w:p w14:paraId="01C53F72"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071FA6A6"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6448E48E"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p w14:paraId="5B74F989"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3195E525" w14:textId="77777777" w:rsidR="003D5578" w:rsidRPr="00AD0E37" w:rsidRDefault="00000000">
            <w:pPr>
              <w:rPr>
                <w:color w:val="000000"/>
                <w:sz w:val="16"/>
                <w:szCs w:val="16"/>
                <w:lang w:val="en-GB"/>
              </w:rPr>
            </w:pPr>
            <w:r w:rsidRPr="00AD0E37">
              <w:rPr>
                <w:color w:val="000000"/>
                <w:sz w:val="16"/>
                <w:szCs w:val="16"/>
                <w:lang w:val="en-GB"/>
              </w:rPr>
              <w:t>Access of Copernicus data federation, possible technology exchange (openEO, EO-MQS based on STAC)</w:t>
            </w:r>
          </w:p>
        </w:tc>
        <w:tc>
          <w:tcPr>
            <w:tcW w:w="4740" w:type="dxa"/>
          </w:tcPr>
          <w:p w14:paraId="5E849741" w14:textId="7B42BAD7" w:rsidR="003D5578" w:rsidRPr="00AD0E37" w:rsidRDefault="00000000">
            <w:pPr>
              <w:rPr>
                <w:color w:val="000000"/>
                <w:sz w:val="16"/>
                <w:szCs w:val="16"/>
                <w:lang w:val="en-GB"/>
              </w:rPr>
            </w:pPr>
            <w:r w:rsidRPr="00AD0E37">
              <w:rPr>
                <w:color w:val="000000"/>
                <w:sz w:val="16"/>
                <w:szCs w:val="16"/>
                <w:lang w:val="en-GB"/>
              </w:rPr>
              <w:t xml:space="preserve">Know-how transferred to interTwin part of the C-SCALE project </w:t>
            </w:r>
            <w:r w:rsidR="00881D81" w:rsidRPr="00AD0E37">
              <w:rPr>
                <w:color w:val="000000"/>
                <w:sz w:val="16"/>
                <w:szCs w:val="16"/>
                <w:lang w:val="en-GB"/>
              </w:rPr>
              <w:t>partners (</w:t>
            </w:r>
            <w:r w:rsidRPr="00AD0E37">
              <w:rPr>
                <w:color w:val="000000"/>
                <w:sz w:val="16"/>
                <w:szCs w:val="16"/>
                <w:lang w:val="en-GB"/>
              </w:rPr>
              <w:t>EODC, LIP,  DELTARES, etc) including the data access and technology contributions (D3.4)</w:t>
            </w:r>
          </w:p>
          <w:p w14:paraId="1FAB7826" w14:textId="77777777" w:rsidR="003D5578" w:rsidRPr="00AD0E37" w:rsidRDefault="00000000">
            <w:pPr>
              <w:rPr>
                <w:color w:val="000000"/>
                <w:sz w:val="16"/>
                <w:szCs w:val="16"/>
                <w:lang w:val="en-GB"/>
              </w:rPr>
            </w:pPr>
            <w:r w:rsidRPr="00AD0E37">
              <w:rPr>
                <w:color w:val="000000"/>
                <w:sz w:val="16"/>
                <w:szCs w:val="16"/>
                <w:lang w:val="en-GB"/>
              </w:rPr>
              <w:t xml:space="preserve">C-Scale components and services developed in the project which are relevant to the interTwin architecture blueprint are the </w:t>
            </w:r>
            <w:hyperlink r:id="rId230">
              <w:r w:rsidR="003D5578" w:rsidRPr="00AD0E37">
                <w:rPr>
                  <w:b/>
                  <w:color w:val="EF8200"/>
                  <w:sz w:val="16"/>
                  <w:szCs w:val="16"/>
                  <w:u w:val="single"/>
                  <w:lang w:val="en-GB"/>
                </w:rPr>
                <w:t>FedEarthData</w:t>
              </w:r>
            </w:hyperlink>
            <w:r w:rsidRPr="00AD0E37">
              <w:rPr>
                <w:color w:val="000000"/>
                <w:sz w:val="16"/>
                <w:szCs w:val="16"/>
                <w:lang w:val="en-GB"/>
              </w:rPr>
              <w:t>, the</w:t>
            </w:r>
            <w:hyperlink r:id="rId231">
              <w:r w:rsidR="003D5578" w:rsidRPr="00AD0E37">
                <w:rPr>
                  <w:color w:val="000000"/>
                  <w:sz w:val="16"/>
                  <w:szCs w:val="16"/>
                  <w:u w:val="single"/>
                  <w:lang w:val="en-GB"/>
                </w:rPr>
                <w:t xml:space="preserve"> </w:t>
              </w:r>
            </w:hyperlink>
            <w:hyperlink r:id="rId232">
              <w:r w:rsidR="003D5578" w:rsidRPr="00AD0E37">
                <w:rPr>
                  <w:b/>
                  <w:color w:val="EF8200"/>
                  <w:sz w:val="16"/>
                  <w:szCs w:val="16"/>
                  <w:u w:val="single"/>
                  <w:lang w:val="en-GB"/>
                </w:rPr>
                <w:t>EO-MQS</w:t>
              </w:r>
            </w:hyperlink>
            <w:hyperlink r:id="rId233">
              <w:r w:rsidR="003D5578" w:rsidRPr="00AD0E37">
                <w:rPr>
                  <w:color w:val="000000"/>
                  <w:sz w:val="16"/>
                  <w:szCs w:val="16"/>
                  <w:u w:val="single"/>
                  <w:lang w:val="en-GB"/>
                </w:rPr>
                <w:t xml:space="preserve"> </w:t>
              </w:r>
            </w:hyperlink>
            <w:r w:rsidRPr="00AD0E37">
              <w:rPr>
                <w:color w:val="000000"/>
                <w:sz w:val="16"/>
                <w:szCs w:val="16"/>
                <w:lang w:val="en-GB"/>
              </w:rPr>
              <w:t xml:space="preserve">and the </w:t>
            </w:r>
            <w:hyperlink r:id="rId234">
              <w:r w:rsidR="003D5578" w:rsidRPr="00AD0E37">
                <w:rPr>
                  <w:b/>
                  <w:color w:val="EF8200"/>
                  <w:sz w:val="16"/>
                  <w:szCs w:val="16"/>
                  <w:u w:val="single"/>
                  <w:lang w:val="en-GB"/>
                </w:rPr>
                <w:t>openEO</w:t>
              </w:r>
            </w:hyperlink>
            <w:r w:rsidRPr="00AD0E37">
              <w:rPr>
                <w:color w:val="000000"/>
                <w:sz w:val="16"/>
                <w:szCs w:val="16"/>
                <w:lang w:val="en-GB"/>
              </w:rPr>
              <w:t xml:space="preserve"> API. (D3.1)</w:t>
            </w:r>
          </w:p>
          <w:p w14:paraId="102D13FD" w14:textId="77777777" w:rsidR="003D5578" w:rsidRPr="00AD0E37" w:rsidRDefault="00000000">
            <w:pPr>
              <w:rPr>
                <w:color w:val="000000"/>
                <w:sz w:val="16"/>
                <w:szCs w:val="16"/>
                <w:lang w:val="en-GB"/>
              </w:rPr>
            </w:pPr>
            <w:r w:rsidRPr="00AD0E37">
              <w:rPr>
                <w:color w:val="000000"/>
                <w:sz w:val="16"/>
                <w:szCs w:val="16"/>
                <w:lang w:val="en-GB"/>
              </w:rPr>
              <w:t>C-SCALE know-how on EO workflows used including contact with C-SCALE, Fenix and Destination Earth (DestinE) for the Data Federation needs (RP1)</w:t>
            </w:r>
          </w:p>
        </w:tc>
      </w:tr>
      <w:tr w:rsidR="003D5578" w:rsidRPr="00AD0E37" w14:paraId="2C06D710" w14:textId="77777777">
        <w:tc>
          <w:tcPr>
            <w:tcW w:w="2370" w:type="dxa"/>
          </w:tcPr>
          <w:p w14:paraId="2634E747" w14:textId="77777777" w:rsidR="003D5578" w:rsidRPr="00AD0E37" w:rsidRDefault="00000000">
            <w:pPr>
              <w:rPr>
                <w:color w:val="000000"/>
                <w:sz w:val="16"/>
                <w:szCs w:val="16"/>
                <w:lang w:val="en-GB"/>
              </w:rPr>
            </w:pPr>
            <w:r w:rsidRPr="00AD0E37">
              <w:rPr>
                <w:color w:val="000000"/>
                <w:sz w:val="16"/>
                <w:szCs w:val="16"/>
                <w:lang w:val="en-GB"/>
              </w:rPr>
              <w:t>openEO platform</w:t>
            </w:r>
          </w:p>
        </w:tc>
        <w:tc>
          <w:tcPr>
            <w:tcW w:w="1095" w:type="dxa"/>
          </w:tcPr>
          <w:p w14:paraId="56995B72"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5455F749"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00FC8151"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71F9B313" w14:textId="19956DD8" w:rsidR="003D5578" w:rsidRPr="00AD0E37" w:rsidRDefault="00000000">
            <w:pPr>
              <w:rPr>
                <w:color w:val="000000"/>
                <w:sz w:val="16"/>
                <w:szCs w:val="16"/>
                <w:lang w:val="en-GB"/>
              </w:rPr>
            </w:pPr>
            <w:r w:rsidRPr="00AD0E37">
              <w:rPr>
                <w:color w:val="000000"/>
                <w:sz w:val="16"/>
                <w:szCs w:val="16"/>
                <w:lang w:val="en-GB"/>
              </w:rPr>
              <w:t xml:space="preserve">Implements data access and processing federation based on openEO API and </w:t>
            </w:r>
            <w:r w:rsidR="00881D81">
              <w:rPr>
                <w:color w:val="000000"/>
                <w:sz w:val="16"/>
                <w:szCs w:val="16"/>
                <w:lang w:val="en-GB"/>
              </w:rPr>
              <w:t xml:space="preserve">a </w:t>
            </w:r>
            <w:r w:rsidRPr="00AD0E37">
              <w:rPr>
                <w:color w:val="000000"/>
                <w:sz w:val="16"/>
                <w:szCs w:val="16"/>
                <w:lang w:val="en-GB"/>
              </w:rPr>
              <w:t>common process-graph definition.</w:t>
            </w:r>
          </w:p>
        </w:tc>
        <w:tc>
          <w:tcPr>
            <w:tcW w:w="4740" w:type="dxa"/>
          </w:tcPr>
          <w:p w14:paraId="1357D804" w14:textId="0363753E" w:rsidR="003D5578" w:rsidRPr="00AD0E37" w:rsidRDefault="00000000">
            <w:pPr>
              <w:rPr>
                <w:color w:val="000000"/>
                <w:sz w:val="16"/>
                <w:szCs w:val="16"/>
                <w:lang w:val="en-GB"/>
              </w:rPr>
            </w:pPr>
            <w:r w:rsidRPr="00AD0E37">
              <w:rPr>
                <w:color w:val="000000"/>
                <w:sz w:val="16"/>
                <w:szCs w:val="16"/>
                <w:lang w:val="en-GB"/>
              </w:rPr>
              <w:t xml:space="preserve">Understand from partners in interTwin part of the openEO platform </w:t>
            </w:r>
            <w:r w:rsidR="00881D81" w:rsidRPr="00AD0E37">
              <w:rPr>
                <w:color w:val="000000"/>
                <w:sz w:val="16"/>
                <w:szCs w:val="16"/>
                <w:lang w:val="en-GB"/>
              </w:rPr>
              <w:t>project (</w:t>
            </w:r>
            <w:r w:rsidRPr="00AD0E37">
              <w:rPr>
                <w:color w:val="000000"/>
                <w:sz w:val="16"/>
                <w:szCs w:val="16"/>
                <w:lang w:val="en-GB"/>
              </w:rPr>
              <w:t>EODC, EURAC, WWU, TU Vienna) the data access and technology</w:t>
            </w:r>
          </w:p>
        </w:tc>
      </w:tr>
      <w:tr w:rsidR="003D5578" w:rsidRPr="00AD0E37" w14:paraId="2504A92E" w14:textId="77777777">
        <w:tc>
          <w:tcPr>
            <w:tcW w:w="2370" w:type="dxa"/>
          </w:tcPr>
          <w:p w14:paraId="1D7550D7" w14:textId="77777777" w:rsidR="003D5578" w:rsidRPr="00AD0E37" w:rsidRDefault="003D5578">
            <w:pPr>
              <w:rPr>
                <w:b/>
                <w:color w:val="EF8200"/>
                <w:sz w:val="16"/>
                <w:szCs w:val="16"/>
                <w:lang w:val="en-GB"/>
              </w:rPr>
            </w:pPr>
            <w:hyperlink r:id="rId235">
              <w:r w:rsidRPr="00AD0E37">
                <w:rPr>
                  <w:b/>
                  <w:color w:val="EF8200"/>
                  <w:sz w:val="16"/>
                  <w:szCs w:val="16"/>
                  <w:u w:val="single"/>
                  <w:lang w:val="en-GB"/>
                </w:rPr>
                <w:t>DigitalTwin Consortium</w:t>
              </w:r>
            </w:hyperlink>
          </w:p>
        </w:tc>
        <w:tc>
          <w:tcPr>
            <w:tcW w:w="1095" w:type="dxa"/>
          </w:tcPr>
          <w:p w14:paraId="38AAFB48" w14:textId="77777777" w:rsidR="003D5578" w:rsidRPr="00AD0E37" w:rsidRDefault="00000000">
            <w:pPr>
              <w:rPr>
                <w:color w:val="000000"/>
                <w:sz w:val="16"/>
                <w:szCs w:val="16"/>
                <w:lang w:val="en-GB"/>
              </w:rPr>
            </w:pPr>
            <w:r w:rsidRPr="00AD0E37">
              <w:rPr>
                <w:color w:val="000000"/>
                <w:sz w:val="16"/>
                <w:szCs w:val="16"/>
                <w:lang w:val="en-GB"/>
              </w:rPr>
              <w:t>Interest Group</w:t>
            </w:r>
          </w:p>
        </w:tc>
        <w:tc>
          <w:tcPr>
            <w:tcW w:w="990" w:type="dxa"/>
          </w:tcPr>
          <w:p w14:paraId="1276D552" w14:textId="77777777" w:rsidR="003D5578" w:rsidRPr="00AD0E37" w:rsidRDefault="00000000">
            <w:pPr>
              <w:rPr>
                <w:color w:val="000000"/>
                <w:sz w:val="16"/>
                <w:szCs w:val="16"/>
                <w:lang w:val="en-GB"/>
              </w:rPr>
            </w:pPr>
            <w:r w:rsidRPr="00AD0E37">
              <w:rPr>
                <w:color w:val="000000"/>
                <w:sz w:val="16"/>
                <w:szCs w:val="16"/>
                <w:lang w:val="en-GB"/>
              </w:rPr>
              <w:t>Multiplier, Standardization Body</w:t>
            </w:r>
          </w:p>
        </w:tc>
        <w:tc>
          <w:tcPr>
            <w:tcW w:w="1665" w:type="dxa"/>
          </w:tcPr>
          <w:p w14:paraId="73E26E4C" w14:textId="77777777" w:rsidR="003D5578" w:rsidRPr="00AD0E37" w:rsidRDefault="00000000">
            <w:pPr>
              <w:rPr>
                <w:color w:val="000000"/>
                <w:sz w:val="16"/>
                <w:szCs w:val="16"/>
                <w:lang w:val="en-GB"/>
              </w:rPr>
            </w:pPr>
            <w:r w:rsidRPr="00AD0E37">
              <w:rPr>
                <w:color w:val="000000"/>
                <w:sz w:val="16"/>
                <w:szCs w:val="16"/>
                <w:lang w:val="en-GB"/>
              </w:rPr>
              <w:t>Digital Twins</w:t>
            </w:r>
          </w:p>
        </w:tc>
        <w:tc>
          <w:tcPr>
            <w:tcW w:w="3075" w:type="dxa"/>
          </w:tcPr>
          <w:p w14:paraId="50AE4CB3" w14:textId="77777777" w:rsidR="003D5578" w:rsidRPr="00AD0E37" w:rsidRDefault="00000000">
            <w:pPr>
              <w:rPr>
                <w:b/>
                <w:color w:val="EF8200"/>
                <w:sz w:val="16"/>
                <w:szCs w:val="16"/>
                <w:lang w:val="en-GB"/>
              </w:rPr>
            </w:pPr>
            <w:r w:rsidRPr="00AD0E37">
              <w:rPr>
                <w:color w:val="000000"/>
                <w:sz w:val="16"/>
                <w:szCs w:val="16"/>
                <w:lang w:val="en-GB"/>
              </w:rPr>
              <w:t>Definitions and Digital Twin glossaries (</w:t>
            </w:r>
            <w:hyperlink r:id="rId236">
              <w:r w:rsidR="003D5578" w:rsidRPr="00AD0E37">
                <w:rPr>
                  <w:b/>
                  <w:color w:val="EF8200"/>
                  <w:sz w:val="16"/>
                  <w:szCs w:val="16"/>
                  <w:u w:val="single"/>
                  <w:lang w:val="en-GB"/>
                </w:rPr>
                <w:t>https://www.digitaltwinconsortium.org/glossary/</w:t>
              </w:r>
            </w:hyperlink>
            <w:r w:rsidRPr="00AD0E37">
              <w:rPr>
                <w:color w:val="000000"/>
                <w:sz w:val="16"/>
                <w:szCs w:val="16"/>
                <w:lang w:val="en-GB"/>
              </w:rPr>
              <w:t xml:space="preserve">) , Working group on Digital Twins for Research and Academia: </w:t>
            </w:r>
            <w:hyperlink r:id="rId237">
              <w:r w:rsidR="003D5578" w:rsidRPr="00AD0E37">
                <w:rPr>
                  <w:b/>
                  <w:color w:val="EF8200"/>
                  <w:sz w:val="16"/>
                  <w:szCs w:val="16"/>
                  <w:u w:val="single"/>
                  <w:lang w:val="en-GB"/>
                </w:rPr>
                <w:t>https://www.digitaltwinconsortium.org/working-groups/academia-research/</w:t>
              </w:r>
            </w:hyperlink>
          </w:p>
        </w:tc>
        <w:tc>
          <w:tcPr>
            <w:tcW w:w="4740" w:type="dxa"/>
          </w:tcPr>
          <w:p w14:paraId="49C148DE" w14:textId="77777777" w:rsidR="003D5578" w:rsidRPr="00AD0E37" w:rsidRDefault="00000000">
            <w:pPr>
              <w:rPr>
                <w:color w:val="000000"/>
                <w:sz w:val="16"/>
                <w:szCs w:val="16"/>
                <w:lang w:val="en-GB"/>
              </w:rPr>
            </w:pPr>
            <w:r w:rsidRPr="00AD0E37">
              <w:rPr>
                <w:color w:val="000000"/>
                <w:sz w:val="16"/>
                <w:szCs w:val="16"/>
                <w:lang w:val="en-GB"/>
              </w:rPr>
              <w:t xml:space="preserve">Mapping of the concepts, such as the Digital Twin systems into the next version of the Blueprint architecture (DoA). </w:t>
            </w:r>
            <w:hyperlink r:id="rId238">
              <w:r w:rsidR="003D5578" w:rsidRPr="00AD0E37">
                <w:rPr>
                  <w:b/>
                  <w:color w:val="EF8200"/>
                  <w:sz w:val="16"/>
                  <w:szCs w:val="16"/>
                  <w:u w:val="single"/>
                  <w:lang w:val="en-GB"/>
                </w:rPr>
                <w:t>Definition</w:t>
              </w:r>
            </w:hyperlink>
            <w:r w:rsidRPr="00AD0E37">
              <w:rPr>
                <w:b/>
                <w:color w:val="EF8200"/>
                <w:sz w:val="16"/>
                <w:szCs w:val="16"/>
                <w:lang w:val="en-GB"/>
              </w:rPr>
              <w:t xml:space="preserve"> </w:t>
            </w:r>
            <w:r w:rsidRPr="00AD0E37">
              <w:rPr>
                <w:color w:val="000000"/>
                <w:sz w:val="16"/>
                <w:szCs w:val="16"/>
                <w:lang w:val="en-GB"/>
              </w:rPr>
              <w:t>(D3.4)</w:t>
            </w:r>
          </w:p>
          <w:p w14:paraId="17153E53" w14:textId="77777777" w:rsidR="003D5578" w:rsidRPr="00AD0E37" w:rsidRDefault="003D5578">
            <w:pPr>
              <w:rPr>
                <w:color w:val="000000"/>
                <w:sz w:val="16"/>
                <w:szCs w:val="16"/>
                <w:lang w:val="en-GB"/>
              </w:rPr>
            </w:pPr>
          </w:p>
        </w:tc>
      </w:tr>
      <w:tr w:rsidR="003D5578" w:rsidRPr="00AD0E37" w14:paraId="08CAC7F2" w14:textId="77777777">
        <w:tc>
          <w:tcPr>
            <w:tcW w:w="2370" w:type="dxa"/>
          </w:tcPr>
          <w:p w14:paraId="3EDB17F0" w14:textId="77777777" w:rsidR="003D5578" w:rsidRPr="00AD0E37" w:rsidRDefault="003D5578">
            <w:pPr>
              <w:rPr>
                <w:b/>
                <w:color w:val="EF8200"/>
                <w:sz w:val="16"/>
                <w:szCs w:val="16"/>
                <w:lang w:val="en-GB"/>
              </w:rPr>
            </w:pPr>
            <w:hyperlink r:id="rId239">
              <w:r w:rsidRPr="00AD0E37">
                <w:rPr>
                  <w:b/>
                  <w:color w:val="EF8200"/>
                  <w:sz w:val="16"/>
                  <w:szCs w:val="16"/>
                  <w:u w:val="single"/>
                  <w:lang w:val="en-GB"/>
                </w:rPr>
                <w:t>GAIA-X</w:t>
              </w:r>
            </w:hyperlink>
          </w:p>
        </w:tc>
        <w:tc>
          <w:tcPr>
            <w:tcW w:w="1095" w:type="dxa"/>
          </w:tcPr>
          <w:p w14:paraId="76321DF0" w14:textId="77777777" w:rsidR="003D5578" w:rsidRPr="00AD0E37" w:rsidRDefault="00000000">
            <w:pPr>
              <w:rPr>
                <w:color w:val="000000"/>
                <w:sz w:val="16"/>
                <w:szCs w:val="16"/>
                <w:lang w:val="en-GB"/>
              </w:rPr>
            </w:pPr>
            <w:r w:rsidRPr="00AD0E37">
              <w:rPr>
                <w:color w:val="000000"/>
                <w:sz w:val="16"/>
                <w:szCs w:val="16"/>
                <w:lang w:val="en-GB"/>
              </w:rPr>
              <w:t>Public Initiative / Interest Group</w:t>
            </w:r>
          </w:p>
        </w:tc>
        <w:tc>
          <w:tcPr>
            <w:tcW w:w="990" w:type="dxa"/>
          </w:tcPr>
          <w:p w14:paraId="7BB37286" w14:textId="77777777" w:rsidR="003D5578" w:rsidRPr="00AD0E37" w:rsidRDefault="00000000">
            <w:pPr>
              <w:rPr>
                <w:color w:val="000000"/>
                <w:sz w:val="16"/>
                <w:szCs w:val="16"/>
                <w:lang w:val="en-GB"/>
              </w:rPr>
            </w:pPr>
            <w:r w:rsidRPr="00AD0E37">
              <w:rPr>
                <w:color w:val="000000"/>
                <w:sz w:val="16"/>
                <w:szCs w:val="16"/>
                <w:lang w:val="en-GB"/>
              </w:rPr>
              <w:t>Provider, Multiplier</w:t>
            </w:r>
          </w:p>
        </w:tc>
        <w:tc>
          <w:tcPr>
            <w:tcW w:w="1665" w:type="dxa"/>
          </w:tcPr>
          <w:p w14:paraId="2E3D8614" w14:textId="77777777" w:rsidR="003D5578" w:rsidRPr="00AD0E37" w:rsidRDefault="00000000">
            <w:pPr>
              <w:rPr>
                <w:color w:val="000000"/>
                <w:sz w:val="16"/>
                <w:szCs w:val="16"/>
                <w:lang w:val="en-GB"/>
              </w:rPr>
            </w:pPr>
            <w:r w:rsidRPr="00AD0E37">
              <w:rPr>
                <w:color w:val="000000"/>
                <w:sz w:val="16"/>
                <w:szCs w:val="16"/>
                <w:lang w:val="en-GB"/>
              </w:rPr>
              <w:t>Cloud Infrastructure Downstream Market</w:t>
            </w:r>
          </w:p>
          <w:p w14:paraId="094D6970" w14:textId="77777777" w:rsidR="003D5578" w:rsidRPr="00AD0E37" w:rsidRDefault="00000000">
            <w:pPr>
              <w:rPr>
                <w:color w:val="000000"/>
                <w:sz w:val="16"/>
                <w:szCs w:val="16"/>
                <w:lang w:val="en-GB"/>
              </w:rPr>
            </w:pPr>
            <w:r w:rsidRPr="00AD0E37">
              <w:rPr>
                <w:color w:val="000000"/>
                <w:sz w:val="16"/>
                <w:szCs w:val="16"/>
                <w:lang w:val="en-GB"/>
              </w:rPr>
              <w:t>Data Horizontal</w:t>
            </w:r>
          </w:p>
          <w:p w14:paraId="79D29BB1" w14:textId="77777777" w:rsidR="003D5578" w:rsidRPr="00AD0E37" w:rsidRDefault="00000000">
            <w:pPr>
              <w:rPr>
                <w:color w:val="000000"/>
                <w:sz w:val="16"/>
                <w:szCs w:val="16"/>
                <w:lang w:val="en-GB"/>
              </w:rPr>
            </w:pPr>
            <w:r w:rsidRPr="00AD0E37">
              <w:rPr>
                <w:color w:val="000000"/>
                <w:sz w:val="16"/>
                <w:szCs w:val="16"/>
                <w:lang w:val="en-GB"/>
              </w:rPr>
              <w:t> </w:t>
            </w:r>
          </w:p>
        </w:tc>
        <w:tc>
          <w:tcPr>
            <w:tcW w:w="3075" w:type="dxa"/>
          </w:tcPr>
          <w:p w14:paraId="1FABC35F" w14:textId="77777777" w:rsidR="003D5578" w:rsidRPr="00AD0E37" w:rsidRDefault="00000000">
            <w:pPr>
              <w:rPr>
                <w:color w:val="000000"/>
                <w:sz w:val="16"/>
                <w:szCs w:val="16"/>
                <w:lang w:val="en-GB"/>
              </w:rPr>
            </w:pPr>
            <w:r w:rsidRPr="00AD0E37">
              <w:rPr>
                <w:color w:val="000000"/>
                <w:sz w:val="16"/>
                <w:szCs w:val="16"/>
                <w:lang w:val="en-GB"/>
              </w:rPr>
              <w:t>Cloud and Sovereign data federation in Europe.</w:t>
            </w:r>
          </w:p>
        </w:tc>
        <w:tc>
          <w:tcPr>
            <w:tcW w:w="4740" w:type="dxa"/>
          </w:tcPr>
          <w:p w14:paraId="1B72E6E9" w14:textId="66FB8AE9" w:rsidR="003D5578" w:rsidRPr="00AD0E37" w:rsidRDefault="00000000">
            <w:pPr>
              <w:rPr>
                <w:color w:val="000000"/>
                <w:sz w:val="16"/>
                <w:szCs w:val="16"/>
                <w:lang w:val="en-GB"/>
              </w:rPr>
            </w:pPr>
            <w:r w:rsidRPr="00AD0E37">
              <w:rPr>
                <w:color w:val="000000"/>
                <w:sz w:val="16"/>
                <w:szCs w:val="16"/>
                <w:lang w:val="en-GB"/>
              </w:rPr>
              <w:t xml:space="preserve">Participation </w:t>
            </w:r>
            <w:r w:rsidR="00881D81">
              <w:rPr>
                <w:color w:val="000000"/>
                <w:sz w:val="16"/>
                <w:szCs w:val="16"/>
                <w:lang w:val="en-GB"/>
              </w:rPr>
              <w:t>in</w:t>
            </w:r>
            <w:r w:rsidRPr="00AD0E37">
              <w:rPr>
                <w:color w:val="000000"/>
                <w:sz w:val="16"/>
                <w:szCs w:val="16"/>
                <w:lang w:val="en-GB"/>
              </w:rPr>
              <w:t xml:space="preserve"> technical WGs and architecture alignment (DoA)</w:t>
            </w:r>
          </w:p>
          <w:p w14:paraId="2211327E" w14:textId="5B0CF82A" w:rsidR="003D5578" w:rsidRPr="00AD0E37" w:rsidRDefault="00000000">
            <w:pPr>
              <w:rPr>
                <w:color w:val="000000"/>
                <w:sz w:val="16"/>
                <w:szCs w:val="16"/>
                <w:lang w:val="en-GB"/>
              </w:rPr>
            </w:pPr>
            <w:r w:rsidRPr="00AD0E37">
              <w:rPr>
                <w:color w:val="000000"/>
                <w:sz w:val="16"/>
                <w:szCs w:val="16"/>
                <w:lang w:val="en-GB"/>
              </w:rPr>
              <w:t xml:space="preserve">The activity of Gaia-X is also driven by WGs where members of the Gaia-X ASBL can participate and contribute to. For instance, both EGI Foundation and INFN as Gaia-X members are contributing to </w:t>
            </w:r>
            <w:r w:rsidR="00881D81">
              <w:rPr>
                <w:color w:val="000000"/>
                <w:sz w:val="16"/>
                <w:szCs w:val="16"/>
                <w:lang w:val="en-GB"/>
              </w:rPr>
              <w:t xml:space="preserve">the </w:t>
            </w:r>
            <w:r w:rsidRPr="00AD0E37">
              <w:rPr>
                <w:color w:val="000000"/>
                <w:sz w:val="16"/>
                <w:szCs w:val="16"/>
                <w:lang w:val="en-GB"/>
              </w:rPr>
              <w:t>Architecture and AAI WG. (D3.4)</w:t>
            </w:r>
          </w:p>
        </w:tc>
      </w:tr>
      <w:tr w:rsidR="003D5578" w:rsidRPr="00AD0E37" w14:paraId="06B0F8D1" w14:textId="77777777">
        <w:tc>
          <w:tcPr>
            <w:tcW w:w="2370" w:type="dxa"/>
          </w:tcPr>
          <w:p w14:paraId="66653CEB" w14:textId="77777777" w:rsidR="003D5578" w:rsidRPr="00AD0E37" w:rsidRDefault="003D5578">
            <w:pPr>
              <w:rPr>
                <w:b/>
                <w:color w:val="EF8200"/>
                <w:sz w:val="16"/>
                <w:szCs w:val="16"/>
                <w:lang w:val="en-GB"/>
              </w:rPr>
            </w:pPr>
            <w:hyperlink r:id="rId240">
              <w:r w:rsidRPr="00AD0E37">
                <w:rPr>
                  <w:b/>
                  <w:color w:val="EF8200"/>
                  <w:sz w:val="16"/>
                  <w:szCs w:val="16"/>
                  <w:u w:val="single"/>
                  <w:lang w:val="en-GB"/>
                </w:rPr>
                <w:t>EU Data Spaces</w:t>
              </w:r>
            </w:hyperlink>
            <w:r w:rsidRPr="00AD0E37">
              <w:rPr>
                <w:color w:val="000000"/>
                <w:sz w:val="16"/>
                <w:szCs w:val="16"/>
                <w:lang w:val="en-GB"/>
              </w:rPr>
              <w:t xml:space="preserve"> and </w:t>
            </w:r>
            <w:hyperlink r:id="rId241">
              <w:r w:rsidRPr="00AD0E37">
                <w:rPr>
                  <w:b/>
                  <w:color w:val="EF8200"/>
                  <w:sz w:val="16"/>
                  <w:szCs w:val="16"/>
                  <w:u w:val="single"/>
                  <w:lang w:val="en-GB"/>
                </w:rPr>
                <w:t>SIMPL</w:t>
              </w:r>
            </w:hyperlink>
          </w:p>
        </w:tc>
        <w:tc>
          <w:tcPr>
            <w:tcW w:w="1095" w:type="dxa"/>
          </w:tcPr>
          <w:p w14:paraId="54DEF171" w14:textId="77777777" w:rsidR="003D5578" w:rsidRPr="00AD0E37" w:rsidRDefault="00000000">
            <w:pPr>
              <w:rPr>
                <w:color w:val="000000"/>
                <w:sz w:val="16"/>
                <w:szCs w:val="16"/>
                <w:lang w:val="en-GB"/>
              </w:rPr>
            </w:pPr>
            <w:r w:rsidRPr="00AD0E37">
              <w:rPr>
                <w:color w:val="000000"/>
                <w:sz w:val="16"/>
                <w:szCs w:val="16"/>
                <w:lang w:val="en-GB"/>
              </w:rPr>
              <w:t>Public Initiative</w:t>
            </w:r>
          </w:p>
        </w:tc>
        <w:tc>
          <w:tcPr>
            <w:tcW w:w="990" w:type="dxa"/>
          </w:tcPr>
          <w:p w14:paraId="07E14F60"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69AEC8C0" w14:textId="77777777" w:rsidR="003D5578" w:rsidRPr="00AD0E37" w:rsidRDefault="00000000">
            <w:pPr>
              <w:rPr>
                <w:color w:val="000000"/>
                <w:sz w:val="16"/>
                <w:szCs w:val="16"/>
                <w:lang w:val="en-GB"/>
              </w:rPr>
            </w:pPr>
            <w:r w:rsidRPr="00AD0E37">
              <w:rPr>
                <w:color w:val="000000"/>
                <w:sz w:val="16"/>
                <w:szCs w:val="16"/>
                <w:lang w:val="en-GB"/>
              </w:rPr>
              <w:t>Data Horizontal</w:t>
            </w:r>
          </w:p>
        </w:tc>
        <w:tc>
          <w:tcPr>
            <w:tcW w:w="3075" w:type="dxa"/>
          </w:tcPr>
          <w:p w14:paraId="71585466" w14:textId="77777777" w:rsidR="003D5578" w:rsidRPr="00AD0E37" w:rsidRDefault="00000000">
            <w:pPr>
              <w:rPr>
                <w:color w:val="000000"/>
                <w:sz w:val="16"/>
                <w:szCs w:val="16"/>
                <w:lang w:val="en-GB"/>
              </w:rPr>
            </w:pPr>
            <w:r w:rsidRPr="00AD0E37">
              <w:rPr>
                <w:color w:val="000000"/>
                <w:sz w:val="16"/>
                <w:szCs w:val="16"/>
                <w:lang w:val="en-GB"/>
              </w:rPr>
              <w:t>Access to Sectoral Data space data via integration of the SIMPL framework</w:t>
            </w:r>
          </w:p>
        </w:tc>
        <w:tc>
          <w:tcPr>
            <w:tcW w:w="4740" w:type="dxa"/>
          </w:tcPr>
          <w:p w14:paraId="64AAC769" w14:textId="648CAE6E" w:rsidR="003D5578" w:rsidRPr="00AD0E37" w:rsidRDefault="00000000">
            <w:pPr>
              <w:rPr>
                <w:color w:val="000000"/>
                <w:sz w:val="16"/>
                <w:szCs w:val="16"/>
                <w:lang w:val="en-GB"/>
              </w:rPr>
            </w:pPr>
            <w:r w:rsidRPr="00AD0E37">
              <w:rPr>
                <w:color w:val="000000"/>
                <w:sz w:val="16"/>
                <w:szCs w:val="16"/>
                <w:lang w:val="en-GB"/>
              </w:rPr>
              <w:t xml:space="preserve">Analysis of the first version of the SIMPL MVP in 2024. interTwin integration with SIMPL evaluated in (D3.7), </w:t>
            </w:r>
            <w:r w:rsidR="00881D81" w:rsidRPr="00AD0E37">
              <w:rPr>
                <w:color w:val="000000"/>
                <w:sz w:val="16"/>
                <w:szCs w:val="16"/>
                <w:lang w:val="en-GB"/>
              </w:rPr>
              <w:t>to</w:t>
            </w:r>
            <w:r w:rsidRPr="00AD0E37">
              <w:rPr>
                <w:color w:val="000000"/>
                <w:sz w:val="16"/>
                <w:szCs w:val="16"/>
                <w:lang w:val="en-GB"/>
              </w:rPr>
              <w:t xml:space="preserve"> understand the type of data which could be made available for interTwin DTE and use cases. (D3.4)</w:t>
            </w:r>
          </w:p>
        </w:tc>
      </w:tr>
      <w:tr w:rsidR="003D5578" w:rsidRPr="00AD0E37" w14:paraId="707528C0" w14:textId="77777777">
        <w:tc>
          <w:tcPr>
            <w:tcW w:w="2370" w:type="dxa"/>
          </w:tcPr>
          <w:p w14:paraId="4E460C18" w14:textId="705EE903" w:rsidR="003D5578" w:rsidRPr="00AD0E37" w:rsidRDefault="00000000">
            <w:pPr>
              <w:rPr>
                <w:b/>
                <w:color w:val="EF8200"/>
                <w:sz w:val="16"/>
                <w:szCs w:val="16"/>
                <w:lang w:val="en-GB"/>
              </w:rPr>
            </w:pPr>
            <w:r w:rsidRPr="00AD0E37">
              <w:rPr>
                <w:color w:val="000000"/>
                <w:sz w:val="16"/>
                <w:szCs w:val="16"/>
                <w:lang w:val="en-GB"/>
              </w:rPr>
              <w:t xml:space="preserve">TECH-01-2021 </w:t>
            </w:r>
            <w:r w:rsidR="00881D81" w:rsidRPr="00AD0E37">
              <w:rPr>
                <w:color w:val="000000"/>
                <w:sz w:val="16"/>
                <w:szCs w:val="16"/>
                <w:lang w:val="en-GB"/>
              </w:rPr>
              <w:t>Projects -</w:t>
            </w:r>
            <w:r w:rsidRPr="00AD0E37">
              <w:rPr>
                <w:color w:val="000000"/>
                <w:sz w:val="16"/>
                <w:szCs w:val="16"/>
                <w:lang w:val="en-GB"/>
              </w:rPr>
              <w:t xml:space="preserve"> </w:t>
            </w:r>
            <w:hyperlink r:id="rId242">
              <w:r w:rsidR="003D5578" w:rsidRPr="00AD0E37">
                <w:rPr>
                  <w:b/>
                  <w:color w:val="EF8200"/>
                  <w:sz w:val="16"/>
                  <w:szCs w:val="16"/>
                  <w:u w:val="single"/>
                  <w:lang w:val="en-GB"/>
                </w:rPr>
                <w:t>DT-Geo</w:t>
              </w:r>
            </w:hyperlink>
          </w:p>
        </w:tc>
        <w:tc>
          <w:tcPr>
            <w:tcW w:w="1095" w:type="dxa"/>
          </w:tcPr>
          <w:p w14:paraId="704AC7F6" w14:textId="77777777" w:rsidR="003D5578" w:rsidRPr="00AD0E37" w:rsidRDefault="00000000">
            <w:pPr>
              <w:rPr>
                <w:color w:val="000000"/>
                <w:sz w:val="16"/>
                <w:szCs w:val="16"/>
                <w:lang w:val="en-GB"/>
              </w:rPr>
            </w:pPr>
            <w:r w:rsidRPr="00AD0E37">
              <w:rPr>
                <w:color w:val="000000"/>
                <w:sz w:val="16"/>
                <w:szCs w:val="16"/>
                <w:lang w:val="en-GB"/>
              </w:rPr>
              <w:t>Projects</w:t>
            </w:r>
          </w:p>
        </w:tc>
        <w:tc>
          <w:tcPr>
            <w:tcW w:w="990" w:type="dxa"/>
          </w:tcPr>
          <w:p w14:paraId="7FE62100"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3A8CE7EC" w14:textId="77777777" w:rsidR="003D5578" w:rsidRPr="00AD0E37" w:rsidRDefault="00000000">
            <w:pPr>
              <w:rPr>
                <w:color w:val="000000"/>
                <w:sz w:val="16"/>
                <w:szCs w:val="16"/>
                <w:lang w:val="en-GB"/>
              </w:rPr>
            </w:pPr>
            <w:r w:rsidRPr="00AD0E37">
              <w:rPr>
                <w:color w:val="000000"/>
                <w:sz w:val="16"/>
                <w:szCs w:val="16"/>
                <w:lang w:val="en-GB"/>
              </w:rPr>
              <w:t>Digital Twins</w:t>
            </w:r>
          </w:p>
          <w:p w14:paraId="4AAA2A5E"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7D28259F" w14:textId="77777777" w:rsidR="003D5578" w:rsidRPr="00AD0E37" w:rsidRDefault="00000000">
            <w:pPr>
              <w:rPr>
                <w:color w:val="000000"/>
                <w:sz w:val="16"/>
                <w:szCs w:val="16"/>
                <w:lang w:val="en-GB"/>
              </w:rPr>
            </w:pPr>
            <w:r w:rsidRPr="00AD0E37">
              <w:rPr>
                <w:color w:val="000000"/>
                <w:sz w:val="16"/>
                <w:szCs w:val="16"/>
                <w:lang w:val="en-GB"/>
              </w:rPr>
              <w:t>Projects funded in the same call (TECH-01-2021 Projects) as interTwin</w:t>
            </w:r>
          </w:p>
        </w:tc>
        <w:tc>
          <w:tcPr>
            <w:tcW w:w="4740" w:type="dxa"/>
          </w:tcPr>
          <w:p w14:paraId="08383DED" w14:textId="77777777" w:rsidR="003D5578" w:rsidRPr="00AD0E37" w:rsidRDefault="00000000">
            <w:pPr>
              <w:rPr>
                <w:color w:val="000000"/>
                <w:sz w:val="16"/>
                <w:szCs w:val="16"/>
                <w:lang w:val="en-GB"/>
              </w:rPr>
            </w:pPr>
            <w:r w:rsidRPr="00AD0E37">
              <w:rPr>
                <w:color w:val="000000"/>
                <w:sz w:val="16"/>
                <w:szCs w:val="16"/>
                <w:lang w:val="en-GB"/>
              </w:rPr>
              <w:t>Analysis of architectures and synergies to be put in place also thanks to DG-Connect driven initiative. </w:t>
            </w:r>
          </w:p>
          <w:p w14:paraId="70AC55A2" w14:textId="77777777" w:rsidR="003D5578" w:rsidRPr="00AD0E37" w:rsidRDefault="003D5578">
            <w:pPr>
              <w:rPr>
                <w:color w:val="000000"/>
                <w:sz w:val="16"/>
                <w:szCs w:val="16"/>
                <w:lang w:val="en-GB"/>
              </w:rPr>
            </w:pPr>
            <w:hyperlink r:id="rId243">
              <w:r w:rsidRPr="00AD0E37">
                <w:rPr>
                  <w:b/>
                  <w:color w:val="EF8200"/>
                  <w:sz w:val="16"/>
                  <w:szCs w:val="16"/>
                  <w:u w:val="single"/>
                  <w:lang w:val="en-GB"/>
                </w:rPr>
                <w:t>DT-Geo</w:t>
              </w:r>
            </w:hyperlink>
            <w:hyperlink r:id="rId244">
              <w:r w:rsidRPr="00AD0E37">
                <w:rPr>
                  <w:color w:val="000000"/>
                  <w:sz w:val="16"/>
                  <w:szCs w:val="16"/>
                  <w:u w:val="single"/>
                  <w:lang w:val="en-GB"/>
                </w:rPr>
                <w:t>,</w:t>
              </w:r>
            </w:hyperlink>
            <w:r w:rsidRPr="00AD0E37">
              <w:rPr>
                <w:color w:val="000000"/>
                <w:sz w:val="16"/>
                <w:szCs w:val="16"/>
                <w:lang w:val="en-GB"/>
              </w:rPr>
              <w:t xml:space="preserve"> </w:t>
            </w:r>
            <w:hyperlink r:id="rId245">
              <w:r w:rsidRPr="00AD0E37">
                <w:rPr>
                  <w:b/>
                  <w:color w:val="EF8200"/>
                  <w:sz w:val="16"/>
                  <w:szCs w:val="16"/>
                  <w:u w:val="single"/>
                  <w:lang w:val="en-GB"/>
                </w:rPr>
                <w:t>BIoDT</w:t>
              </w:r>
            </w:hyperlink>
            <w:r w:rsidRPr="00AD0E37">
              <w:rPr>
                <w:b/>
                <w:color w:val="EF8200"/>
                <w:sz w:val="16"/>
                <w:szCs w:val="16"/>
                <w:lang w:val="en-GB"/>
              </w:rPr>
              <w:t xml:space="preserve"> </w:t>
            </w:r>
            <w:r w:rsidRPr="00AD0E37">
              <w:rPr>
                <w:color w:val="000000"/>
                <w:sz w:val="16"/>
                <w:szCs w:val="16"/>
                <w:lang w:val="en-GB"/>
              </w:rPr>
              <w:t>and interTwin organizing monthly meetings</w:t>
            </w:r>
          </w:p>
          <w:p w14:paraId="1E5E0BF5" w14:textId="77777777" w:rsidR="003D5578" w:rsidRPr="00AD0E37" w:rsidRDefault="00000000">
            <w:pPr>
              <w:rPr>
                <w:color w:val="000000"/>
                <w:sz w:val="16"/>
                <w:szCs w:val="16"/>
                <w:lang w:val="en-GB"/>
              </w:rPr>
            </w:pPr>
            <w:r w:rsidRPr="00AD0E37">
              <w:rPr>
                <w:color w:val="000000"/>
                <w:sz w:val="16"/>
                <w:szCs w:val="16"/>
                <w:lang w:val="en-GB"/>
              </w:rPr>
              <w:t>MoU - Collaboration Agreement being prepared</w:t>
            </w:r>
          </w:p>
          <w:p w14:paraId="18FD8342" w14:textId="77777777" w:rsidR="003D5578" w:rsidRPr="00AD0E37" w:rsidRDefault="00000000">
            <w:pPr>
              <w:rPr>
                <w:color w:val="000000"/>
                <w:sz w:val="16"/>
                <w:szCs w:val="16"/>
                <w:lang w:val="en-GB"/>
              </w:rPr>
            </w:pPr>
            <w:r w:rsidRPr="00AD0E37">
              <w:rPr>
                <w:color w:val="000000"/>
                <w:sz w:val="16"/>
                <w:szCs w:val="16"/>
                <w:lang w:val="en-GB"/>
              </w:rPr>
              <w:lastRenderedPageBreak/>
              <w:t>Participation in Joint Activities &amp; Events - EOSC Symposium 2023 and 2024, etc</w:t>
            </w:r>
          </w:p>
          <w:p w14:paraId="50A138DE" w14:textId="77777777" w:rsidR="003D5578" w:rsidRPr="00AD0E37" w:rsidRDefault="00000000">
            <w:pPr>
              <w:rPr>
                <w:color w:val="000000"/>
                <w:sz w:val="16"/>
                <w:szCs w:val="16"/>
                <w:lang w:val="en-GB"/>
              </w:rPr>
            </w:pPr>
            <w:r w:rsidRPr="00AD0E37">
              <w:rPr>
                <w:color w:val="000000"/>
                <w:sz w:val="16"/>
                <w:szCs w:val="16"/>
                <w:lang w:val="en-GB"/>
              </w:rPr>
              <w:t>Participation in Joint Position Paper - White paper on interTwin</w:t>
            </w:r>
          </w:p>
          <w:p w14:paraId="540F77D6" w14:textId="77777777" w:rsidR="003D5578" w:rsidRPr="00AD0E37" w:rsidRDefault="00000000">
            <w:pPr>
              <w:rPr>
                <w:color w:val="000000"/>
                <w:sz w:val="16"/>
                <w:szCs w:val="16"/>
                <w:lang w:val="en-GB"/>
              </w:rPr>
            </w:pPr>
            <w:r w:rsidRPr="00AD0E37">
              <w:rPr>
                <w:color w:val="000000"/>
                <w:sz w:val="16"/>
                <w:szCs w:val="16"/>
                <w:lang w:val="en-GB"/>
              </w:rPr>
              <w:t>Members of interTwin EEAB</w:t>
            </w:r>
          </w:p>
        </w:tc>
      </w:tr>
      <w:tr w:rsidR="003D5578" w:rsidRPr="00AD0E37" w14:paraId="521C0FEF" w14:textId="77777777">
        <w:tc>
          <w:tcPr>
            <w:tcW w:w="2370" w:type="dxa"/>
          </w:tcPr>
          <w:p w14:paraId="59A9500D" w14:textId="77777777" w:rsidR="003D5578" w:rsidRPr="00AD0E37" w:rsidRDefault="00000000">
            <w:pPr>
              <w:rPr>
                <w:b/>
                <w:color w:val="EF8200"/>
                <w:sz w:val="16"/>
                <w:szCs w:val="16"/>
                <w:lang w:val="en-GB"/>
              </w:rPr>
            </w:pPr>
            <w:r w:rsidRPr="00AD0E37">
              <w:rPr>
                <w:color w:val="000000"/>
                <w:sz w:val="16"/>
                <w:szCs w:val="16"/>
                <w:lang w:val="en-GB"/>
              </w:rPr>
              <w:lastRenderedPageBreak/>
              <w:t xml:space="preserve"> TECH-01-2021 Projects - </w:t>
            </w:r>
            <w:hyperlink r:id="rId246">
              <w:r w:rsidR="003D5578" w:rsidRPr="00AD0E37">
                <w:rPr>
                  <w:b/>
                  <w:color w:val="EF8200"/>
                  <w:sz w:val="16"/>
                  <w:szCs w:val="16"/>
                  <w:u w:val="single"/>
                  <w:lang w:val="en-GB"/>
                </w:rPr>
                <w:t>BioDT</w:t>
              </w:r>
            </w:hyperlink>
          </w:p>
        </w:tc>
        <w:tc>
          <w:tcPr>
            <w:tcW w:w="1095" w:type="dxa"/>
          </w:tcPr>
          <w:p w14:paraId="4F70D7C4" w14:textId="77777777" w:rsidR="003D5578" w:rsidRPr="00AD0E37" w:rsidRDefault="00000000">
            <w:pPr>
              <w:rPr>
                <w:color w:val="000000"/>
                <w:sz w:val="16"/>
                <w:szCs w:val="16"/>
                <w:lang w:val="en-GB"/>
              </w:rPr>
            </w:pPr>
            <w:r w:rsidRPr="00AD0E37">
              <w:rPr>
                <w:color w:val="000000"/>
                <w:sz w:val="16"/>
                <w:szCs w:val="16"/>
                <w:lang w:val="en-GB"/>
              </w:rPr>
              <w:t>Projects</w:t>
            </w:r>
          </w:p>
        </w:tc>
        <w:tc>
          <w:tcPr>
            <w:tcW w:w="990" w:type="dxa"/>
          </w:tcPr>
          <w:p w14:paraId="37125A43"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561D90EF" w14:textId="77777777" w:rsidR="003D5578" w:rsidRPr="00AD0E37" w:rsidRDefault="00000000">
            <w:pPr>
              <w:rPr>
                <w:color w:val="000000"/>
                <w:sz w:val="16"/>
                <w:szCs w:val="16"/>
                <w:lang w:val="en-GB"/>
              </w:rPr>
            </w:pPr>
            <w:r w:rsidRPr="00AD0E37">
              <w:rPr>
                <w:color w:val="000000"/>
                <w:sz w:val="16"/>
                <w:szCs w:val="16"/>
                <w:lang w:val="en-GB"/>
              </w:rPr>
              <w:t>Digital Twins</w:t>
            </w:r>
          </w:p>
          <w:p w14:paraId="474DFD6F"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160078A6" w14:textId="77777777" w:rsidR="003D5578" w:rsidRPr="00AD0E37" w:rsidRDefault="00000000">
            <w:pPr>
              <w:rPr>
                <w:color w:val="000000"/>
                <w:sz w:val="16"/>
                <w:szCs w:val="16"/>
                <w:lang w:val="en-GB"/>
              </w:rPr>
            </w:pPr>
            <w:r w:rsidRPr="00AD0E37">
              <w:rPr>
                <w:color w:val="000000"/>
                <w:sz w:val="16"/>
                <w:szCs w:val="16"/>
                <w:lang w:val="en-GB"/>
              </w:rPr>
              <w:t>Projects funded in the same call (TECH-01-2021 Projects) as interTwin</w:t>
            </w:r>
          </w:p>
        </w:tc>
        <w:tc>
          <w:tcPr>
            <w:tcW w:w="4740" w:type="dxa"/>
          </w:tcPr>
          <w:p w14:paraId="2B212C4E" w14:textId="77777777" w:rsidR="003D5578" w:rsidRPr="00AD0E37" w:rsidRDefault="00000000">
            <w:pPr>
              <w:rPr>
                <w:color w:val="000000"/>
                <w:sz w:val="16"/>
                <w:szCs w:val="16"/>
                <w:lang w:val="en-GB"/>
              </w:rPr>
            </w:pPr>
            <w:r w:rsidRPr="00AD0E37">
              <w:rPr>
                <w:color w:val="000000"/>
                <w:sz w:val="16"/>
                <w:szCs w:val="16"/>
                <w:lang w:val="en-GB"/>
              </w:rPr>
              <w:t>Analysis of architectures and synergies to be put in place also thanks to DG-Connect driven initiative. </w:t>
            </w:r>
          </w:p>
          <w:p w14:paraId="32AD886D" w14:textId="77777777" w:rsidR="003D5578" w:rsidRPr="00AD0E37" w:rsidRDefault="003D5578">
            <w:pPr>
              <w:rPr>
                <w:color w:val="000000"/>
                <w:sz w:val="16"/>
                <w:szCs w:val="16"/>
                <w:lang w:val="en-GB"/>
              </w:rPr>
            </w:pPr>
            <w:hyperlink r:id="rId247">
              <w:r w:rsidRPr="00AD0E37">
                <w:rPr>
                  <w:b/>
                  <w:color w:val="EF8200"/>
                  <w:sz w:val="16"/>
                  <w:szCs w:val="16"/>
                  <w:u w:val="single"/>
                  <w:lang w:val="en-GB"/>
                </w:rPr>
                <w:t>DT-Geo</w:t>
              </w:r>
            </w:hyperlink>
            <w:hyperlink r:id="rId248">
              <w:r w:rsidRPr="00AD0E37">
                <w:rPr>
                  <w:color w:val="000000"/>
                  <w:sz w:val="16"/>
                  <w:szCs w:val="16"/>
                  <w:u w:val="single"/>
                  <w:lang w:val="en-GB"/>
                </w:rPr>
                <w:t>,</w:t>
              </w:r>
            </w:hyperlink>
            <w:r w:rsidRPr="00AD0E37">
              <w:rPr>
                <w:color w:val="000000"/>
                <w:sz w:val="16"/>
                <w:szCs w:val="16"/>
                <w:lang w:val="en-GB"/>
              </w:rPr>
              <w:t xml:space="preserve"> </w:t>
            </w:r>
            <w:hyperlink r:id="rId249">
              <w:r w:rsidRPr="00AD0E37">
                <w:rPr>
                  <w:b/>
                  <w:color w:val="EF8200"/>
                  <w:sz w:val="16"/>
                  <w:szCs w:val="16"/>
                  <w:u w:val="single"/>
                  <w:lang w:val="en-GB"/>
                </w:rPr>
                <w:t>BIoDT</w:t>
              </w:r>
            </w:hyperlink>
            <w:r w:rsidRPr="00AD0E37">
              <w:rPr>
                <w:b/>
                <w:color w:val="EF8200"/>
                <w:sz w:val="16"/>
                <w:szCs w:val="16"/>
                <w:lang w:val="en-GB"/>
              </w:rPr>
              <w:t xml:space="preserve"> </w:t>
            </w:r>
            <w:r w:rsidRPr="00AD0E37">
              <w:rPr>
                <w:color w:val="000000"/>
                <w:sz w:val="16"/>
                <w:szCs w:val="16"/>
                <w:lang w:val="en-GB"/>
              </w:rPr>
              <w:t>and interTwin organizing monthly meetings</w:t>
            </w:r>
          </w:p>
          <w:p w14:paraId="46577A24" w14:textId="77777777" w:rsidR="003D5578" w:rsidRPr="00AD0E37" w:rsidRDefault="00000000">
            <w:pPr>
              <w:rPr>
                <w:color w:val="000000"/>
                <w:sz w:val="16"/>
                <w:szCs w:val="16"/>
                <w:lang w:val="en-GB"/>
              </w:rPr>
            </w:pPr>
            <w:r w:rsidRPr="00AD0E37">
              <w:rPr>
                <w:color w:val="000000"/>
                <w:sz w:val="16"/>
                <w:szCs w:val="16"/>
                <w:lang w:val="en-GB"/>
              </w:rPr>
              <w:t>MoU - Collaboration Agreement being prepared</w:t>
            </w:r>
          </w:p>
          <w:p w14:paraId="24F587ED" w14:textId="77777777" w:rsidR="003D5578" w:rsidRPr="00AD0E37" w:rsidRDefault="00000000">
            <w:pPr>
              <w:rPr>
                <w:color w:val="000000"/>
                <w:sz w:val="16"/>
                <w:szCs w:val="16"/>
                <w:lang w:val="en-GB"/>
              </w:rPr>
            </w:pPr>
            <w:r w:rsidRPr="00AD0E37">
              <w:rPr>
                <w:color w:val="000000"/>
                <w:sz w:val="16"/>
                <w:szCs w:val="16"/>
                <w:lang w:val="en-GB"/>
              </w:rPr>
              <w:t>Participation in Joint Activities &amp; Events - EOSC Symposium 2023, etc</w:t>
            </w:r>
          </w:p>
          <w:p w14:paraId="7A6C688F" w14:textId="77777777" w:rsidR="003D5578" w:rsidRPr="00AD0E37" w:rsidRDefault="00000000">
            <w:pPr>
              <w:rPr>
                <w:color w:val="000000"/>
                <w:sz w:val="16"/>
                <w:szCs w:val="16"/>
                <w:lang w:val="en-GB"/>
              </w:rPr>
            </w:pPr>
            <w:r w:rsidRPr="00AD0E37">
              <w:rPr>
                <w:color w:val="000000"/>
                <w:sz w:val="16"/>
                <w:szCs w:val="16"/>
                <w:lang w:val="en-GB"/>
              </w:rPr>
              <w:t>Participation in Joint Position Paper - White paper on interTwin</w:t>
            </w:r>
          </w:p>
          <w:p w14:paraId="2BF43182" w14:textId="77777777" w:rsidR="003D5578" w:rsidRPr="00AD0E37" w:rsidRDefault="00000000">
            <w:pPr>
              <w:rPr>
                <w:color w:val="000000"/>
                <w:sz w:val="16"/>
                <w:szCs w:val="16"/>
                <w:lang w:val="en-GB"/>
              </w:rPr>
            </w:pPr>
            <w:r w:rsidRPr="00AD0E37">
              <w:rPr>
                <w:color w:val="000000"/>
                <w:sz w:val="16"/>
                <w:szCs w:val="16"/>
                <w:lang w:val="en-GB"/>
              </w:rPr>
              <w:t>Members of interTwin EEAB</w:t>
            </w:r>
          </w:p>
        </w:tc>
      </w:tr>
      <w:tr w:rsidR="003D5578" w:rsidRPr="00AD0E37" w14:paraId="60CE83AB" w14:textId="77777777">
        <w:tc>
          <w:tcPr>
            <w:tcW w:w="2370" w:type="dxa"/>
          </w:tcPr>
          <w:p w14:paraId="199C1726" w14:textId="77777777" w:rsidR="003D5578" w:rsidRPr="00AD0E37" w:rsidRDefault="00000000">
            <w:pPr>
              <w:rPr>
                <w:color w:val="000000"/>
                <w:sz w:val="16"/>
                <w:szCs w:val="16"/>
                <w:lang w:val="en-GB"/>
              </w:rPr>
            </w:pPr>
            <w:r w:rsidRPr="00AD0E37">
              <w:rPr>
                <w:color w:val="000000"/>
                <w:sz w:val="16"/>
                <w:szCs w:val="16"/>
                <w:lang w:val="en-GB"/>
              </w:rPr>
              <w:t>Climate related EuroHPC projects</w:t>
            </w:r>
          </w:p>
          <w:p w14:paraId="1430BFAF" w14:textId="77777777" w:rsidR="003D5578" w:rsidRPr="00AD0E37" w:rsidRDefault="00000000">
            <w:pPr>
              <w:rPr>
                <w:color w:val="000000"/>
                <w:sz w:val="16"/>
                <w:szCs w:val="16"/>
                <w:lang w:val="en-GB"/>
              </w:rPr>
            </w:pPr>
            <w:r w:rsidRPr="00AD0E37">
              <w:rPr>
                <w:color w:val="000000"/>
                <w:sz w:val="16"/>
                <w:szCs w:val="16"/>
                <w:lang w:val="en-GB"/>
              </w:rPr>
              <w:t>eflows4HPC, Cheese CoE</w:t>
            </w:r>
          </w:p>
        </w:tc>
        <w:tc>
          <w:tcPr>
            <w:tcW w:w="1095" w:type="dxa"/>
          </w:tcPr>
          <w:p w14:paraId="2D365CDD"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19955E48"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124EBB63" w14:textId="77777777" w:rsidR="003D5578" w:rsidRPr="00AD0E37" w:rsidRDefault="00000000">
            <w:pPr>
              <w:rPr>
                <w:color w:val="000000"/>
                <w:sz w:val="16"/>
                <w:szCs w:val="16"/>
                <w:lang w:val="en-GB"/>
              </w:rPr>
            </w:pPr>
            <w:r w:rsidRPr="00AD0E37">
              <w:rPr>
                <w:color w:val="000000"/>
                <w:sz w:val="16"/>
                <w:szCs w:val="16"/>
                <w:lang w:val="en-GB"/>
              </w:rPr>
              <w:t>Climate / Environmental Application Domain</w:t>
            </w:r>
          </w:p>
          <w:p w14:paraId="71778686" w14:textId="77777777" w:rsidR="003D5578" w:rsidRPr="00AD0E37" w:rsidRDefault="00000000">
            <w:pPr>
              <w:rPr>
                <w:color w:val="000000"/>
                <w:sz w:val="16"/>
                <w:szCs w:val="16"/>
                <w:lang w:val="en-GB"/>
              </w:rPr>
            </w:pPr>
            <w:r w:rsidRPr="00AD0E37">
              <w:rPr>
                <w:color w:val="000000"/>
                <w:sz w:val="16"/>
                <w:szCs w:val="16"/>
                <w:lang w:val="en-GB"/>
              </w:rPr>
              <w:t>HPC Infrastructure Downstream Market</w:t>
            </w:r>
          </w:p>
        </w:tc>
        <w:tc>
          <w:tcPr>
            <w:tcW w:w="3075" w:type="dxa"/>
          </w:tcPr>
          <w:p w14:paraId="1170C06A" w14:textId="77777777" w:rsidR="003D5578" w:rsidRPr="00AD0E37" w:rsidRDefault="00000000">
            <w:pPr>
              <w:rPr>
                <w:color w:val="000000"/>
                <w:sz w:val="16"/>
                <w:szCs w:val="16"/>
                <w:lang w:val="en-GB"/>
              </w:rPr>
            </w:pPr>
            <w:r w:rsidRPr="00AD0E37">
              <w:rPr>
                <w:color w:val="000000"/>
                <w:sz w:val="16"/>
                <w:szCs w:val="16"/>
                <w:lang w:val="en-GB"/>
              </w:rPr>
              <w:t>EuroHPC Projects in the DT-Geo roadmap</w:t>
            </w:r>
          </w:p>
        </w:tc>
        <w:tc>
          <w:tcPr>
            <w:tcW w:w="4740" w:type="dxa"/>
          </w:tcPr>
          <w:p w14:paraId="2D924E31" w14:textId="77777777" w:rsidR="003D5578" w:rsidRPr="00AD0E37" w:rsidRDefault="00000000">
            <w:pPr>
              <w:rPr>
                <w:b/>
                <w:color w:val="EF8200"/>
                <w:sz w:val="16"/>
                <w:szCs w:val="16"/>
                <w:lang w:val="en-GB"/>
              </w:rPr>
            </w:pPr>
            <w:r w:rsidRPr="00AD0E37">
              <w:rPr>
                <w:color w:val="000000"/>
                <w:sz w:val="16"/>
                <w:szCs w:val="16"/>
                <w:lang w:val="en-GB"/>
              </w:rPr>
              <w:t xml:space="preserve">T4.5 Paper -Climate Change Future Projection of Extreme Events </w:t>
            </w:r>
            <w:r w:rsidRPr="00AD0E37">
              <w:rPr>
                <w:i/>
                <w:color w:val="000000"/>
                <w:sz w:val="16"/>
                <w:szCs w:val="16"/>
                <w:lang w:val="en-GB"/>
              </w:rPr>
              <w:t xml:space="preserve">G. Accarino, D. Donno, F. Immorlano, D. Elia, G. Aloisio (2023). An Ensemble Machine Learning Approach for Tropical Cyclone Localization and Tracking from ERA5 Reanalysis Data. Earth and Space Science. </w:t>
            </w:r>
            <w:hyperlink r:id="rId250">
              <w:r w:rsidR="003D5578" w:rsidRPr="00AD0E37">
                <w:rPr>
                  <w:b/>
                  <w:i/>
                  <w:color w:val="EF8200"/>
                  <w:sz w:val="16"/>
                  <w:szCs w:val="16"/>
                  <w:u w:val="single"/>
                  <w:lang w:val="en-GB"/>
                </w:rPr>
                <w:t>https://doi.org/10.1029/2023EA003106</w:t>
              </w:r>
            </w:hyperlink>
          </w:p>
        </w:tc>
      </w:tr>
      <w:tr w:rsidR="003D5578" w:rsidRPr="00AD0E37" w14:paraId="0B28EAC9" w14:textId="77777777">
        <w:trPr>
          <w:trHeight w:val="3719"/>
        </w:trPr>
        <w:tc>
          <w:tcPr>
            <w:tcW w:w="2370" w:type="dxa"/>
          </w:tcPr>
          <w:p w14:paraId="6D9E171A" w14:textId="72CFFE6F" w:rsidR="003D5578" w:rsidRPr="00AD0E37" w:rsidRDefault="00000000">
            <w:pPr>
              <w:rPr>
                <w:color w:val="000000"/>
                <w:sz w:val="16"/>
                <w:szCs w:val="16"/>
                <w:lang w:val="en-GB"/>
              </w:rPr>
            </w:pPr>
            <w:r w:rsidRPr="00AD0E37">
              <w:rPr>
                <w:color w:val="000000"/>
                <w:sz w:val="16"/>
                <w:szCs w:val="16"/>
                <w:lang w:val="en-GB"/>
              </w:rPr>
              <w:t>In relation to climate and weather modelling, the </w:t>
            </w:r>
            <w:hyperlink r:id="rId251">
              <w:r w:rsidRPr="00AD0E37">
                <w:rPr>
                  <w:b/>
                  <w:color w:val="EF8200"/>
                  <w:sz w:val="16"/>
                  <w:szCs w:val="16"/>
                  <w:u w:val="single"/>
                  <w:lang w:val="en-GB"/>
                </w:rPr>
                <w:t>EuroHPC Joint Undertaking</w:t>
              </w:r>
            </w:hyperlink>
            <w:r w:rsidRPr="00AD0E37">
              <w:rPr>
                <w:color w:val="000000"/>
                <w:sz w:val="16"/>
                <w:szCs w:val="16"/>
                <w:lang w:val="en-GB"/>
              </w:rPr>
              <w:t> is managing some prominent R&amp;I projects including:</w:t>
            </w:r>
            <w:r w:rsidRPr="00AD0E37">
              <w:rPr>
                <w:color w:val="000000"/>
                <w:sz w:val="16"/>
                <w:szCs w:val="16"/>
                <w:lang w:val="en-GB"/>
              </w:rPr>
              <w:br/>
            </w:r>
            <w:r w:rsidRPr="00AD0E37">
              <w:rPr>
                <w:b/>
                <w:color w:val="000000"/>
                <w:sz w:val="16"/>
                <w:szCs w:val="16"/>
                <w:lang w:val="en-GB"/>
              </w:rPr>
              <w:t>🔆</w:t>
            </w:r>
            <w:hyperlink r:id="rId252">
              <w:r w:rsidR="003D5578" w:rsidRPr="00AD0E37">
                <w:rPr>
                  <w:b/>
                  <w:color w:val="EF8200"/>
                  <w:sz w:val="16"/>
                  <w:szCs w:val="16"/>
                  <w:u w:val="single"/>
                  <w:lang w:val="en-GB"/>
                </w:rPr>
                <w:t>ESiWACE3</w:t>
              </w:r>
            </w:hyperlink>
            <w:r w:rsidRPr="00AD0E37">
              <w:rPr>
                <w:b/>
                <w:color w:val="000000"/>
                <w:sz w:val="16"/>
                <w:szCs w:val="16"/>
                <w:lang w:val="en-GB"/>
              </w:rPr>
              <w:t> </w:t>
            </w:r>
            <w:r w:rsidRPr="00AD0E37">
              <w:rPr>
                <w:color w:val="000000"/>
                <w:sz w:val="16"/>
                <w:szCs w:val="16"/>
                <w:lang w:val="en-GB"/>
              </w:rPr>
              <w:t>(Center of Excellence for weather and climate - phase 3)</w:t>
            </w:r>
            <w:r w:rsidRPr="00AD0E37">
              <w:rPr>
                <w:color w:val="000000"/>
                <w:sz w:val="16"/>
                <w:szCs w:val="16"/>
                <w:lang w:val="en-GB"/>
              </w:rPr>
              <w:br/>
            </w:r>
            <w:r w:rsidR="00881D81" w:rsidRPr="00AD0E37">
              <w:rPr>
                <w:b/>
                <w:color w:val="000000"/>
                <w:sz w:val="16"/>
                <w:szCs w:val="16"/>
                <w:lang w:val="en-GB"/>
              </w:rPr>
              <w:t>🔆</w:t>
            </w:r>
            <w:hyperlink r:id="rId253">
              <w:r w:rsidR="003D5578" w:rsidRPr="00AD0E37">
                <w:rPr>
                  <w:b/>
                  <w:color w:val="EF8200"/>
                  <w:sz w:val="16"/>
                  <w:szCs w:val="16"/>
                  <w:u w:val="single"/>
                  <w:lang w:val="en-GB"/>
                </w:rPr>
                <w:t>MAELSTROM</w:t>
              </w:r>
            </w:hyperlink>
            <w:r w:rsidRPr="00AD0E37">
              <w:rPr>
                <w:b/>
                <w:color w:val="EF8200"/>
                <w:sz w:val="16"/>
                <w:szCs w:val="16"/>
                <w:lang w:val="en-GB"/>
              </w:rPr>
              <w:t> </w:t>
            </w:r>
            <w:r w:rsidRPr="00AD0E37">
              <w:rPr>
                <w:color w:val="000000"/>
                <w:sz w:val="16"/>
                <w:szCs w:val="16"/>
                <w:lang w:val="en-GB"/>
              </w:rPr>
              <w:t>(MAchinE Learning for Scalable meTeoROlogy and climate)</w:t>
            </w:r>
            <w:r w:rsidRPr="00AD0E37">
              <w:rPr>
                <w:color w:val="000000"/>
                <w:sz w:val="16"/>
                <w:szCs w:val="16"/>
                <w:lang w:val="en-GB"/>
              </w:rPr>
              <w:br/>
            </w:r>
            <w:r w:rsidRPr="00881D81">
              <w:rPr>
                <w:b/>
                <w:bCs/>
                <w:color w:val="000000"/>
                <w:sz w:val="16"/>
                <w:szCs w:val="16"/>
                <w:lang w:val="en-GB"/>
              </w:rPr>
              <w:t>🔆</w:t>
            </w:r>
            <w:hyperlink r:id="rId254">
              <w:r w:rsidR="003D5578" w:rsidRPr="00AD0E37">
                <w:rPr>
                  <w:b/>
                  <w:color w:val="EF8200"/>
                  <w:sz w:val="16"/>
                  <w:szCs w:val="16"/>
                  <w:u w:val="single"/>
                  <w:lang w:val="en-GB"/>
                </w:rPr>
                <w:t>HiDALGO2 Project</w:t>
              </w:r>
            </w:hyperlink>
            <w:r w:rsidRPr="00AD0E37">
              <w:rPr>
                <w:color w:val="000000"/>
                <w:sz w:val="16"/>
                <w:szCs w:val="16"/>
                <w:lang w:val="en-GB"/>
              </w:rPr>
              <w:t> CoE (HPC and Big Data Technologies for Global Challenges) which simulates violent weather phenomena.</w:t>
            </w:r>
          </w:p>
        </w:tc>
        <w:tc>
          <w:tcPr>
            <w:tcW w:w="1095" w:type="dxa"/>
          </w:tcPr>
          <w:p w14:paraId="64E9346F" w14:textId="77777777" w:rsidR="003D5578" w:rsidRPr="00AD0E37" w:rsidRDefault="00000000">
            <w:pPr>
              <w:rPr>
                <w:color w:val="000000"/>
                <w:sz w:val="16"/>
                <w:szCs w:val="16"/>
                <w:lang w:val="en-GB"/>
              </w:rPr>
            </w:pPr>
            <w:r w:rsidRPr="00AD0E37">
              <w:rPr>
                <w:color w:val="000000"/>
                <w:sz w:val="16"/>
                <w:szCs w:val="16"/>
                <w:lang w:val="en-GB"/>
              </w:rPr>
              <w:t>Projects</w:t>
            </w:r>
          </w:p>
        </w:tc>
        <w:tc>
          <w:tcPr>
            <w:tcW w:w="990" w:type="dxa"/>
          </w:tcPr>
          <w:p w14:paraId="618D670E" w14:textId="77777777" w:rsidR="003D5578" w:rsidRPr="00AD0E37" w:rsidRDefault="00000000">
            <w:pPr>
              <w:rPr>
                <w:color w:val="000000"/>
                <w:sz w:val="16"/>
                <w:szCs w:val="16"/>
                <w:lang w:val="en-GB"/>
              </w:rPr>
            </w:pPr>
            <w:r w:rsidRPr="00AD0E37">
              <w:rPr>
                <w:color w:val="000000"/>
                <w:sz w:val="16"/>
                <w:szCs w:val="16"/>
                <w:lang w:val="en-GB"/>
              </w:rPr>
              <w:t xml:space="preserve">User / Provider </w:t>
            </w:r>
          </w:p>
        </w:tc>
        <w:tc>
          <w:tcPr>
            <w:tcW w:w="1665" w:type="dxa"/>
          </w:tcPr>
          <w:p w14:paraId="08B77109" w14:textId="77777777" w:rsidR="003D5578" w:rsidRPr="00AD0E37" w:rsidRDefault="00000000">
            <w:pPr>
              <w:rPr>
                <w:color w:val="000000"/>
                <w:sz w:val="16"/>
                <w:szCs w:val="16"/>
                <w:lang w:val="en-GB"/>
              </w:rPr>
            </w:pPr>
            <w:r w:rsidRPr="00AD0E37">
              <w:rPr>
                <w:color w:val="000000"/>
                <w:sz w:val="16"/>
                <w:szCs w:val="16"/>
                <w:lang w:val="en-GB"/>
              </w:rPr>
              <w:t>Digital Twins</w:t>
            </w:r>
          </w:p>
          <w:p w14:paraId="00781DCC" w14:textId="77777777" w:rsidR="003D5578" w:rsidRPr="00AD0E37" w:rsidRDefault="00000000">
            <w:pPr>
              <w:rPr>
                <w:color w:val="000000"/>
                <w:sz w:val="16"/>
                <w:szCs w:val="16"/>
                <w:lang w:val="en-GB"/>
              </w:rPr>
            </w:pPr>
            <w:r w:rsidRPr="00AD0E37">
              <w:rPr>
                <w:color w:val="000000"/>
                <w:sz w:val="16"/>
                <w:szCs w:val="16"/>
                <w:lang w:val="en-GB"/>
              </w:rPr>
              <w:t>HPC Infrastructure Downstream Market</w:t>
            </w:r>
          </w:p>
        </w:tc>
        <w:tc>
          <w:tcPr>
            <w:tcW w:w="3075" w:type="dxa"/>
          </w:tcPr>
          <w:p w14:paraId="1B1BBF14" w14:textId="77777777" w:rsidR="003D5578" w:rsidRPr="00AD0E37" w:rsidRDefault="00000000">
            <w:pPr>
              <w:rPr>
                <w:color w:val="000000"/>
                <w:sz w:val="16"/>
                <w:szCs w:val="16"/>
                <w:lang w:val="en-GB"/>
              </w:rPr>
            </w:pPr>
            <w:r w:rsidRPr="00AD0E37">
              <w:rPr>
                <w:color w:val="000000"/>
                <w:sz w:val="16"/>
                <w:szCs w:val="16"/>
                <w:lang w:val="en-GB"/>
              </w:rPr>
              <w:t>EuroHPC Projects related to Climate &amp; Weather phenomena.</w:t>
            </w:r>
          </w:p>
        </w:tc>
        <w:tc>
          <w:tcPr>
            <w:tcW w:w="4740" w:type="dxa"/>
          </w:tcPr>
          <w:p w14:paraId="127E1CF0" w14:textId="77777777" w:rsidR="003D5578" w:rsidRPr="00AD0E37" w:rsidRDefault="00000000">
            <w:pPr>
              <w:rPr>
                <w:color w:val="000000"/>
                <w:sz w:val="16"/>
                <w:szCs w:val="16"/>
                <w:lang w:val="en-GB"/>
              </w:rPr>
            </w:pPr>
            <w:r w:rsidRPr="00AD0E37">
              <w:rPr>
                <w:color w:val="000000"/>
                <w:sz w:val="16"/>
                <w:szCs w:val="16"/>
                <w:lang w:val="en-GB"/>
              </w:rPr>
              <w:t>Meeting ESiWACE3 during EuroHPC Summit Week 2025 to check synergies.</w:t>
            </w:r>
          </w:p>
        </w:tc>
      </w:tr>
      <w:tr w:rsidR="003D5578" w:rsidRPr="00AD0E37" w14:paraId="00161526" w14:textId="77777777">
        <w:tc>
          <w:tcPr>
            <w:tcW w:w="2370" w:type="dxa"/>
          </w:tcPr>
          <w:p w14:paraId="3BC3D6B5" w14:textId="77777777" w:rsidR="003D5578" w:rsidRPr="00AD0E37" w:rsidRDefault="003D5578">
            <w:pPr>
              <w:rPr>
                <w:b/>
                <w:color w:val="EF8200"/>
                <w:sz w:val="16"/>
                <w:szCs w:val="16"/>
                <w:lang w:val="en-GB"/>
              </w:rPr>
            </w:pPr>
            <w:hyperlink r:id="rId255">
              <w:r w:rsidRPr="00AD0E37">
                <w:rPr>
                  <w:b/>
                  <w:color w:val="EF8200"/>
                  <w:sz w:val="16"/>
                  <w:szCs w:val="16"/>
                  <w:u w:val="single"/>
                  <w:lang w:val="en-GB"/>
                </w:rPr>
                <w:t>COE Raise</w:t>
              </w:r>
            </w:hyperlink>
          </w:p>
        </w:tc>
        <w:tc>
          <w:tcPr>
            <w:tcW w:w="1095" w:type="dxa"/>
          </w:tcPr>
          <w:p w14:paraId="6310A9FE"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11565B54" w14:textId="77777777" w:rsidR="003D5578" w:rsidRPr="00AD0E37" w:rsidRDefault="00000000">
            <w:pPr>
              <w:rPr>
                <w:color w:val="000000"/>
                <w:sz w:val="16"/>
                <w:szCs w:val="16"/>
                <w:lang w:val="en-GB"/>
              </w:rPr>
            </w:pPr>
            <w:r w:rsidRPr="00AD0E37">
              <w:rPr>
                <w:color w:val="000000"/>
                <w:sz w:val="16"/>
                <w:szCs w:val="16"/>
                <w:lang w:val="en-GB"/>
              </w:rPr>
              <w:t>Provider</w:t>
            </w:r>
          </w:p>
        </w:tc>
        <w:tc>
          <w:tcPr>
            <w:tcW w:w="1665" w:type="dxa"/>
          </w:tcPr>
          <w:p w14:paraId="38FA6821" w14:textId="77777777" w:rsidR="003D5578" w:rsidRPr="00AD0E37" w:rsidRDefault="00000000">
            <w:pPr>
              <w:rPr>
                <w:color w:val="000000"/>
                <w:sz w:val="16"/>
                <w:szCs w:val="16"/>
                <w:lang w:val="en-GB"/>
              </w:rPr>
            </w:pPr>
            <w:r w:rsidRPr="00AD0E37">
              <w:rPr>
                <w:color w:val="000000"/>
                <w:sz w:val="16"/>
                <w:szCs w:val="16"/>
                <w:lang w:val="en-GB"/>
              </w:rPr>
              <w:t>AI Horizontal</w:t>
            </w:r>
          </w:p>
        </w:tc>
        <w:tc>
          <w:tcPr>
            <w:tcW w:w="3075" w:type="dxa"/>
          </w:tcPr>
          <w:p w14:paraId="79797FD1" w14:textId="77777777" w:rsidR="003D5578" w:rsidRPr="00AD0E37" w:rsidRDefault="00000000">
            <w:pPr>
              <w:rPr>
                <w:color w:val="000000"/>
                <w:sz w:val="16"/>
                <w:szCs w:val="16"/>
                <w:lang w:val="en-GB"/>
              </w:rPr>
            </w:pPr>
            <w:r w:rsidRPr="00AD0E37">
              <w:rPr>
                <w:color w:val="000000"/>
                <w:sz w:val="16"/>
                <w:szCs w:val="16"/>
                <w:lang w:val="en-GB"/>
              </w:rPr>
              <w:t>AI technologies and knowledge</w:t>
            </w:r>
          </w:p>
          <w:p w14:paraId="45298038" w14:textId="77777777" w:rsidR="003D5578" w:rsidRPr="00AD0E37" w:rsidRDefault="00000000">
            <w:pPr>
              <w:rPr>
                <w:color w:val="000000"/>
                <w:sz w:val="16"/>
                <w:szCs w:val="16"/>
                <w:lang w:val="en-GB"/>
              </w:rPr>
            </w:pPr>
            <w:r w:rsidRPr="00AD0E37">
              <w:rPr>
                <w:color w:val="000000"/>
                <w:sz w:val="16"/>
                <w:szCs w:val="16"/>
                <w:lang w:val="en-GB"/>
              </w:rPr>
              <w:lastRenderedPageBreak/>
              <w:t xml:space="preserve">CERN-related LHC Use Case: </w:t>
            </w:r>
            <w:hyperlink r:id="rId256">
              <w:r w:rsidR="003D5578" w:rsidRPr="00AD0E37">
                <w:rPr>
                  <w:b/>
                  <w:color w:val="EF8200"/>
                  <w:sz w:val="16"/>
                  <w:szCs w:val="16"/>
                  <w:u w:val="single"/>
                  <w:lang w:val="en-GB"/>
                </w:rPr>
                <w:t>https://www.coe-raise.eu/event-reconstruction</w:t>
              </w:r>
            </w:hyperlink>
            <w:r w:rsidRPr="00AD0E37">
              <w:rPr>
                <w:color w:val="000000"/>
                <w:sz w:val="16"/>
                <w:szCs w:val="16"/>
                <w:lang w:val="en-GB"/>
              </w:rPr>
              <w:t> </w:t>
            </w:r>
          </w:p>
        </w:tc>
        <w:tc>
          <w:tcPr>
            <w:tcW w:w="4740" w:type="dxa"/>
          </w:tcPr>
          <w:p w14:paraId="6428B198" w14:textId="77777777" w:rsidR="003D5578" w:rsidRPr="00AD0E37" w:rsidRDefault="00000000">
            <w:pPr>
              <w:rPr>
                <w:color w:val="000000"/>
                <w:sz w:val="16"/>
                <w:szCs w:val="16"/>
                <w:lang w:val="en-GB"/>
              </w:rPr>
            </w:pPr>
            <w:r w:rsidRPr="00AD0E37">
              <w:rPr>
                <w:color w:val="000000"/>
                <w:sz w:val="16"/>
                <w:szCs w:val="16"/>
                <w:lang w:val="en-GB"/>
              </w:rPr>
              <w:lastRenderedPageBreak/>
              <w:t>RAISE presentation at Kick off meeting</w:t>
            </w:r>
          </w:p>
          <w:p w14:paraId="0831F87A" w14:textId="77777777" w:rsidR="003D5578" w:rsidRPr="00AD0E37" w:rsidRDefault="00000000">
            <w:pPr>
              <w:rPr>
                <w:color w:val="000000"/>
                <w:sz w:val="16"/>
                <w:szCs w:val="16"/>
                <w:lang w:val="en-GB"/>
              </w:rPr>
            </w:pPr>
            <w:r w:rsidRPr="00AD0E37">
              <w:rPr>
                <w:color w:val="000000"/>
                <w:sz w:val="16"/>
                <w:szCs w:val="16"/>
                <w:lang w:val="en-GB"/>
              </w:rPr>
              <w:t>AI know-how reused for interTwin for the creation of the AI Toolkit including itwinai</w:t>
            </w:r>
          </w:p>
        </w:tc>
      </w:tr>
      <w:tr w:rsidR="003D5578" w:rsidRPr="00AD0E37" w14:paraId="0CCC485B" w14:textId="77777777">
        <w:tc>
          <w:tcPr>
            <w:tcW w:w="2370" w:type="dxa"/>
          </w:tcPr>
          <w:p w14:paraId="6A360873" w14:textId="77777777" w:rsidR="003D5578" w:rsidRPr="00AD0E37" w:rsidRDefault="00000000">
            <w:pPr>
              <w:rPr>
                <w:color w:val="000000"/>
                <w:sz w:val="16"/>
                <w:szCs w:val="16"/>
                <w:lang w:val="en-GB"/>
              </w:rPr>
            </w:pPr>
            <w:r w:rsidRPr="00AD0E37">
              <w:rPr>
                <w:color w:val="000000"/>
                <w:sz w:val="16"/>
                <w:szCs w:val="16"/>
                <w:lang w:val="en-GB"/>
              </w:rPr>
              <w:t>Other DT Projects: CogniTwin : COGNITWIN - Cognitive plants through proactive self-learning hybrid digital twins</w:t>
            </w:r>
          </w:p>
          <w:p w14:paraId="35EF2614" w14:textId="77777777" w:rsidR="003D5578" w:rsidRPr="00AD0E37" w:rsidRDefault="00000000">
            <w:pPr>
              <w:rPr>
                <w:color w:val="000000"/>
                <w:sz w:val="16"/>
                <w:szCs w:val="16"/>
                <w:lang w:val="en-GB"/>
              </w:rPr>
            </w:pPr>
            <w:r w:rsidRPr="00AD0E37">
              <w:rPr>
                <w:color w:val="000000"/>
                <w:sz w:val="16"/>
                <w:szCs w:val="16"/>
                <w:lang w:val="en-GB"/>
              </w:rPr>
              <w:t>Manufacturing domain: Circular TwAIN project</w:t>
            </w:r>
          </w:p>
          <w:p w14:paraId="3294AFDF" w14:textId="77777777" w:rsidR="003D5578" w:rsidRPr="00AD0E37" w:rsidRDefault="00000000">
            <w:pPr>
              <w:rPr>
                <w:color w:val="000000"/>
                <w:sz w:val="16"/>
                <w:szCs w:val="16"/>
                <w:lang w:val="en-GB"/>
              </w:rPr>
            </w:pPr>
            <w:r w:rsidRPr="00AD0E37">
              <w:rPr>
                <w:color w:val="000000"/>
                <w:sz w:val="16"/>
                <w:szCs w:val="16"/>
                <w:lang w:val="en-GB"/>
              </w:rPr>
              <w:t>HORIZON-CL4-2021-TWIN-TRANSITION-01-07: Artificial Intelligence for sustainable, agile manufacturing</w:t>
            </w:r>
          </w:p>
          <w:p w14:paraId="0D2BD95A" w14:textId="77777777" w:rsidR="003D5578" w:rsidRPr="00AD0E37" w:rsidRDefault="00000000">
            <w:pPr>
              <w:rPr>
                <w:color w:val="000000"/>
                <w:sz w:val="16"/>
                <w:szCs w:val="16"/>
                <w:lang w:val="en-GB"/>
              </w:rPr>
            </w:pPr>
            <w:r w:rsidRPr="00AD0E37">
              <w:rPr>
                <w:color w:val="000000"/>
                <w:sz w:val="16"/>
                <w:szCs w:val="16"/>
                <w:lang w:val="en-GB"/>
              </w:rPr>
              <w:t>AgriFood domain: DEMETER project</w:t>
            </w:r>
          </w:p>
          <w:p w14:paraId="663E1547" w14:textId="77777777" w:rsidR="003D5578" w:rsidRPr="00AD0E37" w:rsidRDefault="003D5578">
            <w:pPr>
              <w:rPr>
                <w:color w:val="000000"/>
                <w:sz w:val="16"/>
                <w:szCs w:val="16"/>
                <w:lang w:val="en-GB"/>
              </w:rPr>
            </w:pPr>
            <w:hyperlink r:id="rId257">
              <w:r w:rsidRPr="00AD0E37">
                <w:rPr>
                  <w:b/>
                  <w:color w:val="EF8200"/>
                  <w:sz w:val="16"/>
                  <w:szCs w:val="16"/>
                  <w:u w:val="single"/>
                  <w:lang w:val="en-GB"/>
                </w:rPr>
                <w:t>DIGITbrain</w:t>
              </w:r>
            </w:hyperlink>
            <w:r w:rsidRPr="00AD0E37">
              <w:rPr>
                <w:b/>
                <w:color w:val="EF8200"/>
                <w:sz w:val="16"/>
                <w:szCs w:val="16"/>
                <w:lang w:val="en-GB"/>
              </w:rPr>
              <w:t xml:space="preserve"> </w:t>
            </w:r>
            <w:r w:rsidRPr="00AD0E37">
              <w:rPr>
                <w:color w:val="000000"/>
                <w:sz w:val="16"/>
                <w:szCs w:val="16"/>
                <w:lang w:val="en-GB"/>
              </w:rPr>
              <w:t>is an EU innovation program which has the vision to unleash manufacturers' innovation potential through Digital Twins.</w:t>
            </w:r>
          </w:p>
        </w:tc>
        <w:tc>
          <w:tcPr>
            <w:tcW w:w="1095" w:type="dxa"/>
          </w:tcPr>
          <w:p w14:paraId="76C33ED9" w14:textId="77777777" w:rsidR="003D5578" w:rsidRPr="00AD0E37" w:rsidRDefault="00000000">
            <w:pPr>
              <w:rPr>
                <w:color w:val="000000"/>
                <w:sz w:val="16"/>
                <w:szCs w:val="16"/>
                <w:lang w:val="en-GB"/>
              </w:rPr>
            </w:pPr>
            <w:r w:rsidRPr="00AD0E37">
              <w:rPr>
                <w:color w:val="000000"/>
                <w:sz w:val="16"/>
                <w:szCs w:val="16"/>
                <w:lang w:val="en-GB"/>
              </w:rPr>
              <w:t>Projects</w:t>
            </w:r>
          </w:p>
        </w:tc>
        <w:tc>
          <w:tcPr>
            <w:tcW w:w="990" w:type="dxa"/>
          </w:tcPr>
          <w:p w14:paraId="3B4F06EA" w14:textId="77777777" w:rsidR="003D5578" w:rsidRPr="00AD0E37" w:rsidRDefault="00000000">
            <w:pPr>
              <w:rPr>
                <w:color w:val="000000"/>
                <w:sz w:val="16"/>
                <w:szCs w:val="16"/>
                <w:lang w:val="en-GB"/>
              </w:rPr>
            </w:pPr>
            <w:r w:rsidRPr="00AD0E37">
              <w:rPr>
                <w:color w:val="000000"/>
                <w:sz w:val="16"/>
                <w:szCs w:val="16"/>
                <w:lang w:val="en-GB"/>
              </w:rPr>
              <w:t> User / Provider?</w:t>
            </w:r>
          </w:p>
        </w:tc>
        <w:tc>
          <w:tcPr>
            <w:tcW w:w="1665" w:type="dxa"/>
          </w:tcPr>
          <w:p w14:paraId="61C9110D" w14:textId="110A51B0" w:rsidR="003D5578" w:rsidRPr="00AD0E37" w:rsidRDefault="00000000">
            <w:pPr>
              <w:rPr>
                <w:color w:val="000000"/>
                <w:sz w:val="16"/>
                <w:szCs w:val="16"/>
                <w:lang w:val="en-GB"/>
              </w:rPr>
            </w:pPr>
            <w:r w:rsidRPr="00AD0E37">
              <w:rPr>
                <w:color w:val="000000"/>
                <w:sz w:val="16"/>
                <w:szCs w:val="16"/>
                <w:lang w:val="en-GB"/>
              </w:rPr>
              <w:t xml:space="preserve">Digital Twins </w:t>
            </w:r>
            <w:r w:rsidR="00881D81" w:rsidRPr="00AD0E37">
              <w:rPr>
                <w:color w:val="000000"/>
                <w:sz w:val="16"/>
                <w:szCs w:val="16"/>
                <w:lang w:val="en-GB"/>
              </w:rPr>
              <w:t>in other</w:t>
            </w:r>
            <w:r w:rsidRPr="00AD0E37">
              <w:rPr>
                <w:color w:val="000000"/>
                <w:sz w:val="16"/>
                <w:szCs w:val="16"/>
                <w:lang w:val="en-GB"/>
              </w:rPr>
              <w:t xml:space="preserve"> application domains</w:t>
            </w:r>
          </w:p>
        </w:tc>
        <w:tc>
          <w:tcPr>
            <w:tcW w:w="3075" w:type="dxa"/>
          </w:tcPr>
          <w:p w14:paraId="79A01BF3" w14:textId="77777777" w:rsidR="003D5578" w:rsidRPr="00AD0E37" w:rsidRDefault="00000000">
            <w:pPr>
              <w:rPr>
                <w:color w:val="000000"/>
                <w:sz w:val="16"/>
                <w:szCs w:val="16"/>
                <w:lang w:val="en-GB"/>
              </w:rPr>
            </w:pPr>
            <w:r w:rsidRPr="00AD0E37">
              <w:rPr>
                <w:color w:val="000000"/>
                <w:sz w:val="16"/>
                <w:szCs w:val="16"/>
                <w:lang w:val="en-GB"/>
              </w:rPr>
              <w:t>Development of Digital Twins within other domains (manufacturing, industry 4.0, etc)</w:t>
            </w:r>
          </w:p>
          <w:p w14:paraId="0E5D3FA1" w14:textId="77777777" w:rsidR="003D5578" w:rsidRPr="00AD0E37" w:rsidRDefault="00000000">
            <w:pPr>
              <w:rPr>
                <w:color w:val="000000"/>
                <w:sz w:val="16"/>
                <w:szCs w:val="16"/>
                <w:lang w:val="en-GB"/>
              </w:rPr>
            </w:pPr>
            <w:r w:rsidRPr="00AD0E37">
              <w:rPr>
                <w:color w:val="000000"/>
                <w:sz w:val="16"/>
                <w:szCs w:val="16"/>
                <w:lang w:val="en-GB"/>
              </w:rPr>
              <w:t>Mapping of DT-Related standards</w:t>
            </w:r>
          </w:p>
        </w:tc>
        <w:tc>
          <w:tcPr>
            <w:tcW w:w="4740" w:type="dxa"/>
          </w:tcPr>
          <w:p w14:paraId="2A5EAAD4" w14:textId="77777777" w:rsidR="003D5578" w:rsidRPr="00AD0E37" w:rsidRDefault="00000000">
            <w:pPr>
              <w:rPr>
                <w:color w:val="000000"/>
                <w:sz w:val="16"/>
                <w:szCs w:val="16"/>
                <w:lang w:val="en-GB"/>
              </w:rPr>
            </w:pPr>
            <w:r w:rsidRPr="00AD0E37">
              <w:rPr>
                <w:color w:val="000000"/>
                <w:sz w:val="16"/>
                <w:szCs w:val="16"/>
                <w:lang w:val="en-GB"/>
              </w:rPr>
              <w:t>DT projects have been analysed for possible re-use of interTwin technologies.</w:t>
            </w:r>
          </w:p>
        </w:tc>
      </w:tr>
      <w:tr w:rsidR="003D5578" w:rsidRPr="00AD0E37" w14:paraId="1B5E22B9" w14:textId="77777777">
        <w:trPr>
          <w:trHeight w:val="1510"/>
        </w:trPr>
        <w:tc>
          <w:tcPr>
            <w:tcW w:w="2370" w:type="dxa"/>
          </w:tcPr>
          <w:p w14:paraId="14008D86" w14:textId="77777777" w:rsidR="003D5578" w:rsidRPr="00AD0E37" w:rsidRDefault="00000000">
            <w:pPr>
              <w:rPr>
                <w:color w:val="000000"/>
                <w:sz w:val="16"/>
                <w:szCs w:val="16"/>
                <w:lang w:val="en-GB"/>
              </w:rPr>
            </w:pPr>
            <w:r w:rsidRPr="00AD0E37">
              <w:rPr>
                <w:b/>
                <w:color w:val="000000"/>
                <w:sz w:val="16"/>
                <w:szCs w:val="16"/>
                <w:lang w:val="en-GB"/>
              </w:rPr>
              <w:t>ENES</w:t>
            </w:r>
            <w:r w:rsidRPr="00AD0E37">
              <w:rPr>
                <w:color w:val="000000"/>
                <w:sz w:val="16"/>
                <w:szCs w:val="16"/>
                <w:lang w:val="en-GB"/>
              </w:rPr>
              <w:t xml:space="preserve">, members of the earth observation community active in </w:t>
            </w:r>
            <w:r w:rsidRPr="00AD0E37">
              <w:rPr>
                <w:b/>
                <w:color w:val="000000"/>
                <w:sz w:val="16"/>
                <w:szCs w:val="16"/>
                <w:lang w:val="en-GB"/>
              </w:rPr>
              <w:t>GEO (Group on Earth Observation)</w:t>
            </w:r>
            <w:r w:rsidRPr="00AD0E37">
              <w:rPr>
                <w:color w:val="000000"/>
                <w:sz w:val="16"/>
                <w:szCs w:val="16"/>
                <w:lang w:val="en-GB"/>
              </w:rPr>
              <w:t xml:space="preserve"> and </w:t>
            </w:r>
            <w:r w:rsidRPr="00AD0E37">
              <w:rPr>
                <w:b/>
                <w:color w:val="000000"/>
                <w:sz w:val="16"/>
                <w:szCs w:val="16"/>
                <w:lang w:val="en-GB"/>
              </w:rPr>
              <w:t>EARSeL (European Association of Remote Sensing Laboratories)</w:t>
            </w:r>
            <w:r w:rsidRPr="00AD0E37">
              <w:rPr>
                <w:color w:val="000000"/>
                <w:sz w:val="16"/>
                <w:szCs w:val="16"/>
                <w:lang w:val="en-GB"/>
              </w:rPr>
              <w:t>.</w:t>
            </w:r>
          </w:p>
        </w:tc>
        <w:tc>
          <w:tcPr>
            <w:tcW w:w="1095" w:type="dxa"/>
          </w:tcPr>
          <w:p w14:paraId="74420593" w14:textId="77777777" w:rsidR="003D5578" w:rsidRPr="00AD0E37" w:rsidRDefault="00000000">
            <w:pPr>
              <w:rPr>
                <w:color w:val="000000"/>
                <w:sz w:val="16"/>
                <w:szCs w:val="16"/>
                <w:lang w:val="en-GB"/>
              </w:rPr>
            </w:pPr>
            <w:r w:rsidRPr="00AD0E37">
              <w:rPr>
                <w:color w:val="000000"/>
                <w:sz w:val="16"/>
                <w:szCs w:val="16"/>
                <w:lang w:val="en-GB"/>
              </w:rPr>
              <w:t>Research Infrastructure / Interest Groups</w:t>
            </w:r>
          </w:p>
        </w:tc>
        <w:tc>
          <w:tcPr>
            <w:tcW w:w="990" w:type="dxa"/>
          </w:tcPr>
          <w:p w14:paraId="23DCC593" w14:textId="77777777" w:rsidR="003D5578" w:rsidRPr="00AD0E37" w:rsidRDefault="00000000">
            <w:pPr>
              <w:rPr>
                <w:color w:val="000000"/>
                <w:sz w:val="16"/>
                <w:szCs w:val="16"/>
                <w:lang w:val="en-GB"/>
              </w:rPr>
            </w:pPr>
            <w:r w:rsidRPr="00AD0E37">
              <w:rPr>
                <w:color w:val="000000"/>
                <w:sz w:val="16"/>
                <w:szCs w:val="16"/>
                <w:lang w:val="en-GB"/>
              </w:rPr>
              <w:t>Providers / Multipliers</w:t>
            </w:r>
          </w:p>
        </w:tc>
        <w:tc>
          <w:tcPr>
            <w:tcW w:w="1665" w:type="dxa"/>
          </w:tcPr>
          <w:p w14:paraId="679464E7"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42EFDD37" w14:textId="77777777" w:rsidR="003D5578" w:rsidRPr="00AD0E37" w:rsidRDefault="00000000">
            <w:pPr>
              <w:rPr>
                <w:color w:val="000000"/>
                <w:sz w:val="16"/>
                <w:szCs w:val="16"/>
                <w:lang w:val="en-GB"/>
              </w:rPr>
            </w:pPr>
            <w:r w:rsidRPr="00AD0E37">
              <w:rPr>
                <w:color w:val="000000"/>
                <w:sz w:val="16"/>
                <w:szCs w:val="16"/>
                <w:lang w:val="en-GB"/>
              </w:rPr>
              <w:t>Datasets to be used</w:t>
            </w:r>
          </w:p>
        </w:tc>
        <w:tc>
          <w:tcPr>
            <w:tcW w:w="4740" w:type="dxa"/>
          </w:tcPr>
          <w:p w14:paraId="07066505" w14:textId="77777777" w:rsidR="003D5578" w:rsidRPr="00AD0E37" w:rsidRDefault="00000000">
            <w:pPr>
              <w:rPr>
                <w:color w:val="000000"/>
                <w:sz w:val="16"/>
                <w:szCs w:val="16"/>
                <w:lang w:val="en-GB"/>
              </w:rPr>
            </w:pPr>
            <w:r w:rsidRPr="00AD0E37">
              <w:rPr>
                <w:color w:val="000000"/>
                <w:sz w:val="16"/>
                <w:szCs w:val="16"/>
                <w:lang w:val="en-GB"/>
              </w:rPr>
              <w:t>Datasets used part of Environmental Use Cases</w:t>
            </w:r>
          </w:p>
        </w:tc>
      </w:tr>
      <w:tr w:rsidR="003D5578" w:rsidRPr="00AD0E37" w14:paraId="465305D6" w14:textId="77777777">
        <w:tc>
          <w:tcPr>
            <w:tcW w:w="2370" w:type="dxa"/>
          </w:tcPr>
          <w:p w14:paraId="0566C5A3" w14:textId="77777777" w:rsidR="003D5578" w:rsidRPr="00AD0E37" w:rsidRDefault="003D5578">
            <w:pPr>
              <w:rPr>
                <w:b/>
                <w:color w:val="EF8200"/>
                <w:sz w:val="16"/>
                <w:szCs w:val="16"/>
                <w:lang w:val="en-GB"/>
              </w:rPr>
            </w:pPr>
            <w:hyperlink r:id="rId258">
              <w:r w:rsidRPr="00AD0E37">
                <w:rPr>
                  <w:b/>
                  <w:color w:val="EF8200"/>
                  <w:sz w:val="16"/>
                  <w:szCs w:val="16"/>
                  <w:u w:val="single"/>
                  <w:lang w:val="en-GB"/>
                </w:rPr>
                <w:t>HL-LHC </w:t>
              </w:r>
            </w:hyperlink>
          </w:p>
        </w:tc>
        <w:tc>
          <w:tcPr>
            <w:tcW w:w="1095" w:type="dxa"/>
          </w:tcPr>
          <w:p w14:paraId="52B8BB0E" w14:textId="77777777" w:rsidR="003D5578" w:rsidRPr="00AD0E37" w:rsidRDefault="00000000">
            <w:pPr>
              <w:rPr>
                <w:color w:val="000000"/>
                <w:sz w:val="16"/>
                <w:szCs w:val="16"/>
                <w:lang w:val="en-GB"/>
              </w:rPr>
            </w:pPr>
            <w:r w:rsidRPr="00AD0E37">
              <w:rPr>
                <w:color w:val="000000"/>
                <w:sz w:val="16"/>
                <w:szCs w:val="16"/>
                <w:lang w:val="en-GB"/>
              </w:rPr>
              <w:t>Research Infrastructure</w:t>
            </w:r>
          </w:p>
        </w:tc>
        <w:tc>
          <w:tcPr>
            <w:tcW w:w="990" w:type="dxa"/>
          </w:tcPr>
          <w:p w14:paraId="13ECF4CF" w14:textId="77777777" w:rsidR="003D5578" w:rsidRPr="00AD0E37" w:rsidRDefault="00000000">
            <w:pPr>
              <w:rPr>
                <w:color w:val="000000"/>
                <w:sz w:val="16"/>
                <w:szCs w:val="16"/>
                <w:lang w:val="en-GB"/>
              </w:rPr>
            </w:pPr>
            <w:r w:rsidRPr="00AD0E37">
              <w:rPr>
                <w:color w:val="000000"/>
                <w:sz w:val="16"/>
                <w:szCs w:val="16"/>
                <w:lang w:val="en-GB"/>
              </w:rPr>
              <w:t> Providers / Users</w:t>
            </w:r>
          </w:p>
        </w:tc>
        <w:tc>
          <w:tcPr>
            <w:tcW w:w="1665" w:type="dxa"/>
          </w:tcPr>
          <w:p w14:paraId="0478722F" w14:textId="77777777" w:rsidR="003D5578" w:rsidRPr="00AD0E37" w:rsidRDefault="00000000">
            <w:pPr>
              <w:rPr>
                <w:color w:val="000000"/>
                <w:sz w:val="16"/>
                <w:szCs w:val="16"/>
                <w:lang w:val="en-GB"/>
              </w:rPr>
            </w:pPr>
            <w:r w:rsidRPr="00AD0E37">
              <w:rPr>
                <w:color w:val="000000"/>
                <w:sz w:val="16"/>
                <w:szCs w:val="16"/>
                <w:lang w:val="en-GB"/>
              </w:rPr>
              <w:t>Physics Application Domain</w:t>
            </w:r>
          </w:p>
        </w:tc>
        <w:tc>
          <w:tcPr>
            <w:tcW w:w="3075" w:type="dxa"/>
          </w:tcPr>
          <w:p w14:paraId="1BC12568" w14:textId="77777777" w:rsidR="003D5578" w:rsidRPr="00AD0E37" w:rsidRDefault="00000000">
            <w:pPr>
              <w:rPr>
                <w:color w:val="000000"/>
                <w:sz w:val="16"/>
                <w:szCs w:val="16"/>
                <w:lang w:val="en-GB"/>
              </w:rPr>
            </w:pPr>
            <w:r w:rsidRPr="00AD0E37">
              <w:rPr>
                <w:color w:val="000000"/>
                <w:sz w:val="16"/>
                <w:szCs w:val="16"/>
                <w:lang w:val="en-GB"/>
              </w:rPr>
              <w:t>DT aimed to improve the HL-LHC infrastructure</w:t>
            </w:r>
          </w:p>
        </w:tc>
        <w:tc>
          <w:tcPr>
            <w:tcW w:w="4740" w:type="dxa"/>
          </w:tcPr>
          <w:p w14:paraId="5BC4C053" w14:textId="77777777" w:rsidR="003D5578" w:rsidRPr="00AD0E37" w:rsidRDefault="003D5578">
            <w:pPr>
              <w:rPr>
                <w:b/>
                <w:color w:val="EF8200"/>
                <w:sz w:val="16"/>
                <w:szCs w:val="16"/>
                <w:lang w:val="en-GB"/>
              </w:rPr>
            </w:pPr>
            <w:hyperlink r:id="rId259">
              <w:r w:rsidRPr="00AD0E37">
                <w:rPr>
                  <w:b/>
                  <w:color w:val="EF8200"/>
                  <w:sz w:val="16"/>
                  <w:szCs w:val="16"/>
                  <w:u w:val="single"/>
                  <w:lang w:val="en-GB"/>
                </w:rPr>
                <w:t>WP4.1 Lattice QCD Simulations - High Energy Physics</w:t>
              </w:r>
            </w:hyperlink>
          </w:p>
          <w:p w14:paraId="26131D2D" w14:textId="77777777" w:rsidR="003D5578" w:rsidRPr="00AD0E37" w:rsidRDefault="003D5578">
            <w:pPr>
              <w:rPr>
                <w:b/>
                <w:color w:val="EF8200"/>
                <w:sz w:val="16"/>
                <w:szCs w:val="16"/>
                <w:lang w:val="en-GB"/>
              </w:rPr>
            </w:pPr>
            <w:hyperlink r:id="rId260">
              <w:r w:rsidRPr="00AD0E37">
                <w:rPr>
                  <w:b/>
                  <w:color w:val="EF8200"/>
                  <w:sz w:val="16"/>
                  <w:szCs w:val="16"/>
                  <w:u w:val="single"/>
                  <w:lang w:val="en-GB"/>
                </w:rPr>
                <w:t>WP4.2 Detector simulation - High Energy Physics</w:t>
              </w:r>
            </w:hyperlink>
          </w:p>
        </w:tc>
      </w:tr>
      <w:tr w:rsidR="003D5578" w:rsidRPr="00AD0E37" w14:paraId="08A6296A" w14:textId="77777777">
        <w:tc>
          <w:tcPr>
            <w:tcW w:w="2370" w:type="dxa"/>
          </w:tcPr>
          <w:p w14:paraId="7A13CF4F" w14:textId="77777777" w:rsidR="003D5578" w:rsidRPr="00AD0E37" w:rsidRDefault="003D5578">
            <w:pPr>
              <w:rPr>
                <w:b/>
                <w:color w:val="EF8200"/>
                <w:sz w:val="16"/>
                <w:szCs w:val="16"/>
                <w:lang w:val="en-GB"/>
              </w:rPr>
            </w:pPr>
            <w:hyperlink r:id="rId261">
              <w:r w:rsidRPr="00AD0E37">
                <w:rPr>
                  <w:b/>
                  <w:color w:val="EF8200"/>
                  <w:sz w:val="16"/>
                  <w:szCs w:val="16"/>
                  <w:u w:val="single"/>
                  <w:lang w:val="en-GB"/>
                </w:rPr>
                <w:t>PANGEO </w:t>
              </w:r>
            </w:hyperlink>
          </w:p>
        </w:tc>
        <w:tc>
          <w:tcPr>
            <w:tcW w:w="1095" w:type="dxa"/>
          </w:tcPr>
          <w:p w14:paraId="65051178" w14:textId="77777777" w:rsidR="003D5578" w:rsidRPr="00AD0E37" w:rsidRDefault="00000000">
            <w:pPr>
              <w:rPr>
                <w:color w:val="000000"/>
                <w:sz w:val="16"/>
                <w:szCs w:val="16"/>
                <w:lang w:val="en-GB"/>
              </w:rPr>
            </w:pPr>
            <w:r w:rsidRPr="00AD0E37">
              <w:rPr>
                <w:color w:val="000000"/>
                <w:sz w:val="16"/>
                <w:szCs w:val="16"/>
                <w:lang w:val="en-GB"/>
              </w:rPr>
              <w:t>Research Infrastructure</w:t>
            </w:r>
          </w:p>
        </w:tc>
        <w:tc>
          <w:tcPr>
            <w:tcW w:w="990" w:type="dxa"/>
          </w:tcPr>
          <w:p w14:paraId="0E7C0788"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4739A534"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09838998" w14:textId="77777777" w:rsidR="003D5578" w:rsidRPr="00AD0E37" w:rsidRDefault="003D5578">
            <w:pPr>
              <w:rPr>
                <w:color w:val="000000"/>
                <w:sz w:val="16"/>
                <w:szCs w:val="16"/>
                <w:lang w:val="en-GB"/>
              </w:rPr>
            </w:pPr>
          </w:p>
        </w:tc>
        <w:tc>
          <w:tcPr>
            <w:tcW w:w="4740" w:type="dxa"/>
          </w:tcPr>
          <w:p w14:paraId="16424D8F" w14:textId="77777777" w:rsidR="003D5578" w:rsidRPr="00AD0E37" w:rsidRDefault="003D5578">
            <w:pPr>
              <w:rPr>
                <w:color w:val="000000"/>
                <w:sz w:val="16"/>
                <w:szCs w:val="16"/>
                <w:lang w:val="en-GB"/>
              </w:rPr>
            </w:pPr>
          </w:p>
        </w:tc>
      </w:tr>
      <w:tr w:rsidR="003D5578" w:rsidRPr="00AD0E37" w14:paraId="217CD3B6" w14:textId="77777777">
        <w:tc>
          <w:tcPr>
            <w:tcW w:w="2370" w:type="dxa"/>
          </w:tcPr>
          <w:p w14:paraId="698F7F67" w14:textId="77777777" w:rsidR="003D5578" w:rsidRPr="00AD0E37" w:rsidRDefault="00000000">
            <w:pPr>
              <w:rPr>
                <w:b/>
                <w:color w:val="000000"/>
                <w:sz w:val="16"/>
                <w:szCs w:val="16"/>
                <w:lang w:val="en-GB"/>
              </w:rPr>
            </w:pPr>
            <w:r w:rsidRPr="00AD0E37">
              <w:rPr>
                <w:color w:val="000000"/>
                <w:sz w:val="16"/>
                <w:szCs w:val="16"/>
                <w:lang w:val="en-GB"/>
              </w:rPr>
              <w:t> </w:t>
            </w:r>
            <w:hyperlink r:id="rId262">
              <w:r w:rsidR="003D5578" w:rsidRPr="00AD0E37">
                <w:rPr>
                  <w:color w:val="000000"/>
                  <w:sz w:val="16"/>
                  <w:szCs w:val="16"/>
                  <w:lang w:val="en-GB"/>
                </w:rPr>
                <w:t>Einstein Telescope</w:t>
              </w:r>
            </w:hyperlink>
            <w:r w:rsidRPr="00AD0E37">
              <w:rPr>
                <w:color w:val="000000"/>
                <w:sz w:val="16"/>
                <w:szCs w:val="16"/>
                <w:lang w:val="en-GB"/>
              </w:rPr>
              <w:t> (ET)</w:t>
            </w:r>
          </w:p>
        </w:tc>
        <w:tc>
          <w:tcPr>
            <w:tcW w:w="1095" w:type="dxa"/>
          </w:tcPr>
          <w:p w14:paraId="41177F97" w14:textId="77777777" w:rsidR="003D5578" w:rsidRPr="00AD0E37" w:rsidRDefault="00000000">
            <w:pPr>
              <w:rPr>
                <w:color w:val="000000"/>
                <w:sz w:val="16"/>
                <w:szCs w:val="16"/>
                <w:lang w:val="en-GB"/>
              </w:rPr>
            </w:pPr>
            <w:r w:rsidRPr="00AD0E37">
              <w:rPr>
                <w:color w:val="000000"/>
                <w:sz w:val="16"/>
                <w:szCs w:val="16"/>
                <w:lang w:val="en-GB"/>
              </w:rPr>
              <w:t>Research Infrastructure</w:t>
            </w:r>
          </w:p>
        </w:tc>
        <w:tc>
          <w:tcPr>
            <w:tcW w:w="990" w:type="dxa"/>
          </w:tcPr>
          <w:p w14:paraId="3D869048"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6E59FE7C" w14:textId="77777777" w:rsidR="003D5578" w:rsidRPr="00AD0E37" w:rsidRDefault="00000000">
            <w:pPr>
              <w:rPr>
                <w:color w:val="000000"/>
                <w:sz w:val="16"/>
                <w:szCs w:val="16"/>
                <w:lang w:val="en-GB"/>
              </w:rPr>
            </w:pPr>
            <w:r w:rsidRPr="00AD0E37">
              <w:rPr>
                <w:color w:val="000000"/>
                <w:sz w:val="16"/>
                <w:szCs w:val="16"/>
                <w:lang w:val="en-GB"/>
              </w:rPr>
              <w:t>Physics Application Domain</w:t>
            </w:r>
          </w:p>
        </w:tc>
        <w:tc>
          <w:tcPr>
            <w:tcW w:w="3075" w:type="dxa"/>
          </w:tcPr>
          <w:p w14:paraId="0D84BD35" w14:textId="77777777" w:rsidR="003D5578" w:rsidRPr="00AD0E37" w:rsidRDefault="00000000">
            <w:pPr>
              <w:rPr>
                <w:color w:val="000000"/>
                <w:sz w:val="16"/>
                <w:szCs w:val="16"/>
                <w:lang w:val="en-GB"/>
              </w:rPr>
            </w:pPr>
            <w:r w:rsidRPr="00AD0E37">
              <w:rPr>
                <w:color w:val="000000"/>
                <w:sz w:val="16"/>
                <w:szCs w:val="16"/>
                <w:lang w:val="en-GB"/>
              </w:rPr>
              <w:t>Use Case</w:t>
            </w:r>
          </w:p>
        </w:tc>
        <w:tc>
          <w:tcPr>
            <w:tcW w:w="4740" w:type="dxa"/>
          </w:tcPr>
          <w:p w14:paraId="385B4BEF" w14:textId="77777777" w:rsidR="003D5578" w:rsidRPr="00AD0E37" w:rsidRDefault="003D5578">
            <w:pPr>
              <w:rPr>
                <w:b/>
                <w:color w:val="EF8200"/>
                <w:sz w:val="16"/>
                <w:szCs w:val="16"/>
                <w:lang w:val="en-GB"/>
              </w:rPr>
            </w:pPr>
            <w:hyperlink r:id="rId263">
              <w:r w:rsidRPr="00AD0E37">
                <w:rPr>
                  <w:b/>
                  <w:color w:val="EF8200"/>
                  <w:sz w:val="16"/>
                  <w:szCs w:val="16"/>
                  <w:u w:val="single"/>
                  <w:lang w:val="en-GB"/>
                </w:rPr>
                <w:t>WP4.4 VIRGO Noise detector DT - Astrophysics</w:t>
              </w:r>
            </w:hyperlink>
          </w:p>
        </w:tc>
      </w:tr>
      <w:tr w:rsidR="003D5578" w:rsidRPr="00AD0E37" w14:paraId="4B59E3E2" w14:textId="77777777">
        <w:tc>
          <w:tcPr>
            <w:tcW w:w="2370" w:type="dxa"/>
          </w:tcPr>
          <w:p w14:paraId="4CD2B652" w14:textId="77777777" w:rsidR="003D5578" w:rsidRPr="00AD0E37" w:rsidRDefault="003D5578">
            <w:pPr>
              <w:rPr>
                <w:b/>
                <w:color w:val="EF8200"/>
                <w:sz w:val="16"/>
                <w:szCs w:val="16"/>
                <w:lang w:val="en-GB"/>
              </w:rPr>
            </w:pPr>
            <w:hyperlink r:id="rId264">
              <w:r w:rsidRPr="00AD0E37">
                <w:rPr>
                  <w:b/>
                  <w:color w:val="EF8200"/>
                  <w:sz w:val="16"/>
                  <w:szCs w:val="16"/>
                  <w:u w:val="single"/>
                  <w:lang w:val="en-GB"/>
                </w:rPr>
                <w:t>VIRGO</w:t>
              </w:r>
            </w:hyperlink>
          </w:p>
        </w:tc>
        <w:tc>
          <w:tcPr>
            <w:tcW w:w="1095" w:type="dxa"/>
          </w:tcPr>
          <w:p w14:paraId="4AA95363" w14:textId="77777777" w:rsidR="003D5578" w:rsidRPr="00AD0E37" w:rsidRDefault="00000000">
            <w:pPr>
              <w:rPr>
                <w:color w:val="000000"/>
                <w:sz w:val="16"/>
                <w:szCs w:val="16"/>
                <w:lang w:val="en-GB"/>
              </w:rPr>
            </w:pPr>
            <w:r w:rsidRPr="00AD0E37">
              <w:rPr>
                <w:color w:val="000000"/>
                <w:sz w:val="16"/>
                <w:szCs w:val="16"/>
                <w:lang w:val="en-GB"/>
              </w:rPr>
              <w:t>Research Infrastructure</w:t>
            </w:r>
          </w:p>
        </w:tc>
        <w:tc>
          <w:tcPr>
            <w:tcW w:w="990" w:type="dxa"/>
          </w:tcPr>
          <w:p w14:paraId="5CF0D082"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1D7BF960" w14:textId="77777777" w:rsidR="003D5578" w:rsidRPr="00AD0E37" w:rsidRDefault="00000000">
            <w:pPr>
              <w:rPr>
                <w:color w:val="000000"/>
                <w:sz w:val="16"/>
                <w:szCs w:val="16"/>
                <w:lang w:val="en-GB"/>
              </w:rPr>
            </w:pPr>
            <w:r w:rsidRPr="00AD0E37">
              <w:rPr>
                <w:color w:val="000000"/>
                <w:sz w:val="16"/>
                <w:szCs w:val="16"/>
                <w:lang w:val="en-GB"/>
              </w:rPr>
              <w:t>Physics Application Domain</w:t>
            </w:r>
          </w:p>
        </w:tc>
        <w:tc>
          <w:tcPr>
            <w:tcW w:w="3075" w:type="dxa"/>
          </w:tcPr>
          <w:p w14:paraId="381A8BCD" w14:textId="77777777" w:rsidR="003D5578" w:rsidRPr="00AD0E37" w:rsidRDefault="00000000">
            <w:pPr>
              <w:rPr>
                <w:color w:val="000000"/>
                <w:sz w:val="16"/>
                <w:szCs w:val="16"/>
                <w:lang w:val="en-GB"/>
              </w:rPr>
            </w:pPr>
            <w:r w:rsidRPr="00AD0E37">
              <w:rPr>
                <w:color w:val="000000"/>
                <w:sz w:val="16"/>
                <w:szCs w:val="16"/>
                <w:lang w:val="en-GB"/>
              </w:rPr>
              <w:t>Use Case</w:t>
            </w:r>
          </w:p>
        </w:tc>
        <w:tc>
          <w:tcPr>
            <w:tcW w:w="4740" w:type="dxa"/>
          </w:tcPr>
          <w:p w14:paraId="6D720C97" w14:textId="77777777" w:rsidR="003D5578" w:rsidRPr="00AD0E37" w:rsidRDefault="003D5578">
            <w:pPr>
              <w:rPr>
                <w:b/>
                <w:color w:val="EF8200"/>
                <w:sz w:val="16"/>
                <w:szCs w:val="16"/>
                <w:lang w:val="en-GB"/>
              </w:rPr>
            </w:pPr>
            <w:hyperlink r:id="rId265">
              <w:r w:rsidRPr="00AD0E37">
                <w:rPr>
                  <w:b/>
                  <w:color w:val="EF8200"/>
                  <w:sz w:val="16"/>
                  <w:szCs w:val="16"/>
                  <w:u w:val="single"/>
                  <w:lang w:val="en-GB"/>
                </w:rPr>
                <w:t>WP4.4 VIRGO Noise detector DT - Astrophysics</w:t>
              </w:r>
            </w:hyperlink>
          </w:p>
        </w:tc>
      </w:tr>
      <w:tr w:rsidR="003D5578" w:rsidRPr="00AD0E37" w14:paraId="5A204D66" w14:textId="77777777">
        <w:tc>
          <w:tcPr>
            <w:tcW w:w="2370" w:type="dxa"/>
          </w:tcPr>
          <w:p w14:paraId="528825A6" w14:textId="672E7A75" w:rsidR="003D5578" w:rsidRPr="00AD0E37" w:rsidRDefault="003D5578">
            <w:pPr>
              <w:rPr>
                <w:b/>
                <w:color w:val="EF8200"/>
                <w:sz w:val="16"/>
                <w:szCs w:val="16"/>
                <w:lang w:val="en-GB"/>
              </w:rPr>
            </w:pPr>
            <w:hyperlink r:id="rId266">
              <w:r w:rsidRPr="00AD0E37">
                <w:rPr>
                  <w:b/>
                  <w:color w:val="EF8200"/>
                  <w:sz w:val="16"/>
                  <w:szCs w:val="16"/>
                  <w:u w:val="single"/>
                  <w:lang w:val="en-GB"/>
                </w:rPr>
                <w:t>EN</w:t>
              </w:r>
              <w:r w:rsidRPr="00AD0E37">
                <w:rPr>
                  <w:b/>
                  <w:color w:val="EF8200"/>
                  <w:sz w:val="16"/>
                  <w:szCs w:val="16"/>
                  <w:u w:val="single"/>
                  <w:lang w:val="en-GB"/>
                </w:rPr>
                <w:t>VRI</w:t>
              </w:r>
            </w:hyperlink>
            <w:r w:rsidRPr="00AD0E37">
              <w:rPr>
                <w:b/>
                <w:i/>
                <w:color w:val="EF8200"/>
                <w:sz w:val="16"/>
                <w:szCs w:val="16"/>
                <w:lang w:val="en-GB"/>
              </w:rPr>
              <w:t> </w:t>
            </w:r>
          </w:p>
          <w:p w14:paraId="4C193542" w14:textId="77777777" w:rsidR="003D5578" w:rsidRPr="00AD0E37" w:rsidRDefault="003D5578">
            <w:pPr>
              <w:rPr>
                <w:b/>
                <w:color w:val="EF8200"/>
                <w:sz w:val="16"/>
                <w:szCs w:val="16"/>
                <w:lang w:val="en-GB"/>
              </w:rPr>
            </w:pPr>
          </w:p>
        </w:tc>
        <w:tc>
          <w:tcPr>
            <w:tcW w:w="1095" w:type="dxa"/>
          </w:tcPr>
          <w:p w14:paraId="7E1D0AA7" w14:textId="77777777" w:rsidR="003D5578" w:rsidRPr="00AD0E37" w:rsidRDefault="00000000">
            <w:pPr>
              <w:rPr>
                <w:color w:val="000000"/>
                <w:sz w:val="16"/>
                <w:szCs w:val="16"/>
                <w:lang w:val="en-GB"/>
              </w:rPr>
            </w:pPr>
            <w:r w:rsidRPr="00AD0E37">
              <w:rPr>
                <w:color w:val="000000"/>
                <w:sz w:val="16"/>
                <w:szCs w:val="16"/>
                <w:lang w:val="en-GB"/>
              </w:rPr>
              <w:t>Research Infrastructure / Interest Groups</w:t>
            </w:r>
          </w:p>
        </w:tc>
        <w:tc>
          <w:tcPr>
            <w:tcW w:w="990" w:type="dxa"/>
          </w:tcPr>
          <w:p w14:paraId="3B2E952A"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051D46B3"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4F2DFDB8" w14:textId="77777777" w:rsidR="003D5578" w:rsidRPr="00AD0E37" w:rsidRDefault="00000000">
            <w:pPr>
              <w:rPr>
                <w:color w:val="000000"/>
                <w:sz w:val="16"/>
                <w:szCs w:val="16"/>
                <w:lang w:val="en-GB"/>
              </w:rPr>
            </w:pPr>
            <w:r w:rsidRPr="00AD0E37">
              <w:rPr>
                <w:color w:val="000000"/>
                <w:sz w:val="16"/>
                <w:szCs w:val="16"/>
                <w:lang w:val="en-GB"/>
              </w:rPr>
              <w:t>Data &amp; Tools can be used</w:t>
            </w:r>
          </w:p>
          <w:p w14:paraId="326B5AA1" w14:textId="77777777" w:rsidR="003D5578" w:rsidRPr="00AD0E37" w:rsidRDefault="00000000">
            <w:pPr>
              <w:rPr>
                <w:color w:val="000000"/>
                <w:sz w:val="16"/>
                <w:szCs w:val="16"/>
                <w:lang w:val="en-GB"/>
              </w:rPr>
            </w:pPr>
            <w:r w:rsidRPr="00AD0E37">
              <w:rPr>
                <w:color w:val="000000"/>
                <w:sz w:val="16"/>
                <w:szCs w:val="16"/>
                <w:lang w:val="en-GB"/>
              </w:rPr>
              <w:t>Access to community</w:t>
            </w:r>
          </w:p>
          <w:p w14:paraId="5B80A3B6" w14:textId="77777777" w:rsidR="003D5578" w:rsidRPr="00AD0E37" w:rsidRDefault="00000000">
            <w:pPr>
              <w:rPr>
                <w:color w:val="000000"/>
                <w:sz w:val="16"/>
                <w:szCs w:val="16"/>
                <w:lang w:val="en-GB"/>
              </w:rPr>
            </w:pPr>
            <w:r w:rsidRPr="00AD0E37">
              <w:rPr>
                <w:color w:val="000000"/>
                <w:sz w:val="16"/>
                <w:szCs w:val="16"/>
                <w:lang w:val="en-GB"/>
              </w:rPr>
              <w:t>Synergies with ENVRI-HUB</w:t>
            </w:r>
          </w:p>
        </w:tc>
        <w:tc>
          <w:tcPr>
            <w:tcW w:w="4740" w:type="dxa"/>
          </w:tcPr>
          <w:p w14:paraId="7115530F" w14:textId="77777777" w:rsidR="003D5578" w:rsidRPr="00AD0E37" w:rsidRDefault="00000000">
            <w:pPr>
              <w:rPr>
                <w:color w:val="000000"/>
                <w:sz w:val="16"/>
                <w:szCs w:val="16"/>
                <w:lang w:val="en-GB"/>
              </w:rPr>
            </w:pPr>
            <w:r w:rsidRPr="00AD0E37">
              <w:rPr>
                <w:color w:val="000000"/>
                <w:sz w:val="16"/>
                <w:szCs w:val="16"/>
                <w:lang w:val="en-GB"/>
              </w:rPr>
              <w:t xml:space="preserve">Requirements for Environmental Use Cases, EEAB early feedback </w:t>
            </w:r>
          </w:p>
        </w:tc>
      </w:tr>
      <w:tr w:rsidR="003D5578" w:rsidRPr="00AD0E37" w14:paraId="7EB23B99" w14:textId="77777777">
        <w:tc>
          <w:tcPr>
            <w:tcW w:w="2370" w:type="dxa"/>
          </w:tcPr>
          <w:p w14:paraId="24463213" w14:textId="35D72BA2" w:rsidR="003D5578" w:rsidRPr="00AD0E37" w:rsidRDefault="003D5578">
            <w:pPr>
              <w:rPr>
                <w:b/>
                <w:i/>
                <w:color w:val="EF8200"/>
                <w:sz w:val="16"/>
                <w:szCs w:val="16"/>
                <w:lang w:val="en-GB"/>
              </w:rPr>
            </w:pPr>
            <w:hyperlink r:id="rId267">
              <w:r w:rsidRPr="00AD0E37">
                <w:rPr>
                  <w:b/>
                  <w:i/>
                  <w:color w:val="EF8200"/>
                  <w:sz w:val="16"/>
                  <w:szCs w:val="16"/>
                  <w:u w:val="single"/>
                  <w:lang w:val="en-GB"/>
                </w:rPr>
                <w:t>ENVRI-F</w:t>
              </w:r>
              <w:r w:rsidRPr="00AD0E37">
                <w:rPr>
                  <w:b/>
                  <w:i/>
                  <w:color w:val="EF8200"/>
                  <w:sz w:val="16"/>
                  <w:szCs w:val="16"/>
                  <w:u w:val="single"/>
                  <w:lang w:val="en-GB"/>
                </w:rPr>
                <w:t>AIR</w:t>
              </w:r>
            </w:hyperlink>
            <w:r w:rsidRPr="00AD0E37">
              <w:rPr>
                <w:b/>
                <w:i/>
                <w:color w:val="EF8200"/>
                <w:sz w:val="16"/>
                <w:szCs w:val="16"/>
                <w:lang w:val="en-GB"/>
              </w:rPr>
              <w:t xml:space="preserve"> /  </w:t>
            </w:r>
            <w:hyperlink r:id="rId268">
              <w:r w:rsidRPr="00AD0E37">
                <w:rPr>
                  <w:b/>
                  <w:i/>
                  <w:color w:val="EF8200"/>
                  <w:sz w:val="16"/>
                  <w:szCs w:val="16"/>
                  <w:u w:val="single"/>
                  <w:lang w:val="en-GB"/>
                </w:rPr>
                <w:t>ENVRI-HUB</w:t>
              </w:r>
            </w:hyperlink>
            <w:r w:rsidRPr="00AD0E37">
              <w:rPr>
                <w:b/>
                <w:i/>
                <w:color w:val="EF8200"/>
                <w:sz w:val="16"/>
                <w:szCs w:val="16"/>
                <w:lang w:val="en-GB"/>
              </w:rPr>
              <w:t>-NEXT</w:t>
            </w:r>
          </w:p>
          <w:p w14:paraId="33FBCB95" w14:textId="77777777" w:rsidR="003D5578" w:rsidRPr="00AD0E37" w:rsidRDefault="003D5578">
            <w:pPr>
              <w:rPr>
                <w:b/>
                <w:color w:val="EF8200"/>
                <w:sz w:val="16"/>
                <w:szCs w:val="16"/>
                <w:lang w:val="en-GB"/>
              </w:rPr>
            </w:pPr>
          </w:p>
          <w:p w14:paraId="5DBDF44F" w14:textId="77777777" w:rsidR="003D5578" w:rsidRPr="00AD0E37" w:rsidRDefault="00000000">
            <w:pPr>
              <w:rPr>
                <w:b/>
                <w:color w:val="EF8200"/>
                <w:sz w:val="16"/>
                <w:szCs w:val="16"/>
                <w:lang w:val="en-GB"/>
              </w:rPr>
            </w:pPr>
            <w:r w:rsidRPr="00AD0E37">
              <w:rPr>
                <w:b/>
                <w:color w:val="EF8200"/>
                <w:sz w:val="16"/>
                <w:szCs w:val="16"/>
                <w:lang w:val="en-GB"/>
              </w:rPr>
              <w:t> </w:t>
            </w:r>
          </w:p>
        </w:tc>
        <w:tc>
          <w:tcPr>
            <w:tcW w:w="1095" w:type="dxa"/>
          </w:tcPr>
          <w:p w14:paraId="5B526B17"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03E33CE2"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3FA35051"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774CFF53" w14:textId="77777777" w:rsidR="003D5578" w:rsidRPr="00AD0E37" w:rsidRDefault="00000000">
            <w:pPr>
              <w:rPr>
                <w:b/>
                <w:color w:val="EF8200"/>
                <w:sz w:val="16"/>
                <w:szCs w:val="16"/>
                <w:lang w:val="en-GB"/>
              </w:rPr>
            </w:pPr>
            <w:r w:rsidRPr="00AD0E37">
              <w:rPr>
                <w:color w:val="000000"/>
                <w:sz w:val="16"/>
                <w:szCs w:val="16"/>
                <w:lang w:val="en-GB"/>
              </w:rPr>
              <w:t>Marketplace for Services, Data, Knowledge and use cases </w:t>
            </w:r>
            <w:hyperlink r:id="rId269">
              <w:r w:rsidR="003D5578" w:rsidRPr="00AD0E37">
                <w:rPr>
                  <w:b/>
                  <w:color w:val="EF8200"/>
                  <w:sz w:val="16"/>
                  <w:szCs w:val="16"/>
                  <w:u w:val="single"/>
                  <w:lang w:val="en-GB"/>
                </w:rPr>
                <w:t>https://envri-hub.envri.eu/</w:t>
              </w:r>
            </w:hyperlink>
            <w:r w:rsidRPr="00AD0E37">
              <w:rPr>
                <w:b/>
                <w:color w:val="EF8200"/>
                <w:sz w:val="16"/>
                <w:szCs w:val="16"/>
                <w:lang w:val="en-GB"/>
              </w:rPr>
              <w:t> </w:t>
            </w:r>
          </w:p>
        </w:tc>
        <w:tc>
          <w:tcPr>
            <w:tcW w:w="4740" w:type="dxa"/>
          </w:tcPr>
          <w:p w14:paraId="5FEC136E" w14:textId="77777777" w:rsidR="003D5578" w:rsidRPr="00AD0E37" w:rsidRDefault="00000000">
            <w:pPr>
              <w:rPr>
                <w:color w:val="000000"/>
                <w:sz w:val="16"/>
                <w:szCs w:val="16"/>
                <w:lang w:val="en-GB"/>
              </w:rPr>
            </w:pPr>
            <w:r w:rsidRPr="00AD0E37">
              <w:rPr>
                <w:color w:val="000000"/>
                <w:sz w:val="16"/>
                <w:szCs w:val="16"/>
                <w:lang w:val="en-GB"/>
              </w:rPr>
              <w:t>Requirements for Environmental Use Cases</w:t>
            </w:r>
          </w:p>
        </w:tc>
      </w:tr>
      <w:tr w:rsidR="003D5578" w:rsidRPr="00AD0E37" w14:paraId="5AA42457" w14:textId="77777777">
        <w:tc>
          <w:tcPr>
            <w:tcW w:w="2370" w:type="dxa"/>
          </w:tcPr>
          <w:p w14:paraId="16A55837" w14:textId="77777777" w:rsidR="003D5578" w:rsidRPr="00AD0E37" w:rsidRDefault="00000000">
            <w:pPr>
              <w:rPr>
                <w:b/>
                <w:i/>
                <w:color w:val="000000"/>
                <w:sz w:val="16"/>
                <w:szCs w:val="16"/>
                <w:lang w:val="en-GB"/>
              </w:rPr>
            </w:pPr>
            <w:r w:rsidRPr="00AD0E37">
              <w:rPr>
                <w:b/>
                <w:i/>
                <w:color w:val="000000"/>
                <w:sz w:val="16"/>
                <w:szCs w:val="16"/>
                <w:lang w:val="en-GB"/>
              </w:rPr>
              <w:t>IRISCC</w:t>
            </w:r>
          </w:p>
        </w:tc>
        <w:tc>
          <w:tcPr>
            <w:tcW w:w="1095" w:type="dxa"/>
          </w:tcPr>
          <w:p w14:paraId="603604BA"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1360501B"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70EDCAF0"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6D8F3CB1" w14:textId="77777777" w:rsidR="003D5578" w:rsidRPr="00AD0E37" w:rsidRDefault="00000000">
            <w:pPr>
              <w:rPr>
                <w:color w:val="000000"/>
                <w:sz w:val="16"/>
                <w:szCs w:val="16"/>
                <w:lang w:val="en-GB"/>
              </w:rPr>
            </w:pPr>
            <w:r w:rsidRPr="00AD0E37">
              <w:rPr>
                <w:color w:val="000000"/>
                <w:sz w:val="16"/>
                <w:szCs w:val="16"/>
                <w:lang w:val="en-GB"/>
              </w:rPr>
              <w:t>Marketplace for Services, Data, Knowledge and use cases related to climate</w:t>
            </w:r>
          </w:p>
        </w:tc>
        <w:tc>
          <w:tcPr>
            <w:tcW w:w="4740" w:type="dxa"/>
          </w:tcPr>
          <w:p w14:paraId="2B183489" w14:textId="77777777" w:rsidR="003D5578" w:rsidRPr="00AD0E37" w:rsidRDefault="00000000">
            <w:pPr>
              <w:rPr>
                <w:color w:val="000000"/>
                <w:sz w:val="16"/>
                <w:szCs w:val="16"/>
                <w:lang w:val="en-GB"/>
              </w:rPr>
            </w:pPr>
            <w:r w:rsidRPr="00AD0E37">
              <w:rPr>
                <w:color w:val="000000"/>
                <w:sz w:val="16"/>
                <w:szCs w:val="16"/>
                <w:lang w:val="en-GB"/>
              </w:rPr>
              <w:t>Requirements for Environmental Use Cases. Services generated in interTwin use case  onboarded to IRICC</w:t>
            </w:r>
          </w:p>
        </w:tc>
      </w:tr>
      <w:tr w:rsidR="003D5578" w:rsidRPr="00AD0E37" w14:paraId="7DCA669D" w14:textId="77777777">
        <w:tc>
          <w:tcPr>
            <w:tcW w:w="2370" w:type="dxa"/>
          </w:tcPr>
          <w:p w14:paraId="6612FCC3" w14:textId="77777777" w:rsidR="003D5578" w:rsidRPr="00AD0E37" w:rsidRDefault="003D5578">
            <w:pPr>
              <w:rPr>
                <w:b/>
                <w:i/>
                <w:color w:val="EF8200"/>
                <w:sz w:val="16"/>
                <w:szCs w:val="16"/>
                <w:lang w:val="en-GB"/>
              </w:rPr>
            </w:pPr>
            <w:hyperlink r:id="rId270">
              <w:r w:rsidRPr="00AD0E37">
                <w:rPr>
                  <w:b/>
                  <w:color w:val="EF8200"/>
                  <w:sz w:val="16"/>
                  <w:szCs w:val="16"/>
                  <w:u w:val="single"/>
                  <w:lang w:val="en-GB"/>
                </w:rPr>
                <w:t>FENIX</w:t>
              </w:r>
            </w:hyperlink>
          </w:p>
        </w:tc>
        <w:tc>
          <w:tcPr>
            <w:tcW w:w="1095" w:type="dxa"/>
          </w:tcPr>
          <w:p w14:paraId="0177B8E8" w14:textId="77777777" w:rsidR="003D5578" w:rsidRPr="00AD0E37" w:rsidRDefault="00000000">
            <w:pPr>
              <w:rPr>
                <w:color w:val="000000"/>
                <w:sz w:val="16"/>
                <w:szCs w:val="16"/>
                <w:lang w:val="en-GB"/>
              </w:rPr>
            </w:pPr>
            <w:r w:rsidRPr="00AD0E37">
              <w:rPr>
                <w:color w:val="000000"/>
                <w:sz w:val="16"/>
                <w:szCs w:val="16"/>
                <w:lang w:val="en-GB"/>
              </w:rPr>
              <w:t>Project / eInfrastructure</w:t>
            </w:r>
          </w:p>
        </w:tc>
        <w:tc>
          <w:tcPr>
            <w:tcW w:w="990" w:type="dxa"/>
          </w:tcPr>
          <w:p w14:paraId="68FD5D9E" w14:textId="77777777" w:rsidR="003D5578" w:rsidRPr="00AD0E37" w:rsidRDefault="00000000">
            <w:pPr>
              <w:rPr>
                <w:color w:val="000000"/>
                <w:sz w:val="16"/>
                <w:szCs w:val="16"/>
                <w:lang w:val="en-GB"/>
              </w:rPr>
            </w:pPr>
            <w:r w:rsidRPr="00AD0E37">
              <w:rPr>
                <w:color w:val="000000"/>
                <w:sz w:val="16"/>
                <w:szCs w:val="16"/>
                <w:lang w:val="en-GB"/>
              </w:rPr>
              <w:t>Providers / Users</w:t>
            </w:r>
          </w:p>
        </w:tc>
        <w:tc>
          <w:tcPr>
            <w:tcW w:w="1665" w:type="dxa"/>
          </w:tcPr>
          <w:p w14:paraId="5AFD5F39"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453AF76E" w14:textId="77777777" w:rsidR="003D5578" w:rsidRPr="00AD0E37" w:rsidRDefault="00000000">
            <w:pPr>
              <w:rPr>
                <w:color w:val="000000"/>
                <w:sz w:val="16"/>
                <w:szCs w:val="16"/>
                <w:lang w:val="en-GB"/>
              </w:rPr>
            </w:pPr>
            <w:r w:rsidRPr="00AD0E37">
              <w:rPr>
                <w:color w:val="000000"/>
                <w:sz w:val="16"/>
                <w:szCs w:val="16"/>
                <w:lang w:val="en-GB"/>
              </w:rPr>
              <w:t> Openstack &amp; Infrastructure manager has been integrated in FENIX part of DT-GEO so it could potentially open opportunities to run interTwin on FENIX</w:t>
            </w:r>
          </w:p>
        </w:tc>
        <w:tc>
          <w:tcPr>
            <w:tcW w:w="4740" w:type="dxa"/>
          </w:tcPr>
          <w:p w14:paraId="02331C1E" w14:textId="77777777" w:rsidR="003D5578" w:rsidRPr="00AD0E37" w:rsidRDefault="00000000">
            <w:pPr>
              <w:rPr>
                <w:color w:val="000000"/>
                <w:sz w:val="16"/>
                <w:szCs w:val="16"/>
                <w:lang w:val="en-GB"/>
              </w:rPr>
            </w:pPr>
            <w:r w:rsidRPr="00AD0E37">
              <w:rPr>
                <w:color w:val="000000"/>
                <w:sz w:val="16"/>
                <w:szCs w:val="16"/>
                <w:lang w:val="en-GB"/>
              </w:rPr>
              <w:t>Use or re-use Fenix infrastructure &amp; data. Learnt from federation strategy of Fenix. Initial contact has been made with the C-SCALE, Fenix and Destination Earth (DestinE) for the Data Federation needs</w:t>
            </w:r>
          </w:p>
        </w:tc>
      </w:tr>
      <w:tr w:rsidR="003D5578" w:rsidRPr="00AD0E37" w14:paraId="0A6E5802" w14:textId="77777777">
        <w:tc>
          <w:tcPr>
            <w:tcW w:w="2370" w:type="dxa"/>
          </w:tcPr>
          <w:p w14:paraId="58CF8C52" w14:textId="77777777" w:rsidR="003D5578" w:rsidRPr="00AD0E37" w:rsidRDefault="003D5578">
            <w:pPr>
              <w:rPr>
                <w:b/>
                <w:color w:val="EF8200"/>
                <w:sz w:val="16"/>
                <w:szCs w:val="16"/>
                <w:lang w:val="en-GB"/>
              </w:rPr>
            </w:pPr>
            <w:hyperlink r:id="rId271">
              <w:r w:rsidRPr="00AD0E37">
                <w:rPr>
                  <w:b/>
                  <w:color w:val="EF8200"/>
                  <w:sz w:val="16"/>
                  <w:szCs w:val="16"/>
                  <w:u w:val="single"/>
                  <w:lang w:val="en-GB"/>
                </w:rPr>
                <w:t> ETP4HPC</w:t>
              </w:r>
            </w:hyperlink>
          </w:p>
        </w:tc>
        <w:tc>
          <w:tcPr>
            <w:tcW w:w="1095" w:type="dxa"/>
          </w:tcPr>
          <w:p w14:paraId="2D471D4D" w14:textId="77777777" w:rsidR="003D5578" w:rsidRPr="00AD0E37" w:rsidRDefault="00000000">
            <w:pPr>
              <w:rPr>
                <w:color w:val="000000"/>
                <w:sz w:val="16"/>
                <w:szCs w:val="16"/>
                <w:lang w:val="en-GB"/>
              </w:rPr>
            </w:pPr>
            <w:r w:rsidRPr="00AD0E37">
              <w:rPr>
                <w:color w:val="000000"/>
                <w:sz w:val="16"/>
                <w:szCs w:val="16"/>
                <w:lang w:val="en-GB"/>
              </w:rPr>
              <w:t> Interest Group</w:t>
            </w:r>
          </w:p>
        </w:tc>
        <w:tc>
          <w:tcPr>
            <w:tcW w:w="990" w:type="dxa"/>
          </w:tcPr>
          <w:p w14:paraId="1C3BE1F3" w14:textId="77777777" w:rsidR="003D5578" w:rsidRPr="00AD0E37" w:rsidRDefault="00000000">
            <w:pPr>
              <w:rPr>
                <w:color w:val="000000"/>
                <w:sz w:val="16"/>
                <w:szCs w:val="16"/>
                <w:lang w:val="en-GB"/>
              </w:rPr>
            </w:pPr>
            <w:r w:rsidRPr="00AD0E37">
              <w:rPr>
                <w:color w:val="000000"/>
                <w:sz w:val="16"/>
                <w:szCs w:val="16"/>
                <w:lang w:val="en-GB"/>
              </w:rPr>
              <w:t> Providers / Multiplier </w:t>
            </w:r>
          </w:p>
        </w:tc>
        <w:tc>
          <w:tcPr>
            <w:tcW w:w="1665" w:type="dxa"/>
          </w:tcPr>
          <w:p w14:paraId="4057EBFD" w14:textId="77777777" w:rsidR="003D5578" w:rsidRPr="00AD0E37" w:rsidRDefault="00000000">
            <w:pPr>
              <w:rPr>
                <w:color w:val="000000"/>
                <w:sz w:val="16"/>
                <w:szCs w:val="16"/>
                <w:lang w:val="en-GB"/>
              </w:rPr>
            </w:pPr>
            <w:r w:rsidRPr="00AD0E37">
              <w:rPr>
                <w:color w:val="000000"/>
                <w:sz w:val="16"/>
                <w:szCs w:val="16"/>
                <w:lang w:val="en-GB"/>
              </w:rPr>
              <w:t>HPC Infrastructure Downstream Market</w:t>
            </w:r>
          </w:p>
        </w:tc>
        <w:tc>
          <w:tcPr>
            <w:tcW w:w="3075" w:type="dxa"/>
          </w:tcPr>
          <w:p w14:paraId="0805120B" w14:textId="437A9719" w:rsidR="003D5578" w:rsidRPr="00AD0E37" w:rsidRDefault="00000000">
            <w:pPr>
              <w:rPr>
                <w:color w:val="000000"/>
                <w:sz w:val="16"/>
                <w:szCs w:val="16"/>
                <w:lang w:val="en-GB"/>
              </w:rPr>
            </w:pPr>
            <w:r w:rsidRPr="00AD0E37">
              <w:rPr>
                <w:color w:val="000000"/>
                <w:sz w:val="16"/>
                <w:szCs w:val="16"/>
                <w:lang w:val="en-GB"/>
              </w:rPr>
              <w:t>DestinE Roadmapping Discussions (</w:t>
            </w:r>
            <w:hyperlink r:id="rId272" w:history="1">
              <w:r w:rsidR="003E72D2" w:rsidRPr="003E72D2">
                <w:rPr>
                  <w:rStyle w:val="Hyperlink"/>
                  <w:b/>
                  <w:bCs/>
                  <w:color w:val="ED7D31" w:themeColor="accent2"/>
                  <w:sz w:val="16"/>
                  <w:szCs w:val="16"/>
                  <w:lang w:val="en-GB"/>
                </w:rPr>
                <w:t>https://etp</w:t>
              </w:r>
              <w:r w:rsidR="003E72D2" w:rsidRPr="003E72D2">
                <w:rPr>
                  <w:rStyle w:val="Hyperlink"/>
                  <w:b/>
                  <w:bCs/>
                  <w:color w:val="ED7D31" w:themeColor="accent2"/>
                  <w:sz w:val="16"/>
                  <w:szCs w:val="16"/>
                  <w:lang w:val="en-GB"/>
                </w:rPr>
                <w:t>4hpc.eu/digital-continuum/#destine</w:t>
              </w:r>
            </w:hyperlink>
            <w:r w:rsidRPr="00AD0E37">
              <w:rPr>
                <w:color w:val="000000"/>
                <w:sz w:val="16"/>
                <w:szCs w:val="16"/>
                <w:lang w:val="en-GB"/>
              </w:rPr>
              <w:t>) </w:t>
            </w:r>
          </w:p>
        </w:tc>
        <w:tc>
          <w:tcPr>
            <w:tcW w:w="4740" w:type="dxa"/>
          </w:tcPr>
          <w:p w14:paraId="4591EE43" w14:textId="77777777" w:rsidR="003D5578" w:rsidRPr="00AD0E37" w:rsidRDefault="00000000">
            <w:pPr>
              <w:rPr>
                <w:color w:val="000000"/>
                <w:sz w:val="16"/>
                <w:szCs w:val="16"/>
                <w:lang w:val="en-GB"/>
              </w:rPr>
            </w:pPr>
            <w:r w:rsidRPr="00AD0E37">
              <w:rPr>
                <w:color w:val="000000"/>
                <w:sz w:val="16"/>
                <w:szCs w:val="16"/>
                <w:lang w:val="en-GB"/>
              </w:rPr>
              <w:t>Learnt from the DestinE-related presentations.</w:t>
            </w:r>
          </w:p>
        </w:tc>
      </w:tr>
      <w:tr w:rsidR="003D5578" w:rsidRPr="00AD0E37" w14:paraId="7F6BD38D" w14:textId="77777777">
        <w:tc>
          <w:tcPr>
            <w:tcW w:w="2370" w:type="dxa"/>
          </w:tcPr>
          <w:p w14:paraId="46330C22" w14:textId="77777777" w:rsidR="003D5578" w:rsidRPr="00AD0E37" w:rsidRDefault="003D5578">
            <w:pPr>
              <w:rPr>
                <w:b/>
                <w:color w:val="EF8200"/>
                <w:sz w:val="16"/>
                <w:szCs w:val="16"/>
                <w:lang w:val="en-GB"/>
              </w:rPr>
            </w:pPr>
            <w:hyperlink r:id="rId273">
              <w:r w:rsidRPr="00AD0E37">
                <w:rPr>
                  <w:b/>
                  <w:color w:val="EF8200"/>
                  <w:sz w:val="16"/>
                  <w:szCs w:val="16"/>
                  <w:u w:val="single"/>
                  <w:lang w:val="en-GB"/>
                </w:rPr>
                <w:t>EuroHPC</w:t>
              </w:r>
            </w:hyperlink>
          </w:p>
        </w:tc>
        <w:tc>
          <w:tcPr>
            <w:tcW w:w="1095" w:type="dxa"/>
          </w:tcPr>
          <w:p w14:paraId="2F65522A" w14:textId="77777777" w:rsidR="003D5578" w:rsidRPr="00AD0E37" w:rsidRDefault="00000000">
            <w:pPr>
              <w:rPr>
                <w:color w:val="000000"/>
                <w:sz w:val="16"/>
                <w:szCs w:val="16"/>
                <w:lang w:val="en-GB"/>
              </w:rPr>
            </w:pPr>
            <w:r w:rsidRPr="00AD0E37">
              <w:rPr>
                <w:color w:val="000000"/>
                <w:sz w:val="16"/>
                <w:szCs w:val="16"/>
                <w:lang w:val="en-GB"/>
              </w:rPr>
              <w:t>Public / Private Partnership</w:t>
            </w:r>
          </w:p>
        </w:tc>
        <w:tc>
          <w:tcPr>
            <w:tcW w:w="990" w:type="dxa"/>
          </w:tcPr>
          <w:p w14:paraId="5D0DD89E" w14:textId="77777777" w:rsidR="003D5578" w:rsidRPr="00AD0E37" w:rsidRDefault="00000000">
            <w:pPr>
              <w:rPr>
                <w:color w:val="000000"/>
                <w:sz w:val="16"/>
                <w:szCs w:val="16"/>
                <w:lang w:val="en-GB"/>
              </w:rPr>
            </w:pPr>
            <w:r w:rsidRPr="00AD0E37">
              <w:rPr>
                <w:color w:val="000000"/>
                <w:sz w:val="16"/>
                <w:szCs w:val="16"/>
                <w:lang w:val="en-GB"/>
              </w:rPr>
              <w:t>Funding</w:t>
            </w:r>
          </w:p>
        </w:tc>
        <w:tc>
          <w:tcPr>
            <w:tcW w:w="1665" w:type="dxa"/>
          </w:tcPr>
          <w:p w14:paraId="773C0A8C" w14:textId="77777777" w:rsidR="003D5578" w:rsidRPr="00AD0E37" w:rsidRDefault="00000000">
            <w:pPr>
              <w:rPr>
                <w:color w:val="000000"/>
                <w:sz w:val="16"/>
                <w:szCs w:val="16"/>
                <w:lang w:val="en-GB"/>
              </w:rPr>
            </w:pPr>
            <w:r w:rsidRPr="00AD0E37">
              <w:rPr>
                <w:color w:val="000000"/>
                <w:sz w:val="16"/>
                <w:szCs w:val="16"/>
                <w:lang w:val="en-GB"/>
              </w:rPr>
              <w:t>HPC Infrastructure Downstream Market</w:t>
            </w:r>
          </w:p>
        </w:tc>
        <w:tc>
          <w:tcPr>
            <w:tcW w:w="3075" w:type="dxa"/>
          </w:tcPr>
          <w:p w14:paraId="556DA54E" w14:textId="77777777" w:rsidR="003D5578" w:rsidRPr="00AD0E37" w:rsidRDefault="00000000">
            <w:pPr>
              <w:rPr>
                <w:color w:val="000000"/>
                <w:sz w:val="16"/>
                <w:szCs w:val="16"/>
                <w:lang w:val="en-GB"/>
              </w:rPr>
            </w:pPr>
            <w:r w:rsidRPr="00AD0E37">
              <w:rPr>
                <w:color w:val="000000"/>
                <w:sz w:val="16"/>
                <w:szCs w:val="16"/>
                <w:lang w:val="en-GB"/>
              </w:rPr>
              <w:t>interTwin aims to federate EuroHPC facilities (e.g. Vega)</w:t>
            </w:r>
          </w:p>
          <w:p w14:paraId="6A6B7255" w14:textId="77777777" w:rsidR="003D5578" w:rsidRPr="00AD0E37" w:rsidRDefault="00000000">
            <w:pPr>
              <w:rPr>
                <w:color w:val="000000"/>
                <w:sz w:val="16"/>
                <w:szCs w:val="16"/>
                <w:lang w:val="en-GB"/>
              </w:rPr>
            </w:pPr>
            <w:r w:rsidRPr="00AD0E37">
              <w:rPr>
                <w:color w:val="000000"/>
                <w:sz w:val="16"/>
                <w:szCs w:val="16"/>
                <w:lang w:val="en-GB"/>
              </w:rPr>
              <w:t>Collaborations with EuroHPC funded projects</w:t>
            </w:r>
          </w:p>
          <w:p w14:paraId="370E0E48" w14:textId="77777777" w:rsidR="003D5578" w:rsidRPr="00AD0E37" w:rsidRDefault="00000000">
            <w:pPr>
              <w:rPr>
                <w:color w:val="000000"/>
                <w:sz w:val="16"/>
                <w:szCs w:val="16"/>
                <w:lang w:val="en-GB"/>
              </w:rPr>
            </w:pPr>
            <w:r w:rsidRPr="00AD0E37">
              <w:rPr>
                <w:color w:val="000000"/>
                <w:sz w:val="16"/>
                <w:szCs w:val="16"/>
                <w:lang w:val="en-GB"/>
              </w:rPr>
              <w:t>interTwin aims to test federation of Quantum facilities</w:t>
            </w:r>
          </w:p>
        </w:tc>
        <w:tc>
          <w:tcPr>
            <w:tcW w:w="4740" w:type="dxa"/>
          </w:tcPr>
          <w:p w14:paraId="3146AD1C" w14:textId="77777777" w:rsidR="003D5578" w:rsidRPr="00AD0E37" w:rsidRDefault="00000000">
            <w:pPr>
              <w:rPr>
                <w:color w:val="000000"/>
                <w:sz w:val="16"/>
                <w:szCs w:val="16"/>
                <w:lang w:val="en-GB"/>
              </w:rPr>
            </w:pPr>
            <w:r w:rsidRPr="00AD0E37">
              <w:rPr>
                <w:color w:val="000000"/>
                <w:sz w:val="16"/>
                <w:szCs w:val="16"/>
                <w:lang w:val="en-GB"/>
              </w:rPr>
              <w:t>VEGA has been federated in the interTwin system.  interTwin tools incorporated and tested in CINECA (Leonardo) and CESGA (Finisterrae)</w:t>
            </w:r>
          </w:p>
        </w:tc>
      </w:tr>
      <w:tr w:rsidR="003D5578" w:rsidRPr="00AD0E37" w14:paraId="108A3BC7" w14:textId="77777777">
        <w:tc>
          <w:tcPr>
            <w:tcW w:w="2370" w:type="dxa"/>
          </w:tcPr>
          <w:p w14:paraId="669FB3E5" w14:textId="77777777" w:rsidR="003D5578" w:rsidRPr="00AD0E37" w:rsidRDefault="003D5578">
            <w:pPr>
              <w:rPr>
                <w:b/>
                <w:color w:val="EF8200"/>
                <w:sz w:val="16"/>
                <w:szCs w:val="16"/>
                <w:lang w:val="en-GB"/>
              </w:rPr>
            </w:pPr>
            <w:hyperlink r:id="rId274">
              <w:r w:rsidRPr="00AD0E37">
                <w:rPr>
                  <w:b/>
                  <w:color w:val="EF8200"/>
                  <w:sz w:val="16"/>
                  <w:szCs w:val="16"/>
                  <w:u w:val="single"/>
                  <w:lang w:val="en-GB"/>
                </w:rPr>
                <w:t>TEMA</w:t>
              </w:r>
            </w:hyperlink>
          </w:p>
        </w:tc>
        <w:tc>
          <w:tcPr>
            <w:tcW w:w="1095" w:type="dxa"/>
          </w:tcPr>
          <w:p w14:paraId="17C532C8"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0339ED4A" w14:textId="77777777" w:rsidR="003D5578" w:rsidRPr="00AD0E37" w:rsidRDefault="00000000">
            <w:pPr>
              <w:rPr>
                <w:color w:val="000000"/>
                <w:sz w:val="16"/>
                <w:szCs w:val="16"/>
                <w:lang w:val="en-GB"/>
              </w:rPr>
            </w:pPr>
            <w:r w:rsidRPr="00AD0E37">
              <w:rPr>
                <w:color w:val="000000"/>
                <w:sz w:val="16"/>
                <w:szCs w:val="16"/>
                <w:lang w:val="en-GB"/>
              </w:rPr>
              <w:t>User (Public Administration)</w:t>
            </w:r>
          </w:p>
        </w:tc>
        <w:tc>
          <w:tcPr>
            <w:tcW w:w="1665" w:type="dxa"/>
          </w:tcPr>
          <w:p w14:paraId="6050E00F" w14:textId="77777777" w:rsidR="003D5578" w:rsidRPr="00AD0E37" w:rsidRDefault="00000000">
            <w:pPr>
              <w:rPr>
                <w:color w:val="000000"/>
                <w:sz w:val="16"/>
                <w:szCs w:val="16"/>
                <w:lang w:val="en-GB"/>
              </w:rPr>
            </w:pPr>
            <w:r w:rsidRPr="00AD0E37">
              <w:rPr>
                <w:color w:val="000000"/>
                <w:sz w:val="16"/>
                <w:szCs w:val="16"/>
                <w:lang w:val="en-GB"/>
              </w:rPr>
              <w:t>Climate/Environmental End Users</w:t>
            </w:r>
          </w:p>
        </w:tc>
        <w:tc>
          <w:tcPr>
            <w:tcW w:w="3075" w:type="dxa"/>
          </w:tcPr>
          <w:p w14:paraId="19B097CA" w14:textId="77777777" w:rsidR="003D5578" w:rsidRPr="00AD0E37" w:rsidRDefault="00000000">
            <w:pPr>
              <w:rPr>
                <w:color w:val="000000"/>
                <w:sz w:val="16"/>
                <w:szCs w:val="16"/>
                <w:lang w:val="en-GB"/>
              </w:rPr>
            </w:pPr>
            <w:r w:rsidRPr="00AD0E37">
              <w:rPr>
                <w:color w:val="000000"/>
                <w:sz w:val="16"/>
                <w:szCs w:val="16"/>
                <w:lang w:val="en-GB"/>
              </w:rPr>
              <w:t>Adoption of Climate Related DTs</w:t>
            </w:r>
          </w:p>
        </w:tc>
        <w:tc>
          <w:tcPr>
            <w:tcW w:w="4740" w:type="dxa"/>
          </w:tcPr>
          <w:p w14:paraId="26BBDFED" w14:textId="77777777" w:rsidR="003D5578" w:rsidRPr="00AD0E37" w:rsidRDefault="00000000">
            <w:pPr>
              <w:rPr>
                <w:color w:val="000000"/>
                <w:sz w:val="16"/>
                <w:szCs w:val="16"/>
                <w:lang w:val="en-GB"/>
              </w:rPr>
            </w:pPr>
            <w:r w:rsidRPr="00AD0E37">
              <w:rPr>
                <w:color w:val="000000"/>
                <w:sz w:val="16"/>
                <w:szCs w:val="16"/>
                <w:lang w:val="en-GB"/>
              </w:rPr>
              <w:t>Webinar on Environmental digital twins targeting Public Authorities</w:t>
            </w:r>
          </w:p>
        </w:tc>
      </w:tr>
      <w:tr w:rsidR="003D5578" w:rsidRPr="00AD0E37" w14:paraId="2A6C6A3B" w14:textId="77777777">
        <w:tc>
          <w:tcPr>
            <w:tcW w:w="2370" w:type="dxa"/>
          </w:tcPr>
          <w:p w14:paraId="2223E902" w14:textId="77777777" w:rsidR="003D5578" w:rsidRPr="00AD0E37" w:rsidRDefault="003D5578">
            <w:pPr>
              <w:rPr>
                <w:color w:val="000000"/>
                <w:sz w:val="16"/>
                <w:szCs w:val="16"/>
                <w:lang w:val="en-GB"/>
              </w:rPr>
            </w:pPr>
            <w:hyperlink r:id="rId275">
              <w:r w:rsidRPr="00AD0E37">
                <w:rPr>
                  <w:b/>
                  <w:color w:val="EF8200"/>
                  <w:sz w:val="16"/>
                  <w:szCs w:val="16"/>
                  <w:u w:val="single"/>
                  <w:lang w:val="en-GB"/>
                </w:rPr>
                <w:t>AI4EUROPE</w:t>
              </w:r>
            </w:hyperlink>
            <w:r w:rsidRPr="00AD0E37">
              <w:rPr>
                <w:b/>
                <w:color w:val="EF8200"/>
                <w:sz w:val="16"/>
                <w:szCs w:val="16"/>
                <w:lang w:val="en-GB"/>
              </w:rPr>
              <w:t xml:space="preserve"> </w:t>
            </w:r>
            <w:r w:rsidRPr="00AD0E37">
              <w:rPr>
                <w:color w:val="000000"/>
                <w:sz w:val="16"/>
                <w:szCs w:val="16"/>
                <w:lang w:val="en-GB"/>
              </w:rPr>
              <w:t>/ AI-on-Demand</w:t>
            </w:r>
          </w:p>
        </w:tc>
        <w:tc>
          <w:tcPr>
            <w:tcW w:w="1095" w:type="dxa"/>
          </w:tcPr>
          <w:p w14:paraId="56AEAF8B"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06913BB8" w14:textId="77777777" w:rsidR="003D5578" w:rsidRPr="00AD0E37" w:rsidRDefault="00000000">
            <w:pPr>
              <w:rPr>
                <w:color w:val="000000"/>
                <w:sz w:val="16"/>
                <w:szCs w:val="16"/>
                <w:lang w:val="en-GB"/>
              </w:rPr>
            </w:pPr>
            <w:r w:rsidRPr="00AD0E37">
              <w:rPr>
                <w:color w:val="000000"/>
                <w:sz w:val="16"/>
                <w:szCs w:val="16"/>
                <w:lang w:val="en-GB"/>
              </w:rPr>
              <w:t>Multiplier</w:t>
            </w:r>
          </w:p>
        </w:tc>
        <w:tc>
          <w:tcPr>
            <w:tcW w:w="1665" w:type="dxa"/>
          </w:tcPr>
          <w:p w14:paraId="0CACBB9E" w14:textId="77777777" w:rsidR="003D5578" w:rsidRPr="00AD0E37" w:rsidRDefault="00000000">
            <w:pPr>
              <w:rPr>
                <w:color w:val="000000"/>
                <w:sz w:val="16"/>
                <w:szCs w:val="16"/>
                <w:lang w:val="en-GB"/>
              </w:rPr>
            </w:pPr>
            <w:r w:rsidRPr="00AD0E37">
              <w:rPr>
                <w:color w:val="000000"/>
                <w:sz w:val="16"/>
                <w:szCs w:val="16"/>
                <w:lang w:val="en-GB"/>
              </w:rPr>
              <w:t>AI Horizontal</w:t>
            </w:r>
          </w:p>
        </w:tc>
        <w:tc>
          <w:tcPr>
            <w:tcW w:w="3075" w:type="dxa"/>
          </w:tcPr>
          <w:p w14:paraId="59A65199" w14:textId="77777777" w:rsidR="003D5578" w:rsidRPr="00AD0E37" w:rsidRDefault="00000000">
            <w:pPr>
              <w:rPr>
                <w:color w:val="000000"/>
                <w:sz w:val="16"/>
                <w:szCs w:val="16"/>
                <w:lang w:val="en-GB"/>
              </w:rPr>
            </w:pPr>
            <w:r w:rsidRPr="00AD0E37">
              <w:rPr>
                <w:color w:val="000000"/>
                <w:sz w:val="16"/>
                <w:szCs w:val="16"/>
                <w:lang w:val="en-GB"/>
              </w:rPr>
              <w:t>Channel for dissemination and exploitation AI-related results (e.g. KER3, itwinai, etc)</w:t>
            </w:r>
          </w:p>
          <w:p w14:paraId="5C953312" w14:textId="77777777" w:rsidR="003D5578" w:rsidRPr="00AD0E37" w:rsidRDefault="00000000">
            <w:pPr>
              <w:rPr>
                <w:color w:val="000000"/>
                <w:sz w:val="16"/>
                <w:szCs w:val="16"/>
                <w:lang w:val="en-GB"/>
              </w:rPr>
            </w:pPr>
            <w:r w:rsidRPr="00AD0E37">
              <w:rPr>
                <w:color w:val="000000"/>
                <w:sz w:val="16"/>
                <w:szCs w:val="16"/>
                <w:lang w:val="en-GB"/>
              </w:rPr>
              <w:t>AI-Assets: </w:t>
            </w:r>
            <w:hyperlink r:id="rId276">
              <w:r w:rsidR="003D5578" w:rsidRPr="00AD0E37">
                <w:rPr>
                  <w:b/>
                  <w:color w:val="EF8200"/>
                  <w:sz w:val="16"/>
                  <w:szCs w:val="16"/>
                  <w:u w:val="single"/>
                  <w:lang w:val="en-GB"/>
                </w:rPr>
                <w:t>https://www.ai4europe.eu/contribute/ai-asset</w:t>
              </w:r>
            </w:hyperlink>
            <w:r w:rsidRPr="00AD0E37">
              <w:rPr>
                <w:b/>
                <w:color w:val="EF8200"/>
                <w:sz w:val="16"/>
                <w:szCs w:val="16"/>
                <w:lang w:val="en-GB"/>
              </w:rPr>
              <w:t xml:space="preserve"> </w:t>
            </w:r>
            <w:r w:rsidRPr="00AD0E37">
              <w:rPr>
                <w:color w:val="000000"/>
                <w:sz w:val="16"/>
                <w:szCs w:val="16"/>
                <w:lang w:val="en-GB"/>
              </w:rPr>
              <w:t>(</w:t>
            </w:r>
            <w:hyperlink r:id="rId277">
              <w:r w:rsidR="003D5578" w:rsidRPr="00AD0E37">
                <w:rPr>
                  <w:b/>
                  <w:color w:val="EF8200"/>
                  <w:sz w:val="16"/>
                  <w:szCs w:val="16"/>
                  <w:u w:val="single"/>
                  <w:lang w:val="en-GB"/>
                </w:rPr>
                <w:t>https://www.ai4europe.eu/research/ai-catalog</w:t>
              </w:r>
            </w:hyperlink>
            <w:r w:rsidRPr="00AD0E37">
              <w:rPr>
                <w:color w:val="000000"/>
                <w:sz w:val="16"/>
                <w:szCs w:val="16"/>
                <w:lang w:val="en-GB"/>
              </w:rPr>
              <w:t>) </w:t>
            </w:r>
          </w:p>
          <w:p w14:paraId="62D5273B" w14:textId="77777777" w:rsidR="003D5578" w:rsidRPr="00AD0E37" w:rsidRDefault="00000000">
            <w:pPr>
              <w:rPr>
                <w:color w:val="000000"/>
                <w:sz w:val="16"/>
                <w:szCs w:val="16"/>
                <w:lang w:val="en-GB"/>
              </w:rPr>
            </w:pPr>
            <w:r w:rsidRPr="00AD0E37">
              <w:rPr>
                <w:color w:val="000000"/>
                <w:sz w:val="16"/>
                <w:szCs w:val="16"/>
                <w:lang w:val="en-GB"/>
              </w:rPr>
              <w:t>Projects:</w:t>
            </w:r>
            <w:r w:rsidRPr="00AD0E37">
              <w:rPr>
                <w:b/>
                <w:color w:val="EF8200"/>
                <w:sz w:val="16"/>
                <w:szCs w:val="16"/>
                <w:lang w:val="en-GB"/>
              </w:rPr>
              <w:t> </w:t>
            </w:r>
            <w:hyperlink r:id="rId278">
              <w:r w:rsidR="003D5578" w:rsidRPr="00AD0E37">
                <w:rPr>
                  <w:b/>
                  <w:color w:val="EF8200"/>
                  <w:sz w:val="16"/>
                  <w:szCs w:val="16"/>
                  <w:u w:val="single"/>
                  <w:lang w:val="en-GB"/>
                </w:rPr>
                <w:t>https://www.ai4europe.eu/contribute/project</w:t>
              </w:r>
            </w:hyperlink>
            <w:r w:rsidRPr="00AD0E37">
              <w:rPr>
                <w:b/>
                <w:color w:val="EF8200"/>
                <w:sz w:val="16"/>
                <w:szCs w:val="16"/>
                <w:lang w:val="en-GB"/>
              </w:rPr>
              <w:t xml:space="preserve"> </w:t>
            </w:r>
            <w:r w:rsidRPr="00AD0E37">
              <w:rPr>
                <w:color w:val="000000"/>
                <w:sz w:val="16"/>
                <w:szCs w:val="16"/>
                <w:lang w:val="en-GB"/>
              </w:rPr>
              <w:t>(</w:t>
            </w:r>
            <w:hyperlink r:id="rId279">
              <w:r w:rsidR="003D5578" w:rsidRPr="00AD0E37">
                <w:rPr>
                  <w:b/>
                  <w:color w:val="EF8200"/>
                  <w:sz w:val="16"/>
                  <w:szCs w:val="16"/>
                  <w:u w:val="single"/>
                  <w:lang w:val="en-GB"/>
                </w:rPr>
                <w:t>https://www.ai4europe.eu/ai-community/projects</w:t>
              </w:r>
            </w:hyperlink>
            <w:r w:rsidRPr="00AD0E37">
              <w:rPr>
                <w:color w:val="000000"/>
                <w:sz w:val="16"/>
                <w:szCs w:val="16"/>
                <w:lang w:val="en-GB"/>
              </w:rPr>
              <w:t>) </w:t>
            </w:r>
          </w:p>
          <w:p w14:paraId="264EFFA4" w14:textId="77777777" w:rsidR="003D5578" w:rsidRPr="00AD0E37" w:rsidRDefault="00000000">
            <w:pPr>
              <w:rPr>
                <w:color w:val="000000"/>
                <w:sz w:val="16"/>
                <w:szCs w:val="16"/>
                <w:lang w:val="en-GB"/>
              </w:rPr>
            </w:pPr>
            <w:r w:rsidRPr="00AD0E37">
              <w:rPr>
                <w:color w:val="000000"/>
                <w:sz w:val="16"/>
                <w:szCs w:val="16"/>
                <w:lang w:val="en-GB"/>
              </w:rPr>
              <w:lastRenderedPageBreak/>
              <w:t>Education &amp; Training </w:t>
            </w:r>
            <w:hyperlink r:id="rId280">
              <w:r w:rsidR="003D5578" w:rsidRPr="00AD0E37">
                <w:rPr>
                  <w:b/>
                  <w:color w:val="EF8200"/>
                  <w:sz w:val="16"/>
                  <w:szCs w:val="16"/>
                  <w:u w:val="single"/>
                  <w:lang w:val="en-GB"/>
                </w:rPr>
                <w:t>https://www.ai4europe.eu/contribute/education</w:t>
              </w:r>
            </w:hyperlink>
            <w:r w:rsidRPr="00AD0E37">
              <w:rPr>
                <w:color w:val="000000"/>
                <w:sz w:val="16"/>
                <w:szCs w:val="16"/>
                <w:lang w:val="en-GB"/>
              </w:rPr>
              <w:t xml:space="preserve"> (</w:t>
            </w:r>
            <w:hyperlink r:id="rId281">
              <w:r w:rsidR="003D5578" w:rsidRPr="00AD0E37">
                <w:rPr>
                  <w:b/>
                  <w:color w:val="EF8200"/>
                  <w:sz w:val="16"/>
                  <w:szCs w:val="16"/>
                  <w:u w:val="single"/>
                  <w:lang w:val="en-GB"/>
                </w:rPr>
                <w:t>https://www.ai4europe.eu/education/education-catalog</w:t>
              </w:r>
            </w:hyperlink>
            <w:r w:rsidRPr="00AD0E37">
              <w:rPr>
                <w:color w:val="000000"/>
                <w:sz w:val="16"/>
                <w:szCs w:val="16"/>
                <w:lang w:val="en-GB"/>
              </w:rPr>
              <w:t>)</w:t>
            </w:r>
          </w:p>
        </w:tc>
        <w:tc>
          <w:tcPr>
            <w:tcW w:w="4740" w:type="dxa"/>
          </w:tcPr>
          <w:p w14:paraId="3FB1FE0F" w14:textId="77777777" w:rsidR="003D5578" w:rsidRPr="00AD0E37" w:rsidRDefault="00000000">
            <w:pPr>
              <w:rPr>
                <w:color w:val="000000"/>
                <w:sz w:val="16"/>
                <w:szCs w:val="16"/>
                <w:lang w:val="en-GB"/>
              </w:rPr>
            </w:pPr>
            <w:r w:rsidRPr="00AD0E37">
              <w:rPr>
                <w:color w:val="000000"/>
                <w:sz w:val="16"/>
                <w:szCs w:val="16"/>
                <w:lang w:val="en-GB"/>
              </w:rPr>
              <w:lastRenderedPageBreak/>
              <w:t>Market place channel used as dissemination of AI capabilities developed in interTwin</w:t>
            </w:r>
          </w:p>
        </w:tc>
      </w:tr>
      <w:tr w:rsidR="003D5578" w:rsidRPr="00AD0E37" w14:paraId="142C7341" w14:textId="77777777">
        <w:tc>
          <w:tcPr>
            <w:tcW w:w="2370" w:type="dxa"/>
          </w:tcPr>
          <w:p w14:paraId="1C3418AD" w14:textId="77777777" w:rsidR="003D5578" w:rsidRPr="00AD0E37" w:rsidRDefault="00000000">
            <w:pPr>
              <w:rPr>
                <w:b/>
                <w:color w:val="EF8200"/>
                <w:sz w:val="16"/>
                <w:szCs w:val="16"/>
                <w:lang w:val="en-GB"/>
              </w:rPr>
            </w:pPr>
            <w:r w:rsidRPr="00AD0E37">
              <w:rPr>
                <w:b/>
                <w:color w:val="EF8200"/>
                <w:sz w:val="16"/>
                <w:szCs w:val="16"/>
                <w:lang w:val="en-GB"/>
              </w:rPr>
              <w:t>iM</w:t>
            </w:r>
            <w:hyperlink r:id="rId282">
              <w:r w:rsidR="003D5578" w:rsidRPr="00AD0E37">
                <w:rPr>
                  <w:b/>
                  <w:color w:val="EF8200"/>
                  <w:sz w:val="16"/>
                  <w:szCs w:val="16"/>
                  <w:u w:val="single"/>
                  <w:lang w:val="en-GB"/>
                </w:rPr>
                <w:t>agine</w:t>
              </w:r>
            </w:hyperlink>
          </w:p>
        </w:tc>
        <w:tc>
          <w:tcPr>
            <w:tcW w:w="1095" w:type="dxa"/>
          </w:tcPr>
          <w:p w14:paraId="15A36404"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3840A5A6" w14:textId="77777777" w:rsidR="003D5578" w:rsidRPr="00AD0E37" w:rsidRDefault="00000000">
            <w:pPr>
              <w:rPr>
                <w:color w:val="000000"/>
                <w:sz w:val="16"/>
                <w:szCs w:val="16"/>
                <w:lang w:val="en-GB"/>
              </w:rPr>
            </w:pPr>
            <w:r w:rsidRPr="00AD0E37">
              <w:rPr>
                <w:color w:val="000000"/>
                <w:sz w:val="16"/>
                <w:szCs w:val="16"/>
                <w:lang w:val="en-GB"/>
              </w:rPr>
              <w:t>Provider / User</w:t>
            </w:r>
          </w:p>
        </w:tc>
        <w:tc>
          <w:tcPr>
            <w:tcW w:w="1665" w:type="dxa"/>
          </w:tcPr>
          <w:p w14:paraId="231FB3FD"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1248ACDB" w14:textId="77777777" w:rsidR="003D5578" w:rsidRPr="00AD0E37" w:rsidRDefault="00000000">
            <w:pPr>
              <w:rPr>
                <w:color w:val="000000"/>
                <w:sz w:val="16"/>
                <w:szCs w:val="16"/>
                <w:lang w:val="en-GB"/>
              </w:rPr>
            </w:pPr>
            <w:r w:rsidRPr="00AD0E37">
              <w:rPr>
                <w:color w:val="000000"/>
                <w:sz w:val="16"/>
                <w:szCs w:val="16"/>
                <w:lang w:val="en-GB"/>
              </w:rPr>
              <w:t> </w:t>
            </w:r>
          </w:p>
        </w:tc>
        <w:tc>
          <w:tcPr>
            <w:tcW w:w="4740" w:type="dxa"/>
          </w:tcPr>
          <w:p w14:paraId="091C0D07" w14:textId="77777777" w:rsidR="003D5578" w:rsidRPr="00AD0E37" w:rsidRDefault="00000000">
            <w:pPr>
              <w:rPr>
                <w:color w:val="000000"/>
                <w:sz w:val="16"/>
                <w:szCs w:val="16"/>
                <w:lang w:val="en-GB"/>
              </w:rPr>
            </w:pPr>
            <w:r w:rsidRPr="00AD0E37">
              <w:rPr>
                <w:color w:val="000000"/>
                <w:sz w:val="16"/>
                <w:szCs w:val="16"/>
                <w:lang w:val="en-GB"/>
              </w:rPr>
              <w:t>Synergies between projects assessed. Follow up efforts within RI-SCALE project coordinated by EGI</w:t>
            </w:r>
          </w:p>
        </w:tc>
      </w:tr>
      <w:tr w:rsidR="003D5578" w:rsidRPr="00AD0E37" w14:paraId="5705C422" w14:textId="77777777">
        <w:tc>
          <w:tcPr>
            <w:tcW w:w="2370" w:type="dxa"/>
          </w:tcPr>
          <w:p w14:paraId="084E3073" w14:textId="77777777" w:rsidR="003D5578" w:rsidRPr="00AD0E37" w:rsidRDefault="003D5578">
            <w:pPr>
              <w:rPr>
                <w:b/>
                <w:color w:val="EF8200"/>
                <w:sz w:val="16"/>
                <w:szCs w:val="16"/>
                <w:lang w:val="en-GB"/>
              </w:rPr>
            </w:pPr>
            <w:hyperlink r:id="rId283" w:anchor="/">
              <w:r w:rsidRPr="00AD0E37">
                <w:rPr>
                  <w:b/>
                  <w:color w:val="EF8200"/>
                  <w:sz w:val="16"/>
                  <w:szCs w:val="16"/>
                  <w:u w:val="single"/>
                  <w:lang w:val="en-GB"/>
                </w:rPr>
                <w:t>HiPEAC</w:t>
              </w:r>
            </w:hyperlink>
          </w:p>
        </w:tc>
        <w:tc>
          <w:tcPr>
            <w:tcW w:w="1095" w:type="dxa"/>
          </w:tcPr>
          <w:p w14:paraId="3AA56938" w14:textId="77777777" w:rsidR="003D5578" w:rsidRPr="00AD0E37" w:rsidRDefault="00000000">
            <w:pPr>
              <w:rPr>
                <w:color w:val="000000"/>
                <w:sz w:val="16"/>
                <w:szCs w:val="16"/>
                <w:lang w:val="en-GB"/>
              </w:rPr>
            </w:pPr>
            <w:r w:rsidRPr="00AD0E37">
              <w:rPr>
                <w:color w:val="000000"/>
                <w:sz w:val="16"/>
                <w:szCs w:val="16"/>
                <w:lang w:val="en-GB"/>
              </w:rPr>
              <w:t>Project / Community</w:t>
            </w:r>
          </w:p>
        </w:tc>
        <w:tc>
          <w:tcPr>
            <w:tcW w:w="990" w:type="dxa"/>
          </w:tcPr>
          <w:p w14:paraId="76C26115" w14:textId="77777777" w:rsidR="003D5578" w:rsidRPr="00AD0E37" w:rsidRDefault="00000000">
            <w:pPr>
              <w:rPr>
                <w:color w:val="000000"/>
                <w:sz w:val="16"/>
                <w:szCs w:val="16"/>
                <w:lang w:val="en-GB"/>
              </w:rPr>
            </w:pPr>
            <w:r w:rsidRPr="00AD0E37">
              <w:rPr>
                <w:color w:val="000000"/>
                <w:sz w:val="16"/>
                <w:szCs w:val="16"/>
                <w:lang w:val="en-GB"/>
              </w:rPr>
              <w:t>Multiplier</w:t>
            </w:r>
          </w:p>
        </w:tc>
        <w:tc>
          <w:tcPr>
            <w:tcW w:w="1665" w:type="dxa"/>
          </w:tcPr>
          <w:p w14:paraId="1A13575F"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730B8AFC" w14:textId="77777777" w:rsidR="003D5578" w:rsidRPr="00AD0E37" w:rsidRDefault="00000000">
            <w:pPr>
              <w:rPr>
                <w:color w:val="000000"/>
                <w:sz w:val="16"/>
                <w:szCs w:val="16"/>
                <w:lang w:val="en-GB"/>
              </w:rPr>
            </w:pPr>
            <w:r w:rsidRPr="00AD0E37">
              <w:rPr>
                <w:color w:val="000000"/>
                <w:sz w:val="16"/>
                <w:szCs w:val="16"/>
                <w:lang w:val="en-GB"/>
              </w:rPr>
              <w:t>Dissemination channel (e.g. events, web, news, newsletter)</w:t>
            </w:r>
          </w:p>
          <w:p w14:paraId="1CDFDD96" w14:textId="77777777" w:rsidR="003D5578" w:rsidRPr="00AD0E37" w:rsidRDefault="00000000">
            <w:pPr>
              <w:rPr>
                <w:b/>
                <w:color w:val="EF8200"/>
                <w:sz w:val="16"/>
                <w:szCs w:val="16"/>
                <w:lang w:val="en-GB"/>
              </w:rPr>
            </w:pPr>
            <w:r w:rsidRPr="00AD0E37">
              <w:rPr>
                <w:color w:val="000000"/>
                <w:sz w:val="16"/>
                <w:szCs w:val="16"/>
                <w:lang w:val="en-GB"/>
              </w:rPr>
              <w:t xml:space="preserve">HiPEAC Conference: </w:t>
            </w:r>
            <w:hyperlink r:id="rId284" w:anchor="/">
              <w:r w:rsidR="003D5578" w:rsidRPr="00AD0E37">
                <w:rPr>
                  <w:b/>
                  <w:color w:val="EF8200"/>
                  <w:sz w:val="16"/>
                  <w:szCs w:val="16"/>
                  <w:u w:val="single"/>
                  <w:lang w:val="en-GB"/>
                </w:rPr>
                <w:t>https://www.hipeac.net/2024/munich/#/</w:t>
              </w:r>
            </w:hyperlink>
          </w:p>
          <w:p w14:paraId="534476AB" w14:textId="77777777" w:rsidR="003D5578" w:rsidRPr="001F25A7" w:rsidRDefault="00000000">
            <w:pPr>
              <w:rPr>
                <w:color w:val="EF8200"/>
                <w:sz w:val="16"/>
                <w:szCs w:val="16"/>
                <w:lang w:val="it-IT"/>
              </w:rPr>
            </w:pPr>
            <w:r w:rsidRPr="001F25A7">
              <w:rPr>
                <w:color w:val="000000"/>
                <w:sz w:val="16"/>
                <w:szCs w:val="16"/>
                <w:lang w:val="it-IT"/>
              </w:rPr>
              <w:t xml:space="preserve">Webinar: </w:t>
            </w:r>
            <w:hyperlink r:id="rId285" w:anchor="/">
              <w:r w:rsidR="003D5578" w:rsidRPr="001F25A7">
                <w:rPr>
                  <w:b/>
                  <w:color w:val="EF8200"/>
                  <w:sz w:val="16"/>
                  <w:szCs w:val="16"/>
                  <w:u w:val="single"/>
                  <w:lang w:val="it-IT"/>
                </w:rPr>
                <w:t>https://www.hipeac.net/webinars/#/</w:t>
              </w:r>
            </w:hyperlink>
            <w:r w:rsidRPr="001F25A7">
              <w:rPr>
                <w:color w:val="EF8200"/>
                <w:sz w:val="16"/>
                <w:szCs w:val="16"/>
                <w:lang w:val="it-IT"/>
              </w:rPr>
              <w:t> </w:t>
            </w:r>
          </w:p>
          <w:p w14:paraId="04895A49" w14:textId="77777777" w:rsidR="003D5578" w:rsidRPr="001F25A7" w:rsidRDefault="00000000">
            <w:pPr>
              <w:rPr>
                <w:b/>
                <w:color w:val="EF8200"/>
                <w:sz w:val="16"/>
                <w:szCs w:val="16"/>
                <w:lang w:val="it-IT"/>
              </w:rPr>
            </w:pPr>
            <w:r w:rsidRPr="001F25A7">
              <w:rPr>
                <w:color w:val="000000"/>
                <w:sz w:val="16"/>
                <w:szCs w:val="16"/>
                <w:lang w:val="it-IT"/>
              </w:rPr>
              <w:t xml:space="preserve">HiPEAC Magazine: </w:t>
            </w:r>
            <w:hyperlink r:id="rId286" w:anchor="/magazine/">
              <w:r w:rsidR="003D5578" w:rsidRPr="001F25A7">
                <w:rPr>
                  <w:b/>
                  <w:color w:val="EF8200"/>
                  <w:sz w:val="16"/>
                  <w:szCs w:val="16"/>
                  <w:u w:val="single"/>
                  <w:lang w:val="it-IT"/>
                </w:rPr>
                <w:t>https://www.hipeac.net/news/#/magazine/</w:t>
              </w:r>
            </w:hyperlink>
          </w:p>
          <w:p w14:paraId="24596608" w14:textId="77777777" w:rsidR="003D5578" w:rsidRPr="001F25A7" w:rsidRDefault="00000000">
            <w:pPr>
              <w:rPr>
                <w:b/>
                <w:color w:val="EF8200"/>
                <w:sz w:val="16"/>
                <w:szCs w:val="16"/>
                <w:lang w:val="it-IT"/>
              </w:rPr>
            </w:pPr>
            <w:r w:rsidRPr="001F25A7">
              <w:rPr>
                <w:color w:val="000000"/>
                <w:sz w:val="16"/>
                <w:szCs w:val="16"/>
                <w:lang w:val="it-IT"/>
              </w:rPr>
              <w:t xml:space="preserve">HiPEAC Vision: </w:t>
            </w:r>
            <w:hyperlink r:id="rId287" w:anchor="/latest/">
              <w:r w:rsidR="003D5578" w:rsidRPr="001F25A7">
                <w:rPr>
                  <w:b/>
                  <w:color w:val="EF8200"/>
                  <w:sz w:val="16"/>
                  <w:szCs w:val="16"/>
                  <w:u w:val="single"/>
                  <w:lang w:val="it-IT"/>
                </w:rPr>
                <w:t>https://www.hipeac.net/vision/#/latest/</w:t>
              </w:r>
            </w:hyperlink>
            <w:r w:rsidRPr="001F25A7">
              <w:rPr>
                <w:b/>
                <w:color w:val="EF8200"/>
                <w:sz w:val="16"/>
                <w:szCs w:val="16"/>
                <w:lang w:val="it-IT"/>
              </w:rPr>
              <w:t> </w:t>
            </w:r>
          </w:p>
          <w:p w14:paraId="14AC0DA3" w14:textId="77777777" w:rsidR="003D5578" w:rsidRPr="00AD0E37" w:rsidRDefault="00000000">
            <w:pPr>
              <w:rPr>
                <w:b/>
                <w:color w:val="EF8200"/>
                <w:sz w:val="16"/>
                <w:szCs w:val="16"/>
                <w:lang w:val="en-GB"/>
              </w:rPr>
            </w:pPr>
            <w:r w:rsidRPr="00AD0E37">
              <w:rPr>
                <w:color w:val="000000"/>
                <w:sz w:val="16"/>
                <w:szCs w:val="16"/>
                <w:lang w:val="en-GB"/>
              </w:rPr>
              <w:t>Projects:  </w:t>
            </w:r>
            <w:hyperlink r:id="rId288" w:anchor="/projects/">
              <w:r w:rsidR="003D5578" w:rsidRPr="00AD0E37">
                <w:rPr>
                  <w:b/>
                  <w:color w:val="EF8200"/>
                  <w:sz w:val="16"/>
                  <w:szCs w:val="16"/>
                  <w:u w:val="single"/>
                  <w:lang w:val="en-GB"/>
                </w:rPr>
                <w:t>https://www.hipeac.net/network/#/projects/</w:t>
              </w:r>
            </w:hyperlink>
          </w:p>
        </w:tc>
        <w:tc>
          <w:tcPr>
            <w:tcW w:w="4740" w:type="dxa"/>
          </w:tcPr>
          <w:p w14:paraId="2793D9B1" w14:textId="77777777" w:rsidR="003D5578" w:rsidRPr="00AD0E37" w:rsidRDefault="00000000">
            <w:pPr>
              <w:rPr>
                <w:color w:val="000000"/>
                <w:sz w:val="16"/>
                <w:szCs w:val="16"/>
                <w:lang w:val="en-GB"/>
              </w:rPr>
            </w:pPr>
            <w:r w:rsidRPr="00AD0E37">
              <w:rPr>
                <w:color w:val="000000"/>
                <w:sz w:val="16"/>
                <w:szCs w:val="16"/>
                <w:lang w:val="en-GB"/>
              </w:rPr>
              <w:t>interTwin has been disseminated using HiPEAC channels (HiPEAC magazine).</w:t>
            </w:r>
          </w:p>
          <w:p w14:paraId="6E132CF8" w14:textId="77777777" w:rsidR="003D5578" w:rsidRPr="00AD0E37" w:rsidRDefault="00000000">
            <w:pPr>
              <w:rPr>
                <w:color w:val="000000"/>
                <w:sz w:val="16"/>
                <w:szCs w:val="16"/>
                <w:lang w:val="en-GB"/>
              </w:rPr>
            </w:pPr>
            <w:r w:rsidRPr="00AD0E37">
              <w:rPr>
                <w:color w:val="000000"/>
                <w:sz w:val="16"/>
                <w:szCs w:val="16"/>
                <w:lang w:val="en-GB"/>
              </w:rPr>
              <w:t>Participation at the industrial session of the HiPEAC Conference 2025</w:t>
            </w:r>
          </w:p>
          <w:p w14:paraId="70B125D8" w14:textId="77777777" w:rsidR="003D5578" w:rsidRPr="00AD0E37" w:rsidRDefault="00000000">
            <w:pPr>
              <w:rPr>
                <w:color w:val="000000"/>
                <w:sz w:val="16"/>
                <w:szCs w:val="16"/>
                <w:lang w:val="en-GB"/>
              </w:rPr>
            </w:pPr>
            <w:r w:rsidRPr="00AD0E37">
              <w:rPr>
                <w:color w:val="000000"/>
                <w:sz w:val="16"/>
                <w:szCs w:val="16"/>
                <w:lang w:val="en-GB"/>
              </w:rPr>
              <w:t xml:space="preserve">Workshop organized </w:t>
            </w:r>
          </w:p>
        </w:tc>
      </w:tr>
      <w:tr w:rsidR="003D5578" w:rsidRPr="00AD0E37" w14:paraId="7E29E474" w14:textId="77777777">
        <w:tc>
          <w:tcPr>
            <w:tcW w:w="2370" w:type="dxa"/>
          </w:tcPr>
          <w:p w14:paraId="13421F26" w14:textId="77777777" w:rsidR="003D5578" w:rsidRPr="00AD0E37" w:rsidRDefault="00000000">
            <w:pPr>
              <w:rPr>
                <w:b/>
                <w:color w:val="EF8200"/>
                <w:sz w:val="16"/>
                <w:szCs w:val="16"/>
                <w:u w:val="single"/>
                <w:lang w:val="en-GB"/>
              </w:rPr>
            </w:pPr>
            <w:r w:rsidRPr="00AD0E37">
              <w:rPr>
                <w:b/>
                <w:color w:val="EF8200"/>
                <w:sz w:val="16"/>
                <w:szCs w:val="16"/>
                <w:u w:val="single"/>
                <w:lang w:val="en-GB"/>
              </w:rPr>
              <w:t>DIscoverUs</w:t>
            </w:r>
          </w:p>
        </w:tc>
        <w:tc>
          <w:tcPr>
            <w:tcW w:w="1095" w:type="dxa"/>
          </w:tcPr>
          <w:p w14:paraId="6AB1C3A1" w14:textId="77777777" w:rsidR="003D5578" w:rsidRPr="00AD0E37" w:rsidRDefault="00000000">
            <w:pPr>
              <w:rPr>
                <w:color w:val="000000"/>
                <w:sz w:val="16"/>
                <w:szCs w:val="16"/>
                <w:lang w:val="en-GB"/>
              </w:rPr>
            </w:pPr>
            <w:r w:rsidRPr="00AD0E37">
              <w:rPr>
                <w:color w:val="000000"/>
                <w:sz w:val="16"/>
                <w:szCs w:val="16"/>
                <w:lang w:val="en-GB"/>
              </w:rPr>
              <w:t>Project / Community</w:t>
            </w:r>
          </w:p>
        </w:tc>
        <w:tc>
          <w:tcPr>
            <w:tcW w:w="990" w:type="dxa"/>
          </w:tcPr>
          <w:p w14:paraId="40AAD4A0" w14:textId="77777777" w:rsidR="003D5578" w:rsidRPr="00AD0E37" w:rsidRDefault="00000000">
            <w:pPr>
              <w:rPr>
                <w:color w:val="000000"/>
                <w:sz w:val="16"/>
                <w:szCs w:val="16"/>
                <w:lang w:val="en-GB"/>
              </w:rPr>
            </w:pPr>
            <w:r w:rsidRPr="00AD0E37">
              <w:rPr>
                <w:color w:val="000000"/>
                <w:sz w:val="16"/>
                <w:szCs w:val="16"/>
                <w:lang w:val="en-GB"/>
              </w:rPr>
              <w:t>Multiplier</w:t>
            </w:r>
          </w:p>
        </w:tc>
        <w:tc>
          <w:tcPr>
            <w:tcW w:w="1665" w:type="dxa"/>
          </w:tcPr>
          <w:p w14:paraId="74ABCF7F"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7E441F03" w14:textId="77777777" w:rsidR="003D5578" w:rsidRPr="00AD0E37" w:rsidRDefault="00000000">
            <w:pPr>
              <w:rPr>
                <w:color w:val="000000"/>
                <w:sz w:val="16"/>
                <w:szCs w:val="16"/>
                <w:lang w:val="en-GB"/>
              </w:rPr>
            </w:pPr>
            <w:r w:rsidRPr="00AD0E37">
              <w:rPr>
                <w:color w:val="000000"/>
                <w:sz w:val="16"/>
                <w:szCs w:val="16"/>
                <w:lang w:val="en-GB"/>
              </w:rPr>
              <w:t>Channel for dissemination and exploitation</w:t>
            </w:r>
          </w:p>
        </w:tc>
        <w:tc>
          <w:tcPr>
            <w:tcW w:w="4740" w:type="dxa"/>
          </w:tcPr>
          <w:p w14:paraId="1666BB3E" w14:textId="77777777" w:rsidR="003D5578" w:rsidRPr="00AD0E37" w:rsidRDefault="00000000">
            <w:pPr>
              <w:rPr>
                <w:color w:val="000000"/>
                <w:sz w:val="16"/>
                <w:szCs w:val="16"/>
                <w:lang w:val="en-GB"/>
              </w:rPr>
            </w:pPr>
            <w:r w:rsidRPr="00AD0E37">
              <w:rPr>
                <w:color w:val="000000"/>
                <w:sz w:val="16"/>
                <w:szCs w:val="16"/>
                <w:lang w:val="en-GB"/>
              </w:rPr>
              <w:t>Exchange under DiscoverUs permitted the deployment of an interTwin use case (DT Flood) using Infrastructure Manager and OSCAR cluster.</w:t>
            </w:r>
          </w:p>
        </w:tc>
      </w:tr>
      <w:tr w:rsidR="003D5578" w:rsidRPr="00AD0E37" w14:paraId="6FEC43F5" w14:textId="77777777">
        <w:tc>
          <w:tcPr>
            <w:tcW w:w="2370" w:type="dxa"/>
          </w:tcPr>
          <w:p w14:paraId="282E396B" w14:textId="77777777" w:rsidR="003D5578" w:rsidRPr="00AD0E37" w:rsidRDefault="00000000">
            <w:pPr>
              <w:rPr>
                <w:color w:val="000000"/>
                <w:sz w:val="16"/>
                <w:szCs w:val="16"/>
                <w:lang w:val="en-GB"/>
              </w:rPr>
            </w:pPr>
            <w:r w:rsidRPr="00AD0E37">
              <w:rPr>
                <w:color w:val="000000"/>
                <w:sz w:val="16"/>
                <w:szCs w:val="16"/>
                <w:lang w:val="en-GB"/>
              </w:rPr>
              <w:t xml:space="preserve">Digital Twins of the Ocean - DT-Iliad,  </w:t>
            </w:r>
            <w:hyperlink r:id="rId289">
              <w:r w:rsidR="003D5578" w:rsidRPr="00AD0E37">
                <w:rPr>
                  <w:b/>
                  <w:color w:val="7F7F7F"/>
                  <w:sz w:val="16"/>
                  <w:szCs w:val="16"/>
                  <w:u w:val="single"/>
                  <w:lang w:val="en-GB"/>
                </w:rPr>
                <w:t>Aquainfra</w:t>
              </w:r>
            </w:hyperlink>
            <w:r w:rsidRPr="00AD0E37">
              <w:rPr>
                <w:color w:val="000000"/>
                <w:sz w:val="16"/>
                <w:szCs w:val="16"/>
                <w:lang w:val="en-GB"/>
              </w:rPr>
              <w:t xml:space="preserve">, </w:t>
            </w:r>
            <w:hyperlink r:id="rId290">
              <w:r w:rsidR="003D5578" w:rsidRPr="00AD0E37">
                <w:rPr>
                  <w:b/>
                  <w:color w:val="EF8200"/>
                  <w:sz w:val="16"/>
                  <w:szCs w:val="16"/>
                  <w:u w:val="single"/>
                  <w:lang w:val="en-GB"/>
                </w:rPr>
                <w:t>EDITO-Infra</w:t>
              </w:r>
            </w:hyperlink>
            <w:r w:rsidRPr="00AD0E37">
              <w:rPr>
                <w:color w:val="000000"/>
                <w:sz w:val="16"/>
                <w:szCs w:val="16"/>
                <w:lang w:val="en-GB"/>
              </w:rPr>
              <w:t xml:space="preserve">, </w:t>
            </w:r>
            <w:hyperlink r:id="rId291">
              <w:r w:rsidR="003D5578" w:rsidRPr="00AD0E37">
                <w:rPr>
                  <w:b/>
                  <w:color w:val="EF8200"/>
                  <w:sz w:val="16"/>
                  <w:szCs w:val="16"/>
                  <w:u w:val="single"/>
                  <w:lang w:val="en-GB"/>
                </w:rPr>
                <w:t>EDITO-ModelLab</w:t>
              </w:r>
            </w:hyperlink>
            <w:hyperlink r:id="rId292">
              <w:r w:rsidR="003D5578" w:rsidRPr="00AD0E37">
                <w:rPr>
                  <w:color w:val="000000"/>
                  <w:sz w:val="16"/>
                  <w:szCs w:val="16"/>
                  <w:u w:val="single"/>
                  <w:lang w:val="en-GB"/>
                </w:rPr>
                <w:t>:</w:t>
              </w:r>
            </w:hyperlink>
          </w:p>
        </w:tc>
        <w:tc>
          <w:tcPr>
            <w:tcW w:w="1095" w:type="dxa"/>
          </w:tcPr>
          <w:p w14:paraId="105D7A57" w14:textId="77777777" w:rsidR="003D5578" w:rsidRPr="00AD0E37" w:rsidRDefault="00000000">
            <w:pPr>
              <w:rPr>
                <w:color w:val="000000"/>
                <w:sz w:val="16"/>
                <w:szCs w:val="16"/>
                <w:lang w:val="en-GB"/>
              </w:rPr>
            </w:pPr>
            <w:r w:rsidRPr="00AD0E37">
              <w:rPr>
                <w:color w:val="000000"/>
                <w:sz w:val="16"/>
                <w:szCs w:val="16"/>
                <w:lang w:val="en-GB"/>
              </w:rPr>
              <w:t> Project</w:t>
            </w:r>
          </w:p>
        </w:tc>
        <w:tc>
          <w:tcPr>
            <w:tcW w:w="990" w:type="dxa"/>
          </w:tcPr>
          <w:p w14:paraId="6D2B257B" w14:textId="77777777" w:rsidR="003D5578" w:rsidRPr="00AD0E37" w:rsidRDefault="00000000">
            <w:pPr>
              <w:rPr>
                <w:color w:val="000000"/>
                <w:sz w:val="16"/>
                <w:szCs w:val="16"/>
                <w:lang w:val="en-GB"/>
              </w:rPr>
            </w:pPr>
            <w:r w:rsidRPr="00AD0E37">
              <w:rPr>
                <w:color w:val="000000"/>
                <w:sz w:val="16"/>
                <w:szCs w:val="16"/>
                <w:lang w:val="en-GB"/>
              </w:rPr>
              <w:t> Provider / User</w:t>
            </w:r>
          </w:p>
        </w:tc>
        <w:tc>
          <w:tcPr>
            <w:tcW w:w="1665" w:type="dxa"/>
          </w:tcPr>
          <w:p w14:paraId="2B49E3A2" w14:textId="77777777" w:rsidR="003D5578" w:rsidRPr="00AD0E37" w:rsidRDefault="00000000">
            <w:pPr>
              <w:rPr>
                <w:color w:val="000000"/>
                <w:sz w:val="16"/>
                <w:szCs w:val="16"/>
                <w:lang w:val="en-GB"/>
              </w:rPr>
            </w:pPr>
            <w:r w:rsidRPr="00AD0E37">
              <w:rPr>
                <w:color w:val="000000"/>
                <w:sz w:val="16"/>
                <w:szCs w:val="16"/>
                <w:lang w:val="en-GB"/>
              </w:rPr>
              <w:t>Digital Twins</w:t>
            </w:r>
          </w:p>
          <w:p w14:paraId="4CAE92BF"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p w14:paraId="60407B82" w14:textId="77777777" w:rsidR="003D5578" w:rsidRPr="00AD0E37" w:rsidRDefault="00000000">
            <w:pPr>
              <w:rPr>
                <w:color w:val="000000"/>
                <w:sz w:val="16"/>
                <w:szCs w:val="16"/>
                <w:lang w:val="en-GB"/>
              </w:rPr>
            </w:pPr>
            <w:r w:rsidRPr="00AD0E37">
              <w:rPr>
                <w:color w:val="000000"/>
                <w:sz w:val="16"/>
                <w:szCs w:val="16"/>
                <w:lang w:val="en-GB"/>
              </w:rPr>
              <w:t>Infrastructure Downstream Market</w:t>
            </w:r>
          </w:p>
        </w:tc>
        <w:tc>
          <w:tcPr>
            <w:tcW w:w="3075" w:type="dxa"/>
          </w:tcPr>
          <w:p w14:paraId="24CF0711" w14:textId="77777777" w:rsidR="003D5578" w:rsidRPr="00AD0E37" w:rsidRDefault="00000000">
            <w:pPr>
              <w:rPr>
                <w:color w:val="000000"/>
                <w:sz w:val="16"/>
                <w:szCs w:val="16"/>
                <w:lang w:val="en-GB"/>
              </w:rPr>
            </w:pPr>
            <w:r w:rsidRPr="00AD0E37">
              <w:rPr>
                <w:color w:val="000000"/>
                <w:sz w:val="16"/>
                <w:szCs w:val="16"/>
                <w:lang w:val="en-GB"/>
              </w:rPr>
              <w:t>Developing Digital Twins of the Ocean - leveraging Data, Infrastructures (Cloud, HPC, etc) </w:t>
            </w:r>
          </w:p>
          <w:p w14:paraId="354ECCAD" w14:textId="77777777" w:rsidR="003D5578" w:rsidRPr="00AD0E37" w:rsidRDefault="003D5578">
            <w:pPr>
              <w:rPr>
                <w:color w:val="000000"/>
                <w:sz w:val="16"/>
                <w:szCs w:val="16"/>
                <w:lang w:val="en-GB"/>
              </w:rPr>
            </w:pPr>
          </w:p>
          <w:p w14:paraId="2B0ED6DA" w14:textId="77777777" w:rsidR="003D5578" w:rsidRPr="00AD0E37" w:rsidRDefault="00000000">
            <w:pPr>
              <w:rPr>
                <w:color w:val="000000"/>
                <w:sz w:val="16"/>
                <w:szCs w:val="16"/>
                <w:lang w:val="en-GB"/>
              </w:rPr>
            </w:pPr>
            <w:r w:rsidRPr="00AD0E37">
              <w:rPr>
                <w:color w:val="000000"/>
                <w:sz w:val="16"/>
                <w:szCs w:val="16"/>
                <w:lang w:val="en-GB"/>
              </w:rPr>
              <w:t> Interoperability with EOSC and DestinE. Working with the Digital Twins of the Oceans</w:t>
            </w:r>
          </w:p>
          <w:p w14:paraId="7355200A" w14:textId="77777777" w:rsidR="003D5578" w:rsidRPr="00AD0E37" w:rsidRDefault="003D5578">
            <w:pPr>
              <w:rPr>
                <w:color w:val="000000"/>
                <w:sz w:val="16"/>
                <w:szCs w:val="16"/>
                <w:lang w:val="en-GB"/>
              </w:rPr>
            </w:pPr>
          </w:p>
          <w:p w14:paraId="23BB1E57" w14:textId="77777777" w:rsidR="003D5578" w:rsidRPr="00AD0E37" w:rsidRDefault="00000000">
            <w:pPr>
              <w:rPr>
                <w:color w:val="000000"/>
                <w:sz w:val="16"/>
                <w:szCs w:val="16"/>
                <w:lang w:val="en-GB"/>
              </w:rPr>
            </w:pPr>
            <w:r w:rsidRPr="00AD0E37">
              <w:rPr>
                <w:color w:val="000000"/>
                <w:sz w:val="16"/>
                <w:szCs w:val="16"/>
                <w:lang w:val="en-GB"/>
              </w:rPr>
              <w:t>Potential Data-Providers. Validation of Reference Architectures / DTE / Interoperability / Co-Creation of DTs - use cases</w:t>
            </w:r>
          </w:p>
        </w:tc>
        <w:tc>
          <w:tcPr>
            <w:tcW w:w="4740" w:type="dxa"/>
          </w:tcPr>
          <w:p w14:paraId="5C87A913" w14:textId="77777777" w:rsidR="003D5578" w:rsidRPr="00AD0E37" w:rsidRDefault="00000000">
            <w:pPr>
              <w:rPr>
                <w:color w:val="000000"/>
                <w:sz w:val="16"/>
                <w:szCs w:val="16"/>
                <w:lang w:val="en-GB"/>
              </w:rPr>
            </w:pPr>
            <w:r w:rsidRPr="00AD0E37">
              <w:rPr>
                <w:color w:val="000000"/>
                <w:sz w:val="16"/>
                <w:szCs w:val="16"/>
                <w:lang w:val="en-GB"/>
              </w:rPr>
              <w:t>Participation in the Joint sessions of ECMWF and DT-GEO, BioDT to align with DestinE interoperability.</w:t>
            </w:r>
          </w:p>
          <w:p w14:paraId="5B6E23F4" w14:textId="77777777" w:rsidR="003D5578" w:rsidRPr="00AD0E37" w:rsidRDefault="003D5578">
            <w:pPr>
              <w:rPr>
                <w:color w:val="000000"/>
                <w:sz w:val="16"/>
                <w:szCs w:val="16"/>
                <w:lang w:val="en-GB"/>
              </w:rPr>
            </w:pPr>
          </w:p>
          <w:p w14:paraId="2B66309E" w14:textId="77777777" w:rsidR="003D5578" w:rsidRPr="00AD0E37" w:rsidRDefault="00000000">
            <w:pPr>
              <w:rPr>
                <w:color w:val="000000"/>
                <w:sz w:val="16"/>
                <w:szCs w:val="16"/>
                <w:lang w:val="en-GB"/>
              </w:rPr>
            </w:pPr>
            <w:r w:rsidRPr="00AD0E37">
              <w:rPr>
                <w:color w:val="000000"/>
                <w:sz w:val="16"/>
                <w:szCs w:val="16"/>
                <w:lang w:val="en-GB"/>
              </w:rPr>
              <w:t>Organization and participation of Joint sessions at the EOSC Symposium 2024 to evangelize the EOSC ecosystem on Digital Twinning as relevant use case for the community</w:t>
            </w:r>
          </w:p>
          <w:p w14:paraId="0A63E33C" w14:textId="77777777" w:rsidR="003D5578" w:rsidRPr="00AD0E37" w:rsidRDefault="003D5578">
            <w:pPr>
              <w:rPr>
                <w:color w:val="000000"/>
                <w:sz w:val="16"/>
                <w:szCs w:val="16"/>
                <w:lang w:val="en-GB"/>
              </w:rPr>
            </w:pPr>
          </w:p>
          <w:p w14:paraId="3511335D" w14:textId="77777777" w:rsidR="003D5578" w:rsidRPr="00AD0E37" w:rsidRDefault="00000000">
            <w:pPr>
              <w:rPr>
                <w:color w:val="000000"/>
                <w:sz w:val="16"/>
                <w:szCs w:val="16"/>
                <w:lang w:val="en-GB"/>
              </w:rPr>
            </w:pPr>
            <w:r w:rsidRPr="00AD0E37">
              <w:rPr>
                <w:color w:val="000000"/>
                <w:sz w:val="16"/>
                <w:szCs w:val="16"/>
                <w:lang w:val="en-GB"/>
              </w:rPr>
              <w:t>Collaboration linked to the creation of a Digital Twin of the Earth IEEE standard leading to the formal creation and acceptance of a Working Group to develop the standard</w:t>
            </w:r>
          </w:p>
        </w:tc>
      </w:tr>
      <w:tr w:rsidR="003D5578" w:rsidRPr="00AD0E37" w14:paraId="58D73ABF" w14:textId="77777777">
        <w:tc>
          <w:tcPr>
            <w:tcW w:w="2370" w:type="dxa"/>
          </w:tcPr>
          <w:p w14:paraId="55F811A7" w14:textId="77777777" w:rsidR="003D5578" w:rsidRPr="00AD0E37" w:rsidRDefault="003D5578">
            <w:pPr>
              <w:rPr>
                <w:b/>
                <w:color w:val="EF8200"/>
                <w:sz w:val="16"/>
                <w:szCs w:val="16"/>
                <w:lang w:val="en-GB"/>
              </w:rPr>
            </w:pPr>
            <w:hyperlink r:id="rId293">
              <w:r w:rsidRPr="00AD0E37">
                <w:rPr>
                  <w:b/>
                  <w:color w:val="EF8200"/>
                  <w:sz w:val="16"/>
                  <w:szCs w:val="16"/>
                  <w:u w:val="single"/>
                  <w:lang w:val="en-GB"/>
                </w:rPr>
                <w:t>BlueLobster</w:t>
              </w:r>
            </w:hyperlink>
          </w:p>
        </w:tc>
        <w:tc>
          <w:tcPr>
            <w:tcW w:w="1095" w:type="dxa"/>
          </w:tcPr>
          <w:p w14:paraId="28CA130E" w14:textId="77777777" w:rsidR="003D5578" w:rsidRPr="00AD0E37" w:rsidRDefault="00000000">
            <w:pPr>
              <w:rPr>
                <w:color w:val="000000"/>
                <w:sz w:val="16"/>
                <w:szCs w:val="16"/>
                <w:lang w:val="en-GB"/>
              </w:rPr>
            </w:pPr>
            <w:r w:rsidRPr="00AD0E37">
              <w:rPr>
                <w:color w:val="000000"/>
                <w:sz w:val="16"/>
                <w:szCs w:val="16"/>
                <w:lang w:val="en-GB"/>
              </w:rPr>
              <w:t>Company / SME</w:t>
            </w:r>
          </w:p>
        </w:tc>
        <w:tc>
          <w:tcPr>
            <w:tcW w:w="990" w:type="dxa"/>
          </w:tcPr>
          <w:p w14:paraId="6B49BC53" w14:textId="77777777" w:rsidR="003D5578" w:rsidRPr="00AD0E37" w:rsidRDefault="00000000">
            <w:pPr>
              <w:rPr>
                <w:color w:val="000000"/>
                <w:sz w:val="16"/>
                <w:szCs w:val="16"/>
                <w:lang w:val="en-GB"/>
              </w:rPr>
            </w:pPr>
            <w:r w:rsidRPr="00AD0E37">
              <w:rPr>
                <w:color w:val="000000"/>
                <w:sz w:val="16"/>
                <w:szCs w:val="16"/>
                <w:lang w:val="en-GB"/>
              </w:rPr>
              <w:t>Multiplier</w:t>
            </w:r>
          </w:p>
        </w:tc>
        <w:tc>
          <w:tcPr>
            <w:tcW w:w="1665" w:type="dxa"/>
          </w:tcPr>
          <w:p w14:paraId="06CABDDB"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2AE23E38" w14:textId="77777777" w:rsidR="003D5578" w:rsidRPr="00AD0E37" w:rsidRDefault="00000000">
            <w:pPr>
              <w:rPr>
                <w:color w:val="000000"/>
                <w:sz w:val="16"/>
                <w:szCs w:val="16"/>
                <w:lang w:val="en-GB"/>
              </w:rPr>
            </w:pPr>
            <w:r w:rsidRPr="00AD0E37">
              <w:rPr>
                <w:color w:val="000000"/>
                <w:sz w:val="16"/>
                <w:szCs w:val="16"/>
                <w:lang w:val="en-GB"/>
              </w:rPr>
              <w:t>Partners in DT of the Ocean Projects AquaInfra &amp; Iliad</w:t>
            </w:r>
          </w:p>
          <w:p w14:paraId="4479C502" w14:textId="77777777" w:rsidR="003D5578" w:rsidRPr="00AD0E37" w:rsidRDefault="003D5578">
            <w:pPr>
              <w:rPr>
                <w:color w:val="000000"/>
                <w:sz w:val="16"/>
                <w:szCs w:val="16"/>
                <w:lang w:val="en-GB"/>
              </w:rPr>
            </w:pPr>
          </w:p>
        </w:tc>
        <w:tc>
          <w:tcPr>
            <w:tcW w:w="4740" w:type="dxa"/>
          </w:tcPr>
          <w:p w14:paraId="0E87AF54" w14:textId="77777777" w:rsidR="003D5578" w:rsidRPr="00AD0E37" w:rsidRDefault="00000000">
            <w:pPr>
              <w:rPr>
                <w:color w:val="000000"/>
                <w:sz w:val="16"/>
                <w:szCs w:val="16"/>
                <w:lang w:val="en-GB"/>
              </w:rPr>
            </w:pPr>
            <w:r w:rsidRPr="00AD0E37">
              <w:rPr>
                <w:color w:val="000000"/>
                <w:sz w:val="16"/>
                <w:szCs w:val="16"/>
                <w:lang w:val="en-GB"/>
              </w:rPr>
              <w:t>Contact established at EOSC Symposium 2023</w:t>
            </w:r>
          </w:p>
          <w:p w14:paraId="065DD594" w14:textId="77777777" w:rsidR="003D5578" w:rsidRPr="00AD0E37" w:rsidRDefault="003D5578">
            <w:pPr>
              <w:rPr>
                <w:color w:val="000000"/>
                <w:sz w:val="16"/>
                <w:szCs w:val="16"/>
                <w:lang w:val="en-GB"/>
              </w:rPr>
            </w:pPr>
          </w:p>
        </w:tc>
      </w:tr>
      <w:tr w:rsidR="003D5578" w:rsidRPr="00AD0E37" w14:paraId="3A309C13" w14:textId="77777777">
        <w:tc>
          <w:tcPr>
            <w:tcW w:w="2370" w:type="dxa"/>
          </w:tcPr>
          <w:p w14:paraId="53F5A321" w14:textId="77777777" w:rsidR="003D5578" w:rsidRPr="00AD0E37" w:rsidRDefault="00000000">
            <w:pPr>
              <w:rPr>
                <w:b/>
                <w:color w:val="000000"/>
                <w:sz w:val="16"/>
                <w:szCs w:val="16"/>
                <w:lang w:val="en-GB"/>
              </w:rPr>
            </w:pPr>
            <w:r w:rsidRPr="00AD0E37">
              <w:rPr>
                <w:b/>
                <w:color w:val="000000"/>
                <w:sz w:val="16"/>
                <w:szCs w:val="16"/>
                <w:lang w:val="en-GB"/>
              </w:rPr>
              <w:t>SPECTRUM</w:t>
            </w:r>
          </w:p>
        </w:tc>
        <w:tc>
          <w:tcPr>
            <w:tcW w:w="1095" w:type="dxa"/>
          </w:tcPr>
          <w:p w14:paraId="117FF87E"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756CA288" w14:textId="77777777" w:rsidR="003D5578" w:rsidRPr="00AD0E37" w:rsidRDefault="00000000">
            <w:pPr>
              <w:rPr>
                <w:color w:val="000000"/>
                <w:sz w:val="16"/>
                <w:szCs w:val="16"/>
                <w:lang w:val="en-GB"/>
              </w:rPr>
            </w:pPr>
            <w:r w:rsidRPr="00AD0E37">
              <w:rPr>
                <w:color w:val="000000"/>
                <w:sz w:val="16"/>
                <w:szCs w:val="16"/>
                <w:lang w:val="en-GB"/>
              </w:rPr>
              <w:t>User / Multiplier</w:t>
            </w:r>
          </w:p>
        </w:tc>
        <w:tc>
          <w:tcPr>
            <w:tcW w:w="1665" w:type="dxa"/>
          </w:tcPr>
          <w:p w14:paraId="63A4346A" w14:textId="77777777" w:rsidR="003D5578" w:rsidRPr="00AD0E37" w:rsidRDefault="00000000">
            <w:pPr>
              <w:rPr>
                <w:color w:val="000000"/>
                <w:sz w:val="16"/>
                <w:szCs w:val="16"/>
                <w:lang w:val="en-GB"/>
              </w:rPr>
            </w:pPr>
            <w:r w:rsidRPr="00AD0E37">
              <w:rPr>
                <w:color w:val="000000"/>
                <w:sz w:val="16"/>
                <w:szCs w:val="16"/>
                <w:lang w:val="en-GB"/>
              </w:rPr>
              <w:t>Physics Application Domain</w:t>
            </w:r>
          </w:p>
        </w:tc>
        <w:tc>
          <w:tcPr>
            <w:tcW w:w="3075" w:type="dxa"/>
          </w:tcPr>
          <w:p w14:paraId="2D7BADD6" w14:textId="77777777" w:rsidR="003D5578" w:rsidRPr="00AD0E37" w:rsidRDefault="00000000">
            <w:pPr>
              <w:rPr>
                <w:color w:val="000000"/>
                <w:sz w:val="16"/>
                <w:szCs w:val="16"/>
                <w:lang w:val="en-GB"/>
              </w:rPr>
            </w:pPr>
            <w:r w:rsidRPr="00AD0E37">
              <w:rPr>
                <w:color w:val="000000"/>
                <w:sz w:val="16"/>
                <w:szCs w:val="16"/>
                <w:lang w:val="en-GB"/>
              </w:rPr>
              <w:t>Roadmapping for HEP</w:t>
            </w:r>
          </w:p>
        </w:tc>
        <w:tc>
          <w:tcPr>
            <w:tcW w:w="4740" w:type="dxa"/>
          </w:tcPr>
          <w:p w14:paraId="7CC8B0B9" w14:textId="56B2B40B" w:rsidR="003D5578" w:rsidRPr="00AD0E37" w:rsidRDefault="00000000">
            <w:pPr>
              <w:rPr>
                <w:color w:val="000000"/>
                <w:sz w:val="16"/>
                <w:szCs w:val="16"/>
                <w:lang w:val="en-GB"/>
              </w:rPr>
            </w:pPr>
            <w:r w:rsidRPr="00AD0E37">
              <w:rPr>
                <w:color w:val="000000"/>
                <w:sz w:val="16"/>
                <w:szCs w:val="16"/>
                <w:lang w:val="en-GB"/>
              </w:rPr>
              <w:t>Digital Twin requirements and emerging needs,</w:t>
            </w:r>
            <w:r w:rsidR="00881D81">
              <w:rPr>
                <w:color w:val="000000"/>
                <w:sz w:val="16"/>
                <w:szCs w:val="16"/>
                <w:lang w:val="en-GB"/>
              </w:rPr>
              <w:t xml:space="preserve"> </w:t>
            </w:r>
            <w:r w:rsidRPr="00AD0E37">
              <w:rPr>
                <w:color w:val="000000"/>
                <w:sz w:val="16"/>
                <w:szCs w:val="16"/>
                <w:lang w:val="en-GB"/>
              </w:rPr>
              <w:t xml:space="preserve">recommendations and know-how have been transferred to SPECTRUM -part of the landscape analysis and use cases. </w:t>
            </w:r>
          </w:p>
        </w:tc>
      </w:tr>
      <w:tr w:rsidR="003D5578" w:rsidRPr="00AD0E37" w14:paraId="73E3FDDC" w14:textId="77777777">
        <w:tc>
          <w:tcPr>
            <w:tcW w:w="2370" w:type="dxa"/>
          </w:tcPr>
          <w:p w14:paraId="75E049E9" w14:textId="77777777" w:rsidR="003D5578" w:rsidRPr="00AD0E37" w:rsidRDefault="00000000">
            <w:pPr>
              <w:rPr>
                <w:b/>
                <w:color w:val="000000"/>
                <w:sz w:val="16"/>
                <w:szCs w:val="16"/>
                <w:lang w:val="en-GB"/>
              </w:rPr>
            </w:pPr>
            <w:r w:rsidRPr="00AD0E37">
              <w:rPr>
                <w:b/>
                <w:color w:val="000000"/>
                <w:sz w:val="16"/>
                <w:szCs w:val="16"/>
                <w:lang w:val="en-GB"/>
              </w:rPr>
              <w:t>DECICE</w:t>
            </w:r>
          </w:p>
        </w:tc>
        <w:tc>
          <w:tcPr>
            <w:tcW w:w="1095" w:type="dxa"/>
          </w:tcPr>
          <w:p w14:paraId="388054A6"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2E3C3873"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574E6CF1" w14:textId="77777777" w:rsidR="003D5578" w:rsidRPr="00AD0E37" w:rsidRDefault="00000000">
            <w:pPr>
              <w:rPr>
                <w:color w:val="000000"/>
                <w:sz w:val="16"/>
                <w:szCs w:val="16"/>
                <w:lang w:val="en-GB"/>
              </w:rPr>
            </w:pPr>
            <w:r w:rsidRPr="00AD0E37">
              <w:rPr>
                <w:color w:val="000000"/>
                <w:sz w:val="16"/>
                <w:szCs w:val="16"/>
                <w:lang w:val="en-GB"/>
              </w:rPr>
              <w:t>Infrastructure</w:t>
            </w:r>
          </w:p>
        </w:tc>
        <w:tc>
          <w:tcPr>
            <w:tcW w:w="3075" w:type="dxa"/>
          </w:tcPr>
          <w:p w14:paraId="76B6393B" w14:textId="77777777" w:rsidR="003D5578" w:rsidRPr="00AD0E37" w:rsidRDefault="00000000">
            <w:pPr>
              <w:rPr>
                <w:color w:val="000000"/>
                <w:sz w:val="16"/>
                <w:szCs w:val="16"/>
                <w:lang w:val="en-GB"/>
              </w:rPr>
            </w:pPr>
            <w:r w:rsidRPr="00AD0E37">
              <w:rPr>
                <w:color w:val="000000"/>
                <w:sz w:val="16"/>
                <w:szCs w:val="16"/>
                <w:lang w:val="en-GB"/>
              </w:rPr>
              <w:t>Interest on interLink</w:t>
            </w:r>
          </w:p>
        </w:tc>
        <w:tc>
          <w:tcPr>
            <w:tcW w:w="4740" w:type="dxa"/>
          </w:tcPr>
          <w:p w14:paraId="47BE8AEA" w14:textId="74CF7B1B" w:rsidR="003D5578" w:rsidRPr="00AD0E37" w:rsidRDefault="00000000">
            <w:pPr>
              <w:rPr>
                <w:color w:val="000000"/>
                <w:sz w:val="16"/>
                <w:szCs w:val="16"/>
                <w:lang w:val="en-GB"/>
              </w:rPr>
            </w:pPr>
            <w:r w:rsidRPr="00AD0E37">
              <w:rPr>
                <w:color w:val="000000"/>
                <w:sz w:val="16"/>
                <w:szCs w:val="16"/>
                <w:lang w:val="en-GB"/>
              </w:rPr>
              <w:t xml:space="preserve">Meetings to assess collaboration opportunities - interLink has adopted by DECICE project that includes </w:t>
            </w:r>
            <w:r w:rsidR="00881D81">
              <w:rPr>
                <w:color w:val="000000"/>
                <w:sz w:val="16"/>
                <w:szCs w:val="16"/>
                <w:lang w:val="en-GB"/>
              </w:rPr>
              <w:t>European</w:t>
            </w:r>
            <w:r w:rsidRPr="00AD0E37">
              <w:rPr>
                <w:color w:val="000000"/>
                <w:sz w:val="16"/>
                <w:szCs w:val="16"/>
                <w:lang w:val="en-GB"/>
              </w:rPr>
              <w:t xml:space="preserve"> SMEs such as E4, SYNYO, BigTRI and NAG</w:t>
            </w:r>
          </w:p>
        </w:tc>
      </w:tr>
      <w:tr w:rsidR="003D5578" w:rsidRPr="00AD0E37" w14:paraId="43F0094A" w14:textId="77777777">
        <w:tc>
          <w:tcPr>
            <w:tcW w:w="2370" w:type="dxa"/>
          </w:tcPr>
          <w:p w14:paraId="0C8ECC5F" w14:textId="77777777" w:rsidR="003D5578" w:rsidRPr="00AD0E37" w:rsidRDefault="00000000">
            <w:pPr>
              <w:rPr>
                <w:b/>
                <w:color w:val="000000"/>
                <w:sz w:val="16"/>
                <w:szCs w:val="16"/>
                <w:lang w:val="en-GB"/>
              </w:rPr>
            </w:pPr>
            <w:r w:rsidRPr="00AD0E37">
              <w:rPr>
                <w:b/>
                <w:color w:val="000000"/>
                <w:sz w:val="16"/>
                <w:szCs w:val="16"/>
                <w:lang w:val="en-GB"/>
              </w:rPr>
              <w:t>AI4EOSC</w:t>
            </w:r>
          </w:p>
        </w:tc>
        <w:tc>
          <w:tcPr>
            <w:tcW w:w="1095" w:type="dxa"/>
          </w:tcPr>
          <w:p w14:paraId="5D431E45"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72ED1B06" w14:textId="77777777" w:rsidR="003D5578" w:rsidRPr="00AD0E37" w:rsidRDefault="00000000">
            <w:pPr>
              <w:rPr>
                <w:color w:val="000000"/>
                <w:sz w:val="16"/>
                <w:szCs w:val="16"/>
                <w:lang w:val="en-GB"/>
              </w:rPr>
            </w:pPr>
            <w:r w:rsidRPr="00AD0E37">
              <w:rPr>
                <w:color w:val="000000"/>
                <w:sz w:val="16"/>
                <w:szCs w:val="16"/>
                <w:lang w:val="en-GB"/>
              </w:rPr>
              <w:t>User/Multiplier</w:t>
            </w:r>
          </w:p>
        </w:tc>
        <w:tc>
          <w:tcPr>
            <w:tcW w:w="1665" w:type="dxa"/>
          </w:tcPr>
          <w:p w14:paraId="0D32ACD8" w14:textId="77777777" w:rsidR="003D5578" w:rsidRPr="00AD0E37" w:rsidRDefault="00000000">
            <w:pPr>
              <w:rPr>
                <w:color w:val="000000"/>
                <w:sz w:val="16"/>
                <w:szCs w:val="16"/>
                <w:lang w:val="en-GB"/>
              </w:rPr>
            </w:pPr>
            <w:r w:rsidRPr="00AD0E37">
              <w:rPr>
                <w:color w:val="000000"/>
                <w:sz w:val="16"/>
                <w:szCs w:val="16"/>
                <w:lang w:val="en-GB"/>
              </w:rPr>
              <w:t>AIHorizontal</w:t>
            </w:r>
          </w:p>
        </w:tc>
        <w:tc>
          <w:tcPr>
            <w:tcW w:w="3075" w:type="dxa"/>
          </w:tcPr>
          <w:p w14:paraId="6C1D9117" w14:textId="77777777" w:rsidR="003D5578" w:rsidRPr="00AD0E37" w:rsidRDefault="00000000">
            <w:pPr>
              <w:rPr>
                <w:color w:val="000000"/>
                <w:sz w:val="16"/>
                <w:szCs w:val="16"/>
                <w:lang w:val="en-GB"/>
              </w:rPr>
            </w:pPr>
            <w:r w:rsidRPr="00AD0E37">
              <w:rPr>
                <w:color w:val="000000"/>
                <w:sz w:val="16"/>
                <w:szCs w:val="16"/>
                <w:lang w:val="en-GB"/>
              </w:rPr>
              <w:t>Interest on itwinai</w:t>
            </w:r>
          </w:p>
        </w:tc>
        <w:tc>
          <w:tcPr>
            <w:tcW w:w="4740" w:type="dxa"/>
          </w:tcPr>
          <w:p w14:paraId="45540927" w14:textId="366E2CFF" w:rsidR="003D5578" w:rsidRPr="00AD0E37" w:rsidRDefault="00000000">
            <w:pPr>
              <w:rPr>
                <w:color w:val="000000"/>
                <w:sz w:val="16"/>
                <w:szCs w:val="16"/>
                <w:lang w:val="en-GB"/>
              </w:rPr>
            </w:pPr>
            <w:r w:rsidRPr="00AD0E37">
              <w:rPr>
                <w:color w:val="000000"/>
                <w:sz w:val="16"/>
                <w:szCs w:val="16"/>
                <w:lang w:val="en-GB"/>
              </w:rPr>
              <w:t xml:space="preserve">Several meetings took place to assess collaboration opportunities resulting in </w:t>
            </w:r>
            <w:r w:rsidR="00881D81">
              <w:rPr>
                <w:color w:val="000000"/>
                <w:sz w:val="16"/>
                <w:szCs w:val="16"/>
                <w:lang w:val="en-GB"/>
              </w:rPr>
              <w:t>follow-up</w:t>
            </w:r>
            <w:r w:rsidRPr="00AD0E37">
              <w:rPr>
                <w:color w:val="000000"/>
                <w:sz w:val="16"/>
                <w:szCs w:val="16"/>
                <w:lang w:val="en-GB"/>
              </w:rPr>
              <w:t xml:space="preserve"> proposals joining forces to bring AI capabilities developed in interTwin</w:t>
            </w:r>
          </w:p>
        </w:tc>
      </w:tr>
      <w:tr w:rsidR="003D5578" w:rsidRPr="00AD0E37" w14:paraId="461049B3" w14:textId="77777777">
        <w:tc>
          <w:tcPr>
            <w:tcW w:w="2370" w:type="dxa"/>
          </w:tcPr>
          <w:p w14:paraId="6AA139D7" w14:textId="77777777" w:rsidR="003D5578" w:rsidRPr="00AD0E37" w:rsidRDefault="00000000">
            <w:pPr>
              <w:rPr>
                <w:b/>
                <w:color w:val="000000"/>
                <w:sz w:val="16"/>
                <w:szCs w:val="16"/>
                <w:lang w:val="en-GB"/>
              </w:rPr>
            </w:pPr>
            <w:r w:rsidRPr="00AD0E37">
              <w:rPr>
                <w:b/>
                <w:color w:val="000000"/>
                <w:sz w:val="16"/>
                <w:szCs w:val="16"/>
                <w:lang w:val="en-GB"/>
              </w:rPr>
              <w:t>ODISSEE</w:t>
            </w:r>
          </w:p>
        </w:tc>
        <w:tc>
          <w:tcPr>
            <w:tcW w:w="1095" w:type="dxa"/>
          </w:tcPr>
          <w:p w14:paraId="4634E4C4"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7639101C"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062C0B5F" w14:textId="77777777" w:rsidR="003D5578" w:rsidRPr="00AD0E37" w:rsidRDefault="00000000">
            <w:pPr>
              <w:rPr>
                <w:color w:val="000000"/>
                <w:sz w:val="16"/>
                <w:szCs w:val="16"/>
                <w:lang w:val="en-GB"/>
              </w:rPr>
            </w:pPr>
            <w:r w:rsidRPr="00AD0E37">
              <w:rPr>
                <w:color w:val="000000"/>
                <w:sz w:val="16"/>
                <w:szCs w:val="16"/>
                <w:lang w:val="en-GB"/>
              </w:rPr>
              <w:t>AI, Horizontal, Physics Application Domain</w:t>
            </w:r>
          </w:p>
        </w:tc>
        <w:tc>
          <w:tcPr>
            <w:tcW w:w="3075" w:type="dxa"/>
          </w:tcPr>
          <w:p w14:paraId="62BCDF1A" w14:textId="77777777" w:rsidR="003D5578" w:rsidRPr="00AD0E37" w:rsidRDefault="00000000">
            <w:pPr>
              <w:rPr>
                <w:color w:val="000000"/>
                <w:sz w:val="16"/>
                <w:szCs w:val="16"/>
                <w:lang w:val="en-GB"/>
              </w:rPr>
            </w:pPr>
            <w:r w:rsidRPr="00AD0E37">
              <w:rPr>
                <w:color w:val="000000"/>
                <w:sz w:val="16"/>
                <w:szCs w:val="16"/>
                <w:lang w:val="en-GB"/>
              </w:rPr>
              <w:t>interest on itwinai</w:t>
            </w:r>
          </w:p>
        </w:tc>
        <w:tc>
          <w:tcPr>
            <w:tcW w:w="4740" w:type="dxa"/>
          </w:tcPr>
          <w:p w14:paraId="02C7CD01" w14:textId="77777777" w:rsidR="003D5578" w:rsidRPr="00AD0E37" w:rsidRDefault="00000000">
            <w:pPr>
              <w:rPr>
                <w:color w:val="000000"/>
                <w:sz w:val="16"/>
                <w:szCs w:val="16"/>
                <w:lang w:val="en-GB"/>
              </w:rPr>
            </w:pPr>
            <w:r w:rsidRPr="00AD0E37">
              <w:rPr>
                <w:color w:val="000000"/>
                <w:sz w:val="16"/>
                <w:szCs w:val="16"/>
                <w:lang w:val="en-GB"/>
              </w:rPr>
              <w:t>interTwin work on itwinai and interTwin know-how generated in the use cases will be continued in ODISEE project</w:t>
            </w:r>
          </w:p>
        </w:tc>
      </w:tr>
      <w:tr w:rsidR="003D5578" w:rsidRPr="00AD0E37" w14:paraId="07FCBD3B" w14:textId="77777777">
        <w:tc>
          <w:tcPr>
            <w:tcW w:w="2370" w:type="dxa"/>
          </w:tcPr>
          <w:p w14:paraId="79E8238E" w14:textId="77777777" w:rsidR="003D5578" w:rsidRPr="00AD0E37" w:rsidRDefault="00000000">
            <w:pPr>
              <w:rPr>
                <w:b/>
                <w:color w:val="000000"/>
                <w:sz w:val="16"/>
                <w:szCs w:val="16"/>
                <w:lang w:val="en-GB"/>
              </w:rPr>
            </w:pPr>
            <w:r w:rsidRPr="00AD0E37">
              <w:rPr>
                <w:b/>
                <w:color w:val="000000"/>
                <w:sz w:val="16"/>
                <w:szCs w:val="16"/>
                <w:lang w:val="en-GB"/>
              </w:rPr>
              <w:t>CNES Digital Twin Factory</w:t>
            </w:r>
          </w:p>
        </w:tc>
        <w:tc>
          <w:tcPr>
            <w:tcW w:w="1095" w:type="dxa"/>
          </w:tcPr>
          <w:p w14:paraId="59A8F306" w14:textId="77777777" w:rsidR="003D5578" w:rsidRPr="00AD0E37" w:rsidRDefault="00000000">
            <w:pPr>
              <w:rPr>
                <w:color w:val="000000"/>
                <w:sz w:val="16"/>
                <w:szCs w:val="16"/>
                <w:lang w:val="en-GB"/>
              </w:rPr>
            </w:pPr>
            <w:r w:rsidRPr="00AD0E37">
              <w:rPr>
                <w:color w:val="000000"/>
                <w:sz w:val="16"/>
                <w:szCs w:val="16"/>
                <w:lang w:val="en-GB"/>
              </w:rPr>
              <w:t>Project</w:t>
            </w:r>
          </w:p>
        </w:tc>
        <w:tc>
          <w:tcPr>
            <w:tcW w:w="990" w:type="dxa"/>
          </w:tcPr>
          <w:p w14:paraId="41801182" w14:textId="77777777" w:rsidR="003D5578" w:rsidRPr="00AD0E37" w:rsidRDefault="00000000">
            <w:pPr>
              <w:rPr>
                <w:color w:val="000000"/>
                <w:sz w:val="16"/>
                <w:szCs w:val="16"/>
                <w:lang w:val="en-GB"/>
              </w:rPr>
            </w:pPr>
            <w:r w:rsidRPr="00AD0E37">
              <w:rPr>
                <w:color w:val="000000"/>
                <w:sz w:val="16"/>
                <w:szCs w:val="16"/>
                <w:lang w:val="en-GB"/>
              </w:rPr>
              <w:t>User</w:t>
            </w:r>
          </w:p>
        </w:tc>
        <w:tc>
          <w:tcPr>
            <w:tcW w:w="1665" w:type="dxa"/>
          </w:tcPr>
          <w:p w14:paraId="692C8A61" w14:textId="77777777" w:rsidR="003D5578" w:rsidRPr="00AD0E37" w:rsidRDefault="00000000">
            <w:pPr>
              <w:rPr>
                <w:color w:val="000000"/>
                <w:sz w:val="16"/>
                <w:szCs w:val="16"/>
                <w:lang w:val="en-GB"/>
              </w:rPr>
            </w:pPr>
            <w:r w:rsidRPr="00AD0E37">
              <w:rPr>
                <w:color w:val="000000"/>
                <w:sz w:val="16"/>
                <w:szCs w:val="16"/>
                <w:lang w:val="en-GB"/>
              </w:rPr>
              <w:t>Digital Twins</w:t>
            </w:r>
          </w:p>
          <w:p w14:paraId="6CC5A97D" w14:textId="77777777" w:rsidR="003D5578" w:rsidRPr="00AD0E37" w:rsidRDefault="00000000">
            <w:pPr>
              <w:rPr>
                <w:color w:val="000000"/>
                <w:sz w:val="16"/>
                <w:szCs w:val="16"/>
                <w:lang w:val="en-GB"/>
              </w:rPr>
            </w:pPr>
            <w:r w:rsidRPr="00AD0E37">
              <w:rPr>
                <w:color w:val="000000"/>
                <w:sz w:val="16"/>
                <w:szCs w:val="16"/>
                <w:lang w:val="en-GB"/>
              </w:rPr>
              <w:t>Climate/Environmental Application Domain</w:t>
            </w:r>
          </w:p>
        </w:tc>
        <w:tc>
          <w:tcPr>
            <w:tcW w:w="3075" w:type="dxa"/>
          </w:tcPr>
          <w:p w14:paraId="76042315" w14:textId="77777777" w:rsidR="003D5578" w:rsidRPr="00AD0E37" w:rsidRDefault="00000000">
            <w:pPr>
              <w:rPr>
                <w:color w:val="000000"/>
                <w:sz w:val="16"/>
                <w:szCs w:val="16"/>
                <w:lang w:val="en-GB"/>
              </w:rPr>
            </w:pPr>
            <w:r w:rsidRPr="00AD0E37">
              <w:rPr>
                <w:color w:val="000000"/>
                <w:sz w:val="16"/>
                <w:szCs w:val="16"/>
                <w:lang w:val="en-GB"/>
              </w:rPr>
              <w:t>interest in environmental Digital Twins</w:t>
            </w:r>
          </w:p>
        </w:tc>
        <w:tc>
          <w:tcPr>
            <w:tcW w:w="4740" w:type="dxa"/>
          </w:tcPr>
          <w:p w14:paraId="17C2D471" w14:textId="77777777" w:rsidR="003D5578" w:rsidRPr="00AD0E37" w:rsidRDefault="00000000">
            <w:pPr>
              <w:rPr>
                <w:color w:val="000000"/>
                <w:sz w:val="16"/>
                <w:szCs w:val="16"/>
                <w:lang w:val="en-GB"/>
              </w:rPr>
            </w:pPr>
            <w:r w:rsidRPr="00AD0E37">
              <w:rPr>
                <w:color w:val="000000"/>
                <w:sz w:val="16"/>
                <w:szCs w:val="16"/>
                <w:lang w:val="en-GB"/>
              </w:rPr>
              <w:t>The Digital Twin Factory (DTF, 2024-2026) project, coordinated by the French National Centre of</w:t>
            </w:r>
          </w:p>
          <w:p w14:paraId="285CB79D" w14:textId="77777777" w:rsidR="003D5578" w:rsidRPr="00AD0E37" w:rsidRDefault="00000000">
            <w:pPr>
              <w:rPr>
                <w:color w:val="000000"/>
                <w:sz w:val="16"/>
                <w:szCs w:val="16"/>
                <w:lang w:val="en-GB"/>
              </w:rPr>
            </w:pPr>
            <w:r w:rsidRPr="00AD0E37">
              <w:rPr>
                <w:color w:val="000000"/>
                <w:sz w:val="16"/>
                <w:szCs w:val="16"/>
                <w:lang w:val="en-GB"/>
              </w:rPr>
              <w:t>Space Studies (CNES). Held several meetings. CERFACs know how developed in the environmental use cases has been transferred -resulting on a collaboration with Quantqube SME</w:t>
            </w:r>
          </w:p>
        </w:tc>
      </w:tr>
    </w:tbl>
    <w:p w14:paraId="05F446F2" w14:textId="77777777" w:rsidR="003D5578" w:rsidRPr="00AD0E37" w:rsidRDefault="003D5578">
      <w:pPr>
        <w:pStyle w:val="Heading3"/>
        <w:ind w:left="0" w:firstLine="0"/>
        <w:rPr>
          <w:lang w:val="en-GB"/>
        </w:rPr>
        <w:sectPr w:rsidR="003D5578" w:rsidRPr="00AD0E37">
          <w:pgSz w:w="16838" w:h="11906" w:orient="landscape"/>
          <w:pgMar w:top="1440" w:right="1440" w:bottom="1440" w:left="1440" w:header="708" w:footer="651" w:gutter="0"/>
          <w:cols w:space="720"/>
        </w:sectPr>
      </w:pPr>
      <w:bookmarkStart w:id="64" w:name="_heading=h.mjzcslq95zxe" w:colFirst="0" w:colLast="0"/>
      <w:bookmarkEnd w:id="64"/>
    </w:p>
    <w:p w14:paraId="07526279" w14:textId="77777777" w:rsidR="003D5578" w:rsidRPr="00AD0E37" w:rsidRDefault="00000000">
      <w:pPr>
        <w:pStyle w:val="Heading2"/>
        <w:ind w:left="0" w:firstLine="0"/>
        <w:rPr>
          <w:lang w:val="en-GB"/>
        </w:rPr>
      </w:pPr>
      <w:bookmarkStart w:id="65" w:name="_Annex_3:_Business"/>
      <w:bookmarkStart w:id="66" w:name="_Toc211942456"/>
      <w:bookmarkEnd w:id="65"/>
      <w:r w:rsidRPr="00AD0E37">
        <w:rPr>
          <w:lang w:val="en-GB"/>
        </w:rPr>
        <w:lastRenderedPageBreak/>
        <w:t>Annex 3: Business Model Workshops</w:t>
      </w:r>
      <w:bookmarkEnd w:id="66"/>
    </w:p>
    <w:p w14:paraId="7E98640A" w14:textId="62E8E123" w:rsidR="003D5578" w:rsidRPr="00AD0E37" w:rsidRDefault="00000000">
      <w:pPr>
        <w:pStyle w:val="Heading3"/>
        <w:ind w:left="0" w:firstLine="0"/>
        <w:rPr>
          <w:lang w:val="en-GB"/>
        </w:rPr>
      </w:pPr>
      <w:bookmarkStart w:id="67" w:name="_Toc211942457"/>
      <w:r w:rsidRPr="00AD0E37">
        <w:rPr>
          <w:lang w:val="en-GB"/>
        </w:rPr>
        <w:t xml:space="preserve">1st Internal Business Model Webinar </w:t>
      </w:r>
      <w:r w:rsidR="00881D81" w:rsidRPr="00AD0E37">
        <w:rPr>
          <w:lang w:val="en-GB"/>
        </w:rPr>
        <w:t>- the</w:t>
      </w:r>
      <w:r w:rsidRPr="00AD0E37">
        <w:rPr>
          <w:lang w:val="en-GB"/>
        </w:rPr>
        <w:t xml:space="preserve"> interTwin Innovation Management System</w:t>
      </w:r>
      <w:bookmarkEnd w:id="67"/>
    </w:p>
    <w:p w14:paraId="3742DAA8"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Short Description:</w:t>
      </w:r>
    </w:p>
    <w:p w14:paraId="1ACB1ECC" w14:textId="77777777" w:rsidR="003D5578" w:rsidRPr="00AD0E37" w:rsidRDefault="00000000">
      <w:pPr>
        <w:numPr>
          <w:ilvl w:val="0"/>
          <w:numId w:val="28"/>
        </w:num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Motivation &amp; Context: interTwin project advancing. First version of interTwin Blueprint architecture was presented along with the first set of technical deliverables covering user requirements and technological choices and expected architecture and developments for interTwin solutions. Innovation Management processes have been set up and early expected results spotted. As the first project review is approaching - it is time to gear up the exploitation to not only understand the technologies under development but the opportunities for their use and re-use after the end of the project.</w:t>
      </w:r>
    </w:p>
    <w:p w14:paraId="7D6941AF" w14:textId="77777777" w:rsidR="003D5578" w:rsidRPr="00AD0E37" w:rsidRDefault="00000000">
      <w:pPr>
        <w:numPr>
          <w:ilvl w:val="0"/>
          <w:numId w:val="28"/>
        </w:num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Purpose: This webinar aims to refresh interTwin partners on the innovation management processes established within the project, providing examples on how the project is addressing the collection of Results, Key Exploitable Results and emerging Innovations, and how it is expected to work on the exploitation and sustainability plans related to them. </w:t>
      </w:r>
    </w:p>
    <w:p w14:paraId="4A09E503"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Target Audience:  Project Partners aiming to ensure that the results are duly captured and exploited. </w:t>
      </w:r>
    </w:p>
    <w:p w14:paraId="78A38977"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Channel: Webinar - to be recorded</w:t>
      </w:r>
    </w:p>
    <w:p w14:paraId="34DD9138"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Access: Limited to project partners &amp; video recording accessible to partners </w:t>
      </w:r>
    </w:p>
    <w:p w14:paraId="3318D5E7"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Date: 23 November 2023</w:t>
      </w:r>
    </w:p>
    <w:p w14:paraId="5AD2E079" w14:textId="77777777" w:rsidR="003D5578" w:rsidRPr="00AD0E37" w:rsidRDefault="00000000">
      <w:pPr>
        <w:shd w:val="clear" w:color="auto" w:fill="FFFFFF"/>
        <w:spacing w:after="24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Announcement: "</w:t>
      </w:r>
      <w:r w:rsidRPr="00AD0E37">
        <w:rPr>
          <w:rFonts w:ascii="Open Sans" w:eastAsia="Open Sans" w:hAnsi="Open Sans" w:cs="Open Sans"/>
          <w:color w:val="1D1C1D"/>
          <w:sz w:val="22"/>
          <w:szCs w:val="22"/>
          <w:lang w:val="en-GB"/>
        </w:rPr>
        <w:t>The interTwin project is advancing! The first version of interTwin Blueprint architecture was presented along with the first set of technical deliverables covering user requirements and technological choices and expected architecture and developments for interTwin solutions. Innovation Management processes have been set up and early expected results are emerging. As the first project review is approaching - it is time to gear up the exploitation to not only understand the technologies under development, but also to identify the opportunities for their use and re-use after the end of the project."</w:t>
      </w:r>
    </w:p>
    <w:p w14:paraId="66FA6ED3" w14:textId="77777777" w:rsidR="003D5578" w:rsidRPr="00AD0E37" w:rsidRDefault="00000000">
      <w:pPr>
        <w:pStyle w:val="Heading3"/>
        <w:ind w:left="0" w:firstLine="0"/>
        <w:jc w:val="both"/>
        <w:rPr>
          <w:lang w:val="en-GB"/>
        </w:rPr>
      </w:pPr>
      <w:bookmarkStart w:id="68" w:name="_Toc211942458"/>
      <w:r w:rsidRPr="00AD0E37">
        <w:rPr>
          <w:lang w:val="en-GB"/>
        </w:rPr>
        <w:t>2nd Internal Business Model Webinar - Introduction to IPR and SW Open source licensing (Malcolm Bain)</w:t>
      </w:r>
      <w:bookmarkEnd w:id="68"/>
    </w:p>
    <w:p w14:paraId="307A91EF"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Short Description:</w:t>
      </w:r>
    </w:p>
    <w:p w14:paraId="693D4C46" w14:textId="77777777" w:rsidR="003D5578" w:rsidRPr="00AD0E37" w:rsidRDefault="00000000">
      <w:pPr>
        <w:numPr>
          <w:ilvl w:val="0"/>
          <w:numId w:val="26"/>
        </w:numPr>
        <w:shd w:val="clear" w:color="auto" w:fill="FFFFFF"/>
        <w:spacing w:before="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lastRenderedPageBreak/>
        <w:t>Motivation &amp; Context: interTwin project is currently at the middle of the project. First release of the SW components has recently been published and have been made available under the interTwin community GitHub and early feedback is being collected to incorporate it at the second release. As they are part of the Digital Twin Engine, it is important to assess under which conditions access will be made available. Part of intellectual property (IP) interTwin strategy is to deliver all project outputs following open science principles as stated in the Grant Agreement, and as such, SW components are expected to be distributed under open source licenses (and hence under the copyright stated in each license)</w:t>
      </w:r>
    </w:p>
    <w:p w14:paraId="6FA3FA16" w14:textId="77777777" w:rsidR="003D5578" w:rsidRPr="00AD0E37" w:rsidRDefault="00000000">
      <w:pPr>
        <w:numPr>
          <w:ilvl w:val="0"/>
          <w:numId w:val="26"/>
        </w:numPr>
        <w:shd w:val="clear" w:color="auto" w:fill="FFFFFF"/>
        <w:spacing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Purpose: This webinar aims to refresh interTwin partners on the fundamental concepts of legal protection of R&amp;D results, including Intellectual Property (Copyright, Databases), and Industrial property (patents, trademarks, trade secrets, etc), Software Licensing and Business Models.</w:t>
      </w:r>
    </w:p>
    <w:p w14:paraId="00BE03F9"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Learning Objectives </w:t>
      </w:r>
    </w:p>
    <w:p w14:paraId="14AB232E" w14:textId="77777777" w:rsidR="003D5578" w:rsidRPr="00AD0E37" w:rsidRDefault="00000000">
      <w:pPr>
        <w:numPr>
          <w:ilvl w:val="0"/>
          <w:numId w:val="25"/>
        </w:numPr>
        <w:shd w:val="clear" w:color="auto" w:fill="FFFFFF"/>
        <w:spacing w:before="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Participants understand the core concepts of software and data licensing</w:t>
      </w:r>
    </w:p>
    <w:p w14:paraId="04714646" w14:textId="77777777" w:rsidR="003D5578" w:rsidRPr="00AD0E37" w:rsidRDefault="00000000">
      <w:pPr>
        <w:numPr>
          <w:ilvl w:val="0"/>
          <w:numId w:val="25"/>
        </w:numP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Participants understand scope and implications of Open Science and Open Source licensing</w:t>
      </w:r>
    </w:p>
    <w:p w14:paraId="08A1B101" w14:textId="1987943D" w:rsidR="003D5578" w:rsidRPr="00AD0E37" w:rsidRDefault="00000000">
      <w:pPr>
        <w:numPr>
          <w:ilvl w:val="0"/>
          <w:numId w:val="25"/>
        </w:numP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Participants have awareness of software and </w:t>
      </w:r>
      <w:r w:rsidR="00881D81">
        <w:rPr>
          <w:rFonts w:ascii="Open Sans" w:eastAsia="Open Sans" w:hAnsi="Open Sans" w:cs="Open Sans"/>
          <w:color w:val="172B4D"/>
          <w:sz w:val="22"/>
          <w:szCs w:val="22"/>
          <w:lang w:val="en-GB"/>
        </w:rPr>
        <w:t>data-based</w:t>
      </w:r>
      <w:r w:rsidRPr="00AD0E37">
        <w:rPr>
          <w:rFonts w:ascii="Open Sans" w:eastAsia="Open Sans" w:hAnsi="Open Sans" w:cs="Open Sans"/>
          <w:color w:val="172B4D"/>
          <w:sz w:val="22"/>
          <w:szCs w:val="22"/>
          <w:lang w:val="en-GB"/>
        </w:rPr>
        <w:t xml:space="preserve"> business models (particularly in science context).</w:t>
      </w:r>
    </w:p>
    <w:p w14:paraId="3E102CB9" w14:textId="77777777" w:rsidR="003D5578" w:rsidRPr="00AD0E37" w:rsidRDefault="00000000">
      <w:pPr>
        <w:numPr>
          <w:ilvl w:val="0"/>
          <w:numId w:val="25"/>
        </w:numPr>
        <w:shd w:val="clear" w:color="auto" w:fill="FFFFFF"/>
        <w:spacing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Participants understand the link between open source and business and technology exploitation opportunities </w:t>
      </w:r>
    </w:p>
    <w:p w14:paraId="0D907DA1"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Activities:</w:t>
      </w:r>
    </w:p>
    <w:p w14:paraId="7B303F22" w14:textId="77777777" w:rsidR="003D5578" w:rsidRPr="00AD0E37" w:rsidRDefault="00000000">
      <w:pPr>
        <w:numPr>
          <w:ilvl w:val="0"/>
          <w:numId w:val="24"/>
        </w:numP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Presentation of software and data licensing basics</w:t>
      </w:r>
    </w:p>
    <w:p w14:paraId="04F2FDA8" w14:textId="5FA7D36C" w:rsidR="003D5578" w:rsidRPr="00AD0E37" w:rsidRDefault="00000000">
      <w:pPr>
        <w:numPr>
          <w:ilvl w:val="0"/>
          <w:numId w:val="24"/>
        </w:numP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Presentation of software and </w:t>
      </w:r>
      <w:r w:rsidR="00881D81">
        <w:rPr>
          <w:rFonts w:ascii="Open Sans" w:eastAsia="Open Sans" w:hAnsi="Open Sans" w:cs="Open Sans"/>
          <w:color w:val="172B4D"/>
          <w:sz w:val="22"/>
          <w:szCs w:val="22"/>
          <w:lang w:val="en-GB"/>
        </w:rPr>
        <w:t>data-driven</w:t>
      </w:r>
      <w:r w:rsidRPr="00AD0E37">
        <w:rPr>
          <w:rFonts w:ascii="Open Sans" w:eastAsia="Open Sans" w:hAnsi="Open Sans" w:cs="Open Sans"/>
          <w:color w:val="172B4D"/>
          <w:sz w:val="22"/>
          <w:szCs w:val="22"/>
          <w:lang w:val="en-GB"/>
        </w:rPr>
        <w:t xml:space="preserve"> innovation and business models. Interactive </w:t>
      </w:r>
      <w:r w:rsidR="00881D81" w:rsidRPr="00AD0E37">
        <w:rPr>
          <w:rFonts w:ascii="Open Sans" w:eastAsia="Open Sans" w:hAnsi="Open Sans" w:cs="Open Sans"/>
          <w:color w:val="172B4D"/>
          <w:sz w:val="22"/>
          <w:szCs w:val="22"/>
          <w:lang w:val="en-GB"/>
        </w:rPr>
        <w:t>case-based</w:t>
      </w:r>
      <w:r w:rsidRPr="00AD0E37">
        <w:rPr>
          <w:rFonts w:ascii="Open Sans" w:eastAsia="Open Sans" w:hAnsi="Open Sans" w:cs="Open Sans"/>
          <w:color w:val="172B4D"/>
          <w:sz w:val="22"/>
          <w:szCs w:val="22"/>
          <w:lang w:val="en-GB"/>
        </w:rPr>
        <w:t xml:space="preserve"> discussion</w:t>
      </w:r>
    </w:p>
    <w:p w14:paraId="78F9C4B5" w14:textId="77777777" w:rsidR="003D5578" w:rsidRPr="00AD0E37" w:rsidRDefault="00000000">
      <w:pPr>
        <w:numPr>
          <w:ilvl w:val="0"/>
          <w:numId w:val="24"/>
        </w:numPr>
        <w:shd w:val="clear" w:color="auto" w:fill="FFFFFF"/>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Discussion of licensing exploitation options and open science</w:t>
      </w:r>
    </w:p>
    <w:p w14:paraId="20FC5A2D"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Target Audience:  IEG-KER Champions, SW component owners and Project Partners aiming to ensure that the components are properly licensed.</w:t>
      </w:r>
    </w:p>
    <w:p w14:paraId="0C1C4518"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Channel: Webinar</w:t>
      </w:r>
    </w:p>
    <w:p w14:paraId="33936DE8"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Access: Limited to project partners &amp; related projects. Video recording accessible to partners </w:t>
      </w:r>
    </w:p>
    <w:p w14:paraId="39EC1BFF"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Date: 30 May 2024 - 11.00-12.30</w:t>
      </w:r>
    </w:p>
    <w:p w14:paraId="31FAE0C0" w14:textId="77777777" w:rsidR="003D5578" w:rsidRPr="00AD0E37" w:rsidRDefault="00000000">
      <w:pPr>
        <w:shd w:val="clear" w:color="auto" w:fill="FFFFFF"/>
        <w:spacing w:before="280" w:after="28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Announcement: "interTwin project is currently at the middle of the project. First release of the SW components has recently been published and have been made available under the interTwin community GitHub and early feedback is being collected to incorporate it at the second release. As they are part of the Digital Twin Engine, it is important to assess under which conditions access will be made available. Part of intellectual property (IP) interTwin strategy is to deliver all project outputs following open science principles as </w:t>
      </w:r>
      <w:r w:rsidRPr="00AD0E37">
        <w:rPr>
          <w:rFonts w:ascii="Open Sans" w:eastAsia="Open Sans" w:hAnsi="Open Sans" w:cs="Open Sans"/>
          <w:color w:val="172B4D"/>
          <w:sz w:val="22"/>
          <w:szCs w:val="22"/>
          <w:lang w:val="en-GB"/>
        </w:rPr>
        <w:lastRenderedPageBreak/>
        <w:t>stated in the Grant Agreement, and as such, SW components are expected to be distributed under open source licenses (and hence under the copyright stated in each license). This webinar aims to refresh interTwin partners on the fundamental concepts of legal protection of R&amp;D results, including Intellectual Property (Copyright, Databases), and Industrial property (patents, trademarks, trade secrets, etc), Software Licensing and Business Models."</w:t>
      </w:r>
    </w:p>
    <w:p w14:paraId="008CFACC" w14:textId="77777777" w:rsidR="003D5578" w:rsidRPr="00AD0E37" w:rsidRDefault="003D5578">
      <w:pPr>
        <w:spacing w:before="120"/>
        <w:jc w:val="both"/>
        <w:rPr>
          <w:rFonts w:ascii="Quattrocento Sans" w:eastAsia="Quattrocento Sans" w:hAnsi="Quattrocento Sans" w:cs="Quattrocento Sans"/>
          <w:color w:val="172B4D"/>
          <w:sz w:val="21"/>
          <w:szCs w:val="21"/>
          <w:lang w:val="en-GB"/>
        </w:rPr>
      </w:pPr>
    </w:p>
    <w:p w14:paraId="3B7E1DCE" w14:textId="346364B8" w:rsidR="003D5578" w:rsidRPr="00AD0E37" w:rsidRDefault="00881D81">
      <w:pPr>
        <w:pStyle w:val="Heading3"/>
        <w:ind w:left="0" w:firstLine="0"/>
        <w:rPr>
          <w:lang w:val="en-GB"/>
        </w:rPr>
      </w:pPr>
      <w:bookmarkStart w:id="69" w:name="_Toc211942459"/>
      <w:r>
        <w:rPr>
          <w:lang w:val="en-GB"/>
        </w:rPr>
        <w:t>3rd</w:t>
      </w:r>
      <w:r w:rsidRPr="00AD0E37">
        <w:rPr>
          <w:lang w:val="en-GB"/>
        </w:rPr>
        <w:t xml:space="preserve"> Business Model Workshop - F2F Hands-on-session on SW Open source licensing (Across Limits)</w:t>
      </w:r>
      <w:bookmarkEnd w:id="69"/>
    </w:p>
    <w:p w14:paraId="704A3C6E"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Short Description:</w:t>
      </w:r>
    </w:p>
    <w:p w14:paraId="6AFD3009" w14:textId="77777777" w:rsidR="003D5578" w:rsidRPr="00AD0E37" w:rsidRDefault="00000000">
      <w:pPr>
        <w:numPr>
          <w:ilvl w:val="0"/>
          <w:numId w:val="23"/>
        </w:numPr>
        <w:pBdr>
          <w:top w:val="nil"/>
          <w:left w:val="nil"/>
          <w:bottom w:val="nil"/>
          <w:right w:val="nil"/>
          <w:between w:val="nil"/>
        </w:pBd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Motivation &amp; Context: interTwin project is currently at the middle of the project. First release of the SW components has recently been published and have been made available under the interTwin community GitHub and early feedback is being collected to incorporate it at the second release. As they are part of the Digital Twin Engine, it is important to assess under which conditions access will be made available. Part of intellectual property (IP) interTwin strategy is to deliver all project outputs following open science principles as stated in the Grant Agreement, and as such, SW components are expected to be distributed under open source licenses (and hence under the copyright stated in each license)</w:t>
      </w:r>
    </w:p>
    <w:p w14:paraId="0E28AEA7" w14:textId="77777777" w:rsidR="003D5578" w:rsidRPr="00AD0E37" w:rsidRDefault="00000000">
      <w:pPr>
        <w:numPr>
          <w:ilvl w:val="0"/>
          <w:numId w:val="23"/>
        </w:num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Purpose: This F2F workshop aims to expand on the theoretical foundations explained in the webinar, refresh interTwin partners on the fundamental concepts of legal protection of R&amp;D results, including including Intellectual Property (Copyright, Databases), and Industrial property (patents, trademarks, trade secrets, etc), Software Licensing and Business Models.</w:t>
      </w:r>
    </w:p>
    <w:p w14:paraId="49C0E701"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Learning Objectives </w:t>
      </w:r>
    </w:p>
    <w:p w14:paraId="086ADCE5" w14:textId="77777777" w:rsidR="003D5578" w:rsidRPr="00AD0E37" w:rsidRDefault="00000000">
      <w:pPr>
        <w:numPr>
          <w:ilvl w:val="0"/>
          <w:numId w:val="30"/>
        </w:numPr>
        <w:pBdr>
          <w:top w:val="nil"/>
          <w:left w:val="nil"/>
          <w:bottom w:val="nil"/>
          <w:right w:val="nil"/>
          <w:between w:val="nil"/>
        </w:pBd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Participants apply the core concepts of software and data licensing to SW components to the specific components developed in the project</w:t>
      </w:r>
    </w:p>
    <w:p w14:paraId="06A8F444" w14:textId="77777777" w:rsidR="003D5578" w:rsidRPr="00AD0E37" w:rsidRDefault="00000000">
      <w:pPr>
        <w:numPr>
          <w:ilvl w:val="0"/>
          <w:numId w:val="30"/>
        </w:num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Participants discuss how Open Source licensing choices align with Open Science, business models and their further valorisation &amp; use (exploitation)</w:t>
      </w:r>
    </w:p>
    <w:p w14:paraId="1AAF9B97"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Activities:</w:t>
      </w:r>
    </w:p>
    <w:p w14:paraId="5DF09CE3" w14:textId="77777777" w:rsidR="003D5578" w:rsidRPr="00AD0E37" w:rsidRDefault="00000000">
      <w:pPr>
        <w:numPr>
          <w:ilvl w:val="0"/>
          <w:numId w:val="31"/>
        </w:numPr>
        <w:pBdr>
          <w:top w:val="nil"/>
          <w:left w:val="nil"/>
          <w:bottom w:val="nil"/>
          <w:right w:val="nil"/>
          <w:between w:val="nil"/>
        </w:pBd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Go through the project related SW components &amp; modules and discuss about the implications or the license choices</w:t>
      </w:r>
    </w:p>
    <w:p w14:paraId="72BF90AC" w14:textId="77777777" w:rsidR="003D5578" w:rsidRPr="00AD0E37" w:rsidRDefault="00000000">
      <w:pPr>
        <w:numPr>
          <w:ilvl w:val="0"/>
          <w:numId w:val="31"/>
        </w:numPr>
        <w:pBdr>
          <w:top w:val="nil"/>
          <w:left w:val="nil"/>
          <w:bottom w:val="nil"/>
          <w:right w:val="nil"/>
          <w:between w:val="nil"/>
        </w:pBd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Discussion of business models &amp; licensing exploitation options and open science for interTwin SW components</w:t>
      </w:r>
    </w:p>
    <w:p w14:paraId="3A1DF904"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Target Audience:  IEG-KER Champions, SW component owners and Project Partners aiming to ensure that the components are properly licensed.</w:t>
      </w:r>
    </w:p>
    <w:p w14:paraId="2AE6E2E6"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Channel: F2F &amp; Online for those who cannot attend</w:t>
      </w:r>
    </w:p>
    <w:p w14:paraId="769B603A"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Access: Limited to project partners &amp; related projects. Video recording accessible to partners </w:t>
      </w:r>
    </w:p>
    <w:p w14:paraId="41C786A2" w14:textId="77777777"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Date: 13 June 2024 - 11.15 - 13.5</w:t>
      </w:r>
    </w:p>
    <w:p w14:paraId="1E84CE8B" w14:textId="16C7763E" w:rsidR="003D5578" w:rsidRPr="00AD0E37" w:rsidRDefault="00000000">
      <w:pPr>
        <w:spacing w:before="12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lastRenderedPageBreak/>
        <w:t>Announcement: "interTwin project is currently at the middle of the project. First release of the SW components has recently been published and have been made available under the interTwin community GitHub and early feedback is being collected to incorporate it at the second release. As they are part of the Digital Twin Engine, it is important to assess under which conditions access will be made available. Part of intellectual property (IP) interTwin strategy is to deliver all project outputs following open science principles as stated in the Grant Agreement, and as such, SW components are expected to be distributed under open source licenses (and hence under the copyright stated in each license). This F2F workshop aims to expand on the theoretical foundations explained in the webinar by presenting some examples from the interTwin project.</w:t>
      </w:r>
    </w:p>
    <w:p w14:paraId="67F46E3B" w14:textId="77777777" w:rsidR="003D5578" w:rsidRPr="00AD0E37" w:rsidRDefault="003D5578">
      <w:pPr>
        <w:spacing w:before="120"/>
        <w:jc w:val="both"/>
        <w:rPr>
          <w:rFonts w:ascii="Open Sans" w:eastAsia="Open Sans" w:hAnsi="Open Sans" w:cs="Open Sans"/>
          <w:color w:val="172B4D"/>
          <w:sz w:val="21"/>
          <w:szCs w:val="21"/>
          <w:lang w:val="en-GB"/>
        </w:rPr>
      </w:pPr>
    </w:p>
    <w:p w14:paraId="2735AF11" w14:textId="77777777" w:rsidR="003D5578" w:rsidRPr="00AD0E37" w:rsidRDefault="00000000">
      <w:pPr>
        <w:pStyle w:val="Heading3"/>
        <w:ind w:left="0" w:firstLine="0"/>
        <w:rPr>
          <w:lang w:val="en-GB"/>
        </w:rPr>
      </w:pPr>
      <w:bookmarkStart w:id="70" w:name="_Toc211942460"/>
      <w:r w:rsidRPr="00AD0E37">
        <w:rPr>
          <w:lang w:val="en-GB"/>
        </w:rPr>
        <w:t>4th Business Model Webinar - How the interTwin Innovation Management System is used to foster projects' Exploitation and Sustainability</w:t>
      </w:r>
      <w:bookmarkEnd w:id="70"/>
    </w:p>
    <w:p w14:paraId="5189ECA7" w14:textId="77777777" w:rsidR="003D5578" w:rsidRPr="00AD0E37" w:rsidRDefault="00000000">
      <w:pPr>
        <w:shd w:val="clear" w:color="auto" w:fill="FFFFFF"/>
        <w:spacing w:before="160"/>
        <w:jc w:val="both"/>
        <w:rPr>
          <w:rFonts w:ascii="Open Sans" w:eastAsia="Open Sans" w:hAnsi="Open Sans" w:cs="Open Sans"/>
          <w:color w:val="1D1C1D"/>
          <w:sz w:val="22"/>
          <w:szCs w:val="22"/>
          <w:lang w:val="en-GB"/>
        </w:rPr>
      </w:pPr>
      <w:r w:rsidRPr="00AD0E37">
        <w:rPr>
          <w:rFonts w:ascii="Open Sans" w:eastAsia="Open Sans" w:hAnsi="Open Sans" w:cs="Open Sans"/>
          <w:color w:val="172B4D"/>
          <w:sz w:val="22"/>
          <w:szCs w:val="22"/>
          <w:lang w:val="en-GB"/>
        </w:rPr>
        <w:t xml:space="preserve">Teaser: </w:t>
      </w:r>
      <w:r w:rsidRPr="00AD0E37">
        <w:rPr>
          <w:rFonts w:ascii="Open Sans" w:eastAsia="Open Sans" w:hAnsi="Open Sans" w:cs="Open Sans"/>
          <w:color w:val="1D1C1D"/>
          <w:sz w:val="22"/>
          <w:szCs w:val="22"/>
          <w:lang w:val="en-GB"/>
        </w:rPr>
        <w:t>Foster Exploitation and Sustainability in your Horizon Europe Project. The case of interTwin</w:t>
      </w:r>
    </w:p>
    <w:p w14:paraId="33489577"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Short Description:</w:t>
      </w:r>
    </w:p>
    <w:p w14:paraId="029AC50F" w14:textId="1E64A619" w:rsidR="003D5578" w:rsidRPr="00AD0E37" w:rsidRDefault="00000000">
      <w:pPr>
        <w:numPr>
          <w:ilvl w:val="0"/>
          <w:numId w:val="48"/>
        </w:numPr>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Motivation &amp; Context: As interTwin has reached its final </w:t>
      </w:r>
      <w:r w:rsidR="00881D81" w:rsidRPr="00AD0E37">
        <w:rPr>
          <w:rFonts w:ascii="Open Sans" w:eastAsia="Open Sans" w:hAnsi="Open Sans" w:cs="Open Sans"/>
          <w:color w:val="172B4D"/>
          <w:sz w:val="22"/>
          <w:szCs w:val="22"/>
          <w:lang w:val="en-GB"/>
        </w:rPr>
        <w:t>year, our</w:t>
      </w:r>
      <w:r w:rsidRPr="00AD0E37">
        <w:rPr>
          <w:rFonts w:ascii="Open Sans" w:eastAsia="Open Sans" w:hAnsi="Open Sans" w:cs="Open Sans"/>
          <w:color w:val="172B4D"/>
          <w:sz w:val="22"/>
          <w:szCs w:val="22"/>
          <w:lang w:val="en-GB"/>
        </w:rPr>
        <w:t xml:space="preserve"> Key Exploitable Results are identified and duly progressing, it is time to reflect on how the innovation management system has been used to successfully set up and </w:t>
      </w:r>
      <w:r w:rsidR="00881D81">
        <w:rPr>
          <w:rFonts w:ascii="Open Sans" w:eastAsia="Open Sans" w:hAnsi="Open Sans" w:cs="Open Sans"/>
          <w:color w:val="172B4D"/>
          <w:sz w:val="22"/>
          <w:szCs w:val="22"/>
          <w:lang w:val="en-GB"/>
        </w:rPr>
        <w:t>use</w:t>
      </w:r>
      <w:r w:rsidRPr="00AD0E37">
        <w:rPr>
          <w:rFonts w:ascii="Open Sans" w:eastAsia="Open Sans" w:hAnsi="Open Sans" w:cs="Open Sans"/>
          <w:color w:val="172B4D"/>
          <w:sz w:val="22"/>
          <w:szCs w:val="22"/>
          <w:lang w:val="en-GB"/>
        </w:rPr>
        <w:t xml:space="preserve"> for understanding the project landscape, gathering the project results (including ownership, IP and access conditions). interTwin is ready to gear up on understanding how those results will be duly exploited, ensuring their sustainable use and adoption after the end of the project, and we are eager to share our experiences with other Horizon Europe projects and other interested stakeholders. At the same time, we are looking forward to discussing our approach from colleagues outside of the interTwin project.</w:t>
      </w:r>
    </w:p>
    <w:p w14:paraId="0686873A" w14:textId="2C43B0A0" w:rsidR="003D5578" w:rsidRPr="00AD0E37" w:rsidRDefault="00000000">
      <w:pPr>
        <w:numPr>
          <w:ilvl w:val="0"/>
          <w:numId w:val="48"/>
        </w:numP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Purpose: This webinar aims to reflect on how the innovation management processes have been </w:t>
      </w:r>
      <w:r w:rsidR="00881D81" w:rsidRPr="00AD0E37">
        <w:rPr>
          <w:rFonts w:ascii="Open Sans" w:eastAsia="Open Sans" w:hAnsi="Open Sans" w:cs="Open Sans"/>
          <w:color w:val="172B4D"/>
          <w:sz w:val="22"/>
          <w:szCs w:val="22"/>
          <w:lang w:val="en-GB"/>
        </w:rPr>
        <w:t>implemented and</w:t>
      </w:r>
      <w:r w:rsidRPr="00AD0E37">
        <w:rPr>
          <w:rFonts w:ascii="Open Sans" w:eastAsia="Open Sans" w:hAnsi="Open Sans" w:cs="Open Sans"/>
          <w:color w:val="172B4D"/>
          <w:sz w:val="22"/>
          <w:szCs w:val="22"/>
          <w:lang w:val="en-GB"/>
        </w:rPr>
        <w:t xml:space="preserve"> will focus on how the plans toward </w:t>
      </w:r>
      <w:r w:rsidR="00881D81">
        <w:rPr>
          <w:rFonts w:ascii="Open Sans" w:eastAsia="Open Sans" w:hAnsi="Open Sans" w:cs="Open Sans"/>
          <w:color w:val="172B4D"/>
          <w:sz w:val="22"/>
          <w:szCs w:val="22"/>
          <w:lang w:val="en-GB"/>
        </w:rPr>
        <w:t xml:space="preserve">the </w:t>
      </w:r>
      <w:r w:rsidRPr="00AD0E37">
        <w:rPr>
          <w:rFonts w:ascii="Open Sans" w:eastAsia="Open Sans" w:hAnsi="Open Sans" w:cs="Open Sans"/>
          <w:color w:val="172B4D"/>
          <w:sz w:val="22"/>
          <w:szCs w:val="22"/>
          <w:lang w:val="en-GB"/>
        </w:rPr>
        <w:t xml:space="preserve">exploitation and sustainability of project results will be done by the end of the project. </w:t>
      </w:r>
    </w:p>
    <w:p w14:paraId="71FE6714"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Target Audience:  Project Partners from Horizon Europe projects aiming to ensure that the results are duly captured and exploited, and innovation management practitioners from other projects, institutions and research infrastructures aiming to learn how an innovation management system can be successfully implemented.</w:t>
      </w:r>
    </w:p>
    <w:p w14:paraId="47C56523"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Channel: Webinar</w:t>
      </w:r>
    </w:p>
    <w:p w14:paraId="7AC5DC95" w14:textId="73F1E656"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Access: Public. Video recording accessible to partners and on </w:t>
      </w:r>
      <w:r w:rsidR="00881D81">
        <w:rPr>
          <w:rFonts w:ascii="Open Sans" w:eastAsia="Open Sans" w:hAnsi="Open Sans" w:cs="Open Sans"/>
          <w:color w:val="172B4D"/>
          <w:sz w:val="22"/>
          <w:szCs w:val="22"/>
          <w:lang w:val="en-GB"/>
        </w:rPr>
        <w:t>YouTube</w:t>
      </w:r>
      <w:r w:rsidRPr="00AD0E37">
        <w:rPr>
          <w:rFonts w:ascii="Open Sans" w:eastAsia="Open Sans" w:hAnsi="Open Sans" w:cs="Open Sans"/>
          <w:color w:val="172B4D"/>
          <w:sz w:val="22"/>
          <w:szCs w:val="22"/>
          <w:lang w:val="en-GB"/>
        </w:rPr>
        <w:t xml:space="preserve"> channel. </w:t>
      </w:r>
    </w:p>
    <w:p w14:paraId="13AC3D69"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Date: 12th December 2024</w:t>
      </w:r>
    </w:p>
    <w:p w14:paraId="51BCB398" w14:textId="4FED187A"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Announcement: As interTwin has reached its final </w:t>
      </w:r>
      <w:r w:rsidR="00881D81" w:rsidRPr="00AD0E37">
        <w:rPr>
          <w:rFonts w:ascii="Open Sans" w:eastAsia="Open Sans" w:hAnsi="Open Sans" w:cs="Open Sans"/>
          <w:color w:val="172B4D"/>
          <w:sz w:val="22"/>
          <w:szCs w:val="22"/>
          <w:lang w:val="en-GB"/>
        </w:rPr>
        <w:t>year, our</w:t>
      </w:r>
      <w:r w:rsidRPr="00AD0E37">
        <w:rPr>
          <w:rFonts w:ascii="Open Sans" w:eastAsia="Open Sans" w:hAnsi="Open Sans" w:cs="Open Sans"/>
          <w:color w:val="172B4D"/>
          <w:sz w:val="22"/>
          <w:szCs w:val="22"/>
          <w:lang w:val="en-GB"/>
        </w:rPr>
        <w:t xml:space="preserve"> Key Exploitable Results are identified and duly progressing, it is time to reflect on how the innovation management system has been used to successfully set up and used for understanding the project </w:t>
      </w:r>
      <w:r w:rsidRPr="00AD0E37">
        <w:rPr>
          <w:rFonts w:ascii="Open Sans" w:eastAsia="Open Sans" w:hAnsi="Open Sans" w:cs="Open Sans"/>
          <w:color w:val="172B4D"/>
          <w:sz w:val="22"/>
          <w:szCs w:val="22"/>
          <w:lang w:val="en-GB"/>
        </w:rPr>
        <w:lastRenderedPageBreak/>
        <w:t xml:space="preserve">landscape, gathering the project results (including ownership, IP and access conditions). </w:t>
      </w:r>
      <w:r w:rsidR="00881D81" w:rsidRPr="00AD0E37">
        <w:rPr>
          <w:rFonts w:ascii="Open Sans" w:eastAsia="Open Sans" w:hAnsi="Open Sans" w:cs="Open Sans"/>
          <w:color w:val="172B4D"/>
          <w:sz w:val="22"/>
          <w:szCs w:val="22"/>
          <w:lang w:val="en-GB"/>
        </w:rPr>
        <w:t>interTwin is</w:t>
      </w:r>
      <w:r w:rsidRPr="00AD0E37">
        <w:rPr>
          <w:rFonts w:ascii="Open Sans" w:eastAsia="Open Sans" w:hAnsi="Open Sans" w:cs="Open Sans"/>
          <w:color w:val="172B4D"/>
          <w:sz w:val="22"/>
          <w:szCs w:val="22"/>
          <w:lang w:val="en-GB"/>
        </w:rPr>
        <w:t xml:space="preserve"> ready to gear up on understanding how those results will be duly exploited, ensuring their sustainable use and adoption after the end of the project, and we are eager to share our experiences with other Horizon Europe projects and other interested stakeholders. At the same time, we are looking forward to discussing our approach with colleagues outside of the interTwin project.</w:t>
      </w:r>
    </w:p>
    <w:p w14:paraId="4F42AEE0" w14:textId="77777777" w:rsidR="003D5578" w:rsidRPr="00AD0E37" w:rsidRDefault="00000000">
      <w:pPr>
        <w:jc w:val="both"/>
        <w:rPr>
          <w:lang w:val="en-GB"/>
        </w:rPr>
      </w:pPr>
      <w:r w:rsidRPr="00AD0E37">
        <w:rPr>
          <w:lang w:val="en-GB"/>
        </w:rPr>
        <w:br w:type="page"/>
      </w:r>
    </w:p>
    <w:p w14:paraId="4C3BAD5A" w14:textId="77777777" w:rsidR="003D5578" w:rsidRPr="00AD0E37" w:rsidRDefault="00000000">
      <w:pPr>
        <w:pStyle w:val="Heading3"/>
        <w:ind w:left="0" w:firstLine="0"/>
        <w:rPr>
          <w:lang w:val="en-GB"/>
        </w:rPr>
      </w:pPr>
      <w:bookmarkStart w:id="71" w:name="_Toc211942461"/>
      <w:r w:rsidRPr="00AD0E37">
        <w:rPr>
          <w:lang w:val="en-GB"/>
        </w:rPr>
        <w:lastRenderedPageBreak/>
        <w:t>5th Business Model Workshop - Impact Driven Workshop - Assessment of impact across projects</w:t>
      </w:r>
      <w:bookmarkEnd w:id="71"/>
    </w:p>
    <w:p w14:paraId="287637B4"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Teaser: Workshop aiming to highlight different experiences and methodologies used to highlight and assess the impact across projects</w:t>
      </w:r>
    </w:p>
    <w:p w14:paraId="5A43BE58"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Short Description:</w:t>
      </w:r>
    </w:p>
    <w:p w14:paraId="73EA1A85" w14:textId="4A25935B" w:rsidR="003D5578" w:rsidRPr="00AD0E37" w:rsidRDefault="00000000">
      <w:pPr>
        <w:numPr>
          <w:ilvl w:val="1"/>
          <w:numId w:val="48"/>
        </w:numPr>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Motivation &amp; Context: As interTwin is coming to </w:t>
      </w:r>
      <w:r w:rsidR="00881D81" w:rsidRPr="00AD0E37">
        <w:rPr>
          <w:rFonts w:ascii="Open Sans" w:eastAsia="Open Sans" w:hAnsi="Open Sans" w:cs="Open Sans"/>
          <w:color w:val="172B4D"/>
          <w:sz w:val="22"/>
          <w:szCs w:val="22"/>
          <w:lang w:val="en-GB"/>
        </w:rPr>
        <w:t>an</w:t>
      </w:r>
      <w:r w:rsidRPr="00AD0E37">
        <w:rPr>
          <w:rFonts w:ascii="Open Sans" w:eastAsia="Open Sans" w:hAnsi="Open Sans" w:cs="Open Sans"/>
          <w:color w:val="172B4D"/>
          <w:sz w:val="22"/>
          <w:szCs w:val="22"/>
          <w:lang w:val="en-GB"/>
        </w:rPr>
        <w:t xml:space="preserve"> end, it is time to reflect on the impact that has generated. Assessing the impact of a project is not only limited to the scientific advances but also economic and societal benefits are very important. The European Commission has developed a Key Impact Pathways methodology that helps to assess the socio-economic impact of research projects and programmes at large, but there are a number of methodologies. </w:t>
      </w:r>
    </w:p>
    <w:p w14:paraId="77085760" w14:textId="77777777" w:rsidR="003D5578" w:rsidRPr="00AD0E37" w:rsidRDefault="00000000">
      <w:pPr>
        <w:numPr>
          <w:ilvl w:val="1"/>
          <w:numId w:val="48"/>
        </w:numPr>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Purpose: This workshop will present different approaches around the assessment of socio-economic impact of research activities, will bring together experiences from different projects showing together with interTwin the impact brought by those endeavours. </w:t>
      </w:r>
    </w:p>
    <w:p w14:paraId="160CEFD8" w14:textId="065FE7A9"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Target Audience:  Project Partners from Horizon Europe projects, and innovation management practitioners across projects, institutions and research infrastructures, communications specialists aiming to learn how impact can be shown and policy makers aiming to assess the success of the projects in terms of impact brought back to </w:t>
      </w:r>
      <w:r w:rsidR="00881D81">
        <w:rPr>
          <w:rFonts w:ascii="Open Sans" w:eastAsia="Open Sans" w:hAnsi="Open Sans" w:cs="Open Sans"/>
          <w:color w:val="172B4D"/>
          <w:sz w:val="22"/>
          <w:szCs w:val="22"/>
          <w:lang w:val="en-GB"/>
        </w:rPr>
        <w:t>taxpayers</w:t>
      </w:r>
    </w:p>
    <w:p w14:paraId="0959EF97"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Channel: Face to Face Workshop at EGI Conference 2025</w:t>
      </w:r>
    </w:p>
    <w:p w14:paraId="5A491738"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 xml:space="preserve">Access: Public. </w:t>
      </w:r>
    </w:p>
    <w:p w14:paraId="410CB55B"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Date:  Thursday, 5th June, 17.00-18.30. EGI Conference 2025</w:t>
      </w:r>
    </w:p>
    <w:p w14:paraId="1F96411F"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Contributors: interTwin, iMagine, EuroScienceGalaxy, EOSC Focus</w:t>
      </w:r>
    </w:p>
    <w:p w14:paraId="624D0CAA" w14:textId="77777777" w:rsidR="003D5578" w:rsidRPr="00AD0E37" w:rsidRDefault="00000000">
      <w:pPr>
        <w:shd w:val="clear" w:color="auto" w:fill="FFFFFF"/>
        <w:spacing w:before="160"/>
        <w:jc w:val="both"/>
        <w:rPr>
          <w:rFonts w:ascii="Open Sans" w:eastAsia="Open Sans" w:hAnsi="Open Sans" w:cs="Open Sans"/>
          <w:color w:val="172B4D"/>
          <w:sz w:val="22"/>
          <w:szCs w:val="22"/>
          <w:lang w:val="en-GB"/>
        </w:rPr>
      </w:pPr>
      <w:r w:rsidRPr="00AD0E37">
        <w:rPr>
          <w:rFonts w:ascii="Open Sans" w:eastAsia="Open Sans" w:hAnsi="Open Sans" w:cs="Open Sans"/>
          <w:color w:val="172B4D"/>
          <w:sz w:val="22"/>
          <w:szCs w:val="22"/>
          <w:lang w:val="en-GB"/>
        </w:rPr>
        <w:t>Announcement: Assessing the impact of a project is not only limited to the scientific advances but also economic and societal benefits are very important. The European Commission has developed a Key Impact Pathways methodology that helps to assess the socio-economic impact of research projects and programmes at large, but there are a number of methodologies. During this workshop, different approaches around the assessment of impact of research activities, and experiences from different projects such as iMagine and EuroScienceGateway, together with interTwin, showed the impact achieved through these different methodologies.</w:t>
      </w:r>
    </w:p>
    <w:p w14:paraId="40EBBDC2" w14:textId="77777777" w:rsidR="003D5578" w:rsidRPr="00AD0E37" w:rsidRDefault="003D5578">
      <w:pPr>
        <w:rPr>
          <w:sz w:val="22"/>
          <w:szCs w:val="22"/>
          <w:lang w:val="en-GB"/>
        </w:rPr>
        <w:sectPr w:rsidR="003D5578" w:rsidRPr="00AD0E37">
          <w:pgSz w:w="11906" w:h="16838"/>
          <w:pgMar w:top="1440" w:right="1440" w:bottom="1440" w:left="1440" w:header="708" w:footer="651" w:gutter="0"/>
          <w:cols w:space="720"/>
        </w:sectPr>
      </w:pPr>
    </w:p>
    <w:p w14:paraId="2EDB99D0" w14:textId="77777777" w:rsidR="003D5578" w:rsidRPr="00AD0E37" w:rsidRDefault="00000000">
      <w:pPr>
        <w:pStyle w:val="Heading2"/>
        <w:ind w:left="0" w:firstLine="0"/>
        <w:rPr>
          <w:b/>
          <w:sz w:val="22"/>
          <w:szCs w:val="22"/>
          <w:lang w:val="en-GB"/>
        </w:rPr>
      </w:pPr>
      <w:bookmarkStart w:id="72" w:name="_Annex_4:_Results"/>
      <w:bookmarkStart w:id="73" w:name="_Toc211942462"/>
      <w:bookmarkEnd w:id="72"/>
      <w:r w:rsidRPr="00AD0E37">
        <w:rPr>
          <w:lang w:val="en-GB"/>
        </w:rPr>
        <w:lastRenderedPageBreak/>
        <w:t>Annex 4: Results Ownership List</w:t>
      </w:r>
      <w:bookmarkEnd w:id="73"/>
    </w:p>
    <w:p w14:paraId="39A88E57" w14:textId="70E7A5AD" w:rsidR="003D5578" w:rsidRPr="00881D81" w:rsidRDefault="00881D81" w:rsidP="00881D81">
      <w:pPr>
        <w:pStyle w:val="Caption"/>
        <w:jc w:val="center"/>
        <w:rPr>
          <w:rFonts w:ascii="Open Sans" w:eastAsia="Open Sans" w:hAnsi="Open Sans" w:cs="Open Sans"/>
          <w:color w:val="434343"/>
          <w:sz w:val="22"/>
          <w:szCs w:val="22"/>
          <w:lang w:val="en-GB"/>
        </w:rPr>
      </w:pPr>
      <w:bookmarkStart w:id="74" w:name="_Toc211942597"/>
      <w:r w:rsidRPr="00881D81">
        <w:rPr>
          <w:rFonts w:ascii="Open Sans" w:hAnsi="Open Sans" w:cs="Open Sans"/>
        </w:rPr>
        <w:t xml:space="preserve">Table </w:t>
      </w:r>
      <w:r w:rsidRPr="00881D81">
        <w:rPr>
          <w:rFonts w:ascii="Open Sans" w:hAnsi="Open Sans" w:cs="Open Sans"/>
        </w:rPr>
        <w:fldChar w:fldCharType="begin"/>
      </w:r>
      <w:r w:rsidRPr="00881D81">
        <w:rPr>
          <w:rFonts w:ascii="Open Sans" w:hAnsi="Open Sans" w:cs="Open Sans"/>
        </w:rPr>
        <w:instrText xml:space="preserve"> SEQ Table \* ARABIC </w:instrText>
      </w:r>
      <w:r w:rsidRPr="00881D81">
        <w:rPr>
          <w:rFonts w:ascii="Open Sans" w:hAnsi="Open Sans" w:cs="Open Sans"/>
        </w:rPr>
        <w:fldChar w:fldCharType="separate"/>
      </w:r>
      <w:r w:rsidR="009F68A7">
        <w:rPr>
          <w:rFonts w:ascii="Open Sans" w:hAnsi="Open Sans" w:cs="Open Sans"/>
          <w:noProof/>
        </w:rPr>
        <w:t>13</w:t>
      </w:r>
      <w:r w:rsidRPr="00881D81">
        <w:rPr>
          <w:rFonts w:ascii="Open Sans" w:hAnsi="Open Sans" w:cs="Open Sans"/>
        </w:rPr>
        <w:fldChar w:fldCharType="end"/>
      </w:r>
      <w:r w:rsidRPr="001F25A7">
        <w:rPr>
          <w:rFonts w:ascii="Open Sans" w:hAnsi="Open Sans" w:cs="Open Sans"/>
        </w:rPr>
        <w:t xml:space="preserve"> Results Ownership List</w:t>
      </w:r>
      <w:bookmarkEnd w:id="74"/>
    </w:p>
    <w:tbl>
      <w:tblPr>
        <w:tblStyle w:val="affb"/>
        <w:tblW w:w="14062" w:type="dxa"/>
        <w:tblInd w:w="-20" w:type="dxa"/>
        <w:tblBorders>
          <w:top w:val="single" w:sz="4" w:space="0" w:color="7F7F7F"/>
          <w:left w:val="single" w:sz="4" w:space="0" w:color="B7B7B7"/>
          <w:bottom w:val="single" w:sz="4" w:space="0" w:color="7F7F7F"/>
          <w:right w:val="single" w:sz="4" w:space="0" w:color="B7B7B7"/>
          <w:insideH w:val="single" w:sz="4" w:space="0" w:color="B7B7B7"/>
          <w:insideV w:val="single" w:sz="4" w:space="0" w:color="B7B7B7"/>
        </w:tblBorders>
        <w:tblLayout w:type="fixed"/>
        <w:tblLook w:val="0420" w:firstRow="1" w:lastRow="0" w:firstColumn="0" w:lastColumn="0" w:noHBand="0" w:noVBand="1"/>
      </w:tblPr>
      <w:tblGrid>
        <w:gridCol w:w="2273"/>
        <w:gridCol w:w="1372"/>
        <w:gridCol w:w="1449"/>
        <w:gridCol w:w="961"/>
        <w:gridCol w:w="1527"/>
        <w:gridCol w:w="1406"/>
        <w:gridCol w:w="1896"/>
        <w:gridCol w:w="1440"/>
        <w:gridCol w:w="1738"/>
      </w:tblGrid>
      <w:tr w:rsidR="003D5578" w:rsidRPr="00AD0E37" w14:paraId="2F4C2A40" w14:textId="77777777" w:rsidTr="003D5578">
        <w:trPr>
          <w:cnfStyle w:val="100000000000" w:firstRow="1" w:lastRow="0" w:firstColumn="0" w:lastColumn="0" w:oddVBand="0" w:evenVBand="0" w:oddHBand="0" w:evenHBand="0" w:firstRowFirstColumn="0" w:firstRowLastColumn="0" w:lastRowFirstColumn="0" w:lastRowLastColumn="0"/>
        </w:trPr>
        <w:tc>
          <w:tcPr>
            <w:tcW w:w="2273" w:type="dxa"/>
          </w:tcPr>
          <w:p w14:paraId="126967EA" w14:textId="77777777" w:rsidR="003D5578" w:rsidRPr="00AD0E37" w:rsidRDefault="00000000">
            <w:pPr>
              <w:ind w:left="143"/>
              <w:rPr>
                <w:sz w:val="16"/>
                <w:szCs w:val="16"/>
                <w:lang w:val="en-GB"/>
              </w:rPr>
            </w:pPr>
            <w:r w:rsidRPr="00AD0E37">
              <w:rPr>
                <w:rFonts w:ascii="Open Sans" w:eastAsia="Open Sans" w:hAnsi="Open Sans" w:cs="Open Sans"/>
                <w:sz w:val="16"/>
                <w:szCs w:val="16"/>
                <w:lang w:val="en-GB"/>
              </w:rPr>
              <w:t>Results Ownership List</w:t>
            </w:r>
          </w:p>
        </w:tc>
        <w:tc>
          <w:tcPr>
            <w:tcW w:w="1372" w:type="dxa"/>
          </w:tcPr>
          <w:p w14:paraId="70C43A58" w14:textId="77777777" w:rsidR="003D5578" w:rsidRPr="00AD0E37" w:rsidRDefault="00000000">
            <w:pPr>
              <w:ind w:left="147" w:right="116"/>
              <w:rPr>
                <w:sz w:val="16"/>
                <w:szCs w:val="16"/>
                <w:lang w:val="en-GB"/>
              </w:rPr>
            </w:pPr>
            <w:r w:rsidRPr="00AD0E37">
              <w:rPr>
                <w:rFonts w:ascii="Open Sans" w:eastAsia="Open Sans" w:hAnsi="Open Sans" w:cs="Open Sans"/>
                <w:sz w:val="16"/>
                <w:szCs w:val="16"/>
                <w:lang w:val="en-GB"/>
              </w:rPr>
              <w:t>Single or joint ownership result</w:t>
            </w:r>
          </w:p>
        </w:tc>
        <w:tc>
          <w:tcPr>
            <w:tcW w:w="1449" w:type="dxa"/>
          </w:tcPr>
          <w:p w14:paraId="32FF46F8" w14:textId="77777777" w:rsidR="003D5578" w:rsidRPr="00AD0E37" w:rsidRDefault="00000000">
            <w:pPr>
              <w:ind w:left="168"/>
              <w:rPr>
                <w:sz w:val="16"/>
                <w:szCs w:val="16"/>
                <w:lang w:val="en-GB"/>
              </w:rPr>
            </w:pPr>
            <w:r w:rsidRPr="00AD0E37">
              <w:rPr>
                <w:rFonts w:ascii="Open Sans" w:eastAsia="Open Sans" w:hAnsi="Open Sans" w:cs="Open Sans"/>
                <w:sz w:val="16"/>
                <w:szCs w:val="16"/>
                <w:lang w:val="en-GB"/>
              </w:rPr>
              <w:t>Result Owners</w:t>
            </w:r>
          </w:p>
        </w:tc>
        <w:tc>
          <w:tcPr>
            <w:tcW w:w="961" w:type="dxa"/>
          </w:tcPr>
          <w:p w14:paraId="06525B75" w14:textId="77777777" w:rsidR="003D5578" w:rsidRPr="00AD0E37" w:rsidRDefault="00000000">
            <w:pPr>
              <w:ind w:left="94" w:right="60"/>
              <w:rPr>
                <w:sz w:val="16"/>
                <w:szCs w:val="16"/>
                <w:lang w:val="en-GB"/>
              </w:rPr>
            </w:pPr>
            <w:r w:rsidRPr="00AD0E37">
              <w:rPr>
                <w:rFonts w:ascii="Open Sans" w:eastAsia="Open Sans" w:hAnsi="Open Sans" w:cs="Open Sans"/>
                <w:sz w:val="16"/>
                <w:szCs w:val="16"/>
                <w:lang w:val="en-GB"/>
              </w:rPr>
              <w:t>Will the owners exploit the result?</w:t>
            </w:r>
          </w:p>
        </w:tc>
        <w:tc>
          <w:tcPr>
            <w:tcW w:w="1527" w:type="dxa"/>
          </w:tcPr>
          <w:p w14:paraId="208B564C" w14:textId="77777777" w:rsidR="003D5578" w:rsidRPr="00AD0E37" w:rsidRDefault="00000000">
            <w:pPr>
              <w:ind w:left="68" w:right="181"/>
              <w:rPr>
                <w:sz w:val="16"/>
                <w:szCs w:val="16"/>
                <w:lang w:val="en-GB"/>
              </w:rPr>
            </w:pPr>
            <w:r w:rsidRPr="00AD0E37">
              <w:rPr>
                <w:rFonts w:ascii="Open Sans" w:eastAsia="Open Sans" w:hAnsi="Open Sans" w:cs="Open Sans"/>
                <w:sz w:val="16"/>
                <w:szCs w:val="16"/>
                <w:lang w:val="en-GB"/>
              </w:rPr>
              <w:t>In which form will the result be made available to other consortium members and/or third parties?</w:t>
            </w:r>
          </w:p>
        </w:tc>
        <w:tc>
          <w:tcPr>
            <w:tcW w:w="1406" w:type="dxa"/>
          </w:tcPr>
          <w:p w14:paraId="1C7A5D54" w14:textId="77777777" w:rsidR="003D5578" w:rsidRPr="00AD0E37" w:rsidRDefault="00000000">
            <w:pPr>
              <w:ind w:left="89" w:right="83"/>
              <w:rPr>
                <w:sz w:val="16"/>
                <w:szCs w:val="16"/>
                <w:lang w:val="en-GB"/>
              </w:rPr>
            </w:pPr>
            <w:r w:rsidRPr="00AD0E37">
              <w:rPr>
                <w:rFonts w:ascii="Open Sans" w:eastAsia="Open Sans" w:hAnsi="Open Sans" w:cs="Open Sans"/>
                <w:sz w:val="16"/>
                <w:szCs w:val="16"/>
                <w:lang w:val="en-GB"/>
              </w:rPr>
              <w:t>Does the exploitation of the results require access to consortium members background?</w:t>
            </w:r>
          </w:p>
        </w:tc>
        <w:tc>
          <w:tcPr>
            <w:tcW w:w="1896" w:type="dxa"/>
          </w:tcPr>
          <w:p w14:paraId="1D5B3071" w14:textId="77777777" w:rsidR="003D5578" w:rsidRPr="00AD0E37" w:rsidRDefault="00000000">
            <w:pPr>
              <w:ind w:left="160" w:right="82"/>
              <w:rPr>
                <w:sz w:val="16"/>
                <w:szCs w:val="16"/>
                <w:lang w:val="en-GB"/>
              </w:rPr>
            </w:pPr>
            <w:r w:rsidRPr="00AD0E37">
              <w:rPr>
                <w:rFonts w:ascii="Open Sans" w:eastAsia="Open Sans" w:hAnsi="Open Sans" w:cs="Open Sans"/>
                <w:sz w:val="16"/>
                <w:szCs w:val="16"/>
                <w:lang w:val="en-GB"/>
              </w:rPr>
              <w:t>If yes- Measures taken/envisaged to give access to the background required for exploitation</w:t>
            </w:r>
          </w:p>
        </w:tc>
        <w:tc>
          <w:tcPr>
            <w:tcW w:w="1440" w:type="dxa"/>
          </w:tcPr>
          <w:p w14:paraId="4E5E191F" w14:textId="77777777" w:rsidR="003D5578" w:rsidRPr="00AD0E37" w:rsidRDefault="00000000">
            <w:pPr>
              <w:ind w:left="116" w:right="96"/>
              <w:rPr>
                <w:sz w:val="16"/>
                <w:szCs w:val="16"/>
                <w:lang w:val="en-GB"/>
              </w:rPr>
            </w:pPr>
            <w:r w:rsidRPr="00AD0E37">
              <w:rPr>
                <w:rFonts w:ascii="Open Sans" w:eastAsia="Open Sans" w:hAnsi="Open Sans" w:cs="Open Sans"/>
                <w:sz w:val="16"/>
                <w:szCs w:val="16"/>
                <w:lang w:val="en-GB"/>
              </w:rPr>
              <w:t>Does the exploitation of the results require access to third party IPR?</w:t>
            </w:r>
          </w:p>
        </w:tc>
        <w:tc>
          <w:tcPr>
            <w:tcW w:w="1738" w:type="dxa"/>
          </w:tcPr>
          <w:p w14:paraId="0AF68B56" w14:textId="77777777" w:rsidR="003D5578" w:rsidRPr="00AD0E37" w:rsidRDefault="00000000">
            <w:pPr>
              <w:ind w:left="68" w:right="121"/>
              <w:rPr>
                <w:sz w:val="16"/>
                <w:szCs w:val="16"/>
                <w:lang w:val="en-GB"/>
              </w:rPr>
            </w:pPr>
            <w:r w:rsidRPr="00AD0E37">
              <w:rPr>
                <w:rFonts w:ascii="Open Sans" w:eastAsia="Open Sans" w:hAnsi="Open Sans" w:cs="Open Sans"/>
                <w:sz w:val="16"/>
                <w:szCs w:val="16"/>
                <w:lang w:val="en-GB"/>
              </w:rPr>
              <w:t>If yes- Measures taken/envisaged to give access to the required IPR</w:t>
            </w:r>
          </w:p>
        </w:tc>
      </w:tr>
      <w:tr w:rsidR="003D5578" w:rsidRPr="00AD0E37" w14:paraId="5720EF80"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17FDA215" w14:textId="77777777" w:rsidR="003D5578" w:rsidRPr="00AD0E37" w:rsidRDefault="003D5578">
            <w:pPr>
              <w:rPr>
                <w:color w:val="000000"/>
                <w:sz w:val="16"/>
                <w:szCs w:val="16"/>
                <w:lang w:val="en-GB"/>
              </w:rPr>
            </w:pPr>
            <w:hyperlink r:id="rId294">
              <w:r w:rsidRPr="00AD0E37">
                <w:rPr>
                  <w:rFonts w:ascii="Open Sans" w:eastAsia="Open Sans" w:hAnsi="Open Sans" w:cs="Open Sans"/>
                  <w:color w:val="000000"/>
                  <w:sz w:val="16"/>
                  <w:szCs w:val="16"/>
                  <w:lang w:val="en-GB"/>
                </w:rPr>
                <w:t>01. Interdisciplinary Digital Twin Engine</w:t>
              </w:r>
            </w:hyperlink>
          </w:p>
        </w:tc>
        <w:tc>
          <w:tcPr>
            <w:tcW w:w="1372" w:type="dxa"/>
          </w:tcPr>
          <w:p w14:paraId="783FC862"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41F73FC1"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EGI Foundation</w:t>
            </w:r>
          </w:p>
        </w:tc>
        <w:tc>
          <w:tcPr>
            <w:tcW w:w="961" w:type="dxa"/>
          </w:tcPr>
          <w:p w14:paraId="4555952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F488C7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D41255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w:t>
            </w:r>
          </w:p>
        </w:tc>
        <w:tc>
          <w:tcPr>
            <w:tcW w:w="1896" w:type="dxa"/>
          </w:tcPr>
          <w:p w14:paraId="674172E9" w14:textId="77777777" w:rsidR="003D5578" w:rsidRPr="00AD0E37" w:rsidRDefault="00000000">
            <w:pPr>
              <w:rPr>
                <w:sz w:val="16"/>
                <w:szCs w:val="16"/>
                <w:lang w:val="en-GB"/>
              </w:rPr>
            </w:pPr>
            <w:r w:rsidRPr="00AD0E37">
              <w:rPr>
                <w:rFonts w:ascii="Open Sans" w:eastAsia="Open Sans" w:hAnsi="Open Sans" w:cs="Open Sans"/>
                <w:sz w:val="16"/>
                <w:szCs w:val="16"/>
                <w:lang w:val="en-GB"/>
              </w:rPr>
              <w:t xml:space="preserve">Open Source </w:t>
            </w:r>
          </w:p>
        </w:tc>
        <w:tc>
          <w:tcPr>
            <w:tcW w:w="1440" w:type="dxa"/>
          </w:tcPr>
          <w:p w14:paraId="54E2305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w:t>
            </w:r>
          </w:p>
        </w:tc>
        <w:tc>
          <w:tcPr>
            <w:tcW w:w="1738" w:type="dxa"/>
          </w:tcPr>
          <w:p w14:paraId="0465F97D"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r>
      <w:tr w:rsidR="003D5578" w:rsidRPr="00AD0E37" w14:paraId="21501FF9"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2590D918" w14:textId="77777777" w:rsidR="003D5578" w:rsidRPr="00AD0E37" w:rsidRDefault="003D5578">
            <w:pPr>
              <w:rPr>
                <w:color w:val="000000"/>
                <w:sz w:val="16"/>
                <w:szCs w:val="16"/>
                <w:lang w:val="en-GB"/>
              </w:rPr>
            </w:pPr>
            <w:hyperlink r:id="rId295">
              <w:r w:rsidRPr="00AD0E37">
                <w:rPr>
                  <w:rFonts w:ascii="Open Sans" w:eastAsia="Open Sans" w:hAnsi="Open Sans" w:cs="Open Sans"/>
                  <w:color w:val="000000"/>
                  <w:sz w:val="16"/>
                  <w:szCs w:val="16"/>
                  <w:lang w:val="en-GB"/>
                </w:rPr>
                <w:t>02 .Interoperability Framework: Guidelines, Specifications, and Blueprint Architecture</w:t>
              </w:r>
            </w:hyperlink>
          </w:p>
        </w:tc>
        <w:tc>
          <w:tcPr>
            <w:tcW w:w="1372" w:type="dxa"/>
          </w:tcPr>
          <w:p w14:paraId="40E52E2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3328967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Collaborative work of all project partners having contributed to the results</w:t>
            </w:r>
          </w:p>
        </w:tc>
        <w:tc>
          <w:tcPr>
            <w:tcW w:w="961" w:type="dxa"/>
          </w:tcPr>
          <w:p w14:paraId="3721163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0B5E24A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Access</w:t>
            </w:r>
          </w:p>
        </w:tc>
        <w:tc>
          <w:tcPr>
            <w:tcW w:w="1406" w:type="dxa"/>
          </w:tcPr>
          <w:p w14:paraId="35B1115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No</w:t>
            </w:r>
          </w:p>
        </w:tc>
        <w:tc>
          <w:tcPr>
            <w:tcW w:w="1896" w:type="dxa"/>
          </w:tcPr>
          <w:p w14:paraId="64F39F1B" w14:textId="77777777" w:rsidR="003D5578" w:rsidRPr="00AD0E37" w:rsidRDefault="00000000">
            <w:pPr>
              <w:rPr>
                <w:sz w:val="16"/>
                <w:szCs w:val="16"/>
                <w:lang w:val="en-GB"/>
              </w:rPr>
            </w:pPr>
            <w:r w:rsidRPr="00AD0E37">
              <w:rPr>
                <w:rFonts w:ascii="Open Sans" w:eastAsia="Open Sans" w:hAnsi="Open Sans" w:cs="Open Sans"/>
                <w:sz w:val="16"/>
                <w:szCs w:val="16"/>
                <w:lang w:val="en-GB"/>
              </w:rPr>
              <w:t>N/A</w:t>
            </w:r>
          </w:p>
        </w:tc>
        <w:tc>
          <w:tcPr>
            <w:tcW w:w="1440" w:type="dxa"/>
          </w:tcPr>
          <w:p w14:paraId="712BC0D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No</w:t>
            </w:r>
          </w:p>
        </w:tc>
        <w:tc>
          <w:tcPr>
            <w:tcW w:w="1738" w:type="dxa"/>
          </w:tcPr>
          <w:p w14:paraId="36923035" w14:textId="77777777" w:rsidR="003D5578" w:rsidRPr="00AD0E37" w:rsidRDefault="00000000">
            <w:pPr>
              <w:rPr>
                <w:sz w:val="16"/>
                <w:szCs w:val="16"/>
                <w:lang w:val="en-GB"/>
              </w:rPr>
            </w:pPr>
            <w:r w:rsidRPr="00AD0E37">
              <w:rPr>
                <w:rFonts w:ascii="Open Sans" w:eastAsia="Open Sans" w:hAnsi="Open Sans" w:cs="Open Sans"/>
                <w:sz w:val="16"/>
                <w:szCs w:val="16"/>
                <w:lang w:val="en-GB"/>
              </w:rPr>
              <w:t>N/A</w:t>
            </w:r>
          </w:p>
        </w:tc>
      </w:tr>
      <w:tr w:rsidR="003D5578" w:rsidRPr="00AD0E37" w14:paraId="3CB86FE4"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19E74836" w14:textId="77777777" w:rsidR="003D5578" w:rsidRPr="00AD0E37" w:rsidRDefault="003D5578">
            <w:pPr>
              <w:rPr>
                <w:color w:val="000000"/>
                <w:sz w:val="16"/>
                <w:szCs w:val="16"/>
                <w:lang w:val="en-GB"/>
              </w:rPr>
            </w:pPr>
            <w:hyperlink r:id="rId296">
              <w:r w:rsidRPr="00AD0E37">
                <w:rPr>
                  <w:rFonts w:ascii="Open Sans" w:eastAsia="Open Sans" w:hAnsi="Open Sans" w:cs="Open Sans"/>
                  <w:color w:val="000000"/>
                  <w:sz w:val="16"/>
                  <w:szCs w:val="16"/>
                  <w:lang w:val="en-GB"/>
                </w:rPr>
                <w:t>03. Toolkit for AI workflow and method lifecycle management</w:t>
              </w:r>
            </w:hyperlink>
          </w:p>
        </w:tc>
        <w:tc>
          <w:tcPr>
            <w:tcW w:w="1372" w:type="dxa"/>
          </w:tcPr>
          <w:p w14:paraId="58C9EE4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55C7B9A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Partner owning the SW components &amp; tools</w:t>
            </w:r>
          </w:p>
        </w:tc>
        <w:tc>
          <w:tcPr>
            <w:tcW w:w="961" w:type="dxa"/>
          </w:tcPr>
          <w:p w14:paraId="6A2AA9B6"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01BDAE1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64CC95AD"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796E837"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40" w:type="dxa"/>
          </w:tcPr>
          <w:p w14:paraId="135752B6"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80CC398"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r>
      <w:tr w:rsidR="003D5578" w:rsidRPr="00AD0E37" w14:paraId="5DF6820D"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0AA95739" w14:textId="77777777" w:rsidR="003D5578" w:rsidRPr="00AD0E37" w:rsidRDefault="003D5578">
            <w:pPr>
              <w:rPr>
                <w:color w:val="000000"/>
                <w:sz w:val="16"/>
                <w:szCs w:val="16"/>
                <w:lang w:val="en-GB"/>
              </w:rPr>
            </w:pPr>
            <w:hyperlink r:id="rId297">
              <w:r w:rsidRPr="00AD0E37">
                <w:rPr>
                  <w:rFonts w:ascii="Open Sans" w:eastAsia="Open Sans" w:hAnsi="Open Sans" w:cs="Open Sans"/>
                  <w:color w:val="000000"/>
                  <w:sz w:val="16"/>
                  <w:szCs w:val="16"/>
                  <w:lang w:val="en-GB"/>
                </w:rPr>
                <w:t>04. Quality Framework</w:t>
              </w:r>
            </w:hyperlink>
          </w:p>
        </w:tc>
        <w:tc>
          <w:tcPr>
            <w:tcW w:w="1372" w:type="dxa"/>
          </w:tcPr>
          <w:p w14:paraId="1D83CD92"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647225C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CSIC/ LIP / UPV</w:t>
            </w:r>
          </w:p>
        </w:tc>
        <w:tc>
          <w:tcPr>
            <w:tcW w:w="961" w:type="dxa"/>
          </w:tcPr>
          <w:p w14:paraId="0A20A8B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1F5A217"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Access</w:t>
            </w:r>
          </w:p>
          <w:p w14:paraId="675820D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3AF20705" w14:textId="77777777" w:rsidR="003D5578" w:rsidRPr="00AD0E37" w:rsidRDefault="00000000">
            <w:pPr>
              <w:rPr>
                <w:sz w:val="16"/>
                <w:szCs w:val="16"/>
                <w:lang w:val="en-GB"/>
              </w:rPr>
            </w:pPr>
            <w:r w:rsidRPr="00AD0E37">
              <w:rPr>
                <w:rFonts w:ascii="Open Sans" w:eastAsia="Open Sans" w:hAnsi="Open Sans" w:cs="Open Sans"/>
                <w:sz w:val="16"/>
                <w:szCs w:val="16"/>
                <w:lang w:val="en-GB"/>
              </w:rPr>
              <w:t>Free License</w:t>
            </w:r>
          </w:p>
        </w:tc>
        <w:tc>
          <w:tcPr>
            <w:tcW w:w="1406" w:type="dxa"/>
          </w:tcPr>
          <w:p w14:paraId="720415E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1C8CC2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40" w:type="dxa"/>
          </w:tcPr>
          <w:p w14:paraId="2F4DE06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59A65ACE"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r>
      <w:tr w:rsidR="003D5578" w:rsidRPr="00AD0E37" w14:paraId="26D1BBA7"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54E8182B" w14:textId="77777777" w:rsidR="003D5578" w:rsidRPr="00AD0E37" w:rsidRDefault="003D5578">
            <w:pPr>
              <w:rPr>
                <w:color w:val="000000"/>
                <w:sz w:val="16"/>
                <w:szCs w:val="16"/>
                <w:lang w:val="en-GB"/>
              </w:rPr>
            </w:pPr>
            <w:hyperlink r:id="rId298">
              <w:r w:rsidRPr="00AD0E37">
                <w:rPr>
                  <w:rFonts w:ascii="Open Sans" w:eastAsia="Open Sans" w:hAnsi="Open Sans" w:cs="Open Sans"/>
                  <w:color w:val="000000"/>
                  <w:sz w:val="16"/>
                  <w:szCs w:val="16"/>
                  <w:lang w:val="en-GB"/>
                </w:rPr>
                <w:t>05. DTE federated infrastructure integrated with EOSC and EU Data Spaces</w:t>
              </w:r>
            </w:hyperlink>
          </w:p>
        </w:tc>
        <w:tc>
          <w:tcPr>
            <w:tcW w:w="1372" w:type="dxa"/>
          </w:tcPr>
          <w:p w14:paraId="66F4159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3CED383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Owners of each of the subcomponents</w:t>
            </w:r>
          </w:p>
        </w:tc>
        <w:tc>
          <w:tcPr>
            <w:tcW w:w="961" w:type="dxa"/>
          </w:tcPr>
          <w:p w14:paraId="73937C0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C0B4DF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8BB337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w:t>
            </w:r>
          </w:p>
        </w:tc>
        <w:tc>
          <w:tcPr>
            <w:tcW w:w="1896" w:type="dxa"/>
          </w:tcPr>
          <w:p w14:paraId="20B2D06D"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40" w:type="dxa"/>
          </w:tcPr>
          <w:p w14:paraId="06F297C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w:t>
            </w:r>
          </w:p>
        </w:tc>
        <w:tc>
          <w:tcPr>
            <w:tcW w:w="1738" w:type="dxa"/>
          </w:tcPr>
          <w:p w14:paraId="23B661C6"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r>
      <w:tr w:rsidR="003D5578" w:rsidRPr="00AD0E37" w14:paraId="50E508AE"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5718BD86" w14:textId="77777777" w:rsidR="003D5578" w:rsidRPr="00AD0E37" w:rsidRDefault="003D5578">
            <w:pPr>
              <w:rPr>
                <w:color w:val="000000"/>
                <w:sz w:val="16"/>
                <w:szCs w:val="16"/>
                <w:lang w:val="en-GB"/>
              </w:rPr>
            </w:pPr>
            <w:hyperlink r:id="rId299">
              <w:r w:rsidRPr="00AD0E37">
                <w:rPr>
                  <w:rFonts w:ascii="Open Sans" w:eastAsia="Open Sans" w:hAnsi="Open Sans" w:cs="Open Sans"/>
                  <w:color w:val="000000"/>
                  <w:sz w:val="16"/>
                  <w:szCs w:val="16"/>
                  <w:lang w:val="en-GB"/>
                </w:rPr>
                <w:t>06. interTwin Open Source Community</w:t>
              </w:r>
            </w:hyperlink>
          </w:p>
        </w:tc>
        <w:tc>
          <w:tcPr>
            <w:tcW w:w="1372" w:type="dxa"/>
          </w:tcPr>
          <w:p w14:paraId="6B2B9EEF"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037D2E3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Collective work of all project partners</w:t>
            </w:r>
          </w:p>
        </w:tc>
        <w:tc>
          <w:tcPr>
            <w:tcW w:w="961" w:type="dxa"/>
          </w:tcPr>
          <w:p w14:paraId="7461A88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w:t>
            </w:r>
          </w:p>
        </w:tc>
        <w:tc>
          <w:tcPr>
            <w:tcW w:w="1527" w:type="dxa"/>
          </w:tcPr>
          <w:p w14:paraId="618BFD24"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Access</w:t>
            </w:r>
          </w:p>
          <w:p w14:paraId="527B38B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C3B171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1F10AE4" w14:textId="77777777" w:rsidR="003D5578" w:rsidRPr="00AD0E37" w:rsidRDefault="00000000">
            <w:pPr>
              <w:rPr>
                <w:sz w:val="16"/>
                <w:szCs w:val="16"/>
                <w:lang w:val="en-GB"/>
              </w:rPr>
            </w:pPr>
            <w:r w:rsidRPr="00AD0E37">
              <w:rPr>
                <w:rFonts w:ascii="Open Sans" w:eastAsia="Open Sans" w:hAnsi="Open Sans" w:cs="Open Sans"/>
                <w:sz w:val="16"/>
                <w:szCs w:val="16"/>
                <w:lang w:val="en-GB"/>
              </w:rPr>
              <w:t xml:space="preserve">All components stored in the github under open source license. All documentation under </w:t>
            </w:r>
            <w:r w:rsidRPr="00AD0E37">
              <w:rPr>
                <w:rFonts w:ascii="Open Sans" w:eastAsia="Open Sans" w:hAnsi="Open Sans" w:cs="Open Sans"/>
                <w:sz w:val="16"/>
                <w:szCs w:val="16"/>
                <w:lang w:val="en-GB"/>
              </w:rPr>
              <w:lastRenderedPageBreak/>
              <w:t>CC. Open access to GitHub</w:t>
            </w:r>
          </w:p>
        </w:tc>
        <w:tc>
          <w:tcPr>
            <w:tcW w:w="1440" w:type="dxa"/>
          </w:tcPr>
          <w:p w14:paraId="773BC89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lastRenderedPageBreak/>
              <w:t>Yes </w:t>
            </w:r>
          </w:p>
        </w:tc>
        <w:tc>
          <w:tcPr>
            <w:tcW w:w="1738" w:type="dxa"/>
          </w:tcPr>
          <w:p w14:paraId="4B8BE53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as specified by each specific component</w:t>
            </w:r>
          </w:p>
        </w:tc>
      </w:tr>
      <w:tr w:rsidR="003D5578" w:rsidRPr="00AD0E37" w14:paraId="3F317BD5"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7D8AE0A9" w14:textId="77777777" w:rsidR="003D5578" w:rsidRPr="00AD0E37" w:rsidRDefault="003D5578">
            <w:pPr>
              <w:rPr>
                <w:color w:val="000000"/>
                <w:sz w:val="16"/>
                <w:szCs w:val="16"/>
                <w:lang w:val="en-GB"/>
              </w:rPr>
            </w:pPr>
            <w:hyperlink r:id="rId300">
              <w:r w:rsidRPr="00AD0E37">
                <w:rPr>
                  <w:rFonts w:ascii="Open Sans" w:eastAsia="Open Sans" w:hAnsi="Open Sans" w:cs="Open Sans"/>
                  <w:color w:val="000000"/>
                  <w:sz w:val="16"/>
                  <w:szCs w:val="16"/>
                  <w:lang w:val="en-GB"/>
                </w:rPr>
                <w:t>07. OSCAR. Extensions/Development or Modifications</w:t>
              </w:r>
            </w:hyperlink>
          </w:p>
        </w:tc>
        <w:tc>
          <w:tcPr>
            <w:tcW w:w="1372" w:type="dxa"/>
          </w:tcPr>
          <w:p w14:paraId="53D9B159"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61758A3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UPV</w:t>
            </w:r>
          </w:p>
        </w:tc>
        <w:tc>
          <w:tcPr>
            <w:tcW w:w="961" w:type="dxa"/>
          </w:tcPr>
          <w:p w14:paraId="7543FC2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C2D4965"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006590D2"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537175B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2BD0A5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942FB0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9A44D2C"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70D97DD"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686874F7" w14:textId="77777777" w:rsidR="003D5578" w:rsidRPr="00AD0E37" w:rsidRDefault="003D5578">
            <w:pPr>
              <w:rPr>
                <w:color w:val="000000"/>
                <w:sz w:val="16"/>
                <w:szCs w:val="16"/>
                <w:lang w:val="en-GB"/>
              </w:rPr>
            </w:pPr>
            <w:hyperlink r:id="rId301">
              <w:r w:rsidRPr="00AD0E37">
                <w:rPr>
                  <w:rFonts w:ascii="Open Sans" w:eastAsia="Open Sans" w:hAnsi="Open Sans" w:cs="Open Sans"/>
                  <w:color w:val="000000"/>
                  <w:sz w:val="16"/>
                  <w:szCs w:val="16"/>
                  <w:lang w:val="en-GB"/>
                </w:rPr>
                <w:t>08. dCNiOS. New development</w:t>
              </w:r>
            </w:hyperlink>
          </w:p>
        </w:tc>
        <w:tc>
          <w:tcPr>
            <w:tcW w:w="1372" w:type="dxa"/>
          </w:tcPr>
          <w:p w14:paraId="0A5C18B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0A2D47C1"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UPV</w:t>
            </w:r>
          </w:p>
        </w:tc>
        <w:tc>
          <w:tcPr>
            <w:tcW w:w="961" w:type="dxa"/>
          </w:tcPr>
          <w:p w14:paraId="062662B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09A6221C"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457749EA"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0C5B634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8FBBF3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CE4159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351E50C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786E0C6B"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0F87F49F" w14:textId="77777777" w:rsidR="003D5578" w:rsidRPr="00AD0E37" w:rsidRDefault="003D5578">
            <w:pPr>
              <w:rPr>
                <w:color w:val="000000"/>
                <w:sz w:val="16"/>
                <w:szCs w:val="16"/>
                <w:lang w:val="en-GB"/>
              </w:rPr>
            </w:pPr>
            <w:hyperlink r:id="rId302">
              <w:r w:rsidRPr="00AD0E37">
                <w:rPr>
                  <w:rFonts w:ascii="Open Sans" w:eastAsia="Open Sans" w:hAnsi="Open Sans" w:cs="Open Sans"/>
                  <w:color w:val="000000"/>
                  <w:sz w:val="16"/>
                  <w:szCs w:val="16"/>
                  <w:lang w:val="en-GB"/>
                </w:rPr>
                <w:t>09. PyOphidia. Extensions/Development or Modifications</w:t>
              </w:r>
            </w:hyperlink>
          </w:p>
        </w:tc>
        <w:tc>
          <w:tcPr>
            <w:tcW w:w="1372" w:type="dxa"/>
          </w:tcPr>
          <w:p w14:paraId="6DC02A7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002AD621"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CMCC</w:t>
            </w:r>
          </w:p>
        </w:tc>
        <w:tc>
          <w:tcPr>
            <w:tcW w:w="961" w:type="dxa"/>
          </w:tcPr>
          <w:p w14:paraId="066565D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B0199C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0774CB2F"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aservice</w:t>
            </w:r>
          </w:p>
        </w:tc>
        <w:tc>
          <w:tcPr>
            <w:tcW w:w="1406" w:type="dxa"/>
          </w:tcPr>
          <w:p w14:paraId="26A388A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ABDC8C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0DCB716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50CA355D"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7D81572"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30DF6AB2" w14:textId="77777777" w:rsidR="003D5578" w:rsidRPr="00AD0E37" w:rsidRDefault="003D5578">
            <w:pPr>
              <w:rPr>
                <w:color w:val="000000"/>
                <w:sz w:val="16"/>
                <w:szCs w:val="16"/>
                <w:lang w:val="en-GB"/>
              </w:rPr>
            </w:pPr>
            <w:hyperlink r:id="rId303">
              <w:r w:rsidRPr="00AD0E37">
                <w:rPr>
                  <w:rFonts w:ascii="Open Sans" w:eastAsia="Open Sans" w:hAnsi="Open Sans" w:cs="Open Sans"/>
                  <w:color w:val="000000"/>
                  <w:sz w:val="16"/>
                  <w:szCs w:val="16"/>
                  <w:lang w:val="en-GB"/>
                </w:rPr>
                <w:t>10. yProv. Extensions/Development or Modifications</w:t>
              </w:r>
            </w:hyperlink>
          </w:p>
        </w:tc>
        <w:tc>
          <w:tcPr>
            <w:tcW w:w="1372" w:type="dxa"/>
          </w:tcPr>
          <w:p w14:paraId="060CF20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39ADB55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UNITN</w:t>
            </w:r>
          </w:p>
        </w:tc>
        <w:tc>
          <w:tcPr>
            <w:tcW w:w="961" w:type="dxa"/>
          </w:tcPr>
          <w:p w14:paraId="58125FF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3F8314A"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7387C450"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3A83288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54B57EA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1C8C9C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EF27DFD"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694016F"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17BB9BA5" w14:textId="77777777" w:rsidR="003D5578" w:rsidRPr="00AD0E37" w:rsidRDefault="003D5578">
            <w:pPr>
              <w:rPr>
                <w:color w:val="000000"/>
                <w:sz w:val="16"/>
                <w:szCs w:val="16"/>
                <w:lang w:val="en-GB"/>
              </w:rPr>
            </w:pPr>
            <w:hyperlink r:id="rId304">
              <w:r w:rsidRPr="00AD0E37">
                <w:rPr>
                  <w:rFonts w:ascii="Open Sans" w:eastAsia="Open Sans" w:hAnsi="Open Sans" w:cs="Open Sans"/>
                  <w:color w:val="000000"/>
                  <w:sz w:val="16"/>
                  <w:szCs w:val="16"/>
                  <w:lang w:val="en-GB"/>
                </w:rPr>
                <w:t>11. SQAaaS Platform. Extensions/Development or Modifications</w:t>
              </w:r>
            </w:hyperlink>
          </w:p>
        </w:tc>
        <w:tc>
          <w:tcPr>
            <w:tcW w:w="1372" w:type="dxa"/>
          </w:tcPr>
          <w:p w14:paraId="134ECBA1"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50E6AC4A" w14:textId="77777777" w:rsidR="003D5578" w:rsidRPr="00AD0E37" w:rsidRDefault="003D5578">
            <w:pPr>
              <w:rPr>
                <w:color w:val="000000"/>
                <w:sz w:val="16"/>
                <w:szCs w:val="16"/>
                <w:lang w:val="en-GB"/>
              </w:rPr>
            </w:pPr>
            <w:hyperlink r:id="rId305">
              <w:r w:rsidRPr="00AD0E37">
                <w:rPr>
                  <w:rFonts w:ascii="Open Sans" w:eastAsia="Open Sans" w:hAnsi="Open Sans" w:cs="Open Sans"/>
                  <w:color w:val="000000"/>
                  <w:sz w:val="16"/>
                  <w:szCs w:val="16"/>
                  <w:lang w:val="en-GB"/>
                </w:rPr>
                <w:t>UPV</w:t>
              </w:r>
            </w:hyperlink>
            <w:r w:rsidRPr="00AD0E37">
              <w:rPr>
                <w:rFonts w:ascii="Open Sans" w:eastAsia="Open Sans" w:hAnsi="Open Sans" w:cs="Open Sans"/>
                <w:color w:val="000000"/>
                <w:sz w:val="16"/>
                <w:szCs w:val="16"/>
                <w:lang w:val="en-GB"/>
              </w:rPr>
              <w:t>, </w:t>
            </w:r>
            <w:hyperlink r:id="rId306">
              <w:r w:rsidRPr="00AD0E37">
                <w:rPr>
                  <w:rFonts w:ascii="Open Sans" w:eastAsia="Open Sans" w:hAnsi="Open Sans" w:cs="Open Sans"/>
                  <w:color w:val="000000"/>
                  <w:sz w:val="16"/>
                  <w:szCs w:val="16"/>
                  <w:lang w:val="en-GB"/>
                </w:rPr>
                <w:t>LIP</w:t>
              </w:r>
            </w:hyperlink>
            <w:r w:rsidRPr="00AD0E37">
              <w:rPr>
                <w:rFonts w:ascii="Open Sans" w:eastAsia="Open Sans" w:hAnsi="Open Sans" w:cs="Open Sans"/>
                <w:color w:val="000000"/>
                <w:sz w:val="16"/>
                <w:szCs w:val="16"/>
                <w:lang w:val="en-GB"/>
              </w:rPr>
              <w:t>, CSIC/</w:t>
            </w:r>
            <w:hyperlink r:id="rId307">
              <w:r w:rsidRPr="00AD0E37">
                <w:rPr>
                  <w:rFonts w:ascii="Open Sans" w:eastAsia="Open Sans" w:hAnsi="Open Sans" w:cs="Open Sans"/>
                  <w:color w:val="000000"/>
                  <w:sz w:val="16"/>
                  <w:szCs w:val="16"/>
                  <w:lang w:val="en-GB"/>
                </w:rPr>
                <w:t>UNICAN</w:t>
              </w:r>
            </w:hyperlink>
          </w:p>
        </w:tc>
        <w:tc>
          <w:tcPr>
            <w:tcW w:w="961" w:type="dxa"/>
          </w:tcPr>
          <w:p w14:paraId="3C6C73B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79F1ADA"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1DD5F6F6"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3470061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8A5BE0D"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978C69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966C4AD"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67FC811"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7707B7F8" w14:textId="77777777" w:rsidR="003D5578" w:rsidRPr="00AD0E37" w:rsidRDefault="003D5578">
            <w:pPr>
              <w:rPr>
                <w:color w:val="000000"/>
                <w:sz w:val="16"/>
                <w:szCs w:val="16"/>
                <w:lang w:val="en-GB"/>
              </w:rPr>
            </w:pPr>
            <w:hyperlink r:id="rId308">
              <w:r w:rsidRPr="00AD0E37">
                <w:rPr>
                  <w:rFonts w:ascii="Open Sans" w:eastAsia="Open Sans" w:hAnsi="Open Sans" w:cs="Open Sans"/>
                  <w:color w:val="000000"/>
                  <w:sz w:val="16"/>
                  <w:szCs w:val="16"/>
                  <w:lang w:val="en-GB"/>
                </w:rPr>
                <w:t>12. SQAaaS GitHub action. New Developement</w:t>
              </w:r>
            </w:hyperlink>
          </w:p>
        </w:tc>
        <w:tc>
          <w:tcPr>
            <w:tcW w:w="1372" w:type="dxa"/>
          </w:tcPr>
          <w:p w14:paraId="7E298B3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1ACED35D"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CSIC/</w:t>
            </w:r>
            <w:hyperlink r:id="rId309">
              <w:r w:rsidR="003D5578" w:rsidRPr="00AD0E37">
                <w:rPr>
                  <w:rFonts w:ascii="Open Sans" w:eastAsia="Open Sans" w:hAnsi="Open Sans" w:cs="Open Sans"/>
                  <w:color w:val="000000"/>
                  <w:sz w:val="16"/>
                  <w:szCs w:val="16"/>
                  <w:lang w:val="en-GB"/>
                </w:rPr>
                <w:t>UNICAN</w:t>
              </w:r>
            </w:hyperlink>
          </w:p>
        </w:tc>
        <w:tc>
          <w:tcPr>
            <w:tcW w:w="961" w:type="dxa"/>
          </w:tcPr>
          <w:p w14:paraId="0B8F5F8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1651194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4043CB6E"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03E0008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37FD13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989227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3CFBE4A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CFEE546"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0F2AEF26" w14:textId="77777777" w:rsidR="003D5578" w:rsidRPr="00AD0E37" w:rsidRDefault="003D5578">
            <w:pPr>
              <w:rPr>
                <w:color w:val="000000"/>
                <w:sz w:val="16"/>
                <w:szCs w:val="16"/>
                <w:lang w:val="en-GB"/>
              </w:rPr>
            </w:pPr>
            <w:hyperlink r:id="rId310">
              <w:r w:rsidRPr="00AD0E37">
                <w:rPr>
                  <w:rFonts w:ascii="Open Sans" w:eastAsia="Open Sans" w:hAnsi="Open Sans" w:cs="Open Sans"/>
                  <w:color w:val="000000"/>
                  <w:sz w:val="16"/>
                  <w:szCs w:val="16"/>
                  <w:lang w:val="en-GB"/>
                </w:rPr>
                <w:t>13. SQAaaS CLI. New Developement</w:t>
              </w:r>
            </w:hyperlink>
          </w:p>
        </w:tc>
        <w:tc>
          <w:tcPr>
            <w:tcW w:w="1372" w:type="dxa"/>
          </w:tcPr>
          <w:p w14:paraId="7D25366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17A5171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CSIC/</w:t>
            </w:r>
            <w:hyperlink r:id="rId311">
              <w:r w:rsidR="003D5578" w:rsidRPr="00AD0E37">
                <w:rPr>
                  <w:rFonts w:ascii="Open Sans" w:eastAsia="Open Sans" w:hAnsi="Open Sans" w:cs="Open Sans"/>
                  <w:color w:val="000000"/>
                  <w:sz w:val="16"/>
                  <w:szCs w:val="16"/>
                  <w:lang w:val="en-GB"/>
                </w:rPr>
                <w:t>UNICAN</w:t>
              </w:r>
            </w:hyperlink>
            <w:r w:rsidRPr="00AD0E37">
              <w:rPr>
                <w:rFonts w:ascii="Open Sans" w:eastAsia="Open Sans" w:hAnsi="Open Sans" w:cs="Open Sans"/>
                <w:color w:val="000000"/>
                <w:sz w:val="16"/>
                <w:szCs w:val="16"/>
                <w:lang w:val="en-GB"/>
              </w:rPr>
              <w:t> / LIP</w:t>
            </w:r>
          </w:p>
        </w:tc>
        <w:tc>
          <w:tcPr>
            <w:tcW w:w="961" w:type="dxa"/>
          </w:tcPr>
          <w:p w14:paraId="33728E3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CC69FC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7AED9B24"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0865B73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1321AE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A4022E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9870CB2"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2D580D1"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39AE9BC0" w14:textId="77777777" w:rsidR="003D5578" w:rsidRPr="00AD0E37" w:rsidRDefault="003D5578">
            <w:pPr>
              <w:rPr>
                <w:color w:val="000000"/>
                <w:sz w:val="16"/>
                <w:szCs w:val="16"/>
                <w:lang w:val="en-GB"/>
              </w:rPr>
            </w:pPr>
            <w:hyperlink r:id="rId312">
              <w:r w:rsidRPr="00AD0E37">
                <w:rPr>
                  <w:rFonts w:ascii="Open Sans" w:eastAsia="Open Sans" w:hAnsi="Open Sans" w:cs="Open Sans"/>
                  <w:color w:val="000000"/>
                  <w:sz w:val="16"/>
                  <w:szCs w:val="16"/>
                  <w:lang w:val="en-GB"/>
                </w:rPr>
                <w:t>14. Infrastructure Manager. Extensions/Developments or Modifications</w:t>
              </w:r>
            </w:hyperlink>
          </w:p>
        </w:tc>
        <w:tc>
          <w:tcPr>
            <w:tcW w:w="1372" w:type="dxa"/>
          </w:tcPr>
          <w:p w14:paraId="7A99EF1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7E77079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UPV</w:t>
            </w:r>
          </w:p>
        </w:tc>
        <w:tc>
          <w:tcPr>
            <w:tcW w:w="961" w:type="dxa"/>
          </w:tcPr>
          <w:p w14:paraId="376C41B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F22EDEA"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p w14:paraId="0A0E0653" w14:textId="77777777" w:rsidR="003D5578" w:rsidRPr="00AD0E37" w:rsidRDefault="00000000">
            <w:pPr>
              <w:rPr>
                <w:sz w:val="16"/>
                <w:szCs w:val="16"/>
                <w:lang w:val="en-GB"/>
              </w:rPr>
            </w:pPr>
            <w:r w:rsidRPr="00AD0E37">
              <w:rPr>
                <w:rFonts w:ascii="Open Sans" w:eastAsia="Open Sans" w:hAnsi="Open Sans" w:cs="Open Sans"/>
                <w:sz w:val="16"/>
                <w:szCs w:val="16"/>
                <w:lang w:val="en-GB"/>
              </w:rPr>
              <w:t>Other -  as as service</w:t>
            </w:r>
          </w:p>
        </w:tc>
        <w:tc>
          <w:tcPr>
            <w:tcW w:w="1406" w:type="dxa"/>
          </w:tcPr>
          <w:p w14:paraId="5715493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6A76DA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40262D8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3AD850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E362171"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53BB7D88" w14:textId="77777777" w:rsidR="003D5578" w:rsidRPr="00AD0E37" w:rsidRDefault="003D5578">
            <w:pPr>
              <w:rPr>
                <w:color w:val="000000"/>
                <w:sz w:val="16"/>
                <w:szCs w:val="16"/>
                <w:lang w:val="en-GB"/>
              </w:rPr>
            </w:pPr>
            <w:hyperlink r:id="rId313">
              <w:r w:rsidRPr="00AD0E37">
                <w:rPr>
                  <w:rFonts w:ascii="Open Sans" w:eastAsia="Open Sans" w:hAnsi="Open Sans" w:cs="Open Sans"/>
                  <w:color w:val="000000"/>
                  <w:sz w:val="16"/>
                  <w:szCs w:val="16"/>
                  <w:lang w:val="en-GB"/>
                </w:rPr>
                <w:t>15. Configuration Artifacts and Big Data Analytics TOSCA templates. New Developement</w:t>
              </w:r>
            </w:hyperlink>
          </w:p>
        </w:tc>
        <w:tc>
          <w:tcPr>
            <w:tcW w:w="1372" w:type="dxa"/>
          </w:tcPr>
          <w:p w14:paraId="5ACBBFA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   </w:t>
            </w:r>
          </w:p>
        </w:tc>
        <w:tc>
          <w:tcPr>
            <w:tcW w:w="1449" w:type="dxa"/>
          </w:tcPr>
          <w:p w14:paraId="5584FE3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UPV</w:t>
            </w:r>
          </w:p>
        </w:tc>
        <w:tc>
          <w:tcPr>
            <w:tcW w:w="961" w:type="dxa"/>
          </w:tcPr>
          <w:p w14:paraId="6A19E19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DF14F7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2D82D66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0F69355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231373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51FC0D9"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F09CF9B"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2DADD95F" w14:textId="77777777" w:rsidR="003D5578" w:rsidRPr="00AD0E37" w:rsidRDefault="003D5578">
            <w:pPr>
              <w:rPr>
                <w:color w:val="000000"/>
                <w:sz w:val="16"/>
                <w:szCs w:val="16"/>
                <w:lang w:val="en-GB"/>
              </w:rPr>
            </w:pPr>
            <w:hyperlink r:id="rId314">
              <w:r w:rsidRPr="00AD0E37">
                <w:rPr>
                  <w:rFonts w:ascii="Open Sans" w:eastAsia="Open Sans" w:hAnsi="Open Sans" w:cs="Open Sans"/>
                  <w:color w:val="000000"/>
                  <w:sz w:val="16"/>
                  <w:szCs w:val="16"/>
                  <w:lang w:val="en-GB"/>
                </w:rPr>
                <w:t>16. Itwinai. New Developement</w:t>
              </w:r>
            </w:hyperlink>
          </w:p>
        </w:tc>
        <w:tc>
          <w:tcPr>
            <w:tcW w:w="1372" w:type="dxa"/>
          </w:tcPr>
          <w:p w14:paraId="0178EBF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1700AC56"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CERN / FZJ</w:t>
            </w:r>
          </w:p>
        </w:tc>
        <w:tc>
          <w:tcPr>
            <w:tcW w:w="961" w:type="dxa"/>
          </w:tcPr>
          <w:p w14:paraId="0FE017A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2F8B17C"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39BDA04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3ABA84C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20853C5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32695C6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89394CA"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066E2309" w14:textId="77777777" w:rsidR="003D5578" w:rsidRPr="00AD0E37" w:rsidRDefault="003D5578">
            <w:pPr>
              <w:rPr>
                <w:color w:val="000000"/>
                <w:sz w:val="16"/>
                <w:szCs w:val="16"/>
                <w:lang w:val="en-GB"/>
              </w:rPr>
            </w:pPr>
            <w:hyperlink r:id="rId315">
              <w:r w:rsidRPr="00AD0E37">
                <w:rPr>
                  <w:rFonts w:ascii="Open Sans" w:eastAsia="Open Sans" w:hAnsi="Open Sans" w:cs="Open Sans"/>
                  <w:color w:val="000000"/>
                  <w:sz w:val="16"/>
                  <w:szCs w:val="16"/>
                  <w:lang w:val="en-GB"/>
                </w:rPr>
                <w:t>17. openEO.  (openEO spring driver, openEO web editor). Extensions/Development or Modifications</w:t>
              </w:r>
            </w:hyperlink>
          </w:p>
        </w:tc>
        <w:tc>
          <w:tcPr>
            <w:tcW w:w="1372" w:type="dxa"/>
          </w:tcPr>
          <w:p w14:paraId="4A42CCD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7FB8186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EURAC, EODC, WWU, Munster. TU Wien</w:t>
            </w:r>
          </w:p>
        </w:tc>
        <w:tc>
          <w:tcPr>
            <w:tcW w:w="961" w:type="dxa"/>
          </w:tcPr>
          <w:p w14:paraId="548D4D9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BE72F04"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7F03820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49FE44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4505C91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9FF7762"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4B3D0047"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40BFC6F9" w14:textId="77777777" w:rsidR="003D5578" w:rsidRPr="00AD0E37" w:rsidRDefault="003D5578">
            <w:pPr>
              <w:rPr>
                <w:color w:val="000000"/>
                <w:sz w:val="16"/>
                <w:szCs w:val="16"/>
                <w:lang w:val="en-GB"/>
              </w:rPr>
            </w:pPr>
            <w:hyperlink r:id="rId316">
              <w:r w:rsidRPr="00AD0E37">
                <w:rPr>
                  <w:rFonts w:ascii="Open Sans" w:eastAsia="Open Sans" w:hAnsi="Open Sans" w:cs="Open Sans"/>
                  <w:color w:val="000000"/>
                  <w:sz w:val="16"/>
                  <w:szCs w:val="16"/>
                  <w:lang w:val="en-GB"/>
                </w:rPr>
                <w:t>18. interLink. New Development</w:t>
              </w:r>
            </w:hyperlink>
          </w:p>
        </w:tc>
        <w:tc>
          <w:tcPr>
            <w:tcW w:w="1372" w:type="dxa"/>
          </w:tcPr>
          <w:p w14:paraId="1841242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61418D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INFN</w:t>
            </w:r>
          </w:p>
        </w:tc>
        <w:tc>
          <w:tcPr>
            <w:tcW w:w="961" w:type="dxa"/>
          </w:tcPr>
          <w:p w14:paraId="1C0A1746"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A2B951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504A50D"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E3C8E9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436C01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373597E"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3107C38F"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7E4084E6" w14:textId="77777777" w:rsidR="003D5578" w:rsidRPr="00AD0E37" w:rsidRDefault="00000000">
            <w:pPr>
              <w:rPr>
                <w:color w:val="000000"/>
                <w:sz w:val="16"/>
                <w:szCs w:val="16"/>
                <w:lang w:val="en-GB"/>
              </w:rPr>
            </w:pPr>
            <w:r w:rsidRPr="00AD0E37">
              <w:rPr>
                <w:rFonts w:ascii="Open Sans" w:eastAsia="Open Sans" w:hAnsi="Open Sans" w:cs="Open Sans"/>
                <w:sz w:val="16"/>
                <w:szCs w:val="16"/>
                <w:lang w:val="en-GB"/>
              </w:rPr>
              <w:lastRenderedPageBreak/>
              <w:t>19</w:t>
            </w:r>
            <w:hyperlink r:id="rId317">
              <w:r w:rsidR="003D5578" w:rsidRPr="00AD0E37">
                <w:rPr>
                  <w:rFonts w:ascii="Open Sans" w:eastAsia="Open Sans" w:hAnsi="Open Sans" w:cs="Open Sans"/>
                  <w:color w:val="000000"/>
                  <w:sz w:val="16"/>
                  <w:szCs w:val="16"/>
                  <w:lang w:val="en-GB"/>
                </w:rPr>
                <w:t>. Teapot. New Development</w:t>
              </w:r>
            </w:hyperlink>
          </w:p>
        </w:tc>
        <w:tc>
          <w:tcPr>
            <w:tcW w:w="1372" w:type="dxa"/>
          </w:tcPr>
          <w:p w14:paraId="0C3754F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41C3EA8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DESY</w:t>
            </w:r>
          </w:p>
        </w:tc>
        <w:tc>
          <w:tcPr>
            <w:tcW w:w="961" w:type="dxa"/>
          </w:tcPr>
          <w:p w14:paraId="1409834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BFF12A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37AE61D"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CDA936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856422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0344A00"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50E1205"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11E60B76" w14:textId="77777777" w:rsidR="003D5578" w:rsidRPr="00AD0E37" w:rsidRDefault="003D5578">
            <w:pPr>
              <w:rPr>
                <w:color w:val="000000"/>
                <w:sz w:val="16"/>
                <w:szCs w:val="16"/>
                <w:lang w:val="en-GB"/>
              </w:rPr>
            </w:pPr>
            <w:hyperlink r:id="rId318">
              <w:r w:rsidRPr="00AD0E37">
                <w:rPr>
                  <w:rFonts w:ascii="Open Sans" w:eastAsia="Open Sans" w:hAnsi="Open Sans" w:cs="Open Sans"/>
                  <w:color w:val="000000"/>
                  <w:sz w:val="16"/>
                  <w:szCs w:val="16"/>
                  <w:lang w:val="en-GB"/>
                </w:rPr>
                <w:t>20. ALISE. New Development</w:t>
              </w:r>
            </w:hyperlink>
          </w:p>
        </w:tc>
        <w:tc>
          <w:tcPr>
            <w:tcW w:w="1372" w:type="dxa"/>
          </w:tcPr>
          <w:p w14:paraId="41525E6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0FFD23B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KIT</w:t>
            </w:r>
          </w:p>
        </w:tc>
        <w:tc>
          <w:tcPr>
            <w:tcW w:w="961" w:type="dxa"/>
          </w:tcPr>
          <w:p w14:paraId="7D4ED13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3BDAA6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2E3F603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505B61FE"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CCB2DB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9A549D3"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2E657B8"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17D63916" w14:textId="77777777" w:rsidR="003D5578" w:rsidRPr="00AD0E37" w:rsidRDefault="003D5578">
            <w:pPr>
              <w:rPr>
                <w:color w:val="000000"/>
                <w:sz w:val="16"/>
                <w:szCs w:val="16"/>
                <w:lang w:val="en-GB"/>
              </w:rPr>
            </w:pPr>
            <w:hyperlink r:id="rId319">
              <w:r w:rsidRPr="00AD0E37">
                <w:rPr>
                  <w:rFonts w:ascii="Open Sans" w:eastAsia="Open Sans" w:hAnsi="Open Sans" w:cs="Open Sans"/>
                  <w:color w:val="000000"/>
                  <w:sz w:val="16"/>
                  <w:szCs w:val="16"/>
                  <w:lang w:val="en-GB"/>
                </w:rPr>
                <w:t>21. FTS3. Extensions/Development or Modifications</w:t>
              </w:r>
            </w:hyperlink>
          </w:p>
        </w:tc>
        <w:tc>
          <w:tcPr>
            <w:tcW w:w="1372" w:type="dxa"/>
          </w:tcPr>
          <w:p w14:paraId="1058D0B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3A4BE08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CERN</w:t>
            </w:r>
          </w:p>
        </w:tc>
        <w:tc>
          <w:tcPr>
            <w:tcW w:w="961" w:type="dxa"/>
          </w:tcPr>
          <w:p w14:paraId="0BF0C7E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F309E6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773916C6"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42BAFD3"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7B05224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F008B22"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18EB1C4"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79BFE271" w14:textId="77777777" w:rsidR="003D5578" w:rsidRPr="00AD0E37" w:rsidRDefault="003D5578">
            <w:pPr>
              <w:rPr>
                <w:color w:val="000000"/>
                <w:sz w:val="16"/>
                <w:szCs w:val="16"/>
                <w:lang w:val="en-GB"/>
              </w:rPr>
            </w:pPr>
            <w:hyperlink r:id="rId320">
              <w:r w:rsidRPr="00AD0E37">
                <w:rPr>
                  <w:rFonts w:ascii="Open Sans" w:eastAsia="Open Sans" w:hAnsi="Open Sans" w:cs="Open Sans"/>
                  <w:color w:val="000000"/>
                  <w:sz w:val="16"/>
                  <w:szCs w:val="16"/>
                  <w:lang w:val="en-GB"/>
                </w:rPr>
                <w:t>22. Rucio. Extensions/Development or Modifications</w:t>
              </w:r>
            </w:hyperlink>
          </w:p>
        </w:tc>
        <w:tc>
          <w:tcPr>
            <w:tcW w:w="1372" w:type="dxa"/>
          </w:tcPr>
          <w:p w14:paraId="515EF68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432434B1"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CERN</w:t>
            </w:r>
          </w:p>
        </w:tc>
        <w:tc>
          <w:tcPr>
            <w:tcW w:w="961" w:type="dxa"/>
          </w:tcPr>
          <w:p w14:paraId="5F06451D"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0E964912"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367E01B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B14C2F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06875BE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1DCE01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DB9F927"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3A46A85C" w14:textId="77777777" w:rsidR="003D5578" w:rsidRPr="00AD0E37" w:rsidRDefault="003D5578">
            <w:pPr>
              <w:rPr>
                <w:color w:val="000000"/>
                <w:sz w:val="16"/>
                <w:szCs w:val="16"/>
                <w:lang w:val="en-GB"/>
              </w:rPr>
            </w:pPr>
            <w:hyperlink r:id="rId321">
              <w:r w:rsidRPr="00AD0E37">
                <w:rPr>
                  <w:rFonts w:ascii="Open Sans" w:eastAsia="Open Sans" w:hAnsi="Open Sans" w:cs="Open Sans"/>
                  <w:color w:val="000000"/>
                  <w:sz w:val="16"/>
                  <w:szCs w:val="16"/>
                  <w:lang w:val="en-GB"/>
                </w:rPr>
                <w:t>23. INDIGO. PaaS Orchestrator. AI Based Orchestrator. Extensions/Development or Modifications</w:t>
              </w:r>
            </w:hyperlink>
          </w:p>
        </w:tc>
        <w:tc>
          <w:tcPr>
            <w:tcW w:w="1372" w:type="dxa"/>
          </w:tcPr>
          <w:p w14:paraId="43B5AA7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2B585C7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INFN</w:t>
            </w:r>
          </w:p>
        </w:tc>
        <w:tc>
          <w:tcPr>
            <w:tcW w:w="961" w:type="dxa"/>
          </w:tcPr>
          <w:p w14:paraId="77DEEEA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3E7779AE"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883D46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478B5E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5E859F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DD0C8F4"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04BDF6C"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12983612" w14:textId="77777777" w:rsidR="003D5578" w:rsidRPr="00AD0E37" w:rsidRDefault="003D5578">
            <w:pPr>
              <w:rPr>
                <w:color w:val="000000"/>
                <w:sz w:val="16"/>
                <w:szCs w:val="16"/>
                <w:lang w:val="en-GB"/>
              </w:rPr>
            </w:pPr>
            <w:hyperlink r:id="rId322">
              <w:r w:rsidRPr="00AD0E37">
                <w:rPr>
                  <w:rFonts w:ascii="Open Sans" w:eastAsia="Open Sans" w:hAnsi="Open Sans" w:cs="Open Sans"/>
                  <w:color w:val="000000"/>
                  <w:sz w:val="16"/>
                  <w:szCs w:val="16"/>
                  <w:lang w:val="en-GB"/>
                </w:rPr>
                <w:t>24. APEL Accounting. Extensions/Development or Modifications</w:t>
              </w:r>
            </w:hyperlink>
          </w:p>
        </w:tc>
        <w:tc>
          <w:tcPr>
            <w:tcW w:w="1372" w:type="dxa"/>
          </w:tcPr>
          <w:p w14:paraId="745F0F6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7DDECB7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STFC UKRI</w:t>
            </w:r>
          </w:p>
        </w:tc>
        <w:tc>
          <w:tcPr>
            <w:tcW w:w="961" w:type="dxa"/>
          </w:tcPr>
          <w:p w14:paraId="6730878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BCCCE51"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B13C5B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09460C9"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2751C30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6B4C73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B9B5A2E"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59C72CE4" w14:textId="77777777" w:rsidR="003D5578" w:rsidRPr="00AD0E37" w:rsidRDefault="003D5578">
            <w:pPr>
              <w:rPr>
                <w:color w:val="000000"/>
                <w:sz w:val="16"/>
                <w:szCs w:val="16"/>
                <w:lang w:val="en-GB"/>
              </w:rPr>
            </w:pPr>
            <w:hyperlink r:id="rId323">
              <w:r w:rsidRPr="00AD0E37">
                <w:rPr>
                  <w:rFonts w:ascii="Open Sans" w:eastAsia="Open Sans" w:hAnsi="Open Sans" w:cs="Open Sans"/>
                  <w:color w:val="000000"/>
                  <w:sz w:val="16"/>
                  <w:szCs w:val="16"/>
                  <w:lang w:val="en-GB"/>
                </w:rPr>
                <w:t>25. openQxD. Extensions/Development or Modifications</w:t>
              </w:r>
            </w:hyperlink>
          </w:p>
        </w:tc>
        <w:tc>
          <w:tcPr>
            <w:tcW w:w="1372" w:type="dxa"/>
          </w:tcPr>
          <w:p w14:paraId="49120DE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54AD3AE7"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CSIC</w:t>
            </w:r>
          </w:p>
        </w:tc>
        <w:tc>
          <w:tcPr>
            <w:tcW w:w="961" w:type="dxa"/>
          </w:tcPr>
          <w:p w14:paraId="14B988C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CC14AD5"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E608F9E"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97269C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254FE44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4F58FD4"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18A5DC51"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71DF9051" w14:textId="77777777" w:rsidR="003D5578" w:rsidRPr="00AD0E37" w:rsidRDefault="003D5578">
            <w:pPr>
              <w:rPr>
                <w:color w:val="000000"/>
                <w:sz w:val="16"/>
                <w:szCs w:val="16"/>
                <w:lang w:val="en-GB"/>
              </w:rPr>
            </w:pPr>
            <w:hyperlink r:id="rId324">
              <w:r w:rsidRPr="00AD0E37">
                <w:rPr>
                  <w:rFonts w:ascii="Open Sans" w:eastAsia="Open Sans" w:hAnsi="Open Sans" w:cs="Open Sans"/>
                  <w:color w:val="000000"/>
                  <w:sz w:val="16"/>
                  <w:szCs w:val="16"/>
                  <w:lang w:val="en-GB"/>
                </w:rPr>
                <w:t>26. normflow. Extensions/Development or Modifications</w:t>
              </w:r>
            </w:hyperlink>
          </w:p>
        </w:tc>
        <w:tc>
          <w:tcPr>
            <w:tcW w:w="1372" w:type="dxa"/>
          </w:tcPr>
          <w:p w14:paraId="28B06C1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32E666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ETHZ</w:t>
            </w:r>
          </w:p>
        </w:tc>
        <w:tc>
          <w:tcPr>
            <w:tcW w:w="961" w:type="dxa"/>
          </w:tcPr>
          <w:p w14:paraId="761A2C1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6519750B"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CAC245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2FB661E"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189431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9DEEFE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937E584"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2E01C4C7" w14:textId="77777777" w:rsidR="003D5578" w:rsidRPr="00AD0E37" w:rsidRDefault="003D5578">
            <w:pPr>
              <w:rPr>
                <w:color w:val="000000"/>
                <w:sz w:val="16"/>
                <w:szCs w:val="16"/>
                <w:lang w:val="en-GB"/>
              </w:rPr>
            </w:pPr>
            <w:hyperlink r:id="rId325">
              <w:r w:rsidRPr="00AD0E37">
                <w:rPr>
                  <w:rFonts w:ascii="Open Sans" w:eastAsia="Open Sans" w:hAnsi="Open Sans" w:cs="Open Sans"/>
                  <w:color w:val="000000"/>
                  <w:sz w:val="16"/>
                  <w:szCs w:val="16"/>
                  <w:lang w:val="en-GB"/>
                </w:rPr>
                <w:t>27. PulsarDT. Extensions / Developments or Modifications</w:t>
              </w:r>
            </w:hyperlink>
          </w:p>
        </w:tc>
        <w:tc>
          <w:tcPr>
            <w:tcW w:w="1372" w:type="dxa"/>
          </w:tcPr>
          <w:p w14:paraId="14E6C65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74547682" w14:textId="77777777" w:rsidR="003D5578" w:rsidRPr="00AD0E37" w:rsidRDefault="003D5578">
            <w:pPr>
              <w:rPr>
                <w:color w:val="000000"/>
                <w:sz w:val="16"/>
                <w:szCs w:val="16"/>
                <w:lang w:val="en-GB"/>
              </w:rPr>
            </w:pPr>
            <w:hyperlink r:id="rId326">
              <w:r w:rsidRPr="00AD0E37">
                <w:rPr>
                  <w:rFonts w:ascii="Open Sans" w:eastAsia="Open Sans" w:hAnsi="Open Sans" w:cs="Open Sans"/>
                  <w:color w:val="000000"/>
                  <w:sz w:val="16"/>
                  <w:szCs w:val="16"/>
                  <w:lang w:val="en-GB"/>
                </w:rPr>
                <w:t>MPIfR</w:t>
              </w:r>
            </w:hyperlink>
          </w:p>
          <w:p w14:paraId="6753572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xml:space="preserve">( </w:t>
            </w:r>
            <w:hyperlink r:id="rId327">
              <w:r w:rsidR="003D5578" w:rsidRPr="00AD0E37">
                <w:rPr>
                  <w:rFonts w:ascii="Open Sans" w:eastAsia="Open Sans" w:hAnsi="Open Sans" w:cs="Open Sans"/>
                  <w:color w:val="000000"/>
                  <w:sz w:val="16"/>
                  <w:szCs w:val="16"/>
                  <w:lang w:val="en-GB"/>
                </w:rPr>
                <w:t>HTW Berlin</w:t>
              </w:r>
            </w:hyperlink>
          </w:p>
          <w:p w14:paraId="03446697" w14:textId="77777777" w:rsidR="003D5578" w:rsidRPr="00AD0E37" w:rsidRDefault="003D5578">
            <w:pPr>
              <w:rPr>
                <w:color w:val="000000"/>
                <w:sz w:val="16"/>
                <w:szCs w:val="16"/>
                <w:lang w:val="en-GB"/>
              </w:rPr>
            </w:pPr>
            <w:hyperlink r:id="rId328">
              <w:r w:rsidRPr="00AD0E37">
                <w:rPr>
                  <w:rFonts w:ascii="Open Sans" w:eastAsia="Open Sans" w:hAnsi="Open Sans" w:cs="Open Sans"/>
                  <w:color w:val="000000"/>
                  <w:sz w:val="16"/>
                  <w:szCs w:val="16"/>
                  <w:lang w:val="en-GB"/>
                </w:rPr>
                <w:t>PUNCH4NFDI</w:t>
              </w:r>
            </w:hyperlink>
            <w:r w:rsidRPr="00AD0E37">
              <w:rPr>
                <w:rFonts w:ascii="Open Sans" w:eastAsia="Open Sans" w:hAnsi="Open Sans" w:cs="Open Sans"/>
                <w:color w:val="000000"/>
                <w:sz w:val="16"/>
                <w:szCs w:val="16"/>
                <w:lang w:val="en-GB"/>
              </w:rPr>
              <w:t xml:space="preserve"> Open Source collaboration )</w:t>
            </w:r>
          </w:p>
        </w:tc>
        <w:tc>
          <w:tcPr>
            <w:tcW w:w="961" w:type="dxa"/>
          </w:tcPr>
          <w:p w14:paraId="7220716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61AAEE8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758EBDA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000E005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42EDEB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522202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4D3E20A"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406CA3AA" w14:textId="77777777" w:rsidR="003D5578" w:rsidRPr="00AD0E37" w:rsidRDefault="003D5578">
            <w:pPr>
              <w:rPr>
                <w:color w:val="000000"/>
                <w:sz w:val="16"/>
                <w:szCs w:val="16"/>
                <w:lang w:val="en-GB"/>
              </w:rPr>
            </w:pPr>
            <w:hyperlink r:id="rId329">
              <w:r w:rsidRPr="00AD0E37">
                <w:rPr>
                  <w:rFonts w:ascii="Open Sans" w:eastAsia="Open Sans" w:hAnsi="Open Sans" w:cs="Open Sans"/>
                  <w:color w:val="000000"/>
                  <w:sz w:val="16"/>
                  <w:szCs w:val="16"/>
                  <w:lang w:val="en-GB"/>
                </w:rPr>
                <w:t>28. PulsarDT++. Extensions / Developments or Modifications</w:t>
              </w:r>
            </w:hyperlink>
          </w:p>
        </w:tc>
        <w:tc>
          <w:tcPr>
            <w:tcW w:w="1372" w:type="dxa"/>
          </w:tcPr>
          <w:p w14:paraId="22CF78C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0C58C009" w14:textId="77777777" w:rsidR="003D5578" w:rsidRPr="00AD0E37" w:rsidRDefault="003D5578">
            <w:pPr>
              <w:rPr>
                <w:color w:val="000000"/>
                <w:sz w:val="16"/>
                <w:szCs w:val="16"/>
                <w:lang w:val="en-GB"/>
              </w:rPr>
            </w:pPr>
            <w:hyperlink r:id="rId330">
              <w:r w:rsidRPr="00AD0E37">
                <w:rPr>
                  <w:rFonts w:ascii="Open Sans" w:eastAsia="Open Sans" w:hAnsi="Open Sans" w:cs="Open Sans"/>
                  <w:color w:val="000000"/>
                  <w:sz w:val="16"/>
                  <w:szCs w:val="16"/>
                  <w:lang w:val="en-GB"/>
                </w:rPr>
                <w:t>MPIfR</w:t>
              </w:r>
            </w:hyperlink>
          </w:p>
          <w:p w14:paraId="43CBE206"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xml:space="preserve">( </w:t>
            </w:r>
            <w:hyperlink r:id="rId331">
              <w:r w:rsidR="003D5578" w:rsidRPr="00AD0E37">
                <w:rPr>
                  <w:rFonts w:ascii="Open Sans" w:eastAsia="Open Sans" w:hAnsi="Open Sans" w:cs="Open Sans"/>
                  <w:color w:val="000000"/>
                  <w:sz w:val="16"/>
                  <w:szCs w:val="16"/>
                  <w:lang w:val="en-GB"/>
                </w:rPr>
                <w:t>HTW Berlin</w:t>
              </w:r>
            </w:hyperlink>
          </w:p>
          <w:p w14:paraId="7FAAE854" w14:textId="77777777" w:rsidR="003D5578" w:rsidRPr="00AD0E37" w:rsidRDefault="003D5578">
            <w:pPr>
              <w:rPr>
                <w:color w:val="000000"/>
                <w:sz w:val="16"/>
                <w:szCs w:val="16"/>
                <w:lang w:val="en-GB"/>
              </w:rPr>
            </w:pPr>
            <w:hyperlink r:id="rId332">
              <w:r w:rsidRPr="00AD0E37">
                <w:rPr>
                  <w:rFonts w:ascii="Open Sans" w:eastAsia="Open Sans" w:hAnsi="Open Sans" w:cs="Open Sans"/>
                  <w:color w:val="000000"/>
                  <w:sz w:val="16"/>
                  <w:szCs w:val="16"/>
                  <w:lang w:val="en-GB"/>
                </w:rPr>
                <w:t>PUNCH4NFDI</w:t>
              </w:r>
            </w:hyperlink>
            <w:r w:rsidRPr="00AD0E37">
              <w:rPr>
                <w:rFonts w:ascii="Open Sans" w:eastAsia="Open Sans" w:hAnsi="Open Sans" w:cs="Open Sans"/>
                <w:color w:val="000000"/>
                <w:sz w:val="16"/>
                <w:szCs w:val="16"/>
                <w:lang w:val="en-GB"/>
              </w:rPr>
              <w:t xml:space="preserve"> Open Source collaboration )</w:t>
            </w:r>
          </w:p>
        </w:tc>
        <w:tc>
          <w:tcPr>
            <w:tcW w:w="961" w:type="dxa"/>
          </w:tcPr>
          <w:p w14:paraId="5A9FCAC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3F336CFE"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32E91C4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33EF692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02A1B2F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05B979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3A97CCB1"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6F93641C" w14:textId="77777777" w:rsidR="003D5578" w:rsidRPr="00AD0E37" w:rsidRDefault="00000000">
            <w:pPr>
              <w:rPr>
                <w:color w:val="000000"/>
                <w:sz w:val="16"/>
                <w:szCs w:val="16"/>
                <w:lang w:val="en-GB"/>
              </w:rPr>
            </w:pPr>
            <w:r w:rsidRPr="00AD0E37">
              <w:rPr>
                <w:rFonts w:ascii="Open Sans" w:eastAsia="Open Sans" w:hAnsi="Open Sans" w:cs="Open Sans"/>
                <w:sz w:val="16"/>
                <w:szCs w:val="16"/>
                <w:lang w:val="en-GB"/>
              </w:rPr>
              <w:t>29</w:t>
            </w:r>
            <w:hyperlink r:id="rId333">
              <w:r w:rsidR="003D5578" w:rsidRPr="00AD0E37">
                <w:rPr>
                  <w:rFonts w:ascii="Open Sans" w:eastAsia="Open Sans" w:hAnsi="Open Sans" w:cs="Open Sans"/>
                  <w:color w:val="000000"/>
                  <w:sz w:val="16"/>
                  <w:szCs w:val="16"/>
                  <w:lang w:val="en-GB"/>
                </w:rPr>
                <w:t>. PulsarRFI_Gen. Extensions / Developments or Modifications</w:t>
              </w:r>
            </w:hyperlink>
          </w:p>
        </w:tc>
        <w:tc>
          <w:tcPr>
            <w:tcW w:w="1372" w:type="dxa"/>
          </w:tcPr>
          <w:p w14:paraId="0474752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02BEC05F" w14:textId="77777777" w:rsidR="003D5578" w:rsidRPr="00AD0E37" w:rsidRDefault="003D5578">
            <w:pPr>
              <w:rPr>
                <w:color w:val="000000"/>
                <w:sz w:val="16"/>
                <w:szCs w:val="16"/>
                <w:lang w:val="en-GB"/>
              </w:rPr>
            </w:pPr>
            <w:hyperlink r:id="rId334">
              <w:r w:rsidRPr="00AD0E37">
                <w:rPr>
                  <w:rFonts w:ascii="Open Sans" w:eastAsia="Open Sans" w:hAnsi="Open Sans" w:cs="Open Sans"/>
                  <w:color w:val="000000"/>
                  <w:sz w:val="16"/>
                  <w:szCs w:val="16"/>
                  <w:lang w:val="en-GB"/>
                </w:rPr>
                <w:t>MPIfR</w:t>
              </w:r>
            </w:hyperlink>
          </w:p>
          <w:p w14:paraId="6AE6AB4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xml:space="preserve">( </w:t>
            </w:r>
            <w:hyperlink r:id="rId335">
              <w:r w:rsidR="003D5578" w:rsidRPr="00AD0E37">
                <w:rPr>
                  <w:rFonts w:ascii="Open Sans" w:eastAsia="Open Sans" w:hAnsi="Open Sans" w:cs="Open Sans"/>
                  <w:color w:val="000000"/>
                  <w:sz w:val="16"/>
                  <w:szCs w:val="16"/>
                  <w:lang w:val="en-GB"/>
                </w:rPr>
                <w:t>HTW Berlin</w:t>
              </w:r>
            </w:hyperlink>
          </w:p>
          <w:p w14:paraId="2E4536BC" w14:textId="77777777" w:rsidR="003D5578" w:rsidRPr="00AD0E37" w:rsidRDefault="003D5578">
            <w:pPr>
              <w:rPr>
                <w:color w:val="000000"/>
                <w:sz w:val="16"/>
                <w:szCs w:val="16"/>
                <w:lang w:val="en-GB"/>
              </w:rPr>
            </w:pPr>
            <w:hyperlink r:id="rId336">
              <w:r w:rsidRPr="00AD0E37">
                <w:rPr>
                  <w:rFonts w:ascii="Open Sans" w:eastAsia="Open Sans" w:hAnsi="Open Sans" w:cs="Open Sans"/>
                  <w:color w:val="000000"/>
                  <w:sz w:val="16"/>
                  <w:szCs w:val="16"/>
                  <w:lang w:val="en-GB"/>
                </w:rPr>
                <w:t>PUNCH4NFDI</w:t>
              </w:r>
            </w:hyperlink>
            <w:r w:rsidRPr="00AD0E37">
              <w:rPr>
                <w:rFonts w:ascii="Open Sans" w:eastAsia="Open Sans" w:hAnsi="Open Sans" w:cs="Open Sans"/>
                <w:color w:val="000000"/>
                <w:sz w:val="16"/>
                <w:szCs w:val="16"/>
                <w:lang w:val="en-GB"/>
              </w:rPr>
              <w:t xml:space="preserve"> Open Source collaboration )</w:t>
            </w:r>
          </w:p>
        </w:tc>
        <w:tc>
          <w:tcPr>
            <w:tcW w:w="961" w:type="dxa"/>
          </w:tcPr>
          <w:p w14:paraId="30518B6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435E0F10"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A74C37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3C7A655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E8FC48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2C725E4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4FD2C904"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6C9488A7" w14:textId="77777777" w:rsidR="003D5578" w:rsidRPr="00AD0E37" w:rsidRDefault="00000000">
            <w:pPr>
              <w:rPr>
                <w:color w:val="000000"/>
                <w:sz w:val="16"/>
                <w:szCs w:val="16"/>
                <w:lang w:val="en-GB"/>
              </w:rPr>
            </w:pPr>
            <w:r w:rsidRPr="00AD0E37">
              <w:rPr>
                <w:rFonts w:ascii="Open Sans" w:eastAsia="Open Sans" w:hAnsi="Open Sans" w:cs="Open Sans"/>
                <w:sz w:val="16"/>
                <w:szCs w:val="16"/>
                <w:lang w:val="en-GB"/>
              </w:rPr>
              <w:lastRenderedPageBreak/>
              <w:t>30</w:t>
            </w:r>
            <w:hyperlink r:id="rId337">
              <w:r w:rsidR="003D5578" w:rsidRPr="00AD0E37">
                <w:rPr>
                  <w:rFonts w:ascii="Open Sans" w:eastAsia="Open Sans" w:hAnsi="Open Sans" w:cs="Open Sans"/>
                  <w:color w:val="000000"/>
                  <w:sz w:val="16"/>
                  <w:szCs w:val="16"/>
                  <w:lang w:val="en-GB"/>
                </w:rPr>
                <w:t>. PulsarRFI_NN. Extensions / Developments or Modifications</w:t>
              </w:r>
            </w:hyperlink>
          </w:p>
        </w:tc>
        <w:tc>
          <w:tcPr>
            <w:tcW w:w="1372" w:type="dxa"/>
          </w:tcPr>
          <w:p w14:paraId="194B4D2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78DBACF4" w14:textId="77777777" w:rsidR="003D5578" w:rsidRPr="00AD0E37" w:rsidRDefault="003D5578">
            <w:pPr>
              <w:rPr>
                <w:color w:val="000000"/>
                <w:sz w:val="16"/>
                <w:szCs w:val="16"/>
                <w:lang w:val="en-GB"/>
              </w:rPr>
            </w:pPr>
            <w:hyperlink r:id="rId338">
              <w:r w:rsidRPr="00AD0E37">
                <w:rPr>
                  <w:rFonts w:ascii="Open Sans" w:eastAsia="Open Sans" w:hAnsi="Open Sans" w:cs="Open Sans"/>
                  <w:color w:val="000000"/>
                  <w:sz w:val="16"/>
                  <w:szCs w:val="16"/>
                  <w:lang w:val="en-GB"/>
                </w:rPr>
                <w:t>MPIfR</w:t>
              </w:r>
            </w:hyperlink>
          </w:p>
          <w:p w14:paraId="1E86FA0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xml:space="preserve">( </w:t>
            </w:r>
            <w:hyperlink r:id="rId339">
              <w:r w:rsidR="003D5578" w:rsidRPr="00AD0E37">
                <w:rPr>
                  <w:rFonts w:ascii="Open Sans" w:eastAsia="Open Sans" w:hAnsi="Open Sans" w:cs="Open Sans"/>
                  <w:color w:val="000000"/>
                  <w:sz w:val="16"/>
                  <w:szCs w:val="16"/>
                  <w:lang w:val="en-GB"/>
                </w:rPr>
                <w:t>HTW Berlin</w:t>
              </w:r>
            </w:hyperlink>
          </w:p>
          <w:p w14:paraId="3B330C9A" w14:textId="77777777" w:rsidR="003D5578" w:rsidRPr="00AD0E37" w:rsidRDefault="003D5578">
            <w:pPr>
              <w:rPr>
                <w:color w:val="000000"/>
                <w:sz w:val="16"/>
                <w:szCs w:val="16"/>
                <w:lang w:val="en-GB"/>
              </w:rPr>
            </w:pPr>
            <w:hyperlink r:id="rId340">
              <w:r w:rsidRPr="00AD0E37">
                <w:rPr>
                  <w:rFonts w:ascii="Open Sans" w:eastAsia="Open Sans" w:hAnsi="Open Sans" w:cs="Open Sans"/>
                  <w:color w:val="000000"/>
                  <w:sz w:val="16"/>
                  <w:szCs w:val="16"/>
                  <w:lang w:val="en-GB"/>
                </w:rPr>
                <w:t>PUNCH4NFDI</w:t>
              </w:r>
            </w:hyperlink>
            <w:r w:rsidRPr="00AD0E37">
              <w:rPr>
                <w:rFonts w:ascii="Open Sans" w:eastAsia="Open Sans" w:hAnsi="Open Sans" w:cs="Open Sans"/>
                <w:color w:val="000000"/>
                <w:sz w:val="16"/>
                <w:szCs w:val="16"/>
                <w:lang w:val="en-GB"/>
              </w:rPr>
              <w:t xml:space="preserve"> Open Source collaboration )</w:t>
            </w:r>
          </w:p>
        </w:tc>
        <w:tc>
          <w:tcPr>
            <w:tcW w:w="961" w:type="dxa"/>
          </w:tcPr>
          <w:p w14:paraId="307747E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6B0E98EC"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2A0D896D"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45DDF74"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0052629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39C576C"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ECA62EF"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64766D3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31</w:t>
            </w:r>
            <w:hyperlink r:id="rId341">
              <w:r w:rsidR="003D5578" w:rsidRPr="00AD0E37">
                <w:rPr>
                  <w:rFonts w:ascii="Open Sans" w:eastAsia="Open Sans" w:hAnsi="Open Sans" w:cs="Open Sans"/>
                  <w:color w:val="000000"/>
                  <w:sz w:val="16"/>
                  <w:szCs w:val="16"/>
                  <w:lang w:val="en-GB"/>
                </w:rPr>
                <w:t xml:space="preserve">. </w:t>
              </w:r>
            </w:hyperlink>
            <w:r w:rsidRPr="00AD0E37">
              <w:rPr>
                <w:rFonts w:ascii="Open Sans" w:eastAsia="Open Sans" w:hAnsi="Open Sans" w:cs="Open Sans"/>
                <w:color w:val="000000"/>
                <w:sz w:val="16"/>
                <w:szCs w:val="16"/>
                <w:lang w:val="en-GB"/>
              </w:rPr>
              <w:t xml:space="preserve">ML-TC Detection. </w:t>
            </w:r>
            <w:hyperlink r:id="rId342">
              <w:r w:rsidR="003D5578" w:rsidRPr="00AD0E37">
                <w:rPr>
                  <w:rFonts w:ascii="Open Sans" w:eastAsia="Open Sans" w:hAnsi="Open Sans" w:cs="Open Sans"/>
                  <w:color w:val="000000"/>
                  <w:sz w:val="16"/>
                  <w:szCs w:val="16"/>
                  <w:lang w:val="en-GB"/>
                </w:rPr>
                <w:t>Extensions / Developments or Modifications</w:t>
              </w:r>
            </w:hyperlink>
          </w:p>
        </w:tc>
        <w:tc>
          <w:tcPr>
            <w:tcW w:w="1372" w:type="dxa"/>
          </w:tcPr>
          <w:p w14:paraId="2E483A0F"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23E826F2"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CMCC/UNITN</w:t>
            </w:r>
          </w:p>
        </w:tc>
        <w:tc>
          <w:tcPr>
            <w:tcW w:w="961" w:type="dxa"/>
          </w:tcPr>
          <w:p w14:paraId="1C2ACF0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31562E51"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23BB84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5819A0B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A3737F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6369D983"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97AC879"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65425DB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32. ML4Fires. New Development</w:t>
            </w:r>
          </w:p>
        </w:tc>
        <w:tc>
          <w:tcPr>
            <w:tcW w:w="1372" w:type="dxa"/>
          </w:tcPr>
          <w:p w14:paraId="3E11144F"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3044FFB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CMCC</w:t>
            </w:r>
          </w:p>
        </w:tc>
        <w:tc>
          <w:tcPr>
            <w:tcW w:w="961" w:type="dxa"/>
          </w:tcPr>
          <w:p w14:paraId="6212708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87410EE"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7BA808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68E0D36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41B81B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E4B4AA0"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BB09BC5"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6669969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33. eddiesGNN. New Development</w:t>
            </w:r>
          </w:p>
        </w:tc>
        <w:tc>
          <w:tcPr>
            <w:tcW w:w="1372" w:type="dxa"/>
          </w:tcPr>
          <w:p w14:paraId="7BC3B18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D7EF74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UNITN</w:t>
            </w:r>
          </w:p>
        </w:tc>
        <w:tc>
          <w:tcPr>
            <w:tcW w:w="961" w:type="dxa"/>
          </w:tcPr>
          <w:p w14:paraId="2AE1AAF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E68EB2C"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0A12D33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0F3DFC30"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800860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27232E3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439CBDF"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1154995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34. xtclim. Extensions/Developments or Modifications</w:t>
            </w:r>
          </w:p>
        </w:tc>
        <w:tc>
          <w:tcPr>
            <w:tcW w:w="1372" w:type="dxa"/>
          </w:tcPr>
          <w:p w14:paraId="758BE1C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2620942"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CERFACS</w:t>
            </w:r>
          </w:p>
        </w:tc>
        <w:tc>
          <w:tcPr>
            <w:tcW w:w="961" w:type="dxa"/>
          </w:tcPr>
          <w:p w14:paraId="5609DAA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31622EA"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3465A9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0D0DA50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F7FC48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3A3F6A4"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42A60C3"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384ED8C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35. downscaleML. New Development</w:t>
            </w:r>
          </w:p>
        </w:tc>
        <w:tc>
          <w:tcPr>
            <w:tcW w:w="1372" w:type="dxa"/>
          </w:tcPr>
          <w:p w14:paraId="43DEBE3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5334ADE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EURAC</w:t>
            </w:r>
          </w:p>
        </w:tc>
        <w:tc>
          <w:tcPr>
            <w:tcW w:w="961" w:type="dxa"/>
          </w:tcPr>
          <w:p w14:paraId="27007A4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85F6C80"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FD2569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351EFB9"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9665D8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71DFAC7"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335B0DE0"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08CEE2B9"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36. CompEVPoEToE. New Development</w:t>
            </w:r>
          </w:p>
        </w:tc>
        <w:tc>
          <w:tcPr>
            <w:tcW w:w="1372" w:type="dxa"/>
          </w:tcPr>
          <w:p w14:paraId="03DC8A6F"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3EB772C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CNRS</w:t>
            </w:r>
          </w:p>
        </w:tc>
        <w:tc>
          <w:tcPr>
            <w:tcW w:w="961" w:type="dxa"/>
          </w:tcPr>
          <w:p w14:paraId="1EBB2DD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0DD93F2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6258BD0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01583A5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0C2E70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02700E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31E48973"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47302C1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37. openeo-processes-dask. Extensions/Developments or Modifications</w:t>
            </w:r>
          </w:p>
        </w:tc>
        <w:tc>
          <w:tcPr>
            <w:tcW w:w="1372" w:type="dxa"/>
          </w:tcPr>
          <w:p w14:paraId="1E17F61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1848059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EODC, EURAC</w:t>
            </w:r>
          </w:p>
        </w:tc>
        <w:tc>
          <w:tcPr>
            <w:tcW w:w="961" w:type="dxa"/>
          </w:tcPr>
          <w:p w14:paraId="1E0ACDF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1F8C565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65D9511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5D0911D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FFE0BD8"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01933CA"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010610DC"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2779DC0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38. openeo-pg-parser-networkx. Extensions/Developments or Modifications</w:t>
            </w:r>
          </w:p>
        </w:tc>
        <w:tc>
          <w:tcPr>
            <w:tcW w:w="1372" w:type="dxa"/>
          </w:tcPr>
          <w:p w14:paraId="08FB4E9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2C03B4D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EODC, EURAC</w:t>
            </w:r>
          </w:p>
        </w:tc>
        <w:tc>
          <w:tcPr>
            <w:tcW w:w="961" w:type="dxa"/>
          </w:tcPr>
          <w:p w14:paraId="253DE48A"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27557B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7AB2587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6FA049D"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08FB3E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3F59FF4"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C33FC7A"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60C18AC2"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39. raster-to-stac. New Developement</w:t>
            </w:r>
          </w:p>
        </w:tc>
        <w:tc>
          <w:tcPr>
            <w:tcW w:w="1372" w:type="dxa"/>
          </w:tcPr>
          <w:p w14:paraId="7BF50F36"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0355950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EURAC</w:t>
            </w:r>
          </w:p>
        </w:tc>
        <w:tc>
          <w:tcPr>
            <w:tcW w:w="961" w:type="dxa"/>
          </w:tcPr>
          <w:p w14:paraId="05425A7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D94B6C2"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2D34072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003DC8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F30141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227E8EA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1C5781F4"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2169C3AA"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40. FloodAdapt. Extensions/Developments or Modifications</w:t>
            </w:r>
          </w:p>
        </w:tc>
        <w:tc>
          <w:tcPr>
            <w:tcW w:w="1372" w:type="dxa"/>
          </w:tcPr>
          <w:p w14:paraId="71842799"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75F0066D"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Deltares</w:t>
            </w:r>
          </w:p>
        </w:tc>
        <w:tc>
          <w:tcPr>
            <w:tcW w:w="961" w:type="dxa"/>
          </w:tcPr>
          <w:p w14:paraId="1433688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133DD04C"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456CB18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75E256AF"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072479F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D673B37"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48295392"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6421205D"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41. HydroMT-SFINCS. Extensions/Developments or Modifications</w:t>
            </w:r>
          </w:p>
        </w:tc>
        <w:tc>
          <w:tcPr>
            <w:tcW w:w="1372" w:type="dxa"/>
          </w:tcPr>
          <w:p w14:paraId="65E38EDD"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65EC908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Deltares</w:t>
            </w:r>
          </w:p>
        </w:tc>
        <w:tc>
          <w:tcPr>
            <w:tcW w:w="961" w:type="dxa"/>
          </w:tcPr>
          <w:p w14:paraId="3F712F29"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42B007F"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30BF08B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2BBE22A2"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384365A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C9EEE5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65B8F691"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7477E01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42. HydroMT-FIAT. Extensions/Developments or Modifications</w:t>
            </w:r>
          </w:p>
        </w:tc>
        <w:tc>
          <w:tcPr>
            <w:tcW w:w="1372" w:type="dxa"/>
          </w:tcPr>
          <w:p w14:paraId="35DC498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5EFD164E"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Deltares</w:t>
            </w:r>
          </w:p>
        </w:tc>
        <w:tc>
          <w:tcPr>
            <w:tcW w:w="961" w:type="dxa"/>
          </w:tcPr>
          <w:p w14:paraId="2E4DA7D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42DE150"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1F29A8F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C439240"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74E738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47B2A017" w14:textId="77777777" w:rsidR="003D5578" w:rsidRPr="00AD0E37" w:rsidRDefault="00000000">
            <w:pPr>
              <w:rPr>
                <w:sz w:val="16"/>
                <w:szCs w:val="16"/>
                <w:lang w:val="en-GB"/>
              </w:rPr>
            </w:pPr>
            <w:r w:rsidRPr="00AD0E37">
              <w:rPr>
                <w:rFonts w:ascii="Open Sans" w:eastAsia="Open Sans" w:hAnsi="Open Sans" w:cs="Open Sans"/>
                <w:sz w:val="16"/>
                <w:szCs w:val="16"/>
                <w:lang w:val="en-GB"/>
              </w:rPr>
              <w:t xml:space="preserve">Access under Open </w:t>
            </w:r>
          </w:p>
          <w:p w14:paraId="2AB465FA" w14:textId="77777777" w:rsidR="003D5578" w:rsidRPr="00AD0E37" w:rsidRDefault="00000000">
            <w:pPr>
              <w:rPr>
                <w:sz w:val="16"/>
                <w:szCs w:val="16"/>
                <w:lang w:val="en-GB"/>
              </w:rPr>
            </w:pPr>
            <w:r w:rsidRPr="00AD0E37">
              <w:rPr>
                <w:rFonts w:ascii="Open Sans" w:eastAsia="Open Sans" w:hAnsi="Open Sans" w:cs="Open Sans"/>
                <w:sz w:val="16"/>
                <w:szCs w:val="16"/>
                <w:lang w:val="en-GB"/>
              </w:rPr>
              <w:t>Source license</w:t>
            </w:r>
          </w:p>
        </w:tc>
      </w:tr>
      <w:tr w:rsidR="003D5578" w:rsidRPr="00AD0E37" w14:paraId="53C0EF65"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03D81536"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 xml:space="preserve">43. Hython Wflow_sbm Hydrological Model. </w:t>
            </w:r>
            <w:r w:rsidRPr="00AD0E37">
              <w:rPr>
                <w:rFonts w:ascii="Open Sans" w:eastAsia="Open Sans" w:hAnsi="Open Sans" w:cs="Open Sans"/>
                <w:color w:val="000000"/>
                <w:sz w:val="16"/>
                <w:szCs w:val="16"/>
                <w:lang w:val="en-GB"/>
              </w:rPr>
              <w:lastRenderedPageBreak/>
              <w:t>Extensions/Developments or Modifications</w:t>
            </w:r>
          </w:p>
        </w:tc>
        <w:tc>
          <w:tcPr>
            <w:tcW w:w="1372" w:type="dxa"/>
          </w:tcPr>
          <w:p w14:paraId="13B267C0"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lastRenderedPageBreak/>
              <w:t>Single</w:t>
            </w:r>
          </w:p>
        </w:tc>
        <w:tc>
          <w:tcPr>
            <w:tcW w:w="1449" w:type="dxa"/>
          </w:tcPr>
          <w:p w14:paraId="3E42EDE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Deltares</w:t>
            </w:r>
          </w:p>
        </w:tc>
        <w:tc>
          <w:tcPr>
            <w:tcW w:w="961" w:type="dxa"/>
          </w:tcPr>
          <w:p w14:paraId="28AD261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1599EC50"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4D0B6AE4"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4A107EA6"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75D78DA1"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696145D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885A463"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2BACC890"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44. Kubernetes Accounting. Extensions/Developments or Modifications</w:t>
            </w:r>
          </w:p>
        </w:tc>
        <w:tc>
          <w:tcPr>
            <w:tcW w:w="1372" w:type="dxa"/>
          </w:tcPr>
          <w:p w14:paraId="1E97121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Joint</w:t>
            </w:r>
          </w:p>
        </w:tc>
        <w:tc>
          <w:tcPr>
            <w:tcW w:w="1449" w:type="dxa"/>
          </w:tcPr>
          <w:p w14:paraId="249E6ED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EGI, CESNET</w:t>
            </w:r>
          </w:p>
        </w:tc>
        <w:tc>
          <w:tcPr>
            <w:tcW w:w="961" w:type="dxa"/>
          </w:tcPr>
          <w:p w14:paraId="6D0E6666"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C7B376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7E09A7C2"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5375BDE7"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7032DA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FFAEDE7"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576CB47E"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1A005258"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45. Onedata S3. Extensions/Developments or Modifications</w:t>
            </w:r>
          </w:p>
        </w:tc>
        <w:tc>
          <w:tcPr>
            <w:tcW w:w="1372" w:type="dxa"/>
          </w:tcPr>
          <w:p w14:paraId="1963AE6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20271E68"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ACK Cyfronet AGH)</w:t>
            </w:r>
          </w:p>
        </w:tc>
        <w:tc>
          <w:tcPr>
            <w:tcW w:w="961" w:type="dxa"/>
          </w:tcPr>
          <w:p w14:paraId="17C645F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2C76C177"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62E8B690"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14B0A555"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57C35A6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C6F5DC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17C8D6A6"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00551786"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46. RUCIO Jupyterlab Extensions/Developments or Modifications</w:t>
            </w:r>
          </w:p>
        </w:tc>
        <w:tc>
          <w:tcPr>
            <w:tcW w:w="1372" w:type="dxa"/>
          </w:tcPr>
          <w:p w14:paraId="5B7429AC"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26F9BF5"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CERN</w:t>
            </w:r>
          </w:p>
        </w:tc>
        <w:tc>
          <w:tcPr>
            <w:tcW w:w="961" w:type="dxa"/>
          </w:tcPr>
          <w:p w14:paraId="5EBEBA2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55F85431"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32C2B67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72DEC4D3"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6731CB6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7C565A0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16245617"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0EDF6DF5"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47. Glitchflow. Extensions/Developments or Modifications</w:t>
            </w:r>
          </w:p>
        </w:tc>
        <w:tc>
          <w:tcPr>
            <w:tcW w:w="1372" w:type="dxa"/>
          </w:tcPr>
          <w:p w14:paraId="2C8A06B4"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462FF1C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INFN ( under Virgo / Ligo Collaboration</w:t>
            </w:r>
          </w:p>
        </w:tc>
        <w:tc>
          <w:tcPr>
            <w:tcW w:w="961" w:type="dxa"/>
          </w:tcPr>
          <w:p w14:paraId="385BE0B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37C9DDB9"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64BCFFB"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3576BEDB"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278495E7"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2477773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2AB3DF41"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0B07682E"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48. ANNALISA. Extensions/Developments or Modifications</w:t>
            </w:r>
          </w:p>
        </w:tc>
        <w:tc>
          <w:tcPr>
            <w:tcW w:w="1372" w:type="dxa"/>
          </w:tcPr>
          <w:p w14:paraId="36346C8D"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14352DC6"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INFN ( under Virgo / Ligo Collaboration</w:t>
            </w:r>
          </w:p>
        </w:tc>
        <w:tc>
          <w:tcPr>
            <w:tcW w:w="961" w:type="dxa"/>
          </w:tcPr>
          <w:p w14:paraId="5729C28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78184DFE"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5774F5C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3D056101"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1267466C"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1F0555A8"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70C65028" w14:textId="77777777" w:rsidTr="003D5578">
        <w:trPr>
          <w:cnfStyle w:val="000000100000" w:firstRow="0" w:lastRow="0" w:firstColumn="0" w:lastColumn="0" w:oddVBand="0" w:evenVBand="0" w:oddHBand="1" w:evenHBand="0" w:firstRowFirstColumn="0" w:firstRowLastColumn="0" w:lastRowFirstColumn="0" w:lastRowLastColumn="0"/>
        </w:trPr>
        <w:tc>
          <w:tcPr>
            <w:tcW w:w="2273" w:type="dxa"/>
          </w:tcPr>
          <w:p w14:paraId="5188968E" w14:textId="77777777" w:rsidR="003D5578" w:rsidRPr="00AD0E37" w:rsidRDefault="00000000">
            <w:pPr>
              <w:pBdr>
                <w:top w:val="nil"/>
                <w:left w:val="nil"/>
                <w:bottom w:val="nil"/>
                <w:right w:val="nil"/>
                <w:between w:val="nil"/>
              </w:pBdr>
              <w:rPr>
                <w:color w:val="000000"/>
                <w:sz w:val="16"/>
                <w:szCs w:val="16"/>
                <w:lang w:val="en-GB"/>
              </w:rPr>
            </w:pPr>
            <w:r w:rsidRPr="00AD0E37">
              <w:rPr>
                <w:rFonts w:ascii="Open Sans" w:eastAsia="Open Sans" w:hAnsi="Open Sans" w:cs="Open Sans"/>
                <w:color w:val="000000"/>
                <w:sz w:val="16"/>
                <w:szCs w:val="16"/>
                <w:lang w:val="en-GB"/>
              </w:rPr>
              <w:t>49. Dask Flood Mapper</w:t>
            </w:r>
          </w:p>
        </w:tc>
        <w:tc>
          <w:tcPr>
            <w:tcW w:w="1372" w:type="dxa"/>
          </w:tcPr>
          <w:p w14:paraId="0004AC8B"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SIngle</w:t>
            </w:r>
          </w:p>
        </w:tc>
        <w:tc>
          <w:tcPr>
            <w:tcW w:w="1449" w:type="dxa"/>
          </w:tcPr>
          <w:p w14:paraId="4E5BF3A3" w14:textId="77777777" w:rsidR="003D5578" w:rsidRPr="00AD0E37" w:rsidRDefault="00000000">
            <w:pPr>
              <w:rPr>
                <w:color w:val="000000"/>
                <w:sz w:val="16"/>
                <w:szCs w:val="16"/>
                <w:lang w:val="en-GB"/>
              </w:rPr>
            </w:pPr>
            <w:r w:rsidRPr="00AD0E37">
              <w:rPr>
                <w:rFonts w:ascii="Open Sans" w:eastAsia="Open Sans" w:hAnsi="Open Sans" w:cs="Open Sans"/>
                <w:color w:val="000000"/>
                <w:sz w:val="16"/>
                <w:szCs w:val="16"/>
                <w:lang w:val="en-GB"/>
              </w:rPr>
              <w:t>TU Wien</w:t>
            </w:r>
          </w:p>
        </w:tc>
        <w:tc>
          <w:tcPr>
            <w:tcW w:w="961" w:type="dxa"/>
          </w:tcPr>
          <w:p w14:paraId="389E9553"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527" w:type="dxa"/>
          </w:tcPr>
          <w:p w14:paraId="36D36213" w14:textId="77777777" w:rsidR="003D5578" w:rsidRPr="00AD0E37" w:rsidRDefault="00000000">
            <w:pPr>
              <w:rPr>
                <w:sz w:val="16"/>
                <w:szCs w:val="16"/>
                <w:lang w:val="en-GB"/>
              </w:rPr>
            </w:pPr>
            <w:r w:rsidRPr="00AD0E37">
              <w:rPr>
                <w:rFonts w:ascii="Open Sans" w:eastAsia="Open Sans" w:hAnsi="Open Sans" w:cs="Open Sans"/>
                <w:sz w:val="16"/>
                <w:szCs w:val="16"/>
                <w:lang w:val="en-GB"/>
              </w:rPr>
              <w:t>Open Source</w:t>
            </w:r>
          </w:p>
        </w:tc>
        <w:tc>
          <w:tcPr>
            <w:tcW w:w="1406" w:type="dxa"/>
          </w:tcPr>
          <w:p w14:paraId="66665355"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896" w:type="dxa"/>
          </w:tcPr>
          <w:p w14:paraId="7E97DB50"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c>
          <w:tcPr>
            <w:tcW w:w="1440" w:type="dxa"/>
          </w:tcPr>
          <w:p w14:paraId="22C57A6F" w14:textId="77777777" w:rsidR="003D5578" w:rsidRPr="00AD0E37" w:rsidRDefault="00000000">
            <w:pPr>
              <w:ind w:left="360"/>
              <w:rPr>
                <w:sz w:val="16"/>
                <w:szCs w:val="16"/>
                <w:lang w:val="en-GB"/>
              </w:rPr>
            </w:pPr>
            <w:r w:rsidRPr="00AD0E37">
              <w:rPr>
                <w:rFonts w:ascii="Open Sans" w:eastAsia="Open Sans" w:hAnsi="Open Sans" w:cs="Open Sans"/>
                <w:sz w:val="16"/>
                <w:szCs w:val="16"/>
                <w:lang w:val="en-GB"/>
              </w:rPr>
              <w:t>Yes </w:t>
            </w:r>
          </w:p>
        </w:tc>
        <w:tc>
          <w:tcPr>
            <w:tcW w:w="1738" w:type="dxa"/>
          </w:tcPr>
          <w:p w14:paraId="0CF6BD3C" w14:textId="77777777" w:rsidR="003D5578" w:rsidRPr="00AD0E37" w:rsidRDefault="00000000">
            <w:pPr>
              <w:rPr>
                <w:sz w:val="16"/>
                <w:szCs w:val="16"/>
                <w:lang w:val="en-GB"/>
              </w:rPr>
            </w:pPr>
            <w:r w:rsidRPr="00AD0E37">
              <w:rPr>
                <w:rFonts w:ascii="Open Sans" w:eastAsia="Open Sans" w:hAnsi="Open Sans" w:cs="Open Sans"/>
                <w:sz w:val="16"/>
                <w:szCs w:val="16"/>
                <w:lang w:val="en-GB"/>
              </w:rPr>
              <w:t>Access under Open Source license</w:t>
            </w:r>
          </w:p>
        </w:tc>
      </w:tr>
      <w:tr w:rsidR="003D5578" w:rsidRPr="00AD0E37" w14:paraId="160B004E" w14:textId="77777777" w:rsidTr="003D5578">
        <w:trPr>
          <w:cnfStyle w:val="000000010000" w:firstRow="0" w:lastRow="0" w:firstColumn="0" w:lastColumn="0" w:oddVBand="0" w:evenVBand="0" w:oddHBand="0" w:evenHBand="1" w:firstRowFirstColumn="0" w:firstRowLastColumn="0" w:lastRowFirstColumn="0" w:lastRowLastColumn="0"/>
        </w:trPr>
        <w:tc>
          <w:tcPr>
            <w:tcW w:w="2273" w:type="dxa"/>
          </w:tcPr>
          <w:p w14:paraId="02FDF291" w14:textId="77777777" w:rsidR="003D5578" w:rsidRPr="00AD0E37" w:rsidRDefault="003D5578">
            <w:pPr>
              <w:rPr>
                <w:color w:val="000000"/>
                <w:sz w:val="16"/>
                <w:szCs w:val="16"/>
                <w:lang w:val="en-GB"/>
              </w:rPr>
            </w:pPr>
          </w:p>
        </w:tc>
        <w:tc>
          <w:tcPr>
            <w:tcW w:w="1372" w:type="dxa"/>
          </w:tcPr>
          <w:p w14:paraId="634F44AB" w14:textId="77777777" w:rsidR="003D5578" w:rsidRPr="00AD0E37" w:rsidRDefault="003D5578">
            <w:pPr>
              <w:rPr>
                <w:color w:val="000000"/>
                <w:sz w:val="16"/>
                <w:szCs w:val="16"/>
                <w:lang w:val="en-GB"/>
              </w:rPr>
            </w:pPr>
          </w:p>
        </w:tc>
        <w:tc>
          <w:tcPr>
            <w:tcW w:w="1449" w:type="dxa"/>
          </w:tcPr>
          <w:p w14:paraId="730A4377" w14:textId="77777777" w:rsidR="003D5578" w:rsidRPr="00AD0E37" w:rsidRDefault="003D5578">
            <w:pPr>
              <w:rPr>
                <w:color w:val="000000"/>
                <w:sz w:val="16"/>
                <w:szCs w:val="16"/>
                <w:lang w:val="en-GB"/>
              </w:rPr>
            </w:pPr>
          </w:p>
        </w:tc>
        <w:tc>
          <w:tcPr>
            <w:tcW w:w="961" w:type="dxa"/>
          </w:tcPr>
          <w:p w14:paraId="6BCB19EC" w14:textId="77777777" w:rsidR="003D5578" w:rsidRPr="00AD0E37" w:rsidRDefault="003D5578">
            <w:pPr>
              <w:ind w:left="360"/>
              <w:rPr>
                <w:sz w:val="16"/>
                <w:szCs w:val="16"/>
                <w:lang w:val="en-GB"/>
              </w:rPr>
            </w:pPr>
          </w:p>
        </w:tc>
        <w:tc>
          <w:tcPr>
            <w:tcW w:w="1527" w:type="dxa"/>
          </w:tcPr>
          <w:p w14:paraId="69AE6FF0" w14:textId="77777777" w:rsidR="003D5578" w:rsidRPr="00AD0E37" w:rsidRDefault="003D5578">
            <w:pPr>
              <w:rPr>
                <w:sz w:val="16"/>
                <w:szCs w:val="16"/>
                <w:lang w:val="en-GB"/>
              </w:rPr>
            </w:pPr>
          </w:p>
        </w:tc>
        <w:tc>
          <w:tcPr>
            <w:tcW w:w="1406" w:type="dxa"/>
          </w:tcPr>
          <w:p w14:paraId="6409381B" w14:textId="77777777" w:rsidR="003D5578" w:rsidRPr="00AD0E37" w:rsidRDefault="003D5578">
            <w:pPr>
              <w:ind w:left="360"/>
              <w:rPr>
                <w:sz w:val="16"/>
                <w:szCs w:val="16"/>
                <w:lang w:val="en-GB"/>
              </w:rPr>
            </w:pPr>
          </w:p>
        </w:tc>
        <w:tc>
          <w:tcPr>
            <w:tcW w:w="1896" w:type="dxa"/>
          </w:tcPr>
          <w:p w14:paraId="50BA4F8E" w14:textId="77777777" w:rsidR="003D5578" w:rsidRPr="00AD0E37" w:rsidRDefault="003D5578">
            <w:pPr>
              <w:rPr>
                <w:sz w:val="16"/>
                <w:szCs w:val="16"/>
                <w:lang w:val="en-GB"/>
              </w:rPr>
            </w:pPr>
          </w:p>
        </w:tc>
        <w:tc>
          <w:tcPr>
            <w:tcW w:w="1440" w:type="dxa"/>
          </w:tcPr>
          <w:p w14:paraId="168ADC12" w14:textId="77777777" w:rsidR="003D5578" w:rsidRPr="00AD0E37" w:rsidRDefault="003D5578">
            <w:pPr>
              <w:ind w:left="360"/>
              <w:rPr>
                <w:sz w:val="16"/>
                <w:szCs w:val="16"/>
                <w:lang w:val="en-GB"/>
              </w:rPr>
            </w:pPr>
          </w:p>
        </w:tc>
        <w:tc>
          <w:tcPr>
            <w:tcW w:w="1738" w:type="dxa"/>
          </w:tcPr>
          <w:p w14:paraId="68295E13" w14:textId="77777777" w:rsidR="003D5578" w:rsidRPr="00AD0E37" w:rsidRDefault="003D5578">
            <w:pPr>
              <w:rPr>
                <w:sz w:val="16"/>
                <w:szCs w:val="16"/>
                <w:lang w:val="en-GB"/>
              </w:rPr>
            </w:pPr>
          </w:p>
        </w:tc>
      </w:tr>
      <w:tr w:rsidR="003D5578" w:rsidRPr="00AD0E37" w14:paraId="1E8508DC" w14:textId="77777777" w:rsidTr="003D5578">
        <w:trPr>
          <w:cnfStyle w:val="000000100000" w:firstRow="0" w:lastRow="0" w:firstColumn="0" w:lastColumn="0" w:oddVBand="0" w:evenVBand="0" w:oddHBand="1" w:evenHBand="0" w:firstRowFirstColumn="0" w:firstRowLastColumn="0" w:lastRowFirstColumn="0" w:lastRowLastColumn="0"/>
          <w:trHeight w:val="127"/>
        </w:trPr>
        <w:tc>
          <w:tcPr>
            <w:tcW w:w="2273" w:type="dxa"/>
          </w:tcPr>
          <w:p w14:paraId="3F177E69" w14:textId="77777777" w:rsidR="003D5578" w:rsidRPr="00AD0E37" w:rsidRDefault="003D5578">
            <w:pPr>
              <w:rPr>
                <w:color w:val="000000"/>
                <w:sz w:val="16"/>
                <w:szCs w:val="16"/>
                <w:lang w:val="en-GB"/>
              </w:rPr>
            </w:pPr>
          </w:p>
        </w:tc>
        <w:tc>
          <w:tcPr>
            <w:tcW w:w="1372" w:type="dxa"/>
          </w:tcPr>
          <w:p w14:paraId="03596654" w14:textId="77777777" w:rsidR="003D5578" w:rsidRPr="00AD0E37" w:rsidRDefault="003D5578">
            <w:pPr>
              <w:rPr>
                <w:color w:val="000000"/>
                <w:sz w:val="16"/>
                <w:szCs w:val="16"/>
                <w:lang w:val="en-GB"/>
              </w:rPr>
            </w:pPr>
          </w:p>
        </w:tc>
        <w:tc>
          <w:tcPr>
            <w:tcW w:w="1449" w:type="dxa"/>
          </w:tcPr>
          <w:p w14:paraId="17B75260" w14:textId="77777777" w:rsidR="003D5578" w:rsidRPr="00AD0E37" w:rsidRDefault="003D5578">
            <w:pPr>
              <w:rPr>
                <w:color w:val="000000"/>
                <w:sz w:val="16"/>
                <w:szCs w:val="16"/>
                <w:lang w:val="en-GB"/>
              </w:rPr>
            </w:pPr>
          </w:p>
        </w:tc>
        <w:tc>
          <w:tcPr>
            <w:tcW w:w="961" w:type="dxa"/>
          </w:tcPr>
          <w:p w14:paraId="6EDFE6A4" w14:textId="77777777" w:rsidR="003D5578" w:rsidRPr="00AD0E37" w:rsidRDefault="003D5578">
            <w:pPr>
              <w:ind w:left="360"/>
              <w:rPr>
                <w:sz w:val="16"/>
                <w:szCs w:val="16"/>
                <w:lang w:val="en-GB"/>
              </w:rPr>
            </w:pPr>
          </w:p>
        </w:tc>
        <w:tc>
          <w:tcPr>
            <w:tcW w:w="1527" w:type="dxa"/>
          </w:tcPr>
          <w:p w14:paraId="1EA02382" w14:textId="77777777" w:rsidR="003D5578" w:rsidRPr="00AD0E37" w:rsidRDefault="003D5578">
            <w:pPr>
              <w:rPr>
                <w:sz w:val="16"/>
                <w:szCs w:val="16"/>
                <w:lang w:val="en-GB"/>
              </w:rPr>
            </w:pPr>
          </w:p>
        </w:tc>
        <w:tc>
          <w:tcPr>
            <w:tcW w:w="1406" w:type="dxa"/>
          </w:tcPr>
          <w:p w14:paraId="007EE482" w14:textId="77777777" w:rsidR="003D5578" w:rsidRPr="00AD0E37" w:rsidRDefault="003D5578">
            <w:pPr>
              <w:ind w:left="360"/>
              <w:rPr>
                <w:sz w:val="16"/>
                <w:szCs w:val="16"/>
                <w:lang w:val="en-GB"/>
              </w:rPr>
            </w:pPr>
          </w:p>
        </w:tc>
        <w:tc>
          <w:tcPr>
            <w:tcW w:w="1896" w:type="dxa"/>
          </w:tcPr>
          <w:p w14:paraId="1F10FE22" w14:textId="77777777" w:rsidR="003D5578" w:rsidRPr="00AD0E37" w:rsidRDefault="003D5578">
            <w:pPr>
              <w:rPr>
                <w:sz w:val="16"/>
                <w:szCs w:val="16"/>
                <w:lang w:val="en-GB"/>
              </w:rPr>
            </w:pPr>
          </w:p>
        </w:tc>
        <w:tc>
          <w:tcPr>
            <w:tcW w:w="1440" w:type="dxa"/>
          </w:tcPr>
          <w:p w14:paraId="69F22CF3" w14:textId="77777777" w:rsidR="003D5578" w:rsidRPr="00AD0E37" w:rsidRDefault="003D5578">
            <w:pPr>
              <w:ind w:left="360"/>
              <w:rPr>
                <w:sz w:val="16"/>
                <w:szCs w:val="16"/>
                <w:lang w:val="en-GB"/>
              </w:rPr>
            </w:pPr>
          </w:p>
        </w:tc>
        <w:tc>
          <w:tcPr>
            <w:tcW w:w="1738" w:type="dxa"/>
          </w:tcPr>
          <w:p w14:paraId="0AB36060" w14:textId="77777777" w:rsidR="003D5578" w:rsidRPr="00AD0E37" w:rsidRDefault="003D5578">
            <w:pPr>
              <w:rPr>
                <w:sz w:val="16"/>
                <w:szCs w:val="16"/>
                <w:lang w:val="en-GB"/>
              </w:rPr>
            </w:pPr>
          </w:p>
        </w:tc>
      </w:tr>
    </w:tbl>
    <w:p w14:paraId="70B1AC6C" w14:textId="77777777" w:rsidR="003D5578" w:rsidRPr="00AD0E37" w:rsidRDefault="003D5578">
      <w:pPr>
        <w:shd w:val="clear" w:color="auto" w:fill="FFFFFF"/>
        <w:spacing w:before="150"/>
        <w:ind w:left="1440"/>
        <w:rPr>
          <w:lang w:val="en-GB"/>
        </w:rPr>
      </w:pPr>
    </w:p>
    <w:p w14:paraId="6B309688" w14:textId="77777777" w:rsidR="003D5578" w:rsidRPr="00AD0E37" w:rsidRDefault="00000000">
      <w:pPr>
        <w:pStyle w:val="Heading2"/>
        <w:ind w:left="0" w:firstLine="0"/>
        <w:rPr>
          <w:lang w:val="en-GB"/>
        </w:rPr>
      </w:pPr>
      <w:bookmarkStart w:id="75" w:name="_Toc211942463"/>
      <w:r w:rsidRPr="00AD0E37">
        <w:rPr>
          <w:lang w:val="en-GB"/>
        </w:rPr>
        <w:t>Annex 5: Technology Watch tracked news</w:t>
      </w:r>
      <w:bookmarkEnd w:id="75"/>
    </w:p>
    <w:p w14:paraId="420BBD71" w14:textId="40EB2BE3" w:rsidR="003D5578" w:rsidRPr="00881D81" w:rsidRDefault="00881D81" w:rsidP="00881D81">
      <w:pPr>
        <w:pStyle w:val="Caption"/>
        <w:jc w:val="center"/>
        <w:rPr>
          <w:rFonts w:ascii="Open Sans" w:eastAsia="Open Sans" w:hAnsi="Open Sans" w:cs="Open Sans"/>
          <w:i w:val="0"/>
          <w:color w:val="434343"/>
          <w:sz w:val="20"/>
          <w:szCs w:val="20"/>
          <w:lang w:val="en-GB"/>
        </w:rPr>
      </w:pPr>
      <w:bookmarkStart w:id="76" w:name="_Toc211942598"/>
      <w:r w:rsidRPr="00881D81">
        <w:rPr>
          <w:rFonts w:ascii="Open Sans" w:hAnsi="Open Sans" w:cs="Open Sans"/>
        </w:rPr>
        <w:t xml:space="preserve">Table </w:t>
      </w:r>
      <w:r w:rsidRPr="00881D81">
        <w:rPr>
          <w:rFonts w:ascii="Open Sans" w:hAnsi="Open Sans" w:cs="Open Sans"/>
        </w:rPr>
        <w:fldChar w:fldCharType="begin"/>
      </w:r>
      <w:r w:rsidRPr="00881D81">
        <w:rPr>
          <w:rFonts w:ascii="Open Sans" w:hAnsi="Open Sans" w:cs="Open Sans"/>
        </w:rPr>
        <w:instrText xml:space="preserve"> SEQ Table \* ARABIC </w:instrText>
      </w:r>
      <w:r w:rsidRPr="00881D81">
        <w:rPr>
          <w:rFonts w:ascii="Open Sans" w:hAnsi="Open Sans" w:cs="Open Sans"/>
        </w:rPr>
        <w:fldChar w:fldCharType="separate"/>
      </w:r>
      <w:r w:rsidR="009F68A7">
        <w:rPr>
          <w:rFonts w:ascii="Open Sans" w:hAnsi="Open Sans" w:cs="Open Sans"/>
          <w:noProof/>
        </w:rPr>
        <w:t>14</w:t>
      </w:r>
      <w:r w:rsidRPr="00881D81">
        <w:rPr>
          <w:rFonts w:ascii="Open Sans" w:hAnsi="Open Sans" w:cs="Open Sans"/>
        </w:rPr>
        <w:fldChar w:fldCharType="end"/>
      </w:r>
      <w:r w:rsidRPr="001F25A7">
        <w:rPr>
          <w:rFonts w:ascii="Open Sans" w:hAnsi="Open Sans" w:cs="Open Sans"/>
        </w:rPr>
        <w:t xml:space="preserve"> Technology Watch Table</w:t>
      </w:r>
      <w:bookmarkEnd w:id="76"/>
    </w:p>
    <w:tbl>
      <w:tblPr>
        <w:tblStyle w:val="affc"/>
        <w:tblW w:w="14040" w:type="dxa"/>
        <w:tblBorders>
          <w:top w:val="nil"/>
          <w:left w:val="nil"/>
          <w:bottom w:val="nil"/>
          <w:right w:val="nil"/>
          <w:insideH w:val="nil"/>
          <w:insideV w:val="nil"/>
        </w:tblBorders>
        <w:tblLayout w:type="fixed"/>
        <w:tblLook w:val="0600" w:firstRow="0" w:lastRow="0" w:firstColumn="0" w:lastColumn="0" w:noHBand="1" w:noVBand="1"/>
      </w:tblPr>
      <w:tblGrid>
        <w:gridCol w:w="6135"/>
        <w:gridCol w:w="2595"/>
        <w:gridCol w:w="5310"/>
      </w:tblGrid>
      <w:tr w:rsidR="003D5578" w:rsidRPr="00881D81" w14:paraId="694A50FF" w14:textId="77777777">
        <w:trPr>
          <w:trHeight w:val="345"/>
        </w:trPr>
        <w:tc>
          <w:tcPr>
            <w:tcW w:w="613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576F7064" w14:textId="77777777" w:rsidR="003D5578" w:rsidRPr="00881D81" w:rsidRDefault="003D5578">
            <w:pPr>
              <w:spacing w:after="200"/>
              <w:rPr>
                <w:rFonts w:ascii="Open Sans" w:eastAsia="Open Sans" w:hAnsi="Open Sans" w:cs="Open Sans"/>
                <w:i/>
                <w:color w:val="434343"/>
                <w:sz w:val="20"/>
                <w:szCs w:val="20"/>
                <w:lang w:val="en-GB"/>
              </w:rPr>
            </w:pPr>
          </w:p>
        </w:tc>
        <w:tc>
          <w:tcPr>
            <w:tcW w:w="259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69378C16" w14:textId="4214E324" w:rsidR="003D5578" w:rsidRPr="00881D81" w:rsidRDefault="00881D81">
            <w:pPr>
              <w:rPr>
                <w:rFonts w:ascii="Open Sans" w:eastAsia="Helvetica Neue" w:hAnsi="Open Sans" w:cs="Open Sans"/>
                <w:b/>
                <w:i/>
                <w:sz w:val="15"/>
                <w:szCs w:val="15"/>
                <w:lang w:val="en-GB"/>
              </w:rPr>
            </w:pPr>
            <w:r>
              <w:rPr>
                <w:rFonts w:ascii="Open Sans" w:eastAsia="Helvetica Neue" w:hAnsi="Open Sans" w:cs="Open Sans"/>
                <w:b/>
                <w:i/>
                <w:sz w:val="15"/>
                <w:szCs w:val="15"/>
                <w:lang w:val="en-GB"/>
              </w:rPr>
              <w:t>T</w:t>
            </w:r>
            <w:r w:rsidRPr="00881D81">
              <w:rPr>
                <w:rFonts w:ascii="Open Sans" w:eastAsia="Helvetica Neue" w:hAnsi="Open Sans" w:cs="Open Sans"/>
                <w:b/>
                <w:i/>
                <w:sz w:val="15"/>
                <w:szCs w:val="15"/>
                <w:lang w:val="en-GB"/>
              </w:rPr>
              <w:t>ags</w:t>
            </w:r>
          </w:p>
        </w:tc>
        <w:tc>
          <w:tcPr>
            <w:tcW w:w="531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tcPr>
          <w:p w14:paraId="13060714" w14:textId="77777777" w:rsidR="003D5578" w:rsidRPr="00881D81" w:rsidRDefault="00000000">
            <w:pPr>
              <w:rPr>
                <w:rFonts w:ascii="Open Sans" w:eastAsia="Helvetica Neue" w:hAnsi="Open Sans" w:cs="Open Sans"/>
                <w:b/>
                <w:i/>
                <w:sz w:val="15"/>
                <w:szCs w:val="15"/>
                <w:lang w:val="en-GB"/>
              </w:rPr>
            </w:pPr>
            <w:r w:rsidRPr="00881D81">
              <w:rPr>
                <w:rFonts w:ascii="Open Sans" w:eastAsia="Helvetica Neue" w:hAnsi="Open Sans" w:cs="Open Sans"/>
                <w:b/>
                <w:i/>
                <w:sz w:val="15"/>
                <w:szCs w:val="15"/>
                <w:lang w:val="en-GB"/>
              </w:rPr>
              <w:t>url</w:t>
            </w:r>
          </w:p>
        </w:tc>
      </w:tr>
      <w:tr w:rsidR="003D5578" w:rsidRPr="00881D81" w14:paraId="03005EA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12327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OGC Seeks Public Comment on openEO as a Community Standard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269AF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Standardization, OpenEO, OGC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13646D" w14:textId="77777777" w:rsidR="003D5578" w:rsidRPr="00881D81" w:rsidRDefault="003D5578">
            <w:pPr>
              <w:rPr>
                <w:rFonts w:ascii="Open Sans" w:eastAsia="Helvetica Neue" w:hAnsi="Open Sans" w:cs="Open Sans"/>
                <w:b/>
                <w:color w:val="EF8200"/>
                <w:sz w:val="15"/>
                <w:szCs w:val="15"/>
                <w:u w:val="single"/>
                <w:lang w:val="en-GB"/>
              </w:rPr>
            </w:pPr>
            <w:hyperlink r:id="rId343">
              <w:r w:rsidRPr="00881D81">
                <w:rPr>
                  <w:rFonts w:ascii="Open Sans" w:eastAsia="Helvetica Neue" w:hAnsi="Open Sans" w:cs="Open Sans"/>
                  <w:b/>
                  <w:color w:val="EF8200"/>
                  <w:sz w:val="15"/>
                  <w:szCs w:val="15"/>
                  <w:u w:val="single"/>
                  <w:lang w:val="en-GB"/>
                </w:rPr>
                <w:t>https://www.ogc.org/requests/ogc-looks-to-adopt-openeo-as-community-standard-seeking-public-comment-before-moving-to-vote/</w:t>
              </w:r>
            </w:hyperlink>
          </w:p>
        </w:tc>
      </w:tr>
      <w:tr w:rsidR="003D5578" w:rsidRPr="00881D81" w14:paraId="39C4C591"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3BD0D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Google Open Source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C8652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DD59A5" w14:textId="77777777" w:rsidR="003D5578" w:rsidRPr="00881D81" w:rsidRDefault="003D5578">
            <w:pPr>
              <w:rPr>
                <w:rFonts w:ascii="Open Sans" w:eastAsia="Helvetica Neue" w:hAnsi="Open Sans" w:cs="Open Sans"/>
                <w:b/>
                <w:color w:val="EF8200"/>
                <w:sz w:val="15"/>
                <w:szCs w:val="15"/>
                <w:u w:val="single"/>
                <w:lang w:val="en-GB"/>
              </w:rPr>
            </w:pPr>
            <w:hyperlink r:id="rId344">
              <w:r w:rsidRPr="00881D81">
                <w:rPr>
                  <w:rFonts w:ascii="Open Sans" w:eastAsia="Helvetica Neue" w:hAnsi="Open Sans" w:cs="Open Sans"/>
                  <w:b/>
                  <w:color w:val="EF8200"/>
                  <w:sz w:val="15"/>
                  <w:szCs w:val="15"/>
                  <w:u w:val="single"/>
                  <w:lang w:val="en-GB"/>
                </w:rPr>
                <w:t>https://opensource.google/</w:t>
              </w:r>
            </w:hyperlink>
          </w:p>
        </w:tc>
      </w:tr>
      <w:tr w:rsidR="003D5578" w:rsidRPr="00881D81" w14:paraId="15736A8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DC0F1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 Guides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3C914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9EC834" w14:textId="77777777" w:rsidR="003D5578" w:rsidRPr="00881D81" w:rsidRDefault="003D5578">
            <w:pPr>
              <w:rPr>
                <w:rFonts w:ascii="Open Sans" w:eastAsia="Helvetica Neue" w:hAnsi="Open Sans" w:cs="Open Sans"/>
                <w:b/>
                <w:color w:val="EF8200"/>
                <w:sz w:val="15"/>
                <w:szCs w:val="15"/>
                <w:u w:val="single"/>
                <w:lang w:val="en-GB"/>
              </w:rPr>
            </w:pPr>
            <w:hyperlink r:id="rId345">
              <w:r w:rsidRPr="00881D81">
                <w:rPr>
                  <w:rFonts w:ascii="Open Sans" w:eastAsia="Helvetica Neue" w:hAnsi="Open Sans" w:cs="Open Sans"/>
                  <w:b/>
                  <w:color w:val="EF8200"/>
                  <w:sz w:val="15"/>
                  <w:szCs w:val="15"/>
                  <w:u w:val="single"/>
                  <w:lang w:val="en-GB"/>
                </w:rPr>
                <w:t>https://opensource.guide/</w:t>
              </w:r>
            </w:hyperlink>
          </w:p>
        </w:tc>
      </w:tr>
      <w:tr w:rsidR="003D5578" w:rsidRPr="00881D81" w14:paraId="5590556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CB803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Setting an Open Source Strategy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025B0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6BEDD8" w14:textId="77777777" w:rsidR="003D5578" w:rsidRPr="00881D81" w:rsidRDefault="003D5578">
            <w:pPr>
              <w:rPr>
                <w:rFonts w:ascii="Open Sans" w:eastAsia="Helvetica Neue" w:hAnsi="Open Sans" w:cs="Open Sans"/>
                <w:b/>
                <w:color w:val="EF8200"/>
                <w:sz w:val="15"/>
                <w:szCs w:val="15"/>
                <w:u w:val="single"/>
                <w:lang w:val="en-GB"/>
              </w:rPr>
            </w:pPr>
            <w:hyperlink r:id="rId346">
              <w:r w:rsidRPr="00881D81">
                <w:rPr>
                  <w:rFonts w:ascii="Open Sans" w:eastAsia="Helvetica Neue" w:hAnsi="Open Sans" w:cs="Open Sans"/>
                  <w:b/>
                  <w:color w:val="EF8200"/>
                  <w:sz w:val="15"/>
                  <w:szCs w:val="15"/>
                  <w:u w:val="single"/>
                  <w:lang w:val="en-GB"/>
                </w:rPr>
                <w:t>https://www.linuxfoundation.org/resources/open-source-guides/setting-an-open-source-strategy</w:t>
              </w:r>
            </w:hyperlink>
          </w:p>
        </w:tc>
      </w:tr>
      <w:tr w:rsidR="003D5578" w:rsidRPr="00881D81" w14:paraId="31CBBE91"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2A2E43" w14:textId="77777777" w:rsidR="003D5578" w:rsidRPr="00881D81" w:rsidRDefault="00000000">
            <w:pPr>
              <w:rPr>
                <w:rFonts w:ascii="Open Sans" w:eastAsia="Helvetica Neue" w:hAnsi="Open Sans" w:cs="Open Sans"/>
                <w:b/>
                <w:i/>
                <w:color w:val="EF8200"/>
                <w:sz w:val="15"/>
                <w:szCs w:val="15"/>
                <w:u w:val="single"/>
                <w:lang w:val="en-GB"/>
              </w:rPr>
            </w:pPr>
            <w:r w:rsidRPr="00881D81">
              <w:rPr>
                <w:rFonts w:ascii="Open Sans" w:eastAsia="Helvetica Neue" w:hAnsi="Open Sans" w:cs="Open Sans"/>
                <w:i/>
                <w:sz w:val="15"/>
                <w:szCs w:val="15"/>
                <w:lang w:val="en-GB"/>
              </w:rPr>
              <w:t>Tech Trends report 2026 |</w:t>
            </w:r>
            <w:hyperlink r:id="rId347">
              <w:r w:rsidR="003D5578" w:rsidRPr="00881D81">
                <w:rPr>
                  <w:rFonts w:ascii="Open Sans" w:eastAsia="Helvetica Neue" w:hAnsi="Open Sans" w:cs="Open Sans"/>
                  <w:i/>
                  <w:sz w:val="15"/>
                  <w:szCs w:val="15"/>
                  <w:lang w:val="en-GB"/>
                </w:rPr>
                <w:t xml:space="preserve"> </w:t>
              </w:r>
            </w:hyperlink>
            <w:hyperlink r:id="rId348">
              <w:r w:rsidR="003D5578" w:rsidRPr="00881D81">
                <w:rPr>
                  <w:rFonts w:ascii="Open Sans" w:eastAsia="Helvetica Neue" w:hAnsi="Open Sans" w:cs="Open Sans"/>
                  <w:b/>
                  <w:i/>
                  <w:color w:val="EF8200"/>
                  <w:sz w:val="15"/>
                  <w:szCs w:val="15"/>
                  <w:u w:val="single"/>
                  <w:lang w:val="en-GB"/>
                </w:rPr>
                <w:t>SURF.nl</w:t>
              </w:r>
            </w:hyperlink>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3D76E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TechTrends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06C54C" w14:textId="77777777" w:rsidR="003D5578" w:rsidRPr="00881D81" w:rsidRDefault="003D5578">
            <w:pPr>
              <w:rPr>
                <w:rFonts w:ascii="Open Sans" w:eastAsia="Helvetica Neue" w:hAnsi="Open Sans" w:cs="Open Sans"/>
                <w:b/>
                <w:color w:val="EF8200"/>
                <w:sz w:val="15"/>
                <w:szCs w:val="15"/>
                <w:u w:val="single"/>
                <w:lang w:val="en-GB"/>
              </w:rPr>
            </w:pPr>
            <w:hyperlink r:id="rId349">
              <w:r w:rsidRPr="00881D81">
                <w:rPr>
                  <w:rFonts w:ascii="Open Sans" w:eastAsia="Helvetica Neue" w:hAnsi="Open Sans" w:cs="Open Sans"/>
                  <w:b/>
                  <w:color w:val="EF8200"/>
                  <w:sz w:val="15"/>
                  <w:szCs w:val="15"/>
                  <w:u w:val="single"/>
                  <w:lang w:val="en-GB"/>
                </w:rPr>
                <w:t>https://www.surf.nl/en/themes/futuring/tech-trends</w:t>
              </w:r>
            </w:hyperlink>
          </w:p>
        </w:tc>
      </w:tr>
      <w:tr w:rsidR="003D5578" w:rsidRPr="00881D81" w14:paraId="1A78A53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5A7ED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openEO platform: a Federated Open Earth Observation Platform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C1DB5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OpenEO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08B0EF" w14:textId="77777777" w:rsidR="003D5578" w:rsidRPr="00881D81" w:rsidRDefault="003D5578">
            <w:pPr>
              <w:rPr>
                <w:rFonts w:ascii="Open Sans" w:eastAsia="Helvetica Neue" w:hAnsi="Open Sans" w:cs="Open Sans"/>
                <w:b/>
                <w:color w:val="EF8200"/>
                <w:sz w:val="15"/>
                <w:szCs w:val="15"/>
                <w:u w:val="single"/>
                <w:lang w:val="en-GB"/>
              </w:rPr>
            </w:pPr>
            <w:hyperlink r:id="rId350">
              <w:r w:rsidRPr="00881D81">
                <w:rPr>
                  <w:rFonts w:ascii="Open Sans" w:eastAsia="Helvetica Neue" w:hAnsi="Open Sans" w:cs="Open Sans"/>
                  <w:b/>
                  <w:color w:val="EF8200"/>
                  <w:sz w:val="15"/>
                  <w:szCs w:val="15"/>
                  <w:u w:val="single"/>
                  <w:lang w:val="en-GB"/>
                </w:rPr>
                <w:t>https://eo4society.esa.int/projects/openeo/</w:t>
              </w:r>
            </w:hyperlink>
          </w:p>
        </w:tc>
      </w:tr>
      <w:tr w:rsidR="003D5578" w:rsidRPr="00881D81" w14:paraId="03DB988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678B3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New interface makes open Earth Observation data truly open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53D0F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OpenEO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833D82" w14:textId="77777777" w:rsidR="003D5578" w:rsidRPr="00881D81" w:rsidRDefault="003D5578">
            <w:pPr>
              <w:rPr>
                <w:rFonts w:ascii="Open Sans" w:eastAsia="Helvetica Neue" w:hAnsi="Open Sans" w:cs="Open Sans"/>
                <w:b/>
                <w:color w:val="EF8200"/>
                <w:sz w:val="15"/>
                <w:szCs w:val="15"/>
                <w:u w:val="single"/>
                <w:lang w:val="en-GB"/>
              </w:rPr>
            </w:pPr>
            <w:hyperlink r:id="rId351">
              <w:r w:rsidRPr="00881D81">
                <w:rPr>
                  <w:rFonts w:ascii="Open Sans" w:eastAsia="Helvetica Neue" w:hAnsi="Open Sans" w:cs="Open Sans"/>
                  <w:b/>
                  <w:color w:val="EF8200"/>
                  <w:sz w:val="15"/>
                  <w:szCs w:val="15"/>
                  <w:u w:val="single"/>
                  <w:lang w:val="en-GB"/>
                </w:rPr>
                <w:t>https://projects.research-and-innovation.ec.europa.eu/en/projects/success-stories/all/new-interface-makes-open-earth-observation-data-truly-open</w:t>
              </w:r>
            </w:hyperlink>
          </w:p>
        </w:tc>
      </w:tr>
      <w:tr w:rsidR="003D5578" w:rsidRPr="00881D81" w14:paraId="1CA80AD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76D633" w14:textId="77777777" w:rsidR="003D5578" w:rsidRPr="00881D81" w:rsidRDefault="00000000">
            <w:pPr>
              <w:rPr>
                <w:rFonts w:ascii="Open Sans" w:eastAsia="Helvetica Neue" w:hAnsi="Open Sans" w:cs="Open Sans"/>
                <w:b/>
                <w:i/>
                <w:color w:val="EF8200"/>
                <w:sz w:val="15"/>
                <w:szCs w:val="15"/>
                <w:u w:val="single"/>
                <w:lang w:val="en-GB"/>
              </w:rPr>
            </w:pPr>
            <w:r w:rsidRPr="00881D81">
              <w:rPr>
                <w:rFonts w:ascii="Open Sans" w:eastAsia="Helvetica Neue" w:hAnsi="Open Sans" w:cs="Open Sans"/>
                <w:i/>
                <w:sz w:val="15"/>
                <w:szCs w:val="15"/>
                <w:lang w:val="en-GB"/>
              </w:rPr>
              <w:t>Netherlands gets AI factory, European funding awarded |</w:t>
            </w:r>
            <w:hyperlink r:id="rId352">
              <w:r w:rsidR="003D5578" w:rsidRPr="00881D81">
                <w:rPr>
                  <w:rFonts w:ascii="Open Sans" w:eastAsia="Helvetica Neue" w:hAnsi="Open Sans" w:cs="Open Sans"/>
                  <w:b/>
                  <w:i/>
                  <w:color w:val="EF8200"/>
                  <w:sz w:val="15"/>
                  <w:szCs w:val="15"/>
                  <w:lang w:val="en-GB"/>
                </w:rPr>
                <w:t xml:space="preserve"> </w:t>
              </w:r>
            </w:hyperlink>
            <w:hyperlink r:id="rId353">
              <w:r w:rsidR="003D5578" w:rsidRPr="00881D81">
                <w:rPr>
                  <w:rFonts w:ascii="Open Sans" w:eastAsia="Helvetica Neue" w:hAnsi="Open Sans" w:cs="Open Sans"/>
                  <w:b/>
                  <w:i/>
                  <w:color w:val="EF8200"/>
                  <w:sz w:val="15"/>
                  <w:szCs w:val="15"/>
                  <w:u w:val="single"/>
                  <w:lang w:val="en-GB"/>
                </w:rPr>
                <w:t>SURF.nl</w:t>
              </w:r>
            </w:hyperlink>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0418A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319183" w14:textId="77777777" w:rsidR="003D5578" w:rsidRPr="00881D81" w:rsidRDefault="003D5578">
            <w:pPr>
              <w:rPr>
                <w:rFonts w:ascii="Open Sans" w:eastAsia="Helvetica Neue" w:hAnsi="Open Sans" w:cs="Open Sans"/>
                <w:b/>
                <w:color w:val="EF8200"/>
                <w:sz w:val="15"/>
                <w:szCs w:val="15"/>
                <w:u w:val="single"/>
                <w:lang w:val="en-GB"/>
              </w:rPr>
            </w:pPr>
            <w:hyperlink r:id="rId354">
              <w:r w:rsidRPr="00881D81">
                <w:rPr>
                  <w:rFonts w:ascii="Open Sans" w:eastAsia="Helvetica Neue" w:hAnsi="Open Sans" w:cs="Open Sans"/>
                  <w:b/>
                  <w:color w:val="EF8200"/>
                  <w:sz w:val="15"/>
                  <w:szCs w:val="15"/>
                  <w:u w:val="single"/>
                  <w:lang w:val="en-GB"/>
                </w:rPr>
                <w:t>https://www.surf.nl/en/news/netherlands-gets-ai-factory-european-funding-awarded</w:t>
              </w:r>
            </w:hyperlink>
          </w:p>
        </w:tc>
      </w:tr>
      <w:tr w:rsidR="003D5578" w:rsidRPr="00881D81" w14:paraId="087B037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B468B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Intellectual property: Statement by Commissioner Breton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221E6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IP, patent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F635CF" w14:textId="77777777" w:rsidR="003D5578" w:rsidRPr="00881D81" w:rsidRDefault="003D5578">
            <w:pPr>
              <w:rPr>
                <w:rFonts w:ascii="Open Sans" w:eastAsia="Helvetica Neue" w:hAnsi="Open Sans" w:cs="Open Sans"/>
                <w:b/>
                <w:color w:val="EF8200"/>
                <w:sz w:val="15"/>
                <w:szCs w:val="15"/>
                <w:u w:val="single"/>
                <w:lang w:val="en-GB"/>
              </w:rPr>
            </w:pPr>
            <w:hyperlink r:id="rId355">
              <w:r w:rsidRPr="00881D81">
                <w:rPr>
                  <w:rFonts w:ascii="Open Sans" w:eastAsia="Helvetica Neue" w:hAnsi="Open Sans" w:cs="Open Sans"/>
                  <w:b/>
                  <w:color w:val="EF8200"/>
                  <w:sz w:val="15"/>
                  <w:szCs w:val="15"/>
                  <w:u w:val="single"/>
                  <w:lang w:val="en-GB"/>
                </w:rPr>
                <w:t>https://ec.europa.eu/commission/presscorner/detail/en/STATEMENT_22_426</w:t>
              </w:r>
            </w:hyperlink>
          </w:p>
        </w:tc>
      </w:tr>
      <w:tr w:rsidR="003D5578" w:rsidRPr="00881D81" w14:paraId="2F9CF54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41C29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European charter of access for research infrastructures - Publications Office of the EU</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D27E62" w14:textId="51CDE0DC"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 xml:space="preserve">Access, </w:t>
            </w:r>
            <w:r w:rsidR="00881D81">
              <w:rPr>
                <w:rFonts w:ascii="Open Sans" w:eastAsia="Helvetica Neue" w:hAnsi="Open Sans" w:cs="Open Sans"/>
                <w:i/>
                <w:sz w:val="15"/>
                <w:szCs w:val="15"/>
                <w:lang w:val="en-GB"/>
              </w:rPr>
              <w:t>Research Infrastructure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474E8B" w14:textId="77777777" w:rsidR="003D5578" w:rsidRPr="00881D81" w:rsidRDefault="003D5578">
            <w:pPr>
              <w:rPr>
                <w:rFonts w:ascii="Open Sans" w:eastAsia="Helvetica Neue" w:hAnsi="Open Sans" w:cs="Open Sans"/>
                <w:b/>
                <w:color w:val="EF8200"/>
                <w:sz w:val="15"/>
                <w:szCs w:val="15"/>
                <w:u w:val="single"/>
                <w:lang w:val="en-GB"/>
              </w:rPr>
            </w:pPr>
            <w:hyperlink r:id="rId356">
              <w:r w:rsidRPr="00881D81">
                <w:rPr>
                  <w:rFonts w:ascii="Open Sans" w:eastAsia="Helvetica Neue" w:hAnsi="Open Sans" w:cs="Open Sans"/>
                  <w:b/>
                  <w:color w:val="EF8200"/>
                  <w:sz w:val="15"/>
                  <w:szCs w:val="15"/>
                  <w:u w:val="single"/>
                  <w:lang w:val="en-GB"/>
                </w:rPr>
                <w:t>https://op.europa.eu/en/publication-detail/-/publication/78e87306-48bc-11e6-9c64-01aa75ed71a1/</w:t>
              </w:r>
            </w:hyperlink>
          </w:p>
        </w:tc>
      </w:tr>
      <w:tr w:rsidR="003D5578" w:rsidRPr="00881D81" w14:paraId="3DBA59D1"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7A62E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Guidelines on the responsible use of generative AI in research developed by the European Research Area Forum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314E5F" w14:textId="11101BC1" w:rsidR="003D5578" w:rsidRPr="00881D81" w:rsidRDefault="00881D81">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Horizon Europe, AI, GenAi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988885" w14:textId="77777777" w:rsidR="003D5578" w:rsidRPr="00881D81" w:rsidRDefault="003D5578">
            <w:pPr>
              <w:rPr>
                <w:rFonts w:ascii="Open Sans" w:eastAsia="Helvetica Neue" w:hAnsi="Open Sans" w:cs="Open Sans"/>
                <w:b/>
                <w:color w:val="EF8200"/>
                <w:sz w:val="15"/>
                <w:szCs w:val="15"/>
                <w:u w:val="single"/>
                <w:lang w:val="en-GB"/>
              </w:rPr>
            </w:pPr>
            <w:hyperlink r:id="rId357">
              <w:r w:rsidRPr="00881D81">
                <w:rPr>
                  <w:rFonts w:ascii="Open Sans" w:eastAsia="Helvetica Neue" w:hAnsi="Open Sans" w:cs="Open Sans"/>
                  <w:b/>
                  <w:color w:val="EF8200"/>
                  <w:sz w:val="15"/>
                  <w:szCs w:val="15"/>
                  <w:u w:val="single"/>
                  <w:lang w:val="en-GB"/>
                </w:rPr>
                <w:t>https://research-and-innovation.ec.europa.eu/news/all-research-and-innovation-news/guidelines-responsible-use-generative-ai-research-developed-european-research-area-forum-2024-03-20_en</w:t>
              </w:r>
            </w:hyperlink>
          </w:p>
        </w:tc>
      </w:tr>
      <w:tr w:rsidR="003D5578" w:rsidRPr="00881D81" w14:paraId="3055C8CB"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14786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 Publishes: New Codes of Practice for Industry-Academia Co-creation and Citizen Engagement for Knowledge Valorisation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5ABF5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Collaborator, industry, academia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6C0703" w14:textId="77777777" w:rsidR="003D5578" w:rsidRPr="00881D81" w:rsidRDefault="003D5578">
            <w:pPr>
              <w:rPr>
                <w:rFonts w:ascii="Open Sans" w:eastAsia="Helvetica Neue" w:hAnsi="Open Sans" w:cs="Open Sans"/>
                <w:b/>
                <w:color w:val="EF8200"/>
                <w:sz w:val="15"/>
                <w:szCs w:val="15"/>
                <w:u w:val="single"/>
                <w:lang w:val="en-GB"/>
              </w:rPr>
            </w:pPr>
            <w:hyperlink r:id="rId358">
              <w:r w:rsidRPr="00881D81">
                <w:rPr>
                  <w:rFonts w:ascii="Open Sans" w:eastAsia="Helvetica Neue" w:hAnsi="Open Sans" w:cs="Open Sans"/>
                  <w:b/>
                  <w:color w:val="EF8200"/>
                  <w:sz w:val="15"/>
                  <w:szCs w:val="15"/>
                  <w:u w:val="single"/>
                  <w:lang w:val="en-GB"/>
                </w:rPr>
                <w:t>https://intellectual-property-helpdesk.ec.europa.eu/news-events/news/ec-publishes-new-codes-practice-industry-academia-co-creation-and-citizen-engagement-knowledge-2024-03-08_en</w:t>
              </w:r>
            </w:hyperlink>
          </w:p>
        </w:tc>
      </w:tr>
      <w:tr w:rsidR="003D5578" w:rsidRPr="00881D81" w14:paraId="2A20697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04F14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Digital Markets Act: ensuring fair and open digital markets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A83ED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Markets 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7F1A4A" w14:textId="77777777" w:rsidR="003D5578" w:rsidRPr="00881D81" w:rsidRDefault="003D5578">
            <w:pPr>
              <w:rPr>
                <w:rFonts w:ascii="Open Sans" w:eastAsia="Helvetica Neue" w:hAnsi="Open Sans" w:cs="Open Sans"/>
                <w:b/>
                <w:color w:val="EF8200"/>
                <w:sz w:val="15"/>
                <w:szCs w:val="15"/>
                <w:u w:val="single"/>
                <w:lang w:val="en-GB"/>
              </w:rPr>
            </w:pPr>
            <w:hyperlink r:id="rId359">
              <w:r w:rsidRPr="00881D81">
                <w:rPr>
                  <w:rFonts w:ascii="Open Sans" w:eastAsia="Helvetica Neue" w:hAnsi="Open Sans" w:cs="Open Sans"/>
                  <w:b/>
                  <w:color w:val="EF8200"/>
                  <w:sz w:val="15"/>
                  <w:szCs w:val="15"/>
                  <w:u w:val="single"/>
                  <w:lang w:val="en-GB"/>
                </w:rPr>
                <w:t>https://commission.europa.eu/strategy-and-policy/priorities-2019-2024/europe-fit-digital-age/digital-markets-act-ensuring-fair-and-open-digital-markets_en</w:t>
              </w:r>
            </w:hyperlink>
          </w:p>
        </w:tc>
      </w:tr>
      <w:tr w:rsidR="003D5578" w:rsidRPr="00881D81" w14:paraId="6CA90DF1"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7AD93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Markets Act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ECDF4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Markets 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3EE377" w14:textId="77777777" w:rsidR="003D5578" w:rsidRPr="00881D81" w:rsidRDefault="003D5578">
            <w:pPr>
              <w:rPr>
                <w:rFonts w:ascii="Open Sans" w:eastAsia="Helvetica Neue" w:hAnsi="Open Sans" w:cs="Open Sans"/>
                <w:b/>
                <w:color w:val="EF8200"/>
                <w:sz w:val="15"/>
                <w:szCs w:val="15"/>
                <w:u w:val="single"/>
                <w:lang w:val="en-GB"/>
              </w:rPr>
            </w:pPr>
            <w:hyperlink r:id="rId360">
              <w:r w:rsidRPr="00881D81">
                <w:rPr>
                  <w:rFonts w:ascii="Open Sans" w:eastAsia="Helvetica Neue" w:hAnsi="Open Sans" w:cs="Open Sans"/>
                  <w:b/>
                  <w:color w:val="EF8200"/>
                  <w:sz w:val="15"/>
                  <w:szCs w:val="15"/>
                  <w:u w:val="single"/>
                  <w:lang w:val="en-GB"/>
                </w:rPr>
                <w:t>https://ec.europa.eu/commission/presscorner/detail/en/IP_24_3433</w:t>
              </w:r>
            </w:hyperlink>
          </w:p>
        </w:tc>
      </w:tr>
      <w:tr w:rsidR="003D5578" w:rsidRPr="00881D81" w14:paraId="09AEBC9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88BBD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 European approach to artificial intelligence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49B8A3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1228AA" w14:textId="77777777" w:rsidR="003D5578" w:rsidRPr="00881D81" w:rsidRDefault="003D5578">
            <w:pPr>
              <w:rPr>
                <w:rFonts w:ascii="Open Sans" w:eastAsia="Helvetica Neue" w:hAnsi="Open Sans" w:cs="Open Sans"/>
                <w:b/>
                <w:color w:val="EF8200"/>
                <w:sz w:val="15"/>
                <w:szCs w:val="15"/>
                <w:u w:val="single"/>
                <w:lang w:val="en-GB"/>
              </w:rPr>
            </w:pPr>
            <w:hyperlink r:id="rId361" w:anchor="ecl-inpage-l6ov8brl">
              <w:r w:rsidRPr="00881D81">
                <w:rPr>
                  <w:rFonts w:ascii="Open Sans" w:eastAsia="Helvetica Neue" w:hAnsi="Open Sans" w:cs="Open Sans"/>
                  <w:b/>
                  <w:color w:val="EF8200"/>
                  <w:sz w:val="15"/>
                  <w:szCs w:val="15"/>
                  <w:u w:val="single"/>
                  <w:lang w:val="en-GB"/>
                </w:rPr>
                <w:t>https://digital-strategy.ec.europa.eu/en/policies/european-approach-artificial-intelligence#ecl-inpage-l6ov8brl</w:t>
              </w:r>
            </w:hyperlink>
          </w:p>
        </w:tc>
      </w:tr>
      <w:tr w:rsidR="003D5578" w:rsidRPr="00881D81" w14:paraId="41F3DAD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8543C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Coordinated Plan on Artificial Intelligence 2021 Review</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86AE4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D859A4" w14:textId="77777777" w:rsidR="003D5578" w:rsidRPr="00881D81" w:rsidRDefault="003D5578">
            <w:pPr>
              <w:rPr>
                <w:rFonts w:ascii="Open Sans" w:eastAsia="Helvetica Neue" w:hAnsi="Open Sans" w:cs="Open Sans"/>
                <w:b/>
                <w:color w:val="EF8200"/>
                <w:sz w:val="15"/>
                <w:szCs w:val="15"/>
                <w:u w:val="single"/>
                <w:lang w:val="en-GB"/>
              </w:rPr>
            </w:pPr>
            <w:hyperlink r:id="rId362">
              <w:r w:rsidRPr="00881D81">
                <w:rPr>
                  <w:rFonts w:ascii="Open Sans" w:eastAsia="Helvetica Neue" w:hAnsi="Open Sans" w:cs="Open Sans"/>
                  <w:b/>
                  <w:color w:val="EF8200"/>
                  <w:sz w:val="15"/>
                  <w:szCs w:val="15"/>
                  <w:u w:val="single"/>
                  <w:lang w:val="en-GB"/>
                </w:rPr>
                <w:t>https://digital-strategy.ec.europa.eu/en/library/coordinated-plan-artificial-intelligence-2021-review</w:t>
              </w:r>
            </w:hyperlink>
          </w:p>
        </w:tc>
      </w:tr>
      <w:tr w:rsidR="003D5578" w:rsidRPr="003E72D2" w14:paraId="0A8DA78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1F6A7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AI Excellence: Enabling conditions for AI’s development and uptake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43EA1D" w14:textId="77777777" w:rsidR="003D5578" w:rsidRPr="001F25A7" w:rsidRDefault="00000000">
            <w:pPr>
              <w:rPr>
                <w:rFonts w:ascii="Open Sans" w:eastAsia="Helvetica Neue" w:hAnsi="Open Sans" w:cs="Open Sans"/>
                <w:i/>
                <w:sz w:val="15"/>
                <w:szCs w:val="15"/>
                <w:lang w:val="it-IT"/>
              </w:rPr>
            </w:pPr>
            <w:r w:rsidRPr="001F25A7">
              <w:rPr>
                <w:rFonts w:ascii="Open Sans" w:eastAsia="Helvetica Neue" w:hAnsi="Open Sans" w:cs="Open Sans"/>
                <w:i/>
                <w:sz w:val="15"/>
                <w:szCs w:val="15"/>
                <w:lang w:val="it-IT"/>
              </w:rPr>
              <w:t>AI, AI-Excellence,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792BAE" w14:textId="77777777" w:rsidR="003D5578" w:rsidRPr="001F25A7" w:rsidRDefault="003D5578">
            <w:pPr>
              <w:rPr>
                <w:rFonts w:ascii="Open Sans" w:eastAsia="Helvetica Neue" w:hAnsi="Open Sans" w:cs="Open Sans"/>
                <w:b/>
                <w:color w:val="EF8200"/>
                <w:sz w:val="15"/>
                <w:szCs w:val="15"/>
                <w:u w:val="single"/>
                <w:lang w:val="it-IT"/>
              </w:rPr>
            </w:pPr>
            <w:hyperlink r:id="rId363">
              <w:r w:rsidRPr="001F25A7">
                <w:rPr>
                  <w:rFonts w:ascii="Open Sans" w:eastAsia="Helvetica Neue" w:hAnsi="Open Sans" w:cs="Open Sans"/>
                  <w:b/>
                  <w:color w:val="EF8200"/>
                  <w:sz w:val="15"/>
                  <w:szCs w:val="15"/>
                  <w:u w:val="single"/>
                  <w:lang w:val="it-IT"/>
                </w:rPr>
                <w:t>https://digital-strategy.ec.europa.eu/en/policies/enabling-ai</w:t>
              </w:r>
            </w:hyperlink>
          </w:p>
        </w:tc>
      </w:tr>
      <w:tr w:rsidR="003D5578" w:rsidRPr="00881D81" w14:paraId="789000F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61911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EUR-Lex - 52018DC0237 - EN - EUR-Lex</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07A9B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05EE33" w14:textId="77777777" w:rsidR="003D5578" w:rsidRPr="00881D81" w:rsidRDefault="003D5578">
            <w:pPr>
              <w:rPr>
                <w:rFonts w:ascii="Open Sans" w:eastAsia="Helvetica Neue" w:hAnsi="Open Sans" w:cs="Open Sans"/>
                <w:b/>
                <w:color w:val="EF8200"/>
                <w:sz w:val="15"/>
                <w:szCs w:val="15"/>
                <w:u w:val="single"/>
                <w:lang w:val="en-GB"/>
              </w:rPr>
            </w:pPr>
            <w:hyperlink r:id="rId364">
              <w:r w:rsidRPr="00881D81">
                <w:rPr>
                  <w:rFonts w:ascii="Open Sans" w:eastAsia="Helvetica Neue" w:hAnsi="Open Sans" w:cs="Open Sans"/>
                  <w:b/>
                  <w:color w:val="EF8200"/>
                  <w:sz w:val="15"/>
                  <w:szCs w:val="15"/>
                  <w:u w:val="single"/>
                  <w:lang w:val="en-GB"/>
                </w:rPr>
                <w:t>https://eur-lex.europa.eu/legal-content/EN/TXT/?uri=COM%3A2018%3A237%3AFIN</w:t>
              </w:r>
            </w:hyperlink>
          </w:p>
        </w:tc>
      </w:tr>
      <w:tr w:rsidR="003D5578" w:rsidRPr="00881D81" w14:paraId="3A06CB3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81761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Artificial Intelligence Market Size Report, 2022 - 2030</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9C4E7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7AD33F" w14:textId="77777777" w:rsidR="003D5578" w:rsidRPr="00881D81" w:rsidRDefault="003D5578">
            <w:pPr>
              <w:rPr>
                <w:rFonts w:ascii="Open Sans" w:eastAsia="Helvetica Neue" w:hAnsi="Open Sans" w:cs="Open Sans"/>
                <w:b/>
                <w:color w:val="EF8200"/>
                <w:sz w:val="15"/>
                <w:szCs w:val="15"/>
                <w:u w:val="single"/>
                <w:lang w:val="en-GB"/>
              </w:rPr>
            </w:pPr>
            <w:hyperlink r:id="rId365">
              <w:r w:rsidRPr="00881D81">
                <w:rPr>
                  <w:rFonts w:ascii="Open Sans" w:eastAsia="Helvetica Neue" w:hAnsi="Open Sans" w:cs="Open Sans"/>
                  <w:b/>
                  <w:color w:val="EF8200"/>
                  <w:sz w:val="15"/>
                  <w:szCs w:val="15"/>
                  <w:u w:val="single"/>
                  <w:lang w:val="en-GB"/>
                </w:rPr>
                <w:t>https://www.polarismarketresearch.com/industry-analysis/artificial-intelligence-market</w:t>
              </w:r>
            </w:hyperlink>
          </w:p>
        </w:tc>
      </w:tr>
      <w:tr w:rsidR="003D5578" w:rsidRPr="00881D81" w14:paraId="009111E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AEC0B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 AI Act To Target US Open Source Software - Technomancers.ai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240E1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 OpenSource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3E3C03" w14:textId="77777777" w:rsidR="003D5578" w:rsidRPr="00881D81" w:rsidRDefault="003D5578">
            <w:pPr>
              <w:rPr>
                <w:rFonts w:ascii="Open Sans" w:eastAsia="Helvetica Neue" w:hAnsi="Open Sans" w:cs="Open Sans"/>
                <w:b/>
                <w:color w:val="EF8200"/>
                <w:sz w:val="15"/>
                <w:szCs w:val="15"/>
                <w:u w:val="single"/>
                <w:lang w:val="en-GB"/>
              </w:rPr>
            </w:pPr>
            <w:hyperlink r:id="rId366">
              <w:r w:rsidRPr="00881D81">
                <w:rPr>
                  <w:rFonts w:ascii="Open Sans" w:eastAsia="Helvetica Neue" w:hAnsi="Open Sans" w:cs="Open Sans"/>
                  <w:b/>
                  <w:color w:val="EF8200"/>
                  <w:sz w:val="15"/>
                  <w:szCs w:val="15"/>
                  <w:u w:val="single"/>
                  <w:lang w:val="en-GB"/>
                </w:rPr>
                <w:t>https://technomancers.ai/eu-ai-act-to-target-us-open-source-software/</w:t>
              </w:r>
            </w:hyperlink>
          </w:p>
        </w:tc>
      </w:tr>
      <w:tr w:rsidR="003D5578" w:rsidRPr="00881D81" w14:paraId="6F3A228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68004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and supercomputers join forces to tackle global challenges | News | CORDIS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DFF40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Raise, AI, 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A140A7" w14:textId="77777777" w:rsidR="003D5578" w:rsidRPr="00881D81" w:rsidRDefault="003D5578">
            <w:pPr>
              <w:rPr>
                <w:rFonts w:ascii="Open Sans" w:eastAsia="Helvetica Neue" w:hAnsi="Open Sans" w:cs="Open Sans"/>
                <w:b/>
                <w:color w:val="EF8200"/>
                <w:sz w:val="15"/>
                <w:szCs w:val="15"/>
                <w:u w:val="single"/>
                <w:lang w:val="en-GB"/>
              </w:rPr>
            </w:pPr>
            <w:hyperlink r:id="rId367">
              <w:r w:rsidRPr="00881D81">
                <w:rPr>
                  <w:rFonts w:ascii="Open Sans" w:eastAsia="Helvetica Neue" w:hAnsi="Open Sans" w:cs="Open Sans"/>
                  <w:b/>
                  <w:color w:val="EF8200"/>
                  <w:sz w:val="15"/>
                  <w:szCs w:val="15"/>
                  <w:u w:val="single"/>
                  <w:lang w:val="en-GB"/>
                </w:rPr>
                <w:t>https://cordis.europa.eu/article/id/443638-ai-and-supercomputers-join-forces-to-tackle-global-challenges</w:t>
              </w:r>
            </w:hyperlink>
          </w:p>
        </w:tc>
      </w:tr>
      <w:tr w:rsidR="003D5578" w:rsidRPr="00881D81" w14:paraId="745A47A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4B896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Economic potential of generative AI | McKinsey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E3381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McKinsey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EAC37D" w14:textId="77777777" w:rsidR="003D5578" w:rsidRPr="00881D81" w:rsidRDefault="003D5578">
            <w:pPr>
              <w:rPr>
                <w:rFonts w:ascii="Open Sans" w:eastAsia="Helvetica Neue" w:hAnsi="Open Sans" w:cs="Open Sans"/>
                <w:b/>
                <w:color w:val="EF8200"/>
                <w:sz w:val="15"/>
                <w:szCs w:val="15"/>
                <w:u w:val="single"/>
                <w:lang w:val="en-GB"/>
              </w:rPr>
            </w:pPr>
            <w:hyperlink r:id="rId368" w:anchor="introduction">
              <w:r w:rsidRPr="00881D81">
                <w:rPr>
                  <w:rFonts w:ascii="Open Sans" w:eastAsia="Helvetica Neue" w:hAnsi="Open Sans" w:cs="Open Sans"/>
                  <w:b/>
                  <w:color w:val="EF8200"/>
                  <w:sz w:val="15"/>
                  <w:szCs w:val="15"/>
                  <w:u w:val="single"/>
                  <w:lang w:val="en-GB"/>
                </w:rPr>
                <w:t>https://www.mckinsey.com/capabilities/mckinsey-digital/our-insights/the-economic-potential-of-generative-ai-the-next-productivity-frontier#introduction</w:t>
              </w:r>
            </w:hyperlink>
          </w:p>
        </w:tc>
      </w:tr>
      <w:tr w:rsidR="003D5578" w:rsidRPr="00881D81" w14:paraId="767F2EF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7CEF8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Network of excellence paves the way for edge AI technologies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FE2CAB" w14:textId="77777777" w:rsidR="003D5578" w:rsidRPr="00881D81" w:rsidRDefault="003D5578">
            <w:pPr>
              <w:spacing w:after="200"/>
              <w:rPr>
                <w:rFonts w:ascii="Open Sans" w:eastAsia="Open Sans" w:hAnsi="Open Sans" w:cs="Open Sans"/>
                <w:i/>
                <w:color w:val="434343"/>
                <w:sz w:val="20"/>
                <w:szCs w:val="20"/>
                <w:lang w:val="en-GB"/>
              </w:rPr>
            </w:pP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04640D" w14:textId="77777777" w:rsidR="003D5578" w:rsidRPr="00881D81" w:rsidRDefault="003D5578">
            <w:pPr>
              <w:rPr>
                <w:rFonts w:ascii="Open Sans" w:eastAsia="Helvetica Neue" w:hAnsi="Open Sans" w:cs="Open Sans"/>
                <w:b/>
                <w:color w:val="EF8200"/>
                <w:sz w:val="15"/>
                <w:szCs w:val="15"/>
                <w:u w:val="single"/>
                <w:lang w:val="en-GB"/>
              </w:rPr>
            </w:pPr>
            <w:hyperlink r:id="rId369">
              <w:r w:rsidRPr="00881D81">
                <w:rPr>
                  <w:rFonts w:ascii="Open Sans" w:eastAsia="Helvetica Neue" w:hAnsi="Open Sans" w:cs="Open Sans"/>
                  <w:b/>
                  <w:color w:val="EF8200"/>
                  <w:sz w:val="15"/>
                  <w:szCs w:val="15"/>
                  <w:u w:val="single"/>
                  <w:lang w:val="en-GB"/>
                </w:rPr>
                <w:t>https://www.dfki.de/en/web/news/daiedge</w:t>
              </w:r>
            </w:hyperlink>
          </w:p>
        </w:tc>
      </w:tr>
      <w:tr w:rsidR="003D5578" w:rsidRPr="00881D81" w14:paraId="33662EE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38ED2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Pact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EED91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 AI-Pact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0B4517" w14:textId="77777777" w:rsidR="003D5578" w:rsidRPr="00881D81" w:rsidRDefault="003D5578">
            <w:pPr>
              <w:rPr>
                <w:rFonts w:ascii="Open Sans" w:eastAsia="Helvetica Neue" w:hAnsi="Open Sans" w:cs="Open Sans"/>
                <w:b/>
                <w:color w:val="EF8200"/>
                <w:sz w:val="15"/>
                <w:szCs w:val="15"/>
                <w:u w:val="single"/>
                <w:lang w:val="en-GB"/>
              </w:rPr>
            </w:pPr>
            <w:hyperlink r:id="rId370">
              <w:r w:rsidRPr="00881D81">
                <w:rPr>
                  <w:rFonts w:ascii="Open Sans" w:eastAsia="Helvetica Neue" w:hAnsi="Open Sans" w:cs="Open Sans"/>
                  <w:b/>
                  <w:color w:val="EF8200"/>
                  <w:sz w:val="15"/>
                  <w:szCs w:val="15"/>
                  <w:u w:val="single"/>
                  <w:lang w:val="en-GB"/>
                </w:rPr>
                <w:t>https://digital-strategy.ec.europa.eu/en/policies/ai-pact</w:t>
              </w:r>
            </w:hyperlink>
          </w:p>
        </w:tc>
      </w:tr>
      <w:tr w:rsidR="003D5578" w:rsidRPr="00881D81" w14:paraId="3560785A"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21A8C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Artificial Intelligence Act: deal on comprehensive rules for trustworthy AI | News | European Parliament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5402B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F88059" w14:textId="77777777" w:rsidR="003D5578" w:rsidRPr="00881D81" w:rsidRDefault="003D5578">
            <w:pPr>
              <w:rPr>
                <w:rFonts w:ascii="Open Sans" w:eastAsia="Helvetica Neue" w:hAnsi="Open Sans" w:cs="Open Sans"/>
                <w:b/>
                <w:color w:val="EF8200"/>
                <w:sz w:val="15"/>
                <w:szCs w:val="15"/>
                <w:u w:val="single"/>
                <w:lang w:val="en-GB"/>
              </w:rPr>
            </w:pPr>
            <w:hyperlink r:id="rId371">
              <w:r w:rsidRPr="00881D81">
                <w:rPr>
                  <w:rFonts w:ascii="Open Sans" w:eastAsia="Helvetica Neue" w:hAnsi="Open Sans" w:cs="Open Sans"/>
                  <w:b/>
                  <w:color w:val="EF8200"/>
                  <w:sz w:val="15"/>
                  <w:szCs w:val="15"/>
                  <w:u w:val="single"/>
                  <w:lang w:val="en-GB"/>
                </w:rPr>
                <w:t>https://www.europarl.europa.eu/news/en/press-room/20231206IPR15699/artificial-intelligence-act-deal-on-comprehensive-rules-for-trustworthy-ai</w:t>
              </w:r>
            </w:hyperlink>
          </w:p>
        </w:tc>
      </w:tr>
      <w:tr w:rsidR="003D5578" w:rsidRPr="00881D81" w14:paraId="4B04112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F5DA0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Act: The EU agrees on rules to support the uptake of trustworthy AI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B949E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541DB3" w14:textId="77777777" w:rsidR="003D5578" w:rsidRPr="00881D81" w:rsidRDefault="003D5578">
            <w:pPr>
              <w:rPr>
                <w:rFonts w:ascii="Open Sans" w:eastAsia="Helvetica Neue" w:hAnsi="Open Sans" w:cs="Open Sans"/>
                <w:b/>
                <w:color w:val="EF8200"/>
                <w:sz w:val="15"/>
                <w:szCs w:val="15"/>
                <w:u w:val="single"/>
                <w:lang w:val="en-GB"/>
              </w:rPr>
            </w:pPr>
            <w:hyperlink r:id="rId372">
              <w:r w:rsidRPr="00881D81">
                <w:rPr>
                  <w:rFonts w:ascii="Open Sans" w:eastAsia="Helvetica Neue" w:hAnsi="Open Sans" w:cs="Open Sans"/>
                  <w:b/>
                  <w:color w:val="EF8200"/>
                  <w:sz w:val="15"/>
                  <w:szCs w:val="15"/>
                  <w:u w:val="single"/>
                  <w:lang w:val="en-GB"/>
                </w:rPr>
                <w:t>https://www.digitalsme.eu/ai-act-the-eu-agrees-on-rules-to-support-the-uptake-of-trustworthy-ai/</w:t>
              </w:r>
            </w:hyperlink>
          </w:p>
        </w:tc>
      </w:tr>
      <w:tr w:rsidR="003D5578" w:rsidRPr="00881D81" w14:paraId="4FDE4E1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12EDB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Exascale is coming to Europe, but what does that mean?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35880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exascale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B1322A" w14:textId="77777777" w:rsidR="003D5578" w:rsidRPr="00881D81" w:rsidRDefault="003D5578">
            <w:pPr>
              <w:rPr>
                <w:rFonts w:ascii="Open Sans" w:eastAsia="Helvetica Neue" w:hAnsi="Open Sans" w:cs="Open Sans"/>
                <w:b/>
                <w:color w:val="EF8200"/>
                <w:sz w:val="15"/>
                <w:szCs w:val="15"/>
                <w:u w:val="single"/>
                <w:lang w:val="en-GB"/>
              </w:rPr>
            </w:pPr>
            <w:hyperlink r:id="rId373">
              <w:r w:rsidRPr="00881D81">
                <w:rPr>
                  <w:rFonts w:ascii="Open Sans" w:eastAsia="Helvetica Neue" w:hAnsi="Open Sans" w:cs="Open Sans"/>
                  <w:b/>
                  <w:color w:val="EF8200"/>
                  <w:sz w:val="15"/>
                  <w:szCs w:val="15"/>
                  <w:u w:val="single"/>
                  <w:lang w:val="en-GB"/>
                </w:rPr>
                <w:t>https://eurohpc-ju.europa.eu/exascale-coming-europe-what-does-mean-2023-07-26_en</w:t>
              </w:r>
            </w:hyperlink>
          </w:p>
        </w:tc>
      </w:tr>
      <w:tr w:rsidR="003D5578" w:rsidRPr="00881D81" w14:paraId="381B0150"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67E57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Home | Simpl Programme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D9BBE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0B3C74" w14:textId="77777777" w:rsidR="003D5578" w:rsidRPr="00881D81" w:rsidRDefault="003D5578">
            <w:pPr>
              <w:rPr>
                <w:rFonts w:ascii="Open Sans" w:eastAsia="Helvetica Neue" w:hAnsi="Open Sans" w:cs="Open Sans"/>
                <w:b/>
                <w:color w:val="EF8200"/>
                <w:sz w:val="15"/>
                <w:szCs w:val="15"/>
                <w:u w:val="single"/>
                <w:lang w:val="en-GB"/>
              </w:rPr>
            </w:pPr>
            <w:hyperlink r:id="rId374">
              <w:r w:rsidRPr="00881D81">
                <w:rPr>
                  <w:rFonts w:ascii="Open Sans" w:eastAsia="Helvetica Neue" w:hAnsi="Open Sans" w:cs="Open Sans"/>
                  <w:b/>
                  <w:color w:val="EF8200"/>
                  <w:sz w:val="15"/>
                  <w:szCs w:val="15"/>
                  <w:u w:val="single"/>
                  <w:lang w:val="en-GB"/>
                </w:rPr>
                <w:t>https://simpl-programme.ec.europa.eu/</w:t>
              </w:r>
            </w:hyperlink>
          </w:p>
        </w:tc>
      </w:tr>
      <w:tr w:rsidR="003D5578" w:rsidRPr="00881D81" w14:paraId="0590EFC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0E255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Connecting Continents: Dynamic Deployment of Transatlantic Computational Testbeds via the Infrastructure Manager | Chameleon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BC4FA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OSCAR, InfrastructureManager</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499975" w14:textId="77777777" w:rsidR="003D5578" w:rsidRPr="00881D81" w:rsidRDefault="003D5578">
            <w:pPr>
              <w:rPr>
                <w:rFonts w:ascii="Open Sans" w:eastAsia="Helvetica Neue" w:hAnsi="Open Sans" w:cs="Open Sans"/>
                <w:b/>
                <w:color w:val="EF8200"/>
                <w:sz w:val="15"/>
                <w:szCs w:val="15"/>
                <w:u w:val="single"/>
                <w:lang w:val="en-GB"/>
              </w:rPr>
            </w:pPr>
            <w:hyperlink r:id="rId375">
              <w:r w:rsidRPr="00881D81">
                <w:rPr>
                  <w:rFonts w:ascii="Open Sans" w:eastAsia="Helvetica Neue" w:hAnsi="Open Sans" w:cs="Open Sans"/>
                  <w:b/>
                  <w:color w:val="EF8200"/>
                  <w:sz w:val="15"/>
                  <w:szCs w:val="15"/>
                  <w:u w:val="single"/>
                  <w:lang w:val="en-GB"/>
                </w:rPr>
                <w:t>https://www.chameleoncloud.org/blog/2025/07/28/connecting-continents-dynamic-deployment-of-transatlantic-computational-testbeds-via-the-infrastructure-manager/</w:t>
              </w:r>
            </w:hyperlink>
          </w:p>
        </w:tc>
      </w:tr>
      <w:tr w:rsidR="003D5578" w:rsidRPr="00881D81" w14:paraId="38BDAD5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4B69B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Realising Europe's Digital Decade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22F20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DIgitalServices,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AB2BD6" w14:textId="77777777" w:rsidR="003D5578" w:rsidRPr="00881D81" w:rsidRDefault="003D5578">
            <w:pPr>
              <w:rPr>
                <w:rFonts w:ascii="Open Sans" w:eastAsia="Helvetica Neue" w:hAnsi="Open Sans" w:cs="Open Sans"/>
                <w:b/>
                <w:color w:val="EF8200"/>
                <w:sz w:val="15"/>
                <w:szCs w:val="15"/>
                <w:u w:val="single"/>
                <w:lang w:val="en-GB"/>
              </w:rPr>
            </w:pPr>
            <w:hyperlink r:id="rId376">
              <w:r w:rsidRPr="00881D81">
                <w:rPr>
                  <w:rFonts w:ascii="Open Sans" w:eastAsia="Helvetica Neue" w:hAnsi="Open Sans" w:cs="Open Sans"/>
                  <w:b/>
                  <w:color w:val="EF8200"/>
                  <w:sz w:val="15"/>
                  <w:szCs w:val="15"/>
                  <w:u w:val="single"/>
                  <w:lang w:val="en-GB"/>
                </w:rPr>
                <w:t>https://commission.europa.eu/strategy-and-policy/priorities-2019-2024/story-von-der-leyen-commission/realising-europes-digital-decade_en</w:t>
              </w:r>
            </w:hyperlink>
          </w:p>
        </w:tc>
      </w:tr>
      <w:tr w:rsidR="003D5578" w:rsidRPr="00881D81" w14:paraId="4E7AC08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B00BC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 Europe fit for the digital age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C14A2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DIgitalServices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45B698" w14:textId="77777777" w:rsidR="003D5578" w:rsidRPr="00881D81" w:rsidRDefault="003D5578">
            <w:pPr>
              <w:rPr>
                <w:rFonts w:ascii="Open Sans" w:eastAsia="Helvetica Neue" w:hAnsi="Open Sans" w:cs="Open Sans"/>
                <w:b/>
                <w:color w:val="EF8200"/>
                <w:sz w:val="15"/>
                <w:szCs w:val="15"/>
                <w:u w:val="single"/>
                <w:lang w:val="en-GB"/>
              </w:rPr>
            </w:pPr>
            <w:hyperlink r:id="rId377">
              <w:r w:rsidRPr="00881D81">
                <w:rPr>
                  <w:rFonts w:ascii="Open Sans" w:eastAsia="Helvetica Neue" w:hAnsi="Open Sans" w:cs="Open Sans"/>
                  <w:b/>
                  <w:color w:val="EF8200"/>
                  <w:sz w:val="15"/>
                  <w:szCs w:val="15"/>
                  <w:u w:val="single"/>
                  <w:lang w:val="en-GB"/>
                </w:rPr>
                <w:t>https://commission.europa.eu/strategy-and-policy/priorities-2019-2024/europe-fit-digital-age_en</w:t>
              </w:r>
            </w:hyperlink>
          </w:p>
        </w:tc>
      </w:tr>
      <w:tr w:rsidR="003D5578" w:rsidRPr="00881D81" w14:paraId="6B5A265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39F18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European Green Deal</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F3E87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GreenDeal,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29F2F3" w14:textId="77777777" w:rsidR="003D5578" w:rsidRPr="00881D81" w:rsidRDefault="003D5578">
            <w:pPr>
              <w:rPr>
                <w:rFonts w:ascii="Open Sans" w:eastAsia="Helvetica Neue" w:hAnsi="Open Sans" w:cs="Open Sans"/>
                <w:b/>
                <w:color w:val="EF8200"/>
                <w:sz w:val="15"/>
                <w:szCs w:val="15"/>
                <w:u w:val="single"/>
                <w:lang w:val="en-GB"/>
              </w:rPr>
            </w:pPr>
            <w:hyperlink r:id="rId378">
              <w:r w:rsidRPr="00881D81">
                <w:rPr>
                  <w:rFonts w:ascii="Open Sans" w:eastAsia="Helvetica Neue" w:hAnsi="Open Sans" w:cs="Open Sans"/>
                  <w:b/>
                  <w:color w:val="EF8200"/>
                  <w:sz w:val="15"/>
                  <w:szCs w:val="15"/>
                  <w:u w:val="single"/>
                  <w:lang w:val="en-GB"/>
                </w:rPr>
                <w:t>https://commission.europa.eu/strategy-and-policy/priorities-2019-2024/story-von-der-leyen-commission/european-green-deal_en</w:t>
              </w:r>
            </w:hyperlink>
          </w:p>
        </w:tc>
      </w:tr>
      <w:tr w:rsidR="003D5578" w:rsidRPr="00881D81" w14:paraId="5B7A3C7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7D140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European Green Deal</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75E3F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GreenDeal,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B6BCE9" w14:textId="77777777" w:rsidR="003D5578" w:rsidRPr="00881D81" w:rsidRDefault="003D5578">
            <w:pPr>
              <w:rPr>
                <w:rFonts w:ascii="Open Sans" w:eastAsia="Helvetica Neue" w:hAnsi="Open Sans" w:cs="Open Sans"/>
                <w:b/>
                <w:color w:val="EF8200"/>
                <w:sz w:val="15"/>
                <w:szCs w:val="15"/>
                <w:u w:val="single"/>
                <w:lang w:val="en-GB"/>
              </w:rPr>
            </w:pPr>
            <w:hyperlink r:id="rId379">
              <w:r w:rsidRPr="00881D81">
                <w:rPr>
                  <w:rFonts w:ascii="Open Sans" w:eastAsia="Helvetica Neue" w:hAnsi="Open Sans" w:cs="Open Sans"/>
                  <w:b/>
                  <w:color w:val="EF8200"/>
                  <w:sz w:val="15"/>
                  <w:szCs w:val="15"/>
                  <w:u w:val="single"/>
                  <w:lang w:val="en-GB"/>
                </w:rPr>
                <w:t>https://commission.europa.eu/strategy-and-policy/priorities-2019-2024/european-green-deal_en</w:t>
              </w:r>
            </w:hyperlink>
          </w:p>
        </w:tc>
      </w:tr>
      <w:tr w:rsidR="003D5578" w:rsidRPr="00881D81" w14:paraId="1289DDA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6E8AF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Highlights from the 4th Destination Earth User eXchange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D597C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2D28FA" w14:textId="77777777" w:rsidR="003D5578" w:rsidRPr="00881D81" w:rsidRDefault="003D5578">
            <w:pPr>
              <w:rPr>
                <w:rFonts w:ascii="Open Sans" w:eastAsia="Helvetica Neue" w:hAnsi="Open Sans" w:cs="Open Sans"/>
                <w:b/>
                <w:color w:val="EF8200"/>
                <w:sz w:val="15"/>
                <w:szCs w:val="15"/>
                <w:u w:val="single"/>
                <w:lang w:val="en-GB"/>
              </w:rPr>
            </w:pPr>
            <w:hyperlink r:id="rId380">
              <w:r w:rsidRPr="00881D81">
                <w:rPr>
                  <w:rFonts w:ascii="Open Sans" w:eastAsia="Helvetica Neue" w:hAnsi="Open Sans" w:cs="Open Sans"/>
                  <w:b/>
                  <w:color w:val="EF8200"/>
                  <w:sz w:val="15"/>
                  <w:szCs w:val="15"/>
                  <w:u w:val="single"/>
                  <w:lang w:val="en-GB"/>
                </w:rPr>
                <w:t>https://destine.ecmwf.int/news/highlights-from-the-4th-destination-earth-user-exchange/</w:t>
              </w:r>
            </w:hyperlink>
          </w:p>
        </w:tc>
      </w:tr>
      <w:tr w:rsidR="003D5578" w:rsidRPr="00881D81" w14:paraId="36C28D7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0A346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QuantCube and CNES complete flood risk digital twin prototype | Smart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89253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CNES, Flood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667C7D" w14:textId="77777777" w:rsidR="003D5578" w:rsidRPr="00881D81" w:rsidRDefault="003D5578">
            <w:pPr>
              <w:rPr>
                <w:rFonts w:ascii="Open Sans" w:eastAsia="Helvetica Neue" w:hAnsi="Open Sans" w:cs="Open Sans"/>
                <w:b/>
                <w:color w:val="EF8200"/>
                <w:sz w:val="15"/>
                <w:szCs w:val="15"/>
                <w:u w:val="single"/>
                <w:lang w:val="en-GB"/>
              </w:rPr>
            </w:pPr>
            <w:hyperlink r:id="rId381">
              <w:r w:rsidRPr="00881D81">
                <w:rPr>
                  <w:rFonts w:ascii="Open Sans" w:eastAsia="Helvetica Neue" w:hAnsi="Open Sans" w:cs="Open Sans"/>
                  <w:b/>
                  <w:color w:val="EF8200"/>
                  <w:sz w:val="15"/>
                  <w:szCs w:val="15"/>
                  <w:u w:val="single"/>
                  <w:lang w:val="en-GB"/>
                </w:rPr>
                <w:t>https://smartwatermagazine.com/news/smart-water-magazine/quantcube-and-cnes-complete-flood-risk-digital-twin-prototype</w:t>
              </w:r>
            </w:hyperlink>
          </w:p>
        </w:tc>
      </w:tr>
      <w:tr w:rsidR="003D5578" w:rsidRPr="00881D81" w14:paraId="163C9A89"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0BA081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Unlocking the compute continuum: Scaling out from cloud to HPC and HTC resources | EPJ Web of Conferences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D434F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computecontinuum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01AC51" w14:textId="77777777" w:rsidR="003D5578" w:rsidRPr="00881D81" w:rsidRDefault="003D5578">
            <w:pPr>
              <w:rPr>
                <w:rFonts w:ascii="Open Sans" w:eastAsia="Helvetica Neue" w:hAnsi="Open Sans" w:cs="Open Sans"/>
                <w:b/>
                <w:color w:val="EF8200"/>
                <w:sz w:val="15"/>
                <w:szCs w:val="15"/>
                <w:u w:val="single"/>
                <w:lang w:val="en-GB"/>
              </w:rPr>
            </w:pPr>
            <w:hyperlink r:id="rId382">
              <w:r w:rsidRPr="00881D81">
                <w:rPr>
                  <w:rFonts w:ascii="Open Sans" w:eastAsia="Helvetica Neue" w:hAnsi="Open Sans" w:cs="Open Sans"/>
                  <w:b/>
                  <w:color w:val="EF8200"/>
                  <w:sz w:val="15"/>
                  <w:szCs w:val="15"/>
                  <w:u w:val="single"/>
                  <w:lang w:val="en-GB"/>
                </w:rPr>
                <w:t>https://www.epj-conferences.org/articles/epjconf/abs/2025/22/epjconf_chep2025_01296/epjconf_chep2025_01296.html</w:t>
              </w:r>
            </w:hyperlink>
          </w:p>
        </w:tc>
      </w:tr>
      <w:tr w:rsidR="003D5578" w:rsidRPr="00881D81" w14:paraId="493F8340"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013E0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Compute Continuum: Trends and Challenges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B57E9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computecontinuum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C63DD9" w14:textId="77777777" w:rsidR="003D5578" w:rsidRPr="00881D81" w:rsidRDefault="003D5578">
            <w:pPr>
              <w:rPr>
                <w:rFonts w:ascii="Open Sans" w:eastAsia="Helvetica Neue" w:hAnsi="Open Sans" w:cs="Open Sans"/>
                <w:b/>
                <w:color w:val="EF8200"/>
                <w:sz w:val="15"/>
                <w:szCs w:val="15"/>
                <w:u w:val="single"/>
                <w:lang w:val="en-GB"/>
              </w:rPr>
            </w:pPr>
            <w:hyperlink r:id="rId383">
              <w:r w:rsidRPr="00881D81">
                <w:rPr>
                  <w:rFonts w:ascii="Open Sans" w:eastAsia="Helvetica Neue" w:hAnsi="Open Sans" w:cs="Open Sans"/>
                  <w:b/>
                  <w:color w:val="EF8200"/>
                  <w:sz w:val="15"/>
                  <w:szCs w:val="15"/>
                  <w:u w:val="single"/>
                  <w:lang w:val="en-GB"/>
                </w:rPr>
                <w:t>https://www.computer.org/csdl/magazine/co/2025/03/10896925/24uGENgJ6XC</w:t>
              </w:r>
            </w:hyperlink>
          </w:p>
        </w:tc>
      </w:tr>
      <w:tr w:rsidR="003D5578" w:rsidRPr="00881D81" w14:paraId="59D29285"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9B164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computing continuum: From IoT to the cloud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B1739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computecontinuum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AC0F44" w14:textId="77777777" w:rsidR="003D5578" w:rsidRPr="00881D81" w:rsidRDefault="003D5578">
            <w:pPr>
              <w:rPr>
                <w:rFonts w:ascii="Open Sans" w:eastAsia="Helvetica Neue" w:hAnsi="Open Sans" w:cs="Open Sans"/>
                <w:b/>
                <w:color w:val="EF8200"/>
                <w:sz w:val="15"/>
                <w:szCs w:val="15"/>
                <w:u w:val="single"/>
                <w:lang w:val="en-GB"/>
              </w:rPr>
            </w:pPr>
            <w:hyperlink r:id="rId384">
              <w:r w:rsidRPr="00881D81">
                <w:rPr>
                  <w:rFonts w:ascii="Open Sans" w:eastAsia="Helvetica Neue" w:hAnsi="Open Sans" w:cs="Open Sans"/>
                  <w:b/>
                  <w:color w:val="EF8200"/>
                  <w:sz w:val="15"/>
                  <w:szCs w:val="15"/>
                  <w:u w:val="single"/>
                  <w:lang w:val="en-GB"/>
                </w:rPr>
                <w:t>https://www.sciencedirect.com/science/article/pii/S2542660524002130</w:t>
              </w:r>
            </w:hyperlink>
          </w:p>
        </w:tc>
      </w:tr>
      <w:tr w:rsidR="003D5578" w:rsidRPr="00881D81" w14:paraId="67CD5970"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4BEB0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Scalable compute continuum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846F4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computecontinuum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AD6A22" w14:textId="77777777" w:rsidR="003D5578" w:rsidRPr="00881D81" w:rsidRDefault="003D5578">
            <w:pPr>
              <w:rPr>
                <w:rFonts w:ascii="Open Sans" w:eastAsia="Helvetica Neue" w:hAnsi="Open Sans" w:cs="Open Sans"/>
                <w:b/>
                <w:color w:val="EF8200"/>
                <w:sz w:val="15"/>
                <w:szCs w:val="15"/>
                <w:u w:val="single"/>
                <w:lang w:val="en-GB"/>
              </w:rPr>
            </w:pPr>
            <w:hyperlink r:id="rId385">
              <w:r w:rsidRPr="00881D81">
                <w:rPr>
                  <w:rFonts w:ascii="Open Sans" w:eastAsia="Helvetica Neue" w:hAnsi="Open Sans" w:cs="Open Sans"/>
                  <w:b/>
                  <w:color w:val="EF8200"/>
                  <w:sz w:val="15"/>
                  <w:szCs w:val="15"/>
                  <w:u w:val="single"/>
                  <w:lang w:val="en-GB"/>
                </w:rPr>
                <w:t>https://www.sciencedirect.com/science/article/pii/S0167739X24006617</w:t>
              </w:r>
            </w:hyperlink>
          </w:p>
        </w:tc>
      </w:tr>
      <w:tr w:rsidR="003D5578" w:rsidRPr="00881D81" w14:paraId="01238AF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ED1BA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 JU Selects AI Factory Antennas to Broaden the AI Factories Initiative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4A496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 AI-Factories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EDF02B" w14:textId="77777777" w:rsidR="003D5578" w:rsidRPr="00881D81" w:rsidRDefault="003D5578">
            <w:pPr>
              <w:rPr>
                <w:rFonts w:ascii="Open Sans" w:eastAsia="Helvetica Neue" w:hAnsi="Open Sans" w:cs="Open Sans"/>
                <w:b/>
                <w:color w:val="EF8200"/>
                <w:sz w:val="15"/>
                <w:szCs w:val="15"/>
                <w:u w:val="single"/>
                <w:lang w:val="en-GB"/>
              </w:rPr>
            </w:pPr>
            <w:hyperlink r:id="rId386">
              <w:r w:rsidRPr="00881D81">
                <w:rPr>
                  <w:rFonts w:ascii="Open Sans" w:eastAsia="Helvetica Neue" w:hAnsi="Open Sans" w:cs="Open Sans"/>
                  <w:b/>
                  <w:color w:val="EF8200"/>
                  <w:sz w:val="15"/>
                  <w:szCs w:val="15"/>
                  <w:u w:val="single"/>
                  <w:lang w:val="en-GB"/>
                </w:rPr>
                <w:t>https://www.eurohpc-ju.europa.eu/eurohpc-ju-selects-ai-factory-antennas-broaden-ai-factories-initiative-2025-10-13_en</w:t>
              </w:r>
            </w:hyperlink>
          </w:p>
        </w:tc>
      </w:tr>
      <w:tr w:rsidR="003D5578" w:rsidRPr="00881D81" w14:paraId="6C7E85A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9734C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 Supercomputers Put Europe at the Forefront of Global Supercomputing</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D039E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49BA58" w14:textId="77777777" w:rsidR="003D5578" w:rsidRPr="00881D81" w:rsidRDefault="003D5578">
            <w:pPr>
              <w:rPr>
                <w:rFonts w:ascii="Open Sans" w:eastAsia="Helvetica Neue" w:hAnsi="Open Sans" w:cs="Open Sans"/>
                <w:b/>
                <w:color w:val="EF8200"/>
                <w:sz w:val="15"/>
                <w:szCs w:val="15"/>
                <w:u w:val="single"/>
                <w:lang w:val="en-GB"/>
              </w:rPr>
            </w:pPr>
            <w:hyperlink r:id="rId387">
              <w:r w:rsidRPr="00881D81">
                <w:rPr>
                  <w:rFonts w:ascii="Open Sans" w:eastAsia="Helvetica Neue" w:hAnsi="Open Sans" w:cs="Open Sans"/>
                  <w:b/>
                  <w:color w:val="EF8200"/>
                  <w:sz w:val="15"/>
                  <w:szCs w:val="15"/>
                  <w:u w:val="single"/>
                  <w:lang w:val="en-GB"/>
                </w:rPr>
                <w:t>https://www.eurohpc-ju.europa.eu/eurohpc-supercomputers-put-europe-forefront-global-supercomputing-2025-06-10_en</w:t>
              </w:r>
            </w:hyperlink>
          </w:p>
        </w:tc>
      </w:tr>
      <w:tr w:rsidR="003D5578" w:rsidRPr="003E72D2" w14:paraId="2CCF6CE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D9632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BD6220" w14:textId="77777777" w:rsidR="003D5578" w:rsidRPr="001F25A7" w:rsidRDefault="00000000">
            <w:pPr>
              <w:rPr>
                <w:rFonts w:ascii="Open Sans" w:eastAsia="Helvetica Neue" w:hAnsi="Open Sans" w:cs="Open Sans"/>
                <w:i/>
                <w:sz w:val="15"/>
                <w:szCs w:val="15"/>
                <w:lang w:val="it-IT"/>
              </w:rPr>
            </w:pPr>
            <w:r w:rsidRPr="001F25A7">
              <w:rPr>
                <w:rFonts w:ascii="Open Sans" w:eastAsia="Helvetica Neue" w:hAnsi="Open Sans" w:cs="Open Sans"/>
                <w:i/>
                <w:sz w:val="15"/>
                <w:szCs w:val="15"/>
                <w:lang w:val="it-IT"/>
              </w:rPr>
              <w:t>AI, AI-Act,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6A3DBD" w14:textId="77777777" w:rsidR="003D5578" w:rsidRPr="001F25A7" w:rsidRDefault="003D5578">
            <w:pPr>
              <w:rPr>
                <w:rFonts w:ascii="Open Sans" w:eastAsia="Helvetica Neue" w:hAnsi="Open Sans" w:cs="Open Sans"/>
                <w:b/>
                <w:color w:val="EF8200"/>
                <w:sz w:val="15"/>
                <w:szCs w:val="15"/>
                <w:u w:val="single"/>
                <w:lang w:val="it-IT"/>
              </w:rPr>
            </w:pPr>
            <w:hyperlink r:id="rId388">
              <w:r w:rsidRPr="001F25A7">
                <w:rPr>
                  <w:rFonts w:ascii="Open Sans" w:eastAsia="Helvetica Neue" w:hAnsi="Open Sans" w:cs="Open Sans"/>
                  <w:b/>
                  <w:color w:val="EF8200"/>
                  <w:sz w:val="15"/>
                  <w:szCs w:val="15"/>
                  <w:u w:val="single"/>
                  <w:lang w:val="it-IT"/>
                </w:rPr>
                <w:t>https://digital-strategy.ec.europa.eu/en/policies/regulatory-framework-ai</w:t>
              </w:r>
            </w:hyperlink>
          </w:p>
        </w:tc>
      </w:tr>
      <w:tr w:rsidR="003D5578" w:rsidRPr="00881D81" w14:paraId="2506175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90B8D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Ten Simple Rules To Commercialize Scientific Research | PLOS Computational Biology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0F3C4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exploitation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87A65D" w14:textId="77777777" w:rsidR="003D5578" w:rsidRPr="00881D81" w:rsidRDefault="003D5578">
            <w:pPr>
              <w:rPr>
                <w:rFonts w:ascii="Open Sans" w:eastAsia="Helvetica Neue" w:hAnsi="Open Sans" w:cs="Open Sans"/>
                <w:b/>
                <w:color w:val="EF8200"/>
                <w:sz w:val="15"/>
                <w:szCs w:val="15"/>
                <w:u w:val="single"/>
                <w:lang w:val="en-GB"/>
              </w:rPr>
            </w:pPr>
            <w:hyperlink r:id="rId389">
              <w:r w:rsidRPr="00881D81">
                <w:rPr>
                  <w:rFonts w:ascii="Open Sans" w:eastAsia="Helvetica Neue" w:hAnsi="Open Sans" w:cs="Open Sans"/>
                  <w:b/>
                  <w:color w:val="EF8200"/>
                  <w:sz w:val="15"/>
                  <w:szCs w:val="15"/>
                  <w:u w:val="single"/>
                  <w:lang w:val="en-GB"/>
                </w:rPr>
                <w:t>https://journals.plos.org/ploscompbiol/article?id=10.1371/journal.pcbi.1002712</w:t>
              </w:r>
            </w:hyperlink>
          </w:p>
        </w:tc>
      </w:tr>
      <w:tr w:rsidR="003D5578" w:rsidRPr="00881D81" w14:paraId="774E7ACA"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B9A75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Apply AI Strategy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5491E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AI-Strategy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6F70FD" w14:textId="77777777" w:rsidR="003D5578" w:rsidRPr="00881D81" w:rsidRDefault="003D5578">
            <w:pPr>
              <w:rPr>
                <w:rFonts w:ascii="Open Sans" w:eastAsia="Helvetica Neue" w:hAnsi="Open Sans" w:cs="Open Sans"/>
                <w:b/>
                <w:color w:val="EF8200"/>
                <w:sz w:val="15"/>
                <w:szCs w:val="15"/>
                <w:u w:val="single"/>
                <w:lang w:val="en-GB"/>
              </w:rPr>
            </w:pPr>
            <w:hyperlink r:id="rId390">
              <w:r w:rsidRPr="00881D81">
                <w:rPr>
                  <w:rFonts w:ascii="Open Sans" w:eastAsia="Helvetica Neue" w:hAnsi="Open Sans" w:cs="Open Sans"/>
                  <w:b/>
                  <w:color w:val="EF8200"/>
                  <w:sz w:val="15"/>
                  <w:szCs w:val="15"/>
                  <w:u w:val="single"/>
                  <w:lang w:val="en-GB"/>
                </w:rPr>
                <w:t>https://digital-strategy.ec.europa.eu/en/policies/apply-ai</w:t>
              </w:r>
            </w:hyperlink>
          </w:p>
        </w:tc>
      </w:tr>
      <w:tr w:rsidR="003D5578" w:rsidRPr="00881D81" w14:paraId="5F02232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C9924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twins beginning to deliver real-world benefits | NSF - National Science Foundation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FD105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68F16A" w14:textId="77777777" w:rsidR="003D5578" w:rsidRPr="00881D81" w:rsidRDefault="003D5578">
            <w:pPr>
              <w:rPr>
                <w:rFonts w:ascii="Open Sans" w:eastAsia="Helvetica Neue" w:hAnsi="Open Sans" w:cs="Open Sans"/>
                <w:b/>
                <w:color w:val="EF8200"/>
                <w:sz w:val="15"/>
                <w:szCs w:val="15"/>
                <w:u w:val="single"/>
                <w:lang w:val="en-GB"/>
              </w:rPr>
            </w:pPr>
            <w:hyperlink r:id="rId391">
              <w:r w:rsidRPr="00881D81">
                <w:rPr>
                  <w:rFonts w:ascii="Open Sans" w:eastAsia="Helvetica Neue" w:hAnsi="Open Sans" w:cs="Open Sans"/>
                  <w:b/>
                  <w:color w:val="EF8200"/>
                  <w:sz w:val="15"/>
                  <w:szCs w:val="15"/>
                  <w:u w:val="single"/>
                  <w:lang w:val="en-GB"/>
                </w:rPr>
                <w:t>https://www.nsf.gov/science-matters/digital-twins-beginning-deliver-real-world-benefits</w:t>
              </w:r>
            </w:hyperlink>
          </w:p>
        </w:tc>
      </w:tr>
      <w:tr w:rsidR="003D5578" w:rsidRPr="00881D81" w14:paraId="17EAD10B"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0AAEF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What is digital-twin technology?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E6E48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D96B02" w14:textId="77777777" w:rsidR="003D5578" w:rsidRPr="00881D81" w:rsidRDefault="003D5578">
            <w:pPr>
              <w:rPr>
                <w:rFonts w:ascii="Open Sans" w:eastAsia="Helvetica Neue" w:hAnsi="Open Sans" w:cs="Open Sans"/>
                <w:b/>
                <w:color w:val="EF8200"/>
                <w:sz w:val="15"/>
                <w:szCs w:val="15"/>
                <w:u w:val="single"/>
                <w:lang w:val="en-GB"/>
              </w:rPr>
            </w:pPr>
            <w:hyperlink r:id="rId392">
              <w:r w:rsidRPr="00881D81">
                <w:rPr>
                  <w:rFonts w:ascii="Open Sans" w:eastAsia="Helvetica Neue" w:hAnsi="Open Sans" w:cs="Open Sans"/>
                  <w:b/>
                  <w:color w:val="EF8200"/>
                  <w:sz w:val="15"/>
                  <w:szCs w:val="15"/>
                  <w:u w:val="single"/>
                  <w:lang w:val="en-GB"/>
                </w:rPr>
                <w:t>https://www.mckinsey.com/featured-insights/mckinsey-explainers/what-is-digital-twin-technology</w:t>
              </w:r>
            </w:hyperlink>
          </w:p>
        </w:tc>
      </w:tr>
      <w:tr w:rsidR="003D5578" w:rsidRPr="00881D81" w14:paraId="22A3736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62580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EuroHPC JU Selects Six Additional AI Factories to Expand Europe’s AI Capabilities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D7035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 AI, AI-Factories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A9014B" w14:textId="77777777" w:rsidR="003D5578" w:rsidRPr="00881D81" w:rsidRDefault="003D5578">
            <w:pPr>
              <w:rPr>
                <w:rFonts w:ascii="Open Sans" w:eastAsia="Helvetica Neue" w:hAnsi="Open Sans" w:cs="Open Sans"/>
                <w:b/>
                <w:color w:val="EF8200"/>
                <w:sz w:val="15"/>
                <w:szCs w:val="15"/>
                <w:u w:val="single"/>
                <w:lang w:val="en-GB"/>
              </w:rPr>
            </w:pPr>
            <w:hyperlink r:id="rId393">
              <w:r w:rsidRPr="00881D81">
                <w:rPr>
                  <w:rFonts w:ascii="Open Sans" w:eastAsia="Helvetica Neue" w:hAnsi="Open Sans" w:cs="Open Sans"/>
                  <w:b/>
                  <w:color w:val="EF8200"/>
                  <w:sz w:val="15"/>
                  <w:szCs w:val="15"/>
                  <w:u w:val="single"/>
                  <w:lang w:val="en-GB"/>
                </w:rPr>
                <w:t>https://www.eurohpc-ju.europa.eu/eurohpc-ju-selects-six-additional-ai-factories-expand-europes-ai-capabilities-2025-10-10_en</w:t>
              </w:r>
            </w:hyperlink>
          </w:p>
        </w:tc>
      </w:tr>
      <w:tr w:rsidR="003D5578" w:rsidRPr="00881D81" w14:paraId="0D935C57"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8F62D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esa-star Publication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CF372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ESA, EO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82DE34" w14:textId="77777777" w:rsidR="003D5578" w:rsidRPr="00881D81" w:rsidRDefault="003D5578">
            <w:pPr>
              <w:rPr>
                <w:rFonts w:ascii="Open Sans" w:eastAsia="Helvetica Neue" w:hAnsi="Open Sans" w:cs="Open Sans"/>
                <w:b/>
                <w:color w:val="EF8200"/>
                <w:sz w:val="15"/>
                <w:szCs w:val="15"/>
                <w:u w:val="single"/>
                <w:lang w:val="en-GB"/>
              </w:rPr>
            </w:pPr>
            <w:hyperlink r:id="rId394">
              <w:r w:rsidRPr="00881D81">
                <w:rPr>
                  <w:rFonts w:ascii="Open Sans" w:eastAsia="Helvetica Neue" w:hAnsi="Open Sans" w:cs="Open Sans"/>
                  <w:b/>
                  <w:color w:val="EF8200"/>
                  <w:sz w:val="15"/>
                  <w:szCs w:val="15"/>
                  <w:u w:val="single"/>
                  <w:lang w:val="en-GB"/>
                </w:rPr>
                <w:t>https://esastar-publication-ext.sso.esa.int/ESATenderActions/details/176009</w:t>
              </w:r>
            </w:hyperlink>
          </w:p>
        </w:tc>
      </w:tr>
      <w:tr w:rsidR="003D5578" w:rsidRPr="00881D81" w14:paraId="4B2B4214"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4A3B3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AI4EOSC models deployed on HPC clusters via interLink: Offloading Workloads from the Cloud to HPC supercomputers – AI4EOSC</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CE7D0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AI4EOSC, interLink, Vega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9E68E8" w14:textId="77777777" w:rsidR="003D5578" w:rsidRPr="00881D81" w:rsidRDefault="003D5578">
            <w:pPr>
              <w:rPr>
                <w:rFonts w:ascii="Open Sans" w:eastAsia="Helvetica Neue" w:hAnsi="Open Sans" w:cs="Open Sans"/>
                <w:b/>
                <w:color w:val="EF8200"/>
                <w:sz w:val="15"/>
                <w:szCs w:val="15"/>
                <w:u w:val="single"/>
                <w:lang w:val="en-GB"/>
              </w:rPr>
            </w:pPr>
            <w:hyperlink r:id="rId395">
              <w:r w:rsidRPr="00881D81">
                <w:rPr>
                  <w:rFonts w:ascii="Open Sans" w:eastAsia="Helvetica Neue" w:hAnsi="Open Sans" w:cs="Open Sans"/>
                  <w:b/>
                  <w:color w:val="EF8200"/>
                  <w:sz w:val="15"/>
                  <w:szCs w:val="15"/>
                  <w:u w:val="single"/>
                  <w:lang w:val="en-GB"/>
                </w:rPr>
                <w:t>https://ai4eosc.eu/ai4eosc-models-deployed-on-hpc-clusters-via-interlink-offloading-workloads-from-the-cloud-to-hpc-supercomputers/</w:t>
              </w:r>
            </w:hyperlink>
          </w:p>
        </w:tc>
      </w:tr>
      <w:tr w:rsidR="003D5578" w:rsidRPr="00881D81" w14:paraId="3C047E9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92E32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 live feasibility study report (consolidated) simpl 20250328 v1</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20A8C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F8C0AD" w14:textId="77777777" w:rsidR="003D5578" w:rsidRPr="00881D81" w:rsidRDefault="003D5578">
            <w:pPr>
              <w:rPr>
                <w:rFonts w:ascii="Open Sans" w:eastAsia="Helvetica Neue" w:hAnsi="Open Sans" w:cs="Open Sans"/>
                <w:b/>
                <w:color w:val="EF8200"/>
                <w:sz w:val="15"/>
                <w:szCs w:val="15"/>
                <w:u w:val="single"/>
                <w:lang w:val="en-GB"/>
              </w:rPr>
            </w:pPr>
            <w:hyperlink r:id="rId396" w:anchor="page12">
              <w:r w:rsidRPr="00881D81">
                <w:rPr>
                  <w:rFonts w:ascii="Open Sans" w:eastAsia="Helvetica Neue" w:hAnsi="Open Sans" w:cs="Open Sans"/>
                  <w:b/>
                  <w:color w:val="EF8200"/>
                  <w:sz w:val="15"/>
                  <w:szCs w:val="15"/>
                  <w:u w:val="single"/>
                  <w:lang w:val="en-GB"/>
                </w:rPr>
                <w:t>https://simpl-programme.ec.europa.eu/system/files/2025-06/Simpl-Live-Feasibility-Study-Report-%28Consolidated%29_Simpl_20250328_V1.2%28A%29.pdf#page12</w:t>
              </w:r>
            </w:hyperlink>
          </w:p>
        </w:tc>
      </w:tr>
      <w:tr w:rsidR="003D5578" w:rsidRPr="00881D81" w14:paraId="545C3888"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796D9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EU Node Access Policy Updated: Clearer roles, more credits, smarter access | European Open Science Cloud - EU Node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6D90D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EOSC EU Node, Access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5B8723" w14:textId="77777777" w:rsidR="003D5578" w:rsidRPr="00881D81" w:rsidRDefault="003D5578">
            <w:pPr>
              <w:rPr>
                <w:rFonts w:ascii="Open Sans" w:eastAsia="Helvetica Neue" w:hAnsi="Open Sans" w:cs="Open Sans"/>
                <w:b/>
                <w:color w:val="EF8200"/>
                <w:sz w:val="15"/>
                <w:szCs w:val="15"/>
                <w:u w:val="single"/>
                <w:lang w:val="en-GB"/>
              </w:rPr>
            </w:pPr>
            <w:hyperlink r:id="rId397">
              <w:r w:rsidRPr="00881D81">
                <w:rPr>
                  <w:rFonts w:ascii="Open Sans" w:eastAsia="Helvetica Neue" w:hAnsi="Open Sans" w:cs="Open Sans"/>
                  <w:b/>
                  <w:color w:val="EF8200"/>
                  <w:sz w:val="15"/>
                  <w:szCs w:val="15"/>
                  <w:u w:val="single"/>
                  <w:lang w:val="en-GB"/>
                </w:rPr>
                <w:t>https://open-science-cloud.ec.europa.eu/news/eosc-eu-node-access-policy-updated-clearer-roles-more-credits-smarter-access</w:t>
              </w:r>
            </w:hyperlink>
          </w:p>
        </w:tc>
      </w:tr>
      <w:tr w:rsidR="003D5578" w:rsidRPr="00881D81" w14:paraId="5A89E6D1"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F1AC0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DISCOVER-US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621EC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DiscoverUs, OSCAR, InfrastructureManager, Vision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42963A" w14:textId="77777777" w:rsidR="003D5578" w:rsidRPr="00881D81" w:rsidRDefault="003D5578">
            <w:pPr>
              <w:rPr>
                <w:rFonts w:ascii="Open Sans" w:eastAsia="Helvetica Neue" w:hAnsi="Open Sans" w:cs="Open Sans"/>
                <w:b/>
                <w:color w:val="EF8200"/>
                <w:sz w:val="15"/>
                <w:szCs w:val="15"/>
                <w:u w:val="single"/>
                <w:lang w:val="en-GB"/>
              </w:rPr>
            </w:pPr>
            <w:hyperlink r:id="rId398" w:anchor="/">
              <w:r w:rsidRPr="00881D81">
                <w:rPr>
                  <w:rFonts w:ascii="Open Sans" w:eastAsia="Helvetica Neue" w:hAnsi="Open Sans" w:cs="Open Sans"/>
                  <w:b/>
                  <w:color w:val="EF8200"/>
                  <w:sz w:val="15"/>
                  <w:szCs w:val="15"/>
                  <w:u w:val="single"/>
                  <w:lang w:val="en-GB"/>
                </w:rPr>
                <w:t>https://discover-us.eu/vision/#/</w:t>
              </w:r>
            </w:hyperlink>
          </w:p>
        </w:tc>
      </w:tr>
      <w:tr w:rsidR="003D5578" w:rsidRPr="00881D81" w14:paraId="311FA76A"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68D62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DISCOVER-US Vision Paper | LSP</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EC78D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DiscoverUs, OSCAR, InfrastructureManager, Vision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E4FF37" w14:textId="77777777" w:rsidR="003D5578" w:rsidRPr="00881D81" w:rsidRDefault="003D5578">
            <w:pPr>
              <w:rPr>
                <w:rFonts w:ascii="Open Sans" w:eastAsia="Helvetica Neue" w:hAnsi="Open Sans" w:cs="Open Sans"/>
                <w:b/>
                <w:i/>
                <w:color w:val="EF8200"/>
                <w:sz w:val="15"/>
                <w:szCs w:val="15"/>
                <w:u w:val="single"/>
                <w:lang w:val="en-GB"/>
              </w:rPr>
            </w:pPr>
            <w:hyperlink r:id="rId399">
              <w:r w:rsidRPr="00881D81">
                <w:rPr>
                  <w:rFonts w:ascii="Open Sans" w:eastAsia="Helvetica Neue" w:hAnsi="Open Sans" w:cs="Open Sans"/>
                  <w:b/>
                  <w:i/>
                  <w:color w:val="EF8200"/>
                  <w:sz w:val="15"/>
                  <w:szCs w:val="15"/>
                  <w:u w:val="single"/>
                  <w:lang w:val="en-GB"/>
                </w:rPr>
                <w:t>https://european-iot-pilots.eu/discover-us-vision-paper/</w:t>
              </w:r>
            </w:hyperlink>
          </w:p>
        </w:tc>
      </w:tr>
      <w:tr w:rsidR="003D5578" w:rsidRPr="00881D81" w14:paraId="3DEC6D9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665D7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Exploring the Next Phase of DECICE Infrastructure Deployment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1C241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DECICE, interLink</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A0CD30" w14:textId="77777777" w:rsidR="003D5578" w:rsidRPr="00881D81" w:rsidRDefault="003D5578">
            <w:pPr>
              <w:rPr>
                <w:rFonts w:ascii="Open Sans" w:eastAsia="Helvetica Neue" w:hAnsi="Open Sans" w:cs="Open Sans"/>
                <w:b/>
                <w:i/>
                <w:color w:val="EF8200"/>
                <w:sz w:val="15"/>
                <w:szCs w:val="15"/>
                <w:u w:val="single"/>
                <w:lang w:val="en-GB"/>
              </w:rPr>
            </w:pPr>
            <w:hyperlink r:id="rId400">
              <w:r w:rsidRPr="00881D81">
                <w:rPr>
                  <w:rFonts w:ascii="Open Sans" w:eastAsia="Helvetica Neue" w:hAnsi="Open Sans" w:cs="Open Sans"/>
                  <w:b/>
                  <w:i/>
                  <w:color w:val="EF8200"/>
                  <w:sz w:val="15"/>
                  <w:szCs w:val="15"/>
                  <w:u w:val="single"/>
                  <w:lang w:val="en-GB"/>
                </w:rPr>
                <w:t>https://www.decice.eu/project-news/from-edge-to-cloud-to-hpc/</w:t>
              </w:r>
            </w:hyperlink>
          </w:p>
        </w:tc>
      </w:tr>
      <w:tr w:rsidR="003D5578" w:rsidRPr="00881D81" w14:paraId="53A5F4D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3470A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Fifty Years of Open Source Software Supply Chain Security - ACM Queue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D27EC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security, 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555B8C" w14:textId="77777777" w:rsidR="003D5578" w:rsidRPr="00881D81" w:rsidRDefault="003D5578">
            <w:pPr>
              <w:rPr>
                <w:rFonts w:ascii="Open Sans" w:eastAsia="Helvetica Neue" w:hAnsi="Open Sans" w:cs="Open Sans"/>
                <w:b/>
                <w:i/>
                <w:color w:val="EF8200"/>
                <w:sz w:val="15"/>
                <w:szCs w:val="15"/>
                <w:u w:val="single"/>
                <w:lang w:val="en-GB"/>
              </w:rPr>
            </w:pPr>
            <w:hyperlink r:id="rId401">
              <w:r w:rsidRPr="00881D81">
                <w:rPr>
                  <w:rFonts w:ascii="Open Sans" w:eastAsia="Helvetica Neue" w:hAnsi="Open Sans" w:cs="Open Sans"/>
                  <w:b/>
                  <w:i/>
                  <w:color w:val="EF8200"/>
                  <w:sz w:val="15"/>
                  <w:szCs w:val="15"/>
                  <w:u w:val="single"/>
                  <w:lang w:val="en-GB"/>
                </w:rPr>
                <w:t>https://queue.acm.org/detail.cfm?id=3722542</w:t>
              </w:r>
            </w:hyperlink>
          </w:p>
        </w:tc>
      </w:tr>
      <w:tr w:rsidR="003D5578" w:rsidRPr="00881D81" w14:paraId="2F20E05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AF5E1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GenAI4EU: Creating European Champions in Generative AI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B9346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GenAI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1B4488" w14:textId="77777777" w:rsidR="003D5578" w:rsidRPr="00881D81" w:rsidRDefault="003D5578">
            <w:pPr>
              <w:rPr>
                <w:rFonts w:ascii="Open Sans" w:eastAsia="Helvetica Neue" w:hAnsi="Open Sans" w:cs="Open Sans"/>
                <w:b/>
                <w:i/>
                <w:color w:val="EF8200"/>
                <w:sz w:val="15"/>
                <w:szCs w:val="15"/>
                <w:u w:val="single"/>
                <w:lang w:val="en-GB"/>
              </w:rPr>
            </w:pPr>
            <w:hyperlink r:id="rId402">
              <w:r w:rsidRPr="00881D81">
                <w:rPr>
                  <w:rFonts w:ascii="Open Sans" w:eastAsia="Helvetica Neue" w:hAnsi="Open Sans" w:cs="Open Sans"/>
                  <w:b/>
                  <w:i/>
                  <w:color w:val="EF8200"/>
                  <w:sz w:val="15"/>
                  <w:szCs w:val="15"/>
                  <w:u w:val="single"/>
                  <w:lang w:val="en-GB"/>
                </w:rPr>
                <w:t>https://eic.ec.europa.eu/eic-funding-opportunities/eic-accelerator/eic-accelerator-challenges-2025/genai4eu-creating-european-champions-generative-ai_en</w:t>
              </w:r>
            </w:hyperlink>
          </w:p>
        </w:tc>
      </w:tr>
      <w:tr w:rsidR="003D5578" w:rsidRPr="00881D81" w14:paraId="1756BDF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4B264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2024 Annual Report – CERN openlab</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09106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CERN,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C6C3EA" w14:textId="77777777" w:rsidR="003D5578" w:rsidRPr="00881D81" w:rsidRDefault="003D5578">
            <w:pPr>
              <w:rPr>
                <w:rFonts w:ascii="Open Sans" w:eastAsia="Helvetica Neue" w:hAnsi="Open Sans" w:cs="Open Sans"/>
                <w:b/>
                <w:i/>
                <w:color w:val="EF8200"/>
                <w:sz w:val="15"/>
                <w:szCs w:val="15"/>
                <w:u w:val="single"/>
                <w:lang w:val="en-GB"/>
              </w:rPr>
            </w:pPr>
            <w:hyperlink r:id="rId403">
              <w:r w:rsidRPr="00881D81">
                <w:rPr>
                  <w:rFonts w:ascii="Open Sans" w:eastAsia="Helvetica Neue" w:hAnsi="Open Sans" w:cs="Open Sans"/>
                  <w:b/>
                  <w:i/>
                  <w:color w:val="EF8200"/>
                  <w:sz w:val="15"/>
                  <w:szCs w:val="15"/>
                  <w:u w:val="single"/>
                  <w:lang w:val="en-GB"/>
                </w:rPr>
                <w:t>https://openlab.web.cern.ch/2024-annual-report/</w:t>
              </w:r>
            </w:hyperlink>
          </w:p>
        </w:tc>
      </w:tr>
      <w:tr w:rsidR="003D5578" w:rsidRPr="00881D81" w14:paraId="3D1E008B"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C1FA3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takes next steps to establish a federation for sharing of research data and digital resources across Europe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A972F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EOSCfederation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AB425E" w14:textId="77777777" w:rsidR="003D5578" w:rsidRPr="00881D81" w:rsidRDefault="003D5578">
            <w:pPr>
              <w:rPr>
                <w:rFonts w:ascii="Open Sans" w:eastAsia="Helvetica Neue" w:hAnsi="Open Sans" w:cs="Open Sans"/>
                <w:b/>
                <w:i/>
                <w:color w:val="EF8200"/>
                <w:sz w:val="15"/>
                <w:szCs w:val="15"/>
                <w:u w:val="single"/>
                <w:lang w:val="en-GB"/>
              </w:rPr>
            </w:pPr>
            <w:hyperlink r:id="rId404">
              <w:r w:rsidRPr="00881D81">
                <w:rPr>
                  <w:rFonts w:ascii="Open Sans" w:eastAsia="Helvetica Neue" w:hAnsi="Open Sans" w:cs="Open Sans"/>
                  <w:b/>
                  <w:i/>
                  <w:color w:val="EF8200"/>
                  <w:sz w:val="15"/>
                  <w:szCs w:val="15"/>
                  <w:u w:val="single"/>
                  <w:lang w:val="en-GB"/>
                </w:rPr>
                <w:t>https://research-and-innovation.ec.europa.eu/news/all-research-and-innovation-news/eosc-takes-next-steps-establish-federation-sharing-research-data-and-digital-resources-across-europe-2025-03-26_en</w:t>
              </w:r>
            </w:hyperlink>
          </w:p>
        </w:tc>
      </w:tr>
      <w:tr w:rsidR="003D5578" w:rsidRPr="00881D81" w14:paraId="50225B5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0799A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Why EOSC is pivotal to European competitiveness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9E8E9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Impact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D1C292" w14:textId="77777777" w:rsidR="003D5578" w:rsidRPr="00881D81" w:rsidRDefault="003D5578">
            <w:pPr>
              <w:rPr>
                <w:rFonts w:ascii="Open Sans" w:eastAsia="Helvetica Neue" w:hAnsi="Open Sans" w:cs="Open Sans"/>
                <w:b/>
                <w:i/>
                <w:color w:val="EF8200"/>
                <w:sz w:val="15"/>
                <w:szCs w:val="15"/>
                <w:u w:val="single"/>
                <w:lang w:val="en-GB"/>
              </w:rPr>
            </w:pPr>
            <w:hyperlink r:id="rId405">
              <w:r w:rsidRPr="00881D81">
                <w:rPr>
                  <w:rFonts w:ascii="Open Sans" w:eastAsia="Helvetica Neue" w:hAnsi="Open Sans" w:cs="Open Sans"/>
                  <w:b/>
                  <w:i/>
                  <w:color w:val="EF8200"/>
                  <w:sz w:val="15"/>
                  <w:szCs w:val="15"/>
                  <w:u w:val="single"/>
                  <w:lang w:val="en-GB"/>
                </w:rPr>
                <w:t>https://eosc.eu/news/2025/03/why-eosc-is-pivotal-to-european-competitiveness/</w:t>
              </w:r>
            </w:hyperlink>
          </w:p>
        </w:tc>
      </w:tr>
      <w:tr w:rsidR="003D5578" w:rsidRPr="00881D81" w14:paraId="3C7795A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160B1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Simpl-Open Development Roadmap 2025-2026 | Simpl Programme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B3607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87C403" w14:textId="77777777" w:rsidR="003D5578" w:rsidRPr="00881D81" w:rsidRDefault="003D5578">
            <w:pPr>
              <w:rPr>
                <w:rFonts w:ascii="Open Sans" w:eastAsia="Helvetica Neue" w:hAnsi="Open Sans" w:cs="Open Sans"/>
                <w:b/>
                <w:i/>
                <w:color w:val="EF8200"/>
                <w:sz w:val="15"/>
                <w:szCs w:val="15"/>
                <w:u w:val="single"/>
                <w:lang w:val="en-GB"/>
              </w:rPr>
            </w:pPr>
            <w:hyperlink r:id="rId406">
              <w:r w:rsidRPr="00881D81">
                <w:rPr>
                  <w:rFonts w:ascii="Open Sans" w:eastAsia="Helvetica Neue" w:hAnsi="Open Sans" w:cs="Open Sans"/>
                  <w:b/>
                  <w:i/>
                  <w:color w:val="EF8200"/>
                  <w:sz w:val="15"/>
                  <w:szCs w:val="15"/>
                  <w:u w:val="single"/>
                  <w:lang w:val="en-GB"/>
                </w:rPr>
                <w:t>https://simpl-programme.ec.europa.eu/group/simpl-forum/discussion/simpl-open-development-roadmap-2025-2026</w:t>
              </w:r>
            </w:hyperlink>
          </w:p>
        </w:tc>
      </w:tr>
      <w:tr w:rsidR="003D5578" w:rsidRPr="00881D81" w14:paraId="238D5C3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B6384F" w14:textId="77777777" w:rsidR="003D5578" w:rsidRPr="00881D81" w:rsidRDefault="003D5578">
            <w:pPr>
              <w:rPr>
                <w:rFonts w:ascii="Open Sans" w:eastAsia="Helvetica Neue" w:hAnsi="Open Sans" w:cs="Open Sans"/>
                <w:b/>
                <w:i/>
                <w:color w:val="EF8200"/>
                <w:sz w:val="15"/>
                <w:szCs w:val="15"/>
                <w:u w:val="single"/>
                <w:lang w:val="en-GB"/>
              </w:rPr>
            </w:pPr>
            <w:hyperlink r:id="rId407">
              <w:r w:rsidRPr="00881D81">
                <w:rPr>
                  <w:rFonts w:ascii="Open Sans" w:eastAsia="Helvetica Neue" w:hAnsi="Open Sans" w:cs="Open Sans"/>
                  <w:b/>
                  <w:i/>
                  <w:color w:val="EF8200"/>
                  <w:sz w:val="15"/>
                  <w:szCs w:val="15"/>
                  <w:u w:val="single"/>
                  <w:lang w:val="en-GB"/>
                </w:rPr>
                <w:t>https://www.hbs.edu/ris/Publication%20Files/24-038_51f8444f-502c-4139-8bf2-56eb4b65c58a.pdf</w:t>
              </w:r>
            </w:hyperlink>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9B117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 OpenSource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F9786A" w14:textId="77777777" w:rsidR="003D5578" w:rsidRPr="00881D81" w:rsidRDefault="003D5578">
            <w:pPr>
              <w:rPr>
                <w:rFonts w:ascii="Open Sans" w:eastAsia="Helvetica Neue" w:hAnsi="Open Sans" w:cs="Open Sans"/>
                <w:b/>
                <w:i/>
                <w:color w:val="EF8200"/>
                <w:sz w:val="15"/>
                <w:szCs w:val="15"/>
                <w:u w:val="single"/>
                <w:lang w:val="en-GB"/>
              </w:rPr>
            </w:pPr>
            <w:hyperlink r:id="rId408">
              <w:r w:rsidRPr="00881D81">
                <w:rPr>
                  <w:rFonts w:ascii="Open Sans" w:eastAsia="Helvetica Neue" w:hAnsi="Open Sans" w:cs="Open Sans"/>
                  <w:b/>
                  <w:i/>
                  <w:color w:val="EF8200"/>
                  <w:sz w:val="15"/>
                  <w:szCs w:val="15"/>
                  <w:u w:val="single"/>
                  <w:lang w:val="en-GB"/>
                </w:rPr>
                <w:t>https://www.hbs.edu/ris/Publication%20Files/24-038_51f8444f-502c-4139-8bf2-56eb4b65c58a.pdf</w:t>
              </w:r>
            </w:hyperlink>
          </w:p>
        </w:tc>
      </w:tr>
      <w:tr w:rsidR="003D5578" w:rsidRPr="00881D81" w14:paraId="4B3E5BB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177E6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EuroHPC JU Selects Additional AI Factories to Strengthen Europe’s AI Leadership - EuroHPC JU</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59EA4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EuroHPC, AI-Factories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7D4EA0" w14:textId="77777777" w:rsidR="003D5578" w:rsidRPr="00881D81" w:rsidRDefault="003D5578">
            <w:pPr>
              <w:rPr>
                <w:rFonts w:ascii="Open Sans" w:eastAsia="Helvetica Neue" w:hAnsi="Open Sans" w:cs="Open Sans"/>
                <w:b/>
                <w:i/>
                <w:color w:val="EF8200"/>
                <w:sz w:val="15"/>
                <w:szCs w:val="15"/>
                <w:u w:val="single"/>
                <w:lang w:val="en-GB"/>
              </w:rPr>
            </w:pPr>
            <w:hyperlink r:id="rId409">
              <w:r w:rsidRPr="00881D81">
                <w:rPr>
                  <w:rFonts w:ascii="Open Sans" w:eastAsia="Helvetica Neue" w:hAnsi="Open Sans" w:cs="Open Sans"/>
                  <w:b/>
                  <w:i/>
                  <w:color w:val="EF8200"/>
                  <w:sz w:val="15"/>
                  <w:szCs w:val="15"/>
                  <w:u w:val="single"/>
                  <w:lang w:val="en-GB"/>
                </w:rPr>
                <w:t>https://eurohpc-ju.europa.eu/eurohpc-ju-selects-additional-ai-factories-strengthen-europes-ai-leadership-2025-03-12_en</w:t>
              </w:r>
            </w:hyperlink>
          </w:p>
        </w:tc>
      </w:tr>
      <w:tr w:rsidR="003D5578" w:rsidRPr="00881D81" w14:paraId="27D1DFA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51649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Tech Trend 04: Digital twins: Creating intelligent industries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8D621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Trends,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F875F5" w14:textId="77777777" w:rsidR="003D5578" w:rsidRPr="00881D81" w:rsidRDefault="003D5578">
            <w:pPr>
              <w:rPr>
                <w:rFonts w:ascii="Open Sans" w:eastAsia="Helvetica Neue" w:hAnsi="Open Sans" w:cs="Open Sans"/>
                <w:b/>
                <w:i/>
                <w:color w:val="EF8200"/>
                <w:sz w:val="15"/>
                <w:szCs w:val="15"/>
                <w:u w:val="single"/>
                <w:lang w:val="en-GB"/>
              </w:rPr>
            </w:pPr>
            <w:hyperlink r:id="rId410">
              <w:r w:rsidRPr="00881D81">
                <w:rPr>
                  <w:rFonts w:ascii="Open Sans" w:eastAsia="Helvetica Neue" w:hAnsi="Open Sans" w:cs="Open Sans"/>
                  <w:b/>
                  <w:i/>
                  <w:color w:val="EF8200"/>
                  <w:sz w:val="15"/>
                  <w:szCs w:val="15"/>
                  <w:u w:val="single"/>
                  <w:lang w:val="en-GB"/>
                </w:rPr>
                <w:t>https://www.ey.com/en_in/insights/technology/digital-twins-creating-intelligent-industries</w:t>
              </w:r>
            </w:hyperlink>
          </w:p>
        </w:tc>
      </w:tr>
      <w:tr w:rsidR="003D5578" w:rsidRPr="00881D81" w14:paraId="360F1ED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7D73C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Strengthening European Research Software through new partnership</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CFE4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Research Software, FAIR, Quality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866CF6" w14:textId="77777777" w:rsidR="003D5578" w:rsidRPr="00881D81" w:rsidRDefault="003D5578">
            <w:pPr>
              <w:rPr>
                <w:rFonts w:ascii="Open Sans" w:eastAsia="Helvetica Neue" w:hAnsi="Open Sans" w:cs="Open Sans"/>
                <w:b/>
                <w:i/>
                <w:color w:val="EF8200"/>
                <w:sz w:val="15"/>
                <w:szCs w:val="15"/>
                <w:u w:val="single"/>
                <w:lang w:val="en-GB"/>
              </w:rPr>
            </w:pPr>
            <w:hyperlink r:id="rId411">
              <w:r w:rsidRPr="00881D81">
                <w:rPr>
                  <w:rFonts w:ascii="Open Sans" w:eastAsia="Helvetica Neue" w:hAnsi="Open Sans" w:cs="Open Sans"/>
                  <w:b/>
                  <w:i/>
                  <w:color w:val="EF8200"/>
                  <w:sz w:val="15"/>
                  <w:szCs w:val="15"/>
                  <w:u w:val="single"/>
                  <w:lang w:val="en-GB"/>
                </w:rPr>
                <w:t>https://everse.software/news/2024-11-20-oa7-announcement/</w:t>
              </w:r>
            </w:hyperlink>
          </w:p>
        </w:tc>
      </w:tr>
      <w:tr w:rsidR="003D5578" w:rsidRPr="00881D81" w14:paraId="547920E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1DFEB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Academic papers retracted due to ... software licensing?</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C23E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 Licensing, risk</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ED2389" w14:textId="77777777" w:rsidR="003D5578" w:rsidRPr="00881D81" w:rsidRDefault="003D5578">
            <w:pPr>
              <w:rPr>
                <w:rFonts w:ascii="Open Sans" w:eastAsia="Helvetica Neue" w:hAnsi="Open Sans" w:cs="Open Sans"/>
                <w:b/>
                <w:i/>
                <w:color w:val="EF8200"/>
                <w:sz w:val="15"/>
                <w:szCs w:val="15"/>
                <w:u w:val="single"/>
                <w:lang w:val="en-GB"/>
              </w:rPr>
            </w:pPr>
            <w:hyperlink r:id="rId412">
              <w:r w:rsidRPr="00881D81">
                <w:rPr>
                  <w:rFonts w:ascii="Open Sans" w:eastAsia="Helvetica Neue" w:hAnsi="Open Sans" w:cs="Open Sans"/>
                  <w:b/>
                  <w:i/>
                  <w:color w:val="EF8200"/>
                  <w:sz w:val="15"/>
                  <w:szCs w:val="15"/>
                  <w:u w:val="single"/>
                  <w:lang w:val="en-GB"/>
                </w:rPr>
                <w:t>https://www.theregister.com/2024/11/14/academic_papers_retracted_software_licensing/</w:t>
              </w:r>
            </w:hyperlink>
          </w:p>
        </w:tc>
      </w:tr>
      <w:tr w:rsidR="003D5578" w:rsidRPr="00881D81" w14:paraId="29260A78"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F1131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Macro-Roadmap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754D6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Roadmap</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26C37A" w14:textId="77777777" w:rsidR="003D5578" w:rsidRPr="00881D81" w:rsidRDefault="003D5578">
            <w:pPr>
              <w:rPr>
                <w:rFonts w:ascii="Open Sans" w:eastAsia="Helvetica Neue" w:hAnsi="Open Sans" w:cs="Open Sans"/>
                <w:b/>
                <w:i/>
                <w:color w:val="EF8200"/>
                <w:sz w:val="15"/>
                <w:szCs w:val="15"/>
                <w:u w:val="single"/>
                <w:lang w:val="en-GB"/>
              </w:rPr>
            </w:pPr>
            <w:hyperlink r:id="rId413">
              <w:r w:rsidRPr="00881D81">
                <w:rPr>
                  <w:rFonts w:ascii="Open Sans" w:eastAsia="Helvetica Neue" w:hAnsi="Open Sans" w:cs="Open Sans"/>
                  <w:b/>
                  <w:i/>
                  <w:color w:val="EF8200"/>
                  <w:sz w:val="15"/>
                  <w:szCs w:val="15"/>
                  <w:u w:val="single"/>
                  <w:lang w:val="en-GB"/>
                </w:rPr>
                <w:t>https://eosc.eu/eosc-macro-roadmap/</w:t>
              </w:r>
            </w:hyperlink>
          </w:p>
        </w:tc>
      </w:tr>
      <w:tr w:rsidR="003D5578" w:rsidRPr="00881D81" w14:paraId="0C568E6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6C6DB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Open-Source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B8FFC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3A803E" w14:textId="77777777" w:rsidR="003D5578" w:rsidRPr="00881D81" w:rsidRDefault="003D5578">
            <w:pPr>
              <w:rPr>
                <w:rFonts w:ascii="Open Sans" w:eastAsia="Helvetica Neue" w:hAnsi="Open Sans" w:cs="Open Sans"/>
                <w:b/>
                <w:i/>
                <w:color w:val="EF8200"/>
                <w:sz w:val="15"/>
                <w:szCs w:val="15"/>
                <w:u w:val="single"/>
                <w:lang w:val="en-GB"/>
              </w:rPr>
            </w:pPr>
            <w:hyperlink r:id="rId414">
              <w:r w:rsidRPr="00881D81">
                <w:rPr>
                  <w:rFonts w:ascii="Open Sans" w:eastAsia="Helvetica Neue" w:hAnsi="Open Sans" w:cs="Open Sans"/>
                  <w:b/>
                  <w:i/>
                  <w:color w:val="EF8200"/>
                  <w:sz w:val="15"/>
                  <w:szCs w:val="15"/>
                  <w:u w:val="single"/>
                  <w:lang w:val="en-GB"/>
                </w:rPr>
                <w:t>https://www.digitaltwinconsortium.org/initiatives/open-source/</w:t>
              </w:r>
            </w:hyperlink>
          </w:p>
        </w:tc>
      </w:tr>
      <w:tr w:rsidR="003D5578" w:rsidRPr="00881D81" w14:paraId="6B3B6A8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A21B5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Business Maturity Model</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0010E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business-model,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964E01" w14:textId="77777777" w:rsidR="003D5578" w:rsidRPr="00881D81" w:rsidRDefault="003D5578">
            <w:pPr>
              <w:rPr>
                <w:rFonts w:ascii="Open Sans" w:eastAsia="Helvetica Neue" w:hAnsi="Open Sans" w:cs="Open Sans"/>
                <w:b/>
                <w:i/>
                <w:color w:val="EF8200"/>
                <w:sz w:val="15"/>
                <w:szCs w:val="15"/>
                <w:u w:val="single"/>
                <w:lang w:val="en-GB"/>
              </w:rPr>
            </w:pPr>
            <w:hyperlink r:id="rId415">
              <w:r w:rsidRPr="00881D81">
                <w:rPr>
                  <w:rFonts w:ascii="Open Sans" w:eastAsia="Helvetica Neue" w:hAnsi="Open Sans" w:cs="Open Sans"/>
                  <w:b/>
                  <w:i/>
                  <w:color w:val="EF8200"/>
                  <w:sz w:val="15"/>
                  <w:szCs w:val="15"/>
                  <w:u w:val="single"/>
                  <w:lang w:val="en-GB"/>
                </w:rPr>
                <w:t>https://www.digitaltwinconsortium.org/publications/digital-twin-business-maturity-model/</w:t>
              </w:r>
            </w:hyperlink>
          </w:p>
        </w:tc>
      </w:tr>
      <w:tr w:rsidR="003D5578" w:rsidRPr="00881D81" w14:paraId="3E7F020A"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71D78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ETP4HPC’s SRA 6 is available! – ETP4HPC</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65B82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ETP4HPC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565170" w14:textId="77777777" w:rsidR="003D5578" w:rsidRPr="00881D81" w:rsidRDefault="003D5578">
            <w:pPr>
              <w:rPr>
                <w:rFonts w:ascii="Open Sans" w:eastAsia="Helvetica Neue" w:hAnsi="Open Sans" w:cs="Open Sans"/>
                <w:b/>
                <w:i/>
                <w:color w:val="EF8200"/>
                <w:sz w:val="15"/>
                <w:szCs w:val="15"/>
                <w:u w:val="single"/>
                <w:lang w:val="en-GB"/>
              </w:rPr>
            </w:pPr>
            <w:hyperlink r:id="rId416">
              <w:r w:rsidRPr="00881D81">
                <w:rPr>
                  <w:rFonts w:ascii="Open Sans" w:eastAsia="Helvetica Neue" w:hAnsi="Open Sans" w:cs="Open Sans"/>
                  <w:b/>
                  <w:i/>
                  <w:color w:val="EF8200"/>
                  <w:sz w:val="15"/>
                  <w:szCs w:val="15"/>
                  <w:u w:val="single"/>
                  <w:lang w:val="en-GB"/>
                </w:rPr>
                <w:t>https://etp4hpc.eu/2024/12/16/the-etp4hpcs-sra-6-is-available/</w:t>
              </w:r>
            </w:hyperlink>
          </w:p>
        </w:tc>
      </w:tr>
      <w:tr w:rsidR="003D5578" w:rsidRPr="00881D81" w14:paraId="7897DE7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7E16F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First Iliad-inspired IEEE standards project for DTEs gets green light to go ahead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44F48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DT-Iliad, Standardization, IEEE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669CBE" w14:textId="77777777" w:rsidR="003D5578" w:rsidRPr="00881D81" w:rsidRDefault="003D5578">
            <w:pPr>
              <w:rPr>
                <w:rFonts w:ascii="Open Sans" w:eastAsia="Helvetica Neue" w:hAnsi="Open Sans" w:cs="Open Sans"/>
                <w:b/>
                <w:i/>
                <w:color w:val="EF8200"/>
                <w:sz w:val="15"/>
                <w:szCs w:val="15"/>
                <w:u w:val="single"/>
                <w:lang w:val="en-GB"/>
              </w:rPr>
            </w:pPr>
            <w:hyperlink r:id="rId417">
              <w:r w:rsidRPr="00881D81">
                <w:rPr>
                  <w:rFonts w:ascii="Open Sans" w:eastAsia="Helvetica Neue" w:hAnsi="Open Sans" w:cs="Open Sans"/>
                  <w:b/>
                  <w:i/>
                  <w:color w:val="EF8200"/>
                  <w:sz w:val="15"/>
                  <w:szCs w:val="15"/>
                  <w:u w:val="single"/>
                  <w:lang w:val="en-GB"/>
                </w:rPr>
                <w:t>https://ocean-twin.eu/news/first-iliad-inspired-ieee-standards-project-for-dtes-gets-green-light-to-go-ahead-</w:t>
              </w:r>
            </w:hyperlink>
          </w:p>
        </w:tc>
      </w:tr>
      <w:tr w:rsidR="003D5578" w:rsidRPr="00881D81" w14:paraId="6B3A905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3F6DD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Hackathon - Digital Twins of the Ocean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6520C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DT-Iliad, DT-Oceans, Hackathon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A74623" w14:textId="77777777" w:rsidR="003D5578" w:rsidRPr="00881D81" w:rsidRDefault="003D5578">
            <w:pPr>
              <w:rPr>
                <w:rFonts w:ascii="Open Sans" w:eastAsia="Helvetica Neue" w:hAnsi="Open Sans" w:cs="Open Sans"/>
                <w:b/>
                <w:i/>
                <w:color w:val="EF8200"/>
                <w:sz w:val="15"/>
                <w:szCs w:val="15"/>
                <w:u w:val="single"/>
                <w:lang w:val="en-GB"/>
              </w:rPr>
            </w:pPr>
            <w:hyperlink r:id="rId418">
              <w:r w:rsidRPr="00881D81">
                <w:rPr>
                  <w:rFonts w:ascii="Open Sans" w:eastAsia="Helvetica Neue" w:hAnsi="Open Sans" w:cs="Open Sans"/>
                  <w:b/>
                  <w:i/>
                  <w:color w:val="EF8200"/>
                  <w:sz w:val="15"/>
                  <w:szCs w:val="15"/>
                  <w:u w:val="single"/>
                  <w:lang w:val="en-GB"/>
                </w:rPr>
                <w:t>https://ocean-twin.eu/hackathon-digital-twins-of-the-ocean</w:t>
              </w:r>
            </w:hyperlink>
          </w:p>
        </w:tc>
      </w:tr>
      <w:tr w:rsidR="003D5578" w:rsidRPr="00881D81" w14:paraId="7293E9D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C1565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Considerations for a map to sustainable futures | PLOS Climate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419381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8AB6CE" w14:textId="77777777" w:rsidR="003D5578" w:rsidRPr="00881D81" w:rsidRDefault="003D5578">
            <w:pPr>
              <w:rPr>
                <w:rFonts w:ascii="Open Sans" w:eastAsia="Helvetica Neue" w:hAnsi="Open Sans" w:cs="Open Sans"/>
                <w:b/>
                <w:i/>
                <w:color w:val="EF8200"/>
                <w:sz w:val="15"/>
                <w:szCs w:val="15"/>
                <w:u w:val="single"/>
                <w:lang w:val="en-GB"/>
              </w:rPr>
            </w:pPr>
            <w:hyperlink r:id="rId419">
              <w:r w:rsidRPr="00881D81">
                <w:rPr>
                  <w:rFonts w:ascii="Open Sans" w:eastAsia="Helvetica Neue" w:hAnsi="Open Sans" w:cs="Open Sans"/>
                  <w:b/>
                  <w:i/>
                  <w:color w:val="EF8200"/>
                  <w:sz w:val="15"/>
                  <w:szCs w:val="15"/>
                  <w:u w:val="single"/>
                  <w:lang w:val="en-GB"/>
                </w:rPr>
                <w:t>https://journals.plos.org/climate/article?id=10.1371/journal.pclm.0000545&amp;trk=feed_main-feed-card_reshare_feed-article-content</w:t>
              </w:r>
            </w:hyperlink>
          </w:p>
        </w:tc>
      </w:tr>
      <w:tr w:rsidR="003D5578" w:rsidRPr="00881D81" w14:paraId="07EA5F2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7F5B6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Running GenAI on Supercomputers: Bridging HPC and Modern AI Infrastructure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E2B7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HelixML, interLink</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B488A0" w14:textId="77777777" w:rsidR="003D5578" w:rsidRPr="00881D81" w:rsidRDefault="003D5578">
            <w:pPr>
              <w:rPr>
                <w:rFonts w:ascii="Open Sans" w:eastAsia="Helvetica Neue" w:hAnsi="Open Sans" w:cs="Open Sans"/>
                <w:b/>
                <w:i/>
                <w:color w:val="EF8200"/>
                <w:sz w:val="15"/>
                <w:szCs w:val="15"/>
                <w:u w:val="single"/>
                <w:lang w:val="en-GB"/>
              </w:rPr>
            </w:pPr>
            <w:hyperlink r:id="rId420">
              <w:r w:rsidRPr="00881D81">
                <w:rPr>
                  <w:rFonts w:ascii="Open Sans" w:eastAsia="Helvetica Neue" w:hAnsi="Open Sans" w:cs="Open Sans"/>
                  <w:b/>
                  <w:i/>
                  <w:color w:val="EF8200"/>
                  <w:sz w:val="15"/>
                  <w:szCs w:val="15"/>
                  <w:u w:val="single"/>
                  <w:lang w:val="en-GB"/>
                </w:rPr>
                <w:t>https://blog.helix.ml/p/362a9c84-ab7b-4bc4-b765-1ef44c5660bd?postPreview=paid&amp;updated=2024-12-18T16%3A34%3A01.923Z&amp;audience=everyone&amp;free_preview=false&amp;freemail=true</w:t>
              </w:r>
            </w:hyperlink>
          </w:p>
        </w:tc>
      </w:tr>
      <w:tr w:rsidR="003D5578" w:rsidRPr="00881D81" w14:paraId="25A75BFC"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5247B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EU Node Launch Highlights: Conversations with Stakeholders - EGI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95454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EOSC EU Node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90089D" w14:textId="77777777" w:rsidR="003D5578" w:rsidRPr="00881D81" w:rsidRDefault="003D5578">
            <w:pPr>
              <w:rPr>
                <w:rFonts w:ascii="Open Sans" w:eastAsia="Helvetica Neue" w:hAnsi="Open Sans" w:cs="Open Sans"/>
                <w:b/>
                <w:i/>
                <w:color w:val="EF8200"/>
                <w:sz w:val="15"/>
                <w:szCs w:val="15"/>
                <w:u w:val="single"/>
                <w:lang w:val="en-GB"/>
              </w:rPr>
            </w:pPr>
            <w:hyperlink r:id="rId421">
              <w:r w:rsidRPr="00881D81">
                <w:rPr>
                  <w:rFonts w:ascii="Open Sans" w:eastAsia="Helvetica Neue" w:hAnsi="Open Sans" w:cs="Open Sans"/>
                  <w:b/>
                  <w:i/>
                  <w:color w:val="EF8200"/>
                  <w:sz w:val="15"/>
                  <w:szCs w:val="15"/>
                  <w:u w:val="single"/>
                  <w:lang w:val="en-GB"/>
                </w:rPr>
                <w:t>https://www.egi.eu/article/eosc-eu-node-launch-highlights-conversations-with-stakeholders/</w:t>
              </w:r>
            </w:hyperlink>
          </w:p>
        </w:tc>
      </w:tr>
      <w:tr w:rsidR="003D5578" w:rsidRPr="00881D81" w14:paraId="4E57B3F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80959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 Community - an overview | ScienceDirect Topics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F84AF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603ED7" w14:textId="77777777" w:rsidR="003D5578" w:rsidRPr="00881D81" w:rsidRDefault="003D5578">
            <w:pPr>
              <w:rPr>
                <w:rFonts w:ascii="Open Sans" w:eastAsia="Helvetica Neue" w:hAnsi="Open Sans" w:cs="Open Sans"/>
                <w:b/>
                <w:i/>
                <w:color w:val="EF8200"/>
                <w:sz w:val="15"/>
                <w:szCs w:val="15"/>
                <w:u w:val="single"/>
                <w:lang w:val="en-GB"/>
              </w:rPr>
            </w:pPr>
            <w:hyperlink r:id="rId422">
              <w:r w:rsidRPr="00881D81">
                <w:rPr>
                  <w:rFonts w:ascii="Open Sans" w:eastAsia="Helvetica Neue" w:hAnsi="Open Sans" w:cs="Open Sans"/>
                  <w:b/>
                  <w:i/>
                  <w:color w:val="EF8200"/>
                  <w:sz w:val="15"/>
                  <w:szCs w:val="15"/>
                  <w:u w:val="single"/>
                  <w:lang w:val="en-GB"/>
                </w:rPr>
                <w:t>https://www.sciencedirect.com/topics/computer-science/open-source-community</w:t>
              </w:r>
            </w:hyperlink>
          </w:p>
        </w:tc>
      </w:tr>
      <w:tr w:rsidR="003D5578" w:rsidRPr="00881D81" w14:paraId="2D80AD7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A0004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 lags US and China in AI investments, Nvidia CEO says | Reuters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3816D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NVIDIA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D1D90E" w14:textId="77777777" w:rsidR="003D5578" w:rsidRPr="00881D81" w:rsidRDefault="003D5578">
            <w:pPr>
              <w:rPr>
                <w:rFonts w:ascii="Open Sans" w:eastAsia="Helvetica Neue" w:hAnsi="Open Sans" w:cs="Open Sans"/>
                <w:b/>
                <w:i/>
                <w:color w:val="EF8200"/>
                <w:sz w:val="15"/>
                <w:szCs w:val="15"/>
                <w:u w:val="single"/>
                <w:lang w:val="en-GB"/>
              </w:rPr>
            </w:pPr>
            <w:hyperlink r:id="rId423">
              <w:r w:rsidRPr="00881D81">
                <w:rPr>
                  <w:rFonts w:ascii="Open Sans" w:eastAsia="Helvetica Neue" w:hAnsi="Open Sans" w:cs="Open Sans"/>
                  <w:b/>
                  <w:i/>
                  <w:color w:val="EF8200"/>
                  <w:sz w:val="15"/>
                  <w:szCs w:val="15"/>
                  <w:u w:val="single"/>
                  <w:lang w:val="en-GB"/>
                </w:rPr>
                <w:t>https://www.reuters.com/technology/eu-lags-us-china-ai-investments-nvidia-ceo-says-2024-10-23/</w:t>
              </w:r>
            </w:hyperlink>
          </w:p>
        </w:tc>
      </w:tr>
      <w:tr w:rsidR="003D5578" w:rsidRPr="00881D81" w14:paraId="1F3EE8EF"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8BEE6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Head of CERN openlab vice-chairs User Forum Coordination Group aiming to strengthen ties between EuroHPC Users | CERN openlab</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467B8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FEB3A7" w14:textId="77777777" w:rsidR="003D5578" w:rsidRPr="00881D81" w:rsidRDefault="003D5578">
            <w:pPr>
              <w:rPr>
                <w:rFonts w:ascii="Open Sans" w:eastAsia="Helvetica Neue" w:hAnsi="Open Sans" w:cs="Open Sans"/>
                <w:b/>
                <w:i/>
                <w:color w:val="EF8200"/>
                <w:sz w:val="15"/>
                <w:szCs w:val="15"/>
                <w:u w:val="single"/>
                <w:lang w:val="en-GB"/>
              </w:rPr>
            </w:pPr>
            <w:hyperlink r:id="rId424">
              <w:r w:rsidRPr="00881D81">
                <w:rPr>
                  <w:rFonts w:ascii="Open Sans" w:eastAsia="Helvetica Neue" w:hAnsi="Open Sans" w:cs="Open Sans"/>
                  <w:b/>
                  <w:i/>
                  <w:color w:val="EF8200"/>
                  <w:sz w:val="15"/>
                  <w:szCs w:val="15"/>
                  <w:u w:val="single"/>
                  <w:lang w:val="en-GB"/>
                </w:rPr>
                <w:t>https://openlab.cern/news/29-oct-2024/head-cern-openlab-vice-chairs-user-forum-coordination-group-aiming-strengthen-ties</w:t>
              </w:r>
            </w:hyperlink>
          </w:p>
        </w:tc>
      </w:tr>
      <w:tr w:rsidR="003D5578" w:rsidRPr="00881D81" w14:paraId="510499D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7AD57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User Forum Coordination Group to strengthen ties between EuroHPC Users is officially established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5B27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1544FE" w14:textId="77777777" w:rsidR="003D5578" w:rsidRPr="00881D81" w:rsidRDefault="003D5578">
            <w:pPr>
              <w:rPr>
                <w:rFonts w:ascii="Open Sans" w:eastAsia="Helvetica Neue" w:hAnsi="Open Sans" w:cs="Open Sans"/>
                <w:b/>
                <w:i/>
                <w:color w:val="EF8200"/>
                <w:sz w:val="15"/>
                <w:szCs w:val="15"/>
                <w:u w:val="single"/>
                <w:lang w:val="en-GB"/>
              </w:rPr>
            </w:pPr>
            <w:hyperlink r:id="rId425">
              <w:r w:rsidRPr="00881D81">
                <w:rPr>
                  <w:rFonts w:ascii="Open Sans" w:eastAsia="Helvetica Neue" w:hAnsi="Open Sans" w:cs="Open Sans"/>
                  <w:b/>
                  <w:i/>
                  <w:color w:val="EF8200"/>
                  <w:sz w:val="15"/>
                  <w:szCs w:val="15"/>
                  <w:u w:val="single"/>
                  <w:lang w:val="en-GB"/>
                </w:rPr>
                <w:t>https://eurohpc-ju.europa.eu/user-forum-coordination-group-strengthen-ties-between-eurohpc-users-officially-established-2024-10-23_en</w:t>
              </w:r>
            </w:hyperlink>
          </w:p>
        </w:tc>
      </w:tr>
      <w:tr w:rsidR="003D5578" w:rsidRPr="00881D81" w14:paraId="31071B58"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8EB79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European Commission Announces the EOSC EU Node's Transition to Full Production | European Open Science Cloud - EU Node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62586E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EOSC EU Node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B41E9B" w14:textId="77777777" w:rsidR="003D5578" w:rsidRPr="00881D81" w:rsidRDefault="003D5578">
            <w:pPr>
              <w:rPr>
                <w:rFonts w:ascii="Open Sans" w:eastAsia="Helvetica Neue" w:hAnsi="Open Sans" w:cs="Open Sans"/>
                <w:b/>
                <w:i/>
                <w:color w:val="EF8200"/>
                <w:sz w:val="15"/>
                <w:szCs w:val="15"/>
                <w:u w:val="single"/>
                <w:lang w:val="en-GB"/>
              </w:rPr>
            </w:pPr>
            <w:hyperlink r:id="rId426">
              <w:r w:rsidRPr="00881D81">
                <w:rPr>
                  <w:rFonts w:ascii="Open Sans" w:eastAsia="Helvetica Neue" w:hAnsi="Open Sans" w:cs="Open Sans"/>
                  <w:b/>
                  <w:i/>
                  <w:color w:val="EF8200"/>
                  <w:sz w:val="15"/>
                  <w:szCs w:val="15"/>
                  <w:u w:val="single"/>
                  <w:lang w:val="en-GB"/>
                </w:rPr>
                <w:t>https://open-science-cloud.ec.europa.eu/news/european-commission-announces-eosc-eu-nodes-transition-full-production</w:t>
              </w:r>
            </w:hyperlink>
          </w:p>
        </w:tc>
      </w:tr>
      <w:tr w:rsidR="003D5578" w:rsidRPr="00881D81" w14:paraId="5C5EE255"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B0BC5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ENVRI Innovation Resources Toolbox: A New Initiative by the ENVRINNOV project to support Innovation by and for the ENVRI community – ENVRI Community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36000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Innovation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AB6C19" w14:textId="77777777" w:rsidR="003D5578" w:rsidRPr="00881D81" w:rsidRDefault="003D5578">
            <w:pPr>
              <w:rPr>
                <w:rFonts w:ascii="Open Sans" w:eastAsia="Helvetica Neue" w:hAnsi="Open Sans" w:cs="Open Sans"/>
                <w:b/>
                <w:i/>
                <w:color w:val="EF8200"/>
                <w:sz w:val="15"/>
                <w:szCs w:val="15"/>
                <w:u w:val="single"/>
                <w:lang w:val="en-GB"/>
              </w:rPr>
            </w:pPr>
            <w:hyperlink r:id="rId427">
              <w:r w:rsidRPr="00881D81">
                <w:rPr>
                  <w:rFonts w:ascii="Open Sans" w:eastAsia="Helvetica Neue" w:hAnsi="Open Sans" w:cs="Open Sans"/>
                  <w:b/>
                  <w:i/>
                  <w:color w:val="EF8200"/>
                  <w:sz w:val="15"/>
                  <w:szCs w:val="15"/>
                  <w:u w:val="single"/>
                  <w:lang w:val="en-GB"/>
                </w:rPr>
                <w:t>https://envri.eu/the-envri-innovation-resources-toolbox-a-new-initiative-by-the-envrinnov-project-to-support-innovation-by-and-for-the-envri-community/</w:t>
              </w:r>
            </w:hyperlink>
          </w:p>
        </w:tc>
      </w:tr>
      <w:tr w:rsidR="003D5578" w:rsidRPr="00881D81" w14:paraId="0761AE8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1DBC4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Amplifying the Global Value of Earth Observation 2024</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CC009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Earth Observation,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3FD882" w14:textId="77777777" w:rsidR="003D5578" w:rsidRPr="00881D81" w:rsidRDefault="003D5578">
            <w:pPr>
              <w:rPr>
                <w:rFonts w:ascii="Open Sans" w:eastAsia="Helvetica Neue" w:hAnsi="Open Sans" w:cs="Open Sans"/>
                <w:b/>
                <w:i/>
                <w:color w:val="EF8200"/>
                <w:sz w:val="15"/>
                <w:szCs w:val="15"/>
                <w:u w:val="single"/>
                <w:lang w:val="en-GB"/>
              </w:rPr>
            </w:pPr>
            <w:hyperlink r:id="rId428">
              <w:r w:rsidRPr="00881D81">
                <w:rPr>
                  <w:rFonts w:ascii="Open Sans" w:eastAsia="Helvetica Neue" w:hAnsi="Open Sans" w:cs="Open Sans"/>
                  <w:b/>
                  <w:i/>
                  <w:color w:val="EF8200"/>
                  <w:sz w:val="15"/>
                  <w:szCs w:val="15"/>
                  <w:u w:val="single"/>
                  <w:lang w:val="en-GB"/>
                </w:rPr>
                <w:t>https://www.weforum.org/publications/amplifying-the-global-value-of-earth-observation/</w:t>
              </w:r>
            </w:hyperlink>
          </w:p>
        </w:tc>
      </w:tr>
      <w:tr w:rsidR="003D5578" w:rsidRPr="00881D81" w14:paraId="32F7520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700B9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Concept Paper on EOSC Federation Architecture and Federating Capabilities – Open Survey for Community Feedback - EOSC Beyond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7A58D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federation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AEB233" w14:textId="77777777" w:rsidR="003D5578" w:rsidRPr="00881D81" w:rsidRDefault="003D5578">
            <w:pPr>
              <w:rPr>
                <w:rFonts w:ascii="Open Sans" w:eastAsia="Helvetica Neue" w:hAnsi="Open Sans" w:cs="Open Sans"/>
                <w:b/>
                <w:i/>
                <w:color w:val="EF8200"/>
                <w:sz w:val="15"/>
                <w:szCs w:val="15"/>
                <w:u w:val="single"/>
                <w:lang w:val="en-GB"/>
              </w:rPr>
            </w:pPr>
            <w:hyperlink r:id="rId429">
              <w:r w:rsidRPr="00881D81">
                <w:rPr>
                  <w:rFonts w:ascii="Open Sans" w:eastAsia="Helvetica Neue" w:hAnsi="Open Sans" w:cs="Open Sans"/>
                  <w:b/>
                  <w:i/>
                  <w:color w:val="EF8200"/>
                  <w:sz w:val="15"/>
                  <w:szCs w:val="15"/>
                  <w:u w:val="single"/>
                  <w:lang w:val="en-GB"/>
                </w:rPr>
                <w:t>https://www.eosc-beyond.eu/article/concept-paper-eosc-federation-architecture-federating-capabilities-open-survey</w:t>
              </w:r>
            </w:hyperlink>
          </w:p>
        </w:tc>
      </w:tr>
      <w:tr w:rsidR="003D5578" w:rsidRPr="00881D81" w14:paraId="20BA26C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12A7F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Onboarding – DestinE Platform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C37FC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 MarketPlace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091011" w14:textId="77777777" w:rsidR="003D5578" w:rsidRPr="00881D81" w:rsidRDefault="003D5578">
            <w:pPr>
              <w:rPr>
                <w:rFonts w:ascii="Open Sans" w:eastAsia="Helvetica Neue" w:hAnsi="Open Sans" w:cs="Open Sans"/>
                <w:b/>
                <w:i/>
                <w:color w:val="EF8200"/>
                <w:sz w:val="15"/>
                <w:szCs w:val="15"/>
                <w:u w:val="single"/>
                <w:lang w:val="en-GB"/>
              </w:rPr>
            </w:pPr>
            <w:hyperlink r:id="rId430">
              <w:r w:rsidRPr="00881D81">
                <w:rPr>
                  <w:rFonts w:ascii="Open Sans" w:eastAsia="Helvetica Neue" w:hAnsi="Open Sans" w:cs="Open Sans"/>
                  <w:b/>
                  <w:i/>
                  <w:color w:val="EF8200"/>
                  <w:sz w:val="15"/>
                  <w:szCs w:val="15"/>
                  <w:u w:val="single"/>
                  <w:lang w:val="en-GB"/>
                </w:rPr>
                <w:t>https://platform.destine.eu/onboarding/</w:t>
              </w:r>
            </w:hyperlink>
          </w:p>
        </w:tc>
      </w:tr>
      <w:tr w:rsidR="003D5578" w:rsidRPr="00881D81" w14:paraId="250B3C22"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6F836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EUSurvey - Survey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0FF23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BCBD085" w14:textId="77777777" w:rsidR="003D5578" w:rsidRPr="00881D81" w:rsidRDefault="003D5578">
            <w:pPr>
              <w:rPr>
                <w:rFonts w:ascii="Open Sans" w:eastAsia="Helvetica Neue" w:hAnsi="Open Sans" w:cs="Open Sans"/>
                <w:b/>
                <w:i/>
                <w:color w:val="EF8200"/>
                <w:sz w:val="15"/>
                <w:szCs w:val="15"/>
                <w:u w:val="single"/>
                <w:lang w:val="en-GB"/>
              </w:rPr>
            </w:pPr>
            <w:hyperlink r:id="rId431">
              <w:r w:rsidRPr="00881D81">
                <w:rPr>
                  <w:rFonts w:ascii="Open Sans" w:eastAsia="Helvetica Neue" w:hAnsi="Open Sans" w:cs="Open Sans"/>
                  <w:b/>
                  <w:i/>
                  <w:color w:val="EF8200"/>
                  <w:sz w:val="15"/>
                  <w:szCs w:val="15"/>
                  <w:u w:val="single"/>
                  <w:lang w:val="en-GB"/>
                </w:rPr>
                <w:t>https://ec.europa.eu/eusurvey/runner/eoschandbookfeedback</w:t>
              </w:r>
            </w:hyperlink>
          </w:p>
        </w:tc>
      </w:tr>
      <w:tr w:rsidR="003D5578" w:rsidRPr="00881D81" w14:paraId="1914BB5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0EB89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(17) Why contributor guidelines matter. | LinkedIn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CB992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C0088C" w14:textId="77777777" w:rsidR="003D5578" w:rsidRPr="00881D81" w:rsidRDefault="003D5578">
            <w:pPr>
              <w:rPr>
                <w:rFonts w:ascii="Open Sans" w:eastAsia="Helvetica Neue" w:hAnsi="Open Sans" w:cs="Open Sans"/>
                <w:b/>
                <w:i/>
                <w:color w:val="EF8200"/>
                <w:sz w:val="15"/>
                <w:szCs w:val="15"/>
                <w:u w:val="single"/>
                <w:lang w:val="en-GB"/>
              </w:rPr>
            </w:pPr>
            <w:hyperlink r:id="rId432">
              <w:r w:rsidRPr="00881D81">
                <w:rPr>
                  <w:rFonts w:ascii="Open Sans" w:eastAsia="Helvetica Neue" w:hAnsi="Open Sans" w:cs="Open Sans"/>
                  <w:b/>
                  <w:i/>
                  <w:color w:val="EF8200"/>
                  <w:sz w:val="15"/>
                  <w:szCs w:val="15"/>
                  <w:u w:val="single"/>
                  <w:lang w:val="en-GB"/>
                </w:rPr>
                <w:t>https://www.linkedin.com/pulse/why-contributor-guidelines-matter-glasskube-hnjsf/?trackingId=dwEJMC4Op4boxkUJmzRxoQ%3D%3D</w:t>
              </w:r>
            </w:hyperlink>
          </w:p>
        </w:tc>
      </w:tr>
      <w:tr w:rsidR="003D5578" w:rsidRPr="00881D81" w14:paraId="32BF3D32"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64330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Earth observation Strategic Research and Innovation Agenda : enabling Copernicus evolution.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066A6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EarthDT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2C1F73" w14:textId="77777777" w:rsidR="003D5578" w:rsidRPr="00881D81" w:rsidRDefault="003D5578">
            <w:pPr>
              <w:rPr>
                <w:rFonts w:ascii="Open Sans" w:eastAsia="Helvetica Neue" w:hAnsi="Open Sans" w:cs="Open Sans"/>
                <w:b/>
                <w:i/>
                <w:color w:val="EF8200"/>
                <w:sz w:val="15"/>
                <w:szCs w:val="15"/>
                <w:u w:val="single"/>
                <w:lang w:val="en-GB"/>
              </w:rPr>
            </w:pPr>
            <w:hyperlink r:id="rId433">
              <w:r w:rsidRPr="00881D81">
                <w:rPr>
                  <w:rFonts w:ascii="Open Sans" w:eastAsia="Helvetica Neue" w:hAnsi="Open Sans" w:cs="Open Sans"/>
                  <w:b/>
                  <w:i/>
                  <w:color w:val="EF8200"/>
                  <w:sz w:val="15"/>
                  <w:szCs w:val="15"/>
                  <w:u w:val="single"/>
                  <w:lang w:val="en-GB"/>
                </w:rPr>
                <w:t>https://op.europa.eu/en/publication-detail/-/publication/cd88f3e4-133a-11ef-a251-01aa75ed71a1/language-en</w:t>
              </w:r>
            </w:hyperlink>
          </w:p>
        </w:tc>
      </w:tr>
      <w:tr w:rsidR="003D5578" w:rsidRPr="00881D81" w14:paraId="4402309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D9B666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Beyond’s Roadmap for Data Spaces and Node Integration - EOSC Beyond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B462F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EOSCnodes, EOSC,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44BC8D" w14:textId="77777777" w:rsidR="003D5578" w:rsidRPr="00881D81" w:rsidRDefault="003D5578">
            <w:pPr>
              <w:rPr>
                <w:rFonts w:ascii="Open Sans" w:eastAsia="Helvetica Neue" w:hAnsi="Open Sans" w:cs="Open Sans"/>
                <w:b/>
                <w:i/>
                <w:color w:val="EF8200"/>
                <w:sz w:val="15"/>
                <w:szCs w:val="15"/>
                <w:u w:val="single"/>
                <w:lang w:val="en-GB"/>
              </w:rPr>
            </w:pPr>
            <w:hyperlink r:id="rId434">
              <w:r w:rsidRPr="00881D81">
                <w:rPr>
                  <w:rFonts w:ascii="Open Sans" w:eastAsia="Helvetica Neue" w:hAnsi="Open Sans" w:cs="Open Sans"/>
                  <w:b/>
                  <w:i/>
                  <w:color w:val="EF8200"/>
                  <w:sz w:val="15"/>
                  <w:szCs w:val="15"/>
                  <w:u w:val="single"/>
                  <w:lang w:val="en-GB"/>
                </w:rPr>
                <w:t>https://www.eosc-beyond.eu/article/eosc-federation-data-spaces-node-integration</w:t>
              </w:r>
            </w:hyperlink>
          </w:p>
        </w:tc>
      </w:tr>
      <w:tr w:rsidR="003D5578" w:rsidRPr="00881D81" w14:paraId="364B601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0EA94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Discover the numerical models behind the EU Digital Twin Ocean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81113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DT-Oceans, EDITO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7F2215" w14:textId="77777777" w:rsidR="003D5578" w:rsidRPr="00881D81" w:rsidRDefault="003D5578">
            <w:pPr>
              <w:rPr>
                <w:rFonts w:ascii="Open Sans" w:eastAsia="Helvetica Neue" w:hAnsi="Open Sans" w:cs="Open Sans"/>
                <w:b/>
                <w:i/>
                <w:color w:val="EF8200"/>
                <w:sz w:val="15"/>
                <w:szCs w:val="15"/>
                <w:u w:val="single"/>
                <w:lang w:val="en-GB"/>
              </w:rPr>
            </w:pPr>
            <w:hyperlink r:id="rId435">
              <w:r w:rsidRPr="00881D81">
                <w:rPr>
                  <w:rFonts w:ascii="Open Sans" w:eastAsia="Helvetica Neue" w:hAnsi="Open Sans" w:cs="Open Sans"/>
                  <w:b/>
                  <w:i/>
                  <w:color w:val="EF8200"/>
                  <w:sz w:val="15"/>
                  <w:szCs w:val="15"/>
                  <w:u w:val="single"/>
                  <w:lang w:val="en-GB"/>
                </w:rPr>
                <w:t>https://edito-modellab.eu/news/how-can-you-use-the-edito-model-lab-numerical-models-included-in-the-european-dto</w:t>
              </w:r>
            </w:hyperlink>
          </w:p>
        </w:tc>
      </w:tr>
      <w:tr w:rsidR="003D5578" w:rsidRPr="00881D81" w14:paraId="3721AA2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B116E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Regulation - EU - 2024/1689 - EN - EUR-Lex</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C7CA7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AF4CCA" w14:textId="77777777" w:rsidR="003D5578" w:rsidRPr="00881D81" w:rsidRDefault="003D5578">
            <w:pPr>
              <w:rPr>
                <w:rFonts w:ascii="Open Sans" w:eastAsia="Helvetica Neue" w:hAnsi="Open Sans" w:cs="Open Sans"/>
                <w:b/>
                <w:i/>
                <w:color w:val="EF8200"/>
                <w:sz w:val="15"/>
                <w:szCs w:val="15"/>
                <w:u w:val="single"/>
                <w:lang w:val="en-GB"/>
              </w:rPr>
            </w:pPr>
            <w:hyperlink r:id="rId436">
              <w:r w:rsidRPr="00881D81">
                <w:rPr>
                  <w:rFonts w:ascii="Open Sans" w:eastAsia="Helvetica Neue" w:hAnsi="Open Sans" w:cs="Open Sans"/>
                  <w:b/>
                  <w:i/>
                  <w:color w:val="EF8200"/>
                  <w:sz w:val="15"/>
                  <w:szCs w:val="15"/>
                  <w:u w:val="single"/>
                  <w:lang w:val="en-GB"/>
                </w:rPr>
                <w:t>https://eur-lex.europa.eu/legal-content/EN/TXT/?uri=OJ%3AL_202401689</w:t>
              </w:r>
            </w:hyperlink>
          </w:p>
        </w:tc>
      </w:tr>
      <w:tr w:rsidR="003D5578" w:rsidRPr="00881D81" w14:paraId="2992471B"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88E8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‘AI Factories’ Amendment to the EuroHPC JU Regulation Enters Into Force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5A528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1DFD7B" w14:textId="77777777" w:rsidR="003D5578" w:rsidRPr="00881D81" w:rsidRDefault="003D5578">
            <w:pPr>
              <w:rPr>
                <w:rFonts w:ascii="Open Sans" w:eastAsia="Helvetica Neue" w:hAnsi="Open Sans" w:cs="Open Sans"/>
                <w:b/>
                <w:i/>
                <w:color w:val="EF8200"/>
                <w:sz w:val="15"/>
                <w:szCs w:val="15"/>
                <w:u w:val="single"/>
                <w:lang w:val="en-GB"/>
              </w:rPr>
            </w:pPr>
            <w:hyperlink r:id="rId437">
              <w:r w:rsidRPr="00881D81">
                <w:rPr>
                  <w:rFonts w:ascii="Open Sans" w:eastAsia="Helvetica Neue" w:hAnsi="Open Sans" w:cs="Open Sans"/>
                  <w:b/>
                  <w:i/>
                  <w:color w:val="EF8200"/>
                  <w:sz w:val="15"/>
                  <w:szCs w:val="15"/>
                  <w:u w:val="single"/>
                  <w:lang w:val="en-GB"/>
                </w:rPr>
                <w:t>https://eurohpc-ju.europa.eu/ai-factories-amendment-eurohpc-ju-regulation-enters-force-2024-07-09_en</w:t>
              </w:r>
            </w:hyperlink>
          </w:p>
        </w:tc>
      </w:tr>
      <w:tr w:rsidR="003D5578" w:rsidRPr="00881D81" w14:paraId="5B50D13D"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BE8E1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Commission launches AI innovation package to support Artificial Intelligence startups and SMEs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5E7D9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051DB1" w14:textId="77777777" w:rsidR="003D5578" w:rsidRPr="00881D81" w:rsidRDefault="003D5578">
            <w:pPr>
              <w:rPr>
                <w:rFonts w:ascii="Open Sans" w:eastAsia="Helvetica Neue" w:hAnsi="Open Sans" w:cs="Open Sans"/>
                <w:b/>
                <w:i/>
                <w:color w:val="EF8200"/>
                <w:sz w:val="15"/>
                <w:szCs w:val="15"/>
                <w:u w:val="single"/>
                <w:lang w:val="en-GB"/>
              </w:rPr>
            </w:pPr>
            <w:hyperlink r:id="rId438">
              <w:r w:rsidRPr="00881D81">
                <w:rPr>
                  <w:rFonts w:ascii="Open Sans" w:eastAsia="Helvetica Neue" w:hAnsi="Open Sans" w:cs="Open Sans"/>
                  <w:b/>
                  <w:i/>
                  <w:color w:val="EF8200"/>
                  <w:sz w:val="15"/>
                  <w:szCs w:val="15"/>
                  <w:u w:val="single"/>
                  <w:lang w:val="en-GB"/>
                </w:rPr>
                <w:t>https://digital-strategy.ec.europa.eu/en/news/commission-launches-ai-innovation-package-support-artificial-intelligence-startups-and-smes</w:t>
              </w:r>
            </w:hyperlink>
          </w:p>
        </w:tc>
      </w:tr>
      <w:tr w:rsidR="003D5578" w:rsidRPr="00881D81" w14:paraId="0F43C262"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77E50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Setting up of AI factories now possible after EuroHPC Regulation amendment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993B0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 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79F8A0" w14:textId="77777777" w:rsidR="003D5578" w:rsidRPr="00881D81" w:rsidRDefault="003D5578">
            <w:pPr>
              <w:rPr>
                <w:rFonts w:ascii="Open Sans" w:eastAsia="Helvetica Neue" w:hAnsi="Open Sans" w:cs="Open Sans"/>
                <w:b/>
                <w:i/>
                <w:color w:val="EF8200"/>
                <w:sz w:val="15"/>
                <w:szCs w:val="15"/>
                <w:u w:val="single"/>
                <w:lang w:val="en-GB"/>
              </w:rPr>
            </w:pPr>
            <w:hyperlink r:id="rId439">
              <w:r w:rsidRPr="00881D81">
                <w:rPr>
                  <w:rFonts w:ascii="Open Sans" w:eastAsia="Helvetica Neue" w:hAnsi="Open Sans" w:cs="Open Sans"/>
                  <w:b/>
                  <w:i/>
                  <w:color w:val="EF8200"/>
                  <w:sz w:val="15"/>
                  <w:szCs w:val="15"/>
                  <w:u w:val="single"/>
                  <w:lang w:val="en-GB"/>
                </w:rPr>
                <w:t>https://digital-strategy.ec.europa.eu/en/news/setting-ai-factories-now-possible-after-eurohpc-regulation-amendment</w:t>
              </w:r>
            </w:hyperlink>
          </w:p>
        </w:tc>
      </w:tr>
      <w:tr w:rsidR="003D5578" w:rsidRPr="00881D81" w14:paraId="68A611BF"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84E7A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Interview: “DestinE launch showcased the strength of European collaboration” | 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B8D7A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356D12" w14:textId="77777777" w:rsidR="003D5578" w:rsidRPr="00881D81" w:rsidRDefault="003D5578">
            <w:pPr>
              <w:rPr>
                <w:rFonts w:ascii="Open Sans" w:eastAsia="Helvetica Neue" w:hAnsi="Open Sans" w:cs="Open Sans"/>
                <w:b/>
                <w:i/>
                <w:color w:val="EF8200"/>
                <w:sz w:val="15"/>
                <w:szCs w:val="15"/>
                <w:u w:val="single"/>
                <w:lang w:val="en-GB"/>
              </w:rPr>
            </w:pPr>
            <w:hyperlink r:id="rId440">
              <w:r w:rsidRPr="00881D81">
                <w:rPr>
                  <w:rFonts w:ascii="Open Sans" w:eastAsia="Helvetica Neue" w:hAnsi="Open Sans" w:cs="Open Sans"/>
                  <w:b/>
                  <w:i/>
                  <w:color w:val="EF8200"/>
                  <w:sz w:val="15"/>
                  <w:szCs w:val="15"/>
                  <w:u w:val="single"/>
                  <w:lang w:val="en-GB"/>
                </w:rPr>
                <w:t>https://destine.ecmwf.int/news/interview-destine-launch-showcased-the-strength-of-european-collaboration/</w:t>
              </w:r>
            </w:hyperlink>
          </w:p>
        </w:tc>
      </w:tr>
      <w:tr w:rsidR="003D5578" w:rsidRPr="00881D81" w14:paraId="15066F37"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03ADC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Commission hosts High-Level meeting for the upcoming EU's AI Board to Drive AI Act Implementation Forward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2F23A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78A95F" w14:textId="77777777" w:rsidR="003D5578" w:rsidRPr="00881D81" w:rsidRDefault="003D5578">
            <w:pPr>
              <w:rPr>
                <w:rFonts w:ascii="Open Sans" w:eastAsia="Helvetica Neue" w:hAnsi="Open Sans" w:cs="Open Sans"/>
                <w:b/>
                <w:i/>
                <w:color w:val="EF8200"/>
                <w:sz w:val="15"/>
                <w:szCs w:val="15"/>
                <w:u w:val="single"/>
                <w:lang w:val="en-GB"/>
              </w:rPr>
            </w:pPr>
            <w:hyperlink r:id="rId441">
              <w:r w:rsidRPr="00881D81">
                <w:rPr>
                  <w:rFonts w:ascii="Open Sans" w:eastAsia="Helvetica Neue" w:hAnsi="Open Sans" w:cs="Open Sans"/>
                  <w:b/>
                  <w:i/>
                  <w:color w:val="EF8200"/>
                  <w:sz w:val="15"/>
                  <w:szCs w:val="15"/>
                  <w:u w:val="single"/>
                  <w:lang w:val="en-GB"/>
                </w:rPr>
                <w:t>https://digital-strategy.ec.europa.eu/en/news/commission-hosts-high-level-meeting-upcoming-eus-ai-board-drive-ai-act-implementation-forward</w:t>
              </w:r>
            </w:hyperlink>
          </w:p>
        </w:tc>
      </w:tr>
      <w:tr w:rsidR="003D5578" w:rsidRPr="00881D81" w14:paraId="3CB7EF6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E5525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Council adopts regulation on use of supercomputing in AI development - Consilium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93D64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8F3383" w14:textId="77777777" w:rsidR="003D5578" w:rsidRPr="00881D81" w:rsidRDefault="003D5578">
            <w:pPr>
              <w:rPr>
                <w:rFonts w:ascii="Open Sans" w:eastAsia="Helvetica Neue" w:hAnsi="Open Sans" w:cs="Open Sans"/>
                <w:b/>
                <w:i/>
                <w:color w:val="EF8200"/>
                <w:sz w:val="15"/>
                <w:szCs w:val="15"/>
                <w:u w:val="single"/>
                <w:lang w:val="en-GB"/>
              </w:rPr>
            </w:pPr>
            <w:hyperlink r:id="rId442">
              <w:r w:rsidRPr="00881D81">
                <w:rPr>
                  <w:rFonts w:ascii="Open Sans" w:eastAsia="Helvetica Neue" w:hAnsi="Open Sans" w:cs="Open Sans"/>
                  <w:b/>
                  <w:i/>
                  <w:color w:val="EF8200"/>
                  <w:sz w:val="15"/>
                  <w:szCs w:val="15"/>
                  <w:u w:val="single"/>
                  <w:lang w:val="en-GB"/>
                </w:rPr>
                <w:t>https://www.consilium.europa.eu/en/press/press-releases/2024/06/17/council-adopts-regulation-on-use-of-supercomputing-in-ai-development/</w:t>
              </w:r>
            </w:hyperlink>
          </w:p>
        </w:tc>
      </w:tr>
      <w:tr w:rsidR="003D5578" w:rsidRPr="00881D81" w14:paraId="7CB5BCA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67E87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Read the State of Open Infrastructure 2024 Report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4E9B0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OpenInfrastructure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9DA453" w14:textId="77777777" w:rsidR="003D5578" w:rsidRPr="00881D81" w:rsidRDefault="003D5578">
            <w:pPr>
              <w:rPr>
                <w:rFonts w:ascii="Open Sans" w:eastAsia="Helvetica Neue" w:hAnsi="Open Sans" w:cs="Open Sans"/>
                <w:b/>
                <w:i/>
                <w:color w:val="EF8200"/>
                <w:sz w:val="15"/>
                <w:szCs w:val="15"/>
                <w:u w:val="single"/>
                <w:lang w:val="en-GB"/>
              </w:rPr>
            </w:pPr>
            <w:hyperlink r:id="rId443">
              <w:r w:rsidRPr="00881D81">
                <w:rPr>
                  <w:rFonts w:ascii="Open Sans" w:eastAsia="Helvetica Neue" w:hAnsi="Open Sans" w:cs="Open Sans"/>
                  <w:b/>
                  <w:i/>
                  <w:color w:val="EF8200"/>
                  <w:sz w:val="15"/>
                  <w:szCs w:val="15"/>
                  <w:u w:val="single"/>
                  <w:lang w:val="en-GB"/>
                </w:rPr>
                <w:t>https://www.rd-alliance.org/news/read-the-state-of-open-infrastructure-2024-report/</w:t>
              </w:r>
            </w:hyperlink>
          </w:p>
        </w:tc>
      </w:tr>
      <w:tr w:rsidR="003D5578" w:rsidRPr="00881D81" w14:paraId="148FC7C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13047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Research Infrastructures for Planetary Boundaries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A04E0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ResearchInfrastructure, ICoS, Landscape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DE7732" w14:textId="77777777" w:rsidR="003D5578" w:rsidRPr="00881D81" w:rsidRDefault="003D5578">
            <w:pPr>
              <w:rPr>
                <w:rFonts w:ascii="Open Sans" w:eastAsia="Helvetica Neue" w:hAnsi="Open Sans" w:cs="Open Sans"/>
                <w:b/>
                <w:i/>
                <w:color w:val="EF8200"/>
                <w:sz w:val="15"/>
                <w:szCs w:val="15"/>
                <w:u w:val="single"/>
                <w:lang w:val="en-GB"/>
              </w:rPr>
            </w:pPr>
            <w:hyperlink r:id="rId444">
              <w:r w:rsidRPr="00881D81">
                <w:rPr>
                  <w:rFonts w:ascii="Open Sans" w:eastAsia="Helvetica Neue" w:hAnsi="Open Sans" w:cs="Open Sans"/>
                  <w:b/>
                  <w:i/>
                  <w:color w:val="EF8200"/>
                  <w:sz w:val="15"/>
                  <w:szCs w:val="15"/>
                  <w:u w:val="single"/>
                  <w:lang w:val="en-GB"/>
                </w:rPr>
                <w:t>https://www.linkedin.com/pulse/research-infrastructures-planetary-boundaries-werner-leo-kutsch-jvjgf</w:t>
              </w:r>
            </w:hyperlink>
          </w:p>
        </w:tc>
      </w:tr>
      <w:tr w:rsidR="003D5578" w:rsidRPr="00881D81" w14:paraId="63F30D4E"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AEF041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state of AI in early 2024: Gen AI adoption spikes and starts to generate value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7BC88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C9DB69" w14:textId="77777777" w:rsidR="003D5578" w:rsidRPr="00881D81" w:rsidRDefault="003D5578">
            <w:pPr>
              <w:rPr>
                <w:rFonts w:ascii="Open Sans" w:eastAsia="Helvetica Neue" w:hAnsi="Open Sans" w:cs="Open Sans"/>
                <w:b/>
                <w:i/>
                <w:color w:val="EF8200"/>
                <w:sz w:val="15"/>
                <w:szCs w:val="15"/>
                <w:u w:val="single"/>
                <w:lang w:val="en-GB"/>
              </w:rPr>
            </w:pPr>
            <w:hyperlink r:id="rId445">
              <w:r w:rsidRPr="00881D81">
                <w:rPr>
                  <w:rFonts w:ascii="Open Sans" w:eastAsia="Helvetica Neue" w:hAnsi="Open Sans" w:cs="Open Sans"/>
                  <w:b/>
                  <w:i/>
                  <w:color w:val="EF8200"/>
                  <w:sz w:val="15"/>
                  <w:szCs w:val="15"/>
                  <w:u w:val="single"/>
                  <w:lang w:val="en-GB"/>
                </w:rPr>
                <w:t>https://www.mckinsey.com/capabilities/quantumblack/our-insights/the-state-of-ai?stcr=D65B59511D5A4090A48ACEA19F2A2068&amp;cid=other-eml-alt-mip-mck&amp;hlkid=663b07a2cb3546e4a8a439ebd78d5ef0&amp;hctky=14824372&amp;hdpid=4e5b39a9-b017-49dc-bc7c-df8a492b551a</w:t>
              </w:r>
            </w:hyperlink>
          </w:p>
        </w:tc>
      </w:tr>
      <w:tr w:rsidR="003D5578" w:rsidRPr="00881D81" w14:paraId="1CAFEBB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52521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Landscape2024</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23ED4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ESFRI, Landscape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52D485" w14:textId="77777777" w:rsidR="003D5578" w:rsidRPr="00881D81" w:rsidRDefault="003D5578">
            <w:pPr>
              <w:rPr>
                <w:rFonts w:ascii="Open Sans" w:eastAsia="Helvetica Neue" w:hAnsi="Open Sans" w:cs="Open Sans"/>
                <w:b/>
                <w:i/>
                <w:color w:val="EF8200"/>
                <w:sz w:val="15"/>
                <w:szCs w:val="15"/>
                <w:u w:val="single"/>
                <w:lang w:val="en-GB"/>
              </w:rPr>
            </w:pPr>
            <w:hyperlink r:id="rId446">
              <w:r w:rsidRPr="00881D81">
                <w:rPr>
                  <w:rFonts w:ascii="Open Sans" w:eastAsia="Helvetica Neue" w:hAnsi="Open Sans" w:cs="Open Sans"/>
                  <w:b/>
                  <w:i/>
                  <w:color w:val="EF8200"/>
                  <w:sz w:val="15"/>
                  <w:szCs w:val="15"/>
                  <w:u w:val="single"/>
                  <w:lang w:val="en-GB"/>
                </w:rPr>
                <w:t>https://landscape2024.esfri.eu/</w:t>
              </w:r>
            </w:hyperlink>
          </w:p>
        </w:tc>
      </w:tr>
      <w:tr w:rsidR="003D5578" w:rsidRPr="00881D81" w14:paraId="068041B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F215C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Feature Article: FloodAdapt Will Help Protect Flood-prone Communities | Homeland Security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39844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FloodAdapt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935DBF" w14:textId="77777777" w:rsidR="003D5578" w:rsidRPr="00881D81" w:rsidRDefault="003D5578">
            <w:pPr>
              <w:rPr>
                <w:rFonts w:ascii="Open Sans" w:eastAsia="Helvetica Neue" w:hAnsi="Open Sans" w:cs="Open Sans"/>
                <w:b/>
                <w:i/>
                <w:color w:val="EF8200"/>
                <w:sz w:val="15"/>
                <w:szCs w:val="15"/>
                <w:u w:val="single"/>
                <w:lang w:val="en-GB"/>
              </w:rPr>
            </w:pPr>
            <w:hyperlink r:id="rId447">
              <w:r w:rsidRPr="00881D81">
                <w:rPr>
                  <w:rFonts w:ascii="Open Sans" w:eastAsia="Helvetica Neue" w:hAnsi="Open Sans" w:cs="Open Sans"/>
                  <w:b/>
                  <w:i/>
                  <w:color w:val="EF8200"/>
                  <w:sz w:val="15"/>
                  <w:szCs w:val="15"/>
                  <w:u w:val="single"/>
                  <w:lang w:val="en-GB"/>
                </w:rPr>
                <w:t>https://www.dhs.gov/science-and-technology/news/2024/05/30/feature-article-floodadapt-will-help-protect-flood-prone-communities</w:t>
              </w:r>
            </w:hyperlink>
          </w:p>
        </w:tc>
      </w:tr>
      <w:tr w:rsidR="003D5578" w:rsidRPr="00881D81" w14:paraId="2F89DDF8"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655DA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Commission establishes AI Office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C6792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23A550" w14:textId="77777777" w:rsidR="003D5578" w:rsidRPr="00881D81" w:rsidRDefault="003D5578">
            <w:pPr>
              <w:rPr>
                <w:rFonts w:ascii="Open Sans" w:eastAsia="Helvetica Neue" w:hAnsi="Open Sans" w:cs="Open Sans"/>
                <w:b/>
                <w:i/>
                <w:color w:val="EF8200"/>
                <w:sz w:val="15"/>
                <w:szCs w:val="15"/>
                <w:u w:val="single"/>
                <w:lang w:val="en-GB"/>
              </w:rPr>
            </w:pPr>
            <w:hyperlink r:id="rId448">
              <w:r w:rsidRPr="00881D81">
                <w:rPr>
                  <w:rFonts w:ascii="Open Sans" w:eastAsia="Helvetica Neue" w:hAnsi="Open Sans" w:cs="Open Sans"/>
                  <w:b/>
                  <w:i/>
                  <w:color w:val="EF8200"/>
                  <w:sz w:val="15"/>
                  <w:szCs w:val="15"/>
                  <w:u w:val="single"/>
                  <w:lang w:val="en-GB"/>
                </w:rPr>
                <w:t>https://ec.europa.eu/commission/presscorner/detail/en/IP_24_2982</w:t>
              </w:r>
            </w:hyperlink>
          </w:p>
        </w:tc>
      </w:tr>
      <w:tr w:rsidR="003D5578" w:rsidRPr="00881D81" w14:paraId="56000D5B"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15447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Twins | Deltares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F06D1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Deltares,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96A9E1" w14:textId="77777777" w:rsidR="003D5578" w:rsidRPr="00881D81" w:rsidRDefault="003D5578">
            <w:pPr>
              <w:rPr>
                <w:rFonts w:ascii="Open Sans" w:eastAsia="Helvetica Neue" w:hAnsi="Open Sans" w:cs="Open Sans"/>
                <w:b/>
                <w:i/>
                <w:color w:val="EF8200"/>
                <w:sz w:val="15"/>
                <w:szCs w:val="15"/>
                <w:u w:val="single"/>
                <w:lang w:val="en-GB"/>
              </w:rPr>
            </w:pPr>
            <w:hyperlink r:id="rId449">
              <w:r w:rsidRPr="00881D81">
                <w:rPr>
                  <w:rFonts w:ascii="Open Sans" w:eastAsia="Helvetica Neue" w:hAnsi="Open Sans" w:cs="Open Sans"/>
                  <w:b/>
                  <w:i/>
                  <w:color w:val="EF8200"/>
                  <w:sz w:val="15"/>
                  <w:szCs w:val="15"/>
                  <w:u w:val="single"/>
                  <w:lang w:val="en-GB"/>
                </w:rPr>
                <w:t>https://www.deltares.nl/en/expertise/projects/digital-twins</w:t>
              </w:r>
            </w:hyperlink>
          </w:p>
        </w:tc>
      </w:tr>
      <w:tr w:rsidR="003D5578" w:rsidRPr="00881D81" w14:paraId="2E01E9B4"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0D361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Brochure of Use Cases on EOSC and Open Science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E229D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OpenScience, InfrastructureManager, SQAaaS, FAIREva, OSCAR</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6BEA23" w14:textId="77777777" w:rsidR="003D5578" w:rsidRPr="00881D81" w:rsidRDefault="003D5578">
            <w:pPr>
              <w:rPr>
                <w:rFonts w:ascii="Open Sans" w:eastAsia="Helvetica Neue" w:hAnsi="Open Sans" w:cs="Open Sans"/>
                <w:b/>
                <w:i/>
                <w:color w:val="EF8200"/>
                <w:sz w:val="15"/>
                <w:szCs w:val="15"/>
                <w:u w:val="single"/>
                <w:lang w:val="en-GB"/>
              </w:rPr>
            </w:pPr>
            <w:hyperlink r:id="rId450">
              <w:r w:rsidRPr="00881D81">
                <w:rPr>
                  <w:rFonts w:ascii="Open Sans" w:eastAsia="Helvetica Neue" w:hAnsi="Open Sans" w:cs="Open Sans"/>
                  <w:b/>
                  <w:i/>
                  <w:color w:val="EF8200"/>
                  <w:sz w:val="15"/>
                  <w:szCs w:val="15"/>
                  <w:u w:val="single"/>
                  <w:lang w:val="en-GB"/>
                </w:rPr>
                <w:t>https://zenodo.org/records/10822698</w:t>
              </w:r>
            </w:hyperlink>
          </w:p>
        </w:tc>
      </w:tr>
      <w:tr w:rsidR="003D5578" w:rsidRPr="00881D81" w14:paraId="0FD69A0C"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6F5F9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Council reaches political agreement on the use of super-computing for AI development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B28BA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A46C2C" w14:textId="77777777" w:rsidR="003D5578" w:rsidRPr="00881D81" w:rsidRDefault="003D5578">
            <w:pPr>
              <w:rPr>
                <w:rFonts w:ascii="Open Sans" w:eastAsia="Helvetica Neue" w:hAnsi="Open Sans" w:cs="Open Sans"/>
                <w:b/>
                <w:i/>
                <w:color w:val="EF8200"/>
                <w:sz w:val="15"/>
                <w:szCs w:val="15"/>
                <w:u w:val="single"/>
                <w:lang w:val="en-GB"/>
              </w:rPr>
            </w:pPr>
            <w:hyperlink r:id="rId451">
              <w:r w:rsidRPr="00881D81">
                <w:rPr>
                  <w:rFonts w:ascii="Open Sans" w:eastAsia="Helvetica Neue" w:hAnsi="Open Sans" w:cs="Open Sans"/>
                  <w:b/>
                  <w:i/>
                  <w:color w:val="EF8200"/>
                  <w:sz w:val="15"/>
                  <w:szCs w:val="15"/>
                  <w:u w:val="single"/>
                  <w:lang w:val="en-GB"/>
                </w:rPr>
                <w:t>https://www.consilium.europa.eu/en/press/press-releases/2024/05/23/ai-council-reaches-political-agreement-on-the-use-of-super-computing-for-ai-development/</w:t>
              </w:r>
            </w:hyperlink>
          </w:p>
        </w:tc>
      </w:tr>
      <w:tr w:rsidR="003D5578" w:rsidRPr="00881D81" w14:paraId="048A038C"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E06B7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 competitive and resilient Europe requires transitioning from sectoral to systemic thinking</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879B68" w14:textId="77777777" w:rsidR="003D5578" w:rsidRPr="00881D81" w:rsidRDefault="003D5578">
            <w:pPr>
              <w:spacing w:after="200"/>
              <w:rPr>
                <w:rFonts w:ascii="Open Sans" w:eastAsia="Open Sans" w:hAnsi="Open Sans" w:cs="Open Sans"/>
                <w:i/>
                <w:color w:val="434343"/>
                <w:sz w:val="20"/>
                <w:szCs w:val="20"/>
                <w:lang w:val="en-GB"/>
              </w:rPr>
            </w:pP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61C331" w14:textId="77777777" w:rsidR="003D5578" w:rsidRPr="00881D81" w:rsidRDefault="003D5578">
            <w:pPr>
              <w:rPr>
                <w:rFonts w:ascii="Open Sans" w:eastAsia="Helvetica Neue" w:hAnsi="Open Sans" w:cs="Open Sans"/>
                <w:b/>
                <w:i/>
                <w:color w:val="EF8200"/>
                <w:sz w:val="15"/>
                <w:szCs w:val="15"/>
                <w:u w:val="single"/>
                <w:lang w:val="en-GB"/>
              </w:rPr>
            </w:pPr>
            <w:hyperlink r:id="rId452">
              <w:r w:rsidRPr="00881D81">
                <w:rPr>
                  <w:rFonts w:ascii="Open Sans" w:eastAsia="Helvetica Neue" w:hAnsi="Open Sans" w:cs="Open Sans"/>
                  <w:b/>
                  <w:i/>
                  <w:color w:val="EF8200"/>
                  <w:sz w:val="15"/>
                  <w:szCs w:val="15"/>
                  <w:u w:val="single"/>
                  <w:lang w:val="en-GB"/>
                </w:rPr>
                <w:t>https://www.euractiv.com/section/economy-jobs/opinion/a-competitive-and-resilient-europe-requires-transitioning-from-sectoral-to-systemic-thinking/</w:t>
              </w:r>
            </w:hyperlink>
          </w:p>
        </w:tc>
      </w:tr>
      <w:tr w:rsidR="003D5578" w:rsidRPr="00881D81" w14:paraId="6246237F"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B6D60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Artificial intelligence (AI) act: Council gives final green light to the first worldwide rules on AI - Consilium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3E491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AI-Act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863904" w14:textId="77777777" w:rsidR="003D5578" w:rsidRPr="00881D81" w:rsidRDefault="003D5578">
            <w:pPr>
              <w:rPr>
                <w:rFonts w:ascii="Open Sans" w:eastAsia="Helvetica Neue" w:hAnsi="Open Sans" w:cs="Open Sans"/>
                <w:b/>
                <w:i/>
                <w:color w:val="EF8200"/>
                <w:sz w:val="15"/>
                <w:szCs w:val="15"/>
                <w:u w:val="single"/>
                <w:lang w:val="en-GB"/>
              </w:rPr>
            </w:pPr>
            <w:hyperlink r:id="rId453">
              <w:r w:rsidRPr="00881D81">
                <w:rPr>
                  <w:rFonts w:ascii="Open Sans" w:eastAsia="Helvetica Neue" w:hAnsi="Open Sans" w:cs="Open Sans"/>
                  <w:b/>
                  <w:i/>
                  <w:color w:val="EF8200"/>
                  <w:sz w:val="15"/>
                  <w:szCs w:val="15"/>
                  <w:u w:val="single"/>
                  <w:lang w:val="en-GB"/>
                </w:rPr>
                <w:t>https://www.consilium.europa.eu/en/press/press-releases/2024/05/21/artificial-intelligence-ai-act-council-gives-final-green-light-to-the-first-worldwide-rules-on-ai/</w:t>
              </w:r>
            </w:hyperlink>
          </w:p>
        </w:tc>
      </w:tr>
      <w:tr w:rsidR="003D5578" w:rsidRPr="00881D81" w14:paraId="247B8951"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CC9F3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Twins | Deltares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0415C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Deltares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C39016" w14:textId="77777777" w:rsidR="003D5578" w:rsidRPr="00881D81" w:rsidRDefault="003D5578">
            <w:pPr>
              <w:rPr>
                <w:rFonts w:ascii="Open Sans" w:eastAsia="Helvetica Neue" w:hAnsi="Open Sans" w:cs="Open Sans"/>
                <w:b/>
                <w:i/>
                <w:color w:val="EF8200"/>
                <w:sz w:val="15"/>
                <w:szCs w:val="15"/>
                <w:u w:val="single"/>
                <w:lang w:val="en-GB"/>
              </w:rPr>
            </w:pPr>
            <w:hyperlink r:id="rId454">
              <w:r w:rsidRPr="00881D81">
                <w:rPr>
                  <w:rFonts w:ascii="Open Sans" w:eastAsia="Helvetica Neue" w:hAnsi="Open Sans" w:cs="Open Sans"/>
                  <w:b/>
                  <w:i/>
                  <w:color w:val="EF8200"/>
                  <w:sz w:val="15"/>
                  <w:szCs w:val="15"/>
                  <w:u w:val="single"/>
                  <w:lang w:val="en-GB"/>
                </w:rPr>
                <w:t>https://www.deltares.nl/en/expertise/international/europe/digital-twins</w:t>
              </w:r>
            </w:hyperlink>
          </w:p>
        </w:tc>
      </w:tr>
      <w:tr w:rsidR="003D5578" w:rsidRPr="00881D81" w14:paraId="714F40B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4F9C8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A New EuroHPC JU Advisory Group Officially Established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33BD8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FBCF5E" w14:textId="77777777" w:rsidR="003D5578" w:rsidRPr="00881D81" w:rsidRDefault="003D5578">
            <w:pPr>
              <w:rPr>
                <w:rFonts w:ascii="Open Sans" w:eastAsia="Helvetica Neue" w:hAnsi="Open Sans" w:cs="Open Sans"/>
                <w:b/>
                <w:i/>
                <w:color w:val="EF8200"/>
                <w:sz w:val="15"/>
                <w:szCs w:val="15"/>
                <w:u w:val="single"/>
                <w:lang w:val="en-GB"/>
              </w:rPr>
            </w:pPr>
            <w:hyperlink r:id="rId455">
              <w:r w:rsidRPr="00881D81">
                <w:rPr>
                  <w:rFonts w:ascii="Open Sans" w:eastAsia="Helvetica Neue" w:hAnsi="Open Sans" w:cs="Open Sans"/>
                  <w:b/>
                  <w:i/>
                  <w:color w:val="EF8200"/>
                  <w:sz w:val="15"/>
                  <w:szCs w:val="15"/>
                  <w:u w:val="single"/>
                  <w:lang w:val="en-GB"/>
                </w:rPr>
                <w:t>https://eurohpc-ju.europa.eu/new-eurohpc-ju-advisory-group-officially-established-2024-05-02_en</w:t>
              </w:r>
            </w:hyperlink>
          </w:p>
        </w:tc>
      </w:tr>
      <w:tr w:rsidR="003D5578" w:rsidRPr="00881D81" w14:paraId="44D811A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73423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264 proposals submitted to the 1st OSCARS Open Call | OSCARS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C1053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OSCARs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FF0D2E9" w14:textId="77777777" w:rsidR="003D5578" w:rsidRPr="00881D81" w:rsidRDefault="003D5578">
            <w:pPr>
              <w:rPr>
                <w:rFonts w:ascii="Open Sans" w:eastAsia="Helvetica Neue" w:hAnsi="Open Sans" w:cs="Open Sans"/>
                <w:b/>
                <w:i/>
                <w:color w:val="EF8200"/>
                <w:sz w:val="15"/>
                <w:szCs w:val="15"/>
                <w:u w:val="single"/>
                <w:lang w:val="en-GB"/>
              </w:rPr>
            </w:pPr>
            <w:hyperlink r:id="rId456">
              <w:r w:rsidRPr="00881D81">
                <w:rPr>
                  <w:rFonts w:ascii="Open Sans" w:eastAsia="Helvetica Neue" w:hAnsi="Open Sans" w:cs="Open Sans"/>
                  <w:b/>
                  <w:i/>
                  <w:color w:val="EF8200"/>
                  <w:sz w:val="15"/>
                  <w:szCs w:val="15"/>
                  <w:u w:val="single"/>
                  <w:lang w:val="en-GB"/>
                </w:rPr>
                <w:t>https://oscars-project.eu/news/264-proposals-submitted-1st-oscars-open-call</w:t>
              </w:r>
            </w:hyperlink>
          </w:p>
        </w:tc>
      </w:tr>
      <w:tr w:rsidR="003D5578" w:rsidRPr="00881D81" w14:paraId="066F5B6F"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29374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Alexander Zöchbauer - Forbes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3AD7A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CERN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6F8C8A" w14:textId="77777777" w:rsidR="003D5578" w:rsidRPr="00881D81" w:rsidRDefault="003D5578">
            <w:pPr>
              <w:rPr>
                <w:rFonts w:ascii="Open Sans" w:eastAsia="Helvetica Neue" w:hAnsi="Open Sans" w:cs="Open Sans"/>
                <w:b/>
                <w:i/>
                <w:color w:val="EF8200"/>
                <w:sz w:val="15"/>
                <w:szCs w:val="15"/>
                <w:u w:val="single"/>
                <w:lang w:val="en-GB"/>
              </w:rPr>
            </w:pPr>
            <w:hyperlink r:id="rId457">
              <w:r w:rsidRPr="00881D81">
                <w:rPr>
                  <w:rFonts w:ascii="Open Sans" w:eastAsia="Helvetica Neue" w:hAnsi="Open Sans" w:cs="Open Sans"/>
                  <w:b/>
                  <w:i/>
                  <w:color w:val="EF8200"/>
                  <w:sz w:val="15"/>
                  <w:szCs w:val="15"/>
                  <w:u w:val="single"/>
                  <w:lang w:val="en-GB"/>
                </w:rPr>
                <w:t>https://www.forbes.at/artikel/alexander-zoechbauer.html</w:t>
              </w:r>
            </w:hyperlink>
          </w:p>
        </w:tc>
      </w:tr>
      <w:tr w:rsidR="003D5578" w:rsidRPr="00881D81" w14:paraId="128113D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1367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SUPERCOMPUTERS:DECODING THE SCIENCE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84B8D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6B4006D" w14:textId="77777777" w:rsidR="003D5578" w:rsidRPr="00881D81" w:rsidRDefault="003D5578">
            <w:pPr>
              <w:rPr>
                <w:rFonts w:ascii="Open Sans" w:eastAsia="Helvetica Neue" w:hAnsi="Open Sans" w:cs="Open Sans"/>
                <w:b/>
                <w:i/>
                <w:color w:val="EF8200"/>
                <w:sz w:val="15"/>
                <w:szCs w:val="15"/>
                <w:u w:val="single"/>
                <w:lang w:val="en-GB"/>
              </w:rPr>
            </w:pPr>
            <w:hyperlink r:id="rId458">
              <w:r w:rsidRPr="00881D81">
                <w:rPr>
                  <w:rFonts w:ascii="Open Sans" w:eastAsia="Helvetica Neue" w:hAnsi="Open Sans" w:cs="Open Sans"/>
                  <w:b/>
                  <w:i/>
                  <w:color w:val="EF8200"/>
                  <w:sz w:val="15"/>
                  <w:szCs w:val="15"/>
                  <w:u w:val="single"/>
                  <w:lang w:val="en-GB"/>
                </w:rPr>
                <w:t>https://stories.ecmwf.int/supercomputers/index.html</w:t>
              </w:r>
            </w:hyperlink>
          </w:p>
        </w:tc>
      </w:tr>
      <w:tr w:rsidR="003D5578" w:rsidRPr="00881D81" w14:paraId="54AF613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E3DCF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Understanding DestinE's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CA0440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5F5E3F" w14:textId="77777777" w:rsidR="003D5578" w:rsidRPr="00881D81" w:rsidRDefault="003D5578">
            <w:pPr>
              <w:rPr>
                <w:rFonts w:ascii="Open Sans" w:eastAsia="Helvetica Neue" w:hAnsi="Open Sans" w:cs="Open Sans"/>
                <w:b/>
                <w:i/>
                <w:color w:val="EF8200"/>
                <w:sz w:val="15"/>
                <w:szCs w:val="15"/>
                <w:u w:val="single"/>
                <w:lang w:val="en-GB"/>
              </w:rPr>
            </w:pPr>
            <w:hyperlink r:id="rId459">
              <w:r w:rsidRPr="00881D81">
                <w:rPr>
                  <w:rFonts w:ascii="Open Sans" w:eastAsia="Helvetica Neue" w:hAnsi="Open Sans" w:cs="Open Sans"/>
                  <w:b/>
                  <w:i/>
                  <w:color w:val="EF8200"/>
                  <w:sz w:val="15"/>
                  <w:szCs w:val="15"/>
                  <w:u w:val="single"/>
                  <w:lang w:val="en-GB"/>
                </w:rPr>
                <w:t>https://stories.ecmwf.int/explainer-digitaltwins/index.html</w:t>
              </w:r>
            </w:hyperlink>
          </w:p>
        </w:tc>
      </w:tr>
      <w:tr w:rsidR="003D5578" w:rsidRPr="00881D81" w14:paraId="621C073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315C0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DIGITAL TWIN ENGINE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A3C18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DigitalTwins, DTE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44E544" w14:textId="77777777" w:rsidR="003D5578" w:rsidRPr="00881D81" w:rsidRDefault="003D5578">
            <w:pPr>
              <w:rPr>
                <w:rFonts w:ascii="Open Sans" w:eastAsia="Helvetica Neue" w:hAnsi="Open Sans" w:cs="Open Sans"/>
                <w:b/>
                <w:i/>
                <w:color w:val="EF8200"/>
                <w:sz w:val="15"/>
                <w:szCs w:val="15"/>
                <w:u w:val="single"/>
                <w:lang w:val="en-GB"/>
              </w:rPr>
            </w:pPr>
            <w:hyperlink r:id="rId460">
              <w:r w:rsidRPr="00881D81">
                <w:rPr>
                  <w:rFonts w:ascii="Open Sans" w:eastAsia="Helvetica Neue" w:hAnsi="Open Sans" w:cs="Open Sans"/>
                  <w:b/>
                  <w:i/>
                  <w:color w:val="EF8200"/>
                  <w:sz w:val="15"/>
                  <w:szCs w:val="15"/>
                  <w:u w:val="single"/>
                  <w:lang w:val="en-GB"/>
                </w:rPr>
                <w:t>https://stories.ecmwf.int/the-digital-twin-engine/</w:t>
              </w:r>
            </w:hyperlink>
          </w:p>
        </w:tc>
      </w:tr>
      <w:tr w:rsidR="003D5578" w:rsidRPr="00881D81" w14:paraId="41AAA09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4EAF6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 Change Adaptation Digital Twin: a window to the future of our Planet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AD345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Climate, ClimateDT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BD4FC8" w14:textId="77777777" w:rsidR="003D5578" w:rsidRPr="00881D81" w:rsidRDefault="003D5578">
            <w:pPr>
              <w:rPr>
                <w:rFonts w:ascii="Open Sans" w:eastAsia="Helvetica Neue" w:hAnsi="Open Sans" w:cs="Open Sans"/>
                <w:b/>
                <w:i/>
                <w:color w:val="EF8200"/>
                <w:sz w:val="15"/>
                <w:szCs w:val="15"/>
                <w:u w:val="single"/>
                <w:lang w:val="en-GB"/>
              </w:rPr>
            </w:pPr>
            <w:hyperlink r:id="rId461">
              <w:r w:rsidRPr="00881D81">
                <w:rPr>
                  <w:rFonts w:ascii="Open Sans" w:eastAsia="Helvetica Neue" w:hAnsi="Open Sans" w:cs="Open Sans"/>
                  <w:b/>
                  <w:i/>
                  <w:color w:val="EF8200"/>
                  <w:sz w:val="15"/>
                  <w:szCs w:val="15"/>
                  <w:u w:val="single"/>
                  <w:lang w:val="en-GB"/>
                </w:rPr>
                <w:t>https://stories.ecmwf.int/climate-change-adaptation-digital-twin-a-window-to-the-future-of-our-planet/index.html</w:t>
              </w:r>
            </w:hyperlink>
          </w:p>
        </w:tc>
      </w:tr>
      <w:tr w:rsidR="003D5578" w:rsidRPr="00881D81" w14:paraId="0F11EFF6"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E0BBF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Study about the impact of open source software and hardware on technological independence, competitiveness and innovation in the EU economy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98DD0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OpenSource, OSH, Impact,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63787B" w14:textId="77777777" w:rsidR="003D5578" w:rsidRPr="00881D81" w:rsidRDefault="003D5578">
            <w:pPr>
              <w:rPr>
                <w:rFonts w:ascii="Open Sans" w:eastAsia="Helvetica Neue" w:hAnsi="Open Sans" w:cs="Open Sans"/>
                <w:b/>
                <w:i/>
                <w:color w:val="EF8200"/>
                <w:sz w:val="15"/>
                <w:szCs w:val="15"/>
                <w:u w:val="single"/>
                <w:lang w:val="en-GB"/>
              </w:rPr>
            </w:pPr>
            <w:hyperlink r:id="rId462">
              <w:r w:rsidRPr="00881D81">
                <w:rPr>
                  <w:rFonts w:ascii="Open Sans" w:eastAsia="Helvetica Neue" w:hAnsi="Open Sans" w:cs="Open Sans"/>
                  <w:b/>
                  <w:i/>
                  <w:color w:val="EF8200"/>
                  <w:sz w:val="15"/>
                  <w:szCs w:val="15"/>
                  <w:u w:val="single"/>
                  <w:lang w:val="en-GB"/>
                </w:rPr>
                <w:t>https://digital-strategy.ec.europa.eu/en/library/study-about-impact-open-source-software-and-hardware-technological-independence-competitiveness-and</w:t>
              </w:r>
            </w:hyperlink>
          </w:p>
        </w:tc>
      </w:tr>
      <w:tr w:rsidR="003D5578" w:rsidRPr="00881D81" w14:paraId="5BBC2450"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2F6BC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BSC, a key player in the development of a digital twin to simulate future impacts of climate change on Earth | BSC-CNS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46D96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 BSC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1041E2" w14:textId="77777777" w:rsidR="003D5578" w:rsidRPr="00881D81" w:rsidRDefault="003D5578">
            <w:pPr>
              <w:rPr>
                <w:rFonts w:ascii="Open Sans" w:eastAsia="Helvetica Neue" w:hAnsi="Open Sans" w:cs="Open Sans"/>
                <w:b/>
                <w:i/>
                <w:color w:val="EF8200"/>
                <w:sz w:val="15"/>
                <w:szCs w:val="15"/>
                <w:u w:val="single"/>
                <w:lang w:val="en-GB"/>
              </w:rPr>
            </w:pPr>
            <w:hyperlink r:id="rId463">
              <w:r w:rsidRPr="00881D81">
                <w:rPr>
                  <w:rFonts w:ascii="Open Sans" w:eastAsia="Helvetica Neue" w:hAnsi="Open Sans" w:cs="Open Sans"/>
                  <w:b/>
                  <w:i/>
                  <w:color w:val="EF8200"/>
                  <w:sz w:val="15"/>
                  <w:szCs w:val="15"/>
                  <w:u w:val="single"/>
                  <w:lang w:val="en-GB"/>
                </w:rPr>
                <w:t>https://www.bsc.es/news/bsc-news/bsc-key-player-the-development-digital-twin-simulate-future-impacts-climate-change-earth</w:t>
              </w:r>
            </w:hyperlink>
          </w:p>
        </w:tc>
      </w:tr>
      <w:tr w:rsidR="003D5578" w:rsidRPr="00881D81" w14:paraId="2C20A00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C9E72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Edge IoT Industrial Immersive Technologies and Spatial Computing Continuum, Release 1 – AIOTI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B5B80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IoT, Edge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62D8B6" w14:textId="77777777" w:rsidR="003D5578" w:rsidRPr="00881D81" w:rsidRDefault="003D5578">
            <w:pPr>
              <w:rPr>
                <w:rFonts w:ascii="Open Sans" w:eastAsia="Helvetica Neue" w:hAnsi="Open Sans" w:cs="Open Sans"/>
                <w:b/>
                <w:i/>
                <w:color w:val="EF8200"/>
                <w:sz w:val="15"/>
                <w:szCs w:val="15"/>
                <w:u w:val="single"/>
                <w:lang w:val="en-GB"/>
              </w:rPr>
            </w:pPr>
            <w:hyperlink r:id="rId464">
              <w:r w:rsidRPr="00881D81">
                <w:rPr>
                  <w:rFonts w:ascii="Open Sans" w:eastAsia="Helvetica Neue" w:hAnsi="Open Sans" w:cs="Open Sans"/>
                  <w:b/>
                  <w:i/>
                  <w:color w:val="EF8200"/>
                  <w:sz w:val="15"/>
                  <w:szCs w:val="15"/>
                  <w:u w:val="single"/>
                  <w:lang w:val="en-GB"/>
                </w:rPr>
                <w:t>https://aioti.eu/edge-iot-industrial-immersive-technologies-and-spatial-computing-continuum-release-1/</w:t>
              </w:r>
            </w:hyperlink>
          </w:p>
        </w:tc>
      </w:tr>
      <w:tr w:rsidR="003D5578" w:rsidRPr="00881D81" w14:paraId="0111AC72"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A8D5B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fast development of DestinE's Climate Change Adaptation Digital Twin - Destination EarthDestination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1B696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ECMWF</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A8715C" w14:textId="77777777" w:rsidR="003D5578" w:rsidRPr="00881D81" w:rsidRDefault="003D5578">
            <w:pPr>
              <w:rPr>
                <w:rFonts w:ascii="Open Sans" w:eastAsia="Helvetica Neue" w:hAnsi="Open Sans" w:cs="Open Sans"/>
                <w:b/>
                <w:i/>
                <w:color w:val="EF8200"/>
                <w:sz w:val="15"/>
                <w:szCs w:val="15"/>
                <w:u w:val="single"/>
                <w:lang w:val="en-GB"/>
              </w:rPr>
            </w:pPr>
            <w:hyperlink r:id="rId465">
              <w:r w:rsidRPr="00881D81">
                <w:rPr>
                  <w:rFonts w:ascii="Open Sans" w:eastAsia="Helvetica Neue" w:hAnsi="Open Sans" w:cs="Open Sans"/>
                  <w:b/>
                  <w:i/>
                  <w:color w:val="EF8200"/>
                  <w:sz w:val="15"/>
                  <w:szCs w:val="15"/>
                  <w:u w:val="single"/>
                  <w:lang w:val="en-GB"/>
                </w:rPr>
                <w:t>https://destine.ecmwf.int/news/the-fast-development-of-destines-climate-change-adaptation-digital-twin/</w:t>
              </w:r>
            </w:hyperlink>
          </w:p>
        </w:tc>
      </w:tr>
      <w:tr w:rsidR="003D5578" w:rsidRPr="00881D81" w14:paraId="3F3E7EB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11329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 Redefining the Next Era of Adaptation Decision-Making en Vimeo</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4CF500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AdaptationEarth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3F1611" w14:textId="77777777" w:rsidR="003D5578" w:rsidRPr="00881D81" w:rsidRDefault="003D5578">
            <w:pPr>
              <w:rPr>
                <w:rFonts w:ascii="Open Sans" w:eastAsia="Helvetica Neue" w:hAnsi="Open Sans" w:cs="Open Sans"/>
                <w:b/>
                <w:i/>
                <w:color w:val="EF8200"/>
                <w:sz w:val="15"/>
                <w:szCs w:val="15"/>
                <w:u w:val="single"/>
                <w:lang w:val="en-GB"/>
              </w:rPr>
            </w:pPr>
            <w:hyperlink r:id="rId466">
              <w:r w:rsidRPr="00881D81">
                <w:rPr>
                  <w:rFonts w:ascii="Open Sans" w:eastAsia="Helvetica Neue" w:hAnsi="Open Sans" w:cs="Open Sans"/>
                  <w:b/>
                  <w:i/>
                  <w:color w:val="EF8200"/>
                  <w:sz w:val="15"/>
                  <w:szCs w:val="15"/>
                  <w:u w:val="single"/>
                  <w:lang w:val="en-GB"/>
                </w:rPr>
                <w:t>https://vimeo.com/939069924</w:t>
              </w:r>
            </w:hyperlink>
          </w:p>
        </w:tc>
      </w:tr>
      <w:tr w:rsidR="003D5578" w:rsidRPr="00881D81" w14:paraId="3BA3A51D"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90810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European State of the Climate 2023 | Copernicus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B3EDF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Copernicus, Climate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BD34E8" w14:textId="77777777" w:rsidR="003D5578" w:rsidRPr="00881D81" w:rsidRDefault="003D5578">
            <w:pPr>
              <w:rPr>
                <w:rFonts w:ascii="Open Sans" w:eastAsia="Helvetica Neue" w:hAnsi="Open Sans" w:cs="Open Sans"/>
                <w:b/>
                <w:i/>
                <w:color w:val="EF8200"/>
                <w:sz w:val="15"/>
                <w:szCs w:val="15"/>
                <w:u w:val="single"/>
                <w:lang w:val="en-GB"/>
              </w:rPr>
            </w:pPr>
            <w:hyperlink r:id="rId467">
              <w:r w:rsidRPr="00881D81">
                <w:rPr>
                  <w:rFonts w:ascii="Open Sans" w:eastAsia="Helvetica Neue" w:hAnsi="Open Sans" w:cs="Open Sans"/>
                  <w:b/>
                  <w:i/>
                  <w:color w:val="EF8200"/>
                  <w:sz w:val="15"/>
                  <w:szCs w:val="15"/>
                  <w:u w:val="single"/>
                  <w:lang w:val="en-GB"/>
                </w:rPr>
                <w:t>https://climate.copernicus.eu/esotc/2023</w:t>
              </w:r>
            </w:hyperlink>
          </w:p>
        </w:tc>
      </w:tr>
      <w:tr w:rsidR="003D5578" w:rsidRPr="00881D81" w14:paraId="738D84B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0214B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 Marketplace for digital twins and models of the ocean with user feedback services - YouTube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E084E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DT-Oceans, DT-Iliad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5720AE" w14:textId="77777777" w:rsidR="003D5578" w:rsidRPr="00881D81" w:rsidRDefault="003D5578">
            <w:pPr>
              <w:rPr>
                <w:rFonts w:ascii="Open Sans" w:eastAsia="Helvetica Neue" w:hAnsi="Open Sans" w:cs="Open Sans"/>
                <w:b/>
                <w:i/>
                <w:color w:val="EF8200"/>
                <w:sz w:val="15"/>
                <w:szCs w:val="15"/>
                <w:u w:val="single"/>
                <w:lang w:val="en-GB"/>
              </w:rPr>
            </w:pPr>
            <w:hyperlink r:id="rId468">
              <w:r w:rsidRPr="00881D81">
                <w:rPr>
                  <w:rFonts w:ascii="Open Sans" w:eastAsia="Helvetica Neue" w:hAnsi="Open Sans" w:cs="Open Sans"/>
                  <w:b/>
                  <w:i/>
                  <w:color w:val="EF8200"/>
                  <w:sz w:val="15"/>
                  <w:szCs w:val="15"/>
                  <w:u w:val="single"/>
                  <w:lang w:val="en-GB"/>
                </w:rPr>
                <w:t>https://www.youtube.com/watch?v=gbViOjaLQpc</w:t>
              </w:r>
            </w:hyperlink>
          </w:p>
        </w:tc>
      </w:tr>
      <w:tr w:rsidR="003D5578" w:rsidRPr="00881D81" w14:paraId="594DB93E"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29EBC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Digital twins: When and why to use one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45FB4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C63E38" w14:textId="77777777" w:rsidR="003D5578" w:rsidRPr="00881D81" w:rsidRDefault="003D5578">
            <w:pPr>
              <w:rPr>
                <w:rFonts w:ascii="Open Sans" w:eastAsia="Helvetica Neue" w:hAnsi="Open Sans" w:cs="Open Sans"/>
                <w:b/>
                <w:i/>
                <w:color w:val="EF8200"/>
                <w:sz w:val="15"/>
                <w:szCs w:val="15"/>
                <w:u w:val="single"/>
                <w:lang w:val="en-GB"/>
              </w:rPr>
            </w:pPr>
            <w:hyperlink r:id="rId469">
              <w:r w:rsidRPr="00881D81">
                <w:rPr>
                  <w:rFonts w:ascii="Open Sans" w:eastAsia="Helvetica Neue" w:hAnsi="Open Sans" w:cs="Open Sans"/>
                  <w:b/>
                  <w:i/>
                  <w:color w:val="EF8200"/>
                  <w:sz w:val="15"/>
                  <w:szCs w:val="15"/>
                  <w:u w:val="single"/>
                  <w:lang w:val="en-GB"/>
                </w:rPr>
                <w:t>https://www.mckinsey.com/capabilities/mckinsey-digital/our-insights/tech-forward/digital-twins-when-and-why-to-use-one</w:t>
              </w:r>
            </w:hyperlink>
          </w:p>
        </w:tc>
      </w:tr>
      <w:tr w:rsidR="003D5578" w:rsidRPr="00881D81" w14:paraId="10658E33"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C863A1" w14:textId="77777777" w:rsidR="003D5578" w:rsidRPr="00881D81" w:rsidRDefault="003D5578">
            <w:pPr>
              <w:rPr>
                <w:rFonts w:ascii="Open Sans" w:eastAsia="Helvetica Neue" w:hAnsi="Open Sans" w:cs="Open Sans"/>
                <w:b/>
                <w:i/>
                <w:color w:val="EF8200"/>
                <w:sz w:val="15"/>
                <w:szCs w:val="15"/>
                <w:u w:val="single"/>
                <w:lang w:val="en-GB"/>
              </w:rPr>
            </w:pPr>
            <w:hyperlink r:id="rId470">
              <w:r w:rsidRPr="00881D81">
                <w:rPr>
                  <w:rFonts w:ascii="Open Sans" w:eastAsia="Helvetica Neue" w:hAnsi="Open Sans" w:cs="Open Sans"/>
                  <w:b/>
                  <w:i/>
                  <w:color w:val="EF8200"/>
                  <w:sz w:val="15"/>
                  <w:szCs w:val="15"/>
                  <w:u w:val="single"/>
                  <w:lang w:val="en-GB"/>
                </w:rPr>
                <w:t>https://lnkd.in/dR_8UnkD</w:t>
              </w:r>
            </w:hyperlink>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A2E4B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eflows4hpc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2E0AEA" w14:textId="77777777" w:rsidR="003D5578" w:rsidRPr="00881D81" w:rsidRDefault="003D5578">
            <w:pPr>
              <w:rPr>
                <w:rFonts w:ascii="Open Sans" w:eastAsia="Helvetica Neue" w:hAnsi="Open Sans" w:cs="Open Sans"/>
                <w:b/>
                <w:i/>
                <w:color w:val="EF8200"/>
                <w:sz w:val="15"/>
                <w:szCs w:val="15"/>
                <w:u w:val="single"/>
                <w:lang w:val="en-GB"/>
              </w:rPr>
            </w:pPr>
            <w:hyperlink r:id="rId471">
              <w:r w:rsidRPr="00881D81">
                <w:rPr>
                  <w:rFonts w:ascii="Open Sans" w:eastAsia="Helvetica Neue" w:hAnsi="Open Sans" w:cs="Open Sans"/>
                  <w:b/>
                  <w:i/>
                  <w:color w:val="EF8200"/>
                  <w:sz w:val="15"/>
                  <w:szCs w:val="15"/>
                  <w:u w:val="single"/>
                  <w:lang w:val="en-GB"/>
                </w:rPr>
                <w:t>https://www.linkedin.com/safety/go?url=https%3A%2F%2Flnkd.in%2FdR_8UnkD%3Ftrk%3Dfeed_main-feed-card-text</w:t>
              </w:r>
            </w:hyperlink>
          </w:p>
        </w:tc>
      </w:tr>
      <w:tr w:rsidR="003D5578" w:rsidRPr="00881D81" w14:paraId="35D6BF8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0CF02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goes live!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66CA4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6B277C" w14:textId="77777777" w:rsidR="003D5578" w:rsidRPr="00881D81" w:rsidRDefault="003D5578">
            <w:pPr>
              <w:rPr>
                <w:rFonts w:ascii="Open Sans" w:eastAsia="Helvetica Neue" w:hAnsi="Open Sans" w:cs="Open Sans"/>
                <w:b/>
                <w:i/>
                <w:color w:val="EF8200"/>
                <w:sz w:val="15"/>
                <w:szCs w:val="15"/>
                <w:u w:val="single"/>
                <w:lang w:val="en-GB"/>
              </w:rPr>
            </w:pPr>
            <w:hyperlink r:id="rId472">
              <w:r w:rsidRPr="00881D81">
                <w:rPr>
                  <w:rFonts w:ascii="Open Sans" w:eastAsia="Helvetica Neue" w:hAnsi="Open Sans" w:cs="Open Sans"/>
                  <w:b/>
                  <w:i/>
                  <w:color w:val="EF8200"/>
                  <w:sz w:val="15"/>
                  <w:szCs w:val="15"/>
                  <w:u w:val="single"/>
                  <w:lang w:val="en-GB"/>
                </w:rPr>
                <w:t>https://digital-strategy.ec.europa.eu/en/events/destination-earth-goes-live</w:t>
              </w:r>
            </w:hyperlink>
          </w:p>
        </w:tc>
      </w:tr>
      <w:tr w:rsidR="003D5578" w:rsidRPr="00881D81" w14:paraId="6504E97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7D6A4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EOSC-A signs Barcelona Declaration on Open Research Information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637C1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science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9C44B6" w14:textId="77777777" w:rsidR="003D5578" w:rsidRPr="00881D81" w:rsidRDefault="003D5578">
            <w:pPr>
              <w:rPr>
                <w:rFonts w:ascii="Open Sans" w:eastAsia="Helvetica Neue" w:hAnsi="Open Sans" w:cs="Open Sans"/>
                <w:b/>
                <w:i/>
                <w:color w:val="EF8200"/>
                <w:sz w:val="15"/>
                <w:szCs w:val="15"/>
                <w:u w:val="single"/>
                <w:lang w:val="en-GB"/>
              </w:rPr>
            </w:pPr>
            <w:hyperlink r:id="rId473">
              <w:r w:rsidRPr="00881D81">
                <w:rPr>
                  <w:rFonts w:ascii="Open Sans" w:eastAsia="Helvetica Neue" w:hAnsi="Open Sans" w:cs="Open Sans"/>
                  <w:b/>
                  <w:i/>
                  <w:color w:val="EF8200"/>
                  <w:sz w:val="15"/>
                  <w:szCs w:val="15"/>
                  <w:u w:val="single"/>
                  <w:lang w:val="en-GB"/>
                </w:rPr>
                <w:t>https://eosc.eu/news/2024/04/eosc-a-signs-barcelona-declaration-on-open-research-information/</w:t>
              </w:r>
            </w:hyperlink>
          </w:p>
        </w:tc>
      </w:tr>
      <w:tr w:rsidR="003D5578" w:rsidRPr="00881D81" w14:paraId="7097000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7D2AB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CNCF Research User Group: Kubernetes HPC + SLURM Integration (April 3, 2...</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DC4F9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kubernetes, 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E6855C" w14:textId="77777777" w:rsidR="003D5578" w:rsidRPr="00881D81" w:rsidRDefault="003D5578">
            <w:pPr>
              <w:rPr>
                <w:rFonts w:ascii="Open Sans" w:eastAsia="Helvetica Neue" w:hAnsi="Open Sans" w:cs="Open Sans"/>
                <w:b/>
                <w:i/>
                <w:color w:val="EF8200"/>
                <w:sz w:val="15"/>
                <w:szCs w:val="15"/>
                <w:u w:val="single"/>
                <w:lang w:val="en-GB"/>
              </w:rPr>
            </w:pPr>
            <w:hyperlink r:id="rId474">
              <w:r w:rsidRPr="00881D81">
                <w:rPr>
                  <w:rFonts w:ascii="Open Sans" w:eastAsia="Helvetica Neue" w:hAnsi="Open Sans" w:cs="Open Sans"/>
                  <w:b/>
                  <w:i/>
                  <w:color w:val="EF8200"/>
                  <w:sz w:val="15"/>
                  <w:szCs w:val="15"/>
                  <w:u w:val="single"/>
                  <w:lang w:val="en-GB"/>
                </w:rPr>
                <w:t>https://youtube.com/watch?v=7MTb8iyvG5Q&amp;si=bRlUR6rxlS_WI8Mf</w:t>
              </w:r>
            </w:hyperlink>
          </w:p>
        </w:tc>
      </w:tr>
      <w:tr w:rsidR="003D5578" w:rsidRPr="00881D81" w14:paraId="38A60D1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E8CBB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of the earth helps firms assess climate risk - TechHQ</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DBBD6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climate-x</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FD68B0" w14:textId="77777777" w:rsidR="003D5578" w:rsidRPr="00881D81" w:rsidRDefault="003D5578">
            <w:pPr>
              <w:rPr>
                <w:rFonts w:ascii="Open Sans" w:eastAsia="Helvetica Neue" w:hAnsi="Open Sans" w:cs="Open Sans"/>
                <w:b/>
                <w:i/>
                <w:color w:val="EF8200"/>
                <w:sz w:val="15"/>
                <w:szCs w:val="15"/>
                <w:u w:val="single"/>
                <w:lang w:val="en-GB"/>
              </w:rPr>
            </w:pPr>
            <w:hyperlink r:id="rId475">
              <w:r w:rsidRPr="00881D81">
                <w:rPr>
                  <w:rFonts w:ascii="Open Sans" w:eastAsia="Helvetica Neue" w:hAnsi="Open Sans" w:cs="Open Sans"/>
                  <w:b/>
                  <w:i/>
                  <w:color w:val="EF8200"/>
                  <w:sz w:val="15"/>
                  <w:szCs w:val="15"/>
                  <w:u w:val="single"/>
                  <w:lang w:val="en-GB"/>
                </w:rPr>
                <w:t>https://techhq.com/2023/03/digital-twin-of-the-earth-helps-firms-assess-climate-risk/</w:t>
              </w:r>
            </w:hyperlink>
          </w:p>
        </w:tc>
      </w:tr>
      <w:tr w:rsidR="003D5578" w:rsidRPr="00881D81" w14:paraId="5E6A7C4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510D9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Global Market Report 2024 - Research and Markets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83125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63DEE3" w14:textId="77777777" w:rsidR="003D5578" w:rsidRPr="00881D81" w:rsidRDefault="003D5578">
            <w:pPr>
              <w:rPr>
                <w:rFonts w:ascii="Open Sans" w:eastAsia="Helvetica Neue" w:hAnsi="Open Sans" w:cs="Open Sans"/>
                <w:b/>
                <w:i/>
                <w:color w:val="EF8200"/>
                <w:sz w:val="15"/>
                <w:szCs w:val="15"/>
                <w:u w:val="single"/>
                <w:lang w:val="en-GB"/>
              </w:rPr>
            </w:pPr>
            <w:hyperlink r:id="rId476" w:anchor="rela4-4787530">
              <w:r w:rsidRPr="00881D81">
                <w:rPr>
                  <w:rFonts w:ascii="Open Sans" w:eastAsia="Helvetica Neue" w:hAnsi="Open Sans" w:cs="Open Sans"/>
                  <w:b/>
                  <w:i/>
                  <w:color w:val="EF8200"/>
                  <w:sz w:val="15"/>
                  <w:szCs w:val="15"/>
                  <w:u w:val="single"/>
                  <w:lang w:val="en-GB"/>
                </w:rPr>
                <w:t>https://www.researchandmarkets.com/reports/5939231/digital-twin-global-market-report#rela4-4787530</w:t>
              </w:r>
            </w:hyperlink>
          </w:p>
        </w:tc>
      </w:tr>
      <w:tr w:rsidR="003D5578" w:rsidRPr="00881D81" w14:paraId="4C0BAFE5"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2EE3D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 Market Share Analysis, Industry Trends &amp; Statistics, Growth Forecasts 2019 - 2029</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E7C1D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033B6E" w14:textId="77777777" w:rsidR="003D5578" w:rsidRPr="00881D81" w:rsidRDefault="003D5578">
            <w:pPr>
              <w:rPr>
                <w:rFonts w:ascii="Open Sans" w:eastAsia="Helvetica Neue" w:hAnsi="Open Sans" w:cs="Open Sans"/>
                <w:b/>
                <w:i/>
                <w:color w:val="EF8200"/>
                <w:sz w:val="15"/>
                <w:szCs w:val="15"/>
                <w:u w:val="single"/>
                <w:lang w:val="en-GB"/>
              </w:rPr>
            </w:pPr>
            <w:hyperlink r:id="rId477">
              <w:r w:rsidRPr="00881D81">
                <w:rPr>
                  <w:rFonts w:ascii="Open Sans" w:eastAsia="Helvetica Neue" w:hAnsi="Open Sans" w:cs="Open Sans"/>
                  <w:b/>
                  <w:i/>
                  <w:color w:val="EF8200"/>
                  <w:sz w:val="15"/>
                  <w:szCs w:val="15"/>
                  <w:u w:val="single"/>
                  <w:lang w:val="en-GB"/>
                </w:rPr>
                <w:t>https://www.researchandmarkets.com/reports/4787530/digital-twin-market-share-analysis-industry</w:t>
              </w:r>
            </w:hyperlink>
          </w:p>
        </w:tc>
      </w:tr>
      <w:tr w:rsidR="003D5578" w:rsidRPr="00881D81" w14:paraId="70F97CD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67C23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Global Digital Twin Market Growth Drivers, Size, Industry Forecast to 2028</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93035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F3D32F" w14:textId="77777777" w:rsidR="003D5578" w:rsidRPr="00881D81" w:rsidRDefault="003D5578">
            <w:pPr>
              <w:rPr>
                <w:rFonts w:ascii="Open Sans" w:eastAsia="Helvetica Neue" w:hAnsi="Open Sans" w:cs="Open Sans"/>
                <w:b/>
                <w:i/>
                <w:color w:val="EF8200"/>
                <w:sz w:val="15"/>
                <w:szCs w:val="15"/>
                <w:u w:val="single"/>
                <w:lang w:val="en-GB"/>
              </w:rPr>
            </w:pPr>
            <w:hyperlink r:id="rId478">
              <w:r w:rsidRPr="00881D81">
                <w:rPr>
                  <w:rFonts w:ascii="Open Sans" w:eastAsia="Helvetica Neue" w:hAnsi="Open Sans" w:cs="Open Sans"/>
                  <w:b/>
                  <w:i/>
                  <w:color w:val="EF8200"/>
                  <w:sz w:val="15"/>
                  <w:szCs w:val="15"/>
                  <w:u w:val="single"/>
                  <w:lang w:val="en-GB"/>
                </w:rPr>
                <w:t>https://www.globenewswire.com/en/news-release/2024/01/25/2816781/0/en/Global-Digital-Twin-Market-Growth-Drivers-Size-Industry-Forecast-to-2028.html</w:t>
              </w:r>
            </w:hyperlink>
          </w:p>
        </w:tc>
      </w:tr>
      <w:tr w:rsidR="003D5578" w:rsidRPr="00881D81" w14:paraId="5F97FF75"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379BA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What Is a Digital Twin? | IBM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5C05A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IBM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51AE49" w14:textId="77777777" w:rsidR="003D5578" w:rsidRPr="00881D81" w:rsidRDefault="003D5578">
            <w:pPr>
              <w:rPr>
                <w:rFonts w:ascii="Open Sans" w:eastAsia="Helvetica Neue" w:hAnsi="Open Sans" w:cs="Open Sans"/>
                <w:b/>
                <w:i/>
                <w:color w:val="EF8200"/>
                <w:sz w:val="15"/>
                <w:szCs w:val="15"/>
                <w:u w:val="single"/>
                <w:lang w:val="en-GB"/>
              </w:rPr>
            </w:pPr>
            <w:hyperlink r:id="rId479">
              <w:r w:rsidRPr="00881D81">
                <w:rPr>
                  <w:rFonts w:ascii="Open Sans" w:eastAsia="Helvetica Neue" w:hAnsi="Open Sans" w:cs="Open Sans"/>
                  <w:b/>
                  <w:i/>
                  <w:color w:val="EF8200"/>
                  <w:sz w:val="15"/>
                  <w:szCs w:val="15"/>
                  <w:u w:val="single"/>
                  <w:lang w:val="en-GB"/>
                </w:rPr>
                <w:t>https://www.ibm.com/topics/what-is-a-digital-twin</w:t>
              </w:r>
            </w:hyperlink>
          </w:p>
        </w:tc>
      </w:tr>
      <w:tr w:rsidR="003D5578" w:rsidRPr="00881D81" w14:paraId="5D87856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301CA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Ecosystems for Developing Digital Twins of the Earth: The Destination Earth Case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C7CA6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AD5AF6" w14:textId="77777777" w:rsidR="003D5578" w:rsidRPr="00881D81" w:rsidRDefault="003D5578">
            <w:pPr>
              <w:rPr>
                <w:rFonts w:ascii="Open Sans" w:eastAsia="Helvetica Neue" w:hAnsi="Open Sans" w:cs="Open Sans"/>
                <w:b/>
                <w:i/>
                <w:color w:val="EF8200"/>
                <w:sz w:val="15"/>
                <w:szCs w:val="15"/>
                <w:u w:val="single"/>
                <w:lang w:val="en-GB"/>
              </w:rPr>
            </w:pPr>
            <w:hyperlink r:id="rId480">
              <w:r w:rsidRPr="00881D81">
                <w:rPr>
                  <w:rFonts w:ascii="Open Sans" w:eastAsia="Helvetica Neue" w:hAnsi="Open Sans" w:cs="Open Sans"/>
                  <w:b/>
                  <w:i/>
                  <w:color w:val="EF8200"/>
                  <w:sz w:val="15"/>
                  <w:szCs w:val="15"/>
                  <w:u w:val="single"/>
                  <w:lang w:val="en-GB"/>
                </w:rPr>
                <w:t>https://www.mdpi.com/2072-4292/13/11/2119</w:t>
              </w:r>
            </w:hyperlink>
          </w:p>
        </w:tc>
      </w:tr>
      <w:tr w:rsidR="003D5578" w:rsidRPr="00881D81" w14:paraId="611606F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14CE4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How Will Digital Twins Evolve in the Future? Predictions and Emerging Trends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3B47A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397A4F" w14:textId="77777777" w:rsidR="003D5578" w:rsidRPr="00881D81" w:rsidRDefault="003D5578">
            <w:pPr>
              <w:rPr>
                <w:rFonts w:ascii="Open Sans" w:eastAsia="Helvetica Neue" w:hAnsi="Open Sans" w:cs="Open Sans"/>
                <w:b/>
                <w:i/>
                <w:color w:val="EF8200"/>
                <w:sz w:val="15"/>
                <w:szCs w:val="15"/>
                <w:u w:val="single"/>
                <w:lang w:val="en-GB"/>
              </w:rPr>
            </w:pPr>
            <w:hyperlink r:id="rId481">
              <w:r w:rsidRPr="00881D81">
                <w:rPr>
                  <w:rFonts w:ascii="Open Sans" w:eastAsia="Helvetica Neue" w:hAnsi="Open Sans" w:cs="Open Sans"/>
                  <w:b/>
                  <w:i/>
                  <w:color w:val="EF8200"/>
                  <w:sz w:val="15"/>
                  <w:szCs w:val="15"/>
                  <w:u w:val="single"/>
                  <w:lang w:val="en-GB"/>
                </w:rPr>
                <w:t>https://insights.daffodilsw.com/blog/the-future-of-digital-twins</w:t>
              </w:r>
            </w:hyperlink>
          </w:p>
        </w:tc>
      </w:tr>
      <w:tr w:rsidR="003D5578" w:rsidRPr="00881D81" w14:paraId="4BA38A22"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15D22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Potential of Digital Twins - Bridge Between Physical and Digital World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2CD4C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AWS, Azure, GoogleCloud,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EB9442" w14:textId="77777777" w:rsidR="003D5578" w:rsidRPr="00881D81" w:rsidRDefault="003D5578">
            <w:pPr>
              <w:rPr>
                <w:rFonts w:ascii="Open Sans" w:eastAsia="Helvetica Neue" w:hAnsi="Open Sans" w:cs="Open Sans"/>
                <w:b/>
                <w:i/>
                <w:color w:val="EF8200"/>
                <w:sz w:val="15"/>
                <w:szCs w:val="15"/>
                <w:u w:val="single"/>
                <w:lang w:val="en-GB"/>
              </w:rPr>
            </w:pPr>
            <w:hyperlink r:id="rId482">
              <w:r w:rsidRPr="00881D81">
                <w:rPr>
                  <w:rFonts w:ascii="Open Sans" w:eastAsia="Helvetica Neue" w:hAnsi="Open Sans" w:cs="Open Sans"/>
                  <w:b/>
                  <w:i/>
                  <w:color w:val="EF8200"/>
                  <w:sz w:val="15"/>
                  <w:szCs w:val="15"/>
                  <w:u w:val="single"/>
                  <w:lang w:val="en-GB"/>
                </w:rPr>
                <w:t>https://harshvardhan.blog/digital-twin-application-cloud-services</w:t>
              </w:r>
            </w:hyperlink>
          </w:p>
        </w:tc>
      </w:tr>
      <w:tr w:rsidR="003D5578" w:rsidRPr="00881D81" w14:paraId="4469C34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F7123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 A digital twin in support of climate services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83B0D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23D330" w14:textId="77777777" w:rsidR="003D5578" w:rsidRPr="00881D81" w:rsidRDefault="003D5578">
            <w:pPr>
              <w:rPr>
                <w:rFonts w:ascii="Open Sans" w:eastAsia="Helvetica Neue" w:hAnsi="Open Sans" w:cs="Open Sans"/>
                <w:b/>
                <w:i/>
                <w:color w:val="EF8200"/>
                <w:sz w:val="15"/>
                <w:szCs w:val="15"/>
                <w:u w:val="single"/>
                <w:lang w:val="en-GB"/>
              </w:rPr>
            </w:pPr>
            <w:hyperlink r:id="rId483">
              <w:r w:rsidRPr="00881D81">
                <w:rPr>
                  <w:rFonts w:ascii="Open Sans" w:eastAsia="Helvetica Neue" w:hAnsi="Open Sans" w:cs="Open Sans"/>
                  <w:b/>
                  <w:i/>
                  <w:color w:val="EF8200"/>
                  <w:sz w:val="15"/>
                  <w:szCs w:val="15"/>
                  <w:u w:val="single"/>
                  <w:lang w:val="en-GB"/>
                </w:rPr>
                <w:t>https://www.sciencedirect.com/science/article/pii/S2405880723000559</w:t>
              </w:r>
            </w:hyperlink>
          </w:p>
        </w:tc>
      </w:tr>
      <w:tr w:rsidR="003D5578" w:rsidRPr="00881D81" w14:paraId="7658646C"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875A21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Future digital twins final2</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D8D6C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B54D03" w14:textId="77777777" w:rsidR="003D5578" w:rsidRPr="00881D81" w:rsidRDefault="003D5578">
            <w:pPr>
              <w:rPr>
                <w:rFonts w:ascii="Open Sans" w:eastAsia="Helvetica Neue" w:hAnsi="Open Sans" w:cs="Open Sans"/>
                <w:b/>
                <w:i/>
                <w:color w:val="EF8200"/>
                <w:sz w:val="15"/>
                <w:szCs w:val="15"/>
                <w:u w:val="single"/>
                <w:lang w:val="en-GB"/>
              </w:rPr>
            </w:pPr>
            <w:hyperlink r:id="rId484">
              <w:r w:rsidRPr="00881D81">
                <w:rPr>
                  <w:rFonts w:ascii="Open Sans" w:eastAsia="Helvetica Neue" w:hAnsi="Open Sans" w:cs="Open Sans"/>
                  <w:b/>
                  <w:i/>
                  <w:color w:val="EF8200"/>
                  <w:sz w:val="15"/>
                  <w:szCs w:val="15"/>
                  <w:u w:val="single"/>
                  <w:lang w:val="en-GB"/>
                </w:rPr>
                <w:t>https://digitalreality.ieee.org/images/files/pdf/Future_Digital_Twins-FINAL2.pdf</w:t>
              </w:r>
            </w:hyperlink>
          </w:p>
        </w:tc>
      </w:tr>
      <w:tr w:rsidR="003D5578" w:rsidRPr="00881D81" w14:paraId="45DD997B"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1178A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Council Post: Digital Twins: Where To Next?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4E440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295BF6E" w14:textId="77777777" w:rsidR="003D5578" w:rsidRPr="00881D81" w:rsidRDefault="003D5578">
            <w:pPr>
              <w:rPr>
                <w:rFonts w:ascii="Open Sans" w:eastAsia="Helvetica Neue" w:hAnsi="Open Sans" w:cs="Open Sans"/>
                <w:b/>
                <w:i/>
                <w:color w:val="EF8200"/>
                <w:sz w:val="15"/>
                <w:szCs w:val="15"/>
                <w:u w:val="single"/>
                <w:lang w:val="en-GB"/>
              </w:rPr>
            </w:pPr>
            <w:hyperlink r:id="rId485">
              <w:r w:rsidRPr="00881D81">
                <w:rPr>
                  <w:rFonts w:ascii="Open Sans" w:eastAsia="Helvetica Neue" w:hAnsi="Open Sans" w:cs="Open Sans"/>
                  <w:b/>
                  <w:i/>
                  <w:color w:val="EF8200"/>
                  <w:sz w:val="15"/>
                  <w:szCs w:val="15"/>
                  <w:u w:val="single"/>
                  <w:lang w:val="en-GB"/>
                </w:rPr>
                <w:t>https://www.forbes.com/sites/forbestechcouncil/2023/07/11/digital-twins-where-to-next/</w:t>
              </w:r>
            </w:hyperlink>
          </w:p>
        </w:tc>
      </w:tr>
      <w:tr w:rsidR="003D5578" w:rsidRPr="00881D81" w14:paraId="03A3FD4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55D83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Beyond forecasting: Machine Learning exploring climate impacts - Foresight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542F8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CMCC, ML, Climate, 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B08324" w14:textId="77777777" w:rsidR="003D5578" w:rsidRPr="00881D81" w:rsidRDefault="003D5578">
            <w:pPr>
              <w:rPr>
                <w:rFonts w:ascii="Open Sans" w:eastAsia="Helvetica Neue" w:hAnsi="Open Sans" w:cs="Open Sans"/>
                <w:b/>
                <w:i/>
                <w:color w:val="EF8200"/>
                <w:sz w:val="15"/>
                <w:szCs w:val="15"/>
                <w:u w:val="single"/>
                <w:lang w:val="en-GB"/>
              </w:rPr>
            </w:pPr>
            <w:hyperlink r:id="rId486">
              <w:r w:rsidRPr="00881D81">
                <w:rPr>
                  <w:rFonts w:ascii="Open Sans" w:eastAsia="Helvetica Neue" w:hAnsi="Open Sans" w:cs="Open Sans"/>
                  <w:b/>
                  <w:i/>
                  <w:color w:val="EF8200"/>
                  <w:sz w:val="15"/>
                  <w:szCs w:val="15"/>
                  <w:u w:val="single"/>
                  <w:lang w:val="en-GB"/>
                </w:rPr>
                <w:t>https://www.climateforesight.eu/articles/beyond-forecasting-machine-learning-exploring-climate-impacts/</w:t>
              </w:r>
            </w:hyperlink>
          </w:p>
        </w:tc>
      </w:tr>
      <w:tr w:rsidR="003D5578" w:rsidRPr="00881D81" w14:paraId="56E12D5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37862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role of computational science in digital twins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2229F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ScientificChallenges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B17BA4" w14:textId="77777777" w:rsidR="003D5578" w:rsidRPr="00881D81" w:rsidRDefault="003D5578">
            <w:pPr>
              <w:rPr>
                <w:rFonts w:ascii="Open Sans" w:eastAsia="Helvetica Neue" w:hAnsi="Open Sans" w:cs="Open Sans"/>
                <w:b/>
                <w:i/>
                <w:color w:val="EF8200"/>
                <w:sz w:val="15"/>
                <w:szCs w:val="15"/>
                <w:u w:val="single"/>
                <w:lang w:val="en-GB"/>
              </w:rPr>
            </w:pPr>
            <w:hyperlink r:id="rId487">
              <w:r w:rsidRPr="00881D81">
                <w:rPr>
                  <w:rFonts w:ascii="Open Sans" w:eastAsia="Helvetica Neue" w:hAnsi="Open Sans" w:cs="Open Sans"/>
                  <w:b/>
                  <w:i/>
                  <w:color w:val="EF8200"/>
                  <w:sz w:val="15"/>
                  <w:szCs w:val="15"/>
                  <w:u w:val="single"/>
                  <w:lang w:val="en-GB"/>
                </w:rPr>
                <w:t>https://www.nature.com/articles/s43588-024-00609-4</w:t>
              </w:r>
            </w:hyperlink>
          </w:p>
        </w:tc>
      </w:tr>
      <w:tr w:rsidR="003D5578" w:rsidRPr="00881D81" w14:paraId="48B600A6"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95A96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rise of digital twins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90370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9C9968" w14:textId="77777777" w:rsidR="003D5578" w:rsidRPr="00881D81" w:rsidRDefault="003D5578">
            <w:pPr>
              <w:rPr>
                <w:rFonts w:ascii="Open Sans" w:eastAsia="Helvetica Neue" w:hAnsi="Open Sans" w:cs="Open Sans"/>
                <w:b/>
                <w:i/>
                <w:color w:val="EF8200"/>
                <w:sz w:val="15"/>
                <w:szCs w:val="15"/>
                <w:u w:val="single"/>
                <w:lang w:val="en-GB"/>
              </w:rPr>
            </w:pPr>
            <w:hyperlink r:id="rId488">
              <w:r w:rsidRPr="00881D81">
                <w:rPr>
                  <w:rFonts w:ascii="Open Sans" w:eastAsia="Helvetica Neue" w:hAnsi="Open Sans" w:cs="Open Sans"/>
                  <w:b/>
                  <w:i/>
                  <w:color w:val="EF8200"/>
                  <w:sz w:val="15"/>
                  <w:szCs w:val="15"/>
                  <w:u w:val="single"/>
                  <w:lang w:val="en-GB"/>
                </w:rPr>
                <w:t>https://www.nature.com/collections/feicjiideh</w:t>
              </w:r>
            </w:hyperlink>
          </w:p>
        </w:tc>
      </w:tr>
      <w:tr w:rsidR="003D5578" w:rsidRPr="00881D81" w14:paraId="24DD76F4"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43C04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This ‘digital twin’ of the planet could rival Google Earth — here’s how you can try it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34A48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AI, Copernicus, GoogleEarth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97EFF6" w14:textId="77777777" w:rsidR="003D5578" w:rsidRPr="00881D81" w:rsidRDefault="003D5578">
            <w:pPr>
              <w:rPr>
                <w:rFonts w:ascii="Open Sans" w:eastAsia="Helvetica Neue" w:hAnsi="Open Sans" w:cs="Open Sans"/>
                <w:b/>
                <w:i/>
                <w:color w:val="EF8200"/>
                <w:sz w:val="15"/>
                <w:szCs w:val="15"/>
                <w:u w:val="single"/>
                <w:lang w:val="en-GB"/>
              </w:rPr>
            </w:pPr>
            <w:hyperlink r:id="rId489">
              <w:r w:rsidRPr="00881D81">
                <w:rPr>
                  <w:rFonts w:ascii="Open Sans" w:eastAsia="Helvetica Neue" w:hAnsi="Open Sans" w:cs="Open Sans"/>
                  <w:b/>
                  <w:i/>
                  <w:color w:val="EF8200"/>
                  <w:sz w:val="15"/>
                  <w:szCs w:val="15"/>
                  <w:u w:val="single"/>
                  <w:lang w:val="en-GB"/>
                </w:rPr>
                <w:t>https://thenextweb.com/news/digital-twin-rival-google-earth-nimbo</w:t>
              </w:r>
            </w:hyperlink>
          </w:p>
        </w:tc>
      </w:tr>
      <w:tr w:rsidR="003D5578" w:rsidRPr="00881D81" w14:paraId="0D754124"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29262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global costs of extreme weather that are attributable to climate change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A9E39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ExtremeWeather, ClimateChange, impact, SocioeconomicImpact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8CD286" w14:textId="77777777" w:rsidR="003D5578" w:rsidRPr="00881D81" w:rsidRDefault="003D5578">
            <w:pPr>
              <w:rPr>
                <w:rFonts w:ascii="Open Sans" w:eastAsia="Helvetica Neue" w:hAnsi="Open Sans" w:cs="Open Sans"/>
                <w:b/>
                <w:i/>
                <w:color w:val="EF8200"/>
                <w:sz w:val="15"/>
                <w:szCs w:val="15"/>
                <w:u w:val="single"/>
                <w:lang w:val="en-GB"/>
              </w:rPr>
            </w:pPr>
            <w:hyperlink r:id="rId490">
              <w:r w:rsidRPr="00881D81">
                <w:rPr>
                  <w:rFonts w:ascii="Open Sans" w:eastAsia="Helvetica Neue" w:hAnsi="Open Sans" w:cs="Open Sans"/>
                  <w:b/>
                  <w:i/>
                  <w:color w:val="EF8200"/>
                  <w:sz w:val="15"/>
                  <w:szCs w:val="15"/>
                  <w:u w:val="single"/>
                  <w:lang w:val="en-GB"/>
                </w:rPr>
                <w:t>https://www.nature.com/articles/s41467-023-41888-1</w:t>
              </w:r>
            </w:hyperlink>
          </w:p>
        </w:tc>
      </w:tr>
      <w:tr w:rsidR="003D5578" w:rsidRPr="00881D81" w14:paraId="0C25B5B8"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50A91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NVIDIA Announces Earth Climate Digital Twin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74AF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Nvidia, DigitalTwins, 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864583" w14:textId="77777777" w:rsidR="003D5578" w:rsidRPr="00881D81" w:rsidRDefault="003D5578">
            <w:pPr>
              <w:rPr>
                <w:rFonts w:ascii="Open Sans" w:eastAsia="Helvetica Neue" w:hAnsi="Open Sans" w:cs="Open Sans"/>
                <w:b/>
                <w:i/>
                <w:color w:val="EF8200"/>
                <w:sz w:val="15"/>
                <w:szCs w:val="15"/>
                <w:u w:val="single"/>
                <w:lang w:val="en-GB"/>
              </w:rPr>
            </w:pPr>
            <w:hyperlink r:id="rId491">
              <w:r w:rsidRPr="00881D81">
                <w:rPr>
                  <w:rFonts w:ascii="Open Sans" w:eastAsia="Helvetica Neue" w:hAnsi="Open Sans" w:cs="Open Sans"/>
                  <w:b/>
                  <w:i/>
                  <w:color w:val="EF8200"/>
                  <w:sz w:val="15"/>
                  <w:szCs w:val="15"/>
                  <w:u w:val="single"/>
                  <w:lang w:val="en-GB"/>
                </w:rPr>
                <w:t>https://nvidianews.nvidia.com/news/nvidia-announces-earth-climate-digital-twin</w:t>
              </w:r>
            </w:hyperlink>
          </w:p>
        </w:tc>
      </w:tr>
      <w:tr w:rsidR="003D5578" w:rsidRPr="00881D81" w14:paraId="0604633A"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B9028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Software quality assurance as a service: Encompassing the quality assessment of software and services - ScienceDirect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A2AEB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Quality, SQAaaS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5165D41" w14:textId="77777777" w:rsidR="003D5578" w:rsidRPr="00881D81" w:rsidRDefault="003D5578">
            <w:pPr>
              <w:rPr>
                <w:rFonts w:ascii="Open Sans" w:eastAsia="Helvetica Neue" w:hAnsi="Open Sans" w:cs="Open Sans"/>
                <w:b/>
                <w:i/>
                <w:color w:val="EF8200"/>
                <w:sz w:val="15"/>
                <w:szCs w:val="15"/>
                <w:u w:val="single"/>
                <w:lang w:val="en-GB"/>
              </w:rPr>
            </w:pPr>
            <w:hyperlink r:id="rId492">
              <w:r w:rsidRPr="00881D81">
                <w:rPr>
                  <w:rFonts w:ascii="Open Sans" w:eastAsia="Helvetica Neue" w:hAnsi="Open Sans" w:cs="Open Sans"/>
                  <w:b/>
                  <w:i/>
                  <w:color w:val="EF8200"/>
                  <w:sz w:val="15"/>
                  <w:szCs w:val="15"/>
                  <w:u w:val="single"/>
                  <w:lang w:val="en-GB"/>
                </w:rPr>
                <w:t>https://www.sciencedirect.com/science/article/pii/S0167739X24000955</w:t>
              </w:r>
            </w:hyperlink>
          </w:p>
        </w:tc>
      </w:tr>
      <w:tr w:rsidR="003D5578" w:rsidRPr="00881D81" w14:paraId="6A7A99D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5F6F0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Get ready for Machine Learning on Civo GPU Nodes... from your Minikube!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53339E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interLink, kubernetes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415585" w14:textId="77777777" w:rsidR="003D5578" w:rsidRPr="00881D81" w:rsidRDefault="003D5578">
            <w:pPr>
              <w:rPr>
                <w:rFonts w:ascii="Open Sans" w:eastAsia="Helvetica Neue" w:hAnsi="Open Sans" w:cs="Open Sans"/>
                <w:b/>
                <w:i/>
                <w:color w:val="EF8200"/>
                <w:sz w:val="15"/>
                <w:szCs w:val="15"/>
                <w:u w:val="single"/>
                <w:lang w:val="en-GB"/>
              </w:rPr>
            </w:pPr>
            <w:hyperlink r:id="rId493">
              <w:r w:rsidRPr="00881D81">
                <w:rPr>
                  <w:rFonts w:ascii="Open Sans" w:eastAsia="Helvetica Neue" w:hAnsi="Open Sans" w:cs="Open Sans"/>
                  <w:b/>
                  <w:i/>
                  <w:color w:val="EF8200"/>
                  <w:sz w:val="15"/>
                  <w:szCs w:val="15"/>
                  <w:u w:val="single"/>
                  <w:lang w:val="en-GB"/>
                </w:rPr>
                <w:t>https://youtube.com/watch?v=zhIrsMqPiOg&amp;si=Pvg2gURyQa8dmqDG</w:t>
              </w:r>
            </w:hyperlink>
          </w:p>
        </w:tc>
      </w:tr>
      <w:tr w:rsidR="003D5578" w:rsidRPr="00881D81" w14:paraId="195EC0F4"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6DCF9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Eviden leads consortium to provide “Simpl-Open” OSS Data Spaces Middleware to the European Commission | Eviden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C1839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 Eviden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E1E017" w14:textId="77777777" w:rsidR="003D5578" w:rsidRPr="00881D81" w:rsidRDefault="003D5578">
            <w:pPr>
              <w:rPr>
                <w:rFonts w:ascii="Open Sans" w:eastAsia="Helvetica Neue" w:hAnsi="Open Sans" w:cs="Open Sans"/>
                <w:b/>
                <w:i/>
                <w:color w:val="EF8200"/>
                <w:sz w:val="15"/>
                <w:szCs w:val="15"/>
                <w:u w:val="single"/>
                <w:lang w:val="en-GB"/>
              </w:rPr>
            </w:pPr>
            <w:hyperlink r:id="rId494">
              <w:r w:rsidRPr="00881D81">
                <w:rPr>
                  <w:rFonts w:ascii="Open Sans" w:eastAsia="Helvetica Neue" w:hAnsi="Open Sans" w:cs="Open Sans"/>
                  <w:b/>
                  <w:i/>
                  <w:color w:val="EF8200"/>
                  <w:sz w:val="15"/>
                  <w:szCs w:val="15"/>
                  <w:u w:val="single"/>
                  <w:lang w:val="en-GB"/>
                </w:rPr>
                <w:t>https://eviden.com/insights/news/eviden-leads-consortium-to-provide-simpl-open-oss-data-spaces-middleware-to-the-european-commission/</w:t>
              </w:r>
            </w:hyperlink>
          </w:p>
        </w:tc>
      </w:tr>
      <w:tr w:rsidR="003D5578" w:rsidRPr="003E72D2" w14:paraId="69300AC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1D080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European AI Office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C93DD8" w14:textId="77777777" w:rsidR="003D5578" w:rsidRPr="001F25A7" w:rsidRDefault="00000000">
            <w:pPr>
              <w:rPr>
                <w:rFonts w:ascii="Open Sans" w:eastAsia="Helvetica Neue" w:hAnsi="Open Sans" w:cs="Open Sans"/>
                <w:i/>
                <w:sz w:val="15"/>
                <w:szCs w:val="15"/>
                <w:lang w:val="it-IT"/>
              </w:rPr>
            </w:pPr>
            <w:r w:rsidRPr="001F25A7">
              <w:rPr>
                <w:rFonts w:ascii="Open Sans" w:eastAsia="Helvetica Neue" w:hAnsi="Open Sans" w:cs="Open Sans"/>
                <w:i/>
                <w:sz w:val="15"/>
                <w:szCs w:val="15"/>
                <w:lang w:val="it-IT"/>
              </w:rPr>
              <w:t>AI, AI-Act, AI-Office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5670BF" w14:textId="77777777" w:rsidR="003D5578" w:rsidRPr="001F25A7" w:rsidRDefault="003D5578">
            <w:pPr>
              <w:rPr>
                <w:rFonts w:ascii="Open Sans" w:eastAsia="Helvetica Neue" w:hAnsi="Open Sans" w:cs="Open Sans"/>
                <w:b/>
                <w:i/>
                <w:color w:val="EF8200"/>
                <w:sz w:val="15"/>
                <w:szCs w:val="15"/>
                <w:u w:val="single"/>
                <w:lang w:val="it-IT"/>
              </w:rPr>
            </w:pPr>
            <w:hyperlink r:id="rId495">
              <w:r w:rsidRPr="001F25A7">
                <w:rPr>
                  <w:rFonts w:ascii="Open Sans" w:eastAsia="Helvetica Neue" w:hAnsi="Open Sans" w:cs="Open Sans"/>
                  <w:b/>
                  <w:i/>
                  <w:color w:val="EF8200"/>
                  <w:sz w:val="15"/>
                  <w:szCs w:val="15"/>
                  <w:u w:val="single"/>
                  <w:lang w:val="it-IT"/>
                </w:rPr>
                <w:t>https://digital-strategy.ec.europa.eu/en/policies/ai-office</w:t>
              </w:r>
            </w:hyperlink>
          </w:p>
        </w:tc>
      </w:tr>
      <w:tr w:rsidR="003D5578" w:rsidRPr="00881D81" w14:paraId="12699D3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31B5C3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Launch of the European AI Office: A Game-Changer for AI Governance and Cooperation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AECDC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1A277B" w14:textId="77777777" w:rsidR="003D5578" w:rsidRPr="00881D81" w:rsidRDefault="003D5578">
            <w:pPr>
              <w:rPr>
                <w:rFonts w:ascii="Open Sans" w:eastAsia="Helvetica Neue" w:hAnsi="Open Sans" w:cs="Open Sans"/>
                <w:b/>
                <w:i/>
                <w:color w:val="EF8200"/>
                <w:sz w:val="15"/>
                <w:szCs w:val="15"/>
                <w:u w:val="single"/>
                <w:lang w:val="en-GB"/>
              </w:rPr>
            </w:pPr>
            <w:hyperlink r:id="rId496">
              <w:r w:rsidRPr="00881D81">
                <w:rPr>
                  <w:rFonts w:ascii="Open Sans" w:eastAsia="Helvetica Neue" w:hAnsi="Open Sans" w:cs="Open Sans"/>
                  <w:b/>
                  <w:i/>
                  <w:color w:val="EF8200"/>
                  <w:sz w:val="15"/>
                  <w:szCs w:val="15"/>
                  <w:u w:val="single"/>
                  <w:lang w:val="en-GB"/>
                </w:rPr>
                <w:t>https://www.linkedin.com/pulse/launch-european-ai-office-game-changer-governance-cooperation-4mdye</w:t>
              </w:r>
            </w:hyperlink>
          </w:p>
        </w:tc>
      </w:tr>
      <w:tr w:rsidR="003D5578" w:rsidRPr="00881D81" w14:paraId="424C5A47" w14:textId="77777777">
        <w:trPr>
          <w:trHeight w:val="750"/>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BFE58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BDVA - Big Data Value Association on LinkedIn: BDVA is glad to announce the publication of its position paper on “Data…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D50A2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interoperability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F3C7FF" w14:textId="77777777" w:rsidR="003D5578" w:rsidRPr="00881D81" w:rsidRDefault="003D5578">
            <w:pPr>
              <w:rPr>
                <w:rFonts w:ascii="Open Sans" w:eastAsia="Helvetica Neue" w:hAnsi="Open Sans" w:cs="Open Sans"/>
                <w:b/>
                <w:i/>
                <w:color w:val="EF8200"/>
                <w:sz w:val="15"/>
                <w:szCs w:val="15"/>
                <w:u w:val="single"/>
                <w:lang w:val="en-GB"/>
              </w:rPr>
            </w:pPr>
            <w:hyperlink r:id="rId497">
              <w:r w:rsidRPr="00881D81">
                <w:rPr>
                  <w:rFonts w:ascii="Open Sans" w:eastAsia="Helvetica Neue" w:hAnsi="Open Sans" w:cs="Open Sans"/>
                  <w:b/>
                  <w:i/>
                  <w:color w:val="EF8200"/>
                  <w:sz w:val="15"/>
                  <w:szCs w:val="15"/>
                  <w:u w:val="single"/>
                  <w:lang w:val="en-GB"/>
                </w:rPr>
                <w:t>https://www.linkedin.com/posts/big-data-value-association_bdva-is-glad-to-announce-the-publication-activity-7166388955632910336-hSK-</w:t>
              </w:r>
            </w:hyperlink>
          </w:p>
        </w:tc>
      </w:tr>
      <w:tr w:rsidR="003D5578" w:rsidRPr="00881D81" w14:paraId="2BAB9D66"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302B1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Digital Twin on Climate Adaptation, Sebastian Milinski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F0D36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 Change, ECMWF,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EB51BD" w14:textId="77777777" w:rsidR="003D5578" w:rsidRPr="00881D81" w:rsidRDefault="003D5578">
            <w:pPr>
              <w:rPr>
                <w:rFonts w:ascii="Open Sans" w:eastAsia="Helvetica Neue" w:hAnsi="Open Sans" w:cs="Open Sans"/>
                <w:b/>
                <w:i/>
                <w:color w:val="EF8200"/>
                <w:sz w:val="15"/>
                <w:szCs w:val="15"/>
                <w:u w:val="single"/>
                <w:lang w:val="en-GB"/>
              </w:rPr>
            </w:pPr>
            <w:hyperlink r:id="rId498">
              <w:r w:rsidRPr="00881D81">
                <w:rPr>
                  <w:rFonts w:ascii="Open Sans" w:eastAsia="Helvetica Neue" w:hAnsi="Open Sans" w:cs="Open Sans"/>
                  <w:b/>
                  <w:i/>
                  <w:color w:val="EF8200"/>
                  <w:sz w:val="15"/>
                  <w:szCs w:val="15"/>
                  <w:u w:val="single"/>
                  <w:lang w:val="en-GB"/>
                </w:rPr>
                <w:t>https://youtube.com/watch?v=W9kjjeJYnO8&amp;si=iWRhvzWkoADQ0iGp</w:t>
              </w:r>
            </w:hyperlink>
          </w:p>
        </w:tc>
      </w:tr>
      <w:tr w:rsidR="003D5578" w:rsidRPr="00881D81" w14:paraId="55214651"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C219F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(2) Post | LinkedIn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6A50D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Deltares, ECMWF, DestinationEarth, FloodAdapt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AC03FA" w14:textId="77777777" w:rsidR="003D5578" w:rsidRPr="00881D81" w:rsidRDefault="003D5578">
            <w:pPr>
              <w:rPr>
                <w:rFonts w:ascii="Open Sans" w:eastAsia="Helvetica Neue" w:hAnsi="Open Sans" w:cs="Open Sans"/>
                <w:b/>
                <w:i/>
                <w:color w:val="EF8200"/>
                <w:sz w:val="15"/>
                <w:szCs w:val="15"/>
                <w:u w:val="single"/>
                <w:lang w:val="en-GB"/>
              </w:rPr>
            </w:pPr>
            <w:hyperlink r:id="rId499">
              <w:r w:rsidRPr="00881D81">
                <w:rPr>
                  <w:rFonts w:ascii="Open Sans" w:eastAsia="Helvetica Neue" w:hAnsi="Open Sans" w:cs="Open Sans"/>
                  <w:b/>
                  <w:i/>
                  <w:color w:val="EF8200"/>
                  <w:sz w:val="15"/>
                  <w:szCs w:val="15"/>
                  <w:u w:val="single"/>
                  <w:lang w:val="en-GB"/>
                </w:rPr>
                <w:t>https://www.linkedin.com/posts/deltares_enablingdeltalife-digitaltwin-climateadaptation-activity-7160301053672890369-AUxg/?utm_source=share&amp;utm_medium=member_desktop</w:t>
              </w:r>
            </w:hyperlink>
          </w:p>
        </w:tc>
      </w:tr>
      <w:tr w:rsidR="003D5578" w:rsidRPr="00881D81" w14:paraId="2D588F7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93699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Second staff working document on data spaces | Shaping Europe’s digital future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47A43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73DFAC" w14:textId="77777777" w:rsidR="003D5578" w:rsidRPr="00881D81" w:rsidRDefault="003D5578">
            <w:pPr>
              <w:rPr>
                <w:rFonts w:ascii="Open Sans" w:eastAsia="Helvetica Neue" w:hAnsi="Open Sans" w:cs="Open Sans"/>
                <w:b/>
                <w:i/>
                <w:color w:val="EF8200"/>
                <w:sz w:val="15"/>
                <w:szCs w:val="15"/>
                <w:u w:val="single"/>
                <w:lang w:val="en-GB"/>
              </w:rPr>
            </w:pPr>
            <w:hyperlink r:id="rId500">
              <w:r w:rsidRPr="00881D81">
                <w:rPr>
                  <w:rFonts w:ascii="Open Sans" w:eastAsia="Helvetica Neue" w:hAnsi="Open Sans" w:cs="Open Sans"/>
                  <w:b/>
                  <w:i/>
                  <w:color w:val="EF8200"/>
                  <w:sz w:val="15"/>
                  <w:szCs w:val="15"/>
                  <w:u w:val="single"/>
                  <w:lang w:val="en-GB"/>
                </w:rPr>
                <w:t>https://digital-strategy.ec.europa.eu/en/library/second-staff-working-document-data-spaces</w:t>
              </w:r>
            </w:hyperlink>
          </w:p>
        </w:tc>
      </w:tr>
      <w:tr w:rsidR="003D5578" w:rsidRPr="00881D81" w14:paraId="4EC919AD"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84BB1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Commission launches AI innovation package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0A730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European Commission, EuroHPC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EB3E7E" w14:textId="77777777" w:rsidR="003D5578" w:rsidRPr="00881D81" w:rsidRDefault="003D5578">
            <w:pPr>
              <w:rPr>
                <w:rFonts w:ascii="Open Sans" w:eastAsia="Helvetica Neue" w:hAnsi="Open Sans" w:cs="Open Sans"/>
                <w:b/>
                <w:i/>
                <w:color w:val="EF8200"/>
                <w:sz w:val="15"/>
                <w:szCs w:val="15"/>
                <w:u w:val="single"/>
                <w:lang w:val="en-GB"/>
              </w:rPr>
            </w:pPr>
            <w:hyperlink r:id="rId501">
              <w:r w:rsidRPr="00881D81">
                <w:rPr>
                  <w:rFonts w:ascii="Open Sans" w:eastAsia="Helvetica Neue" w:hAnsi="Open Sans" w:cs="Open Sans"/>
                  <w:b/>
                  <w:i/>
                  <w:color w:val="EF8200"/>
                  <w:sz w:val="15"/>
                  <w:szCs w:val="15"/>
                  <w:u w:val="single"/>
                  <w:lang w:val="en-GB"/>
                </w:rPr>
                <w:t>https://ec.europa.eu/commission/presscorner/detail/en/IP_24_383</w:t>
              </w:r>
            </w:hyperlink>
          </w:p>
        </w:tc>
      </w:tr>
      <w:tr w:rsidR="003D5578" w:rsidRPr="00881D81" w14:paraId="5948A33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EADAA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ISO standard on data spaces officially registered - International Data Spaces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D2826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ISO, Standards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E22F98" w14:textId="77777777" w:rsidR="003D5578" w:rsidRPr="00881D81" w:rsidRDefault="003D5578">
            <w:pPr>
              <w:rPr>
                <w:rFonts w:ascii="Open Sans" w:eastAsia="Helvetica Neue" w:hAnsi="Open Sans" w:cs="Open Sans"/>
                <w:b/>
                <w:i/>
                <w:color w:val="EF8200"/>
                <w:sz w:val="15"/>
                <w:szCs w:val="15"/>
                <w:u w:val="single"/>
                <w:lang w:val="en-GB"/>
              </w:rPr>
            </w:pPr>
            <w:hyperlink r:id="rId502">
              <w:r w:rsidRPr="00881D81">
                <w:rPr>
                  <w:rFonts w:ascii="Open Sans" w:eastAsia="Helvetica Neue" w:hAnsi="Open Sans" w:cs="Open Sans"/>
                  <w:b/>
                  <w:i/>
                  <w:color w:val="EF8200"/>
                  <w:sz w:val="15"/>
                  <w:szCs w:val="15"/>
                  <w:u w:val="single"/>
                  <w:lang w:val="en-GB"/>
                </w:rPr>
                <w:t>https://internationaldataspaces.org/iso-standard-on-data-spaces-officially-registered/</w:t>
              </w:r>
            </w:hyperlink>
          </w:p>
        </w:tc>
      </w:tr>
      <w:tr w:rsidR="003D5578" w:rsidRPr="00881D81" w14:paraId="63240DE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A9B23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BMWK - IPCEI Next generation Cloud Infrastructures and Services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26EE4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IPCEI, cloud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8EFA46" w14:textId="77777777" w:rsidR="003D5578" w:rsidRPr="00881D81" w:rsidRDefault="003D5578">
            <w:pPr>
              <w:rPr>
                <w:rFonts w:ascii="Open Sans" w:eastAsia="Helvetica Neue" w:hAnsi="Open Sans" w:cs="Open Sans"/>
                <w:b/>
                <w:i/>
                <w:color w:val="EF8200"/>
                <w:sz w:val="15"/>
                <w:szCs w:val="15"/>
                <w:u w:val="single"/>
                <w:lang w:val="en-GB"/>
              </w:rPr>
            </w:pPr>
            <w:hyperlink r:id="rId503">
              <w:r w:rsidRPr="00881D81">
                <w:rPr>
                  <w:rFonts w:ascii="Open Sans" w:eastAsia="Helvetica Neue" w:hAnsi="Open Sans" w:cs="Open Sans"/>
                  <w:b/>
                  <w:i/>
                  <w:color w:val="EF8200"/>
                  <w:sz w:val="15"/>
                  <w:szCs w:val="15"/>
                  <w:u w:val="single"/>
                  <w:lang w:val="en-GB"/>
                </w:rPr>
                <w:t>https://www.bmwk.de/Redaktion/EN/Artikel/Industry/ipcei-cis.html</w:t>
              </w:r>
            </w:hyperlink>
          </w:p>
        </w:tc>
      </w:tr>
      <w:tr w:rsidR="003D5578" w:rsidRPr="00881D81" w14:paraId="6D41B158"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36DCF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GeoVille: Newsdetail</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C6EAF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Flood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3097F1" w14:textId="77777777" w:rsidR="003D5578" w:rsidRPr="00881D81" w:rsidRDefault="003D5578">
            <w:pPr>
              <w:rPr>
                <w:rFonts w:ascii="Open Sans" w:eastAsia="Helvetica Neue" w:hAnsi="Open Sans" w:cs="Open Sans"/>
                <w:b/>
                <w:i/>
                <w:color w:val="EF8200"/>
                <w:sz w:val="15"/>
                <w:szCs w:val="15"/>
                <w:u w:val="single"/>
                <w:lang w:val="en-GB"/>
              </w:rPr>
            </w:pPr>
            <w:hyperlink r:id="rId504">
              <w:r w:rsidRPr="00881D81">
                <w:rPr>
                  <w:rFonts w:ascii="Open Sans" w:eastAsia="Helvetica Neue" w:hAnsi="Open Sans" w:cs="Open Sans"/>
                  <w:b/>
                  <w:i/>
                  <w:color w:val="EF8200"/>
                  <w:sz w:val="15"/>
                  <w:szCs w:val="15"/>
                  <w:u w:val="single"/>
                  <w:lang w:val="en-GB"/>
                </w:rPr>
                <w:t>https://www.geoville.com/news/newsdetail/global-flood-monitoring-report-2022/</w:t>
              </w:r>
            </w:hyperlink>
          </w:p>
        </w:tc>
      </w:tr>
      <w:tr w:rsidR="003D5578" w:rsidRPr="00881D81" w14:paraId="306AB68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3D710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Confirmation of phase two of Destination Earth | ECMWF</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2627A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ECMWF, DestinE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ECD2E01" w14:textId="77777777" w:rsidR="003D5578" w:rsidRPr="00881D81" w:rsidRDefault="003D5578">
            <w:pPr>
              <w:rPr>
                <w:rFonts w:ascii="Open Sans" w:eastAsia="Helvetica Neue" w:hAnsi="Open Sans" w:cs="Open Sans"/>
                <w:b/>
                <w:i/>
                <w:color w:val="EF8200"/>
                <w:sz w:val="15"/>
                <w:szCs w:val="15"/>
                <w:u w:val="single"/>
                <w:lang w:val="en-GB"/>
              </w:rPr>
            </w:pPr>
            <w:hyperlink r:id="rId505">
              <w:r w:rsidRPr="00881D81">
                <w:rPr>
                  <w:rFonts w:ascii="Open Sans" w:eastAsia="Helvetica Neue" w:hAnsi="Open Sans" w:cs="Open Sans"/>
                  <w:b/>
                  <w:i/>
                  <w:color w:val="EF8200"/>
                  <w:sz w:val="15"/>
                  <w:szCs w:val="15"/>
                  <w:u w:val="single"/>
                  <w:lang w:val="en-GB"/>
                </w:rPr>
                <w:t>https://www.ecmwf.int/en/about/media-centre/news/2023/confirmation-phase-two-destination-earth</w:t>
              </w:r>
            </w:hyperlink>
          </w:p>
        </w:tc>
      </w:tr>
      <w:tr w:rsidR="003D5578" w:rsidRPr="00881D81" w14:paraId="71C558A0"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E83A0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BSC plays a significant role in the new EU’s challenge to combat climate change: A virtual replica of the Earth | BSC-CNS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07A74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BSC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A8AB6D" w14:textId="77777777" w:rsidR="003D5578" w:rsidRPr="00881D81" w:rsidRDefault="003D5578">
            <w:pPr>
              <w:rPr>
                <w:rFonts w:ascii="Open Sans" w:eastAsia="Helvetica Neue" w:hAnsi="Open Sans" w:cs="Open Sans"/>
                <w:b/>
                <w:i/>
                <w:color w:val="EF8200"/>
                <w:sz w:val="15"/>
                <w:szCs w:val="15"/>
                <w:u w:val="single"/>
                <w:lang w:val="en-GB"/>
              </w:rPr>
            </w:pPr>
            <w:hyperlink r:id="rId506">
              <w:r w:rsidRPr="00881D81">
                <w:rPr>
                  <w:rFonts w:ascii="Open Sans" w:eastAsia="Helvetica Neue" w:hAnsi="Open Sans" w:cs="Open Sans"/>
                  <w:b/>
                  <w:i/>
                  <w:color w:val="EF8200"/>
                  <w:sz w:val="15"/>
                  <w:szCs w:val="15"/>
                  <w:u w:val="single"/>
                  <w:lang w:val="en-GB"/>
                </w:rPr>
                <w:t>https://www.bsc.es/news/bsc-news/bsc-plays-significant-role-the-new-eu%E2%80%99s-challenge-combat-climate-change-virtual-replica-the-earth</w:t>
              </w:r>
            </w:hyperlink>
          </w:p>
        </w:tc>
      </w:tr>
      <w:tr w:rsidR="003D5578" w:rsidRPr="00881D81" w14:paraId="4CF7A61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E5DEC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European Commission announces results of the EOSC Procurement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A0141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Procurement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2F9F1B" w14:textId="77777777" w:rsidR="003D5578" w:rsidRPr="00881D81" w:rsidRDefault="003D5578">
            <w:pPr>
              <w:rPr>
                <w:rFonts w:ascii="Open Sans" w:eastAsia="Helvetica Neue" w:hAnsi="Open Sans" w:cs="Open Sans"/>
                <w:b/>
                <w:i/>
                <w:color w:val="EF8200"/>
                <w:sz w:val="15"/>
                <w:szCs w:val="15"/>
                <w:u w:val="single"/>
                <w:lang w:val="en-GB"/>
              </w:rPr>
            </w:pPr>
            <w:hyperlink r:id="rId507">
              <w:r w:rsidRPr="00881D81">
                <w:rPr>
                  <w:rFonts w:ascii="Open Sans" w:eastAsia="Helvetica Neue" w:hAnsi="Open Sans" w:cs="Open Sans"/>
                  <w:b/>
                  <w:i/>
                  <w:color w:val="EF8200"/>
                  <w:sz w:val="15"/>
                  <w:szCs w:val="15"/>
                  <w:u w:val="single"/>
                  <w:lang w:val="en-GB"/>
                </w:rPr>
                <w:t>https://eosc.eu/news/2023/11/european-commission-announces-results-of-the-eosc-procurement/</w:t>
              </w:r>
            </w:hyperlink>
          </w:p>
        </w:tc>
      </w:tr>
      <w:tr w:rsidR="003D5578" w:rsidRPr="00881D81" w14:paraId="31C32DAD" w14:textId="77777777">
        <w:trPr>
          <w:trHeight w:val="103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3ABFE5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Eclipse Foundation Launches the Eclipse Dataspace Working Group to Foster Global Innovation in Trusted Data Sharing | Eclipse News, Eclipse in the News, Eclipse Announcement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4A74E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eclipse, open source,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748FF3" w14:textId="77777777" w:rsidR="003D5578" w:rsidRPr="00881D81" w:rsidRDefault="003D5578">
            <w:pPr>
              <w:rPr>
                <w:rFonts w:ascii="Open Sans" w:eastAsia="Helvetica Neue" w:hAnsi="Open Sans" w:cs="Open Sans"/>
                <w:b/>
                <w:i/>
                <w:color w:val="EF8200"/>
                <w:sz w:val="15"/>
                <w:szCs w:val="15"/>
                <w:u w:val="single"/>
                <w:lang w:val="en-GB"/>
              </w:rPr>
            </w:pPr>
            <w:hyperlink r:id="rId508">
              <w:r w:rsidRPr="00881D81">
                <w:rPr>
                  <w:rFonts w:ascii="Open Sans" w:eastAsia="Helvetica Neue" w:hAnsi="Open Sans" w:cs="Open Sans"/>
                  <w:b/>
                  <w:i/>
                  <w:color w:val="EF8200"/>
                  <w:sz w:val="15"/>
                  <w:szCs w:val="15"/>
                  <w:u w:val="single"/>
                  <w:lang w:val="en-GB"/>
                </w:rPr>
                <w:t>https://newsroom.eclipse.org/news/announcements/eclipse-foundation-launches-eclipse-dataspace-working-group-foster-global</w:t>
              </w:r>
            </w:hyperlink>
          </w:p>
        </w:tc>
      </w:tr>
      <w:tr w:rsidR="003D5578" w:rsidRPr="00881D81" w14:paraId="4B775FD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BC1B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Science for Policy Handbook | Knowledge for policy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685DB3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policy, science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3745A4" w14:textId="77777777" w:rsidR="003D5578" w:rsidRPr="00881D81" w:rsidRDefault="003D5578">
            <w:pPr>
              <w:rPr>
                <w:rFonts w:ascii="Open Sans" w:eastAsia="Helvetica Neue" w:hAnsi="Open Sans" w:cs="Open Sans"/>
                <w:b/>
                <w:i/>
                <w:color w:val="EF8200"/>
                <w:sz w:val="15"/>
                <w:szCs w:val="15"/>
                <w:u w:val="single"/>
                <w:lang w:val="en-GB"/>
              </w:rPr>
            </w:pPr>
            <w:hyperlink r:id="rId509">
              <w:r w:rsidRPr="00881D81">
                <w:rPr>
                  <w:rFonts w:ascii="Open Sans" w:eastAsia="Helvetica Neue" w:hAnsi="Open Sans" w:cs="Open Sans"/>
                  <w:b/>
                  <w:i/>
                  <w:color w:val="EF8200"/>
                  <w:sz w:val="15"/>
                  <w:szCs w:val="15"/>
                  <w:u w:val="single"/>
                  <w:lang w:val="en-GB"/>
                </w:rPr>
                <w:t>https://knowledge4policy.ec.europa.eu/publication/science-policy-handbook_en</w:t>
              </w:r>
            </w:hyperlink>
          </w:p>
        </w:tc>
      </w:tr>
      <w:tr w:rsidR="003D5578" w:rsidRPr="00881D81" w14:paraId="4B485281"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A4D54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Act: an agreement was reached | BDVA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980A7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AI-Act, BDVA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D778F7" w14:textId="77777777" w:rsidR="003D5578" w:rsidRPr="00881D81" w:rsidRDefault="003D5578">
            <w:pPr>
              <w:rPr>
                <w:rFonts w:ascii="Open Sans" w:eastAsia="Helvetica Neue" w:hAnsi="Open Sans" w:cs="Open Sans"/>
                <w:b/>
                <w:i/>
                <w:color w:val="EF8200"/>
                <w:sz w:val="15"/>
                <w:szCs w:val="15"/>
                <w:u w:val="single"/>
                <w:lang w:val="en-GB"/>
              </w:rPr>
            </w:pPr>
            <w:hyperlink r:id="rId510">
              <w:r w:rsidRPr="00881D81">
                <w:rPr>
                  <w:rFonts w:ascii="Open Sans" w:eastAsia="Helvetica Neue" w:hAnsi="Open Sans" w:cs="Open Sans"/>
                  <w:b/>
                  <w:i/>
                  <w:color w:val="EF8200"/>
                  <w:sz w:val="15"/>
                  <w:szCs w:val="15"/>
                  <w:u w:val="single"/>
                  <w:lang w:val="en-GB"/>
                </w:rPr>
                <w:t>https://bdva.eu/ai-act-reaching-agreement</w:t>
              </w:r>
            </w:hyperlink>
          </w:p>
        </w:tc>
      </w:tr>
      <w:tr w:rsidR="003D5578" w:rsidRPr="00881D81" w14:paraId="4B00503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91F03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Become a Partner of the Pact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BA11A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ClimateServices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44F88F" w14:textId="77777777" w:rsidR="003D5578" w:rsidRPr="00881D81" w:rsidRDefault="003D5578">
            <w:pPr>
              <w:rPr>
                <w:rFonts w:ascii="Open Sans" w:eastAsia="Helvetica Neue" w:hAnsi="Open Sans" w:cs="Open Sans"/>
                <w:b/>
                <w:i/>
                <w:color w:val="EF8200"/>
                <w:sz w:val="15"/>
                <w:szCs w:val="15"/>
                <w:u w:val="single"/>
                <w:lang w:val="en-GB"/>
              </w:rPr>
            </w:pPr>
            <w:hyperlink r:id="rId511">
              <w:r w:rsidRPr="00881D81">
                <w:rPr>
                  <w:rFonts w:ascii="Open Sans" w:eastAsia="Helvetica Neue" w:hAnsi="Open Sans" w:cs="Open Sans"/>
                  <w:b/>
                  <w:i/>
                  <w:color w:val="EF8200"/>
                  <w:sz w:val="15"/>
                  <w:szCs w:val="15"/>
                  <w:u w:val="single"/>
                  <w:lang w:val="en-GB"/>
                </w:rPr>
                <w:t>https://climate-pact.europa.eu/get-involved/become-partner-pact_en</w:t>
              </w:r>
            </w:hyperlink>
          </w:p>
        </w:tc>
      </w:tr>
      <w:tr w:rsidR="003D5578" w:rsidRPr="00881D81" w14:paraId="6DBDCBDC"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611B4F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Copernicus: November 2023 – Remarkable year continues, with warmest boreal autumn. 2023 will be the warmest year on record | Copernicus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57DB3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Copernicus, ECMWF, ClimateServices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81C05E" w14:textId="77777777" w:rsidR="003D5578" w:rsidRPr="00881D81" w:rsidRDefault="003D5578">
            <w:pPr>
              <w:rPr>
                <w:rFonts w:ascii="Open Sans" w:eastAsia="Helvetica Neue" w:hAnsi="Open Sans" w:cs="Open Sans"/>
                <w:b/>
                <w:i/>
                <w:color w:val="EF8200"/>
                <w:sz w:val="15"/>
                <w:szCs w:val="15"/>
                <w:u w:val="single"/>
                <w:lang w:val="en-GB"/>
              </w:rPr>
            </w:pPr>
            <w:hyperlink r:id="rId512">
              <w:r w:rsidRPr="00881D81">
                <w:rPr>
                  <w:rFonts w:ascii="Open Sans" w:eastAsia="Helvetica Neue" w:hAnsi="Open Sans" w:cs="Open Sans"/>
                  <w:b/>
                  <w:i/>
                  <w:color w:val="EF8200"/>
                  <w:sz w:val="15"/>
                  <w:szCs w:val="15"/>
                  <w:u w:val="single"/>
                  <w:lang w:val="en-GB"/>
                </w:rPr>
                <w:t>https://climate.copernicus.eu/copernicus-november-2023-remarkable-year-continues-warmest-boreal-autumn-2023-will-be-warmest-year</w:t>
              </w:r>
            </w:hyperlink>
          </w:p>
        </w:tc>
      </w:tr>
      <w:tr w:rsidR="003D5578" w:rsidRPr="00881D81" w14:paraId="3E65904C"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429E7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EUMETSAT Council approves next phase involvement in Destination Earth | EUMETSAT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C6630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EUMETSAT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0D09EB6" w14:textId="77777777" w:rsidR="003D5578" w:rsidRPr="00881D81" w:rsidRDefault="003D5578">
            <w:pPr>
              <w:rPr>
                <w:rFonts w:ascii="Open Sans" w:eastAsia="Helvetica Neue" w:hAnsi="Open Sans" w:cs="Open Sans"/>
                <w:b/>
                <w:i/>
                <w:color w:val="EF8200"/>
                <w:sz w:val="15"/>
                <w:szCs w:val="15"/>
                <w:u w:val="single"/>
                <w:lang w:val="en-GB"/>
              </w:rPr>
            </w:pPr>
            <w:hyperlink r:id="rId513">
              <w:r w:rsidRPr="00881D81">
                <w:rPr>
                  <w:rFonts w:ascii="Open Sans" w:eastAsia="Helvetica Neue" w:hAnsi="Open Sans" w:cs="Open Sans"/>
                  <w:b/>
                  <w:i/>
                  <w:color w:val="EF8200"/>
                  <w:sz w:val="15"/>
                  <w:szCs w:val="15"/>
                  <w:u w:val="single"/>
                  <w:lang w:val="en-GB"/>
                </w:rPr>
                <w:t>https://www.eumetsat.int/eumetsat-council-approves-next-phase-involvement-destination-earth</w:t>
              </w:r>
            </w:hyperlink>
          </w:p>
        </w:tc>
      </w:tr>
      <w:tr w:rsidR="003D5578" w:rsidRPr="00881D81" w14:paraId="2DF057C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5D87D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 streamlining cloud-to-edge federations for major EU data spaces (updated October 2023)</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30B02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SIMPL,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E27D5F" w14:textId="77777777" w:rsidR="003D5578" w:rsidRPr="00881D81" w:rsidRDefault="003D5578">
            <w:pPr>
              <w:rPr>
                <w:rFonts w:ascii="Open Sans" w:eastAsia="Helvetica Neue" w:hAnsi="Open Sans" w:cs="Open Sans"/>
                <w:b/>
                <w:i/>
                <w:color w:val="EF8200"/>
                <w:sz w:val="15"/>
                <w:szCs w:val="15"/>
                <w:u w:val="single"/>
                <w:lang w:val="en-GB"/>
              </w:rPr>
            </w:pPr>
            <w:hyperlink r:id="rId514">
              <w:r w:rsidRPr="00881D81">
                <w:rPr>
                  <w:rFonts w:ascii="Open Sans" w:eastAsia="Helvetica Neue" w:hAnsi="Open Sans" w:cs="Open Sans"/>
                  <w:b/>
                  <w:i/>
                  <w:color w:val="EF8200"/>
                  <w:sz w:val="15"/>
                  <w:szCs w:val="15"/>
                  <w:u w:val="single"/>
                  <w:lang w:val="en-GB"/>
                </w:rPr>
                <w:t>https://digital-strategy.ec.europa.eu/en/news/simpl-streamlining-cloud-edge-federations-major-eu-data-spaces-updated-october-2023</w:t>
              </w:r>
            </w:hyperlink>
          </w:p>
        </w:tc>
      </w:tr>
      <w:tr w:rsidR="003D5578" w:rsidRPr="00881D81" w14:paraId="41702A3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64B5A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Fighting extreme weather with extreme computing power | Research and Innovation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99964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Flood, Hidalgo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269D60" w14:textId="77777777" w:rsidR="003D5578" w:rsidRPr="00881D81" w:rsidRDefault="003D5578">
            <w:pPr>
              <w:rPr>
                <w:rFonts w:ascii="Open Sans" w:eastAsia="Helvetica Neue" w:hAnsi="Open Sans" w:cs="Open Sans"/>
                <w:b/>
                <w:i/>
                <w:color w:val="EF8200"/>
                <w:sz w:val="15"/>
                <w:szCs w:val="15"/>
                <w:u w:val="single"/>
                <w:lang w:val="en-GB"/>
              </w:rPr>
            </w:pPr>
            <w:hyperlink r:id="rId515">
              <w:r w:rsidRPr="00881D81">
                <w:rPr>
                  <w:rFonts w:ascii="Open Sans" w:eastAsia="Helvetica Neue" w:hAnsi="Open Sans" w:cs="Open Sans"/>
                  <w:b/>
                  <w:i/>
                  <w:color w:val="EF8200"/>
                  <w:sz w:val="15"/>
                  <w:szCs w:val="15"/>
                  <w:u w:val="single"/>
                  <w:lang w:val="en-GB"/>
                </w:rPr>
                <w:t>https://ec.europa.eu/research-and-innovation/en/horizon-magazine/fighting-extreme-weather-extreme-computing-power</w:t>
              </w:r>
            </w:hyperlink>
          </w:p>
        </w:tc>
      </w:tr>
      <w:tr w:rsidR="003D5578" w:rsidRPr="00881D81" w14:paraId="5AEA62F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105E9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Realising the potential of AI and HPC | Scientific Computing World</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0AA22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Raise, AI, 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FB61F9" w14:textId="77777777" w:rsidR="003D5578" w:rsidRPr="00881D81" w:rsidRDefault="003D5578">
            <w:pPr>
              <w:rPr>
                <w:rFonts w:ascii="Open Sans" w:eastAsia="Helvetica Neue" w:hAnsi="Open Sans" w:cs="Open Sans"/>
                <w:b/>
                <w:i/>
                <w:color w:val="EF8200"/>
                <w:sz w:val="15"/>
                <w:szCs w:val="15"/>
                <w:u w:val="single"/>
                <w:lang w:val="en-GB"/>
              </w:rPr>
            </w:pPr>
            <w:hyperlink r:id="rId516">
              <w:r w:rsidRPr="00881D81">
                <w:rPr>
                  <w:rFonts w:ascii="Open Sans" w:eastAsia="Helvetica Neue" w:hAnsi="Open Sans" w:cs="Open Sans"/>
                  <w:b/>
                  <w:i/>
                  <w:color w:val="EF8200"/>
                  <w:sz w:val="15"/>
                  <w:szCs w:val="15"/>
                  <w:u w:val="single"/>
                  <w:lang w:val="en-GB"/>
                </w:rPr>
                <w:t>https://www.scientific-computing.com/feature/realising-potential-ai-and-hpc</w:t>
              </w:r>
            </w:hyperlink>
          </w:p>
        </w:tc>
      </w:tr>
      <w:tr w:rsidR="003D5578" w:rsidRPr="00881D81" w14:paraId="58544C3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E2E7C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and supercomputers join forces to tackle global challenges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E2C5E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Raise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CE7466" w14:textId="77777777" w:rsidR="003D5578" w:rsidRPr="00881D81" w:rsidRDefault="003D5578">
            <w:pPr>
              <w:rPr>
                <w:rFonts w:ascii="Open Sans" w:eastAsia="Helvetica Neue" w:hAnsi="Open Sans" w:cs="Open Sans"/>
                <w:b/>
                <w:i/>
                <w:color w:val="EF8200"/>
                <w:sz w:val="15"/>
                <w:szCs w:val="15"/>
                <w:u w:val="single"/>
                <w:lang w:val="en-GB"/>
              </w:rPr>
            </w:pPr>
            <w:hyperlink r:id="rId517">
              <w:r w:rsidRPr="00881D81">
                <w:rPr>
                  <w:rFonts w:ascii="Open Sans" w:eastAsia="Helvetica Neue" w:hAnsi="Open Sans" w:cs="Open Sans"/>
                  <w:b/>
                  <w:i/>
                  <w:color w:val="EF8200"/>
                  <w:sz w:val="15"/>
                  <w:szCs w:val="15"/>
                  <w:u w:val="single"/>
                  <w:lang w:val="en-GB"/>
                </w:rPr>
                <w:t>https://cordis.europa.eu/article/id/443638-ai-and-supercomputers-join-forces-to-tackle-global-challenges?WT.mc_id=exp</w:t>
              </w:r>
            </w:hyperlink>
          </w:p>
        </w:tc>
      </w:tr>
      <w:tr w:rsidR="003D5578" w:rsidRPr="00881D81" w14:paraId="43640DD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FCA7A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Believing in Open Science: Interview with Isabel Diaz of CSIC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B9A5E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science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1EC477" w14:textId="77777777" w:rsidR="003D5578" w:rsidRPr="00881D81" w:rsidRDefault="003D5578">
            <w:pPr>
              <w:rPr>
                <w:rFonts w:ascii="Open Sans" w:eastAsia="Helvetica Neue" w:hAnsi="Open Sans" w:cs="Open Sans"/>
                <w:b/>
                <w:i/>
                <w:color w:val="EF8200"/>
                <w:sz w:val="15"/>
                <w:szCs w:val="15"/>
                <w:u w:val="single"/>
                <w:lang w:val="en-GB"/>
              </w:rPr>
            </w:pPr>
            <w:hyperlink r:id="rId518">
              <w:r w:rsidRPr="00881D81">
                <w:rPr>
                  <w:rFonts w:ascii="Open Sans" w:eastAsia="Helvetica Neue" w:hAnsi="Open Sans" w:cs="Open Sans"/>
                  <w:b/>
                  <w:i/>
                  <w:color w:val="EF8200"/>
                  <w:sz w:val="15"/>
                  <w:szCs w:val="15"/>
                  <w:u w:val="single"/>
                  <w:lang w:val="en-GB"/>
                </w:rPr>
                <w:t>https://eosc.eu/news/2023/11/believing-in-open-science-interview-with-isabel-diaz-of-csic/</w:t>
              </w:r>
            </w:hyperlink>
          </w:p>
        </w:tc>
      </w:tr>
      <w:tr w:rsidR="003D5578" w:rsidRPr="00881D81" w14:paraId="3FDBAE3D"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74518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Diego Ciangottini's Speaker Profile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680F5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INFN, interLink</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2072A9" w14:textId="77777777" w:rsidR="003D5578" w:rsidRPr="00881D81" w:rsidRDefault="003D5578">
            <w:pPr>
              <w:rPr>
                <w:rFonts w:ascii="Open Sans" w:eastAsia="Helvetica Neue" w:hAnsi="Open Sans" w:cs="Open Sans"/>
                <w:b/>
                <w:i/>
                <w:color w:val="EF8200"/>
                <w:sz w:val="15"/>
                <w:szCs w:val="15"/>
                <w:u w:val="single"/>
                <w:lang w:val="en-GB"/>
              </w:rPr>
            </w:pPr>
            <w:hyperlink r:id="rId519">
              <w:r w:rsidRPr="00881D81">
                <w:rPr>
                  <w:rFonts w:ascii="Open Sans" w:eastAsia="Helvetica Neue" w:hAnsi="Open Sans" w:cs="Open Sans"/>
                  <w:b/>
                  <w:i/>
                  <w:color w:val="EF8200"/>
                  <w:sz w:val="15"/>
                  <w:szCs w:val="15"/>
                  <w:u w:val="single"/>
                  <w:lang w:val="en-GB"/>
                </w:rPr>
                <w:t>https://sessionize.com/s/diego-ciangottini/pods-everywhere-interlink-a-virtual-kubelet-abstra/82286</w:t>
              </w:r>
            </w:hyperlink>
          </w:p>
        </w:tc>
      </w:tr>
      <w:tr w:rsidR="003D5578" w:rsidRPr="00881D81" w14:paraId="34D630F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B822C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Recommendations for the FUTURE ROADMAP FOR DATA SPACES - News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1A936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DSSC, Roadmap</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963E06" w14:textId="77777777" w:rsidR="003D5578" w:rsidRPr="00881D81" w:rsidRDefault="003D5578">
            <w:pPr>
              <w:rPr>
                <w:rFonts w:ascii="Open Sans" w:eastAsia="Helvetica Neue" w:hAnsi="Open Sans" w:cs="Open Sans"/>
                <w:b/>
                <w:i/>
                <w:color w:val="EF8200"/>
                <w:sz w:val="15"/>
                <w:szCs w:val="15"/>
                <w:u w:val="single"/>
                <w:lang w:val="en-GB"/>
              </w:rPr>
            </w:pPr>
            <w:hyperlink r:id="rId520">
              <w:r w:rsidRPr="00881D81">
                <w:rPr>
                  <w:rFonts w:ascii="Open Sans" w:eastAsia="Helvetica Neue" w:hAnsi="Open Sans" w:cs="Open Sans"/>
                  <w:b/>
                  <w:i/>
                  <w:color w:val="EF8200"/>
                  <w:sz w:val="15"/>
                  <w:szCs w:val="15"/>
                  <w:u w:val="single"/>
                  <w:lang w:val="en-GB"/>
                </w:rPr>
                <w:t>https://dssc.eu/space/News/blog/223379465/Recommendations+for+the+FUTURE+ROADMAP+FOR+DATA+SPACES</w:t>
              </w:r>
            </w:hyperlink>
          </w:p>
        </w:tc>
      </w:tr>
      <w:tr w:rsidR="003D5578" w:rsidRPr="00881D81" w14:paraId="6E03151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2143D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 Services cartoon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33FC8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ClimateServices, impact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86B78B9" w14:textId="77777777" w:rsidR="003D5578" w:rsidRPr="00881D81" w:rsidRDefault="003D5578">
            <w:pPr>
              <w:rPr>
                <w:rFonts w:ascii="Open Sans" w:eastAsia="Helvetica Neue" w:hAnsi="Open Sans" w:cs="Open Sans"/>
                <w:b/>
                <w:i/>
                <w:color w:val="EF8200"/>
                <w:sz w:val="15"/>
                <w:szCs w:val="15"/>
                <w:u w:val="single"/>
                <w:lang w:val="en-GB"/>
              </w:rPr>
            </w:pPr>
            <w:hyperlink r:id="rId521">
              <w:r w:rsidRPr="00881D81">
                <w:rPr>
                  <w:rFonts w:ascii="Open Sans" w:eastAsia="Helvetica Neue" w:hAnsi="Open Sans" w:cs="Open Sans"/>
                  <w:b/>
                  <w:i/>
                  <w:color w:val="EF8200"/>
                  <w:sz w:val="15"/>
                  <w:szCs w:val="15"/>
                  <w:u w:val="single"/>
                  <w:lang w:val="en-GB"/>
                </w:rPr>
                <w:t>https://climateurope2.eu/resources/multimedia/cimate-services-cartoon</w:t>
              </w:r>
            </w:hyperlink>
          </w:p>
        </w:tc>
      </w:tr>
      <w:tr w:rsidR="003D5578" w:rsidRPr="00881D81" w14:paraId="16EC3246"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4D02E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EGI's contribution to EBDVF 2023 - EGI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76036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BDVF</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6D874C" w14:textId="77777777" w:rsidR="003D5578" w:rsidRPr="00881D81" w:rsidRDefault="003D5578">
            <w:pPr>
              <w:rPr>
                <w:rFonts w:ascii="Open Sans" w:eastAsia="Helvetica Neue" w:hAnsi="Open Sans" w:cs="Open Sans"/>
                <w:b/>
                <w:i/>
                <w:color w:val="EF8200"/>
                <w:sz w:val="15"/>
                <w:szCs w:val="15"/>
                <w:u w:val="single"/>
                <w:lang w:val="en-GB"/>
              </w:rPr>
            </w:pPr>
            <w:hyperlink r:id="rId522">
              <w:r w:rsidRPr="00881D81">
                <w:rPr>
                  <w:rFonts w:ascii="Open Sans" w:eastAsia="Helvetica Neue" w:hAnsi="Open Sans" w:cs="Open Sans"/>
                  <w:b/>
                  <w:i/>
                  <w:color w:val="EF8200"/>
                  <w:sz w:val="15"/>
                  <w:szCs w:val="15"/>
                  <w:u w:val="single"/>
                  <w:lang w:val="en-GB"/>
                </w:rPr>
                <w:t>https://www.egi.eu/article/egi-contribution-ebdvf-2023-data-solutions-sustainability/</w:t>
              </w:r>
            </w:hyperlink>
          </w:p>
        </w:tc>
      </w:tr>
      <w:tr w:rsidR="003D5578" w:rsidRPr="00881D81" w14:paraId="4E4B943B"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515B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Site Demonstrators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38E68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DT-Geo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F0C1E7" w14:textId="77777777" w:rsidR="003D5578" w:rsidRPr="00881D81" w:rsidRDefault="003D5578">
            <w:pPr>
              <w:rPr>
                <w:rFonts w:ascii="Open Sans" w:eastAsia="Helvetica Neue" w:hAnsi="Open Sans" w:cs="Open Sans"/>
                <w:b/>
                <w:i/>
                <w:color w:val="EF8200"/>
                <w:sz w:val="15"/>
                <w:szCs w:val="15"/>
                <w:u w:val="single"/>
                <w:lang w:val="en-GB"/>
              </w:rPr>
            </w:pPr>
            <w:hyperlink r:id="rId523">
              <w:r w:rsidRPr="00881D81">
                <w:rPr>
                  <w:rFonts w:ascii="Open Sans" w:eastAsia="Helvetica Neue" w:hAnsi="Open Sans" w:cs="Open Sans"/>
                  <w:b/>
                  <w:i/>
                  <w:color w:val="EF8200"/>
                  <w:sz w:val="15"/>
                  <w:szCs w:val="15"/>
                  <w:u w:val="single"/>
                  <w:lang w:val="en-GB"/>
                </w:rPr>
                <w:t>https://dtgeo.eu/site-demonstrators/</w:t>
              </w:r>
            </w:hyperlink>
          </w:p>
        </w:tc>
      </w:tr>
      <w:tr w:rsidR="003D5578" w:rsidRPr="00881D81" w14:paraId="6FBCEB7F"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82890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Fenix: A Pan-European Federation of Supercomputing and Cloud e-Infrastructure Services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D0ADF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Fenix, eInfrastructure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AE81F9" w14:textId="77777777" w:rsidR="003D5578" w:rsidRPr="00881D81" w:rsidRDefault="003D5578">
            <w:pPr>
              <w:rPr>
                <w:rFonts w:ascii="Open Sans" w:eastAsia="Helvetica Neue" w:hAnsi="Open Sans" w:cs="Open Sans"/>
                <w:b/>
                <w:i/>
                <w:color w:val="EF8200"/>
                <w:sz w:val="15"/>
                <w:szCs w:val="15"/>
                <w:u w:val="single"/>
                <w:lang w:val="en-GB"/>
              </w:rPr>
            </w:pPr>
            <w:hyperlink r:id="rId524" w:anchor="comments">
              <w:r w:rsidRPr="00881D81">
                <w:rPr>
                  <w:rFonts w:ascii="Open Sans" w:eastAsia="Helvetica Neue" w:hAnsi="Open Sans" w:cs="Open Sans"/>
                  <w:b/>
                  <w:i/>
                  <w:color w:val="EF8200"/>
                  <w:sz w:val="15"/>
                  <w:szCs w:val="15"/>
                  <w:u w:val="single"/>
                  <w:lang w:val="en-GB"/>
                </w:rPr>
                <w:t>https://cacm.acm.org/magazines/2022/4/259409-fenix/fulltext#comments</w:t>
              </w:r>
            </w:hyperlink>
          </w:p>
        </w:tc>
      </w:tr>
      <w:tr w:rsidR="003D5578" w:rsidRPr="00881D81" w14:paraId="6A4523BC"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A3504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Collection of Standards and Technologies landscape | Version 1.0 | October 2023 - Collection of Standards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4AEE2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Standardization, data spaces, DSSC, interoperability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EA064BA" w14:textId="77777777" w:rsidR="003D5578" w:rsidRPr="00881D81" w:rsidRDefault="003D5578">
            <w:pPr>
              <w:rPr>
                <w:rFonts w:ascii="Open Sans" w:eastAsia="Helvetica Neue" w:hAnsi="Open Sans" w:cs="Open Sans"/>
                <w:b/>
                <w:i/>
                <w:color w:val="EF8200"/>
                <w:sz w:val="15"/>
                <w:szCs w:val="15"/>
                <w:u w:val="single"/>
                <w:lang w:val="en-GB"/>
              </w:rPr>
            </w:pPr>
            <w:hyperlink r:id="rId525">
              <w:r w:rsidRPr="00881D81">
                <w:rPr>
                  <w:rFonts w:ascii="Open Sans" w:eastAsia="Helvetica Neue" w:hAnsi="Open Sans" w:cs="Open Sans"/>
                  <w:b/>
                  <w:i/>
                  <w:color w:val="EF8200"/>
                  <w:sz w:val="15"/>
                  <w:szCs w:val="15"/>
                  <w:u w:val="single"/>
                  <w:lang w:val="en-GB"/>
                </w:rPr>
                <w:t>https://dssc.eu/space/SE1/185794561/Collection+of+Standards+and+Technologies+landscape+%7C+Version+1.0+%7C+October+2023</w:t>
              </w:r>
            </w:hyperlink>
          </w:p>
        </w:tc>
      </w:tr>
      <w:tr w:rsidR="003D5578" w:rsidRPr="00881D81" w14:paraId="1F40849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978E05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Use Cases Catalogue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43BC9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DestinE, ECMWF</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A74CF8" w14:textId="77777777" w:rsidR="003D5578" w:rsidRPr="00881D81" w:rsidRDefault="003D5578">
            <w:pPr>
              <w:rPr>
                <w:rFonts w:ascii="Open Sans" w:eastAsia="Helvetica Neue" w:hAnsi="Open Sans" w:cs="Open Sans"/>
                <w:b/>
                <w:i/>
                <w:color w:val="EF8200"/>
                <w:sz w:val="15"/>
                <w:szCs w:val="15"/>
                <w:u w:val="single"/>
                <w:lang w:val="en-GB"/>
              </w:rPr>
            </w:pPr>
            <w:hyperlink r:id="rId526">
              <w:r w:rsidRPr="00881D81">
                <w:rPr>
                  <w:rFonts w:ascii="Open Sans" w:eastAsia="Helvetica Neue" w:hAnsi="Open Sans" w:cs="Open Sans"/>
                  <w:b/>
                  <w:i/>
                  <w:color w:val="EF8200"/>
                  <w:sz w:val="15"/>
                  <w:szCs w:val="15"/>
                  <w:u w:val="single"/>
                  <w:lang w:val="en-GB"/>
                </w:rPr>
                <w:t>https://destination-earth.eu/use-case/</w:t>
              </w:r>
            </w:hyperlink>
          </w:p>
        </w:tc>
      </w:tr>
      <w:tr w:rsidR="003D5578" w:rsidRPr="00881D81" w14:paraId="0E7CF824"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92B34B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91986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91B942" w14:textId="77777777" w:rsidR="003D5578" w:rsidRPr="00881D81" w:rsidRDefault="003D5578">
            <w:pPr>
              <w:rPr>
                <w:rFonts w:ascii="Open Sans" w:eastAsia="Helvetica Neue" w:hAnsi="Open Sans" w:cs="Open Sans"/>
                <w:b/>
                <w:i/>
                <w:color w:val="EF8200"/>
                <w:sz w:val="15"/>
                <w:szCs w:val="15"/>
                <w:u w:val="single"/>
                <w:lang w:val="en-GB"/>
              </w:rPr>
            </w:pPr>
            <w:hyperlink r:id="rId527">
              <w:r w:rsidRPr="00881D81">
                <w:rPr>
                  <w:rFonts w:ascii="Open Sans" w:eastAsia="Helvetica Neue" w:hAnsi="Open Sans" w:cs="Open Sans"/>
                  <w:b/>
                  <w:i/>
                  <w:color w:val="EF8200"/>
                  <w:sz w:val="15"/>
                  <w:szCs w:val="15"/>
                  <w:u w:val="single"/>
                  <w:lang w:val="en-GB"/>
                </w:rPr>
                <w:t>https://stories.ecmwf.int/destination-earth/index.html</w:t>
              </w:r>
            </w:hyperlink>
          </w:p>
        </w:tc>
      </w:tr>
      <w:tr w:rsidR="003D5578" w:rsidRPr="00881D81" w14:paraId="6B445D8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48246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Joint Workshop | HiDALGO in HiPEAC - HiDALGO2</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A9DE3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4BE8015" w14:textId="77777777" w:rsidR="003D5578" w:rsidRPr="00881D81" w:rsidRDefault="003D5578">
            <w:pPr>
              <w:rPr>
                <w:rFonts w:ascii="Open Sans" w:eastAsia="Helvetica Neue" w:hAnsi="Open Sans" w:cs="Open Sans"/>
                <w:b/>
                <w:i/>
                <w:color w:val="EF8200"/>
                <w:sz w:val="15"/>
                <w:szCs w:val="15"/>
                <w:u w:val="single"/>
                <w:lang w:val="en-GB"/>
              </w:rPr>
            </w:pPr>
            <w:hyperlink r:id="rId528">
              <w:r w:rsidRPr="00881D81">
                <w:rPr>
                  <w:rFonts w:ascii="Open Sans" w:eastAsia="Helvetica Neue" w:hAnsi="Open Sans" w:cs="Open Sans"/>
                  <w:b/>
                  <w:i/>
                  <w:color w:val="EF8200"/>
                  <w:sz w:val="15"/>
                  <w:szCs w:val="15"/>
                  <w:u w:val="single"/>
                  <w:lang w:val="en-GB"/>
                </w:rPr>
                <w:t>https://www.hidalgo2.eu/joint-workshop-hidalgo-in-hipeac/</w:t>
              </w:r>
            </w:hyperlink>
          </w:p>
        </w:tc>
      </w:tr>
      <w:tr w:rsidR="003D5578" w:rsidRPr="00881D81" w14:paraId="6132F76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C4CAD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 journey through the landscape of ethical AI with etami - European Big Data Value Forum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A6D9B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AI-Ethics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FA6CF6" w14:textId="77777777" w:rsidR="003D5578" w:rsidRPr="00881D81" w:rsidRDefault="003D5578">
            <w:pPr>
              <w:rPr>
                <w:rFonts w:ascii="Open Sans" w:eastAsia="Helvetica Neue" w:hAnsi="Open Sans" w:cs="Open Sans"/>
                <w:b/>
                <w:i/>
                <w:color w:val="EF8200"/>
                <w:sz w:val="15"/>
                <w:szCs w:val="15"/>
                <w:u w:val="single"/>
                <w:lang w:val="en-GB"/>
              </w:rPr>
            </w:pPr>
            <w:hyperlink r:id="rId529">
              <w:r w:rsidRPr="00881D81">
                <w:rPr>
                  <w:rFonts w:ascii="Open Sans" w:eastAsia="Helvetica Neue" w:hAnsi="Open Sans" w:cs="Open Sans"/>
                  <w:b/>
                  <w:i/>
                  <w:color w:val="EF8200"/>
                  <w:sz w:val="15"/>
                  <w:szCs w:val="15"/>
                  <w:u w:val="single"/>
                  <w:lang w:val="en-GB"/>
                </w:rPr>
                <w:t>https://european-big-data-value-forum.eu/session/a-journey-through-the-landscape-of-ethical-ai-with-etami/</w:t>
              </w:r>
            </w:hyperlink>
          </w:p>
        </w:tc>
      </w:tr>
      <w:tr w:rsidR="003D5578" w:rsidRPr="00881D81" w14:paraId="67192C8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4A02A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Support Centre: Blueprint v0.5 is out - News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55CC5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DSSC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8DEF11" w14:textId="77777777" w:rsidR="003D5578" w:rsidRPr="00881D81" w:rsidRDefault="003D5578">
            <w:pPr>
              <w:rPr>
                <w:rFonts w:ascii="Open Sans" w:eastAsia="Helvetica Neue" w:hAnsi="Open Sans" w:cs="Open Sans"/>
                <w:b/>
                <w:i/>
                <w:color w:val="EF8200"/>
                <w:sz w:val="15"/>
                <w:szCs w:val="15"/>
                <w:u w:val="single"/>
                <w:lang w:val="en-GB"/>
              </w:rPr>
            </w:pPr>
            <w:hyperlink r:id="rId530">
              <w:r w:rsidRPr="00881D81">
                <w:rPr>
                  <w:rFonts w:ascii="Open Sans" w:eastAsia="Helvetica Neue" w:hAnsi="Open Sans" w:cs="Open Sans"/>
                  <w:b/>
                  <w:i/>
                  <w:color w:val="EF8200"/>
                  <w:sz w:val="15"/>
                  <w:szCs w:val="15"/>
                  <w:u w:val="single"/>
                  <w:lang w:val="en-GB"/>
                </w:rPr>
                <w:t>https://dssc.eu/space/News/blog/184156176/Data+Spaces+Support+Centre%3A+Blueprint+v0.5+is+out</w:t>
              </w:r>
            </w:hyperlink>
          </w:p>
        </w:tc>
      </w:tr>
      <w:tr w:rsidR="003D5578" w:rsidRPr="00881D81" w14:paraId="216FF858"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CD15B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Green Deal Funding Alert - September 2023</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C7314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GreenDeal</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BA26D2" w14:textId="77777777" w:rsidR="003D5578" w:rsidRPr="00881D81" w:rsidRDefault="003D5578">
            <w:pPr>
              <w:rPr>
                <w:rFonts w:ascii="Open Sans" w:eastAsia="Helvetica Neue" w:hAnsi="Open Sans" w:cs="Open Sans"/>
                <w:b/>
                <w:i/>
                <w:color w:val="EF8200"/>
                <w:sz w:val="15"/>
                <w:szCs w:val="15"/>
                <w:u w:val="single"/>
                <w:lang w:val="en-GB"/>
              </w:rPr>
            </w:pPr>
            <w:hyperlink r:id="rId531">
              <w:r w:rsidRPr="00881D81">
                <w:rPr>
                  <w:rFonts w:ascii="Open Sans" w:eastAsia="Helvetica Neue" w:hAnsi="Open Sans" w:cs="Open Sans"/>
                  <w:b/>
                  <w:i/>
                  <w:color w:val="EF8200"/>
                  <w:sz w:val="15"/>
                  <w:szCs w:val="15"/>
                  <w:u w:val="single"/>
                  <w:lang w:val="en-GB"/>
                </w:rPr>
                <w:t>https://cor.europa.eu/en/news/Pages/green-deal-funding-alert-september-2023.aspx?trk=feed_main-feed-card_feed-article-content</w:t>
              </w:r>
            </w:hyperlink>
          </w:p>
        </w:tc>
      </w:tr>
      <w:tr w:rsidR="003D5578" w:rsidRPr="00881D81" w14:paraId="76CD17B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97085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Call for marine biodiversity (monitoring) data | DTO-BIOFLOW</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277FD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DT-Oceans, marine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604893" w14:textId="77777777" w:rsidR="003D5578" w:rsidRPr="00881D81" w:rsidRDefault="003D5578">
            <w:pPr>
              <w:rPr>
                <w:rFonts w:ascii="Open Sans" w:eastAsia="Helvetica Neue" w:hAnsi="Open Sans" w:cs="Open Sans"/>
                <w:b/>
                <w:i/>
                <w:color w:val="EF8200"/>
                <w:sz w:val="15"/>
                <w:szCs w:val="15"/>
                <w:u w:val="single"/>
                <w:lang w:val="en-GB"/>
              </w:rPr>
            </w:pPr>
            <w:hyperlink r:id="rId532">
              <w:r w:rsidRPr="00881D81">
                <w:rPr>
                  <w:rFonts w:ascii="Open Sans" w:eastAsia="Helvetica Neue" w:hAnsi="Open Sans" w:cs="Open Sans"/>
                  <w:b/>
                  <w:i/>
                  <w:color w:val="EF8200"/>
                  <w:sz w:val="15"/>
                  <w:szCs w:val="15"/>
                  <w:u w:val="single"/>
                  <w:lang w:val="en-GB"/>
                </w:rPr>
                <w:t>https://dto-bioflow.eu/marine-biodiversity-data-open-call</w:t>
              </w:r>
            </w:hyperlink>
          </w:p>
        </w:tc>
      </w:tr>
      <w:tr w:rsidR="003D5578" w:rsidRPr="00881D81" w14:paraId="20B9946D"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13283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Cloud Optimized GeoTIFF (COG) published as official OGC Standard - Open Geospatial Consortium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FB698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OGC, Standards, COG</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0C30D0" w14:textId="77777777" w:rsidR="003D5578" w:rsidRPr="00881D81" w:rsidRDefault="003D5578">
            <w:pPr>
              <w:rPr>
                <w:rFonts w:ascii="Open Sans" w:eastAsia="Helvetica Neue" w:hAnsi="Open Sans" w:cs="Open Sans"/>
                <w:b/>
                <w:i/>
                <w:color w:val="EF8200"/>
                <w:sz w:val="15"/>
                <w:szCs w:val="15"/>
                <w:u w:val="single"/>
                <w:lang w:val="en-GB"/>
              </w:rPr>
            </w:pPr>
            <w:hyperlink r:id="rId533">
              <w:r w:rsidRPr="00881D81">
                <w:rPr>
                  <w:rFonts w:ascii="Open Sans" w:eastAsia="Helvetica Neue" w:hAnsi="Open Sans" w:cs="Open Sans"/>
                  <w:b/>
                  <w:i/>
                  <w:color w:val="EF8200"/>
                  <w:sz w:val="15"/>
                  <w:szCs w:val="15"/>
                  <w:u w:val="single"/>
                  <w:lang w:val="en-GB"/>
                </w:rPr>
                <w:t>https://www.ogc.org/press-release/cloud-optimized-geotiff-cog-published-as-official-ogc-standard/</w:t>
              </w:r>
            </w:hyperlink>
          </w:p>
        </w:tc>
      </w:tr>
      <w:tr w:rsidR="003D5578" w:rsidRPr="00881D81" w14:paraId="3675E38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7FCC8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EigenRisk Adds Fathom To Its Global Catastrophe Risk Platform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D7047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FloodAdapt, Flood, Eigenrisk, Fathom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D3B28F" w14:textId="77777777" w:rsidR="003D5578" w:rsidRPr="00881D81" w:rsidRDefault="003D5578">
            <w:pPr>
              <w:rPr>
                <w:rFonts w:ascii="Open Sans" w:eastAsia="Helvetica Neue" w:hAnsi="Open Sans" w:cs="Open Sans"/>
                <w:b/>
                <w:i/>
                <w:color w:val="EF8200"/>
                <w:sz w:val="15"/>
                <w:szCs w:val="15"/>
                <w:u w:val="single"/>
                <w:lang w:val="en-GB"/>
              </w:rPr>
            </w:pPr>
            <w:hyperlink r:id="rId534">
              <w:r w:rsidRPr="00881D81">
                <w:rPr>
                  <w:rFonts w:ascii="Open Sans" w:eastAsia="Helvetica Neue" w:hAnsi="Open Sans" w:cs="Open Sans"/>
                  <w:b/>
                  <w:i/>
                  <w:color w:val="EF8200"/>
                  <w:sz w:val="15"/>
                  <w:szCs w:val="15"/>
                  <w:u w:val="single"/>
                  <w:lang w:val="en-GB"/>
                </w:rPr>
                <w:t>https://www.fathom.global/newsroom/eigenrisk-adds-fathoms-to-catastrophe-risk-platform/</w:t>
              </w:r>
            </w:hyperlink>
          </w:p>
        </w:tc>
      </w:tr>
      <w:tr w:rsidR="003D5578" w:rsidRPr="00881D81" w14:paraId="2DC72281"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A77CA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Thales Alenia Space leading a flooding Digital Twin Proof of Concept initiative in Luxembourg | Thales Group</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64EF4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Thales, DigitalTwins, Flood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3B3E05" w14:textId="77777777" w:rsidR="003D5578" w:rsidRPr="00881D81" w:rsidRDefault="003D5578">
            <w:pPr>
              <w:rPr>
                <w:rFonts w:ascii="Open Sans" w:eastAsia="Helvetica Neue" w:hAnsi="Open Sans" w:cs="Open Sans"/>
                <w:b/>
                <w:i/>
                <w:color w:val="EF8200"/>
                <w:sz w:val="15"/>
                <w:szCs w:val="15"/>
                <w:u w:val="single"/>
                <w:lang w:val="en-GB"/>
              </w:rPr>
            </w:pPr>
            <w:hyperlink r:id="rId535">
              <w:r w:rsidRPr="00881D81">
                <w:rPr>
                  <w:rFonts w:ascii="Open Sans" w:eastAsia="Helvetica Neue" w:hAnsi="Open Sans" w:cs="Open Sans"/>
                  <w:b/>
                  <w:i/>
                  <w:color w:val="EF8200"/>
                  <w:sz w:val="15"/>
                  <w:szCs w:val="15"/>
                  <w:u w:val="single"/>
                  <w:lang w:val="en-GB"/>
                </w:rPr>
                <w:t>https://www.thalesaleniaspace.com/en/press-releases/thales-alenia-space-leading-flooding-digital-twin-proof-concept-initiative</w:t>
              </w:r>
            </w:hyperlink>
          </w:p>
        </w:tc>
      </w:tr>
      <w:tr w:rsidR="003D5578" w:rsidRPr="00881D81" w14:paraId="2281B6E1"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B837CC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Initial Common Taxonomy in the Continuum available &amp; Registrations open for next Horizon Europe Calls’ Info Session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5727A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computecontinuum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980196" w14:textId="77777777" w:rsidR="003D5578" w:rsidRPr="00881D81" w:rsidRDefault="003D5578">
            <w:pPr>
              <w:rPr>
                <w:rFonts w:ascii="Open Sans" w:eastAsia="Helvetica Neue" w:hAnsi="Open Sans" w:cs="Open Sans"/>
                <w:b/>
                <w:i/>
                <w:color w:val="EF8200"/>
                <w:sz w:val="15"/>
                <w:szCs w:val="15"/>
                <w:u w:val="single"/>
                <w:lang w:val="en-GB"/>
              </w:rPr>
            </w:pPr>
            <w:hyperlink r:id="rId536">
              <w:r w:rsidRPr="00881D81">
                <w:rPr>
                  <w:rFonts w:ascii="Open Sans" w:eastAsia="Helvetica Neue" w:hAnsi="Open Sans" w:cs="Open Sans"/>
                  <w:b/>
                  <w:i/>
                  <w:color w:val="EF8200"/>
                  <w:sz w:val="15"/>
                  <w:szCs w:val="15"/>
                  <w:u w:val="single"/>
                  <w:lang w:val="en-GB"/>
                </w:rPr>
                <w:t>https://preview.mailerlite.io/preview/185345/emails/103081037750339342</w:t>
              </w:r>
            </w:hyperlink>
          </w:p>
        </w:tc>
      </w:tr>
      <w:tr w:rsidR="003D5578" w:rsidRPr="00881D81" w14:paraId="322D8966"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5191F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Musk 'considering' pulling X from EU over probe • The Register</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5A258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communication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5E4943" w14:textId="77777777" w:rsidR="003D5578" w:rsidRPr="00881D81" w:rsidRDefault="003D5578">
            <w:pPr>
              <w:rPr>
                <w:rFonts w:ascii="Open Sans" w:eastAsia="Helvetica Neue" w:hAnsi="Open Sans" w:cs="Open Sans"/>
                <w:b/>
                <w:i/>
                <w:color w:val="EF8200"/>
                <w:sz w:val="15"/>
                <w:szCs w:val="15"/>
                <w:u w:val="single"/>
                <w:lang w:val="en-GB"/>
              </w:rPr>
            </w:pPr>
            <w:hyperlink r:id="rId537">
              <w:r w:rsidRPr="00881D81">
                <w:rPr>
                  <w:rFonts w:ascii="Open Sans" w:eastAsia="Helvetica Neue" w:hAnsi="Open Sans" w:cs="Open Sans"/>
                  <w:b/>
                  <w:i/>
                  <w:color w:val="EF8200"/>
                  <w:sz w:val="15"/>
                  <w:szCs w:val="15"/>
                  <w:u w:val="single"/>
                  <w:lang w:val="en-GB"/>
                </w:rPr>
                <w:t>https://www.theregister.com/2023/10/19/musk_x_europe/</w:t>
              </w:r>
            </w:hyperlink>
          </w:p>
        </w:tc>
      </w:tr>
      <w:tr w:rsidR="003D5578" w:rsidRPr="00881D81" w14:paraId="0EEEC02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FCE3D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DSSC Glossary | Version 2.0 | September 2023 - Glossary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BBDD4D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DSSC,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C9B5A95" w14:textId="77777777" w:rsidR="003D5578" w:rsidRPr="00881D81" w:rsidRDefault="003D5578">
            <w:pPr>
              <w:rPr>
                <w:rFonts w:ascii="Open Sans" w:eastAsia="Helvetica Neue" w:hAnsi="Open Sans" w:cs="Open Sans"/>
                <w:b/>
                <w:i/>
                <w:color w:val="EF8200"/>
                <w:sz w:val="15"/>
                <w:szCs w:val="15"/>
                <w:u w:val="single"/>
                <w:lang w:val="en-GB"/>
              </w:rPr>
            </w:pPr>
            <w:hyperlink r:id="rId538">
              <w:r w:rsidRPr="00881D81">
                <w:rPr>
                  <w:rFonts w:ascii="Open Sans" w:eastAsia="Helvetica Neue" w:hAnsi="Open Sans" w:cs="Open Sans"/>
                  <w:b/>
                  <w:i/>
                  <w:color w:val="EF8200"/>
                  <w:sz w:val="15"/>
                  <w:szCs w:val="15"/>
                  <w:u w:val="single"/>
                  <w:lang w:val="en-GB"/>
                </w:rPr>
                <w:t>https://dssc.eu/space/Glossary/176553985/DSSC+Glossary+%7C+Version+2.0+%7C+September+2023</w:t>
              </w:r>
            </w:hyperlink>
          </w:p>
        </w:tc>
      </w:tr>
      <w:tr w:rsidR="003D5578" w:rsidRPr="00881D81" w14:paraId="27706458"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4D55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How Fenix Infrastructure advances research in multiple scientific domains | FENIX</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DEB30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Fenix, federation, impact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F883544" w14:textId="77777777" w:rsidR="003D5578" w:rsidRPr="00881D81" w:rsidRDefault="003D5578">
            <w:pPr>
              <w:rPr>
                <w:rFonts w:ascii="Open Sans" w:eastAsia="Helvetica Neue" w:hAnsi="Open Sans" w:cs="Open Sans"/>
                <w:b/>
                <w:i/>
                <w:color w:val="EF8200"/>
                <w:sz w:val="15"/>
                <w:szCs w:val="15"/>
                <w:u w:val="single"/>
                <w:lang w:val="en-GB"/>
              </w:rPr>
            </w:pPr>
            <w:hyperlink r:id="rId539">
              <w:r w:rsidRPr="00881D81">
                <w:rPr>
                  <w:rFonts w:ascii="Open Sans" w:eastAsia="Helvetica Neue" w:hAnsi="Open Sans" w:cs="Open Sans"/>
                  <w:b/>
                  <w:i/>
                  <w:color w:val="EF8200"/>
                  <w:sz w:val="15"/>
                  <w:szCs w:val="15"/>
                  <w:u w:val="single"/>
                  <w:lang w:val="en-GB"/>
                </w:rPr>
                <w:t>https://fenix-ri.eu/news/how-fenix-infrastructure-advances-research-multiple-scientific-domains</w:t>
              </w:r>
            </w:hyperlink>
          </w:p>
        </w:tc>
      </w:tr>
      <w:tr w:rsidR="003D5578" w:rsidRPr="00881D81" w14:paraId="58D5FFB8"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C65A8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DSBA releases ‘Technical Convergence Discussion Document’ - Data Spaces Business Alliance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8B258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2CD436" w14:textId="77777777" w:rsidR="003D5578" w:rsidRPr="00881D81" w:rsidRDefault="003D5578">
            <w:pPr>
              <w:rPr>
                <w:rFonts w:ascii="Open Sans" w:eastAsia="Helvetica Neue" w:hAnsi="Open Sans" w:cs="Open Sans"/>
                <w:b/>
                <w:i/>
                <w:color w:val="EF8200"/>
                <w:sz w:val="15"/>
                <w:szCs w:val="15"/>
                <w:u w:val="single"/>
                <w:lang w:val="en-GB"/>
              </w:rPr>
            </w:pPr>
            <w:hyperlink r:id="rId540">
              <w:r w:rsidRPr="00881D81">
                <w:rPr>
                  <w:rFonts w:ascii="Open Sans" w:eastAsia="Helvetica Neue" w:hAnsi="Open Sans" w:cs="Open Sans"/>
                  <w:b/>
                  <w:i/>
                  <w:color w:val="EF8200"/>
                  <w:sz w:val="15"/>
                  <w:szCs w:val="15"/>
                  <w:u w:val="single"/>
                  <w:lang w:val="en-GB"/>
                </w:rPr>
                <w:t>https://data-spaces-business-alliance.eu/dsba-releases-technical-convergence-discussion-document/</w:t>
              </w:r>
            </w:hyperlink>
          </w:p>
        </w:tc>
      </w:tr>
      <w:tr w:rsidR="003D5578" w:rsidRPr="00881D81" w14:paraId="29F707D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C0297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european-big-data-value-forum-valencia-spain | etp4hpc</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0351C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ETP4HPC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645AAA" w14:textId="77777777" w:rsidR="003D5578" w:rsidRPr="00881D81" w:rsidRDefault="003D5578">
            <w:pPr>
              <w:rPr>
                <w:rFonts w:ascii="Open Sans" w:eastAsia="Helvetica Neue" w:hAnsi="Open Sans" w:cs="Open Sans"/>
                <w:b/>
                <w:i/>
                <w:color w:val="EF8200"/>
                <w:sz w:val="15"/>
                <w:szCs w:val="15"/>
                <w:u w:val="single"/>
                <w:lang w:val="en-GB"/>
              </w:rPr>
            </w:pPr>
            <w:hyperlink r:id="rId541">
              <w:r w:rsidRPr="00881D81">
                <w:rPr>
                  <w:rFonts w:ascii="Open Sans" w:eastAsia="Helvetica Neue" w:hAnsi="Open Sans" w:cs="Open Sans"/>
                  <w:b/>
                  <w:i/>
                  <w:color w:val="EF8200"/>
                  <w:sz w:val="15"/>
                  <w:szCs w:val="15"/>
                  <w:u w:val="single"/>
                  <w:lang w:val="en-GB"/>
                </w:rPr>
                <w:t>https://www.etp4hpc.eu/events/european-big-data-value-forum-valencia-spain_657.html</w:t>
              </w:r>
            </w:hyperlink>
          </w:p>
        </w:tc>
      </w:tr>
      <w:tr w:rsidR="003D5578" w:rsidRPr="00881D81" w14:paraId="64B9ACA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F4CC6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EGI joins CESGA in celebrating their milestone: the new quantum computer Qmio - EGI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514FB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quantum, federation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6C45AC" w14:textId="77777777" w:rsidR="003D5578" w:rsidRPr="00881D81" w:rsidRDefault="003D5578">
            <w:pPr>
              <w:rPr>
                <w:rFonts w:ascii="Open Sans" w:eastAsia="Helvetica Neue" w:hAnsi="Open Sans" w:cs="Open Sans"/>
                <w:b/>
                <w:i/>
                <w:color w:val="EF8200"/>
                <w:sz w:val="15"/>
                <w:szCs w:val="15"/>
                <w:u w:val="single"/>
                <w:lang w:val="en-GB"/>
              </w:rPr>
            </w:pPr>
            <w:hyperlink r:id="rId542">
              <w:r w:rsidRPr="00881D81">
                <w:rPr>
                  <w:rFonts w:ascii="Open Sans" w:eastAsia="Helvetica Neue" w:hAnsi="Open Sans" w:cs="Open Sans"/>
                  <w:b/>
                  <w:i/>
                  <w:color w:val="EF8200"/>
                  <w:sz w:val="15"/>
                  <w:szCs w:val="15"/>
                  <w:u w:val="single"/>
                  <w:lang w:val="en-GB"/>
                </w:rPr>
                <w:t>https://www.egi.eu/article/egi-joins-cesga-celebrating-new-quantum-computer-qmio/?utm_source=linkedin&amp;utm_medium=social&amp;utm_campaign=20231023_qmio_cesga&amp;trk=feed_main-feed-card_feed-article-content</w:t>
              </w:r>
            </w:hyperlink>
          </w:p>
        </w:tc>
      </w:tr>
      <w:tr w:rsidR="003D5578" w:rsidRPr="00881D81" w14:paraId="13324F96"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22256D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Macro-Roadmap - EOSC Association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6A68D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 Roadmap</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441DA7" w14:textId="77777777" w:rsidR="003D5578" w:rsidRPr="00881D81" w:rsidRDefault="003D5578">
            <w:pPr>
              <w:rPr>
                <w:rFonts w:ascii="Open Sans" w:eastAsia="Helvetica Neue" w:hAnsi="Open Sans" w:cs="Open Sans"/>
                <w:b/>
                <w:i/>
                <w:color w:val="EF8200"/>
                <w:sz w:val="15"/>
                <w:szCs w:val="15"/>
                <w:u w:val="single"/>
                <w:lang w:val="en-GB"/>
              </w:rPr>
            </w:pPr>
            <w:hyperlink r:id="rId543">
              <w:r w:rsidRPr="00881D81">
                <w:rPr>
                  <w:rFonts w:ascii="Open Sans" w:eastAsia="Helvetica Neue" w:hAnsi="Open Sans" w:cs="Open Sans"/>
                  <w:b/>
                  <w:i/>
                  <w:color w:val="EF8200"/>
                  <w:sz w:val="15"/>
                  <w:szCs w:val="15"/>
                  <w:u w:val="single"/>
                  <w:lang w:val="en-GB"/>
                </w:rPr>
                <w:t>https://eosc.eu/roadmap</w:t>
              </w:r>
            </w:hyperlink>
          </w:p>
        </w:tc>
      </w:tr>
      <w:tr w:rsidR="003D5578" w:rsidRPr="00881D81" w14:paraId="40CCAA29"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23DEA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20231013 eosc a bo d position paper on the eosc federation nodes eosc 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213FC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EOSCnodes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9874FC" w14:textId="77777777" w:rsidR="003D5578" w:rsidRPr="00881D81" w:rsidRDefault="003D5578">
            <w:pPr>
              <w:rPr>
                <w:rFonts w:ascii="Open Sans" w:eastAsia="Helvetica Neue" w:hAnsi="Open Sans" w:cs="Open Sans"/>
                <w:b/>
                <w:i/>
                <w:color w:val="EF8200"/>
                <w:sz w:val="15"/>
                <w:szCs w:val="15"/>
                <w:u w:val="single"/>
                <w:lang w:val="en-GB"/>
              </w:rPr>
            </w:pPr>
            <w:hyperlink r:id="rId544">
              <w:r w:rsidRPr="00881D81">
                <w:rPr>
                  <w:rFonts w:ascii="Open Sans" w:eastAsia="Helvetica Neue" w:hAnsi="Open Sans" w:cs="Open Sans"/>
                  <w:b/>
                  <w:i/>
                  <w:color w:val="EF8200"/>
                  <w:sz w:val="15"/>
                  <w:szCs w:val="15"/>
                  <w:u w:val="single"/>
                  <w:lang w:val="en-GB"/>
                </w:rPr>
                <w:t>https://symposium23.eoscfuture.eu/wp-content/uploads/2023/10/20231013_EOSC-A-BoD-Position-Paper-on-the-EOSC-Federation-Nodes_EOSC-A.pdf</w:t>
              </w:r>
            </w:hyperlink>
          </w:p>
        </w:tc>
      </w:tr>
      <w:tr w:rsidR="003D5578" w:rsidRPr="00881D81" w14:paraId="08683923"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A8ACB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SponsorLink: trying something new-ish for OSS sustainability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FF7408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OpenSource, Sustainability, sponsorlink, GitHub</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B723BAE" w14:textId="77777777" w:rsidR="003D5578" w:rsidRPr="00881D81" w:rsidRDefault="003D5578">
            <w:pPr>
              <w:rPr>
                <w:rFonts w:ascii="Open Sans" w:eastAsia="Helvetica Neue" w:hAnsi="Open Sans" w:cs="Open Sans"/>
                <w:b/>
                <w:i/>
                <w:color w:val="EF8200"/>
                <w:sz w:val="15"/>
                <w:szCs w:val="15"/>
                <w:u w:val="single"/>
                <w:lang w:val="en-GB"/>
              </w:rPr>
            </w:pPr>
            <w:hyperlink r:id="rId545">
              <w:r w:rsidRPr="00881D81">
                <w:rPr>
                  <w:rFonts w:ascii="Open Sans" w:eastAsia="Helvetica Neue" w:hAnsi="Open Sans" w:cs="Open Sans"/>
                  <w:b/>
                  <w:i/>
                  <w:color w:val="EF8200"/>
                  <w:sz w:val="15"/>
                  <w:szCs w:val="15"/>
                  <w:u w:val="single"/>
                  <w:lang w:val="en-GB"/>
                </w:rPr>
                <w:t>https://www.cazzulino.com/sponsorlink.html</w:t>
              </w:r>
            </w:hyperlink>
          </w:p>
        </w:tc>
      </w:tr>
      <w:tr w:rsidR="003D5578" w:rsidRPr="00881D81" w14:paraId="29E8A65C"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164ACA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SQLitePCLRaw and open source sustainability</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40AB0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OpenSource, Sustainability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1EE315E" w14:textId="77777777" w:rsidR="003D5578" w:rsidRPr="00881D81" w:rsidRDefault="003D5578">
            <w:pPr>
              <w:rPr>
                <w:rFonts w:ascii="Open Sans" w:eastAsia="Helvetica Neue" w:hAnsi="Open Sans" w:cs="Open Sans"/>
                <w:b/>
                <w:i/>
                <w:color w:val="EF8200"/>
                <w:sz w:val="15"/>
                <w:szCs w:val="15"/>
                <w:u w:val="single"/>
                <w:lang w:val="en-GB"/>
              </w:rPr>
            </w:pPr>
            <w:hyperlink r:id="rId546">
              <w:r w:rsidRPr="00881D81">
                <w:rPr>
                  <w:rFonts w:ascii="Open Sans" w:eastAsia="Helvetica Neue" w:hAnsi="Open Sans" w:cs="Open Sans"/>
                  <w:b/>
                  <w:i/>
                  <w:color w:val="EF8200"/>
                  <w:sz w:val="15"/>
                  <w:szCs w:val="15"/>
                  <w:u w:val="single"/>
                  <w:lang w:val="en-GB"/>
                </w:rPr>
                <w:t>https://ericsink.com/entries/sqlitepclraw_sustainability.html</w:t>
              </w:r>
            </w:hyperlink>
          </w:p>
        </w:tc>
      </w:tr>
      <w:tr w:rsidR="003D5578" w:rsidRPr="00881D81" w14:paraId="3E334F52"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D42EEA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 source is a wonderful thing, but AI is exposing its weaknesses | by Enrique Dans | Enrique Dans | Oct, 2023 | Medium</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C9E48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OpenSource, Sustainability</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516F9B" w14:textId="77777777" w:rsidR="003D5578" w:rsidRPr="00881D81" w:rsidRDefault="003D5578">
            <w:pPr>
              <w:rPr>
                <w:rFonts w:ascii="Open Sans" w:eastAsia="Helvetica Neue" w:hAnsi="Open Sans" w:cs="Open Sans"/>
                <w:b/>
                <w:i/>
                <w:color w:val="EF8200"/>
                <w:sz w:val="15"/>
                <w:szCs w:val="15"/>
                <w:u w:val="single"/>
                <w:lang w:val="en-GB"/>
              </w:rPr>
            </w:pPr>
            <w:hyperlink r:id="rId547">
              <w:r w:rsidRPr="00881D81">
                <w:rPr>
                  <w:rFonts w:ascii="Open Sans" w:eastAsia="Helvetica Neue" w:hAnsi="Open Sans" w:cs="Open Sans"/>
                  <w:b/>
                  <w:i/>
                  <w:color w:val="EF8200"/>
                  <w:sz w:val="15"/>
                  <w:szCs w:val="15"/>
                  <w:u w:val="single"/>
                  <w:lang w:val="en-GB"/>
                </w:rPr>
                <w:t>https://medium.com/enrique-dans/open-source-is-a-wonderful-thing-but-ai-is-exposing-its-weaknesses-0d416f99d64a</w:t>
              </w:r>
            </w:hyperlink>
          </w:p>
        </w:tc>
      </w:tr>
      <w:tr w:rsidR="003D5578" w:rsidRPr="00881D81" w14:paraId="62C04761"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176D79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Introduction - Glossary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73A0E7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DSSC, 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4A4EDC" w14:textId="77777777" w:rsidR="003D5578" w:rsidRPr="00881D81" w:rsidRDefault="003D5578">
            <w:pPr>
              <w:rPr>
                <w:rFonts w:ascii="Open Sans" w:eastAsia="Helvetica Neue" w:hAnsi="Open Sans" w:cs="Open Sans"/>
                <w:b/>
                <w:i/>
                <w:color w:val="EF8200"/>
                <w:sz w:val="15"/>
                <w:szCs w:val="15"/>
                <w:u w:val="single"/>
                <w:lang w:val="en-GB"/>
              </w:rPr>
            </w:pPr>
            <w:hyperlink r:id="rId548">
              <w:r w:rsidRPr="00881D81">
                <w:rPr>
                  <w:rFonts w:ascii="Open Sans" w:eastAsia="Helvetica Neue" w:hAnsi="Open Sans" w:cs="Open Sans"/>
                  <w:b/>
                  <w:i/>
                  <w:color w:val="EF8200"/>
                  <w:sz w:val="15"/>
                  <w:szCs w:val="15"/>
                  <w:u w:val="single"/>
                  <w:lang w:val="en-GB"/>
                </w:rPr>
                <w:t>https://dssc.eu/space/Glossary/176554010/Introduction</w:t>
              </w:r>
            </w:hyperlink>
          </w:p>
        </w:tc>
      </w:tr>
      <w:tr w:rsidR="003D5578" w:rsidRPr="00881D81" w14:paraId="1E373FC4"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7F3EF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Conceptual Model of Data Spaces | Version 0.5 | September 2023 - Conceptual Model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9E49D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DSSC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838FFA" w14:textId="77777777" w:rsidR="003D5578" w:rsidRPr="00881D81" w:rsidRDefault="003D5578">
            <w:pPr>
              <w:rPr>
                <w:rFonts w:ascii="Open Sans" w:eastAsia="Helvetica Neue" w:hAnsi="Open Sans" w:cs="Open Sans"/>
                <w:b/>
                <w:i/>
                <w:color w:val="EF8200"/>
                <w:sz w:val="15"/>
                <w:szCs w:val="15"/>
                <w:u w:val="single"/>
                <w:lang w:val="en-GB"/>
              </w:rPr>
            </w:pPr>
            <w:hyperlink r:id="rId549">
              <w:r w:rsidRPr="00881D81">
                <w:rPr>
                  <w:rFonts w:ascii="Open Sans" w:eastAsia="Helvetica Neue" w:hAnsi="Open Sans" w:cs="Open Sans"/>
                  <w:b/>
                  <w:i/>
                  <w:color w:val="EF8200"/>
                  <w:sz w:val="15"/>
                  <w:szCs w:val="15"/>
                  <w:u w:val="single"/>
                  <w:lang w:val="en-GB"/>
                </w:rPr>
                <w:t>https://dssc.eu/space/CME/176554182/Conceptual+Model+of+Data+Spaces+%7C+Version+0.5+%7C+September+2023</w:t>
              </w:r>
            </w:hyperlink>
          </w:p>
        </w:tc>
      </w:tr>
      <w:tr w:rsidR="003D5578" w:rsidRPr="00881D81" w14:paraId="509FCB7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9602C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 Blueprint | Version 0.5 | September 2023 - Blueprint - Data Spaces Support Centre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DF5EF4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data spaces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EE84B5C" w14:textId="77777777" w:rsidR="003D5578" w:rsidRPr="00881D81" w:rsidRDefault="003D5578">
            <w:pPr>
              <w:rPr>
                <w:rFonts w:ascii="Open Sans" w:eastAsia="Helvetica Neue" w:hAnsi="Open Sans" w:cs="Open Sans"/>
                <w:b/>
                <w:i/>
                <w:color w:val="EF8200"/>
                <w:sz w:val="15"/>
                <w:szCs w:val="15"/>
                <w:u w:val="single"/>
                <w:lang w:val="en-GB"/>
              </w:rPr>
            </w:pPr>
            <w:hyperlink r:id="rId550">
              <w:r w:rsidRPr="00881D81">
                <w:rPr>
                  <w:rFonts w:ascii="Open Sans" w:eastAsia="Helvetica Neue" w:hAnsi="Open Sans" w:cs="Open Sans"/>
                  <w:b/>
                  <w:i/>
                  <w:color w:val="EF8200"/>
                  <w:sz w:val="15"/>
                  <w:szCs w:val="15"/>
                  <w:u w:val="single"/>
                  <w:lang w:val="en-GB"/>
                </w:rPr>
                <w:t>https://dssc.eu/space/BPE/179175433/Data+Spaces+Blueprint+%7C+Version+0.5+%7C+September+2023</w:t>
              </w:r>
            </w:hyperlink>
          </w:p>
        </w:tc>
      </w:tr>
      <w:tr w:rsidR="003D5578" w:rsidRPr="00881D81" w14:paraId="19C53C3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D4E1D5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strategic significance of open source in Europe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8C7EBB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OpenSource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8AAC145" w14:textId="77777777" w:rsidR="003D5578" w:rsidRPr="00881D81" w:rsidRDefault="003D5578">
            <w:pPr>
              <w:rPr>
                <w:rFonts w:ascii="Open Sans" w:eastAsia="Helvetica Neue" w:hAnsi="Open Sans" w:cs="Open Sans"/>
                <w:b/>
                <w:i/>
                <w:color w:val="EF8200"/>
                <w:sz w:val="15"/>
                <w:szCs w:val="15"/>
                <w:u w:val="single"/>
                <w:lang w:val="en-GB"/>
              </w:rPr>
            </w:pPr>
            <w:hyperlink r:id="rId551">
              <w:r w:rsidRPr="00881D81">
                <w:rPr>
                  <w:rFonts w:ascii="Open Sans" w:eastAsia="Helvetica Neue" w:hAnsi="Open Sans" w:cs="Open Sans"/>
                  <w:b/>
                  <w:i/>
                  <w:color w:val="EF8200"/>
                  <w:sz w:val="15"/>
                  <w:szCs w:val="15"/>
                  <w:u w:val="single"/>
                  <w:lang w:val="en-GB"/>
                </w:rPr>
                <w:t>https://youtube.com/watch?v=ocunAD2w9eY&amp;si=En0vudIdjaZS9cUA</w:t>
              </w:r>
            </w:hyperlink>
          </w:p>
        </w:tc>
      </w:tr>
      <w:tr w:rsidR="003D5578" w:rsidRPr="00881D81" w14:paraId="617AB605"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A42D79" w14:textId="77777777" w:rsidR="003D5578" w:rsidRPr="00881D81" w:rsidRDefault="00000000">
            <w:pPr>
              <w:rPr>
                <w:rFonts w:ascii="Open Sans" w:eastAsia="Helvetica Neue" w:hAnsi="Open Sans" w:cs="Open Sans"/>
                <w:i/>
                <w:sz w:val="15"/>
                <w:szCs w:val="15"/>
                <w:lang w:val="en-GB"/>
              </w:rPr>
            </w:pPr>
            <w:sdt>
              <w:sdtPr>
                <w:rPr>
                  <w:rFonts w:ascii="Open Sans" w:hAnsi="Open Sans" w:cs="Open Sans"/>
                  <w:lang w:val="en-GB"/>
                </w:rPr>
                <w:tag w:val="goog_rdk_0"/>
                <w:id w:val="-1616770680"/>
              </w:sdtPr>
              <w:sdtContent>
                <w:r w:rsidRPr="00881D81">
                  <w:rPr>
                    <w:rFonts w:ascii="Open Sans" w:eastAsia="PT Sans" w:hAnsi="Open Sans" w:cs="Open Sans"/>
                    <w:i/>
                    <w:sz w:val="15"/>
                    <w:szCs w:val="15"/>
                    <w:lang w:val="en-GB"/>
                  </w:rPr>
                  <w:t>VorteX-io décroche 2,5 M€ pour créer le premier service européen de prévision des inondations et des sécheresses</w:t>
                </w:r>
              </w:sdtContent>
            </w:sdt>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7161D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FloodAdapt, market, vorteX-io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C31148" w14:textId="77777777" w:rsidR="003D5578" w:rsidRPr="00881D81" w:rsidRDefault="003D5578">
            <w:pPr>
              <w:rPr>
                <w:rFonts w:ascii="Open Sans" w:eastAsia="Helvetica Neue" w:hAnsi="Open Sans" w:cs="Open Sans"/>
                <w:b/>
                <w:i/>
                <w:color w:val="EF8200"/>
                <w:sz w:val="15"/>
                <w:szCs w:val="15"/>
                <w:u w:val="single"/>
                <w:lang w:val="en-GB"/>
              </w:rPr>
            </w:pPr>
            <w:hyperlink r:id="rId552">
              <w:r w:rsidRPr="00881D81">
                <w:rPr>
                  <w:rFonts w:ascii="Open Sans" w:eastAsia="Helvetica Neue" w:hAnsi="Open Sans" w:cs="Open Sans"/>
                  <w:b/>
                  <w:i/>
                  <w:color w:val="EF8200"/>
                  <w:sz w:val="15"/>
                  <w:szCs w:val="15"/>
                  <w:u w:val="single"/>
                  <w:lang w:val="en-GB"/>
                </w:rPr>
                <w:t>https://toulouse.latribune.fr/entreprises/business/2023-04-06/vortex-io-decroche-2-5-m-pour-creer-le-premier-service-europeen-de-prevision-des-inondations-et-des-secheresses-957927.html</w:t>
              </w:r>
            </w:hyperlink>
          </w:p>
        </w:tc>
      </w:tr>
      <w:tr w:rsidR="003D5578" w:rsidRPr="00881D81" w14:paraId="54E0AB0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A5C6D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DaFab Project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CAFF7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Copernicus, ECMWF, CERN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3B6BF96" w14:textId="77777777" w:rsidR="003D5578" w:rsidRPr="00881D81" w:rsidRDefault="003D5578">
            <w:pPr>
              <w:rPr>
                <w:rFonts w:ascii="Open Sans" w:eastAsia="Helvetica Neue" w:hAnsi="Open Sans" w:cs="Open Sans"/>
                <w:b/>
                <w:i/>
                <w:color w:val="EF8200"/>
                <w:sz w:val="15"/>
                <w:szCs w:val="15"/>
                <w:u w:val="single"/>
                <w:lang w:val="en-GB"/>
              </w:rPr>
            </w:pPr>
            <w:hyperlink r:id="rId553">
              <w:r w:rsidRPr="00881D81">
                <w:rPr>
                  <w:rFonts w:ascii="Open Sans" w:eastAsia="Helvetica Neue" w:hAnsi="Open Sans" w:cs="Open Sans"/>
                  <w:b/>
                  <w:i/>
                  <w:color w:val="EF8200"/>
                  <w:sz w:val="15"/>
                  <w:szCs w:val="15"/>
                  <w:u w:val="single"/>
                  <w:lang w:val="en-GB"/>
                </w:rPr>
                <w:t>https://www.linkedin.com/posts/jean-thomas-acquaviva-5522481_ddn-ecmwf-luxprovide-activity-7100908921506160640-z-vf/?utm_source=share&amp;utm_medium=member_desktop</w:t>
              </w:r>
            </w:hyperlink>
          </w:p>
        </w:tc>
      </w:tr>
      <w:tr w:rsidR="003D5578" w:rsidRPr="00881D81" w14:paraId="23A3359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A0E9EC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ESA Digital Twin Earth - Call for expressions of interest 2023</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DED698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ESA, EarthDT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F6D703" w14:textId="77777777" w:rsidR="003D5578" w:rsidRPr="00881D81" w:rsidRDefault="003D5578">
            <w:pPr>
              <w:rPr>
                <w:rFonts w:ascii="Open Sans" w:eastAsia="Helvetica Neue" w:hAnsi="Open Sans" w:cs="Open Sans"/>
                <w:b/>
                <w:i/>
                <w:color w:val="EF8200"/>
                <w:sz w:val="15"/>
                <w:szCs w:val="15"/>
                <w:u w:val="single"/>
                <w:lang w:val="en-GB"/>
              </w:rPr>
            </w:pPr>
            <w:hyperlink r:id="rId554">
              <w:r w:rsidRPr="00881D81">
                <w:rPr>
                  <w:rFonts w:ascii="Open Sans" w:eastAsia="Helvetica Neue" w:hAnsi="Open Sans" w:cs="Open Sans"/>
                  <w:b/>
                  <w:i/>
                  <w:color w:val="EF8200"/>
                  <w:sz w:val="15"/>
                  <w:szCs w:val="15"/>
                  <w:u w:val="single"/>
                  <w:lang w:val="en-GB"/>
                </w:rPr>
                <w:t>https://dte.esa.int/</w:t>
              </w:r>
            </w:hyperlink>
          </w:p>
        </w:tc>
      </w:tr>
      <w:tr w:rsidR="003D5578" w:rsidRPr="00881D81" w14:paraId="56179209"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4B3E0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industry partnership reinforced as Core Service Platform providers are announced - 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97E63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Serco, OHVCloud</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67AAFD" w14:textId="77777777" w:rsidR="003D5578" w:rsidRPr="00881D81" w:rsidRDefault="003D5578">
            <w:pPr>
              <w:rPr>
                <w:rFonts w:ascii="Open Sans" w:eastAsia="Helvetica Neue" w:hAnsi="Open Sans" w:cs="Open Sans"/>
                <w:b/>
                <w:i/>
                <w:color w:val="EF8200"/>
                <w:sz w:val="15"/>
                <w:szCs w:val="15"/>
                <w:u w:val="single"/>
                <w:lang w:val="en-GB"/>
              </w:rPr>
            </w:pPr>
            <w:hyperlink r:id="rId555">
              <w:r w:rsidRPr="00881D81">
                <w:rPr>
                  <w:rFonts w:ascii="Open Sans" w:eastAsia="Helvetica Neue" w:hAnsi="Open Sans" w:cs="Open Sans"/>
                  <w:b/>
                  <w:i/>
                  <w:color w:val="EF8200"/>
                  <w:sz w:val="15"/>
                  <w:szCs w:val="15"/>
                  <w:u w:val="single"/>
                  <w:lang w:val="en-GB"/>
                </w:rPr>
                <w:t>https://destination-earth.eu/news/desp-providers-announcement/</w:t>
              </w:r>
            </w:hyperlink>
          </w:p>
        </w:tc>
      </w:tr>
      <w:tr w:rsidR="003D5578" w:rsidRPr="00881D81" w14:paraId="3762B8F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4A533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DestinE Core Service Platform Innovation Prize launched - 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6726B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Innovation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F44399B" w14:textId="77777777" w:rsidR="003D5578" w:rsidRPr="00881D81" w:rsidRDefault="003D5578">
            <w:pPr>
              <w:rPr>
                <w:rFonts w:ascii="Open Sans" w:eastAsia="Helvetica Neue" w:hAnsi="Open Sans" w:cs="Open Sans"/>
                <w:b/>
                <w:i/>
                <w:color w:val="EF8200"/>
                <w:sz w:val="15"/>
                <w:szCs w:val="15"/>
                <w:u w:val="single"/>
                <w:lang w:val="en-GB"/>
              </w:rPr>
            </w:pPr>
            <w:hyperlink r:id="rId556">
              <w:r w:rsidRPr="00881D81">
                <w:rPr>
                  <w:rFonts w:ascii="Open Sans" w:eastAsia="Helvetica Neue" w:hAnsi="Open Sans" w:cs="Open Sans"/>
                  <w:b/>
                  <w:i/>
                  <w:color w:val="EF8200"/>
                  <w:sz w:val="15"/>
                  <w:szCs w:val="15"/>
                  <w:u w:val="single"/>
                  <w:lang w:val="en-GB"/>
                </w:rPr>
                <w:t>https://destination-earth.eu/news/destine-core-service-platform-innovation-prize-launched/</w:t>
              </w:r>
            </w:hyperlink>
          </w:p>
        </w:tc>
      </w:tr>
      <w:tr w:rsidR="003D5578" w:rsidRPr="00881D81" w14:paraId="46F31905"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5EA46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The Biodiversity Digital Twin: A new solution to support protection and restoration of ecosystems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D6315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BioDT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22F2D8B" w14:textId="77777777" w:rsidR="003D5578" w:rsidRPr="00881D81" w:rsidRDefault="003D5578">
            <w:pPr>
              <w:rPr>
                <w:rFonts w:ascii="Open Sans" w:eastAsia="Helvetica Neue" w:hAnsi="Open Sans" w:cs="Open Sans"/>
                <w:b/>
                <w:i/>
                <w:color w:val="EF8200"/>
                <w:sz w:val="15"/>
                <w:szCs w:val="15"/>
                <w:u w:val="single"/>
                <w:lang w:val="en-GB"/>
              </w:rPr>
            </w:pPr>
            <w:hyperlink r:id="rId557">
              <w:r w:rsidRPr="00881D81">
                <w:rPr>
                  <w:rFonts w:ascii="Open Sans" w:eastAsia="Helvetica Neue" w:hAnsi="Open Sans" w:cs="Open Sans"/>
                  <w:b/>
                  <w:i/>
                  <w:color w:val="EF8200"/>
                  <w:sz w:val="15"/>
                  <w:szCs w:val="15"/>
                  <w:u w:val="single"/>
                  <w:lang w:val="en-GB"/>
                </w:rPr>
                <w:t>https://www.youtube.com/@BiodiversityDT</w:t>
              </w:r>
            </w:hyperlink>
          </w:p>
        </w:tc>
      </w:tr>
      <w:tr w:rsidR="003D5578" w:rsidRPr="00881D81" w14:paraId="16BA50D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13A16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Understanding DT-GEO: A Digital Twin for GEOphysical Extremes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7236B9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DT-Geo</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E38035" w14:textId="77777777" w:rsidR="003D5578" w:rsidRPr="00881D81" w:rsidRDefault="003D5578">
            <w:pPr>
              <w:rPr>
                <w:rFonts w:ascii="Open Sans" w:eastAsia="Helvetica Neue" w:hAnsi="Open Sans" w:cs="Open Sans"/>
                <w:b/>
                <w:i/>
                <w:color w:val="EF8200"/>
                <w:sz w:val="15"/>
                <w:szCs w:val="15"/>
                <w:u w:val="single"/>
                <w:lang w:val="en-GB"/>
              </w:rPr>
            </w:pPr>
            <w:hyperlink r:id="rId558">
              <w:r w:rsidRPr="00881D81">
                <w:rPr>
                  <w:rFonts w:ascii="Open Sans" w:eastAsia="Helvetica Neue" w:hAnsi="Open Sans" w:cs="Open Sans"/>
                  <w:b/>
                  <w:i/>
                  <w:color w:val="EF8200"/>
                  <w:sz w:val="15"/>
                  <w:szCs w:val="15"/>
                  <w:u w:val="single"/>
                  <w:lang w:val="en-GB"/>
                </w:rPr>
                <w:t>https://www.youtube.com/watch?v=BKd72SyItIQ</w:t>
              </w:r>
            </w:hyperlink>
          </w:p>
        </w:tc>
      </w:tr>
      <w:tr w:rsidR="003D5578" w:rsidRPr="00881D81" w14:paraId="50030CB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4BCFF7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twins and standards v 1 0</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A0144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Standardization,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3792AE" w14:textId="77777777" w:rsidR="003D5578" w:rsidRPr="00881D81" w:rsidRDefault="003D5578">
            <w:pPr>
              <w:rPr>
                <w:rFonts w:ascii="Open Sans" w:eastAsia="Helvetica Neue" w:hAnsi="Open Sans" w:cs="Open Sans"/>
                <w:b/>
                <w:i/>
                <w:color w:val="EF8200"/>
                <w:sz w:val="15"/>
                <w:szCs w:val="15"/>
                <w:u w:val="single"/>
                <w:lang w:val="en-GB"/>
              </w:rPr>
            </w:pPr>
            <w:hyperlink r:id="rId559">
              <w:r w:rsidRPr="00881D81">
                <w:rPr>
                  <w:rFonts w:ascii="Open Sans" w:eastAsia="Helvetica Neue" w:hAnsi="Open Sans" w:cs="Open Sans"/>
                  <w:b/>
                  <w:i/>
                  <w:color w:val="EF8200"/>
                  <w:sz w:val="15"/>
                  <w:szCs w:val="15"/>
                  <w:u w:val="single"/>
                  <w:lang w:val="en-GB"/>
                </w:rPr>
                <w:t>https://european-big-data-value-forum.eu/wp-content/uploads/2022/10/Digital-Twins-and-Standards-v-1-0.pdf</w:t>
              </w:r>
            </w:hyperlink>
          </w:p>
        </w:tc>
      </w:tr>
      <w:tr w:rsidR="003D5578" w:rsidRPr="00881D81" w14:paraId="3FD95CF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00B3A0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EU-US workshop on AI and Digital Twins forges closer collaboration opportunities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BDA97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AI, EU, USA,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1BC175" w14:textId="77777777" w:rsidR="003D5578" w:rsidRPr="00881D81" w:rsidRDefault="003D5578">
            <w:pPr>
              <w:rPr>
                <w:rFonts w:ascii="Open Sans" w:eastAsia="Helvetica Neue" w:hAnsi="Open Sans" w:cs="Open Sans"/>
                <w:b/>
                <w:i/>
                <w:color w:val="EF8200"/>
                <w:sz w:val="15"/>
                <w:szCs w:val="15"/>
                <w:u w:val="single"/>
                <w:lang w:val="en-GB"/>
              </w:rPr>
            </w:pPr>
            <w:hyperlink r:id="rId560">
              <w:r w:rsidRPr="00881D81">
                <w:rPr>
                  <w:rFonts w:ascii="Open Sans" w:eastAsia="Helvetica Neue" w:hAnsi="Open Sans" w:cs="Open Sans"/>
                  <w:b/>
                  <w:i/>
                  <w:color w:val="EF8200"/>
                  <w:sz w:val="15"/>
                  <w:szCs w:val="15"/>
                  <w:u w:val="single"/>
                  <w:lang w:val="en-GB"/>
                </w:rPr>
                <w:t>https://digital-strategy.ec.europa.eu/en/news/eu-us-workshop-ai-and-digital-twins-forges-closer-collaboration-opportunities</w:t>
              </w:r>
            </w:hyperlink>
          </w:p>
        </w:tc>
      </w:tr>
      <w:tr w:rsidR="003D5578" w:rsidRPr="00881D81" w14:paraId="37BF872C"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CFC00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NTT Data: "La inteligencia artificial es un actor principal y fundamental para los gemelos digitales" | Silicon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D05A52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NTT Data,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C9DAB40" w14:textId="77777777" w:rsidR="003D5578" w:rsidRPr="00881D81" w:rsidRDefault="003D5578">
            <w:pPr>
              <w:rPr>
                <w:rFonts w:ascii="Open Sans" w:eastAsia="Helvetica Neue" w:hAnsi="Open Sans" w:cs="Open Sans"/>
                <w:b/>
                <w:i/>
                <w:color w:val="EF8200"/>
                <w:sz w:val="15"/>
                <w:szCs w:val="15"/>
                <w:u w:val="single"/>
                <w:lang w:val="en-GB"/>
              </w:rPr>
            </w:pPr>
            <w:hyperlink r:id="rId561">
              <w:r w:rsidRPr="00881D81">
                <w:rPr>
                  <w:rFonts w:ascii="Open Sans" w:eastAsia="Helvetica Neue" w:hAnsi="Open Sans" w:cs="Open Sans"/>
                  <w:b/>
                  <w:i/>
                  <w:color w:val="EF8200"/>
                  <w:sz w:val="15"/>
                  <w:szCs w:val="15"/>
                  <w:u w:val="single"/>
                  <w:lang w:val="en-GB"/>
                </w:rPr>
                <w:t>https://www.silicon.es/ntt-data-inteligencia-artificial-actor-principal-fundamental-gemelos-digitales-2480634</w:t>
              </w:r>
            </w:hyperlink>
          </w:p>
        </w:tc>
      </w:tr>
      <w:tr w:rsidR="003D5578" w:rsidRPr="00881D81" w14:paraId="584E159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B1836B" w14:textId="77777777" w:rsidR="003D5578" w:rsidRPr="00881D81" w:rsidRDefault="00000000">
            <w:pPr>
              <w:rPr>
                <w:rFonts w:ascii="Open Sans" w:eastAsia="Helvetica Neue" w:hAnsi="Open Sans" w:cs="Open Sans"/>
                <w:i/>
                <w:color w:val="1155CC"/>
                <w:sz w:val="15"/>
                <w:szCs w:val="15"/>
                <w:u w:val="single"/>
                <w:lang w:val="en-GB"/>
              </w:rPr>
            </w:pPr>
            <w:r w:rsidRPr="00881D81">
              <w:rPr>
                <w:rFonts w:ascii="Open Sans" w:eastAsia="Helvetica Neue" w:hAnsi="Open Sans" w:cs="Open Sans"/>
                <w:i/>
                <w:sz w:val="15"/>
                <w:szCs w:val="15"/>
                <w:lang w:val="en-GB"/>
              </w:rPr>
              <w:t>Los gemelos digitales aceleran la digitalización del sector industrial - Blog de</w:t>
            </w:r>
            <w:hyperlink r:id="rId562">
              <w:r w:rsidR="003D5578" w:rsidRPr="00881D81">
                <w:rPr>
                  <w:rFonts w:ascii="Open Sans" w:eastAsia="Helvetica Neue" w:hAnsi="Open Sans" w:cs="Open Sans"/>
                  <w:i/>
                  <w:sz w:val="15"/>
                  <w:szCs w:val="15"/>
                  <w:lang w:val="en-GB"/>
                </w:rPr>
                <w:t xml:space="preserve"> </w:t>
              </w:r>
            </w:hyperlink>
            <w:hyperlink r:id="rId563">
              <w:r w:rsidR="003D5578" w:rsidRPr="00ED1030">
                <w:rPr>
                  <w:rFonts w:ascii="Open Sans" w:eastAsia="Helvetica Neue" w:hAnsi="Open Sans" w:cs="Open Sans"/>
                  <w:b/>
                  <w:bCs/>
                  <w:i/>
                  <w:color w:val="ED7D31" w:themeColor="accent2"/>
                  <w:sz w:val="15"/>
                  <w:szCs w:val="15"/>
                  <w:u w:val="single"/>
                  <w:lang w:val="en-GB"/>
                </w:rPr>
                <w:t>arsys.es</w:t>
              </w:r>
            </w:hyperlink>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0B70F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3F8BBEB" w14:textId="77777777" w:rsidR="003D5578" w:rsidRPr="00881D81" w:rsidRDefault="003D5578">
            <w:pPr>
              <w:rPr>
                <w:rFonts w:ascii="Open Sans" w:eastAsia="Helvetica Neue" w:hAnsi="Open Sans" w:cs="Open Sans"/>
                <w:b/>
                <w:i/>
                <w:color w:val="EF8200"/>
                <w:sz w:val="15"/>
                <w:szCs w:val="15"/>
                <w:u w:val="single"/>
                <w:lang w:val="en-GB"/>
              </w:rPr>
            </w:pPr>
            <w:hyperlink r:id="rId564">
              <w:r w:rsidRPr="00881D81">
                <w:rPr>
                  <w:rFonts w:ascii="Open Sans" w:eastAsia="Helvetica Neue" w:hAnsi="Open Sans" w:cs="Open Sans"/>
                  <w:b/>
                  <w:i/>
                  <w:color w:val="EF8200"/>
                  <w:sz w:val="15"/>
                  <w:szCs w:val="15"/>
                  <w:u w:val="single"/>
                  <w:lang w:val="en-GB"/>
                </w:rPr>
                <w:t>https://www.arsys.es/blog/gemelos-digitales-industria</w:t>
              </w:r>
            </w:hyperlink>
          </w:p>
        </w:tc>
      </w:tr>
      <w:tr w:rsidR="003D5578" w:rsidRPr="00881D81" w14:paraId="2CE7F8F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69E246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20 years with EGI: an interview with Isabel Campos Plasencia - EGI</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E8781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Cloud, CSIC, EGI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054B671" w14:textId="77777777" w:rsidR="003D5578" w:rsidRPr="00881D81" w:rsidRDefault="003D5578">
            <w:pPr>
              <w:rPr>
                <w:rFonts w:ascii="Open Sans" w:eastAsia="Helvetica Neue" w:hAnsi="Open Sans" w:cs="Open Sans"/>
                <w:b/>
                <w:i/>
                <w:color w:val="EF8200"/>
                <w:sz w:val="15"/>
                <w:szCs w:val="15"/>
                <w:u w:val="single"/>
                <w:lang w:val="en-GB"/>
              </w:rPr>
            </w:pPr>
            <w:hyperlink r:id="rId565">
              <w:r w:rsidRPr="00881D81">
                <w:rPr>
                  <w:rFonts w:ascii="Open Sans" w:eastAsia="Helvetica Neue" w:hAnsi="Open Sans" w:cs="Open Sans"/>
                  <w:b/>
                  <w:i/>
                  <w:color w:val="EF8200"/>
                  <w:sz w:val="15"/>
                  <w:szCs w:val="15"/>
                  <w:u w:val="single"/>
                  <w:lang w:val="en-GB"/>
                </w:rPr>
                <w:t>https://www.egi.eu/article/20-years-with-egi-an-interview-with-isabel-campos-plasencia/</w:t>
              </w:r>
            </w:hyperlink>
          </w:p>
        </w:tc>
      </w:tr>
      <w:tr w:rsidR="003D5578" w:rsidRPr="00881D81" w14:paraId="03784AC5"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A464B5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ETP4HPC to support ECMWF's technology agenda for 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C4D98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ETP4HPC, DigitalTwins, TransContinuum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DA5EEB" w14:textId="77777777" w:rsidR="003D5578" w:rsidRPr="00881D81" w:rsidRDefault="003D5578">
            <w:pPr>
              <w:rPr>
                <w:rFonts w:ascii="Open Sans" w:eastAsia="Helvetica Neue" w:hAnsi="Open Sans" w:cs="Open Sans"/>
                <w:b/>
                <w:i/>
                <w:color w:val="EF8200"/>
                <w:sz w:val="15"/>
                <w:szCs w:val="15"/>
                <w:u w:val="single"/>
                <w:lang w:val="en-GB"/>
              </w:rPr>
            </w:pPr>
            <w:hyperlink r:id="rId566">
              <w:r w:rsidRPr="00881D81">
                <w:rPr>
                  <w:rFonts w:ascii="Open Sans" w:eastAsia="Helvetica Neue" w:hAnsi="Open Sans" w:cs="Open Sans"/>
                  <w:b/>
                  <w:i/>
                  <w:color w:val="EF8200"/>
                  <w:sz w:val="15"/>
                  <w:szCs w:val="15"/>
                  <w:u w:val="single"/>
                  <w:lang w:val="en-GB"/>
                </w:rPr>
                <w:t>https://stories.ecmwf.int/etp4hpc-to-support-destination-earths-technology-agenda-and-roadmap/index.html</w:t>
              </w:r>
            </w:hyperlink>
          </w:p>
        </w:tc>
      </w:tr>
      <w:tr w:rsidR="003D5578" w:rsidRPr="00881D81" w14:paraId="276BAF2B"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D9228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Tci wp real time digital twins final</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0EB9B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ETP4HPC, DigitalTwins, TransContinuum</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8F84494" w14:textId="77777777" w:rsidR="003D5578" w:rsidRPr="00881D81" w:rsidRDefault="003D5578">
            <w:pPr>
              <w:rPr>
                <w:rFonts w:ascii="Open Sans" w:eastAsia="Helvetica Neue" w:hAnsi="Open Sans" w:cs="Open Sans"/>
                <w:b/>
                <w:i/>
                <w:color w:val="EF8200"/>
                <w:sz w:val="15"/>
                <w:szCs w:val="15"/>
                <w:u w:val="single"/>
                <w:lang w:val="en-GB"/>
              </w:rPr>
            </w:pPr>
            <w:hyperlink r:id="rId567">
              <w:r w:rsidRPr="00881D81">
                <w:rPr>
                  <w:rFonts w:ascii="Open Sans" w:eastAsia="Helvetica Neue" w:hAnsi="Open Sans" w:cs="Open Sans"/>
                  <w:b/>
                  <w:i/>
                  <w:color w:val="EF8200"/>
                  <w:sz w:val="15"/>
                  <w:szCs w:val="15"/>
                  <w:u w:val="single"/>
                  <w:lang w:val="en-GB"/>
                </w:rPr>
                <w:t>https://www.etp4hpc.eu/pujades/files/TCI-WP-Real-time-digital-twins_FINAL.pdf</w:t>
              </w:r>
            </w:hyperlink>
          </w:p>
        </w:tc>
      </w:tr>
      <w:tr w:rsidR="003D5578" w:rsidRPr="00881D81" w14:paraId="24582DFD"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92BD07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Ver "Supercomputers and Digital Twins explained by the #DigitalEU director for science infrastructure" en YouTube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E89EB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1DFBF9" w14:textId="77777777" w:rsidR="003D5578" w:rsidRPr="00881D81" w:rsidRDefault="003D5578">
            <w:pPr>
              <w:rPr>
                <w:rFonts w:ascii="Open Sans" w:eastAsia="Helvetica Neue" w:hAnsi="Open Sans" w:cs="Open Sans"/>
                <w:b/>
                <w:i/>
                <w:color w:val="EF8200"/>
                <w:sz w:val="15"/>
                <w:szCs w:val="15"/>
                <w:u w:val="single"/>
                <w:lang w:val="en-GB"/>
              </w:rPr>
            </w:pPr>
            <w:hyperlink r:id="rId568">
              <w:r w:rsidRPr="00881D81">
                <w:rPr>
                  <w:rFonts w:ascii="Open Sans" w:eastAsia="Helvetica Neue" w:hAnsi="Open Sans" w:cs="Open Sans"/>
                  <w:b/>
                  <w:i/>
                  <w:color w:val="EF8200"/>
                  <w:sz w:val="15"/>
                  <w:szCs w:val="15"/>
                  <w:u w:val="single"/>
                  <w:lang w:val="en-GB"/>
                </w:rPr>
                <w:t>https://youtu.be/pcXlBSdoAVk</w:t>
              </w:r>
            </w:hyperlink>
          </w:p>
        </w:tc>
      </w:tr>
      <w:tr w:rsidR="003D5578" w:rsidRPr="00881D81" w14:paraId="50BC867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5E9150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Gemelos digitales: pasado, presente y futuro simulado en un ordenador - Retina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9D8B0B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90144E3" w14:textId="77777777" w:rsidR="003D5578" w:rsidRPr="00881D81" w:rsidRDefault="003D5578">
            <w:pPr>
              <w:rPr>
                <w:rFonts w:ascii="Open Sans" w:eastAsia="Helvetica Neue" w:hAnsi="Open Sans" w:cs="Open Sans"/>
                <w:b/>
                <w:i/>
                <w:color w:val="EF8200"/>
                <w:sz w:val="15"/>
                <w:szCs w:val="15"/>
                <w:u w:val="single"/>
                <w:lang w:val="en-GB"/>
              </w:rPr>
            </w:pPr>
            <w:hyperlink r:id="rId569">
              <w:r w:rsidRPr="00881D81">
                <w:rPr>
                  <w:rFonts w:ascii="Open Sans" w:eastAsia="Helvetica Neue" w:hAnsi="Open Sans" w:cs="Open Sans"/>
                  <w:b/>
                  <w:i/>
                  <w:color w:val="EF8200"/>
                  <w:sz w:val="15"/>
                  <w:szCs w:val="15"/>
                  <w:u w:val="single"/>
                  <w:lang w:val="en-GB"/>
                </w:rPr>
                <w:t>https://retinatendencias.com/negocios/gemelos-digitales-pasado-presente-y-futuro-simulado-en-un-ordenador/</w:t>
              </w:r>
            </w:hyperlink>
          </w:p>
        </w:tc>
      </w:tr>
      <w:tr w:rsidR="003D5578" w:rsidRPr="00881D81" w14:paraId="12A315F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7F607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Emerging Technologies: Revenue Opportunity Projection of Digital Twins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A3A76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1598729" w14:textId="77777777" w:rsidR="003D5578" w:rsidRPr="00881D81" w:rsidRDefault="003D5578">
            <w:pPr>
              <w:rPr>
                <w:rFonts w:ascii="Open Sans" w:eastAsia="Helvetica Neue" w:hAnsi="Open Sans" w:cs="Open Sans"/>
                <w:b/>
                <w:i/>
                <w:color w:val="EF8200"/>
                <w:sz w:val="15"/>
                <w:szCs w:val="15"/>
                <w:u w:val="single"/>
                <w:lang w:val="en-GB"/>
              </w:rPr>
            </w:pPr>
            <w:hyperlink r:id="rId570">
              <w:r w:rsidRPr="00881D81">
                <w:rPr>
                  <w:rFonts w:ascii="Open Sans" w:eastAsia="Helvetica Neue" w:hAnsi="Open Sans" w:cs="Open Sans"/>
                  <w:b/>
                  <w:i/>
                  <w:color w:val="EF8200"/>
                  <w:sz w:val="15"/>
                  <w:szCs w:val="15"/>
                  <w:u w:val="single"/>
                  <w:lang w:val="en-GB"/>
                </w:rPr>
                <w:t>https://www.gartner.com/en/documents/4011590</w:t>
              </w:r>
            </w:hyperlink>
          </w:p>
        </w:tc>
      </w:tr>
      <w:tr w:rsidR="003D5578" w:rsidRPr="00881D81" w14:paraId="64DBA6C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58DCE0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NVIDIA Announces Digital Twin Platform for Scientific Computing</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26296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NVIDIA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F0F311A" w14:textId="77777777" w:rsidR="003D5578" w:rsidRPr="00881D81" w:rsidRDefault="003D5578">
            <w:pPr>
              <w:rPr>
                <w:rFonts w:ascii="Open Sans" w:eastAsia="Helvetica Neue" w:hAnsi="Open Sans" w:cs="Open Sans"/>
                <w:b/>
                <w:i/>
                <w:color w:val="EF8200"/>
                <w:sz w:val="15"/>
                <w:szCs w:val="15"/>
                <w:u w:val="single"/>
                <w:lang w:val="en-GB"/>
              </w:rPr>
            </w:pPr>
            <w:hyperlink r:id="rId571">
              <w:r w:rsidRPr="00881D81">
                <w:rPr>
                  <w:rFonts w:ascii="Open Sans" w:eastAsia="Helvetica Neue" w:hAnsi="Open Sans" w:cs="Open Sans"/>
                  <w:b/>
                  <w:i/>
                  <w:color w:val="EF8200"/>
                  <w:sz w:val="15"/>
                  <w:szCs w:val="15"/>
                  <w:u w:val="single"/>
                  <w:lang w:val="en-GB"/>
                </w:rPr>
                <w:t>https://nvidianews.nvidia.com/news/nvidia-announces-digital-twin-platform-for-scientific-computing</w:t>
              </w:r>
            </w:hyperlink>
          </w:p>
        </w:tc>
      </w:tr>
      <w:tr w:rsidR="003D5578" w:rsidRPr="00881D81" w14:paraId="7D0D05EB"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99B3069"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Finland's CSC to Host 'Massive' Data Lake for 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19D047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Lumi</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C1E8CD" w14:textId="77777777" w:rsidR="003D5578" w:rsidRPr="00881D81" w:rsidRDefault="003D5578">
            <w:pPr>
              <w:rPr>
                <w:rFonts w:ascii="Open Sans" w:eastAsia="Helvetica Neue" w:hAnsi="Open Sans" w:cs="Open Sans"/>
                <w:b/>
                <w:i/>
                <w:color w:val="EF8200"/>
                <w:sz w:val="15"/>
                <w:szCs w:val="15"/>
                <w:u w:val="single"/>
                <w:lang w:val="en-GB"/>
              </w:rPr>
            </w:pPr>
            <w:hyperlink r:id="rId572">
              <w:r w:rsidRPr="00881D81">
                <w:rPr>
                  <w:rFonts w:ascii="Open Sans" w:eastAsia="Helvetica Neue" w:hAnsi="Open Sans" w:cs="Open Sans"/>
                  <w:b/>
                  <w:i/>
                  <w:color w:val="EF8200"/>
                  <w:sz w:val="15"/>
                  <w:szCs w:val="15"/>
                  <w:u w:val="single"/>
                  <w:lang w:val="en-GB"/>
                </w:rPr>
                <w:t>https://www.hpcwire.com/2023/03/13/finlands-csc-to-host-massive-data-lake-for-destination-earth/</w:t>
              </w:r>
            </w:hyperlink>
          </w:p>
        </w:tc>
      </w:tr>
      <w:tr w:rsidR="003D5578" w:rsidRPr="00881D81" w14:paraId="58E7F4BB"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A8F58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ECMWF digital twins feature at the first open ETP4HPC conference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E0A20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ECMWF, DestinationEarth, ETP4HPC</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B39F02" w14:textId="77777777" w:rsidR="003D5578" w:rsidRPr="00881D81" w:rsidRDefault="003D5578">
            <w:pPr>
              <w:rPr>
                <w:rFonts w:ascii="Open Sans" w:eastAsia="Helvetica Neue" w:hAnsi="Open Sans" w:cs="Open Sans"/>
                <w:b/>
                <w:i/>
                <w:color w:val="EF8200"/>
                <w:sz w:val="15"/>
                <w:szCs w:val="15"/>
                <w:u w:val="single"/>
                <w:lang w:val="en-GB"/>
              </w:rPr>
            </w:pPr>
            <w:hyperlink r:id="rId573">
              <w:r w:rsidRPr="00881D81">
                <w:rPr>
                  <w:rFonts w:ascii="Open Sans" w:eastAsia="Helvetica Neue" w:hAnsi="Open Sans" w:cs="Open Sans"/>
                  <w:b/>
                  <w:i/>
                  <w:color w:val="EF8200"/>
                  <w:sz w:val="15"/>
                  <w:szCs w:val="15"/>
                  <w:u w:val="single"/>
                  <w:lang w:val="en-GB"/>
                </w:rPr>
                <w:t>https://stories.ecmwf.int/ecmwf-digital-twins-feature-at-the-first-open-etp4hpc-conference/index.html</w:t>
              </w:r>
            </w:hyperlink>
          </w:p>
        </w:tc>
      </w:tr>
      <w:tr w:rsidR="003D5578" w:rsidRPr="00881D81" w14:paraId="72E0AF0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5A47E1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Building a Data Center Digital Twin in NVIDIA Omniverse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2859E6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NVIDIA,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1BC1A4" w14:textId="77777777" w:rsidR="003D5578" w:rsidRPr="00881D81" w:rsidRDefault="003D5578">
            <w:pPr>
              <w:rPr>
                <w:rFonts w:ascii="Open Sans" w:eastAsia="Helvetica Neue" w:hAnsi="Open Sans" w:cs="Open Sans"/>
                <w:b/>
                <w:i/>
                <w:color w:val="EF8200"/>
                <w:sz w:val="15"/>
                <w:szCs w:val="15"/>
                <w:u w:val="single"/>
                <w:lang w:val="en-GB"/>
              </w:rPr>
            </w:pPr>
            <w:hyperlink r:id="rId574">
              <w:r w:rsidRPr="00881D81">
                <w:rPr>
                  <w:rFonts w:ascii="Open Sans" w:eastAsia="Helvetica Neue" w:hAnsi="Open Sans" w:cs="Open Sans"/>
                  <w:b/>
                  <w:i/>
                  <w:color w:val="EF8200"/>
                  <w:sz w:val="15"/>
                  <w:szCs w:val="15"/>
                  <w:u w:val="single"/>
                  <w:lang w:val="en-GB"/>
                </w:rPr>
                <w:t>https://www.youtube.com/watch?v=gGg2wpzukPA</w:t>
              </w:r>
            </w:hyperlink>
          </w:p>
        </w:tc>
      </w:tr>
      <w:tr w:rsidR="003D5578" w:rsidRPr="00881D81" w14:paraId="63B82A6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A89D4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Making some of the Integrated Forecasting System open source | ECMWF</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FA77E7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ECMWF</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AC9AB6" w14:textId="77777777" w:rsidR="003D5578" w:rsidRPr="00881D81" w:rsidRDefault="003D5578">
            <w:pPr>
              <w:rPr>
                <w:rFonts w:ascii="Open Sans" w:eastAsia="Helvetica Neue" w:hAnsi="Open Sans" w:cs="Open Sans"/>
                <w:b/>
                <w:i/>
                <w:color w:val="EF8200"/>
                <w:sz w:val="15"/>
                <w:szCs w:val="15"/>
                <w:u w:val="single"/>
                <w:lang w:val="en-GB"/>
              </w:rPr>
            </w:pPr>
            <w:hyperlink r:id="rId575">
              <w:r w:rsidRPr="00881D81">
                <w:rPr>
                  <w:rFonts w:ascii="Open Sans" w:eastAsia="Helvetica Neue" w:hAnsi="Open Sans" w:cs="Open Sans"/>
                  <w:b/>
                  <w:i/>
                  <w:color w:val="EF8200"/>
                  <w:sz w:val="15"/>
                  <w:szCs w:val="15"/>
                  <w:u w:val="single"/>
                  <w:lang w:val="en-GB"/>
                </w:rPr>
                <w:t>https://www.ecmwf.int/en/about/media-centre/news/2022/making-some-integrated-forecasting-system-open-source</w:t>
              </w:r>
            </w:hyperlink>
          </w:p>
        </w:tc>
      </w:tr>
      <w:tr w:rsidR="003D5578" w:rsidRPr="00881D81" w14:paraId="3AC6CD0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B3ECB8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BioDT: a new solution to protect and restore ecosystems | BioDT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125F9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BioDT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EA1F7D" w14:textId="77777777" w:rsidR="003D5578" w:rsidRPr="00881D81" w:rsidRDefault="003D5578">
            <w:pPr>
              <w:rPr>
                <w:rFonts w:ascii="Open Sans" w:eastAsia="Helvetica Neue" w:hAnsi="Open Sans" w:cs="Open Sans"/>
                <w:b/>
                <w:i/>
                <w:color w:val="EF8200"/>
                <w:sz w:val="15"/>
                <w:szCs w:val="15"/>
                <w:u w:val="single"/>
                <w:lang w:val="en-GB"/>
              </w:rPr>
            </w:pPr>
            <w:hyperlink r:id="rId576">
              <w:r w:rsidRPr="00881D81">
                <w:rPr>
                  <w:rFonts w:ascii="Open Sans" w:eastAsia="Helvetica Neue" w:hAnsi="Open Sans" w:cs="Open Sans"/>
                  <w:b/>
                  <w:i/>
                  <w:color w:val="EF8200"/>
                  <w:sz w:val="15"/>
                  <w:szCs w:val="15"/>
                  <w:u w:val="single"/>
                  <w:lang w:val="en-GB"/>
                </w:rPr>
                <w:t>https://biodt.eu/events/webinar-biodiversity-digital-twin-protection-restoration-ecosystems</w:t>
              </w:r>
            </w:hyperlink>
          </w:p>
        </w:tc>
      </w:tr>
      <w:tr w:rsidR="003D5578" w:rsidRPr="00881D81" w14:paraId="63714978"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B3B45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Météo-France-led international partnership wins bid to develop Destination Earth’s on-demand extremes digital twin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198B8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DigitalTwins, ESA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30A7683" w14:textId="77777777" w:rsidR="003D5578" w:rsidRPr="00881D81" w:rsidRDefault="003D5578">
            <w:pPr>
              <w:rPr>
                <w:rFonts w:ascii="Open Sans" w:eastAsia="Helvetica Neue" w:hAnsi="Open Sans" w:cs="Open Sans"/>
                <w:b/>
                <w:i/>
                <w:color w:val="EF8200"/>
                <w:sz w:val="15"/>
                <w:szCs w:val="15"/>
                <w:u w:val="single"/>
                <w:lang w:val="en-GB"/>
              </w:rPr>
            </w:pPr>
            <w:hyperlink r:id="rId577">
              <w:r w:rsidRPr="00881D81">
                <w:rPr>
                  <w:rFonts w:ascii="Open Sans" w:eastAsia="Helvetica Neue" w:hAnsi="Open Sans" w:cs="Open Sans"/>
                  <w:b/>
                  <w:i/>
                  <w:color w:val="EF8200"/>
                  <w:sz w:val="15"/>
                  <w:szCs w:val="15"/>
                  <w:u w:val="single"/>
                  <w:lang w:val="en-GB"/>
                </w:rPr>
                <w:t>https://stories.ecmwf.int/m-t-o-france-wins-bid-to-develop-destination-earth-s-on-demand-extremes-digital-twin/index.html</w:t>
              </w:r>
            </w:hyperlink>
          </w:p>
        </w:tc>
      </w:tr>
      <w:tr w:rsidR="003D5578" w:rsidRPr="00881D81" w14:paraId="1BC661E9"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1C5E2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Global Digital Twin Market Set To Reach USD 113.3 Billion By 2030, Thriving With A CAGR Of 42.7% | Growth Market Reports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55DF8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46D2F8E" w14:textId="77777777" w:rsidR="003D5578" w:rsidRPr="00881D81" w:rsidRDefault="003D5578">
            <w:pPr>
              <w:rPr>
                <w:rFonts w:ascii="Open Sans" w:eastAsia="Helvetica Neue" w:hAnsi="Open Sans" w:cs="Open Sans"/>
                <w:b/>
                <w:i/>
                <w:color w:val="EF8200"/>
                <w:sz w:val="15"/>
                <w:szCs w:val="15"/>
                <w:u w:val="single"/>
                <w:lang w:val="en-GB"/>
              </w:rPr>
            </w:pPr>
            <w:hyperlink r:id="rId578">
              <w:r w:rsidRPr="00881D81">
                <w:rPr>
                  <w:rFonts w:ascii="Open Sans" w:eastAsia="Helvetica Neue" w:hAnsi="Open Sans" w:cs="Open Sans"/>
                  <w:b/>
                  <w:i/>
                  <w:color w:val="EF8200"/>
                  <w:sz w:val="15"/>
                  <w:szCs w:val="15"/>
                  <w:u w:val="single"/>
                  <w:lang w:val="en-GB"/>
                </w:rPr>
                <w:t>https://globuc.com/news/global-digital-twin-market-set-to-reach-usd-113-3-billion-by-2030-thriving-with-a-cagr-of-42-7-growth-market-reports/</w:t>
              </w:r>
            </w:hyperlink>
          </w:p>
        </w:tc>
      </w:tr>
      <w:tr w:rsidR="003D5578" w:rsidRPr="00881D81" w14:paraId="46544012"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4A6DCE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EU to develop a digital twin of Earth to better predict climate impact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7602D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576897" w14:textId="77777777" w:rsidR="003D5578" w:rsidRPr="00881D81" w:rsidRDefault="003D5578">
            <w:pPr>
              <w:rPr>
                <w:rFonts w:ascii="Open Sans" w:eastAsia="Helvetica Neue" w:hAnsi="Open Sans" w:cs="Open Sans"/>
                <w:b/>
                <w:i/>
                <w:color w:val="EF8200"/>
                <w:sz w:val="15"/>
                <w:szCs w:val="15"/>
                <w:u w:val="single"/>
                <w:lang w:val="en-GB"/>
              </w:rPr>
            </w:pPr>
            <w:hyperlink r:id="rId579">
              <w:r w:rsidRPr="00881D81">
                <w:rPr>
                  <w:rFonts w:ascii="Open Sans" w:eastAsia="Helvetica Neue" w:hAnsi="Open Sans" w:cs="Open Sans"/>
                  <w:b/>
                  <w:i/>
                  <w:color w:val="EF8200"/>
                  <w:sz w:val="15"/>
                  <w:szCs w:val="15"/>
                  <w:u w:val="single"/>
                  <w:lang w:val="en-GB"/>
                </w:rPr>
                <w:t>https://www.siliconrepublic.com/innovation/eu-commission-digital-replica-earth-climate</w:t>
              </w:r>
            </w:hyperlink>
          </w:p>
        </w:tc>
      </w:tr>
      <w:tr w:rsidR="003D5578" w:rsidRPr="00881D81" w14:paraId="6936EE2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2ADCD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Earth digital twin project launches - eeNews Europe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67DA7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734A1FA" w14:textId="77777777" w:rsidR="003D5578" w:rsidRPr="00881D81" w:rsidRDefault="003D5578">
            <w:pPr>
              <w:rPr>
                <w:rFonts w:ascii="Open Sans" w:eastAsia="Helvetica Neue" w:hAnsi="Open Sans" w:cs="Open Sans"/>
                <w:b/>
                <w:i/>
                <w:color w:val="EF8200"/>
                <w:sz w:val="15"/>
                <w:szCs w:val="15"/>
                <w:u w:val="single"/>
                <w:lang w:val="en-GB"/>
              </w:rPr>
            </w:pPr>
            <w:hyperlink r:id="rId580">
              <w:r w:rsidRPr="00881D81">
                <w:rPr>
                  <w:rFonts w:ascii="Open Sans" w:eastAsia="Helvetica Neue" w:hAnsi="Open Sans" w:cs="Open Sans"/>
                  <w:b/>
                  <w:i/>
                  <w:color w:val="EF8200"/>
                  <w:sz w:val="15"/>
                  <w:szCs w:val="15"/>
                  <w:u w:val="single"/>
                  <w:lang w:val="en-GB"/>
                </w:rPr>
                <w:t>https://www.eenewseurope.com/en/earth-digital-twin-project-launches/</w:t>
              </w:r>
            </w:hyperlink>
          </w:p>
        </w:tc>
      </w:tr>
      <w:tr w:rsidR="003D5578" w:rsidRPr="00881D81" w14:paraId="312132B0" w14:textId="77777777">
        <w:trPr>
          <w:trHeight w:val="85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5C25F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ISO - ISO 23247-1:2021 - Automation systems and integration — Digital twin framework for manufacturing — Part 1: Overview and general principles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28501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Standardization, Manufacturing</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A963FFA" w14:textId="77777777" w:rsidR="003D5578" w:rsidRPr="00881D81" w:rsidRDefault="003D5578">
            <w:pPr>
              <w:rPr>
                <w:rFonts w:ascii="Open Sans" w:eastAsia="Helvetica Neue" w:hAnsi="Open Sans" w:cs="Open Sans"/>
                <w:b/>
                <w:i/>
                <w:color w:val="EF8200"/>
                <w:sz w:val="15"/>
                <w:szCs w:val="15"/>
                <w:u w:val="single"/>
                <w:lang w:val="en-GB"/>
              </w:rPr>
            </w:pPr>
            <w:hyperlink r:id="rId581">
              <w:r w:rsidRPr="00881D81">
                <w:rPr>
                  <w:rFonts w:ascii="Open Sans" w:eastAsia="Helvetica Neue" w:hAnsi="Open Sans" w:cs="Open Sans"/>
                  <w:b/>
                  <w:i/>
                  <w:color w:val="EF8200"/>
                  <w:sz w:val="15"/>
                  <w:szCs w:val="15"/>
                  <w:u w:val="single"/>
                  <w:lang w:val="en-GB"/>
                </w:rPr>
                <w:t>https://www.iso.org/standard/75066.html</w:t>
              </w:r>
            </w:hyperlink>
          </w:p>
        </w:tc>
      </w:tr>
      <w:tr w:rsidR="003D5578" w:rsidRPr="00881D81" w14:paraId="63AD8AD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A24DB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(PDF) Digital Twin Architecture and Standards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A8D80F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IIoT, Standardization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19A3345" w14:textId="77777777" w:rsidR="003D5578" w:rsidRPr="00881D81" w:rsidRDefault="003D5578">
            <w:pPr>
              <w:rPr>
                <w:rFonts w:ascii="Open Sans" w:eastAsia="Helvetica Neue" w:hAnsi="Open Sans" w:cs="Open Sans"/>
                <w:b/>
                <w:i/>
                <w:color w:val="EF8200"/>
                <w:sz w:val="15"/>
                <w:szCs w:val="15"/>
                <w:u w:val="single"/>
                <w:lang w:val="en-GB"/>
              </w:rPr>
            </w:pPr>
            <w:hyperlink r:id="rId582">
              <w:r w:rsidRPr="00881D81">
                <w:rPr>
                  <w:rFonts w:ascii="Open Sans" w:eastAsia="Helvetica Neue" w:hAnsi="Open Sans" w:cs="Open Sans"/>
                  <w:b/>
                  <w:i/>
                  <w:color w:val="EF8200"/>
                  <w:sz w:val="15"/>
                  <w:szCs w:val="15"/>
                  <w:u w:val="single"/>
                  <w:lang w:val="en-GB"/>
                </w:rPr>
                <w:t>https://www.researchgate.net/publication/337673936_Digital_Twin_Architecture_and_Standards</w:t>
              </w:r>
            </w:hyperlink>
          </w:p>
        </w:tc>
      </w:tr>
      <w:tr w:rsidR="003D5578" w:rsidRPr="00881D81" w14:paraId="078C2E5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B57EA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Report of TWG Digital Twins: Landscape of Digital Twins | Zenodo</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4C9A1B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Standardization, Landscape</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64EC945" w14:textId="77777777" w:rsidR="003D5578" w:rsidRPr="00881D81" w:rsidRDefault="003D5578">
            <w:pPr>
              <w:rPr>
                <w:rFonts w:ascii="Open Sans" w:eastAsia="Helvetica Neue" w:hAnsi="Open Sans" w:cs="Open Sans"/>
                <w:b/>
                <w:i/>
                <w:color w:val="EF8200"/>
                <w:sz w:val="15"/>
                <w:szCs w:val="15"/>
                <w:u w:val="single"/>
                <w:lang w:val="en-GB"/>
              </w:rPr>
            </w:pPr>
            <w:hyperlink r:id="rId583" w:anchor=".YywqWIjtYao">
              <w:r w:rsidRPr="00881D81">
                <w:rPr>
                  <w:rFonts w:ascii="Open Sans" w:eastAsia="Helvetica Neue" w:hAnsi="Open Sans" w:cs="Open Sans"/>
                  <w:b/>
                  <w:i/>
                  <w:color w:val="EF8200"/>
                  <w:sz w:val="15"/>
                  <w:szCs w:val="15"/>
                  <w:u w:val="single"/>
                  <w:lang w:val="en-GB"/>
                </w:rPr>
                <w:t>https://zenodo.org/record/6556917#.YywqWIjtYao</w:t>
              </w:r>
            </w:hyperlink>
          </w:p>
        </w:tc>
      </w:tr>
      <w:tr w:rsidR="003D5578" w:rsidRPr="00881D81" w14:paraId="0707B0D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7DA840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Considerations for Digital Twin Technology and Emerging Standards: Draft NISTIR 8356 Available for Comment | NIST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507611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Standardization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23E4A8" w14:textId="77777777" w:rsidR="003D5578" w:rsidRPr="00881D81" w:rsidRDefault="003D5578">
            <w:pPr>
              <w:rPr>
                <w:rFonts w:ascii="Open Sans" w:eastAsia="Helvetica Neue" w:hAnsi="Open Sans" w:cs="Open Sans"/>
                <w:b/>
                <w:i/>
                <w:color w:val="EF8200"/>
                <w:sz w:val="15"/>
                <w:szCs w:val="15"/>
                <w:u w:val="single"/>
                <w:lang w:val="en-GB"/>
              </w:rPr>
            </w:pPr>
            <w:hyperlink r:id="rId584">
              <w:r w:rsidRPr="00881D81">
                <w:rPr>
                  <w:rFonts w:ascii="Open Sans" w:eastAsia="Helvetica Neue" w:hAnsi="Open Sans" w:cs="Open Sans"/>
                  <w:b/>
                  <w:i/>
                  <w:color w:val="EF8200"/>
                  <w:sz w:val="15"/>
                  <w:szCs w:val="15"/>
                  <w:u w:val="single"/>
                  <w:lang w:val="en-GB"/>
                </w:rPr>
                <w:t>https://www.nist.gov/news-events/news/2021/04/considerations-digital-twin-technology-and-emerging-standards-draft-nistir</w:t>
              </w:r>
            </w:hyperlink>
          </w:p>
        </w:tc>
      </w:tr>
      <w:tr w:rsidR="003D5578" w:rsidRPr="00881D81" w14:paraId="33B5C1C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D17D73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Emerging digital twins standards promote interoperability | VentureBeat</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A8FC4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Standardization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E3F834" w14:textId="77777777" w:rsidR="003D5578" w:rsidRPr="00881D81" w:rsidRDefault="003D5578">
            <w:pPr>
              <w:rPr>
                <w:rFonts w:ascii="Open Sans" w:eastAsia="Helvetica Neue" w:hAnsi="Open Sans" w:cs="Open Sans"/>
                <w:b/>
                <w:i/>
                <w:color w:val="EF8200"/>
                <w:sz w:val="15"/>
                <w:szCs w:val="15"/>
                <w:u w:val="single"/>
                <w:lang w:val="en-GB"/>
              </w:rPr>
            </w:pPr>
            <w:hyperlink r:id="rId585">
              <w:r w:rsidRPr="00881D81">
                <w:rPr>
                  <w:rFonts w:ascii="Open Sans" w:eastAsia="Helvetica Neue" w:hAnsi="Open Sans" w:cs="Open Sans"/>
                  <w:b/>
                  <w:i/>
                  <w:color w:val="EF8200"/>
                  <w:sz w:val="15"/>
                  <w:szCs w:val="15"/>
                  <w:u w:val="single"/>
                  <w:lang w:val="en-GB"/>
                </w:rPr>
                <w:t>https://venturebeat.com/ai/emerging-digital-twins-standards-promote-interoperability/</w:t>
              </w:r>
            </w:hyperlink>
          </w:p>
        </w:tc>
      </w:tr>
      <w:tr w:rsidR="003D5578" w:rsidRPr="00881D81" w14:paraId="2F9AFE2A"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D6BAF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A review of the technology standards for enabling ... | Digital Twin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ECE815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Standardization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4600D8" w14:textId="77777777" w:rsidR="003D5578" w:rsidRPr="00881D81" w:rsidRDefault="003D5578">
            <w:pPr>
              <w:rPr>
                <w:rFonts w:ascii="Open Sans" w:eastAsia="Helvetica Neue" w:hAnsi="Open Sans" w:cs="Open Sans"/>
                <w:b/>
                <w:i/>
                <w:color w:val="EF8200"/>
                <w:sz w:val="15"/>
                <w:szCs w:val="15"/>
                <w:lang w:val="en-GB"/>
              </w:rPr>
            </w:pPr>
            <w:hyperlink r:id="rId586" w:anchor=":~:text=The%20analysis%20of%20technical%20standards,challenges%20and%20proposed%20possible%20suggestions">
              <w:r w:rsidRPr="00881D81">
                <w:rPr>
                  <w:rFonts w:ascii="Open Sans" w:eastAsia="Helvetica Neue" w:hAnsi="Open Sans" w:cs="Open Sans"/>
                  <w:b/>
                  <w:i/>
                  <w:color w:val="EF8200"/>
                  <w:sz w:val="15"/>
                  <w:szCs w:val="15"/>
                  <w:u w:val="single"/>
                  <w:lang w:val="en-GB"/>
                </w:rPr>
                <w:t>https://digitaltwin1.org/articles/2-4#:~:text=The%20analysis%20of%20technical%20standards,challenges%20and%20proposed%20possible%20suggestions</w:t>
              </w:r>
            </w:hyperlink>
            <w:r w:rsidRPr="00881D81">
              <w:rPr>
                <w:rFonts w:ascii="Open Sans" w:eastAsia="Helvetica Neue" w:hAnsi="Open Sans" w:cs="Open Sans"/>
                <w:b/>
                <w:i/>
                <w:color w:val="EF8200"/>
                <w:sz w:val="15"/>
                <w:szCs w:val="15"/>
                <w:lang w:val="en-GB"/>
              </w:rPr>
              <w:t>.</w:t>
            </w:r>
          </w:p>
        </w:tc>
      </w:tr>
      <w:tr w:rsidR="003D5578" w:rsidRPr="00881D81" w14:paraId="31F9364A"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1564B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ESA - Working towards a Digital Twin of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C631C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ESA</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96F6818" w14:textId="77777777" w:rsidR="003D5578" w:rsidRPr="00881D81" w:rsidRDefault="003D5578">
            <w:pPr>
              <w:rPr>
                <w:rFonts w:ascii="Open Sans" w:eastAsia="Helvetica Neue" w:hAnsi="Open Sans" w:cs="Open Sans"/>
                <w:b/>
                <w:i/>
                <w:color w:val="EF8200"/>
                <w:sz w:val="15"/>
                <w:szCs w:val="15"/>
                <w:u w:val="single"/>
                <w:lang w:val="en-GB"/>
              </w:rPr>
            </w:pPr>
            <w:hyperlink r:id="rId587">
              <w:r w:rsidRPr="00881D81">
                <w:rPr>
                  <w:rFonts w:ascii="Open Sans" w:eastAsia="Helvetica Neue" w:hAnsi="Open Sans" w:cs="Open Sans"/>
                  <w:b/>
                  <w:i/>
                  <w:color w:val="EF8200"/>
                  <w:sz w:val="15"/>
                  <w:szCs w:val="15"/>
                  <w:u w:val="single"/>
                  <w:lang w:val="en-GB"/>
                </w:rPr>
                <w:t>https://www.esa.int/Applications/Observing_the_Earth/Working_towards_a_Digital_Twin_of_Earth</w:t>
              </w:r>
            </w:hyperlink>
          </w:p>
        </w:tc>
      </w:tr>
      <w:tr w:rsidR="003D5578" w:rsidRPr="00881D81" w14:paraId="3AECB26A"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A478F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 an overview | ScienceDirect Topics</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C2866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AA3CD6" w14:textId="77777777" w:rsidR="003D5578" w:rsidRPr="00881D81" w:rsidRDefault="003D5578">
            <w:pPr>
              <w:rPr>
                <w:rFonts w:ascii="Open Sans" w:eastAsia="Helvetica Neue" w:hAnsi="Open Sans" w:cs="Open Sans"/>
                <w:b/>
                <w:i/>
                <w:color w:val="EF8200"/>
                <w:sz w:val="15"/>
                <w:szCs w:val="15"/>
                <w:u w:val="single"/>
                <w:lang w:val="en-GB"/>
              </w:rPr>
            </w:pPr>
            <w:hyperlink r:id="rId588">
              <w:r w:rsidRPr="00881D81">
                <w:rPr>
                  <w:rFonts w:ascii="Open Sans" w:eastAsia="Helvetica Neue" w:hAnsi="Open Sans" w:cs="Open Sans"/>
                  <w:b/>
                  <w:i/>
                  <w:color w:val="EF8200"/>
                  <w:sz w:val="15"/>
                  <w:szCs w:val="15"/>
                  <w:u w:val="single"/>
                  <w:lang w:val="en-GB"/>
                </w:rPr>
                <w:t>https://www.sciencedirect.com/topics/computer-science/digital-twin</w:t>
              </w:r>
            </w:hyperlink>
          </w:p>
        </w:tc>
      </w:tr>
      <w:tr w:rsidR="003D5578" w:rsidRPr="00881D81" w14:paraId="5DD504E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585553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Frontiers | Digital Twins and the Emerging Science of Self: Implications for Digital Health Experience Design and “Small” Data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721F3A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Health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8BE4CB" w14:textId="77777777" w:rsidR="003D5578" w:rsidRPr="00881D81" w:rsidRDefault="003D5578">
            <w:pPr>
              <w:rPr>
                <w:rFonts w:ascii="Open Sans" w:eastAsia="Helvetica Neue" w:hAnsi="Open Sans" w:cs="Open Sans"/>
                <w:b/>
                <w:i/>
                <w:color w:val="EF8200"/>
                <w:sz w:val="15"/>
                <w:szCs w:val="15"/>
                <w:u w:val="single"/>
                <w:lang w:val="en-GB"/>
              </w:rPr>
            </w:pPr>
            <w:hyperlink r:id="rId589">
              <w:r w:rsidRPr="00881D81">
                <w:rPr>
                  <w:rFonts w:ascii="Open Sans" w:eastAsia="Helvetica Neue" w:hAnsi="Open Sans" w:cs="Open Sans"/>
                  <w:b/>
                  <w:i/>
                  <w:color w:val="EF8200"/>
                  <w:sz w:val="15"/>
                  <w:szCs w:val="15"/>
                  <w:u w:val="single"/>
                  <w:lang w:val="en-GB"/>
                </w:rPr>
                <w:t>https://www.frontiersin.org/articles/10.3389/fcomp.2020.00031/full</w:t>
              </w:r>
            </w:hyperlink>
          </w:p>
        </w:tc>
      </w:tr>
      <w:tr w:rsidR="003D5578" w:rsidRPr="00881D81" w14:paraId="60F15A50"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02A04DB"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What are digital twins? A pair of computer modeling experts explain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70937D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7AF7391" w14:textId="77777777" w:rsidR="003D5578" w:rsidRPr="00881D81" w:rsidRDefault="003D5578">
            <w:pPr>
              <w:rPr>
                <w:rFonts w:ascii="Open Sans" w:eastAsia="Helvetica Neue" w:hAnsi="Open Sans" w:cs="Open Sans"/>
                <w:b/>
                <w:i/>
                <w:color w:val="EF8200"/>
                <w:sz w:val="15"/>
                <w:szCs w:val="15"/>
                <w:u w:val="single"/>
                <w:lang w:val="en-GB"/>
              </w:rPr>
            </w:pPr>
            <w:hyperlink r:id="rId590">
              <w:r w:rsidRPr="00881D81">
                <w:rPr>
                  <w:rFonts w:ascii="Open Sans" w:eastAsia="Helvetica Neue" w:hAnsi="Open Sans" w:cs="Open Sans"/>
                  <w:b/>
                  <w:i/>
                  <w:color w:val="EF8200"/>
                  <w:sz w:val="15"/>
                  <w:szCs w:val="15"/>
                  <w:u w:val="single"/>
                  <w:lang w:val="en-GB"/>
                </w:rPr>
                <w:t>https://theconversation.com/what-are-digital-twins-a-pair-of-computer-modeling-experts-explain-181829</w:t>
              </w:r>
            </w:hyperlink>
          </w:p>
        </w:tc>
      </w:tr>
      <w:tr w:rsidR="003D5578" w:rsidRPr="00881D81" w14:paraId="09A4AB90" w14:textId="77777777">
        <w:trPr>
          <w:trHeight w:val="31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22AAB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Innovations in digital twin research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AFB3D4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6A21EF" w14:textId="77777777" w:rsidR="003D5578" w:rsidRPr="00881D81" w:rsidRDefault="003D5578">
            <w:pPr>
              <w:rPr>
                <w:rFonts w:ascii="Open Sans" w:eastAsia="Helvetica Neue" w:hAnsi="Open Sans" w:cs="Open Sans"/>
                <w:b/>
                <w:i/>
                <w:color w:val="EF8200"/>
                <w:sz w:val="15"/>
                <w:szCs w:val="15"/>
                <w:u w:val="single"/>
                <w:lang w:val="en-GB"/>
              </w:rPr>
            </w:pPr>
            <w:hyperlink r:id="rId591">
              <w:r w:rsidRPr="00881D81">
                <w:rPr>
                  <w:rFonts w:ascii="Open Sans" w:eastAsia="Helvetica Neue" w:hAnsi="Open Sans" w:cs="Open Sans"/>
                  <w:b/>
                  <w:i/>
                  <w:color w:val="EF8200"/>
                  <w:sz w:val="15"/>
                  <w:szCs w:val="15"/>
                  <w:u w:val="single"/>
                  <w:lang w:val="en-GB"/>
                </w:rPr>
                <w:t>https://www.nature.com/articles/d42473-021-00325-x</w:t>
              </w:r>
            </w:hyperlink>
          </w:p>
        </w:tc>
      </w:tr>
      <w:tr w:rsidR="003D5578" w:rsidRPr="00881D81" w14:paraId="522255A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D566FB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twins are moving into the mainstream | TechRepublic</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80835A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FF9C76" w14:textId="77777777" w:rsidR="003D5578" w:rsidRPr="00881D81" w:rsidRDefault="003D5578">
            <w:pPr>
              <w:rPr>
                <w:rFonts w:ascii="Open Sans" w:eastAsia="Helvetica Neue" w:hAnsi="Open Sans" w:cs="Open Sans"/>
                <w:b/>
                <w:i/>
                <w:color w:val="EF8200"/>
                <w:sz w:val="15"/>
                <w:szCs w:val="15"/>
                <w:u w:val="single"/>
                <w:lang w:val="en-GB"/>
              </w:rPr>
            </w:pPr>
            <w:hyperlink r:id="rId592">
              <w:r w:rsidRPr="00881D81">
                <w:rPr>
                  <w:rFonts w:ascii="Open Sans" w:eastAsia="Helvetica Neue" w:hAnsi="Open Sans" w:cs="Open Sans"/>
                  <w:b/>
                  <w:i/>
                  <w:color w:val="EF8200"/>
                  <w:sz w:val="15"/>
                  <w:szCs w:val="15"/>
                  <w:u w:val="single"/>
                  <w:lang w:val="en-GB"/>
                </w:rPr>
                <w:t>https://www.techrepublic.com/article/digital-twins-are-moving-into-the-mainstream/</w:t>
              </w:r>
            </w:hyperlink>
          </w:p>
        </w:tc>
      </w:tr>
      <w:tr w:rsidR="003D5578" w:rsidRPr="00881D81" w14:paraId="4254A41A"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A3D9C9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TRENDING SCIENCE: Meet your digital twin, a virtual version of yourself | News | CORDIS | European Commission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8AD6FB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A4EE3F" w14:textId="77777777" w:rsidR="003D5578" w:rsidRPr="00881D81" w:rsidRDefault="003D5578">
            <w:pPr>
              <w:rPr>
                <w:rFonts w:ascii="Open Sans" w:eastAsia="Helvetica Neue" w:hAnsi="Open Sans" w:cs="Open Sans"/>
                <w:b/>
                <w:i/>
                <w:color w:val="EF8200"/>
                <w:sz w:val="15"/>
                <w:szCs w:val="15"/>
                <w:u w:val="single"/>
                <w:lang w:val="en-GB"/>
              </w:rPr>
            </w:pPr>
            <w:hyperlink r:id="rId593">
              <w:r w:rsidRPr="00881D81">
                <w:rPr>
                  <w:rFonts w:ascii="Open Sans" w:eastAsia="Helvetica Neue" w:hAnsi="Open Sans" w:cs="Open Sans"/>
                  <w:b/>
                  <w:i/>
                  <w:color w:val="EF8200"/>
                  <w:sz w:val="15"/>
                  <w:szCs w:val="15"/>
                  <w:u w:val="single"/>
                  <w:lang w:val="en-GB"/>
                </w:rPr>
                <w:t>https://cordis.europa.eu/article/id/441913-trending-science-meet-your-digital-twin-a-virtual-version-of-yourself</w:t>
              </w:r>
            </w:hyperlink>
          </w:p>
        </w:tc>
      </w:tr>
      <w:tr w:rsidR="003D5578" w:rsidRPr="00881D81" w14:paraId="614F1D9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42862A5"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Why Digital Twins are Central to Digital Transformation?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C5D2EA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DD4A1C6" w14:textId="77777777" w:rsidR="003D5578" w:rsidRPr="00881D81" w:rsidRDefault="003D5578">
            <w:pPr>
              <w:rPr>
                <w:rFonts w:ascii="Open Sans" w:eastAsia="Helvetica Neue" w:hAnsi="Open Sans" w:cs="Open Sans"/>
                <w:b/>
                <w:i/>
                <w:color w:val="EF8200"/>
                <w:sz w:val="15"/>
                <w:szCs w:val="15"/>
                <w:u w:val="single"/>
                <w:lang w:val="en-GB"/>
              </w:rPr>
            </w:pPr>
            <w:hyperlink r:id="rId594">
              <w:r w:rsidRPr="00881D81">
                <w:rPr>
                  <w:rFonts w:ascii="Open Sans" w:eastAsia="Helvetica Neue" w:hAnsi="Open Sans" w:cs="Open Sans"/>
                  <w:b/>
                  <w:i/>
                  <w:color w:val="EF8200"/>
                  <w:sz w:val="15"/>
                  <w:szCs w:val="15"/>
                  <w:u w:val="single"/>
                  <w:lang w:val="en-GB"/>
                </w:rPr>
                <w:t>https://www.entrepreneur.com/en-au/technology/why-digital-twins-are-central-to-digital-transformation/336092</w:t>
              </w:r>
            </w:hyperlink>
          </w:p>
        </w:tc>
      </w:tr>
      <w:tr w:rsidR="003D5578" w:rsidRPr="00881D81" w14:paraId="574C52D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2F230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Evolution of Digital Twins | Open Data Science Conference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5F1F4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63FC3EF" w14:textId="77777777" w:rsidR="003D5578" w:rsidRPr="00881D81" w:rsidRDefault="003D5578">
            <w:pPr>
              <w:rPr>
                <w:rFonts w:ascii="Open Sans" w:eastAsia="Helvetica Neue" w:hAnsi="Open Sans" w:cs="Open Sans"/>
                <w:b/>
                <w:i/>
                <w:color w:val="EF8200"/>
                <w:sz w:val="15"/>
                <w:szCs w:val="15"/>
                <w:u w:val="single"/>
                <w:lang w:val="en-GB"/>
              </w:rPr>
            </w:pPr>
            <w:hyperlink r:id="rId595">
              <w:r w:rsidRPr="00881D81">
                <w:rPr>
                  <w:rFonts w:ascii="Open Sans" w:eastAsia="Helvetica Neue" w:hAnsi="Open Sans" w:cs="Open Sans"/>
                  <w:b/>
                  <w:i/>
                  <w:color w:val="EF8200"/>
                  <w:sz w:val="15"/>
                  <w:szCs w:val="15"/>
                  <w:u w:val="single"/>
                  <w:lang w:val="en-GB"/>
                </w:rPr>
                <w:t>https://odsc.com/blog/evolution-of-digital-twins/</w:t>
              </w:r>
            </w:hyperlink>
          </w:p>
        </w:tc>
      </w:tr>
      <w:tr w:rsidR="003D5578" w:rsidRPr="00881D81" w14:paraId="7987C2DD"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612994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What is the Digital Twin and Why Should Simulation and IoT Experts Care?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8E57B0"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9C6C532" w14:textId="77777777" w:rsidR="003D5578" w:rsidRPr="00881D81" w:rsidRDefault="003D5578">
            <w:pPr>
              <w:rPr>
                <w:rFonts w:ascii="Open Sans" w:eastAsia="Helvetica Neue" w:hAnsi="Open Sans" w:cs="Open Sans"/>
                <w:b/>
                <w:i/>
                <w:color w:val="EF8200"/>
                <w:sz w:val="15"/>
                <w:szCs w:val="15"/>
                <w:u w:val="single"/>
                <w:lang w:val="en-GB"/>
              </w:rPr>
            </w:pPr>
            <w:hyperlink r:id="rId596">
              <w:r w:rsidRPr="00881D81">
                <w:rPr>
                  <w:rFonts w:ascii="Open Sans" w:eastAsia="Helvetica Neue" w:hAnsi="Open Sans" w:cs="Open Sans"/>
                  <w:b/>
                  <w:i/>
                  <w:color w:val="EF8200"/>
                  <w:sz w:val="15"/>
                  <w:szCs w:val="15"/>
                  <w:u w:val="single"/>
                  <w:lang w:val="en-GB"/>
                </w:rPr>
                <w:t>https://www.engineering.com/story/what-is-the-digital-twin-and-why-should-simulation-and-iot-experts-care</w:t>
              </w:r>
            </w:hyperlink>
          </w:p>
        </w:tc>
      </w:tr>
      <w:tr w:rsidR="003D5578" w:rsidRPr="00881D81" w14:paraId="00232297"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84B7EDC"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Ocean</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34EB163"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OceanDigitalTwin,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F7F948" w14:textId="77777777" w:rsidR="003D5578" w:rsidRPr="00881D81" w:rsidRDefault="003D5578">
            <w:pPr>
              <w:rPr>
                <w:rFonts w:ascii="Open Sans" w:eastAsia="Helvetica Neue" w:hAnsi="Open Sans" w:cs="Open Sans"/>
                <w:b/>
                <w:i/>
                <w:color w:val="EF8200"/>
                <w:sz w:val="15"/>
                <w:szCs w:val="15"/>
                <w:u w:val="single"/>
                <w:lang w:val="en-GB"/>
              </w:rPr>
            </w:pPr>
            <w:hyperlink r:id="rId597">
              <w:r w:rsidRPr="00881D81">
                <w:rPr>
                  <w:rFonts w:ascii="Open Sans" w:eastAsia="Helvetica Neue" w:hAnsi="Open Sans" w:cs="Open Sans"/>
                  <w:b/>
                  <w:i/>
                  <w:color w:val="EF8200"/>
                  <w:sz w:val="15"/>
                  <w:szCs w:val="15"/>
                  <w:u w:val="single"/>
                  <w:lang w:val="en-GB"/>
                </w:rPr>
                <w:t>https://digitaltwinocean.mercator-ocean.eu/</w:t>
              </w:r>
            </w:hyperlink>
          </w:p>
        </w:tc>
      </w:tr>
      <w:tr w:rsidR="003D5578" w:rsidRPr="00881D81" w14:paraId="394A367C"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F2AFD4"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Survey on “Digital Twins” technologies and activities, in the Green Deal area</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F5041F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FF82CF" w14:textId="77777777" w:rsidR="003D5578" w:rsidRPr="00881D81" w:rsidRDefault="003D5578">
            <w:pPr>
              <w:rPr>
                <w:rFonts w:ascii="Open Sans" w:eastAsia="Helvetica Neue" w:hAnsi="Open Sans" w:cs="Open Sans"/>
                <w:b/>
                <w:i/>
                <w:color w:val="EF8200"/>
                <w:sz w:val="15"/>
                <w:szCs w:val="15"/>
                <w:u w:val="single"/>
                <w:lang w:val="en-GB"/>
              </w:rPr>
            </w:pPr>
            <w:hyperlink r:id="rId598">
              <w:r w:rsidRPr="00881D81">
                <w:rPr>
                  <w:rFonts w:ascii="Open Sans" w:eastAsia="Helvetica Neue" w:hAnsi="Open Sans" w:cs="Open Sans"/>
                  <w:b/>
                  <w:i/>
                  <w:color w:val="EF8200"/>
                  <w:sz w:val="15"/>
                  <w:szCs w:val="15"/>
                  <w:u w:val="single"/>
                  <w:lang w:val="en-GB"/>
                </w:rPr>
                <w:t>https://publications.jrc.ec.europa.eu/repository/handle/JRC122457</w:t>
              </w:r>
            </w:hyperlink>
          </w:p>
        </w:tc>
      </w:tr>
      <w:tr w:rsidR="003D5578" w:rsidRPr="00881D81" w14:paraId="7916259E"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19137A"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lastRenderedPageBreak/>
              <w:t>European Digital Twin of the Ocean (European DTO)</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0D26C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OceanDigitalTwin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394A8A3" w14:textId="77777777" w:rsidR="003D5578" w:rsidRPr="00881D81" w:rsidRDefault="003D5578">
            <w:pPr>
              <w:rPr>
                <w:rFonts w:ascii="Open Sans" w:eastAsia="Helvetica Neue" w:hAnsi="Open Sans" w:cs="Open Sans"/>
                <w:b/>
                <w:i/>
                <w:color w:val="EF8200"/>
                <w:sz w:val="15"/>
                <w:szCs w:val="15"/>
                <w:u w:val="single"/>
                <w:lang w:val="en-GB"/>
              </w:rPr>
            </w:pPr>
            <w:hyperlink r:id="rId599">
              <w:r w:rsidRPr="00881D81">
                <w:rPr>
                  <w:rFonts w:ascii="Open Sans" w:eastAsia="Helvetica Neue" w:hAnsi="Open Sans" w:cs="Open Sans"/>
                  <w:b/>
                  <w:i/>
                  <w:color w:val="EF8200"/>
                  <w:sz w:val="15"/>
                  <w:szCs w:val="15"/>
                  <w:u w:val="single"/>
                  <w:lang w:val="en-GB"/>
                </w:rPr>
                <w:t>https://research-and-innovation.ec.europa.eu/funding/funding-opportunities/funding-programmes-and-open-calls/horizon-europe/eu-missions-horizon-europe/restore-our-ocean-and-waters/european-digital-twin-ocean-european-dto_en</w:t>
              </w:r>
            </w:hyperlink>
          </w:p>
        </w:tc>
      </w:tr>
      <w:tr w:rsidR="003D5578" w:rsidRPr="00881D81" w14:paraId="4AEEA9F7"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1AE054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0D376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213569D" w14:textId="77777777" w:rsidR="003D5578" w:rsidRPr="00881D81" w:rsidRDefault="003D5578">
            <w:pPr>
              <w:rPr>
                <w:rFonts w:ascii="Open Sans" w:eastAsia="Helvetica Neue" w:hAnsi="Open Sans" w:cs="Open Sans"/>
                <w:b/>
                <w:i/>
                <w:color w:val="EF8200"/>
                <w:sz w:val="15"/>
                <w:szCs w:val="15"/>
                <w:u w:val="single"/>
                <w:lang w:val="en-GB"/>
              </w:rPr>
            </w:pPr>
            <w:hyperlink r:id="rId600">
              <w:r w:rsidRPr="00881D81">
                <w:rPr>
                  <w:rFonts w:ascii="Open Sans" w:eastAsia="Helvetica Neue" w:hAnsi="Open Sans" w:cs="Open Sans"/>
                  <w:b/>
                  <w:i/>
                  <w:color w:val="EF8200"/>
                  <w:sz w:val="15"/>
                  <w:szCs w:val="15"/>
                  <w:u w:val="single"/>
                  <w:lang w:val="en-GB"/>
                </w:rPr>
                <w:t>https://digital-strategy.ec.europa.eu/en/policies/destination-earth</w:t>
              </w:r>
            </w:hyperlink>
          </w:p>
        </w:tc>
      </w:tr>
      <w:tr w:rsidR="003D5578" w:rsidRPr="00881D81" w14:paraId="700CA62F" w14:textId="77777777">
        <w:trPr>
          <w:trHeight w:val="67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0FB35E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 – new digital twin of the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04FE29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 European Commission</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3B3B3FD" w14:textId="77777777" w:rsidR="003D5578" w:rsidRPr="00881D81" w:rsidRDefault="003D5578">
            <w:pPr>
              <w:rPr>
                <w:rFonts w:ascii="Open Sans" w:eastAsia="Helvetica Neue" w:hAnsi="Open Sans" w:cs="Open Sans"/>
                <w:b/>
                <w:i/>
                <w:color w:val="EF8200"/>
                <w:sz w:val="15"/>
                <w:szCs w:val="15"/>
                <w:u w:val="single"/>
                <w:lang w:val="en-GB"/>
              </w:rPr>
            </w:pPr>
            <w:hyperlink r:id="rId601">
              <w:r w:rsidRPr="00881D81">
                <w:rPr>
                  <w:rFonts w:ascii="Open Sans" w:eastAsia="Helvetica Neue" w:hAnsi="Open Sans" w:cs="Open Sans"/>
                  <w:b/>
                  <w:i/>
                  <w:color w:val="EF8200"/>
                  <w:sz w:val="15"/>
                  <w:szCs w:val="15"/>
                  <w:u w:val="single"/>
                  <w:lang w:val="en-GB"/>
                </w:rPr>
                <w:t>https://ec.europa.eu/commission/presscorner/detail/en/IP_22_1977</w:t>
              </w:r>
            </w:hyperlink>
          </w:p>
        </w:tc>
      </w:tr>
      <w:tr w:rsidR="003D5578" w:rsidRPr="00881D81" w14:paraId="37FFA09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05046E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 Earth</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2BCD247"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DestinationEarth, DigitalTwins</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0DBB6C5" w14:textId="77777777" w:rsidR="003D5578" w:rsidRPr="00881D81" w:rsidRDefault="003D5578">
            <w:pPr>
              <w:rPr>
                <w:rFonts w:ascii="Open Sans" w:eastAsia="Helvetica Neue" w:hAnsi="Open Sans" w:cs="Open Sans"/>
                <w:b/>
                <w:i/>
                <w:color w:val="EF8200"/>
                <w:sz w:val="15"/>
                <w:szCs w:val="15"/>
                <w:u w:val="single"/>
                <w:lang w:val="en-GB"/>
              </w:rPr>
            </w:pPr>
            <w:hyperlink r:id="rId602">
              <w:r w:rsidRPr="00881D81">
                <w:rPr>
                  <w:rFonts w:ascii="Open Sans" w:eastAsia="Helvetica Neue" w:hAnsi="Open Sans" w:cs="Open Sans"/>
                  <w:b/>
                  <w:i/>
                  <w:color w:val="EF8200"/>
                  <w:sz w:val="15"/>
                  <w:szCs w:val="15"/>
                  <w:u w:val="single"/>
                  <w:lang w:val="en-GB"/>
                </w:rPr>
                <w:t>https://digital-strategy.ec.europa.eu/en/library/destination-earth</w:t>
              </w:r>
            </w:hyperlink>
          </w:p>
        </w:tc>
      </w:tr>
      <w:tr w:rsidR="003D5578" w:rsidRPr="00881D81" w14:paraId="72F6404F"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4C1D3BE"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Ecosystems for developing Digital Twins of the Earth: The Destination Earth case</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AE51402"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DestinationEarth</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413D97D3" w14:textId="77777777" w:rsidR="003D5578" w:rsidRPr="00881D81" w:rsidRDefault="003D5578">
            <w:pPr>
              <w:rPr>
                <w:rFonts w:ascii="Open Sans" w:eastAsia="Helvetica Neue" w:hAnsi="Open Sans" w:cs="Open Sans"/>
                <w:b/>
                <w:i/>
                <w:color w:val="EF8200"/>
                <w:sz w:val="15"/>
                <w:szCs w:val="15"/>
                <w:u w:val="single"/>
                <w:lang w:val="en-GB"/>
              </w:rPr>
            </w:pPr>
            <w:hyperlink r:id="rId603">
              <w:r w:rsidRPr="00881D81">
                <w:rPr>
                  <w:rFonts w:ascii="Open Sans" w:eastAsia="Helvetica Neue" w:hAnsi="Open Sans" w:cs="Open Sans"/>
                  <w:b/>
                  <w:i/>
                  <w:color w:val="EF8200"/>
                  <w:sz w:val="15"/>
                  <w:szCs w:val="15"/>
                  <w:u w:val="single"/>
                  <w:lang w:val="en-GB"/>
                </w:rPr>
                <w:t>https://publications.jrc.ec.europa.eu/repository/handle/JRC124802</w:t>
              </w:r>
            </w:hyperlink>
          </w:p>
        </w:tc>
      </w:tr>
      <w:tr w:rsidR="003D5578" w:rsidRPr="00881D81" w14:paraId="517E7FD4"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C0DFB8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Market Size, Share &amp; Analysis | Growth up to 2029</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783CF1"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2C6D8F7" w14:textId="77777777" w:rsidR="003D5578" w:rsidRPr="00881D81" w:rsidRDefault="003D5578">
            <w:pPr>
              <w:rPr>
                <w:rFonts w:ascii="Open Sans" w:eastAsia="Helvetica Neue" w:hAnsi="Open Sans" w:cs="Open Sans"/>
                <w:b/>
                <w:i/>
                <w:color w:val="EF8200"/>
                <w:sz w:val="15"/>
                <w:szCs w:val="15"/>
                <w:u w:val="single"/>
                <w:lang w:val="en-GB"/>
              </w:rPr>
            </w:pPr>
            <w:hyperlink r:id="rId604">
              <w:r w:rsidRPr="00881D81">
                <w:rPr>
                  <w:rFonts w:ascii="Open Sans" w:eastAsia="Helvetica Neue" w:hAnsi="Open Sans" w:cs="Open Sans"/>
                  <w:b/>
                  <w:i/>
                  <w:color w:val="EF8200"/>
                  <w:sz w:val="15"/>
                  <w:szCs w:val="15"/>
                  <w:u w:val="single"/>
                  <w:lang w:val="en-GB"/>
                </w:rPr>
                <w:t>https://www.fortunebusinessinsights.com/digital-twin-market-106246</w:t>
              </w:r>
            </w:hyperlink>
          </w:p>
        </w:tc>
      </w:tr>
      <w:tr w:rsidR="003D5578" w:rsidRPr="00881D81" w14:paraId="45D274F3"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CFACAD8"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Market Size, Share, Global Report, 2021-2030</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C44B0B6"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23C13DB" w14:textId="77777777" w:rsidR="003D5578" w:rsidRPr="00881D81" w:rsidRDefault="003D5578">
            <w:pPr>
              <w:rPr>
                <w:rFonts w:ascii="Open Sans" w:eastAsia="Helvetica Neue" w:hAnsi="Open Sans" w:cs="Open Sans"/>
                <w:b/>
                <w:i/>
                <w:color w:val="EF8200"/>
                <w:sz w:val="15"/>
                <w:szCs w:val="15"/>
                <w:u w:val="single"/>
                <w:lang w:val="en-GB"/>
              </w:rPr>
            </w:pPr>
            <w:hyperlink r:id="rId605">
              <w:r w:rsidRPr="00881D81">
                <w:rPr>
                  <w:rFonts w:ascii="Open Sans" w:eastAsia="Helvetica Neue" w:hAnsi="Open Sans" w:cs="Open Sans"/>
                  <w:b/>
                  <w:i/>
                  <w:color w:val="EF8200"/>
                  <w:sz w:val="15"/>
                  <w:szCs w:val="15"/>
                  <w:u w:val="single"/>
                  <w:lang w:val="en-GB"/>
                </w:rPr>
                <w:t>https://www.strategicmarketresearch.com/market-report/digital-twin-market</w:t>
              </w:r>
            </w:hyperlink>
          </w:p>
        </w:tc>
      </w:tr>
      <w:tr w:rsidR="003D5578" w:rsidRPr="00881D81" w14:paraId="3CFA3DF5" w14:textId="77777777">
        <w:trPr>
          <w:trHeight w:val="495"/>
        </w:trPr>
        <w:tc>
          <w:tcPr>
            <w:tcW w:w="61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5DD778D"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 Twin Market Size, Share, Industry Report, 2022-2027</w:t>
            </w:r>
          </w:p>
        </w:tc>
        <w:tc>
          <w:tcPr>
            <w:tcW w:w="2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C403DEF" w14:textId="77777777" w:rsidR="003D5578" w:rsidRPr="00881D81" w:rsidRDefault="00000000">
            <w:pPr>
              <w:rPr>
                <w:rFonts w:ascii="Open Sans" w:eastAsia="Helvetica Neue" w:hAnsi="Open Sans" w:cs="Open Sans"/>
                <w:i/>
                <w:sz w:val="15"/>
                <w:szCs w:val="15"/>
                <w:lang w:val="en-GB"/>
              </w:rPr>
            </w:pPr>
            <w:r w:rsidRPr="00881D81">
              <w:rPr>
                <w:rFonts w:ascii="Open Sans" w:eastAsia="Helvetica Neue" w:hAnsi="Open Sans" w:cs="Open Sans"/>
                <w:i/>
                <w:sz w:val="15"/>
                <w:szCs w:val="15"/>
                <w:lang w:val="en-GB"/>
              </w:rPr>
              <w:t>DigitalTwins, market</w:t>
            </w:r>
          </w:p>
        </w:tc>
        <w:tc>
          <w:tcPr>
            <w:tcW w:w="53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794A7E8" w14:textId="77777777" w:rsidR="003D5578" w:rsidRPr="00881D81" w:rsidRDefault="003D5578">
            <w:pPr>
              <w:rPr>
                <w:rFonts w:ascii="Open Sans" w:eastAsia="Helvetica Neue" w:hAnsi="Open Sans" w:cs="Open Sans"/>
                <w:b/>
                <w:i/>
                <w:color w:val="EF8200"/>
                <w:sz w:val="15"/>
                <w:szCs w:val="15"/>
                <w:u w:val="single"/>
                <w:lang w:val="en-GB"/>
              </w:rPr>
            </w:pPr>
            <w:hyperlink r:id="rId606">
              <w:r w:rsidRPr="00881D81">
                <w:rPr>
                  <w:rFonts w:ascii="Open Sans" w:eastAsia="Helvetica Neue" w:hAnsi="Open Sans" w:cs="Open Sans"/>
                  <w:b/>
                  <w:i/>
                  <w:color w:val="EF8200"/>
                  <w:sz w:val="15"/>
                  <w:szCs w:val="15"/>
                  <w:u w:val="single"/>
                  <w:lang w:val="en-GB"/>
                </w:rPr>
                <w:t>https://www.marketsandmarkets.com/Market-Reports/digital-twin-market-225269522.html</w:t>
              </w:r>
            </w:hyperlink>
          </w:p>
        </w:tc>
      </w:tr>
    </w:tbl>
    <w:p w14:paraId="6727AF33" w14:textId="77777777" w:rsidR="003D5578" w:rsidRPr="00AD0E37" w:rsidRDefault="003D5578">
      <w:pPr>
        <w:rPr>
          <w:lang w:val="en-GB"/>
        </w:rPr>
      </w:pPr>
    </w:p>
    <w:sectPr w:rsidR="003D5578" w:rsidRPr="00AD0E37">
      <w:pgSz w:w="16838" w:h="11906" w:orient="landscape"/>
      <w:pgMar w:top="1440" w:right="1440" w:bottom="1440" w:left="1440" w:header="708" w:footer="6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6A2A" w14:textId="77777777" w:rsidR="007472B4" w:rsidRDefault="007472B4">
      <w:r>
        <w:separator/>
      </w:r>
    </w:p>
  </w:endnote>
  <w:endnote w:type="continuationSeparator" w:id="0">
    <w:p w14:paraId="39B5E5D8" w14:textId="77777777" w:rsidR="007472B4" w:rsidRDefault="00747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57248EC5-AF4A-40E8-B57B-DB44D570CC9E}"/>
    <w:embedBold r:id="rId2" w:fontKey="{4A73CFB7-19D9-4E4D-B460-D466DB2B5B7B}"/>
    <w:embedItalic r:id="rId3" w:fontKey="{5CB391FD-61DD-4B37-A3B9-C0DFD2CEDC0C}"/>
    <w:embedBoldItalic r:id="rId4" w:fontKey="{E67F3EA7-A8E8-4A4D-BDA9-2FF1DEB2614D}"/>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5" w:fontKey="{7CE2449A-D5A9-49AE-9E74-80A91FB9EAD4}"/>
  </w:font>
  <w:font w:name="Open Sans">
    <w:charset w:val="00"/>
    <w:family w:val="swiss"/>
    <w:pitch w:val="variable"/>
    <w:sig w:usb0="E00002EF" w:usb1="4000205B" w:usb2="00000028" w:usb3="00000000" w:csb0="0000019F" w:csb1="00000000"/>
    <w:embedRegular r:id="rId6" w:fontKey="{80DFAD86-2687-4D52-B8C0-B11E0D34C79A}"/>
    <w:embedBold r:id="rId7" w:fontKey="{CE63453F-866F-45AC-901A-FEB9EFE7FC04}"/>
    <w:embedItalic r:id="rId8" w:fontKey="{00877B61-1126-40E3-B4A2-0A5F67B1CC59}"/>
    <w:embedBoldItalic r:id="rId9" w:fontKey="{9BF16AB0-C6C3-4500-A067-8B60DE99697E}"/>
  </w:font>
  <w:font w:name="Calibri Light">
    <w:panose1 w:val="020F0302020204030204"/>
    <w:charset w:val="00"/>
    <w:family w:val="swiss"/>
    <w:pitch w:val="variable"/>
    <w:sig w:usb0="E4002EFF" w:usb1="C200247B" w:usb2="00000009" w:usb3="00000000" w:csb0="000001FF" w:csb1="00000000"/>
    <w:embedRegular r:id="rId10" w:fontKey="{780A468A-4985-49A9-80B6-852BDDC65D55}"/>
    <w:embedItalic r:id="rId11" w:fontKey="{83F219EA-BA26-4DBC-B667-E200C1EC4B8F}"/>
  </w:font>
  <w:font w:name="Open Sans Light">
    <w:charset w:val="00"/>
    <w:family w:val="swiss"/>
    <w:pitch w:val="variable"/>
    <w:sig w:usb0="E00002EF" w:usb1="4000205B" w:usb2="00000028" w:usb3="00000000" w:csb0="0000019F" w:csb1="00000000"/>
    <w:embedRegular r:id="rId12" w:fontKey="{D3792429-5AAF-4C2E-91A1-A441005779EB}"/>
    <w:embedBold r:id="rId13" w:fontKey="{085F04B8-3EB3-4216-97AB-7097A83C50FC}"/>
  </w:font>
  <w:font w:name="Times New Roman (Headings C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14" w:fontKey="{C361A356-D1FB-46C6-8391-8B386DE79BA9}"/>
    <w:embedItalic r:id="rId15" w:fontKey="{AEBE150F-EDB1-4C62-9ABC-18644A5170BA}"/>
  </w:font>
  <w:font w:name="Quattrocento Sans">
    <w:charset w:val="00"/>
    <w:family w:val="swiss"/>
    <w:pitch w:val="variable"/>
    <w:sig w:usb0="800000BF" w:usb1="4000005B" w:usb2="00000000" w:usb3="00000000" w:csb0="00000001" w:csb1="00000000"/>
    <w:embedRegular r:id="rId16" w:fontKey="{D895BB4A-E1AB-4B34-AD22-A27F2441AA26}"/>
  </w:font>
  <w:font w:name="Roboto">
    <w:charset w:val="00"/>
    <w:family w:val="auto"/>
    <w:pitch w:val="variable"/>
    <w:sig w:usb0="E0000AFF" w:usb1="5000217F" w:usb2="00000021" w:usb3="00000000" w:csb0="0000019F" w:csb1="00000000"/>
    <w:embedRegular r:id="rId17" w:fontKey="{B2D29307-6A3A-4661-A487-70FFCECA58F1}"/>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Bold r:id="rId18" w:fontKey="{3594BF6F-AE3A-4866-A8BE-D157239C8485}"/>
    <w:embedItalic r:id="rId19" w:fontKey="{54785D20-568F-4F99-92E5-C853B47A7BE2}"/>
    <w:embedBoldItalic r:id="rId20" w:fontKey="{E5755A1C-730C-420D-9D0B-17AC94B2F4B7}"/>
  </w:font>
  <w:font w:name="PT Sans">
    <w:charset w:val="00"/>
    <w:family w:val="swiss"/>
    <w:pitch w:val="variable"/>
    <w:sig w:usb0="A00002EF" w:usb1="5000204B" w:usb2="00000000" w:usb3="00000000" w:csb0="00000097" w:csb1="00000000"/>
    <w:embedItalic r:id="rId21" w:fontKey="{3D66969E-3F32-4A83-B8FF-E73D29FA1A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DDB3" w14:textId="77777777" w:rsidR="003D5578" w:rsidRDefault="0000000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730D08E" w14:textId="77777777" w:rsidR="003D5578" w:rsidRDefault="003D5578">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297A2" w14:textId="77777777" w:rsidR="003D5578" w:rsidRPr="0057569C" w:rsidRDefault="00000000">
    <w:pPr>
      <w:pBdr>
        <w:top w:val="nil"/>
        <w:left w:val="nil"/>
        <w:bottom w:val="nil"/>
        <w:right w:val="nil"/>
        <w:between w:val="nil"/>
      </w:pBdr>
      <w:tabs>
        <w:tab w:val="center" w:pos="4513"/>
        <w:tab w:val="right" w:pos="9026"/>
      </w:tabs>
      <w:jc w:val="right"/>
      <w:rPr>
        <w:rFonts w:ascii="Open Sans" w:eastAsia="Open Sans" w:hAnsi="Open Sans" w:cs="Open Sans"/>
        <w:color w:val="000000"/>
        <w:sz w:val="20"/>
        <w:szCs w:val="20"/>
      </w:rPr>
    </w:pPr>
    <w:r w:rsidRPr="0057569C">
      <w:rPr>
        <w:rFonts w:ascii="Open Sans" w:eastAsia="Open Sans" w:hAnsi="Open Sans" w:cs="Open Sans"/>
        <w:color w:val="000000"/>
        <w:sz w:val="20"/>
        <w:szCs w:val="20"/>
      </w:rPr>
      <w:fldChar w:fldCharType="begin"/>
    </w:r>
    <w:r w:rsidRPr="0057569C">
      <w:rPr>
        <w:rFonts w:ascii="Open Sans" w:eastAsia="Open Sans" w:hAnsi="Open Sans" w:cs="Open Sans"/>
        <w:color w:val="000000"/>
        <w:sz w:val="20"/>
        <w:szCs w:val="20"/>
      </w:rPr>
      <w:instrText>PAGE</w:instrText>
    </w:r>
    <w:r w:rsidRPr="0057569C">
      <w:rPr>
        <w:rFonts w:ascii="Open Sans" w:eastAsia="Open Sans" w:hAnsi="Open Sans" w:cs="Open Sans"/>
        <w:color w:val="000000"/>
        <w:sz w:val="20"/>
        <w:szCs w:val="20"/>
      </w:rPr>
      <w:fldChar w:fldCharType="separate"/>
    </w:r>
    <w:r w:rsidR="00294871" w:rsidRPr="0057569C">
      <w:rPr>
        <w:rFonts w:ascii="Open Sans" w:eastAsia="Open Sans" w:hAnsi="Open Sans" w:cs="Open Sans"/>
        <w:noProof/>
        <w:color w:val="000000"/>
        <w:sz w:val="20"/>
        <w:szCs w:val="20"/>
      </w:rPr>
      <w:t>2</w:t>
    </w:r>
    <w:r w:rsidRPr="0057569C">
      <w:rPr>
        <w:rFonts w:ascii="Open Sans" w:eastAsia="Open Sans" w:hAnsi="Open Sans" w:cs="Open Sans"/>
        <w:color w:val="000000"/>
        <w:sz w:val="20"/>
        <w:szCs w:val="20"/>
      </w:rPr>
      <w:fldChar w:fldCharType="end"/>
    </w:r>
  </w:p>
  <w:p w14:paraId="512FEC41" w14:textId="77777777" w:rsidR="003D5578" w:rsidRDefault="00000000">
    <w:pPr>
      <w:pBdr>
        <w:top w:val="nil"/>
        <w:left w:val="nil"/>
        <w:bottom w:val="nil"/>
        <w:right w:val="nil"/>
        <w:between w:val="nil"/>
      </w:pBdr>
      <w:spacing w:before="120"/>
      <w:jc w:val="both"/>
      <w:rPr>
        <w:rFonts w:ascii="Calibri" w:eastAsia="Calibri" w:hAnsi="Calibri" w:cs="Calibri"/>
        <w:color w:val="000000"/>
      </w:rPr>
    </w:pPr>
    <w:r w:rsidRPr="0057569C">
      <w:rPr>
        <w:rFonts w:ascii="Calibri" w:eastAsia="Calibri" w:hAnsi="Calibri" w:cs="Calibri"/>
        <w:color w:val="000000"/>
        <w:sz w:val="20"/>
        <w:szCs w:val="20"/>
      </w:rPr>
      <w:t>interTwin – 101058386</w:t>
    </w:r>
    <w:r>
      <w:rPr>
        <w:rFonts w:ascii="Calibri" w:eastAsia="Calibri" w:hAnsi="Calibri" w:cs="Calibri"/>
        <w:color w:val="000000"/>
      </w:rPr>
      <w:tab/>
      <w:t xml:space="preserve">                </w:t>
    </w:r>
    <w:r>
      <w:rPr>
        <w:rFonts w:ascii="Calibri" w:eastAsia="Calibri" w:hAnsi="Calibri" w:cs="Calibri"/>
        <w:b/>
        <w:color w:val="000000"/>
      </w:rPr>
      <w:t xml:space="preserve">        </w:t>
    </w:r>
    <w:r>
      <w:rPr>
        <w:noProof/>
      </w:rPr>
      <w:drawing>
        <wp:anchor distT="0" distB="0" distL="114300" distR="114300" simplePos="0" relativeHeight="251658240" behindDoc="0" locked="0" layoutInCell="1" hidden="0" allowOverlap="1" wp14:anchorId="04A23424" wp14:editId="5DB70E63">
          <wp:simplePos x="0" y="0"/>
          <wp:positionH relativeFrom="column">
            <wp:posOffset>2565400</wp:posOffset>
          </wp:positionH>
          <wp:positionV relativeFrom="paragraph">
            <wp:posOffset>0</wp:posOffset>
          </wp:positionV>
          <wp:extent cx="417830" cy="417830"/>
          <wp:effectExtent l="0" t="0" r="0" b="0"/>
          <wp:wrapSquare wrapText="bothSides" distT="0" distB="0" distL="114300" distR="114300"/>
          <wp:docPr id="2029777316" name="image7.png" descr="Logo interTwin Icon Black"/>
          <wp:cNvGraphicFramePr/>
          <a:graphic xmlns:a="http://schemas.openxmlformats.org/drawingml/2006/main">
            <a:graphicData uri="http://schemas.openxmlformats.org/drawingml/2006/picture">
              <pic:pic xmlns:pic="http://schemas.openxmlformats.org/drawingml/2006/picture">
                <pic:nvPicPr>
                  <pic:cNvPr id="0" name="image7.png" descr="Logo interTwin Icon Black"/>
                  <pic:cNvPicPr preferRelativeResize="0"/>
                </pic:nvPicPr>
                <pic:blipFill>
                  <a:blip r:embed="rId1"/>
                  <a:srcRect/>
                  <a:stretch>
                    <a:fillRect/>
                  </a:stretch>
                </pic:blipFill>
                <pic:spPr>
                  <a:xfrm>
                    <a:off x="0" y="0"/>
                    <a:ext cx="417830" cy="41783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8A260" w14:textId="77777777" w:rsidR="003D5578" w:rsidRDefault="003D5578">
    <w:pPr>
      <w:ind w:right="360"/>
      <w:jc w:val="center"/>
      <w:rPr>
        <w:color w:val="EF82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B592" w14:textId="77777777" w:rsidR="007472B4" w:rsidRDefault="007472B4">
      <w:r>
        <w:separator/>
      </w:r>
    </w:p>
  </w:footnote>
  <w:footnote w:type="continuationSeparator" w:id="0">
    <w:p w14:paraId="26476715" w14:textId="77777777" w:rsidR="007472B4" w:rsidRDefault="007472B4">
      <w:r>
        <w:continuationSeparator/>
      </w:r>
    </w:p>
  </w:footnote>
  <w:footnote w:id="1">
    <w:p w14:paraId="52AFC67A" w14:textId="77777777" w:rsidR="003D5578" w:rsidRDefault="00000000">
      <w:pPr>
        <w:rPr>
          <w:rFonts w:ascii="Open Sans" w:eastAsia="Open Sans" w:hAnsi="Open Sans" w:cs="Open Sans"/>
          <w:sz w:val="20"/>
          <w:szCs w:val="20"/>
        </w:rPr>
      </w:pPr>
      <w:r>
        <w:rPr>
          <w:rStyle w:val="FootnoteReference"/>
        </w:rPr>
        <w:footnoteRef/>
      </w:r>
      <w:r>
        <w:rPr>
          <w:rFonts w:ascii="Open Sans" w:eastAsia="Open Sans" w:hAnsi="Open Sans" w:cs="Open Sans"/>
          <w:sz w:val="20"/>
          <w:szCs w:val="20"/>
        </w:rPr>
        <w:t xml:space="preserve"> </w:t>
      </w:r>
      <w:hyperlink r:id="rId1">
        <w:r w:rsidR="003D5578">
          <w:rPr>
            <w:rFonts w:ascii="Open Sans" w:eastAsia="Open Sans" w:hAnsi="Open Sans" w:cs="Open Sans"/>
            <w:color w:val="1155CC"/>
            <w:sz w:val="20"/>
            <w:szCs w:val="20"/>
            <w:u w:val="single"/>
          </w:rPr>
          <w:t>https://zenodo.org/records/10721988</w:t>
        </w:r>
      </w:hyperlink>
      <w:r>
        <w:rPr>
          <w:rFonts w:ascii="Open Sans" w:eastAsia="Open Sans" w:hAnsi="Open Sans" w:cs="Open Sans"/>
          <w:sz w:val="20"/>
          <w:szCs w:val="20"/>
        </w:rPr>
        <w:t xml:space="preserve"> </w:t>
      </w:r>
    </w:p>
  </w:footnote>
  <w:footnote w:id="2">
    <w:p w14:paraId="3C5E2058" w14:textId="77777777" w:rsidR="003D5578" w:rsidRDefault="00000000">
      <w:pPr>
        <w:rPr>
          <w:rFonts w:ascii="Open Sans" w:eastAsia="Open Sans" w:hAnsi="Open Sans" w:cs="Open Sans"/>
          <w:sz w:val="20"/>
          <w:szCs w:val="20"/>
        </w:rPr>
      </w:pPr>
      <w:r>
        <w:rPr>
          <w:rStyle w:val="FootnoteReference"/>
        </w:rPr>
        <w:footnoteRef/>
      </w:r>
      <w:r>
        <w:rPr>
          <w:sz w:val="20"/>
          <w:szCs w:val="20"/>
        </w:rPr>
        <w:t xml:space="preserve"> </w:t>
      </w:r>
      <w:hyperlink r:id="rId2">
        <w:r w:rsidR="003D5578">
          <w:rPr>
            <w:rFonts w:ascii="Open Sans" w:eastAsia="Open Sans" w:hAnsi="Open Sans" w:cs="Open Sans"/>
            <w:color w:val="1155CC"/>
            <w:sz w:val="16"/>
            <w:szCs w:val="16"/>
            <w:u w:val="single"/>
          </w:rPr>
          <w:t>https://www.grandviewresearch.com/industry-analysis/digital-twin-market</w:t>
        </w:r>
      </w:hyperlink>
      <w:r>
        <w:rPr>
          <w:rFonts w:ascii="Open Sans" w:eastAsia="Open Sans" w:hAnsi="Open Sans" w:cs="Open Sans"/>
          <w:color w:val="1155CC"/>
          <w:sz w:val="16"/>
          <w:szCs w:val="16"/>
          <w:u w:val="single"/>
        </w:rPr>
        <w:t xml:space="preserve"> </w:t>
      </w:r>
    </w:p>
  </w:footnote>
  <w:footnote w:id="3">
    <w:p w14:paraId="020BAAA3" w14:textId="77777777" w:rsidR="003D5578" w:rsidRDefault="00000000">
      <w:pPr>
        <w:rPr>
          <w:rFonts w:ascii="Open Sans" w:eastAsia="Open Sans" w:hAnsi="Open Sans" w:cs="Open Sans"/>
          <w:sz w:val="20"/>
          <w:szCs w:val="20"/>
        </w:rPr>
      </w:pPr>
      <w:r>
        <w:rPr>
          <w:rStyle w:val="FootnoteReference"/>
        </w:rPr>
        <w:footnoteRef/>
      </w:r>
      <w:r>
        <w:rPr>
          <w:rFonts w:ascii="Open Sans" w:eastAsia="Open Sans" w:hAnsi="Open Sans" w:cs="Open Sans"/>
          <w:sz w:val="20"/>
          <w:szCs w:val="20"/>
        </w:rPr>
        <w:t xml:space="preserve"> </w:t>
      </w:r>
      <w:r>
        <w:rPr>
          <w:rFonts w:ascii="Open Sans" w:eastAsia="Open Sans" w:hAnsi="Open Sans" w:cs="Open Sans"/>
          <w:color w:val="1155CC"/>
          <w:sz w:val="16"/>
          <w:szCs w:val="16"/>
          <w:u w:val="single"/>
        </w:rPr>
        <w:t xml:space="preserve"> </w:t>
      </w:r>
      <w:hyperlink r:id="rId3">
        <w:r w:rsidR="003D5578">
          <w:rPr>
            <w:rFonts w:ascii="Open Sans" w:eastAsia="Open Sans" w:hAnsi="Open Sans" w:cs="Open Sans"/>
            <w:color w:val="1155CC"/>
            <w:sz w:val="16"/>
            <w:szCs w:val="16"/>
            <w:u w:val="single"/>
          </w:rPr>
          <w:t>https://www.mckinsey.com/featured-insights/mckinsey-explainers/what-is-digital-twin-technology</w:t>
        </w:r>
      </w:hyperlink>
      <w:r>
        <w:rPr>
          <w:rFonts w:ascii="Open Sans" w:eastAsia="Open Sans" w:hAnsi="Open Sans" w:cs="Open Sans"/>
          <w:sz w:val="20"/>
          <w:szCs w:val="20"/>
        </w:rPr>
        <w:t xml:space="preserve"> </w:t>
      </w:r>
    </w:p>
  </w:footnote>
  <w:footnote w:id="4">
    <w:p w14:paraId="149DDA74" w14:textId="77777777" w:rsidR="003D5578" w:rsidRDefault="00000000">
      <w:pPr>
        <w:rPr>
          <w:rFonts w:ascii="Open Sans" w:eastAsia="Open Sans" w:hAnsi="Open Sans" w:cs="Open Sans"/>
          <w:sz w:val="20"/>
          <w:szCs w:val="20"/>
        </w:rPr>
      </w:pPr>
      <w:r>
        <w:rPr>
          <w:rStyle w:val="FootnoteReference"/>
        </w:rPr>
        <w:footnoteRef/>
      </w:r>
      <w:r>
        <w:rPr>
          <w:rFonts w:ascii="Open Sans" w:eastAsia="Open Sans" w:hAnsi="Open Sans" w:cs="Open Sans"/>
          <w:sz w:val="20"/>
          <w:szCs w:val="20"/>
        </w:rPr>
        <w:t xml:space="preserve"> </w:t>
      </w:r>
      <w:r>
        <w:rPr>
          <w:rFonts w:ascii="Open Sans" w:eastAsia="Open Sans" w:hAnsi="Open Sans" w:cs="Open Sans"/>
          <w:color w:val="1155CC"/>
          <w:sz w:val="16"/>
          <w:szCs w:val="16"/>
          <w:u w:val="single"/>
        </w:rPr>
        <w:t xml:space="preserve"> </w:t>
      </w:r>
      <w:hyperlink r:id="rId4">
        <w:r w:rsidR="003D5578">
          <w:rPr>
            <w:rFonts w:ascii="Open Sans" w:eastAsia="Open Sans" w:hAnsi="Open Sans" w:cs="Open Sans"/>
            <w:color w:val="1155CC"/>
            <w:sz w:val="16"/>
            <w:szCs w:val="16"/>
            <w:u w:val="single"/>
          </w:rPr>
          <w:t>https://www.ey.com/en_in/insights/technology/digital-twins-creating-intelligent-industries</w:t>
        </w:r>
      </w:hyperlink>
      <w:r>
        <w:rPr>
          <w:rFonts w:ascii="Open Sans" w:eastAsia="Open Sans" w:hAnsi="Open Sans" w:cs="Open Sans"/>
          <w:color w:val="1155CC"/>
          <w:sz w:val="16"/>
          <w:szCs w:val="16"/>
          <w:u w:val="single"/>
        </w:rPr>
        <w:t xml:space="preserve"> </w:t>
      </w:r>
    </w:p>
    <w:p w14:paraId="06D24034" w14:textId="77777777" w:rsidR="003D5578" w:rsidRDefault="003D5578">
      <w:pPr>
        <w:rPr>
          <w:sz w:val="20"/>
          <w:szCs w:val="20"/>
        </w:rPr>
      </w:pPr>
    </w:p>
  </w:footnote>
  <w:footnote w:id="5">
    <w:p w14:paraId="4AF5CDE0" w14:textId="77777777" w:rsidR="003D5578" w:rsidRDefault="00000000">
      <w:pPr>
        <w:rPr>
          <w:rFonts w:ascii="Open Sans" w:eastAsia="Open Sans" w:hAnsi="Open Sans" w:cs="Open Sans"/>
          <w:sz w:val="16"/>
          <w:szCs w:val="16"/>
        </w:rPr>
      </w:pPr>
      <w:r>
        <w:rPr>
          <w:rStyle w:val="FootnoteReference"/>
        </w:rPr>
        <w:footnoteRef/>
      </w:r>
      <w:r>
        <w:rPr>
          <w:rFonts w:ascii="Open Sans" w:eastAsia="Open Sans" w:hAnsi="Open Sans" w:cs="Open Sans"/>
          <w:sz w:val="20"/>
          <w:szCs w:val="20"/>
        </w:rPr>
        <w:t xml:space="preserve"> </w:t>
      </w:r>
      <w:hyperlink r:id="rId5">
        <w:r w:rsidR="003D5578">
          <w:rPr>
            <w:rFonts w:ascii="Open Sans" w:eastAsia="Open Sans" w:hAnsi="Open Sans" w:cs="Open Sans"/>
            <w:color w:val="1155CC"/>
            <w:sz w:val="16"/>
            <w:szCs w:val="16"/>
            <w:u w:val="single"/>
          </w:rPr>
          <w:t>https://www.nature.com/collections/feicjiideh</w:t>
        </w:r>
      </w:hyperlink>
      <w:r>
        <w:rPr>
          <w:rFonts w:ascii="Open Sans" w:eastAsia="Open Sans" w:hAnsi="Open Sans" w:cs="Open Sans"/>
          <w:sz w:val="16"/>
          <w:szCs w:val="16"/>
        </w:rPr>
        <w:t xml:space="preserve"> </w:t>
      </w:r>
    </w:p>
  </w:footnote>
  <w:footnote w:id="6">
    <w:p w14:paraId="52E7F30D" w14:textId="77777777" w:rsidR="003D5578" w:rsidRDefault="00000000">
      <w:pPr>
        <w:rPr>
          <w:rFonts w:ascii="Open Sans" w:eastAsia="Open Sans" w:hAnsi="Open Sans" w:cs="Open Sans"/>
          <w:sz w:val="16"/>
          <w:szCs w:val="16"/>
        </w:rPr>
      </w:pPr>
      <w:r>
        <w:rPr>
          <w:rStyle w:val="FootnoteReference"/>
        </w:rPr>
        <w:footnoteRef/>
      </w:r>
      <w:r>
        <w:rPr>
          <w:rFonts w:ascii="Open Sans" w:eastAsia="Open Sans" w:hAnsi="Open Sans" w:cs="Open Sans"/>
          <w:sz w:val="20"/>
          <w:szCs w:val="20"/>
        </w:rPr>
        <w:t xml:space="preserve"> </w:t>
      </w:r>
      <w:hyperlink r:id="rId6">
        <w:r w:rsidR="003D5578">
          <w:rPr>
            <w:rFonts w:ascii="Open Sans" w:eastAsia="Open Sans" w:hAnsi="Open Sans" w:cs="Open Sans"/>
            <w:color w:val="1155CC"/>
            <w:sz w:val="16"/>
            <w:szCs w:val="16"/>
            <w:u w:val="single"/>
          </w:rPr>
          <w:t>https://nap.nationalacademies.org/catalog/26894/foundational-research-gaps-and-future-directions-for-digital-twins</w:t>
        </w:r>
      </w:hyperlink>
      <w:r>
        <w:rPr>
          <w:rFonts w:ascii="Open Sans" w:eastAsia="Open Sans" w:hAnsi="Open Sans" w:cs="Open Sans"/>
          <w:sz w:val="16"/>
          <w:szCs w:val="16"/>
        </w:rPr>
        <w:t xml:space="preserve"> </w:t>
      </w:r>
    </w:p>
  </w:footnote>
  <w:footnote w:id="7">
    <w:p w14:paraId="27640A0C"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7">
        <w:r w:rsidR="003D5578" w:rsidRPr="00BE29CC">
          <w:rPr>
            <w:rFonts w:ascii="Open Sans" w:eastAsia="Open Sans" w:hAnsi="Open Sans" w:cs="Open Sans"/>
            <w:color w:val="1155CC"/>
            <w:sz w:val="16"/>
            <w:szCs w:val="16"/>
            <w:u w:val="single"/>
          </w:rPr>
          <w:t>https://destination-earth.eu/</w:t>
        </w:r>
      </w:hyperlink>
      <w:r w:rsidRPr="00BE29CC">
        <w:rPr>
          <w:rFonts w:ascii="Open Sans" w:eastAsia="Open Sans" w:hAnsi="Open Sans" w:cs="Open Sans"/>
          <w:sz w:val="16"/>
          <w:szCs w:val="16"/>
        </w:rPr>
        <w:t xml:space="preserve"> </w:t>
      </w:r>
    </w:p>
  </w:footnote>
  <w:footnote w:id="8">
    <w:p w14:paraId="43E23D69"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8">
        <w:r w:rsidR="003D5578" w:rsidRPr="00BE29CC">
          <w:rPr>
            <w:rFonts w:ascii="Open Sans" w:eastAsia="Open Sans" w:hAnsi="Open Sans" w:cs="Open Sans"/>
            <w:color w:val="1155CC"/>
            <w:sz w:val="16"/>
            <w:szCs w:val="16"/>
            <w:u w:val="single"/>
          </w:rPr>
          <w:t>https://www.grandviewresearch.com/industry-analysis/artificial-intelligence-ai-market</w:t>
        </w:r>
      </w:hyperlink>
      <w:r w:rsidRPr="00BE29CC">
        <w:rPr>
          <w:rFonts w:ascii="Open Sans" w:eastAsia="Open Sans" w:hAnsi="Open Sans" w:cs="Open Sans"/>
          <w:sz w:val="16"/>
          <w:szCs w:val="16"/>
        </w:rPr>
        <w:t xml:space="preserve"> </w:t>
      </w:r>
    </w:p>
  </w:footnote>
  <w:footnote w:id="9">
    <w:p w14:paraId="595AB0D2"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9">
        <w:r w:rsidR="003D5578" w:rsidRPr="00BE29CC">
          <w:rPr>
            <w:rFonts w:ascii="Open Sans" w:eastAsia="Open Sans" w:hAnsi="Open Sans" w:cs="Open Sans"/>
            <w:color w:val="1155CC"/>
            <w:sz w:val="16"/>
            <w:szCs w:val="16"/>
            <w:u w:val="single"/>
          </w:rPr>
          <w:t>https://digital-strategy.ec.europa.eu/en/policies/regulatory-framework-ai</w:t>
        </w:r>
      </w:hyperlink>
      <w:r w:rsidRPr="00BE29CC">
        <w:rPr>
          <w:rFonts w:ascii="Open Sans" w:eastAsia="Open Sans" w:hAnsi="Open Sans" w:cs="Open Sans"/>
          <w:sz w:val="16"/>
          <w:szCs w:val="16"/>
        </w:rPr>
        <w:t xml:space="preserve"> </w:t>
      </w:r>
    </w:p>
  </w:footnote>
  <w:footnote w:id="10">
    <w:p w14:paraId="073E53AA"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0">
        <w:r w:rsidR="003D5578" w:rsidRPr="00BE29CC">
          <w:rPr>
            <w:rFonts w:ascii="Open Sans" w:eastAsia="Open Sans" w:hAnsi="Open Sans" w:cs="Open Sans"/>
            <w:color w:val="1155CC"/>
            <w:sz w:val="16"/>
            <w:szCs w:val="16"/>
            <w:u w:val="single"/>
          </w:rPr>
          <w:t>https://digital-strategy.ec.europa.eu/en/policies/plan-ai</w:t>
        </w:r>
      </w:hyperlink>
      <w:r w:rsidRPr="00BE29CC">
        <w:rPr>
          <w:rFonts w:ascii="Open Sans" w:eastAsia="Open Sans" w:hAnsi="Open Sans" w:cs="Open Sans"/>
          <w:sz w:val="16"/>
          <w:szCs w:val="16"/>
        </w:rPr>
        <w:t xml:space="preserve"> </w:t>
      </w:r>
    </w:p>
  </w:footnote>
  <w:footnote w:id="11">
    <w:p w14:paraId="7D1C5F65"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1">
        <w:r w:rsidR="003D5578" w:rsidRPr="00BE29CC">
          <w:rPr>
            <w:rFonts w:ascii="Open Sans" w:eastAsia="Open Sans" w:hAnsi="Open Sans" w:cs="Open Sans"/>
            <w:color w:val="1155CC"/>
            <w:sz w:val="16"/>
            <w:szCs w:val="16"/>
            <w:u w:val="single"/>
          </w:rPr>
          <w:t>https://ec.europa.eu/commission/presscorner/detail/en/ip_24_383</w:t>
        </w:r>
      </w:hyperlink>
      <w:r w:rsidRPr="00BE29CC">
        <w:rPr>
          <w:rFonts w:ascii="Open Sans" w:eastAsia="Open Sans" w:hAnsi="Open Sans" w:cs="Open Sans"/>
          <w:sz w:val="16"/>
          <w:szCs w:val="16"/>
        </w:rPr>
        <w:t xml:space="preserve"> </w:t>
      </w:r>
    </w:p>
  </w:footnote>
  <w:footnote w:id="12">
    <w:p w14:paraId="4484A033"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2">
        <w:r w:rsidR="003D5578" w:rsidRPr="00BE29CC">
          <w:rPr>
            <w:rFonts w:ascii="Open Sans" w:eastAsia="Open Sans" w:hAnsi="Open Sans" w:cs="Open Sans"/>
            <w:color w:val="1155CC"/>
            <w:sz w:val="16"/>
            <w:szCs w:val="16"/>
            <w:u w:val="single"/>
          </w:rPr>
          <w:t>https://digital-strategy.ec.europa.eu/en/policies/ai-factories</w:t>
        </w:r>
      </w:hyperlink>
      <w:r w:rsidRPr="00BE29CC">
        <w:rPr>
          <w:rFonts w:ascii="Open Sans" w:eastAsia="Open Sans" w:hAnsi="Open Sans" w:cs="Open Sans"/>
          <w:sz w:val="16"/>
          <w:szCs w:val="16"/>
        </w:rPr>
        <w:t xml:space="preserve"> </w:t>
      </w:r>
    </w:p>
  </w:footnote>
  <w:footnote w:id="13">
    <w:p w14:paraId="2F029DC5"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3">
        <w:r w:rsidR="003D5578" w:rsidRPr="00BE29CC">
          <w:rPr>
            <w:rFonts w:ascii="Open Sans" w:eastAsia="Open Sans" w:hAnsi="Open Sans" w:cs="Open Sans"/>
            <w:color w:val="1155CC"/>
            <w:sz w:val="16"/>
            <w:szCs w:val="16"/>
            <w:u w:val="single"/>
          </w:rPr>
          <w:t>https://digital-strategy.ec.europa.eu/en/policies/apply-ai</w:t>
        </w:r>
      </w:hyperlink>
      <w:r w:rsidRPr="00BE29CC">
        <w:rPr>
          <w:rFonts w:ascii="Open Sans" w:eastAsia="Open Sans" w:hAnsi="Open Sans" w:cs="Open Sans"/>
          <w:sz w:val="16"/>
          <w:szCs w:val="16"/>
        </w:rPr>
        <w:t xml:space="preserve"> </w:t>
      </w:r>
    </w:p>
  </w:footnote>
  <w:footnote w:id="14">
    <w:p w14:paraId="126B4EDC" w14:textId="77777777" w:rsidR="003D5578"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4">
        <w:r w:rsidR="003D5578" w:rsidRPr="00BE29CC">
          <w:rPr>
            <w:rFonts w:ascii="Open Sans" w:eastAsia="Open Sans" w:hAnsi="Open Sans" w:cs="Open Sans"/>
            <w:color w:val="1155CC"/>
            <w:sz w:val="16"/>
            <w:szCs w:val="16"/>
            <w:u w:val="single"/>
          </w:rPr>
          <w:t>https://digital-strategy.ec.europa.eu/en/policies/genai4eu</w:t>
        </w:r>
      </w:hyperlink>
      <w:r w:rsidRPr="00BE29CC">
        <w:rPr>
          <w:rFonts w:ascii="Open Sans" w:eastAsia="Open Sans" w:hAnsi="Open Sans" w:cs="Open Sans"/>
          <w:sz w:val="14"/>
          <w:szCs w:val="14"/>
        </w:rPr>
        <w:t xml:space="preserve"> </w:t>
      </w:r>
    </w:p>
  </w:footnote>
  <w:footnote w:id="15">
    <w:p w14:paraId="39BCFB8E"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15">
        <w:r w:rsidR="003D5578" w:rsidRPr="00BE29CC">
          <w:rPr>
            <w:rFonts w:ascii="Open Sans" w:eastAsia="Open Sans" w:hAnsi="Open Sans" w:cs="Open Sans"/>
            <w:color w:val="1155CC"/>
            <w:sz w:val="16"/>
            <w:szCs w:val="16"/>
            <w:u w:val="single"/>
          </w:rPr>
          <w:t>https://eic.ec.europa.eu/eic-funding-opportunities/eic-accelerator/eic-accelerator-challenges-2025/genai4eu-creating-european-champions-generative-ai_en</w:t>
        </w:r>
      </w:hyperlink>
      <w:r w:rsidRPr="00BE29CC">
        <w:rPr>
          <w:rFonts w:ascii="Open Sans" w:eastAsia="Open Sans" w:hAnsi="Open Sans" w:cs="Open Sans"/>
          <w:color w:val="1155CC"/>
          <w:sz w:val="16"/>
          <w:szCs w:val="16"/>
          <w:u w:val="single"/>
        </w:rPr>
        <w:t xml:space="preserve"> </w:t>
      </w:r>
    </w:p>
  </w:footnote>
  <w:footnote w:id="16">
    <w:p w14:paraId="220B41D1"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16">
        <w:r w:rsidR="003D5578" w:rsidRPr="00BE29CC">
          <w:rPr>
            <w:rFonts w:ascii="Open Sans" w:eastAsia="Open Sans" w:hAnsi="Open Sans" w:cs="Open Sans"/>
            <w:color w:val="1155CC"/>
            <w:sz w:val="16"/>
            <w:szCs w:val="16"/>
            <w:u w:val="single"/>
          </w:rPr>
          <w:t>https://eucloudedgeiot.eu/enabling-technologies-for-the-compute-continuum-what-should-europes-priorities-be/</w:t>
        </w:r>
      </w:hyperlink>
      <w:r w:rsidRPr="00BE29CC">
        <w:rPr>
          <w:rFonts w:ascii="Open Sans" w:eastAsia="Open Sans" w:hAnsi="Open Sans" w:cs="Open Sans"/>
          <w:sz w:val="16"/>
          <w:szCs w:val="16"/>
        </w:rPr>
        <w:t xml:space="preserve"> </w:t>
      </w:r>
    </w:p>
  </w:footnote>
  <w:footnote w:id="17">
    <w:p w14:paraId="24E8B07D"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7">
        <w:r w:rsidR="003D5578" w:rsidRPr="00BE29CC">
          <w:rPr>
            <w:rFonts w:ascii="Open Sans" w:eastAsia="Open Sans" w:hAnsi="Open Sans" w:cs="Open Sans"/>
            <w:color w:val="1155CC"/>
            <w:sz w:val="16"/>
            <w:szCs w:val="16"/>
            <w:u w:val="single"/>
          </w:rPr>
          <w:t>https://www.egi.eu/article/egi-foundation-turns-15/</w:t>
        </w:r>
      </w:hyperlink>
      <w:r w:rsidRPr="00BE29CC">
        <w:rPr>
          <w:rFonts w:ascii="Open Sans" w:eastAsia="Open Sans" w:hAnsi="Open Sans" w:cs="Open Sans"/>
          <w:color w:val="1155CC"/>
          <w:sz w:val="16"/>
          <w:szCs w:val="16"/>
          <w:u w:val="single"/>
        </w:rPr>
        <w:t xml:space="preserve"> </w:t>
      </w:r>
    </w:p>
  </w:footnote>
  <w:footnote w:id="18">
    <w:p w14:paraId="0DC782C8"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18">
        <w:r w:rsidR="003D5578" w:rsidRPr="00BE29CC">
          <w:rPr>
            <w:rFonts w:ascii="Open Sans" w:eastAsia="Open Sans" w:hAnsi="Open Sans" w:cs="Open Sans"/>
            <w:color w:val="1155CC"/>
            <w:sz w:val="16"/>
            <w:szCs w:val="16"/>
            <w:u w:val="single"/>
          </w:rPr>
          <w:t>https://www.nobelprize.org/prizes/physics/2013/summary/</w:t>
        </w:r>
      </w:hyperlink>
      <w:r w:rsidRPr="00BE29CC">
        <w:rPr>
          <w:rFonts w:ascii="Open Sans" w:eastAsia="Open Sans" w:hAnsi="Open Sans" w:cs="Open Sans"/>
          <w:sz w:val="16"/>
          <w:szCs w:val="16"/>
        </w:rPr>
        <w:t xml:space="preserve"> </w:t>
      </w:r>
    </w:p>
  </w:footnote>
  <w:footnote w:id="19">
    <w:p w14:paraId="39F0DE31"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19">
        <w:r w:rsidR="003D5578" w:rsidRPr="00BE29CC">
          <w:rPr>
            <w:rFonts w:ascii="Open Sans" w:eastAsia="Open Sans" w:hAnsi="Open Sans" w:cs="Open Sans"/>
            <w:color w:val="1155CC"/>
            <w:sz w:val="16"/>
            <w:szCs w:val="16"/>
            <w:u w:val="single"/>
          </w:rPr>
          <w:t>https://www.nobelprize.org/prizes/physics/2017/summary/</w:t>
        </w:r>
      </w:hyperlink>
      <w:r w:rsidRPr="00BE29CC">
        <w:rPr>
          <w:rFonts w:ascii="Open Sans" w:eastAsia="Open Sans" w:hAnsi="Open Sans" w:cs="Open Sans"/>
          <w:color w:val="1155CC"/>
          <w:sz w:val="16"/>
          <w:szCs w:val="16"/>
          <w:u w:val="single"/>
        </w:rPr>
        <w:t xml:space="preserve"> </w:t>
      </w:r>
    </w:p>
  </w:footnote>
  <w:footnote w:id="20">
    <w:p w14:paraId="6888C5BB"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20">
        <w:r w:rsidR="003D5578" w:rsidRPr="00BE29CC">
          <w:rPr>
            <w:rFonts w:ascii="Open Sans" w:eastAsia="Open Sans" w:hAnsi="Open Sans" w:cs="Open Sans"/>
            <w:color w:val="1155CC"/>
            <w:sz w:val="16"/>
            <w:szCs w:val="16"/>
            <w:u w:val="single"/>
          </w:rPr>
          <w:t>https://eurohpc-ju.europa.eu/index_en</w:t>
        </w:r>
      </w:hyperlink>
      <w:r w:rsidRPr="00BE29CC">
        <w:rPr>
          <w:rFonts w:ascii="Open Sans" w:eastAsia="Open Sans" w:hAnsi="Open Sans" w:cs="Open Sans"/>
          <w:sz w:val="16"/>
          <w:szCs w:val="16"/>
        </w:rPr>
        <w:t xml:space="preserve"> </w:t>
      </w:r>
    </w:p>
  </w:footnote>
  <w:footnote w:id="21">
    <w:p w14:paraId="62167F28"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21">
        <w:r w:rsidR="003D5578" w:rsidRPr="00BE29CC">
          <w:rPr>
            <w:rFonts w:ascii="Open Sans" w:eastAsia="Open Sans" w:hAnsi="Open Sans" w:cs="Open Sans"/>
            <w:color w:val="1155CC"/>
            <w:sz w:val="16"/>
            <w:szCs w:val="16"/>
            <w:u w:val="single"/>
          </w:rPr>
          <w:t>https://www.eurohpc-ju.europa.eu/eurohpc-supercomputers-put-europe-forefront-global-supercomputing-2025-06-10_en</w:t>
        </w:r>
      </w:hyperlink>
      <w:r w:rsidRPr="00BE29CC">
        <w:rPr>
          <w:rFonts w:ascii="Open Sans" w:eastAsia="Open Sans" w:hAnsi="Open Sans" w:cs="Open Sans"/>
          <w:sz w:val="16"/>
          <w:szCs w:val="16"/>
        </w:rPr>
        <w:t xml:space="preserve"> </w:t>
      </w:r>
    </w:p>
  </w:footnote>
  <w:footnote w:id="22">
    <w:p w14:paraId="141914C6"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22">
        <w:r w:rsidR="003D5578" w:rsidRPr="00BE29CC">
          <w:rPr>
            <w:rFonts w:ascii="Open Sans" w:eastAsia="Open Sans" w:hAnsi="Open Sans" w:cs="Open Sans"/>
            <w:color w:val="1155CC"/>
            <w:sz w:val="16"/>
            <w:szCs w:val="16"/>
            <w:u w:val="single"/>
          </w:rPr>
          <w:t>https://www.eurohpc-ju.europa.eu/supercomputers/our-supercomputers_en</w:t>
        </w:r>
      </w:hyperlink>
      <w:r w:rsidRPr="00BE29CC">
        <w:rPr>
          <w:rFonts w:ascii="Open Sans" w:eastAsia="Open Sans" w:hAnsi="Open Sans" w:cs="Open Sans"/>
          <w:sz w:val="16"/>
          <w:szCs w:val="16"/>
        </w:rPr>
        <w:t xml:space="preserve"> </w:t>
      </w:r>
    </w:p>
  </w:footnote>
  <w:footnote w:id="23">
    <w:p w14:paraId="213EB158"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color w:val="1155CC"/>
          <w:sz w:val="16"/>
          <w:szCs w:val="16"/>
          <w:u w:val="single"/>
        </w:rPr>
        <w:t xml:space="preserve"> </w:t>
      </w:r>
      <w:hyperlink r:id="rId23">
        <w:r w:rsidR="003D5578" w:rsidRPr="00BE29CC">
          <w:rPr>
            <w:rFonts w:ascii="Open Sans" w:eastAsia="Open Sans" w:hAnsi="Open Sans" w:cs="Open Sans"/>
            <w:color w:val="1155CC"/>
            <w:sz w:val="16"/>
            <w:szCs w:val="16"/>
            <w:u w:val="single"/>
          </w:rPr>
          <w:t>https://digital-strategy.ec.europa.eu/en/policies/ai-factories</w:t>
        </w:r>
      </w:hyperlink>
      <w:r w:rsidRPr="00BE29CC">
        <w:rPr>
          <w:rFonts w:ascii="Open Sans" w:eastAsia="Open Sans" w:hAnsi="Open Sans" w:cs="Open Sans"/>
          <w:color w:val="1155CC"/>
          <w:sz w:val="16"/>
          <w:szCs w:val="16"/>
          <w:u w:val="single"/>
        </w:rPr>
        <w:t xml:space="preserve"> </w:t>
      </w:r>
    </w:p>
  </w:footnote>
  <w:footnote w:id="24">
    <w:p w14:paraId="7D264665"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24">
        <w:r w:rsidR="003D5578" w:rsidRPr="00BE29CC">
          <w:rPr>
            <w:rFonts w:ascii="Open Sans" w:eastAsia="Open Sans" w:hAnsi="Open Sans" w:cs="Open Sans"/>
            <w:color w:val="1155CC"/>
            <w:sz w:val="16"/>
            <w:szCs w:val="16"/>
            <w:u w:val="single"/>
          </w:rPr>
          <w:t>https://www.eurohpc-ju.europa.eu/ai-factories/ai-factories-systems_en</w:t>
        </w:r>
      </w:hyperlink>
      <w:r w:rsidRPr="00BE29CC">
        <w:rPr>
          <w:rFonts w:ascii="Open Sans" w:eastAsia="Open Sans" w:hAnsi="Open Sans" w:cs="Open Sans"/>
          <w:color w:val="1155CC"/>
          <w:sz w:val="16"/>
          <w:szCs w:val="16"/>
          <w:u w:val="single"/>
        </w:rPr>
        <w:t xml:space="preserve"> </w:t>
      </w:r>
    </w:p>
  </w:footnote>
  <w:footnote w:id="25">
    <w:p w14:paraId="40679132" w14:textId="77777777" w:rsidR="003D5578"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25">
        <w:r w:rsidR="003D5578" w:rsidRPr="00BE29CC">
          <w:rPr>
            <w:rFonts w:ascii="Open Sans" w:eastAsia="Open Sans" w:hAnsi="Open Sans" w:cs="Open Sans"/>
            <w:color w:val="1155CC"/>
            <w:sz w:val="16"/>
            <w:szCs w:val="16"/>
            <w:u w:val="single"/>
          </w:rPr>
          <w:t>https://www.eurohpc-ju.europa.eu/eurohpc-ju-selects-ai-factory-antennas-broaden-ai-factories-initiative-2025-10-13_en</w:t>
        </w:r>
      </w:hyperlink>
      <w:r>
        <w:rPr>
          <w:rFonts w:ascii="Open Sans" w:eastAsia="Open Sans" w:hAnsi="Open Sans" w:cs="Open Sans"/>
          <w:sz w:val="16"/>
          <w:szCs w:val="16"/>
        </w:rPr>
        <w:t xml:space="preserve"> </w:t>
      </w:r>
    </w:p>
  </w:footnote>
  <w:footnote w:id="26">
    <w:p w14:paraId="6039F26B"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26">
        <w:r w:rsidR="003D5578" w:rsidRPr="00BE29CC">
          <w:rPr>
            <w:rFonts w:ascii="Open Sans" w:eastAsia="Open Sans" w:hAnsi="Open Sans" w:cs="Open Sans"/>
            <w:color w:val="1155CC"/>
            <w:sz w:val="16"/>
            <w:szCs w:val="16"/>
            <w:u w:val="single"/>
          </w:rPr>
          <w:t>https://research-and-innovation.ec.europa.eu/strategy/strategy-research-and-innovation/our-digital-futurescience/european-open-science-cloud-eosc_en</w:t>
        </w:r>
      </w:hyperlink>
      <w:r w:rsidRPr="00BE29CC">
        <w:rPr>
          <w:rFonts w:ascii="Open Sans" w:eastAsia="Open Sans" w:hAnsi="Open Sans" w:cs="Open Sans"/>
          <w:color w:val="1155CC"/>
          <w:sz w:val="16"/>
          <w:szCs w:val="16"/>
          <w:u w:val="single"/>
        </w:rPr>
        <w:t xml:space="preserve"> </w:t>
      </w:r>
    </w:p>
  </w:footnote>
  <w:footnote w:id="27">
    <w:p w14:paraId="2A15E91C" w14:textId="77777777" w:rsidR="003D5578" w:rsidRDefault="00000000">
      <w:pPr>
        <w:rPr>
          <w:rFonts w:ascii="Open Sans" w:eastAsia="Open Sans" w:hAnsi="Open Sans" w:cs="Open Sans"/>
          <w:color w:val="1155CC"/>
          <w:sz w:val="20"/>
          <w:szCs w:val="20"/>
          <w:u w:val="single"/>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27">
        <w:r w:rsidR="003D5578" w:rsidRPr="00BE29CC">
          <w:rPr>
            <w:rFonts w:ascii="Open Sans" w:eastAsia="Open Sans" w:hAnsi="Open Sans" w:cs="Open Sans"/>
            <w:color w:val="1155CC"/>
            <w:sz w:val="16"/>
            <w:szCs w:val="16"/>
            <w:u w:val="single"/>
          </w:rPr>
          <w:t>https://open-science-cloud.ec.europa.eu/</w:t>
        </w:r>
      </w:hyperlink>
      <w:r>
        <w:rPr>
          <w:rFonts w:ascii="Open Sans" w:eastAsia="Open Sans" w:hAnsi="Open Sans" w:cs="Open Sans"/>
          <w:color w:val="1155CC"/>
          <w:sz w:val="16"/>
          <w:szCs w:val="16"/>
          <w:u w:val="single"/>
        </w:rPr>
        <w:t xml:space="preserve"> </w:t>
      </w:r>
    </w:p>
  </w:footnote>
  <w:footnote w:id="28">
    <w:p w14:paraId="259CA2C7"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28">
        <w:r w:rsidR="003D5578" w:rsidRPr="00BE29CC">
          <w:rPr>
            <w:rFonts w:ascii="Open Sans" w:eastAsia="Open Sans" w:hAnsi="Open Sans" w:cs="Open Sans"/>
            <w:color w:val="1155CC"/>
            <w:sz w:val="16"/>
            <w:szCs w:val="16"/>
            <w:u w:val="single"/>
          </w:rPr>
          <w:t>https://research-and-innovation.ec.europa.eu/strategy/strategy-research-and-innovation/our-digital-future/european-research-infrastructures_en</w:t>
        </w:r>
      </w:hyperlink>
      <w:r w:rsidRPr="00BE29CC">
        <w:rPr>
          <w:rFonts w:ascii="Open Sans" w:eastAsia="Open Sans" w:hAnsi="Open Sans" w:cs="Open Sans"/>
          <w:sz w:val="16"/>
          <w:szCs w:val="16"/>
        </w:rPr>
        <w:t xml:space="preserve"> </w:t>
      </w:r>
    </w:p>
  </w:footnote>
  <w:footnote w:id="29">
    <w:p w14:paraId="051D6A56"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29">
        <w:r w:rsidR="003D5578" w:rsidRPr="00BE29CC">
          <w:rPr>
            <w:rFonts w:ascii="Open Sans" w:eastAsia="Open Sans" w:hAnsi="Open Sans" w:cs="Open Sans"/>
            <w:color w:val="1155CC"/>
            <w:sz w:val="16"/>
            <w:szCs w:val="16"/>
            <w:u w:val="single"/>
          </w:rPr>
          <w:t>https://research-and-innovation.ec.europa.eu/research-area/industrial-research-and-innovation/technology-infrastructures_en</w:t>
        </w:r>
      </w:hyperlink>
      <w:r w:rsidRPr="00BE29CC">
        <w:rPr>
          <w:rFonts w:ascii="Open Sans" w:eastAsia="Open Sans" w:hAnsi="Open Sans" w:cs="Open Sans"/>
          <w:sz w:val="16"/>
          <w:szCs w:val="16"/>
        </w:rPr>
        <w:t xml:space="preserve"> </w:t>
      </w:r>
    </w:p>
  </w:footnote>
  <w:footnote w:id="30">
    <w:p w14:paraId="54852801"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0">
        <w:r w:rsidR="003D5578" w:rsidRPr="00BE29CC">
          <w:rPr>
            <w:rFonts w:ascii="Open Sans" w:eastAsia="Open Sans" w:hAnsi="Open Sans" w:cs="Open Sans"/>
            <w:color w:val="1155CC"/>
            <w:sz w:val="16"/>
            <w:szCs w:val="16"/>
            <w:u w:val="single"/>
          </w:rPr>
          <w:t>https://research-and-innovation.ec.europa.eu/strategy/strategy-research-and-innovation/our-digital-future/european-strategy-research-and-technology-infrastructures_en</w:t>
        </w:r>
      </w:hyperlink>
      <w:r w:rsidRPr="00BE29CC">
        <w:rPr>
          <w:rFonts w:ascii="Open Sans" w:eastAsia="Open Sans" w:hAnsi="Open Sans" w:cs="Open Sans"/>
          <w:sz w:val="16"/>
          <w:szCs w:val="16"/>
        </w:rPr>
        <w:t xml:space="preserve"> </w:t>
      </w:r>
    </w:p>
  </w:footnote>
  <w:footnote w:id="31">
    <w:p w14:paraId="135C8223"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color w:val="1155CC"/>
          <w:sz w:val="16"/>
          <w:szCs w:val="16"/>
          <w:u w:val="single"/>
        </w:rPr>
        <w:t xml:space="preserve"> </w:t>
      </w:r>
      <w:hyperlink r:id="rId31">
        <w:r w:rsidR="003D5578" w:rsidRPr="00BE29CC">
          <w:rPr>
            <w:rFonts w:ascii="Open Sans" w:eastAsia="Open Sans" w:hAnsi="Open Sans" w:cs="Open Sans"/>
            <w:color w:val="1155CC"/>
            <w:sz w:val="16"/>
            <w:szCs w:val="16"/>
            <w:u w:val="single"/>
          </w:rPr>
          <w:t>https://ri-portfolio.esfri.eu/ri-portfolio/</w:t>
        </w:r>
      </w:hyperlink>
      <w:r w:rsidRPr="00BE29CC">
        <w:rPr>
          <w:rFonts w:ascii="Open Sans" w:eastAsia="Open Sans" w:hAnsi="Open Sans" w:cs="Open Sans"/>
          <w:color w:val="1155CC"/>
          <w:sz w:val="16"/>
          <w:szCs w:val="16"/>
          <w:u w:val="single"/>
        </w:rPr>
        <w:t xml:space="preserve"> </w:t>
      </w:r>
    </w:p>
  </w:footnote>
  <w:footnote w:id="32">
    <w:p w14:paraId="5EF92F09" w14:textId="77777777" w:rsidR="003D5578" w:rsidRPr="00BE29CC" w:rsidRDefault="00000000">
      <w:pPr>
        <w:rPr>
          <w:rFonts w:ascii="Open Sans" w:eastAsia="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Open Sans" w:hAnsi="Open Sans" w:cs="Open Sans"/>
          <w:sz w:val="16"/>
          <w:szCs w:val="16"/>
        </w:rPr>
        <w:t xml:space="preserve"> </w:t>
      </w:r>
      <w:hyperlink r:id="rId32">
        <w:r w:rsidR="003D5578" w:rsidRPr="00BE29CC">
          <w:rPr>
            <w:rFonts w:ascii="Open Sans" w:eastAsia="Quattrocento Sans" w:hAnsi="Open Sans" w:cs="Open Sans"/>
            <w:color w:val="1155CC"/>
            <w:sz w:val="16"/>
            <w:szCs w:val="16"/>
            <w:u w:val="single"/>
          </w:rPr>
          <w:t>https://www.virgo-gw.eu/</w:t>
        </w:r>
      </w:hyperlink>
      <w:r w:rsidRPr="00BE29CC">
        <w:rPr>
          <w:rFonts w:ascii="Open Sans" w:eastAsia="Quattrocento Sans" w:hAnsi="Open Sans" w:cs="Open Sans"/>
          <w:color w:val="1155CC"/>
          <w:sz w:val="16"/>
          <w:szCs w:val="16"/>
          <w:u w:val="single"/>
        </w:rPr>
        <w:t xml:space="preserve"> </w:t>
      </w:r>
    </w:p>
  </w:footnote>
  <w:footnote w:id="33">
    <w:p w14:paraId="188E6090"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3">
        <w:r w:rsidR="003D5578" w:rsidRPr="00BE29CC">
          <w:rPr>
            <w:rFonts w:ascii="Open Sans" w:eastAsia="Quattrocento Sans" w:hAnsi="Open Sans" w:cs="Open Sans"/>
            <w:color w:val="1155CC"/>
            <w:sz w:val="16"/>
            <w:szCs w:val="16"/>
            <w:u w:val="single"/>
          </w:rPr>
          <w:t>https://www.et-gw.eu/</w:t>
        </w:r>
      </w:hyperlink>
      <w:r w:rsidRPr="00BE29CC">
        <w:rPr>
          <w:rFonts w:ascii="Open Sans" w:eastAsia="Quattrocento Sans" w:hAnsi="Open Sans" w:cs="Open Sans"/>
          <w:color w:val="1155CC"/>
          <w:sz w:val="16"/>
          <w:szCs w:val="16"/>
          <w:u w:val="single"/>
        </w:rPr>
        <w:t xml:space="preserve"> </w:t>
      </w:r>
    </w:p>
  </w:footnote>
  <w:footnote w:id="34">
    <w:p w14:paraId="291B2432"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4">
        <w:r w:rsidR="003D5578" w:rsidRPr="00BE29CC">
          <w:rPr>
            <w:rFonts w:ascii="Open Sans" w:eastAsia="Quattrocento Sans" w:hAnsi="Open Sans" w:cs="Open Sans"/>
            <w:color w:val="1155CC"/>
            <w:sz w:val="16"/>
            <w:szCs w:val="16"/>
            <w:u w:val="single"/>
          </w:rPr>
          <w:t>https://www.skao.int/en</w:t>
        </w:r>
      </w:hyperlink>
      <w:r w:rsidRPr="00BE29CC">
        <w:rPr>
          <w:rFonts w:ascii="Open Sans" w:eastAsia="Quattrocento Sans" w:hAnsi="Open Sans" w:cs="Open Sans"/>
          <w:color w:val="1155CC"/>
          <w:sz w:val="16"/>
          <w:szCs w:val="16"/>
          <w:u w:val="single"/>
        </w:rPr>
        <w:t xml:space="preserve"> </w:t>
      </w:r>
    </w:p>
  </w:footnote>
  <w:footnote w:id="35">
    <w:p w14:paraId="11484844" w14:textId="77777777" w:rsidR="003D5578" w:rsidRDefault="00000000">
      <w:pPr>
        <w:rPr>
          <w:sz w:val="20"/>
          <w:szCs w:val="20"/>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5">
        <w:r w:rsidR="003D5578" w:rsidRPr="00BE29CC">
          <w:rPr>
            <w:rFonts w:ascii="Open Sans" w:eastAsia="Quattrocento Sans" w:hAnsi="Open Sans" w:cs="Open Sans"/>
            <w:color w:val="1155CC"/>
            <w:sz w:val="16"/>
            <w:szCs w:val="16"/>
            <w:u w:val="single"/>
          </w:rPr>
          <w:t>https://home.cern/science/accelerators/high-luminosity-lhc</w:t>
        </w:r>
      </w:hyperlink>
      <w:r>
        <w:rPr>
          <w:sz w:val="20"/>
          <w:szCs w:val="20"/>
        </w:rPr>
        <w:t xml:space="preserve"> </w:t>
      </w:r>
    </w:p>
  </w:footnote>
  <w:footnote w:id="36">
    <w:p w14:paraId="1D0911BA"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6">
        <w:r w:rsidR="003D5578" w:rsidRPr="00BE29CC">
          <w:rPr>
            <w:rFonts w:ascii="Open Sans" w:eastAsia="Quattrocento Sans" w:hAnsi="Open Sans" w:cs="Open Sans"/>
            <w:color w:val="1155CC"/>
            <w:sz w:val="16"/>
            <w:szCs w:val="16"/>
            <w:u w:val="single"/>
          </w:rPr>
          <w:t>https://www.intertwin.eu/intertwin-use-case-lattice-qcd-simulation</w:t>
        </w:r>
      </w:hyperlink>
      <w:r w:rsidRPr="00BE29CC">
        <w:rPr>
          <w:rFonts w:ascii="Open Sans" w:eastAsia="Quattrocento Sans" w:hAnsi="Open Sans" w:cs="Open Sans"/>
          <w:color w:val="1155CC"/>
          <w:sz w:val="16"/>
          <w:szCs w:val="16"/>
          <w:u w:val="single"/>
        </w:rPr>
        <w:t xml:space="preserve"> </w:t>
      </w:r>
    </w:p>
  </w:footnote>
  <w:footnote w:id="37">
    <w:p w14:paraId="7FF9C8CF"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7">
        <w:r w:rsidR="003D5578" w:rsidRPr="00BE29CC">
          <w:rPr>
            <w:rFonts w:ascii="Open Sans" w:eastAsia="Quattrocento Sans" w:hAnsi="Open Sans" w:cs="Open Sans"/>
            <w:color w:val="1155CC"/>
            <w:sz w:val="16"/>
            <w:szCs w:val="16"/>
            <w:u w:val="single"/>
          </w:rPr>
          <w:t>https://www.intertwin.eu/intertwin-use-case-a-particle-detector-data-driven-digital-twin-for-high-energy-physics</w:t>
        </w:r>
      </w:hyperlink>
      <w:r w:rsidRPr="00BE29CC">
        <w:rPr>
          <w:rFonts w:ascii="Open Sans" w:eastAsia="Quattrocento Sans" w:hAnsi="Open Sans" w:cs="Open Sans"/>
          <w:color w:val="1155CC"/>
          <w:sz w:val="16"/>
          <w:szCs w:val="16"/>
          <w:u w:val="single"/>
        </w:rPr>
        <w:t xml:space="preserve"> </w:t>
      </w:r>
    </w:p>
  </w:footnote>
  <w:footnote w:id="38">
    <w:p w14:paraId="2C99AEE7"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8">
        <w:r w:rsidR="003D5578" w:rsidRPr="00BE29CC">
          <w:rPr>
            <w:rFonts w:ascii="Open Sans" w:eastAsia="Quattrocento Sans" w:hAnsi="Open Sans" w:cs="Open Sans"/>
            <w:color w:val="1155CC"/>
            <w:sz w:val="16"/>
            <w:szCs w:val="16"/>
            <w:u w:val="single"/>
          </w:rPr>
          <w:t>https://www.intertwin.eu/intertwin-use-case-a-digital-twin-to-simulate-noise-in-radio-astronomy</w:t>
        </w:r>
      </w:hyperlink>
      <w:r w:rsidRPr="00BE29CC">
        <w:rPr>
          <w:rFonts w:ascii="Open Sans" w:hAnsi="Open Sans" w:cs="Open Sans"/>
          <w:sz w:val="16"/>
          <w:szCs w:val="16"/>
        </w:rPr>
        <w:t xml:space="preserve"> </w:t>
      </w:r>
    </w:p>
  </w:footnote>
  <w:footnote w:id="39">
    <w:p w14:paraId="1ED79795"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39">
        <w:r w:rsidR="003D5578" w:rsidRPr="00BE29CC">
          <w:rPr>
            <w:rFonts w:ascii="Open Sans" w:eastAsia="Quattrocento Sans" w:hAnsi="Open Sans" w:cs="Open Sans"/>
            <w:color w:val="1155CC"/>
            <w:sz w:val="16"/>
            <w:szCs w:val="16"/>
            <w:u w:val="single"/>
          </w:rPr>
          <w:t>https://www.intertwin.eu/intertwin-use-case-virgo</w:t>
        </w:r>
      </w:hyperlink>
      <w:r w:rsidRPr="00BE29CC">
        <w:rPr>
          <w:rFonts w:ascii="Open Sans" w:hAnsi="Open Sans" w:cs="Open Sans"/>
          <w:sz w:val="16"/>
          <w:szCs w:val="16"/>
        </w:rPr>
        <w:t xml:space="preserve"> </w:t>
      </w:r>
    </w:p>
  </w:footnote>
  <w:footnote w:id="40">
    <w:p w14:paraId="4FDEE36E"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0">
        <w:r w:rsidR="003D5578" w:rsidRPr="00BE29CC">
          <w:rPr>
            <w:rFonts w:ascii="Open Sans" w:eastAsia="Quattrocento Sans" w:hAnsi="Open Sans" w:cs="Open Sans"/>
            <w:color w:val="1155CC"/>
            <w:sz w:val="16"/>
            <w:szCs w:val="16"/>
            <w:u w:val="single"/>
          </w:rPr>
          <w:t>https://envri.eu/</w:t>
        </w:r>
      </w:hyperlink>
      <w:r w:rsidRPr="00BE29CC">
        <w:rPr>
          <w:rFonts w:ascii="Open Sans" w:eastAsia="Quattrocento Sans" w:hAnsi="Open Sans" w:cs="Open Sans"/>
          <w:color w:val="1155CC"/>
          <w:sz w:val="16"/>
          <w:szCs w:val="16"/>
          <w:u w:val="single"/>
        </w:rPr>
        <w:t xml:space="preserve"> </w:t>
      </w:r>
    </w:p>
  </w:footnote>
  <w:footnote w:id="41">
    <w:p w14:paraId="34C7C48F"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1">
        <w:r w:rsidR="003D5578" w:rsidRPr="00BE29CC">
          <w:rPr>
            <w:rFonts w:ascii="Open Sans" w:eastAsia="Quattrocento Sans" w:hAnsi="Open Sans" w:cs="Open Sans"/>
            <w:color w:val="1155CC"/>
            <w:sz w:val="16"/>
            <w:szCs w:val="16"/>
            <w:u w:val="single"/>
          </w:rPr>
          <w:t>https://is.enes.org/index.html</w:t>
        </w:r>
      </w:hyperlink>
      <w:r w:rsidRPr="00BE29CC">
        <w:rPr>
          <w:rFonts w:ascii="Open Sans" w:hAnsi="Open Sans" w:cs="Open Sans"/>
          <w:sz w:val="16"/>
          <w:szCs w:val="16"/>
        </w:rPr>
        <w:t xml:space="preserve"> </w:t>
      </w:r>
    </w:p>
  </w:footnote>
  <w:footnote w:id="42">
    <w:p w14:paraId="6ECC745E"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2">
        <w:r w:rsidR="003D5578" w:rsidRPr="00BE29CC">
          <w:rPr>
            <w:rFonts w:ascii="Open Sans" w:eastAsia="Quattrocento Sans" w:hAnsi="Open Sans" w:cs="Open Sans"/>
            <w:color w:val="1155CC"/>
            <w:sz w:val="16"/>
            <w:szCs w:val="16"/>
            <w:u w:val="single"/>
          </w:rPr>
          <w:t>https://earthobservations.org/</w:t>
        </w:r>
      </w:hyperlink>
      <w:r w:rsidRPr="00BE29CC">
        <w:rPr>
          <w:rFonts w:ascii="Open Sans" w:eastAsia="Quattrocento Sans" w:hAnsi="Open Sans" w:cs="Open Sans"/>
          <w:color w:val="1155CC"/>
          <w:sz w:val="16"/>
          <w:szCs w:val="16"/>
          <w:u w:val="single"/>
        </w:rPr>
        <w:t xml:space="preserve"> </w:t>
      </w:r>
    </w:p>
  </w:footnote>
  <w:footnote w:id="43">
    <w:p w14:paraId="349932DC"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3">
        <w:r w:rsidR="003D5578" w:rsidRPr="00BE29CC">
          <w:rPr>
            <w:rFonts w:ascii="Open Sans" w:eastAsia="Quattrocento Sans" w:hAnsi="Open Sans" w:cs="Open Sans"/>
            <w:color w:val="1155CC"/>
            <w:sz w:val="16"/>
            <w:szCs w:val="16"/>
            <w:u w:val="single"/>
          </w:rPr>
          <w:t>https://earsel.org/</w:t>
        </w:r>
      </w:hyperlink>
      <w:r w:rsidRPr="00BE29CC">
        <w:rPr>
          <w:rFonts w:ascii="Open Sans" w:eastAsia="Quattrocento Sans" w:hAnsi="Open Sans" w:cs="Open Sans"/>
          <w:color w:val="1155CC"/>
          <w:sz w:val="16"/>
          <w:szCs w:val="16"/>
          <w:u w:val="single"/>
        </w:rPr>
        <w:t xml:space="preserve"> </w:t>
      </w:r>
    </w:p>
  </w:footnote>
  <w:footnote w:id="44">
    <w:p w14:paraId="7440ED5F"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4">
        <w:r w:rsidR="003D5578" w:rsidRPr="00BE29CC">
          <w:rPr>
            <w:rFonts w:ascii="Open Sans" w:eastAsia="Quattrocento Sans" w:hAnsi="Open Sans" w:cs="Open Sans"/>
            <w:color w:val="1155CC"/>
            <w:sz w:val="16"/>
            <w:szCs w:val="16"/>
            <w:u w:val="single"/>
          </w:rPr>
          <w:t>https://pangeo.io/</w:t>
        </w:r>
      </w:hyperlink>
      <w:r w:rsidRPr="00BE29CC">
        <w:rPr>
          <w:rFonts w:ascii="Open Sans" w:eastAsia="Quattrocento Sans" w:hAnsi="Open Sans" w:cs="Open Sans"/>
          <w:color w:val="1155CC"/>
          <w:sz w:val="16"/>
          <w:szCs w:val="16"/>
          <w:u w:val="single"/>
        </w:rPr>
        <w:t xml:space="preserve"> </w:t>
      </w:r>
    </w:p>
  </w:footnote>
  <w:footnote w:id="45">
    <w:p w14:paraId="79DF5257"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5">
        <w:r w:rsidR="003D5578" w:rsidRPr="00BE29CC">
          <w:rPr>
            <w:rFonts w:ascii="Open Sans" w:eastAsia="Quattrocento Sans" w:hAnsi="Open Sans" w:cs="Open Sans"/>
            <w:color w:val="1155CC"/>
            <w:sz w:val="16"/>
            <w:szCs w:val="16"/>
            <w:u w:val="single"/>
          </w:rPr>
          <w:t>https://www.intertwin.eu/intertwin-use-case-a-digital-twin-for-projecting-wildfire-danger-due-to-climate-change</w:t>
        </w:r>
      </w:hyperlink>
      <w:r w:rsidRPr="00BE29CC">
        <w:rPr>
          <w:rFonts w:ascii="Open Sans" w:eastAsia="Quattrocento Sans" w:hAnsi="Open Sans" w:cs="Open Sans"/>
          <w:color w:val="1155CC"/>
          <w:sz w:val="16"/>
          <w:szCs w:val="16"/>
          <w:u w:val="single"/>
        </w:rPr>
        <w:t xml:space="preserve"> </w:t>
      </w:r>
    </w:p>
  </w:footnote>
  <w:footnote w:id="46">
    <w:p w14:paraId="0766C520"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6">
        <w:r w:rsidR="003D5578" w:rsidRPr="00BE29CC">
          <w:rPr>
            <w:rFonts w:ascii="Open Sans" w:eastAsia="Quattrocento Sans" w:hAnsi="Open Sans" w:cs="Open Sans"/>
            <w:color w:val="1155CC"/>
            <w:sz w:val="16"/>
            <w:szCs w:val="16"/>
            <w:u w:val="single"/>
          </w:rPr>
          <w:t>https://www.intertwin.eu/intertwin-use-case-extreme-rainfall-temperature-and-wind-weather-extremes-as-a-result-of-climate-change</w:t>
        </w:r>
      </w:hyperlink>
      <w:r w:rsidRPr="00BE29CC">
        <w:rPr>
          <w:rFonts w:ascii="Open Sans" w:hAnsi="Open Sans" w:cs="Open Sans"/>
          <w:sz w:val="16"/>
          <w:szCs w:val="16"/>
        </w:rPr>
        <w:t xml:space="preserve"> </w:t>
      </w:r>
    </w:p>
  </w:footnote>
  <w:footnote w:id="47">
    <w:p w14:paraId="0CA5174C"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7">
        <w:r w:rsidR="003D5578" w:rsidRPr="00BE29CC">
          <w:rPr>
            <w:rFonts w:ascii="Open Sans" w:eastAsia="Quattrocento Sans" w:hAnsi="Open Sans" w:cs="Open Sans"/>
            <w:color w:val="1155CC"/>
            <w:sz w:val="16"/>
            <w:szCs w:val="16"/>
            <w:u w:val="single"/>
          </w:rPr>
          <w:t>https://www.intertwin.eu/intertwin-use-case-flood-early-warning-in-coastal-and-inland-regions</w:t>
        </w:r>
      </w:hyperlink>
      <w:r w:rsidRPr="00BE29CC">
        <w:rPr>
          <w:rFonts w:ascii="Open Sans" w:eastAsia="Quattrocento Sans" w:hAnsi="Open Sans" w:cs="Open Sans"/>
          <w:color w:val="1155CC"/>
          <w:sz w:val="16"/>
          <w:szCs w:val="16"/>
          <w:u w:val="single"/>
        </w:rPr>
        <w:t xml:space="preserve"> </w:t>
      </w:r>
    </w:p>
  </w:footnote>
  <w:footnote w:id="48">
    <w:p w14:paraId="347B7AB4"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eastAsia="Quattrocento Sans" w:hAnsi="Open Sans" w:cs="Open Sans"/>
          <w:color w:val="1155CC"/>
          <w:sz w:val="16"/>
          <w:szCs w:val="16"/>
          <w:u w:val="single"/>
        </w:rPr>
        <w:t xml:space="preserve"> </w:t>
      </w:r>
      <w:hyperlink r:id="rId48">
        <w:r w:rsidR="003D5578" w:rsidRPr="00BE29CC">
          <w:rPr>
            <w:rFonts w:ascii="Open Sans" w:eastAsia="Quattrocento Sans" w:hAnsi="Open Sans" w:cs="Open Sans"/>
            <w:color w:val="1155CC"/>
            <w:sz w:val="16"/>
            <w:szCs w:val="16"/>
            <w:u w:val="single"/>
          </w:rPr>
          <w:t>https://www.intertwin.eu/intertwin-use-case-a-digital-twin-for-drought-early-warning-in-the-alps</w:t>
        </w:r>
      </w:hyperlink>
      <w:r w:rsidRPr="00BE29CC">
        <w:rPr>
          <w:rFonts w:ascii="Open Sans" w:eastAsia="Quattrocento Sans" w:hAnsi="Open Sans" w:cs="Open Sans"/>
          <w:color w:val="1155CC"/>
          <w:sz w:val="16"/>
          <w:szCs w:val="16"/>
          <w:u w:val="single"/>
        </w:rPr>
        <w:t xml:space="preserve"> </w:t>
      </w:r>
    </w:p>
  </w:footnote>
  <w:footnote w:id="49">
    <w:p w14:paraId="001F18CC" w14:textId="77777777" w:rsidR="003D5578" w:rsidRPr="00BE29CC" w:rsidRDefault="00000000">
      <w:pPr>
        <w:pBdr>
          <w:top w:val="nil"/>
          <w:left w:val="nil"/>
          <w:bottom w:val="nil"/>
          <w:right w:val="nil"/>
          <w:between w:val="nil"/>
        </w:pBd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49">
        <w:r w:rsidR="003D5578" w:rsidRPr="00BE29CC">
          <w:rPr>
            <w:rFonts w:ascii="Open Sans" w:eastAsia="Quattrocento Sans" w:hAnsi="Open Sans" w:cs="Open Sans"/>
            <w:color w:val="1155CC"/>
            <w:sz w:val="16"/>
            <w:szCs w:val="16"/>
            <w:u w:val="single"/>
          </w:rPr>
          <w:t>https://www.intertwin.eu/intertwin-use-case-a-digital-twin-for-projecting-the-occurrence-of-tropical-cyclones-due-to-climate-change</w:t>
        </w:r>
      </w:hyperlink>
      <w:r w:rsidRPr="00BE29CC">
        <w:rPr>
          <w:rFonts w:ascii="Open Sans" w:hAnsi="Open Sans" w:cs="Open Sans"/>
          <w:sz w:val="16"/>
          <w:szCs w:val="16"/>
        </w:rPr>
        <w:t xml:space="preserve"> </w:t>
      </w:r>
    </w:p>
  </w:footnote>
  <w:footnote w:id="50">
    <w:p w14:paraId="4406EF93"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50">
        <w:r w:rsidR="003D5578" w:rsidRPr="00BE29CC">
          <w:rPr>
            <w:rFonts w:ascii="Open Sans" w:eastAsia="Quattrocento Sans" w:hAnsi="Open Sans" w:cs="Open Sans"/>
            <w:color w:val="1155CC"/>
            <w:sz w:val="16"/>
            <w:szCs w:val="16"/>
            <w:u w:val="single"/>
          </w:rPr>
          <w:t>https://www.intertwin.eu/intertwin-use-case-deploying-floodadapt-a-digital-twin-for-flood-impact-modelling-anywhere-on-eart</w:t>
        </w:r>
      </w:hyperlink>
      <w:hyperlink r:id="rId51">
        <w:r w:rsidR="003D5578" w:rsidRPr="00BE29CC">
          <w:rPr>
            <w:rFonts w:ascii="Open Sans" w:hAnsi="Open Sans" w:cs="Open Sans"/>
            <w:color w:val="1155CC"/>
            <w:sz w:val="16"/>
            <w:szCs w:val="16"/>
            <w:u w:val="single"/>
          </w:rPr>
          <w:t>h</w:t>
        </w:r>
      </w:hyperlink>
      <w:r w:rsidRPr="00BE29CC">
        <w:rPr>
          <w:rFonts w:ascii="Open Sans" w:hAnsi="Open Sans" w:cs="Open Sans"/>
          <w:sz w:val="16"/>
          <w:szCs w:val="16"/>
        </w:rPr>
        <w:t xml:space="preserve"> </w:t>
      </w:r>
    </w:p>
  </w:footnote>
  <w:footnote w:id="51">
    <w:p w14:paraId="5921AD59"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52">
        <w:r w:rsidR="003D5578" w:rsidRPr="00BE29CC">
          <w:rPr>
            <w:rFonts w:ascii="Open Sans" w:eastAsia="Quattrocento Sans" w:hAnsi="Open Sans" w:cs="Open Sans"/>
            <w:color w:val="1155CC"/>
            <w:sz w:val="16"/>
            <w:szCs w:val="16"/>
            <w:u w:val="single"/>
          </w:rPr>
          <w:t>https://commission.europa.eu/strategy-and-policy/priorities-2019-2024/european-green-deal_en/</w:t>
        </w:r>
      </w:hyperlink>
      <w:r w:rsidRPr="00BE29CC">
        <w:rPr>
          <w:rFonts w:ascii="Open Sans" w:eastAsia="Quattrocento Sans" w:hAnsi="Open Sans" w:cs="Open Sans"/>
          <w:color w:val="1155CC"/>
          <w:sz w:val="16"/>
          <w:szCs w:val="16"/>
          <w:u w:val="single"/>
        </w:rPr>
        <w:t xml:space="preserve"> </w:t>
      </w:r>
    </w:p>
  </w:footnote>
  <w:footnote w:id="52">
    <w:p w14:paraId="7C041A7A" w14:textId="77777777" w:rsidR="003D5578" w:rsidRDefault="00000000">
      <w:pPr>
        <w:rPr>
          <w:sz w:val="20"/>
          <w:szCs w:val="20"/>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53">
        <w:r w:rsidR="003D5578" w:rsidRPr="00BE29CC">
          <w:rPr>
            <w:rFonts w:ascii="Open Sans" w:eastAsia="Quattrocento Sans" w:hAnsi="Open Sans" w:cs="Open Sans"/>
            <w:color w:val="1155CC"/>
            <w:sz w:val="16"/>
            <w:szCs w:val="16"/>
            <w:u w:val="single"/>
          </w:rPr>
          <w:t>https://commission.europa.eu/system/files/2020-02/communication-shaping-europes-digital-future-feb2020_en_4.pdf</w:t>
        </w:r>
      </w:hyperlink>
      <w:r>
        <w:rPr>
          <w:sz w:val="20"/>
          <w:szCs w:val="20"/>
        </w:rPr>
        <w:t xml:space="preserve"> </w:t>
      </w:r>
    </w:p>
  </w:footnote>
  <w:footnote w:id="53">
    <w:p w14:paraId="4478B0C8" w14:textId="77777777" w:rsidR="003D5578" w:rsidRPr="00BE29CC" w:rsidRDefault="00000000">
      <w:pPr>
        <w:rPr>
          <w:rFonts w:ascii="Open Sans" w:hAnsi="Open Sans" w:cs="Open Sans"/>
          <w:sz w:val="16"/>
          <w:szCs w:val="16"/>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hyperlink r:id="rId54">
        <w:r w:rsidR="003D5578" w:rsidRPr="00BE29CC">
          <w:rPr>
            <w:rFonts w:ascii="Open Sans" w:eastAsia="Quattrocento Sans" w:hAnsi="Open Sans" w:cs="Open Sans"/>
            <w:color w:val="1155CC"/>
            <w:sz w:val="16"/>
            <w:szCs w:val="16"/>
            <w:u w:val="single"/>
          </w:rPr>
          <w:t>https://research-and-innovation.ec.europa.eu/strategy/strategy-research-and-innovation/our-digital-future/european-strategy-research-and-technology-infrastructures_en</w:t>
        </w:r>
      </w:hyperlink>
      <w:r w:rsidRPr="00BE29CC">
        <w:rPr>
          <w:rFonts w:ascii="Open Sans" w:eastAsia="Quattrocento Sans" w:hAnsi="Open Sans" w:cs="Open Sans"/>
          <w:color w:val="1155CC"/>
          <w:sz w:val="16"/>
          <w:szCs w:val="16"/>
          <w:u w:val="single"/>
        </w:rPr>
        <w:t xml:space="preserve"> </w:t>
      </w:r>
    </w:p>
  </w:footnote>
  <w:footnote w:id="54">
    <w:p w14:paraId="6522C93D" w14:textId="77777777" w:rsidR="003D5578" w:rsidRDefault="00000000">
      <w:pPr>
        <w:rPr>
          <w:sz w:val="20"/>
          <w:szCs w:val="20"/>
        </w:rPr>
      </w:pPr>
      <w:r w:rsidRPr="00BE29CC">
        <w:rPr>
          <w:rStyle w:val="FootnoteReference"/>
          <w:rFonts w:ascii="Open Sans" w:hAnsi="Open Sans" w:cs="Open Sans"/>
          <w:sz w:val="16"/>
          <w:szCs w:val="16"/>
        </w:rPr>
        <w:footnoteRef/>
      </w:r>
      <w:r w:rsidRPr="00BE29CC">
        <w:rPr>
          <w:rFonts w:ascii="Open Sans" w:hAnsi="Open Sans" w:cs="Open Sans"/>
          <w:sz w:val="16"/>
          <w:szCs w:val="16"/>
        </w:rPr>
        <w:t xml:space="preserve"> </w:t>
      </w:r>
      <w:r w:rsidRPr="00BE29CC">
        <w:rPr>
          <w:rFonts w:ascii="Open Sans" w:eastAsia="Quattrocento Sans" w:hAnsi="Open Sans" w:cs="Open Sans"/>
          <w:color w:val="1155CC"/>
          <w:sz w:val="16"/>
          <w:szCs w:val="16"/>
          <w:u w:val="single"/>
        </w:rPr>
        <w:t>https://research-and-innovation.ec.europa.eu/strategy/strategy-research-and-innovation/our-digital-future/european-strategy-research-and-technology-infrastructures_en</w:t>
      </w:r>
    </w:p>
  </w:footnote>
  <w:footnote w:id="55">
    <w:p w14:paraId="028F082C" w14:textId="77777777" w:rsidR="003D5578" w:rsidRPr="00893F30" w:rsidRDefault="00000000">
      <w:pPr>
        <w:rPr>
          <w:rFonts w:ascii="Open Sans" w:hAnsi="Open Sans" w:cs="Open Sans"/>
          <w:sz w:val="16"/>
          <w:szCs w:val="16"/>
        </w:rPr>
      </w:pPr>
      <w:r w:rsidRPr="00893F30">
        <w:rPr>
          <w:rStyle w:val="FootnoteReference"/>
          <w:rFonts w:ascii="Open Sans" w:hAnsi="Open Sans" w:cs="Open Sans"/>
          <w:sz w:val="16"/>
          <w:szCs w:val="16"/>
        </w:rPr>
        <w:footnoteRef/>
      </w:r>
      <w:r w:rsidRPr="00893F30">
        <w:rPr>
          <w:rFonts w:ascii="Open Sans" w:hAnsi="Open Sans" w:cs="Open Sans"/>
          <w:sz w:val="16"/>
          <w:szCs w:val="16"/>
        </w:rPr>
        <w:t xml:space="preserve"> </w:t>
      </w:r>
      <w:hyperlink r:id="rId55">
        <w:r w:rsidR="003D5578" w:rsidRPr="00893F30">
          <w:rPr>
            <w:rFonts w:ascii="Open Sans" w:hAnsi="Open Sans" w:cs="Open Sans"/>
            <w:color w:val="1155CC"/>
            <w:sz w:val="16"/>
            <w:szCs w:val="16"/>
            <w:u w:val="single"/>
          </w:rPr>
          <w:t>http://Nunet.io</w:t>
        </w:r>
      </w:hyperlink>
      <w:r w:rsidRPr="00893F30">
        <w:rPr>
          <w:rFonts w:ascii="Open Sans" w:hAnsi="Open Sans" w:cs="Open Sans"/>
          <w:sz w:val="16"/>
          <w:szCs w:val="16"/>
        </w:rPr>
        <w:t xml:space="preserve"> </w:t>
      </w:r>
    </w:p>
  </w:footnote>
  <w:footnote w:id="56">
    <w:p w14:paraId="44393FC0" w14:textId="77777777" w:rsidR="003D5578" w:rsidRDefault="00000000">
      <w:pPr>
        <w:rPr>
          <w:sz w:val="20"/>
          <w:szCs w:val="20"/>
        </w:rPr>
      </w:pPr>
      <w:r w:rsidRPr="00893F30">
        <w:rPr>
          <w:rStyle w:val="FootnoteReference"/>
          <w:rFonts w:ascii="Open Sans" w:hAnsi="Open Sans" w:cs="Open Sans"/>
          <w:sz w:val="16"/>
          <w:szCs w:val="16"/>
        </w:rPr>
        <w:footnoteRef/>
      </w:r>
      <w:r w:rsidRPr="00893F30">
        <w:rPr>
          <w:rFonts w:ascii="Open Sans" w:hAnsi="Open Sans" w:cs="Open Sans"/>
          <w:sz w:val="16"/>
          <w:szCs w:val="16"/>
        </w:rPr>
        <w:t xml:space="preserve"> </w:t>
      </w:r>
      <w:hyperlink r:id="rId56">
        <w:r w:rsidR="003D5578" w:rsidRPr="00893F30">
          <w:rPr>
            <w:rFonts w:ascii="Open Sans" w:hAnsi="Open Sans" w:cs="Open Sans"/>
            <w:color w:val="1155CC"/>
            <w:sz w:val="16"/>
            <w:szCs w:val="16"/>
            <w:u w:val="single"/>
          </w:rPr>
          <w:t>https://helix.ml/</w:t>
        </w:r>
      </w:hyperlink>
      <w:r>
        <w:rPr>
          <w:sz w:val="20"/>
          <w:szCs w:val="20"/>
        </w:rPr>
        <w:t xml:space="preserve"> </w:t>
      </w:r>
    </w:p>
  </w:footnote>
  <w:footnote w:id="57">
    <w:p w14:paraId="634F7255" w14:textId="77777777" w:rsidR="003D5578" w:rsidRPr="00FF25A9" w:rsidRDefault="00000000">
      <w:pPr>
        <w:rPr>
          <w:rFonts w:ascii="Open Sans" w:hAnsi="Open Sans" w:cs="Open Sans"/>
          <w:sz w:val="16"/>
          <w:szCs w:val="16"/>
        </w:rPr>
      </w:pPr>
      <w:r w:rsidRPr="00FF25A9">
        <w:rPr>
          <w:rStyle w:val="FootnoteReference"/>
          <w:rFonts w:ascii="Open Sans" w:hAnsi="Open Sans" w:cs="Open Sans"/>
          <w:sz w:val="16"/>
          <w:szCs w:val="16"/>
        </w:rPr>
        <w:footnoteRef/>
      </w:r>
      <w:r w:rsidRPr="00FF25A9">
        <w:rPr>
          <w:rFonts w:ascii="Open Sans" w:hAnsi="Open Sans" w:cs="Open Sans"/>
          <w:sz w:val="16"/>
          <w:szCs w:val="16"/>
        </w:rPr>
        <w:t xml:space="preserve"> </w:t>
      </w:r>
      <w:hyperlink r:id="rId57">
        <w:r w:rsidR="003D5578" w:rsidRPr="00FF25A9">
          <w:rPr>
            <w:rFonts w:ascii="Open Sans" w:hAnsi="Open Sans" w:cs="Open Sans"/>
            <w:color w:val="1155CC"/>
            <w:sz w:val="16"/>
            <w:szCs w:val="16"/>
            <w:u w:val="single"/>
          </w:rPr>
          <w:t>https://www.intertwin.eu/dte-testbed</w:t>
        </w:r>
      </w:hyperlink>
      <w:r w:rsidRPr="00FF25A9">
        <w:rPr>
          <w:rFonts w:ascii="Open Sans" w:hAnsi="Open Sans" w:cs="Open Sans"/>
          <w:sz w:val="16"/>
          <w:szCs w:val="16"/>
        </w:rPr>
        <w:t xml:space="preserve"> </w:t>
      </w:r>
    </w:p>
  </w:footnote>
  <w:footnote w:id="58">
    <w:p w14:paraId="79E1FF97" w14:textId="77777777" w:rsidR="003D5578" w:rsidRPr="00FF25A9" w:rsidRDefault="00000000">
      <w:pPr>
        <w:rPr>
          <w:rFonts w:ascii="Open Sans" w:hAnsi="Open Sans" w:cs="Open Sans"/>
          <w:sz w:val="16"/>
          <w:szCs w:val="16"/>
        </w:rPr>
      </w:pPr>
      <w:r w:rsidRPr="00FF25A9">
        <w:rPr>
          <w:rStyle w:val="FootnoteReference"/>
          <w:rFonts w:ascii="Open Sans" w:hAnsi="Open Sans" w:cs="Open Sans"/>
          <w:sz w:val="16"/>
          <w:szCs w:val="16"/>
        </w:rPr>
        <w:footnoteRef/>
      </w:r>
      <w:r w:rsidRPr="00FF25A9">
        <w:rPr>
          <w:rFonts w:ascii="Open Sans" w:hAnsi="Open Sans" w:cs="Open Sans"/>
          <w:sz w:val="16"/>
          <w:szCs w:val="16"/>
        </w:rPr>
        <w:t xml:space="preserve"> </w:t>
      </w:r>
      <w:hyperlink r:id="rId58">
        <w:r w:rsidR="003D5578" w:rsidRPr="00FF25A9">
          <w:rPr>
            <w:rFonts w:ascii="Open Sans" w:hAnsi="Open Sans" w:cs="Open Sans"/>
            <w:color w:val="1155CC"/>
            <w:sz w:val="16"/>
            <w:szCs w:val="16"/>
            <w:u w:val="single"/>
          </w:rPr>
          <w:t>https://confluence.egi.eu/display/interTwin/1.+Background</w:t>
        </w:r>
      </w:hyperlink>
      <w:r w:rsidRPr="00FF25A9">
        <w:rPr>
          <w:rFonts w:ascii="Open Sans" w:hAnsi="Open Sans" w:cs="Open Sans"/>
          <w:sz w:val="16"/>
          <w:szCs w:val="16"/>
        </w:rPr>
        <w:t xml:space="preserve"> (restricted to Consortium members)</w:t>
      </w:r>
    </w:p>
  </w:footnote>
  <w:footnote w:id="59">
    <w:p w14:paraId="6E174674" w14:textId="77777777" w:rsidR="003D5578" w:rsidRPr="00FF25A9" w:rsidRDefault="00000000">
      <w:pPr>
        <w:rPr>
          <w:rFonts w:ascii="Open Sans" w:eastAsia="Open Sans" w:hAnsi="Open Sans" w:cs="Open Sans"/>
          <w:sz w:val="16"/>
          <w:szCs w:val="16"/>
        </w:rPr>
      </w:pPr>
      <w:r w:rsidRPr="00FF25A9">
        <w:rPr>
          <w:rStyle w:val="FootnoteReference"/>
          <w:rFonts w:ascii="Open Sans" w:hAnsi="Open Sans" w:cs="Open Sans"/>
          <w:sz w:val="16"/>
          <w:szCs w:val="16"/>
        </w:rPr>
        <w:footnoteRef/>
      </w:r>
      <w:r w:rsidRPr="00FF25A9">
        <w:rPr>
          <w:rFonts w:ascii="Open Sans" w:hAnsi="Open Sans" w:cs="Open Sans"/>
          <w:sz w:val="16"/>
          <w:szCs w:val="16"/>
        </w:rPr>
        <w:t xml:space="preserve"> </w:t>
      </w:r>
      <w:hyperlink r:id="rId59">
        <w:r w:rsidR="003D5578" w:rsidRPr="00FF25A9">
          <w:rPr>
            <w:rFonts w:ascii="Open Sans" w:eastAsia="Open Sans" w:hAnsi="Open Sans" w:cs="Open Sans"/>
            <w:color w:val="1155CC"/>
            <w:sz w:val="16"/>
            <w:szCs w:val="16"/>
            <w:u w:val="single"/>
          </w:rPr>
          <w:t>interTwin Project Objectives</w:t>
        </w:r>
      </w:hyperlink>
    </w:p>
  </w:footnote>
  <w:footnote w:id="60">
    <w:p w14:paraId="0DF6C110" w14:textId="77777777" w:rsidR="003D5578" w:rsidRDefault="00000000">
      <w:pPr>
        <w:rPr>
          <w:sz w:val="20"/>
          <w:szCs w:val="20"/>
        </w:rPr>
      </w:pPr>
      <w:r w:rsidRPr="00FF25A9">
        <w:rPr>
          <w:rStyle w:val="FootnoteReference"/>
          <w:rFonts w:ascii="Open Sans" w:hAnsi="Open Sans" w:cs="Open Sans"/>
          <w:sz w:val="16"/>
          <w:szCs w:val="16"/>
        </w:rPr>
        <w:footnoteRef/>
      </w:r>
      <w:r w:rsidRPr="00FF25A9">
        <w:rPr>
          <w:rFonts w:ascii="Open Sans" w:eastAsia="Open Sans" w:hAnsi="Open Sans" w:cs="Open Sans"/>
          <w:sz w:val="16"/>
          <w:szCs w:val="16"/>
        </w:rPr>
        <w:t xml:space="preserve"> </w:t>
      </w:r>
      <w:hyperlink r:id="rId60">
        <w:r w:rsidR="003D5578" w:rsidRPr="00FF25A9">
          <w:rPr>
            <w:rFonts w:ascii="Open Sans" w:eastAsia="Open Sans" w:hAnsi="Open Sans" w:cs="Open Sans"/>
            <w:color w:val="1155CC"/>
            <w:sz w:val="16"/>
            <w:szCs w:val="16"/>
            <w:u w:val="single"/>
          </w:rPr>
          <w:t>interTwin Key Exploitable Results</w:t>
        </w:r>
      </w:hyperlink>
    </w:p>
  </w:footnote>
  <w:footnote w:id="61">
    <w:p w14:paraId="4E592C19" w14:textId="77777777" w:rsidR="003D5578" w:rsidRPr="00952430" w:rsidRDefault="00000000">
      <w:pPr>
        <w:rPr>
          <w:rFonts w:ascii="Open Sans" w:hAnsi="Open Sans" w:cs="Open Sans"/>
          <w:sz w:val="16"/>
          <w:szCs w:val="16"/>
        </w:rPr>
      </w:pPr>
      <w:r w:rsidRPr="00952430">
        <w:rPr>
          <w:rStyle w:val="FootnoteReference"/>
          <w:rFonts w:ascii="Open Sans" w:hAnsi="Open Sans" w:cs="Open Sans"/>
          <w:sz w:val="16"/>
          <w:szCs w:val="16"/>
        </w:rPr>
        <w:footnoteRef/>
      </w:r>
      <w:r w:rsidRPr="00952430">
        <w:rPr>
          <w:rFonts w:ascii="Open Sans" w:hAnsi="Open Sans" w:cs="Open Sans"/>
          <w:sz w:val="16"/>
          <w:szCs w:val="16"/>
        </w:rPr>
        <w:t xml:space="preserve"> </w:t>
      </w:r>
      <w:hyperlink r:id="rId61">
        <w:r w:rsidR="003D5578" w:rsidRPr="00952430">
          <w:rPr>
            <w:rFonts w:ascii="Open Sans" w:eastAsia="Roboto" w:hAnsi="Open Sans" w:cs="Open Sans"/>
            <w:color w:val="1155CC"/>
            <w:sz w:val="16"/>
            <w:szCs w:val="16"/>
            <w:u w:val="single"/>
          </w:rPr>
          <w:t>https://www.intertwin.eu/use-cases</w:t>
        </w:r>
      </w:hyperlink>
      <w:r w:rsidRPr="00952430">
        <w:rPr>
          <w:rFonts w:ascii="Open Sans" w:eastAsia="Roboto" w:hAnsi="Open Sans" w:cs="Open Sans"/>
          <w:sz w:val="16"/>
          <w:szCs w:val="16"/>
        </w:rPr>
        <w:t xml:space="preserve"> </w:t>
      </w:r>
    </w:p>
  </w:footnote>
  <w:footnote w:id="62">
    <w:p w14:paraId="4DFD9824" w14:textId="77777777" w:rsidR="003D5578" w:rsidRPr="00952430" w:rsidRDefault="00000000">
      <w:pPr>
        <w:rPr>
          <w:rFonts w:ascii="Open Sans" w:hAnsi="Open Sans" w:cs="Open Sans"/>
          <w:sz w:val="16"/>
          <w:szCs w:val="16"/>
        </w:rPr>
      </w:pPr>
      <w:r w:rsidRPr="00952430">
        <w:rPr>
          <w:rStyle w:val="FootnoteReference"/>
          <w:rFonts w:ascii="Open Sans" w:hAnsi="Open Sans" w:cs="Open Sans"/>
          <w:sz w:val="16"/>
          <w:szCs w:val="16"/>
        </w:rPr>
        <w:footnoteRef/>
      </w:r>
      <w:r w:rsidRPr="00952430">
        <w:rPr>
          <w:rFonts w:ascii="Open Sans" w:hAnsi="Open Sans" w:cs="Open Sans"/>
          <w:sz w:val="16"/>
          <w:szCs w:val="16"/>
        </w:rPr>
        <w:t xml:space="preserve"> </w:t>
      </w:r>
      <w:hyperlink r:id="rId62">
        <w:r w:rsidR="003D5578" w:rsidRPr="00952430">
          <w:rPr>
            <w:rFonts w:ascii="Open Sans" w:hAnsi="Open Sans" w:cs="Open Sans"/>
            <w:color w:val="1155CC"/>
            <w:sz w:val="16"/>
            <w:szCs w:val="16"/>
            <w:u w:val="single"/>
          </w:rPr>
          <w:t>https://itwinai.readthedocs.io/latest/getting-started/plugins-list.html</w:t>
        </w:r>
      </w:hyperlink>
      <w:r w:rsidRPr="00952430">
        <w:rPr>
          <w:rFonts w:ascii="Open Sans" w:hAnsi="Open Sans" w:cs="Open Sans"/>
          <w:sz w:val="16"/>
          <w:szCs w:val="16"/>
        </w:rPr>
        <w:t xml:space="preserve"> </w:t>
      </w:r>
    </w:p>
  </w:footnote>
  <w:footnote w:id="63">
    <w:p w14:paraId="14C28DD9" w14:textId="77777777" w:rsidR="003D5578" w:rsidRPr="00952430" w:rsidRDefault="00000000">
      <w:pPr>
        <w:rPr>
          <w:rFonts w:ascii="Open Sans" w:hAnsi="Open Sans" w:cs="Open Sans"/>
          <w:sz w:val="16"/>
          <w:szCs w:val="16"/>
        </w:rPr>
      </w:pPr>
      <w:r w:rsidRPr="00952430">
        <w:rPr>
          <w:rStyle w:val="FootnoteReference"/>
          <w:rFonts w:ascii="Open Sans" w:hAnsi="Open Sans" w:cs="Open Sans"/>
          <w:sz w:val="16"/>
          <w:szCs w:val="16"/>
        </w:rPr>
        <w:footnoteRef/>
      </w:r>
      <w:r w:rsidRPr="00952430">
        <w:rPr>
          <w:rFonts w:ascii="Open Sans" w:hAnsi="Open Sans" w:cs="Open Sans"/>
          <w:sz w:val="16"/>
          <w:szCs w:val="16"/>
        </w:rPr>
        <w:t xml:space="preserve"> </w:t>
      </w:r>
      <w:hyperlink r:id="rId63">
        <w:r w:rsidR="003D5578" w:rsidRPr="00952430">
          <w:rPr>
            <w:rFonts w:ascii="Open Sans" w:hAnsi="Open Sans" w:cs="Open Sans"/>
            <w:color w:val="1155CC"/>
            <w:sz w:val="16"/>
            <w:szCs w:val="16"/>
            <w:u w:val="single"/>
          </w:rPr>
          <w:t>https://www.punch4nfdi.de/</w:t>
        </w:r>
      </w:hyperlink>
      <w:r w:rsidRPr="00952430">
        <w:rPr>
          <w:rFonts w:ascii="Open Sans" w:hAnsi="Open Sans" w:cs="Open Sans"/>
          <w:sz w:val="16"/>
          <w:szCs w:val="16"/>
        </w:rPr>
        <w:t xml:space="preserve"> </w:t>
      </w:r>
    </w:p>
  </w:footnote>
  <w:footnote w:id="64">
    <w:p w14:paraId="06C87F79" w14:textId="77777777" w:rsidR="003D5578" w:rsidRPr="00197029" w:rsidRDefault="00000000">
      <w:pPr>
        <w:pBdr>
          <w:top w:val="nil"/>
          <w:left w:val="nil"/>
          <w:bottom w:val="nil"/>
          <w:right w:val="nil"/>
          <w:between w:val="nil"/>
        </w:pBdr>
        <w:rPr>
          <w:rFonts w:ascii="Open Sans" w:hAnsi="Open Sans" w:cs="Open Sans"/>
          <w:color w:val="000000"/>
          <w:sz w:val="16"/>
          <w:szCs w:val="16"/>
        </w:rPr>
      </w:pPr>
      <w:r w:rsidRPr="00197029">
        <w:rPr>
          <w:rStyle w:val="FootnoteReference"/>
          <w:rFonts w:ascii="Open Sans" w:hAnsi="Open Sans" w:cs="Open Sans"/>
          <w:sz w:val="16"/>
          <w:szCs w:val="16"/>
        </w:rPr>
        <w:footnoteRef/>
      </w:r>
      <w:r w:rsidRPr="00197029">
        <w:rPr>
          <w:rFonts w:ascii="Open Sans" w:hAnsi="Open Sans" w:cs="Open Sans"/>
          <w:color w:val="000000"/>
          <w:sz w:val="16"/>
          <w:szCs w:val="16"/>
        </w:rPr>
        <w:t xml:space="preserve"> </w:t>
      </w:r>
      <w:hyperlink r:id="rId64">
        <w:r w:rsidR="003D5578" w:rsidRPr="00197029">
          <w:rPr>
            <w:rFonts w:ascii="Open Sans" w:hAnsi="Open Sans" w:cs="Open Sans"/>
            <w:color w:val="0563C1"/>
            <w:sz w:val="16"/>
            <w:szCs w:val="16"/>
            <w:u w:val="single"/>
          </w:rPr>
          <w:t>https://www.astp4kt.eu/</w:t>
        </w:r>
      </w:hyperlink>
      <w:r w:rsidRPr="00197029">
        <w:rPr>
          <w:rFonts w:ascii="Open Sans" w:hAnsi="Open Sans" w:cs="Open Sans"/>
          <w:color w:val="000000"/>
          <w:sz w:val="16"/>
          <w:szCs w:val="16"/>
        </w:rPr>
        <w:t xml:space="preserve"> </w:t>
      </w:r>
    </w:p>
  </w:footnote>
  <w:footnote w:id="65">
    <w:p w14:paraId="54CEFCED" w14:textId="77777777" w:rsidR="003D5578" w:rsidRPr="00197029" w:rsidRDefault="00000000">
      <w:pPr>
        <w:pBdr>
          <w:top w:val="nil"/>
          <w:left w:val="nil"/>
          <w:bottom w:val="nil"/>
          <w:right w:val="nil"/>
          <w:between w:val="nil"/>
        </w:pBdr>
        <w:rPr>
          <w:rFonts w:ascii="Open Sans" w:hAnsi="Open Sans" w:cs="Open Sans"/>
          <w:color w:val="000000"/>
          <w:sz w:val="16"/>
          <w:szCs w:val="16"/>
        </w:rPr>
      </w:pPr>
      <w:r w:rsidRPr="00197029">
        <w:rPr>
          <w:rStyle w:val="FootnoteReference"/>
          <w:rFonts w:ascii="Open Sans" w:hAnsi="Open Sans" w:cs="Open Sans"/>
          <w:sz w:val="16"/>
          <w:szCs w:val="16"/>
        </w:rPr>
        <w:footnoteRef/>
      </w:r>
      <w:r w:rsidRPr="00197029">
        <w:rPr>
          <w:rFonts w:ascii="Open Sans" w:hAnsi="Open Sans" w:cs="Open Sans"/>
          <w:color w:val="000000"/>
          <w:sz w:val="16"/>
          <w:szCs w:val="16"/>
        </w:rPr>
        <w:t xml:space="preserve"> </w:t>
      </w:r>
      <w:hyperlink r:id="rId65">
        <w:r w:rsidR="003D5578" w:rsidRPr="00197029">
          <w:rPr>
            <w:rFonts w:ascii="Open Sans" w:hAnsi="Open Sans" w:cs="Open Sans"/>
            <w:color w:val="0563C1"/>
            <w:sz w:val="16"/>
            <w:szCs w:val="16"/>
            <w:u w:val="single"/>
          </w:rPr>
          <w:t>https://companiesmarketcap.com/</w:t>
        </w:r>
      </w:hyperlink>
      <w:r w:rsidRPr="00197029">
        <w:rPr>
          <w:rFonts w:ascii="Open Sans" w:hAnsi="Open Sans" w:cs="Open Sans"/>
          <w:color w:val="000000"/>
          <w:sz w:val="16"/>
          <w:szCs w:val="16"/>
        </w:rPr>
        <w:t xml:space="preserve"> </w:t>
      </w:r>
    </w:p>
  </w:footnote>
  <w:footnote w:id="66">
    <w:p w14:paraId="23CA043D" w14:textId="77777777" w:rsidR="003D5578" w:rsidRPr="00197029" w:rsidRDefault="00000000">
      <w:pPr>
        <w:rPr>
          <w:rFonts w:ascii="Open Sans" w:hAnsi="Open Sans" w:cs="Open Sans"/>
          <w:sz w:val="16"/>
          <w:szCs w:val="16"/>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w:t>
      </w:r>
      <w:hyperlink r:id="rId66">
        <w:r w:rsidR="003D5578" w:rsidRPr="00197029">
          <w:rPr>
            <w:rFonts w:ascii="Open Sans" w:hAnsi="Open Sans" w:cs="Open Sans"/>
            <w:color w:val="1155CC"/>
            <w:sz w:val="16"/>
            <w:szCs w:val="16"/>
            <w:u w:val="single"/>
          </w:rPr>
          <w:t>https://opensource.google/</w:t>
        </w:r>
      </w:hyperlink>
      <w:r w:rsidRPr="00197029">
        <w:rPr>
          <w:rFonts w:ascii="Open Sans" w:hAnsi="Open Sans" w:cs="Open Sans"/>
          <w:sz w:val="16"/>
          <w:szCs w:val="16"/>
        </w:rPr>
        <w:t xml:space="preserve"> </w:t>
      </w:r>
    </w:p>
  </w:footnote>
  <w:footnote w:id="67">
    <w:p w14:paraId="18116078" w14:textId="77777777" w:rsidR="003D5578" w:rsidRPr="00197029" w:rsidRDefault="00000000">
      <w:pPr>
        <w:rPr>
          <w:rFonts w:ascii="Open Sans" w:hAnsi="Open Sans" w:cs="Open Sans"/>
          <w:sz w:val="16"/>
          <w:szCs w:val="16"/>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w:t>
      </w:r>
      <w:hyperlink r:id="rId67">
        <w:r w:rsidR="003D5578" w:rsidRPr="00197029">
          <w:rPr>
            <w:rFonts w:ascii="Open Sans" w:hAnsi="Open Sans" w:cs="Open Sans"/>
            <w:color w:val="1155CC"/>
            <w:sz w:val="16"/>
            <w:szCs w:val="16"/>
            <w:u w:val="single"/>
          </w:rPr>
          <w:t>https://www.linuxfoundation.org/resources/open-source-guides/setting-an-open-source-strategy</w:t>
        </w:r>
      </w:hyperlink>
      <w:r w:rsidRPr="00197029">
        <w:rPr>
          <w:rFonts w:ascii="Open Sans" w:hAnsi="Open Sans" w:cs="Open Sans"/>
          <w:sz w:val="16"/>
          <w:szCs w:val="16"/>
        </w:rPr>
        <w:t xml:space="preserve"> </w:t>
      </w:r>
    </w:p>
  </w:footnote>
  <w:footnote w:id="68">
    <w:p w14:paraId="6DAE99EE" w14:textId="77777777" w:rsidR="003D5578" w:rsidRPr="00197029" w:rsidRDefault="00000000">
      <w:pPr>
        <w:rPr>
          <w:rFonts w:ascii="Open Sans" w:hAnsi="Open Sans" w:cs="Open Sans"/>
          <w:sz w:val="16"/>
          <w:szCs w:val="16"/>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w:t>
      </w:r>
      <w:hyperlink r:id="rId68">
        <w:r w:rsidR="003D5578" w:rsidRPr="00197029">
          <w:rPr>
            <w:rFonts w:ascii="Open Sans" w:hAnsi="Open Sans" w:cs="Open Sans"/>
            <w:color w:val="1155CC"/>
            <w:sz w:val="16"/>
            <w:szCs w:val="16"/>
            <w:u w:val="single"/>
          </w:rPr>
          <w:t>https://opensource.guide/</w:t>
        </w:r>
      </w:hyperlink>
      <w:r w:rsidRPr="00197029">
        <w:rPr>
          <w:rFonts w:ascii="Open Sans" w:hAnsi="Open Sans" w:cs="Open Sans"/>
          <w:sz w:val="16"/>
          <w:szCs w:val="16"/>
        </w:rPr>
        <w:t xml:space="preserve"> </w:t>
      </w:r>
    </w:p>
  </w:footnote>
  <w:footnote w:id="69">
    <w:p w14:paraId="5E544475" w14:textId="77777777" w:rsidR="003D5578" w:rsidRDefault="00000000">
      <w:pPr>
        <w:pBdr>
          <w:top w:val="nil"/>
          <w:left w:val="nil"/>
          <w:bottom w:val="nil"/>
          <w:right w:val="nil"/>
          <w:between w:val="nil"/>
        </w:pBdr>
        <w:rPr>
          <w:color w:val="000000"/>
          <w:sz w:val="20"/>
          <w:szCs w:val="20"/>
        </w:rPr>
      </w:pPr>
      <w:r w:rsidRPr="00197029">
        <w:rPr>
          <w:rStyle w:val="FootnoteReference"/>
          <w:rFonts w:ascii="Open Sans" w:hAnsi="Open Sans" w:cs="Open Sans"/>
          <w:sz w:val="16"/>
          <w:szCs w:val="16"/>
        </w:rPr>
        <w:footnoteRef/>
      </w:r>
      <w:r w:rsidRPr="00197029">
        <w:rPr>
          <w:rFonts w:ascii="Open Sans" w:hAnsi="Open Sans" w:cs="Open Sans"/>
          <w:color w:val="000000"/>
          <w:sz w:val="16"/>
          <w:szCs w:val="16"/>
        </w:rPr>
        <w:t xml:space="preserve"> </w:t>
      </w:r>
      <w:hyperlink r:id="rId69">
        <w:r w:rsidR="003D5578" w:rsidRPr="00197029">
          <w:rPr>
            <w:rFonts w:ascii="Open Sans" w:eastAsia="Open Sans" w:hAnsi="Open Sans" w:cs="Open Sans"/>
            <w:color w:val="1155CC"/>
            <w:sz w:val="16"/>
            <w:szCs w:val="16"/>
            <w:u w:val="single"/>
          </w:rPr>
          <w:t>https://op.europa.eu/en/publication-detail/-/publication/29effe73-2c2c-11ec-bd8e-01aa75ed71a1/language-en</w:t>
        </w:r>
      </w:hyperlink>
      <w:r w:rsidRPr="00197029">
        <w:rPr>
          <w:rFonts w:ascii="Open Sans" w:eastAsia="Open Sans" w:hAnsi="Open Sans" w:cs="Open Sans"/>
          <w:color w:val="434343"/>
          <w:sz w:val="16"/>
          <w:szCs w:val="16"/>
        </w:rPr>
        <w:t xml:space="preserve"> Blind, K.; Böhm, M., Grzegorzewska, P., Katz, A., Muto, S., Pätsch, S., Schubert, T. (2021).</w:t>
      </w:r>
    </w:p>
  </w:footnote>
  <w:footnote w:id="70">
    <w:p w14:paraId="61D3263A" w14:textId="77777777" w:rsidR="003D5578" w:rsidRPr="00197029" w:rsidRDefault="00000000">
      <w:pPr>
        <w:rPr>
          <w:rFonts w:ascii="Open Sans" w:hAnsi="Open Sans" w:cs="Open Sans"/>
          <w:sz w:val="16"/>
          <w:szCs w:val="16"/>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Crossing the Chasm: Marketing and Selling High-Tech Products to Mainstream Customers, Geoffrey Moore.</w:t>
      </w:r>
    </w:p>
  </w:footnote>
  <w:footnote w:id="71">
    <w:p w14:paraId="7C6E6438" w14:textId="77777777" w:rsidR="003D5578" w:rsidRDefault="00000000">
      <w:pPr>
        <w:rPr>
          <w:sz w:val="20"/>
          <w:szCs w:val="20"/>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By Jim McKeeth - Own work, CC BY-SA 4.0,</w:t>
      </w:r>
      <w:hyperlink r:id="rId70">
        <w:r w:rsidR="003D5578" w:rsidRPr="00197029">
          <w:rPr>
            <w:rFonts w:ascii="Open Sans" w:hAnsi="Open Sans" w:cs="Open Sans"/>
            <w:color w:val="1155CC"/>
            <w:sz w:val="16"/>
            <w:szCs w:val="16"/>
            <w:u w:val="single"/>
          </w:rPr>
          <w:t>https://commons.wikimedia.org/w/index.php?curid=176770780</w:t>
        </w:r>
      </w:hyperlink>
      <w:r>
        <w:rPr>
          <w:sz w:val="20"/>
          <w:szCs w:val="20"/>
        </w:rPr>
        <w:t xml:space="preserve"> </w:t>
      </w:r>
    </w:p>
  </w:footnote>
  <w:footnote w:id="72">
    <w:p w14:paraId="3207C0CA" w14:textId="77777777" w:rsidR="003D5578" w:rsidRPr="00197029" w:rsidRDefault="00000000">
      <w:pPr>
        <w:rPr>
          <w:rFonts w:ascii="Open Sans" w:hAnsi="Open Sans" w:cs="Open Sans"/>
          <w:sz w:val="16"/>
          <w:szCs w:val="16"/>
        </w:rPr>
      </w:pPr>
      <w:r w:rsidRPr="00197029">
        <w:rPr>
          <w:rStyle w:val="FootnoteReference"/>
          <w:rFonts w:ascii="Open Sans" w:hAnsi="Open Sans" w:cs="Open Sans"/>
          <w:sz w:val="16"/>
          <w:szCs w:val="16"/>
        </w:rPr>
        <w:footnoteRef/>
      </w:r>
      <w:r w:rsidRPr="00197029">
        <w:rPr>
          <w:rFonts w:ascii="Open Sans" w:hAnsi="Open Sans" w:cs="Open Sans"/>
          <w:sz w:val="16"/>
          <w:szCs w:val="16"/>
        </w:rPr>
        <w:t xml:space="preserve"> </w:t>
      </w:r>
      <w:hyperlink r:id="rId71">
        <w:r w:rsidR="003D5578" w:rsidRPr="00197029">
          <w:rPr>
            <w:rFonts w:ascii="Open Sans" w:hAnsi="Open Sans" w:cs="Open Sans"/>
            <w:color w:val="1155CC"/>
            <w:sz w:val="16"/>
            <w:szCs w:val="16"/>
            <w:u w:val="single"/>
          </w:rPr>
          <w:t>https://www.ogc.org/requests/ogc-looks-to-adopt-openeo-as-community-standard-seeking-public-comment-before-moving-to-vote/</w:t>
        </w:r>
      </w:hyperlink>
      <w:r w:rsidRPr="00197029">
        <w:rPr>
          <w:rFonts w:ascii="Open Sans" w:hAnsi="Open Sans" w:cs="Open Sans"/>
          <w:sz w:val="16"/>
          <w:szCs w:val="16"/>
        </w:rPr>
        <w:t xml:space="preserve"> </w:t>
      </w:r>
    </w:p>
  </w:footnote>
  <w:footnote w:id="73">
    <w:p w14:paraId="6E7BD661" w14:textId="77777777" w:rsidR="003D5578" w:rsidRPr="00221A3D" w:rsidRDefault="00000000">
      <w:pPr>
        <w:rPr>
          <w:rFonts w:ascii="Open Sans" w:hAnsi="Open Sans" w:cs="Open Sans"/>
          <w:sz w:val="16"/>
          <w:szCs w:val="16"/>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2">
        <w:r w:rsidR="003D5578" w:rsidRPr="00221A3D">
          <w:rPr>
            <w:rFonts w:ascii="Open Sans" w:hAnsi="Open Sans" w:cs="Open Sans"/>
            <w:color w:val="0563C1"/>
            <w:sz w:val="16"/>
            <w:szCs w:val="16"/>
            <w:u w:val="single"/>
          </w:rPr>
          <w:t>https://datatracker.ietf.org/doc/html/rfc2119</w:t>
        </w:r>
      </w:hyperlink>
      <w:r w:rsidRPr="00221A3D">
        <w:rPr>
          <w:rFonts w:ascii="Open Sans" w:hAnsi="Open Sans" w:cs="Open Sans"/>
          <w:sz w:val="16"/>
          <w:szCs w:val="16"/>
        </w:rPr>
        <w:t xml:space="preserve"> </w:t>
      </w:r>
    </w:p>
  </w:footnote>
  <w:footnote w:id="74">
    <w:p w14:paraId="1FDC2EA4" w14:textId="77777777" w:rsidR="003D5578" w:rsidRPr="00221A3D" w:rsidRDefault="00000000">
      <w:pPr>
        <w:rPr>
          <w:rFonts w:ascii="Open Sans" w:hAnsi="Open Sans" w:cs="Open Sans"/>
          <w:sz w:val="16"/>
          <w:szCs w:val="16"/>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3">
        <w:r w:rsidR="003D5578" w:rsidRPr="00221A3D">
          <w:rPr>
            <w:rFonts w:ascii="Open Sans" w:hAnsi="Open Sans" w:cs="Open Sans"/>
            <w:color w:val="1155CC"/>
            <w:sz w:val="16"/>
            <w:szCs w:val="16"/>
            <w:u w:val="single"/>
          </w:rPr>
          <w:t>https://www.iso.org/standard/68221.html</w:t>
        </w:r>
      </w:hyperlink>
      <w:r w:rsidRPr="00221A3D">
        <w:rPr>
          <w:rFonts w:ascii="Open Sans" w:hAnsi="Open Sans" w:cs="Open Sans"/>
          <w:sz w:val="16"/>
          <w:szCs w:val="16"/>
        </w:rPr>
        <w:t xml:space="preserve"> </w:t>
      </w:r>
    </w:p>
  </w:footnote>
  <w:footnote w:id="75">
    <w:p w14:paraId="5CF61687" w14:textId="77777777" w:rsidR="003D5578" w:rsidRDefault="00000000">
      <w:pPr>
        <w:rPr>
          <w:sz w:val="20"/>
          <w:szCs w:val="20"/>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4">
        <w:r w:rsidR="003D5578" w:rsidRPr="00221A3D">
          <w:rPr>
            <w:rFonts w:ascii="Open Sans" w:hAnsi="Open Sans" w:cs="Open Sans"/>
            <w:color w:val="1155CC"/>
            <w:sz w:val="16"/>
            <w:szCs w:val="16"/>
            <w:u w:val="single"/>
          </w:rPr>
          <w:t>https://www.innoradar.eu/methodology</w:t>
        </w:r>
      </w:hyperlink>
      <w:r>
        <w:rPr>
          <w:sz w:val="20"/>
          <w:szCs w:val="20"/>
        </w:rPr>
        <w:t xml:space="preserve"> </w:t>
      </w:r>
    </w:p>
  </w:footnote>
  <w:footnote w:id="76">
    <w:p w14:paraId="67CB27C9" w14:textId="4C717999" w:rsidR="003D5578" w:rsidRPr="00221A3D" w:rsidRDefault="00000000">
      <w:pPr>
        <w:rPr>
          <w:rFonts w:ascii="Open Sans" w:hAnsi="Open Sans" w:cs="Open Sans"/>
          <w:sz w:val="16"/>
          <w:szCs w:val="16"/>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5">
        <w:r w:rsidR="003D5578" w:rsidRPr="00221A3D">
          <w:rPr>
            <w:rFonts w:ascii="Open Sans" w:hAnsi="Open Sans" w:cs="Open Sans"/>
            <w:color w:val="1155CC"/>
            <w:sz w:val="16"/>
            <w:szCs w:val="16"/>
            <w:u w:val="single"/>
          </w:rPr>
          <w:t>https://ec.europa.eu/info/funding-tenders/opportunities/docs/2021-2027/horizon/guidance/programme-guide_horizon_en.pdf</w:t>
        </w:r>
      </w:hyperlink>
      <w:r w:rsidR="00221A3D" w:rsidRPr="00221A3D">
        <w:rPr>
          <w:rFonts w:ascii="Open Sans" w:hAnsi="Open Sans" w:cs="Open Sans"/>
          <w:sz w:val="16"/>
          <w:szCs w:val="16"/>
        </w:rPr>
        <w:t xml:space="preserve"> </w:t>
      </w:r>
      <w:r w:rsidRPr="00221A3D">
        <w:rPr>
          <w:rFonts w:ascii="Open Sans" w:hAnsi="Open Sans" w:cs="Open Sans"/>
          <w:sz w:val="16"/>
          <w:szCs w:val="16"/>
        </w:rPr>
        <w:t xml:space="preserve"> </w:t>
      </w:r>
    </w:p>
  </w:footnote>
  <w:footnote w:id="77">
    <w:p w14:paraId="77C235B0" w14:textId="77777777" w:rsidR="003D5578" w:rsidRDefault="00000000">
      <w:pPr>
        <w:rPr>
          <w:sz w:val="20"/>
          <w:szCs w:val="20"/>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6">
        <w:r w:rsidR="003D5578" w:rsidRPr="00221A3D">
          <w:rPr>
            <w:rFonts w:ascii="Open Sans" w:hAnsi="Open Sans" w:cs="Open Sans"/>
            <w:color w:val="1155CC"/>
            <w:sz w:val="16"/>
            <w:szCs w:val="16"/>
            <w:u w:val="single"/>
          </w:rPr>
          <w:t>https://www.innoradar.eu/methodology</w:t>
        </w:r>
      </w:hyperlink>
      <w:r>
        <w:rPr>
          <w:sz w:val="20"/>
          <w:szCs w:val="20"/>
        </w:rPr>
        <w:t xml:space="preserve"> </w:t>
      </w:r>
    </w:p>
  </w:footnote>
  <w:footnote w:id="78">
    <w:p w14:paraId="7092A1D0" w14:textId="77777777" w:rsidR="003D5578" w:rsidRPr="00221A3D" w:rsidRDefault="00000000">
      <w:pPr>
        <w:rPr>
          <w:rFonts w:ascii="Open Sans" w:hAnsi="Open Sans" w:cs="Open Sans"/>
          <w:sz w:val="16"/>
          <w:szCs w:val="16"/>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7">
        <w:r w:rsidR="003D5578" w:rsidRPr="00221A3D">
          <w:rPr>
            <w:rFonts w:ascii="Open Sans" w:hAnsi="Open Sans" w:cs="Open Sans"/>
            <w:color w:val="1155CC"/>
            <w:sz w:val="16"/>
            <w:szCs w:val="16"/>
            <w:u w:val="single"/>
          </w:rPr>
          <w:t>https://intellectual-property-helpdesk.ec.europa.eu/regional-helpdesks/european-ip-helpdesk/europe-glossary_en</w:t>
        </w:r>
      </w:hyperlink>
      <w:r w:rsidRPr="00221A3D">
        <w:rPr>
          <w:rFonts w:ascii="Open Sans" w:hAnsi="Open Sans" w:cs="Open Sans"/>
          <w:sz w:val="16"/>
          <w:szCs w:val="16"/>
        </w:rPr>
        <w:t xml:space="preserve"> </w:t>
      </w:r>
    </w:p>
  </w:footnote>
  <w:footnote w:id="79">
    <w:p w14:paraId="44569296" w14:textId="77777777" w:rsidR="003D5578" w:rsidRPr="00221A3D" w:rsidRDefault="00000000">
      <w:pPr>
        <w:rPr>
          <w:rFonts w:ascii="Open Sans" w:hAnsi="Open Sans" w:cs="Open Sans"/>
          <w:sz w:val="16"/>
          <w:szCs w:val="16"/>
        </w:rPr>
      </w:pPr>
      <w:r w:rsidRPr="00221A3D">
        <w:rPr>
          <w:rStyle w:val="FootnoteReference"/>
          <w:rFonts w:ascii="Open Sans" w:hAnsi="Open Sans" w:cs="Open Sans"/>
          <w:sz w:val="16"/>
          <w:szCs w:val="16"/>
        </w:rPr>
        <w:footnoteRef/>
      </w:r>
      <w:r w:rsidRPr="00221A3D">
        <w:rPr>
          <w:rFonts w:ascii="Open Sans" w:hAnsi="Open Sans" w:cs="Open Sans"/>
          <w:sz w:val="16"/>
          <w:szCs w:val="16"/>
        </w:rPr>
        <w:t xml:space="preserve"> </w:t>
      </w:r>
      <w:hyperlink r:id="rId78">
        <w:r w:rsidR="003D5578" w:rsidRPr="00221A3D">
          <w:rPr>
            <w:rFonts w:ascii="Open Sans" w:hAnsi="Open Sans" w:cs="Open Sans"/>
            <w:color w:val="1155CC"/>
            <w:sz w:val="16"/>
            <w:szCs w:val="16"/>
            <w:u w:val="single"/>
          </w:rPr>
          <w:t>https://ec.europa.eu/research/participants/data/ref/h2020/wp/2014_2015/annexes/h2020-wp1415-annex-g-trl_en.pdf</w:t>
        </w:r>
      </w:hyperlink>
      <w:r w:rsidRPr="00221A3D">
        <w:rPr>
          <w:rFonts w:ascii="Open Sans" w:hAnsi="Open Sans" w:cs="Open Sans"/>
          <w:sz w:val="16"/>
          <w:szCs w:val="16"/>
        </w:rPr>
        <w:t xml:space="preserve"> </w:t>
      </w:r>
    </w:p>
  </w:footnote>
  <w:footnote w:id="80">
    <w:p w14:paraId="48425F3B" w14:textId="77777777" w:rsidR="003D5578" w:rsidRPr="00881D81" w:rsidRDefault="00000000">
      <w:pPr>
        <w:rPr>
          <w:rFonts w:ascii="Open Sans" w:hAnsi="Open Sans" w:cs="Open Sans"/>
          <w:sz w:val="16"/>
          <w:szCs w:val="16"/>
        </w:rPr>
      </w:pPr>
      <w:r w:rsidRPr="00881D81">
        <w:rPr>
          <w:rStyle w:val="FootnoteReference"/>
          <w:rFonts w:ascii="Open Sans" w:hAnsi="Open Sans" w:cs="Open Sans"/>
          <w:sz w:val="16"/>
          <w:szCs w:val="16"/>
        </w:rPr>
        <w:footnoteRef/>
      </w:r>
      <w:r w:rsidRPr="00881D81">
        <w:rPr>
          <w:rFonts w:ascii="Open Sans" w:hAnsi="Open Sans" w:cs="Open Sans"/>
          <w:sz w:val="16"/>
          <w:szCs w:val="16"/>
        </w:rPr>
        <w:t xml:space="preserve"> </w:t>
      </w:r>
      <w:hyperlink r:id="rId79">
        <w:r w:rsidR="003D5578" w:rsidRPr="00881D81">
          <w:rPr>
            <w:rFonts w:ascii="Open Sans" w:hAnsi="Open Sans" w:cs="Open Sans"/>
            <w:color w:val="0000FF"/>
            <w:sz w:val="16"/>
            <w:szCs w:val="16"/>
            <w:u w:val="single"/>
          </w:rPr>
          <w:t>https://fts.web.cern.ch/fts/</w:t>
        </w:r>
      </w:hyperlink>
    </w:p>
  </w:footnote>
  <w:footnote w:id="81">
    <w:p w14:paraId="354C3300" w14:textId="77777777" w:rsidR="003D5578" w:rsidRPr="00881D81" w:rsidRDefault="00000000">
      <w:pPr>
        <w:rPr>
          <w:rFonts w:ascii="Open Sans" w:hAnsi="Open Sans" w:cs="Open Sans"/>
          <w:sz w:val="16"/>
          <w:szCs w:val="16"/>
        </w:rPr>
      </w:pPr>
      <w:r w:rsidRPr="00881D81">
        <w:rPr>
          <w:rStyle w:val="FootnoteReference"/>
          <w:rFonts w:ascii="Open Sans" w:hAnsi="Open Sans" w:cs="Open Sans"/>
          <w:sz w:val="16"/>
          <w:szCs w:val="16"/>
        </w:rPr>
        <w:footnoteRef/>
      </w:r>
      <w:r w:rsidRPr="00881D81">
        <w:rPr>
          <w:rFonts w:ascii="Open Sans" w:hAnsi="Open Sans" w:cs="Open Sans"/>
          <w:sz w:val="16"/>
          <w:szCs w:val="16"/>
        </w:rPr>
        <w:t xml:space="preserve"> </w:t>
      </w:r>
      <w:hyperlink r:id="rId80">
        <w:r w:rsidR="003D5578" w:rsidRPr="00881D81">
          <w:rPr>
            <w:rFonts w:ascii="Open Sans" w:hAnsi="Open Sans" w:cs="Open Sans"/>
            <w:color w:val="0000FF"/>
            <w:sz w:val="16"/>
            <w:szCs w:val="16"/>
            <w:u w:val="single"/>
          </w:rPr>
          <w:t>https://rucio.cern.ch/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1FDE" w14:textId="23BA5AEB" w:rsidR="003D5578" w:rsidRDefault="00294871">
    <w:pPr>
      <w:ind w:right="-891"/>
      <w:rPr>
        <w:rFonts w:ascii="Open Sans" w:eastAsia="Open Sans" w:hAnsi="Open Sans" w:cs="Open Sans"/>
        <w:b/>
        <w:i/>
        <w:color w:val="EF8200"/>
      </w:rPr>
    </w:pPr>
    <w:r w:rsidRPr="00294871">
      <w:rPr>
        <w:rFonts w:ascii="Open Sans" w:eastAsia="Open Sans" w:hAnsi="Open Sans" w:cs="Open Sans"/>
        <w:i/>
      </w:rPr>
      <w:t>D2.6 Final report on Innovation Management, Exploitation and Sustainability</w:t>
    </w:r>
  </w:p>
  <w:p w14:paraId="30AF2E50" w14:textId="77777777" w:rsidR="003D5578" w:rsidRDefault="003D557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05A7"/>
    <w:multiLevelType w:val="multilevel"/>
    <w:tmpl w:val="34DEA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35C43"/>
    <w:multiLevelType w:val="multilevel"/>
    <w:tmpl w:val="7CE266A4"/>
    <w:lvl w:ilvl="0">
      <w:start w:val="2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6E1C15"/>
    <w:multiLevelType w:val="multilevel"/>
    <w:tmpl w:val="EF120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5B7793D"/>
    <w:multiLevelType w:val="multilevel"/>
    <w:tmpl w:val="DD92BAEE"/>
    <w:lvl w:ilvl="0">
      <w:start w:val="2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73C2B0D"/>
    <w:multiLevelType w:val="multilevel"/>
    <w:tmpl w:val="A210E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87259E"/>
    <w:multiLevelType w:val="multilevel"/>
    <w:tmpl w:val="C71C1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55190C"/>
    <w:multiLevelType w:val="multilevel"/>
    <w:tmpl w:val="1924C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2A6EA6"/>
    <w:multiLevelType w:val="multilevel"/>
    <w:tmpl w:val="558E9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5E797F"/>
    <w:multiLevelType w:val="multilevel"/>
    <w:tmpl w:val="A44ED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9" w15:restartNumberingAfterBreak="0">
    <w:nsid w:val="0EF87306"/>
    <w:multiLevelType w:val="multilevel"/>
    <w:tmpl w:val="FFDAFEDA"/>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32580F"/>
    <w:multiLevelType w:val="multilevel"/>
    <w:tmpl w:val="170A3352"/>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6A1052"/>
    <w:multiLevelType w:val="multilevel"/>
    <w:tmpl w:val="9DA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786CCC"/>
    <w:multiLevelType w:val="multilevel"/>
    <w:tmpl w:val="1EECCA96"/>
    <w:lvl w:ilvl="0">
      <w:start w:val="1"/>
      <w:numFmt w:val="bullet"/>
      <w:lvlText w:val="●"/>
      <w:lvlJc w:val="left"/>
      <w:pPr>
        <w:ind w:left="720" w:hanging="360"/>
      </w:pPr>
      <w:rPr>
        <w:rFonts w:ascii="Noto Sans Symbols" w:eastAsia="Noto Sans Symbols" w:hAnsi="Noto Sans Symbols" w:cs="Noto Sans Symbols"/>
        <w:color w:val="262626" w:themeColor="text1" w:themeTint="D9"/>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0A22FC"/>
    <w:multiLevelType w:val="multilevel"/>
    <w:tmpl w:val="A4A8622C"/>
    <w:lvl w:ilvl="0">
      <w:start w:val="1"/>
      <w:numFmt w:val="bullet"/>
      <w:lvlText w:val="●"/>
      <w:lvlJc w:val="left"/>
      <w:pPr>
        <w:ind w:left="360" w:hanging="360"/>
      </w:pPr>
      <w:rPr>
        <w:rFonts w:ascii="Noto Sans Symbols" w:eastAsia="Noto Sans Symbols" w:hAnsi="Noto Sans Symbols" w:cs="Noto Sans Symbols"/>
        <w:color w:val="262626" w:themeColor="text1" w:themeTint="D9"/>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1C9D777D"/>
    <w:multiLevelType w:val="multilevel"/>
    <w:tmpl w:val="7CE4B12C"/>
    <w:lvl w:ilvl="0">
      <w:start w:val="26"/>
      <w:numFmt w:val="bullet"/>
      <w:lvlText w:val="●"/>
      <w:lvlJc w:val="left"/>
      <w:pPr>
        <w:ind w:left="720" w:hanging="360"/>
      </w:pPr>
      <w:rPr>
        <w:rFonts w:ascii="Calibri" w:eastAsia="Calibri" w:hAnsi="Calibri" w:cs="Calibri"/>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BF59D0"/>
    <w:multiLevelType w:val="multilevel"/>
    <w:tmpl w:val="9E3A93B8"/>
    <w:lvl w:ilvl="0">
      <w:start w:val="2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1F2F00F5"/>
    <w:multiLevelType w:val="multilevel"/>
    <w:tmpl w:val="CC463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0244A15"/>
    <w:multiLevelType w:val="multilevel"/>
    <w:tmpl w:val="8B5E3C4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color w:val="434343"/>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4297B08"/>
    <w:multiLevelType w:val="multilevel"/>
    <w:tmpl w:val="5E6A8E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5C24F4D"/>
    <w:multiLevelType w:val="multilevel"/>
    <w:tmpl w:val="9AFC4A10"/>
    <w:lvl w:ilvl="0">
      <w:start w:val="1"/>
      <w:numFmt w:val="bullet"/>
      <w:lvlText w:val="●"/>
      <w:lvlJc w:val="left"/>
      <w:pPr>
        <w:ind w:left="720" w:hanging="360"/>
      </w:pPr>
      <w:rPr>
        <w:color w:val="262626" w:themeColor="text1" w:themeTint="D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733F6C"/>
    <w:multiLevelType w:val="multilevel"/>
    <w:tmpl w:val="97DC4E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D5D0E67"/>
    <w:multiLevelType w:val="multilevel"/>
    <w:tmpl w:val="4C16531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22" w15:restartNumberingAfterBreak="0">
    <w:nsid w:val="2E681320"/>
    <w:multiLevelType w:val="multilevel"/>
    <w:tmpl w:val="E8F6B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F337DA5"/>
    <w:multiLevelType w:val="multilevel"/>
    <w:tmpl w:val="ECE81DE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31425F5D"/>
    <w:multiLevelType w:val="multilevel"/>
    <w:tmpl w:val="8B3010EA"/>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Courier New" w:eastAsia="Courier New" w:hAnsi="Courier New" w:cs="Courier New"/>
        <w:color w:val="434343"/>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28262DD"/>
    <w:multiLevelType w:val="multilevel"/>
    <w:tmpl w:val="E45054EC"/>
    <w:lvl w:ilvl="0">
      <w:start w:val="26"/>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3613EE8"/>
    <w:multiLevelType w:val="multilevel"/>
    <w:tmpl w:val="1BDC16F0"/>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590793"/>
    <w:multiLevelType w:val="multilevel"/>
    <w:tmpl w:val="8D768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9BB7863"/>
    <w:multiLevelType w:val="multilevel"/>
    <w:tmpl w:val="9E46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3A9F30AF"/>
    <w:multiLevelType w:val="multilevel"/>
    <w:tmpl w:val="AC20DE0C"/>
    <w:lvl w:ilvl="0">
      <w:start w:val="26"/>
      <w:numFmt w:val="bullet"/>
      <w:lvlText w:val="●"/>
      <w:lvlJc w:val="left"/>
      <w:pPr>
        <w:ind w:left="720" w:hanging="360"/>
      </w:pPr>
      <w:rPr>
        <w:rFonts w:ascii="Calibri" w:eastAsia="Calibri" w:hAnsi="Calibri" w:cs="Calibri"/>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B376AE6"/>
    <w:multiLevelType w:val="multilevel"/>
    <w:tmpl w:val="AA54EC8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3B707259"/>
    <w:multiLevelType w:val="multilevel"/>
    <w:tmpl w:val="06BA48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B9165D2"/>
    <w:multiLevelType w:val="multilevel"/>
    <w:tmpl w:val="E0DE5728"/>
    <w:lvl w:ilvl="0">
      <w:start w:val="2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DE53FA6"/>
    <w:multiLevelType w:val="multilevel"/>
    <w:tmpl w:val="0660D7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451F6D9E"/>
    <w:multiLevelType w:val="multilevel"/>
    <w:tmpl w:val="28B06A8C"/>
    <w:lvl w:ilvl="0">
      <w:start w:val="26"/>
      <w:numFmt w:val="bullet"/>
      <w:lvlText w:val="●"/>
      <w:lvlJc w:val="left"/>
      <w:pPr>
        <w:ind w:left="720" w:hanging="360"/>
      </w:pPr>
      <w:rPr>
        <w:rFonts w:ascii="Calibri" w:eastAsia="Calibri" w:hAnsi="Calibri" w:cs="Calibri"/>
        <w:color w:val="262626" w:themeColor="text1" w:themeTint="D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65C67DA"/>
    <w:multiLevelType w:val="multilevel"/>
    <w:tmpl w:val="DAF6BAE0"/>
    <w:lvl w:ilvl="0">
      <w:start w:val="1"/>
      <w:numFmt w:val="decimal"/>
      <w:lvlText w:val="%1"/>
      <w:lvlJc w:val="left"/>
      <w:pPr>
        <w:ind w:left="432" w:hanging="432"/>
      </w:pPr>
    </w:lvl>
    <w:lvl w:ilvl="1">
      <w:start w:val="1"/>
      <w:numFmt w:val="decimal"/>
      <w:lvlText w:val="%1.%2"/>
      <w:lvlJc w:val="left"/>
      <w:pPr>
        <w:ind w:left="576" w:hanging="576"/>
      </w:pPr>
    </w:lvl>
    <w:lvl w:ilvl="2">
      <w:start w:val="1"/>
      <w:numFmt w:val="bullet"/>
      <w:lvlText w:val="●"/>
      <w:lvlJc w:val="left"/>
      <w:pPr>
        <w:ind w:left="360" w:hanging="360"/>
      </w:pPr>
      <w:rPr>
        <w:rFonts w:ascii="Noto Sans Symbols" w:eastAsia="Noto Sans Symbols" w:hAnsi="Noto Sans Symbols" w:cs="Noto Sans Symbols"/>
      </w:rPr>
    </w:lvl>
    <w:lvl w:ilvl="3">
      <w:start w:val="1"/>
      <w:numFmt w:val="decimal"/>
      <w:lvlText w:val="%1.%2.●.%4"/>
      <w:lvlJc w:val="left"/>
      <w:pPr>
        <w:ind w:left="864" w:hanging="864"/>
      </w:pPr>
    </w:lvl>
    <w:lvl w:ilvl="4">
      <w:start w:val="1"/>
      <w:numFmt w:val="decimal"/>
      <w:lvlText w:val="%1.%2.●.%4.%5"/>
      <w:lvlJc w:val="left"/>
      <w:pPr>
        <w:ind w:left="1008" w:hanging="1008"/>
      </w:pPr>
    </w:lvl>
    <w:lvl w:ilvl="5">
      <w:start w:val="1"/>
      <w:numFmt w:val="decimal"/>
      <w:lvlText w:val="%1.%2.●.%4.%5.%6"/>
      <w:lvlJc w:val="left"/>
      <w:pPr>
        <w:ind w:left="1152" w:hanging="1152"/>
      </w:pPr>
    </w:lvl>
    <w:lvl w:ilvl="6">
      <w:start w:val="1"/>
      <w:numFmt w:val="decimal"/>
      <w:lvlText w:val="%1.%2.●.%4.%5.%6.%7"/>
      <w:lvlJc w:val="left"/>
      <w:pPr>
        <w:ind w:left="1296" w:hanging="1296"/>
      </w:pPr>
    </w:lvl>
    <w:lvl w:ilvl="7">
      <w:start w:val="1"/>
      <w:numFmt w:val="decimal"/>
      <w:lvlText w:val="%1.%2.●.%4.%5.%6.%7.%8"/>
      <w:lvlJc w:val="left"/>
      <w:pPr>
        <w:ind w:left="1440" w:hanging="1440"/>
      </w:pPr>
    </w:lvl>
    <w:lvl w:ilvl="8">
      <w:start w:val="1"/>
      <w:numFmt w:val="decimal"/>
      <w:lvlText w:val="%1.%2.●.%4.%5.%6.%7.%8.%9"/>
      <w:lvlJc w:val="left"/>
      <w:pPr>
        <w:ind w:left="1584" w:hanging="1584"/>
      </w:pPr>
    </w:lvl>
  </w:abstractNum>
  <w:abstractNum w:abstractNumId="36" w15:restartNumberingAfterBreak="0">
    <w:nsid w:val="46725827"/>
    <w:multiLevelType w:val="multilevel"/>
    <w:tmpl w:val="17D82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8EB27E7"/>
    <w:multiLevelType w:val="multilevel"/>
    <w:tmpl w:val="E0220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9854951"/>
    <w:multiLevelType w:val="multilevel"/>
    <w:tmpl w:val="CA56DF70"/>
    <w:lvl w:ilvl="0">
      <w:start w:val="26"/>
      <w:numFmt w:val="bullet"/>
      <w:lvlText w:val="●"/>
      <w:lvlJc w:val="left"/>
      <w:pPr>
        <w:ind w:left="720" w:hanging="360"/>
      </w:pPr>
      <w:rPr>
        <w:rFonts w:ascii="Calibri" w:eastAsia="Calibri" w:hAnsi="Calibri" w:cs="Calibri"/>
        <w:color w:val="262626" w:themeColor="text1" w:themeTint="D9"/>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CD30F8B"/>
    <w:multiLevelType w:val="multilevel"/>
    <w:tmpl w:val="DECE18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CF46643"/>
    <w:multiLevelType w:val="multilevel"/>
    <w:tmpl w:val="BABEC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531F18A0"/>
    <w:multiLevelType w:val="multilevel"/>
    <w:tmpl w:val="E4786DB0"/>
    <w:lvl w:ilvl="0">
      <w:start w:val="26"/>
      <w:numFmt w:val="bullet"/>
      <w:lvlText w:val="-"/>
      <w:lvlJc w:val="left"/>
      <w:pPr>
        <w:ind w:left="360" w:hanging="360"/>
      </w:pPr>
      <w:rPr>
        <w:rFonts w:ascii="Calibri" w:eastAsia="Calibri" w:hAnsi="Calibri" w:cs="Calibri"/>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2" w15:restartNumberingAfterBreak="0">
    <w:nsid w:val="54476585"/>
    <w:multiLevelType w:val="multilevel"/>
    <w:tmpl w:val="DD56D370"/>
    <w:lvl w:ilvl="0">
      <w:start w:val="26"/>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54516BC2"/>
    <w:multiLevelType w:val="multilevel"/>
    <w:tmpl w:val="63A88966"/>
    <w:lvl w:ilvl="0">
      <w:start w:val="1"/>
      <w:numFmt w:val="bullet"/>
      <w:lvlText w:val="●"/>
      <w:lvlJc w:val="left"/>
      <w:pPr>
        <w:ind w:left="720" w:hanging="360"/>
      </w:pPr>
      <w:rPr>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48B1308"/>
    <w:multiLevelType w:val="multilevel"/>
    <w:tmpl w:val="BA96C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5B37A3E"/>
    <w:multiLevelType w:val="multilevel"/>
    <w:tmpl w:val="FDA64EBA"/>
    <w:lvl w:ilvl="0">
      <w:start w:val="26"/>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color w:val="434343"/>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6070715B"/>
    <w:multiLevelType w:val="multilevel"/>
    <w:tmpl w:val="0F408A86"/>
    <w:lvl w:ilvl="0">
      <w:start w:val="26"/>
      <w:numFmt w:val="bullet"/>
      <w:lvlText w:val="●"/>
      <w:lvlJc w:val="left"/>
      <w:pPr>
        <w:ind w:left="720" w:hanging="360"/>
      </w:pPr>
      <w:rPr>
        <w:rFonts w:ascii="Calibri" w:eastAsia="Calibri" w:hAnsi="Calibri" w:cs="Calibri"/>
        <w:color w:val="43434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612C2CF5"/>
    <w:multiLevelType w:val="multilevel"/>
    <w:tmpl w:val="44A28E4C"/>
    <w:lvl w:ilvl="0">
      <w:start w:val="1"/>
      <w:numFmt w:val="bullet"/>
      <w:lvlText w:val="●"/>
      <w:lvlJc w:val="left"/>
      <w:pPr>
        <w:ind w:left="360" w:hanging="360"/>
      </w:pPr>
      <w:rPr>
        <w:rFonts w:ascii="Noto Sans Symbols" w:eastAsia="Noto Sans Symbols" w:hAnsi="Noto Sans Symbols" w:cs="Noto Sans Symbols"/>
        <w:color w:val="262626" w:themeColor="text1" w:themeTint="D9"/>
        <w:sz w:val="18"/>
        <w:szCs w:val="18"/>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8" w15:restartNumberingAfterBreak="0">
    <w:nsid w:val="65A413CD"/>
    <w:multiLevelType w:val="multilevel"/>
    <w:tmpl w:val="B4FCA3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5A66475"/>
    <w:multiLevelType w:val="multilevel"/>
    <w:tmpl w:val="6D361912"/>
    <w:lvl w:ilvl="0">
      <w:start w:val="2"/>
      <w:numFmt w:val="bullet"/>
      <w:lvlText w:val="●"/>
      <w:lvlJc w:val="left"/>
      <w:pPr>
        <w:ind w:left="720" w:hanging="360"/>
      </w:pPr>
      <w:rPr>
        <w:rFonts w:ascii="Open Sans" w:eastAsia="Open Sans" w:hAnsi="Open Sans" w:cs="Open San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679803FD"/>
    <w:multiLevelType w:val="multilevel"/>
    <w:tmpl w:val="78804C98"/>
    <w:lvl w:ilvl="0">
      <w:start w:val="26"/>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1" w15:restartNumberingAfterBreak="0">
    <w:nsid w:val="68CB1419"/>
    <w:multiLevelType w:val="multilevel"/>
    <w:tmpl w:val="5ABC3494"/>
    <w:lvl w:ilvl="0">
      <w:start w:val="26"/>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6BC834CC"/>
    <w:multiLevelType w:val="multilevel"/>
    <w:tmpl w:val="5ACEEB94"/>
    <w:lvl w:ilvl="0">
      <w:start w:val="26"/>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color w:val="434343"/>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3" w15:restartNumberingAfterBreak="0">
    <w:nsid w:val="6CFC610E"/>
    <w:multiLevelType w:val="multilevel"/>
    <w:tmpl w:val="50C88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D6C16E8"/>
    <w:multiLevelType w:val="multilevel"/>
    <w:tmpl w:val="0CCAE9B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D7154CB"/>
    <w:multiLevelType w:val="multilevel"/>
    <w:tmpl w:val="93A0E10E"/>
    <w:lvl w:ilvl="0">
      <w:start w:val="1"/>
      <w:numFmt w:val="bullet"/>
      <w:lvlText w:val="●"/>
      <w:lvlJc w:val="left"/>
      <w:pPr>
        <w:ind w:left="720" w:hanging="360"/>
      </w:pPr>
      <w:rPr>
        <w:rFonts w:ascii="Noto Sans Symbols" w:eastAsia="Noto Sans Symbols" w:hAnsi="Noto Sans Symbols" w:cs="Noto Sans Symbols"/>
        <w:color w:val="262626" w:themeColor="text1" w:themeTint="D9"/>
        <w:sz w:val="18"/>
        <w:szCs w:val="18"/>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2230A8F"/>
    <w:multiLevelType w:val="multilevel"/>
    <w:tmpl w:val="6ABC22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2AE4E34"/>
    <w:multiLevelType w:val="multilevel"/>
    <w:tmpl w:val="AF4A1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3990E0F"/>
    <w:multiLevelType w:val="multilevel"/>
    <w:tmpl w:val="04A0C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5B90354"/>
    <w:multiLevelType w:val="multilevel"/>
    <w:tmpl w:val="CC36CB26"/>
    <w:lvl w:ilvl="0">
      <w:start w:val="26"/>
      <w:numFmt w:val="bullet"/>
      <w:lvlText w:val="-"/>
      <w:lvlJc w:val="left"/>
      <w:pPr>
        <w:ind w:left="360" w:hanging="360"/>
      </w:pPr>
      <w:rPr>
        <w:rFonts w:ascii="Calibri" w:eastAsia="Calibri" w:hAnsi="Calibri" w:cs="Calibri"/>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60" w15:restartNumberingAfterBreak="0">
    <w:nsid w:val="7A1837CC"/>
    <w:multiLevelType w:val="multilevel"/>
    <w:tmpl w:val="F73E867E"/>
    <w:lvl w:ilvl="0">
      <w:start w:val="1"/>
      <w:numFmt w:val="bullet"/>
      <w:lvlText w:val="●"/>
      <w:lvlJc w:val="left"/>
      <w:pPr>
        <w:ind w:left="360" w:hanging="360"/>
      </w:pPr>
      <w:rPr>
        <w:rFonts w:ascii="Noto Sans Symbols" w:eastAsia="Noto Sans Symbols" w:hAnsi="Noto Sans Symbols" w:cs="Noto Sans Symbols"/>
        <w:color w:val="262626" w:themeColor="text1" w:themeTint="D9"/>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870462263">
    <w:abstractNumId w:val="11"/>
  </w:num>
  <w:num w:numId="2" w16cid:durableId="1371953911">
    <w:abstractNumId w:val="10"/>
  </w:num>
  <w:num w:numId="3" w16cid:durableId="336885377">
    <w:abstractNumId w:val="39"/>
  </w:num>
  <w:num w:numId="4" w16cid:durableId="2043900408">
    <w:abstractNumId w:val="53"/>
  </w:num>
  <w:num w:numId="5" w16cid:durableId="180558250">
    <w:abstractNumId w:val="7"/>
  </w:num>
  <w:num w:numId="6" w16cid:durableId="629166874">
    <w:abstractNumId w:val="2"/>
  </w:num>
  <w:num w:numId="7" w16cid:durableId="1568371718">
    <w:abstractNumId w:val="8"/>
  </w:num>
  <w:num w:numId="8" w16cid:durableId="1560090640">
    <w:abstractNumId w:val="4"/>
  </w:num>
  <w:num w:numId="9" w16cid:durableId="1988170610">
    <w:abstractNumId w:val="60"/>
  </w:num>
  <w:num w:numId="10" w16cid:durableId="846214148">
    <w:abstractNumId w:val="29"/>
  </w:num>
  <w:num w:numId="11" w16cid:durableId="1608733910">
    <w:abstractNumId w:val="30"/>
  </w:num>
  <w:num w:numId="12" w16cid:durableId="1664308485">
    <w:abstractNumId w:val="21"/>
  </w:num>
  <w:num w:numId="13" w16cid:durableId="375545972">
    <w:abstractNumId w:val="47"/>
  </w:num>
  <w:num w:numId="14" w16cid:durableId="92753550">
    <w:abstractNumId w:val="24"/>
  </w:num>
  <w:num w:numId="15" w16cid:durableId="431319314">
    <w:abstractNumId w:val="23"/>
  </w:num>
  <w:num w:numId="16" w16cid:durableId="31074588">
    <w:abstractNumId w:val="17"/>
  </w:num>
  <w:num w:numId="17" w16cid:durableId="645476164">
    <w:abstractNumId w:val="45"/>
  </w:num>
  <w:num w:numId="18" w16cid:durableId="124541825">
    <w:abstractNumId w:val="12"/>
  </w:num>
  <w:num w:numId="19" w16cid:durableId="387655624">
    <w:abstractNumId w:val="52"/>
  </w:num>
  <w:num w:numId="20" w16cid:durableId="387143222">
    <w:abstractNumId w:val="25"/>
  </w:num>
  <w:num w:numId="21" w16cid:durableId="607390079">
    <w:abstractNumId w:val="51"/>
  </w:num>
  <w:num w:numId="22" w16cid:durableId="63837090">
    <w:abstractNumId w:val="32"/>
  </w:num>
  <w:num w:numId="23" w16cid:durableId="1114406460">
    <w:abstractNumId w:val="50"/>
  </w:num>
  <w:num w:numId="24" w16cid:durableId="1086343122">
    <w:abstractNumId w:val="42"/>
  </w:num>
  <w:num w:numId="25" w16cid:durableId="2125492">
    <w:abstractNumId w:val="3"/>
  </w:num>
  <w:num w:numId="26" w16cid:durableId="596596415">
    <w:abstractNumId w:val="1"/>
  </w:num>
  <w:num w:numId="27" w16cid:durableId="1885487540">
    <w:abstractNumId w:val="56"/>
  </w:num>
  <w:num w:numId="28" w16cid:durableId="1917472775">
    <w:abstractNumId w:val="15"/>
  </w:num>
  <w:num w:numId="29" w16cid:durableId="1186210718">
    <w:abstractNumId w:val="22"/>
  </w:num>
  <w:num w:numId="30" w16cid:durableId="1523200853">
    <w:abstractNumId w:val="41"/>
  </w:num>
  <w:num w:numId="31" w16cid:durableId="645670774">
    <w:abstractNumId w:val="59"/>
  </w:num>
  <w:num w:numId="32" w16cid:durableId="1458060231">
    <w:abstractNumId w:val="48"/>
  </w:num>
  <w:num w:numId="33" w16cid:durableId="632055505">
    <w:abstractNumId w:val="34"/>
  </w:num>
  <w:num w:numId="34" w16cid:durableId="1468477722">
    <w:abstractNumId w:val="13"/>
  </w:num>
  <w:num w:numId="35" w16cid:durableId="2126386057">
    <w:abstractNumId w:val="19"/>
  </w:num>
  <w:num w:numId="36" w16cid:durableId="1798833366">
    <w:abstractNumId w:val="49"/>
  </w:num>
  <w:num w:numId="37" w16cid:durableId="580721949">
    <w:abstractNumId w:val="38"/>
  </w:num>
  <w:num w:numId="38" w16cid:durableId="591398236">
    <w:abstractNumId w:val="14"/>
  </w:num>
  <w:num w:numId="39" w16cid:durableId="1686861071">
    <w:abstractNumId w:val="46"/>
  </w:num>
  <w:num w:numId="40" w16cid:durableId="467862807">
    <w:abstractNumId w:val="54"/>
  </w:num>
  <w:num w:numId="41" w16cid:durableId="1360355407">
    <w:abstractNumId w:val="35"/>
  </w:num>
  <w:num w:numId="42" w16cid:durableId="202788276">
    <w:abstractNumId w:val="55"/>
  </w:num>
  <w:num w:numId="43" w16cid:durableId="332687517">
    <w:abstractNumId w:val="33"/>
  </w:num>
  <w:num w:numId="44" w16cid:durableId="477039144">
    <w:abstractNumId w:val="58"/>
  </w:num>
  <w:num w:numId="45" w16cid:durableId="1143278445">
    <w:abstractNumId w:val="5"/>
  </w:num>
  <w:num w:numId="46" w16cid:durableId="1235555062">
    <w:abstractNumId w:val="57"/>
  </w:num>
  <w:num w:numId="47" w16cid:durableId="21826179">
    <w:abstractNumId w:val="6"/>
  </w:num>
  <w:num w:numId="48" w16cid:durableId="1727144333">
    <w:abstractNumId w:val="16"/>
  </w:num>
  <w:num w:numId="49" w16cid:durableId="991566568">
    <w:abstractNumId w:val="27"/>
  </w:num>
  <w:num w:numId="50" w16cid:durableId="211504755">
    <w:abstractNumId w:val="26"/>
  </w:num>
  <w:num w:numId="51" w16cid:durableId="1051536729">
    <w:abstractNumId w:val="28"/>
  </w:num>
  <w:num w:numId="52" w16cid:durableId="438448918">
    <w:abstractNumId w:val="18"/>
  </w:num>
  <w:num w:numId="53" w16cid:durableId="877855301">
    <w:abstractNumId w:val="31"/>
  </w:num>
  <w:num w:numId="54" w16cid:durableId="1322856405">
    <w:abstractNumId w:val="43"/>
  </w:num>
  <w:num w:numId="55" w16cid:durableId="567377550">
    <w:abstractNumId w:val="36"/>
  </w:num>
  <w:num w:numId="56" w16cid:durableId="216358759">
    <w:abstractNumId w:val="20"/>
  </w:num>
  <w:num w:numId="57" w16cid:durableId="214126082">
    <w:abstractNumId w:val="9"/>
  </w:num>
  <w:num w:numId="58" w16cid:durableId="2143380826">
    <w:abstractNumId w:val="0"/>
  </w:num>
  <w:num w:numId="59" w16cid:durableId="399838101">
    <w:abstractNumId w:val="44"/>
  </w:num>
  <w:num w:numId="60" w16cid:durableId="1765876058">
    <w:abstractNumId w:val="40"/>
  </w:num>
  <w:num w:numId="61" w16cid:durableId="807434902">
    <w:abstractNumId w:val="3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78"/>
    <w:rsid w:val="0007372F"/>
    <w:rsid w:val="00197029"/>
    <w:rsid w:val="001A560B"/>
    <w:rsid w:val="001D762E"/>
    <w:rsid w:val="001F25A7"/>
    <w:rsid w:val="002111EB"/>
    <w:rsid w:val="00221A3D"/>
    <w:rsid w:val="0024327D"/>
    <w:rsid w:val="00262F38"/>
    <w:rsid w:val="00294871"/>
    <w:rsid w:val="002E44B6"/>
    <w:rsid w:val="003D5578"/>
    <w:rsid w:val="003E72D2"/>
    <w:rsid w:val="00417D08"/>
    <w:rsid w:val="00445E9B"/>
    <w:rsid w:val="004C4E74"/>
    <w:rsid w:val="00502168"/>
    <w:rsid w:val="0057569C"/>
    <w:rsid w:val="00700061"/>
    <w:rsid w:val="007472B4"/>
    <w:rsid w:val="0080209E"/>
    <w:rsid w:val="00821170"/>
    <w:rsid w:val="00881D81"/>
    <w:rsid w:val="00893F30"/>
    <w:rsid w:val="008B3E9E"/>
    <w:rsid w:val="00952430"/>
    <w:rsid w:val="009973CC"/>
    <w:rsid w:val="009A4DD5"/>
    <w:rsid w:val="009F68A7"/>
    <w:rsid w:val="00AD0E37"/>
    <w:rsid w:val="00AE5A41"/>
    <w:rsid w:val="00BC5C02"/>
    <w:rsid w:val="00BE29CC"/>
    <w:rsid w:val="00D434F0"/>
    <w:rsid w:val="00D65B18"/>
    <w:rsid w:val="00E51431"/>
    <w:rsid w:val="00ED1030"/>
    <w:rsid w:val="00F7187E"/>
    <w:rsid w:val="00FF2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219D86"/>
  <w15:docId w15:val="{9F164EE3-AB26-4D79-8588-D208A57A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40"/>
      <w:ind w:left="720" w:hanging="360"/>
      <w:outlineLvl w:val="0"/>
    </w:pPr>
    <w:rPr>
      <w:rFonts w:ascii="Open Sans" w:eastAsia="Open Sans" w:hAnsi="Open Sans" w:cs="Open Sans"/>
      <w:b/>
      <w:color w:val="434343"/>
      <w:sz w:val="44"/>
      <w:szCs w:val="44"/>
    </w:rPr>
  </w:style>
  <w:style w:type="paragraph" w:styleId="Heading2">
    <w:name w:val="heading 2"/>
    <w:basedOn w:val="Normal"/>
    <w:next w:val="Normal"/>
    <w:link w:val="Heading2Char"/>
    <w:uiPriority w:val="9"/>
    <w:unhideWhenUsed/>
    <w:qFormat/>
    <w:pPr>
      <w:keepNext/>
      <w:keepLines/>
      <w:spacing w:before="280" w:after="240"/>
      <w:ind w:left="1440" w:hanging="360"/>
      <w:outlineLvl w:val="1"/>
    </w:pPr>
    <w:rPr>
      <w:rFonts w:ascii="Open Sans" w:eastAsia="Open Sans" w:hAnsi="Open Sans" w:cs="Open Sans"/>
      <w:color w:val="434343"/>
      <w:sz w:val="36"/>
      <w:szCs w:val="36"/>
    </w:rPr>
  </w:style>
  <w:style w:type="paragraph" w:styleId="Heading3">
    <w:name w:val="heading 3"/>
    <w:basedOn w:val="Normal"/>
    <w:next w:val="Normal"/>
    <w:link w:val="Heading3Char"/>
    <w:uiPriority w:val="9"/>
    <w:unhideWhenUsed/>
    <w:qFormat/>
    <w:pPr>
      <w:keepNext/>
      <w:keepLines/>
      <w:spacing w:after="120"/>
      <w:ind w:left="2160" w:hanging="360"/>
      <w:outlineLvl w:val="2"/>
    </w:pPr>
    <w:rPr>
      <w:rFonts w:ascii="Open Sans" w:eastAsia="Open Sans" w:hAnsi="Open Sans" w:cs="Open Sans"/>
      <w:color w:val="434343"/>
      <w:sz w:val="28"/>
      <w:szCs w:val="28"/>
    </w:rPr>
  </w:style>
  <w:style w:type="paragraph" w:styleId="Heading4">
    <w:name w:val="heading 4"/>
    <w:basedOn w:val="Normal"/>
    <w:next w:val="Normal"/>
    <w:link w:val="Heading4Char"/>
    <w:uiPriority w:val="9"/>
    <w:unhideWhenUsed/>
    <w:qFormat/>
    <w:pPr>
      <w:keepNext/>
      <w:keepLines/>
      <w:spacing w:before="40"/>
      <w:ind w:left="2880" w:hanging="360"/>
      <w:outlineLvl w:val="3"/>
    </w:pPr>
    <w:rPr>
      <w:rFonts w:ascii="Open Sans" w:eastAsia="Open Sans" w:hAnsi="Open Sans" w:cs="Open Sans"/>
      <w:b/>
      <w:color w:val="434343"/>
    </w:rPr>
  </w:style>
  <w:style w:type="paragraph" w:styleId="Heading5">
    <w:name w:val="heading 5"/>
    <w:basedOn w:val="Normal"/>
    <w:next w:val="Normal"/>
    <w:link w:val="Heading5Char"/>
    <w:uiPriority w:val="9"/>
    <w:semiHidden/>
    <w:unhideWhenUsed/>
    <w:qFormat/>
    <w:pPr>
      <w:keepNext/>
      <w:keepLines/>
      <w:spacing w:before="40"/>
      <w:ind w:left="3600" w:hanging="360"/>
      <w:outlineLvl w:val="4"/>
    </w:pPr>
    <w:rPr>
      <w:rFonts w:ascii="Open Sans" w:eastAsia="Open Sans" w:hAnsi="Open Sans" w:cs="Open Sans"/>
      <w:i/>
      <w:color w:val="434343"/>
    </w:rPr>
  </w:style>
  <w:style w:type="paragraph" w:styleId="Heading6">
    <w:name w:val="heading 6"/>
    <w:basedOn w:val="Normal"/>
    <w:next w:val="Normal"/>
    <w:link w:val="Heading6Char"/>
    <w:uiPriority w:val="9"/>
    <w:semiHidden/>
    <w:unhideWhenUsed/>
    <w:qFormat/>
    <w:pPr>
      <w:keepNext/>
      <w:keepLines/>
      <w:spacing w:before="40"/>
      <w:ind w:left="4320" w:hanging="360"/>
      <w:outlineLvl w:val="5"/>
    </w:pPr>
    <w:rPr>
      <w:rFonts w:ascii="Open Sans" w:eastAsia="Open Sans" w:hAnsi="Open Sans" w:cs="Open Sans"/>
      <w:i/>
      <w:color w:val="EF8200"/>
      <w:sz w:val="22"/>
      <w:szCs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rFonts w:ascii="Calibri" w:eastAsia="Calibri" w:hAnsi="Calibri" w:cs="Calibri"/>
      <w:sz w:val="56"/>
      <w:szCs w:val="56"/>
    </w:rPr>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Light" w:hAnsi="Open Sans Light"/>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Light" w:hAnsi="Open Sans Light"/>
        <w:color w:val="434343"/>
        <w:sz w:val="22"/>
      </w:rPr>
    </w:tblStylePr>
    <w:tblStylePr w:type="band2Horz">
      <w:rPr>
        <w:rFonts w:ascii="Open Sans Light" w:hAnsi="Open Sans Light"/>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style>
  <w:style w:type="numbering" w:customStyle="1" w:styleId="CurrentList1">
    <w:name w:val="Current List1"/>
    <w:uiPriority w:val="99"/>
    <w:rsid w:val="00541C6E"/>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0DC6"/>
    <w:pPr>
      <w:spacing w:after="200"/>
    </w:pPr>
    <w:rPr>
      <w:i/>
      <w:iCs/>
      <w:color w:val="44546A" w:themeColor="text2"/>
      <w:sz w:val="18"/>
      <w:szCs w:val="18"/>
    </w:rPr>
  </w:style>
  <w:style w:type="paragraph" w:styleId="TableofFigures">
    <w:name w:val="table of figures"/>
    <w:basedOn w:val="Normal"/>
    <w:next w:val="Normal"/>
    <w:uiPriority w:val="99"/>
    <w:unhideWhenUsed/>
    <w:rsid w:val="00A32F24"/>
    <w:rPr>
      <w:rFonts w:asciiTheme="minorHAnsi" w:hAnsiTheme="minorHAnsi" w:cstheme="minorHAnsi"/>
      <w:i/>
      <w:iCs/>
      <w:sz w:val="20"/>
      <w:szCs w:val="20"/>
    </w:rPr>
  </w:style>
  <w:style w:type="paragraph" w:styleId="NormalWeb">
    <w:name w:val="Normal (Web)"/>
    <w:basedOn w:val="Normal"/>
    <w:uiPriority w:val="99"/>
    <w:unhideWhenUsed/>
    <w:rsid w:val="00D41AE0"/>
    <w:pPr>
      <w:spacing w:before="100" w:beforeAutospacing="1" w:after="100" w:afterAutospacing="1"/>
    </w:pPr>
  </w:style>
  <w:style w:type="character" w:styleId="Strong">
    <w:name w:val="Strong"/>
    <w:basedOn w:val="DefaultParagraphFont"/>
    <w:uiPriority w:val="22"/>
    <w:qFormat/>
    <w:rsid w:val="00D41AE0"/>
    <w:rPr>
      <w:b/>
      <w:bCs/>
    </w:rPr>
  </w:style>
  <w:style w:type="character" w:customStyle="1" w:styleId="pluginpagetreechildrenspan">
    <w:name w:val="plugin_pagetree_children_span"/>
    <w:basedOn w:val="DefaultParagraphFont"/>
    <w:rsid w:val="00D41AE0"/>
  </w:style>
  <w:style w:type="paragraph" w:customStyle="1" w:styleId="msonormal0">
    <w:name w:val="msonormal"/>
    <w:basedOn w:val="Normal"/>
    <w:rsid w:val="0074091E"/>
    <w:pPr>
      <w:spacing w:before="100" w:beforeAutospacing="1" w:after="100" w:afterAutospacing="1"/>
    </w:pPr>
  </w:style>
  <w:style w:type="table" w:styleId="PlainTable3">
    <w:name w:val="Plain Table 3"/>
    <w:basedOn w:val="TableNormal"/>
    <w:uiPriority w:val="43"/>
    <w:rsid w:val="007409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7409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nchor-text">
    <w:name w:val="anchor-text"/>
    <w:basedOn w:val="DefaultParagraphFont"/>
    <w:rsid w:val="00236BA6"/>
  </w:style>
  <w:style w:type="table" w:customStyle="1" w:styleId="a">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0">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1">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2">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7">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8">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9">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a">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b">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c">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d">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rPr>
      <w:rFonts w:ascii="Open Sans" w:eastAsia="Open Sans" w:hAnsi="Open Sans" w:cs="Open Sans"/>
      <w:color w:val="538135"/>
      <w:sz w:val="22"/>
      <w:szCs w:val="22"/>
    </w:rPr>
    <w:tblPr>
      <w:tblStyleRowBandSize w:val="1"/>
      <w:tblStyleColBandSize w:val="1"/>
    </w:tblPr>
  </w:style>
  <w:style w:type="table" w:customStyle="1" w:styleId="af5">
    <w:basedOn w:val="TableNormal"/>
    <w:rPr>
      <w:rFonts w:ascii="Open Sans" w:eastAsia="Open Sans" w:hAnsi="Open Sans" w:cs="Open Sans"/>
      <w:color w:val="538135"/>
      <w:sz w:val="22"/>
      <w:szCs w:val="22"/>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6">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7">
    <w:basedOn w:val="TableNormal"/>
    <w:rPr>
      <w:rFonts w:ascii="Open Sans" w:eastAsia="Open Sans" w:hAnsi="Open Sans" w:cs="Open Sans"/>
      <w:color w:val="538135"/>
      <w:sz w:val="22"/>
      <w:szCs w:val="22"/>
    </w:rPr>
    <w:tblPr>
      <w:tblStyleRowBandSize w:val="1"/>
      <w:tblStyleColBandSize w:val="1"/>
      <w:tblCellMar>
        <w:top w:w="57" w:type="dxa"/>
      </w:tblCellMar>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8">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9">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c">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d">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e">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0">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1">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2">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rPr>
      <w:rFonts w:ascii="Open Sans" w:eastAsia="Open Sans" w:hAnsi="Open Sans" w:cs="Open Sans"/>
      <w:color w:val="538135"/>
      <w:sz w:val="22"/>
      <w:szCs w:val="22"/>
    </w:rPr>
    <w:tblPr>
      <w:tblStyleRowBandSize w:val="1"/>
      <w:tblStyleColBandSize w:val="1"/>
    </w:tblPr>
  </w:style>
  <w:style w:type="table" w:customStyle="1" w:styleId="affb">
    <w:basedOn w:val="TableNormal"/>
    <w:rPr>
      <w:rFonts w:ascii="Open Sans" w:eastAsia="Open Sans" w:hAnsi="Open Sans" w:cs="Open Sans"/>
      <w:color w:val="538135"/>
      <w:sz w:val="22"/>
      <w:szCs w:val="22"/>
    </w:rPr>
    <w:tblPr>
      <w:tblStyleRowBandSize w:val="1"/>
      <w:tblStyleColBandSize w:val="1"/>
    </w:tblPr>
    <w:tblStylePr w:type="firstRow">
      <w:rPr>
        <w:rFonts w:ascii="Open Sans Light" w:eastAsia="Open Sans Light" w:hAnsi="Open Sans Light" w:cs="Open Sans Light"/>
        <w:b/>
        <w:color w:val="FFFFFF"/>
        <w:sz w:val="34"/>
        <w:szCs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cBorders>
        <w:shd w:val="clear" w:color="auto" w:fill="434343"/>
      </w:tcPr>
    </w:tblStylePr>
    <w:tblStylePr w:type="band1Horz">
      <w:rPr>
        <w:rFonts w:ascii="Open Sans Light" w:eastAsia="Open Sans Light" w:hAnsi="Open Sans Light" w:cs="Open Sans Light"/>
        <w:color w:val="434343"/>
        <w:sz w:val="22"/>
        <w:szCs w:val="22"/>
      </w:rPr>
    </w:tblStylePr>
    <w:tblStylePr w:type="band2Horz">
      <w:rPr>
        <w:rFonts w:ascii="Open Sans Light" w:eastAsia="Open Sans Light" w:hAnsi="Open Sans Light" w:cs="Open Sans Light"/>
        <w:b w:val="0"/>
        <w:i w:val="0"/>
        <w:color w:val="434343"/>
        <w:sz w:val="22"/>
        <w:szCs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cBorders>
        <w:shd w:val="clear" w:color="auto" w:fill="F3F3F3"/>
      </w:tcPr>
    </w:tblStylePr>
  </w:style>
  <w:style w:type="table" w:customStyle="1" w:styleId="affc">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enodo.org/records/17106485" TargetMode="External"/><Relationship Id="rId21" Type="http://schemas.openxmlformats.org/officeDocument/2006/relationships/hyperlink" Target="https://zenodo.org/records/17120237" TargetMode="External"/><Relationship Id="rId324" Type="http://schemas.openxmlformats.org/officeDocument/2006/relationships/hyperlink" Target="https://confluence.egi.eu/pages/viewpage.action?pageId=263619982" TargetMode="External"/><Relationship Id="rId531" Type="http://schemas.openxmlformats.org/officeDocument/2006/relationships/hyperlink" Target="https://cor.europa.eu/en/news/Pages/green-deal-funding-alert-september-2023.aspx?trk=feed_main-feed-card_feed-article-content" TargetMode="External"/><Relationship Id="rId170" Type="http://schemas.openxmlformats.org/officeDocument/2006/relationships/hyperlink" Target="https://www.intertwin.eu/article/infrastructure-component-rucio" TargetMode="External"/><Relationship Id="rId268" Type="http://schemas.openxmlformats.org/officeDocument/2006/relationships/hyperlink" Target="https://envri.eu/envri-hub/" TargetMode="External"/><Relationship Id="rId475" Type="http://schemas.openxmlformats.org/officeDocument/2006/relationships/hyperlink" Target="https://techhq.com/2023/03/digital-twin-of-the-earth-helps-firms-assess-climate-risk/" TargetMode="External"/><Relationship Id="rId32" Type="http://schemas.openxmlformats.org/officeDocument/2006/relationships/hyperlink" Target="https://zenodo.org/records/15092715" TargetMode="External"/><Relationship Id="rId128" Type="http://schemas.openxmlformats.org/officeDocument/2006/relationships/hyperlink" Target="https://www.intertwin.eu/article/thematic-module-pulsarrfi_nn" TargetMode="External"/><Relationship Id="rId335" Type="http://schemas.openxmlformats.org/officeDocument/2006/relationships/hyperlink" Target="https://www.htw-berlin.de/" TargetMode="External"/><Relationship Id="rId542" Type="http://schemas.openxmlformats.org/officeDocument/2006/relationships/hyperlink" Target="https://www.egi.eu/article/egi-joins-cesga-celebrating-new-quantum-computer-qmio/?utm_source=linkedin&amp;utm_medium=social&amp;utm_campaign=20231023_qmio_cesga&amp;trk=feed_main-feed-card_feed-article-content" TargetMode="External"/><Relationship Id="rId181" Type="http://schemas.openxmlformats.org/officeDocument/2006/relationships/image" Target="media/image13.png"/><Relationship Id="rId402" Type="http://schemas.openxmlformats.org/officeDocument/2006/relationships/hyperlink" Target="https://eic.ec.europa.eu/eic-funding-opportunities/eic-accelerator/eic-accelerator-challenges-2025/genai4eu-creating-european-champions-generative-ai_en" TargetMode="External"/><Relationship Id="rId279" Type="http://schemas.openxmlformats.org/officeDocument/2006/relationships/hyperlink" Target="https://www.ai4europe.eu/ai-community/projects" TargetMode="External"/><Relationship Id="rId486" Type="http://schemas.openxmlformats.org/officeDocument/2006/relationships/hyperlink" Target="https://www.climateforesight.eu/articles/beyond-forecasting-machine-learning-exploring-climate-impacts/" TargetMode="External"/><Relationship Id="rId43" Type="http://schemas.openxmlformats.org/officeDocument/2006/relationships/image" Target="media/image4.png"/><Relationship Id="rId139" Type="http://schemas.openxmlformats.org/officeDocument/2006/relationships/hyperlink" Target="https://www.intertwin.eu/article/thematic-module-hydromt-wflow" TargetMode="External"/><Relationship Id="rId346" Type="http://schemas.openxmlformats.org/officeDocument/2006/relationships/hyperlink" Target="https://www.linuxfoundation.org/resources/open-source-guides/setting-an-open-source-strategy" TargetMode="External"/><Relationship Id="rId553" Type="http://schemas.openxmlformats.org/officeDocument/2006/relationships/hyperlink" Target="https://www.linkedin.com/posts/jean-thomas-acquaviva-5522481_ddn-ecmwf-luxprovide-activity-7100908921506160640-z-vf/?utm_source=share&amp;utm_medium=member_desktop" TargetMode="External"/><Relationship Id="rId192" Type="http://schemas.openxmlformats.org/officeDocument/2006/relationships/hyperlink" Target="https://www.intertwin.eu/dte-infrastructure-modules/" TargetMode="External"/><Relationship Id="rId206" Type="http://schemas.openxmlformats.org/officeDocument/2006/relationships/hyperlink" Target="https://www.innoradar.eu/methodology" TargetMode="External"/><Relationship Id="rId413" Type="http://schemas.openxmlformats.org/officeDocument/2006/relationships/hyperlink" Target="https://eosc.eu/eosc-macro-roadmap/" TargetMode="External"/><Relationship Id="rId497" Type="http://schemas.openxmlformats.org/officeDocument/2006/relationships/hyperlink" Target="https://www.linkedin.com/posts/big-data-value-association_bdva-is-glad-to-announce-the-publication-activity-7166388955632910336-hSK-" TargetMode="External"/><Relationship Id="rId357" Type="http://schemas.openxmlformats.org/officeDocument/2006/relationships/hyperlink" Target="https://research-and-innovation.ec.europa.eu/news/all-research-and-innovation-news/guidelines-responsible-use-generative-ai-research-developed-european-research-area-forum-2024-03-20_en" TargetMode="External"/><Relationship Id="rId54" Type="http://schemas.openxmlformats.org/officeDocument/2006/relationships/hyperlink" Target="https://www.intertwin.eu/article/infrastructure-component-fts3" TargetMode="External"/><Relationship Id="rId217" Type="http://schemas.openxmlformats.org/officeDocument/2006/relationships/footer" Target="footer2.xml"/><Relationship Id="rId564" Type="http://schemas.openxmlformats.org/officeDocument/2006/relationships/hyperlink" Target="https://www.arsys.es/blog/gemelos-digitales-industria" TargetMode="External"/><Relationship Id="rId424" Type="http://schemas.openxmlformats.org/officeDocument/2006/relationships/hyperlink" Target="https://openlab.cern/news/29-oct-2024/head-cern-openlab-vice-chairs-user-forum-coordination-group-aiming-strengthen-ties" TargetMode="External"/><Relationship Id="rId270" Type="http://schemas.openxmlformats.org/officeDocument/2006/relationships/hyperlink" Target="https://fenix-ri.eu/" TargetMode="External"/><Relationship Id="rId65" Type="http://schemas.openxmlformats.org/officeDocument/2006/relationships/hyperlink" Target="https://www.intertwin.eu/article/core-dte-module-dcnios" TargetMode="External"/><Relationship Id="rId130" Type="http://schemas.openxmlformats.org/officeDocument/2006/relationships/hyperlink" Target="https://www.intertwin.eu/article/thematic-module-delft-fiat" TargetMode="External"/><Relationship Id="rId368" Type="http://schemas.openxmlformats.org/officeDocument/2006/relationships/hyperlink" Target="https://www.mckinsey.com/capabilities/mckinsey-digital/our-insights/the-economic-potential-of-generative-ai-the-next-productivity-frontier" TargetMode="External"/><Relationship Id="rId575" Type="http://schemas.openxmlformats.org/officeDocument/2006/relationships/hyperlink" Target="https://www.ecmwf.int/en/about/media-centre/news/2022/making-some-integrated-forecasting-system-open-source" TargetMode="External"/><Relationship Id="rId228" Type="http://schemas.openxmlformats.org/officeDocument/2006/relationships/hyperlink" Target="https://www.egi.eu/project/egi-ace/" TargetMode="External"/><Relationship Id="rId435" Type="http://schemas.openxmlformats.org/officeDocument/2006/relationships/hyperlink" Target="https://edito-modellab.eu/news/how-can-you-use-the-edito-model-lab-numerical-models-included-in-the-european-dto" TargetMode="External"/><Relationship Id="rId281" Type="http://schemas.openxmlformats.org/officeDocument/2006/relationships/hyperlink" Target="https://www.ai4europe.eu/education/education-catalog" TargetMode="External"/><Relationship Id="rId502" Type="http://schemas.openxmlformats.org/officeDocument/2006/relationships/hyperlink" Target="https://internationaldataspaces.org/iso-standard-on-data-spaces-officially-registered/" TargetMode="External"/><Relationship Id="rId76" Type="http://schemas.openxmlformats.org/officeDocument/2006/relationships/hyperlink" Target="https://www.intertwin.eu/article/core-dte-module-yprov" TargetMode="External"/><Relationship Id="rId141" Type="http://schemas.openxmlformats.org/officeDocument/2006/relationships/hyperlink" Target="https://www.intertwin.eu/article/thematic-module-ml4fires" TargetMode="External"/><Relationship Id="rId379" Type="http://schemas.openxmlformats.org/officeDocument/2006/relationships/hyperlink" Target="https://commission.europa.eu/strategy-and-policy/priorities-2019-2024/european-green-deal_en" TargetMode="External"/><Relationship Id="rId586" Type="http://schemas.openxmlformats.org/officeDocument/2006/relationships/hyperlink" Target="https://digitaltwin1.org/articles/2-4" TargetMode="External"/><Relationship Id="rId7" Type="http://schemas.openxmlformats.org/officeDocument/2006/relationships/footnotes" Target="footnotes.xml"/><Relationship Id="rId239" Type="http://schemas.openxmlformats.org/officeDocument/2006/relationships/hyperlink" Target="https://gaia-x.eu/" TargetMode="External"/><Relationship Id="rId446" Type="http://schemas.openxmlformats.org/officeDocument/2006/relationships/hyperlink" Target="https://landscape2024.esfri.eu/" TargetMode="External"/><Relationship Id="rId292" Type="http://schemas.openxmlformats.org/officeDocument/2006/relationships/hyperlink" Target="https://www.edito-modellab.eu/" TargetMode="External"/><Relationship Id="rId306" Type="http://schemas.openxmlformats.org/officeDocument/2006/relationships/hyperlink" Target="https://www.lip.pt/?lang=en&amp;" TargetMode="External"/><Relationship Id="rId87" Type="http://schemas.openxmlformats.org/officeDocument/2006/relationships/hyperlink" Target="https://www.intertwin.eu/article/thematic-module-pulsarrfi_nn" TargetMode="External"/><Relationship Id="rId513" Type="http://schemas.openxmlformats.org/officeDocument/2006/relationships/hyperlink" Target="https://www.eumetsat.int/eumetsat-council-approves-next-phase-involvement-destination-earth" TargetMode="External"/><Relationship Id="rId597" Type="http://schemas.openxmlformats.org/officeDocument/2006/relationships/hyperlink" Target="https://digitaltwinocean.mercator-ocean.eu/" TargetMode="External"/><Relationship Id="rId152" Type="http://schemas.openxmlformats.org/officeDocument/2006/relationships/hyperlink" Target="https://www.intertwin.eu/article/core-dte-module-configuration-artefacts" TargetMode="External"/><Relationship Id="rId457" Type="http://schemas.openxmlformats.org/officeDocument/2006/relationships/hyperlink" Target="https://www.forbes.at/artikel/alexander-zoechbauer.html" TargetMode="External"/><Relationship Id="rId14" Type="http://schemas.openxmlformats.org/officeDocument/2006/relationships/hyperlink" Target="https://zenodo.org/records/17086699" TargetMode="External"/><Relationship Id="rId317" Type="http://schemas.openxmlformats.org/officeDocument/2006/relationships/hyperlink" Target="https://confluence.egi.eu/display/interTwin/20.+Teapot.+New+Development" TargetMode="External"/><Relationship Id="rId524" Type="http://schemas.openxmlformats.org/officeDocument/2006/relationships/hyperlink" Target="https://cacm.acm.org/magazines/2022/4/259409-fenix/fulltext" TargetMode="External"/><Relationship Id="rId98" Type="http://schemas.openxmlformats.org/officeDocument/2006/relationships/hyperlink" Target="https://www.intertwin.eu/article/thematic-module-hydromt-wflow" TargetMode="External"/><Relationship Id="rId121" Type="http://schemas.openxmlformats.org/officeDocument/2006/relationships/hyperlink" Target="https://www.intertwin.eu/article/thematic-module-3dgan" TargetMode="External"/><Relationship Id="rId163" Type="http://schemas.openxmlformats.org/officeDocument/2006/relationships/hyperlink" Target="https://www.intertwin.eu/article/core-dte-module-yprov" TargetMode="External"/><Relationship Id="rId219" Type="http://schemas.openxmlformats.org/officeDocument/2006/relationships/hyperlink" Target="https://digital-strategy.ec.europa.eu/en/policies/destination-earth" TargetMode="External"/><Relationship Id="rId370" Type="http://schemas.openxmlformats.org/officeDocument/2006/relationships/hyperlink" Target="https://digital-strategy.ec.europa.eu/en/policies/ai-pact" TargetMode="External"/><Relationship Id="rId426" Type="http://schemas.openxmlformats.org/officeDocument/2006/relationships/hyperlink" Target="https://open-science-cloud.ec.europa.eu/news/european-commission-announces-eosc-eu-nodes-transition-full-production" TargetMode="External"/><Relationship Id="rId230" Type="http://schemas.openxmlformats.org/officeDocument/2006/relationships/hyperlink" Target="https://marketplace.eosc-portal.eu/services/eosc.egi-fed.fedearthdata" TargetMode="External"/><Relationship Id="rId468" Type="http://schemas.openxmlformats.org/officeDocument/2006/relationships/hyperlink" Target="https://www.youtube.com/watch?v=gbViOjaLQpc" TargetMode="External"/><Relationship Id="rId25" Type="http://schemas.openxmlformats.org/officeDocument/2006/relationships/hyperlink" Target="https://zenodo.org/records/16966835" TargetMode="External"/><Relationship Id="rId67" Type="http://schemas.openxmlformats.org/officeDocument/2006/relationships/hyperlink" Target="https://www.intertwin.eu/article/core-dte-module-itwinai" TargetMode="External"/><Relationship Id="rId272" Type="http://schemas.openxmlformats.org/officeDocument/2006/relationships/hyperlink" Target="https://etp4hpc.eu/digital-continuum/#destine" TargetMode="External"/><Relationship Id="rId328" Type="http://schemas.openxmlformats.org/officeDocument/2006/relationships/hyperlink" Target="https://www.punch4nfdi.de/" TargetMode="External"/><Relationship Id="rId535" Type="http://schemas.openxmlformats.org/officeDocument/2006/relationships/hyperlink" Target="https://www.thalesaleniaspace.com/en/press-releases/thales-alenia-space-leading-flooding-digital-twin-proof-concept-initiative" TargetMode="External"/><Relationship Id="rId577" Type="http://schemas.openxmlformats.org/officeDocument/2006/relationships/hyperlink" Target="https://stories.ecmwf.int/m-t-o-france-wins-bid-to-develop-destination-earth-s-on-demand-extremes-digital-twin/index.html" TargetMode="External"/><Relationship Id="rId132" Type="http://schemas.openxmlformats.org/officeDocument/2006/relationships/hyperlink" Target="https://www.intertwin.eu/article/thematic-module-eddiesgnn" TargetMode="External"/><Relationship Id="rId174" Type="http://schemas.openxmlformats.org/officeDocument/2006/relationships/hyperlink" Target="https://www.mpifr-bonn.mpg.de/" TargetMode="External"/><Relationship Id="rId381" Type="http://schemas.openxmlformats.org/officeDocument/2006/relationships/hyperlink" Target="https://smartwatermagazine.com/news/smart-water-magazine/quantcube-and-cnes-complete-flood-risk-digital-twin-prototype" TargetMode="External"/><Relationship Id="rId602" Type="http://schemas.openxmlformats.org/officeDocument/2006/relationships/hyperlink" Target="https://digital-strategy.ec.europa.eu/en/library/destination-earth" TargetMode="External"/><Relationship Id="rId241" Type="http://schemas.openxmlformats.org/officeDocument/2006/relationships/hyperlink" Target="https://digital-strategy.ec.europa.eu/en/news/simpl-cloud-edge-federations-and-data-spaces-made-simple" TargetMode="External"/><Relationship Id="rId437" Type="http://schemas.openxmlformats.org/officeDocument/2006/relationships/hyperlink" Target="https://eurohpc-ju.europa.eu/ai-factories-amendment-eurohpc-ju-regulation-enters-force-2024-07-09_en" TargetMode="External"/><Relationship Id="rId479" Type="http://schemas.openxmlformats.org/officeDocument/2006/relationships/hyperlink" Target="https://www.ibm.com/topics/what-is-a-digital-twin" TargetMode="External"/><Relationship Id="rId36" Type="http://schemas.openxmlformats.org/officeDocument/2006/relationships/hyperlink" Target="https://zenodo.org/records/14778361" TargetMode="External"/><Relationship Id="rId283" Type="http://schemas.openxmlformats.org/officeDocument/2006/relationships/hyperlink" Target="https://www.hipeac.net/" TargetMode="External"/><Relationship Id="rId339" Type="http://schemas.openxmlformats.org/officeDocument/2006/relationships/hyperlink" Target="https://www.htw-berlin.de/" TargetMode="External"/><Relationship Id="rId490" Type="http://schemas.openxmlformats.org/officeDocument/2006/relationships/hyperlink" Target="https://www.nature.com/articles/s41467-023-41888-1" TargetMode="External"/><Relationship Id="rId504" Type="http://schemas.openxmlformats.org/officeDocument/2006/relationships/hyperlink" Target="https://www.geoville.com/news/newsdetail/global-flood-monitoring-report-2022/" TargetMode="External"/><Relationship Id="rId546" Type="http://schemas.openxmlformats.org/officeDocument/2006/relationships/hyperlink" Target="https://ericsink.com/entries/sqlitepclraw_sustainability.html" TargetMode="External"/><Relationship Id="rId78" Type="http://schemas.openxmlformats.org/officeDocument/2006/relationships/hyperlink" Target="https://zenodo.org/records/14778361" TargetMode="External"/><Relationship Id="rId101" Type="http://schemas.openxmlformats.org/officeDocument/2006/relationships/hyperlink" Target="https://www.intertwin.eu/article/thematic-module-ml-tc-detection" TargetMode="External"/><Relationship Id="rId143" Type="http://schemas.openxmlformats.org/officeDocument/2006/relationships/hyperlink" Target="https://www.intertwin.eu/article/thematic-module-openeo-pg-parser-networkx" TargetMode="External"/><Relationship Id="rId185" Type="http://schemas.openxmlformats.org/officeDocument/2006/relationships/image" Target="media/image17.png"/><Relationship Id="rId350" Type="http://schemas.openxmlformats.org/officeDocument/2006/relationships/hyperlink" Target="https://eo4society.esa.int/projects/openeo/" TargetMode="External"/><Relationship Id="rId406" Type="http://schemas.openxmlformats.org/officeDocument/2006/relationships/hyperlink" Target="https://simpl-programme.ec.europa.eu/group/simpl-forum/discussion/simpl-open-development-roadmap-2025-2026" TargetMode="External"/><Relationship Id="rId588" Type="http://schemas.openxmlformats.org/officeDocument/2006/relationships/hyperlink" Target="https://www.sciencedirect.com/topics/computer-science/digital-twin" TargetMode="External"/><Relationship Id="rId9" Type="http://schemas.openxmlformats.org/officeDocument/2006/relationships/image" Target="media/image1.png"/><Relationship Id="rId210" Type="http://schemas.openxmlformats.org/officeDocument/2006/relationships/hyperlink" Target="https://intellectual-property-helpdesk.ec.europa.eu/regional-helpdesks/european-ip-helpdesk/europe-glossary_en" TargetMode="External"/><Relationship Id="rId392" Type="http://schemas.openxmlformats.org/officeDocument/2006/relationships/hyperlink" Target="https://www.mckinsey.com/featured-insights/mckinsey-explainers/what-is-digital-twin-technology" TargetMode="External"/><Relationship Id="rId448" Type="http://schemas.openxmlformats.org/officeDocument/2006/relationships/hyperlink" Target="https://ec.europa.eu/commission/presscorner/detail/en/IP_24_2982" TargetMode="External"/><Relationship Id="rId252" Type="http://schemas.openxmlformats.org/officeDocument/2006/relationships/hyperlink" Target="https://www.linkedin.com/company/esiwace3/" TargetMode="External"/><Relationship Id="rId294" Type="http://schemas.openxmlformats.org/officeDocument/2006/relationships/hyperlink" Target="https://confluence.egi.eu/display/interTwin/01.+Interdisciplinary+Digital+Twin+Engine" TargetMode="External"/><Relationship Id="rId308" Type="http://schemas.openxmlformats.org/officeDocument/2006/relationships/hyperlink" Target="https://confluence.egi.eu/display/interTwin/12.+SQUaaS+GitHub+action.+New+Developement" TargetMode="External"/><Relationship Id="rId515" Type="http://schemas.openxmlformats.org/officeDocument/2006/relationships/hyperlink" Target="https://ec.europa.eu/research-and-innovation/en/horizon-magazine/fighting-extreme-weather-extreme-computing-power" TargetMode="External"/><Relationship Id="rId47" Type="http://schemas.openxmlformats.org/officeDocument/2006/relationships/image" Target="media/image8.png"/><Relationship Id="rId89" Type="http://schemas.openxmlformats.org/officeDocument/2006/relationships/hyperlink" Target="https://www.intertwin.eu/article/thematic-module-delft-fiat" TargetMode="External"/><Relationship Id="rId112" Type="http://schemas.openxmlformats.org/officeDocument/2006/relationships/hyperlink" Target="https://zenodo.org/records/14918025" TargetMode="External"/><Relationship Id="rId154" Type="http://schemas.openxmlformats.org/officeDocument/2006/relationships/hyperlink" Target="https://www.intertwin.eu/article/core-dte-module-infrastructure-manager" TargetMode="External"/><Relationship Id="rId361" Type="http://schemas.openxmlformats.org/officeDocument/2006/relationships/hyperlink" Target="https://digital-strategy.ec.europa.eu/en/policies/european-approach-artificial-intelligence" TargetMode="External"/><Relationship Id="rId557" Type="http://schemas.openxmlformats.org/officeDocument/2006/relationships/hyperlink" Target="https://www.youtube.com/@BiodiversityDT" TargetMode="External"/><Relationship Id="rId599" Type="http://schemas.openxmlformats.org/officeDocument/2006/relationships/hyperlink" Target="https://research-and-innovation.ec.europa.eu/funding/funding-opportunities/funding-programmes-and-open-calls/horizon-europe/eu-missions-horizon-europe/restore-our-ocean-and-waters/european-digital-twin-ocean-european-dto_en" TargetMode="External"/><Relationship Id="rId196" Type="http://schemas.openxmlformats.org/officeDocument/2006/relationships/image" Target="media/image19.png"/><Relationship Id="rId417" Type="http://schemas.openxmlformats.org/officeDocument/2006/relationships/hyperlink" Target="https://ocean-twin.eu/news/first-iliad-inspired-ieee-standards-project-for-dtes-gets-green-light-to-go-ahead-" TargetMode="External"/><Relationship Id="rId459" Type="http://schemas.openxmlformats.org/officeDocument/2006/relationships/hyperlink" Target="https://stories.ecmwf.int/explainer-digitaltwins/index.html" TargetMode="External"/><Relationship Id="rId16" Type="http://schemas.openxmlformats.org/officeDocument/2006/relationships/hyperlink" Target="https://zenodo.org/records/10721988" TargetMode="External"/><Relationship Id="rId221" Type="http://schemas.openxmlformats.org/officeDocument/2006/relationships/hyperlink" Target="https://www.eumetsat.int/who-we-work/destine" TargetMode="External"/><Relationship Id="rId263" Type="http://schemas.openxmlformats.org/officeDocument/2006/relationships/hyperlink" Target="https://confluence.egi.eu/display/interTwin/WP4.4+VIRGO+Noise+detector+DT+-+Astrophysics?src=contextnavpagetreemode" TargetMode="External"/><Relationship Id="rId319" Type="http://schemas.openxmlformats.org/officeDocument/2006/relationships/hyperlink" Target="https://confluence.egi.eu/pages/viewpage.action?pageId=263619853" TargetMode="External"/><Relationship Id="rId470" Type="http://schemas.openxmlformats.org/officeDocument/2006/relationships/hyperlink" Target="https://lnkd.in/dR_8UnkD" TargetMode="External"/><Relationship Id="rId526" Type="http://schemas.openxmlformats.org/officeDocument/2006/relationships/hyperlink" Target="https://destination-earth.eu/use-case/" TargetMode="External"/><Relationship Id="rId58" Type="http://schemas.openxmlformats.org/officeDocument/2006/relationships/hyperlink" Target="https://www.intertwin.eu/article/infrastructure-component-onedata-s3" TargetMode="External"/><Relationship Id="rId123" Type="http://schemas.openxmlformats.org/officeDocument/2006/relationships/hyperlink" Target="https://www.intertwin.eu/article/thematic-module-normflow" TargetMode="External"/><Relationship Id="rId330" Type="http://schemas.openxmlformats.org/officeDocument/2006/relationships/hyperlink" Target="https://www.mpifr-bonn.mpg.de/" TargetMode="External"/><Relationship Id="rId568" Type="http://schemas.openxmlformats.org/officeDocument/2006/relationships/hyperlink" Target="https://youtu.be/pcXlBSdoAVk" TargetMode="External"/><Relationship Id="rId165" Type="http://schemas.openxmlformats.org/officeDocument/2006/relationships/hyperlink" Target="https://www.intertwin.eu/article/infrastructure-component-alise" TargetMode="External"/><Relationship Id="rId372" Type="http://schemas.openxmlformats.org/officeDocument/2006/relationships/hyperlink" Target="https://www.digitalsme.eu/ai-act-the-eu-agrees-on-rules-to-support-the-uptake-of-trustworthy-ai/" TargetMode="External"/><Relationship Id="rId428" Type="http://schemas.openxmlformats.org/officeDocument/2006/relationships/hyperlink" Target="https://www.weforum.org/publications/amplifying-the-global-value-of-earth-observation/" TargetMode="External"/><Relationship Id="rId232" Type="http://schemas.openxmlformats.org/officeDocument/2006/relationships/hyperlink" Target="https://eo-mqs.c-scale.eu/browser" TargetMode="External"/><Relationship Id="rId274" Type="http://schemas.openxmlformats.org/officeDocument/2006/relationships/hyperlink" Target="https://tema-project.eu/" TargetMode="External"/><Relationship Id="rId481" Type="http://schemas.openxmlformats.org/officeDocument/2006/relationships/hyperlink" Target="https://insights.daffodilsw.com/blog/the-future-of-digital-twins" TargetMode="External"/><Relationship Id="rId27" Type="http://schemas.openxmlformats.org/officeDocument/2006/relationships/hyperlink" Target="https://zenodo.org/records/17093659" TargetMode="External"/><Relationship Id="rId69" Type="http://schemas.openxmlformats.org/officeDocument/2006/relationships/hyperlink" Target="https://github.com/Open-EO/openeo-spring-driver" TargetMode="External"/><Relationship Id="rId134" Type="http://schemas.openxmlformats.org/officeDocument/2006/relationships/hyperlink" Target="https://www.intertwin.eu/article/thematic-module-esgpull_rucio" TargetMode="External"/><Relationship Id="rId537" Type="http://schemas.openxmlformats.org/officeDocument/2006/relationships/hyperlink" Target="https://www.theregister.com/2023/10/19/musk_x_europe/" TargetMode="External"/><Relationship Id="rId579" Type="http://schemas.openxmlformats.org/officeDocument/2006/relationships/hyperlink" Target="https://www.siliconrepublic.com/innovation/eu-commission-digital-replica-earth-climate" TargetMode="External"/><Relationship Id="rId80" Type="http://schemas.openxmlformats.org/officeDocument/2006/relationships/hyperlink" Target="https://www.intertwin.eu/article/thematic-module-3dgan" TargetMode="External"/><Relationship Id="rId176" Type="http://schemas.openxmlformats.org/officeDocument/2006/relationships/hyperlink" Target="https://www.punch4nfdi.de/" TargetMode="External"/><Relationship Id="rId341" Type="http://schemas.openxmlformats.org/officeDocument/2006/relationships/hyperlink" Target="https://confluence.egi.eu/display/interTwin/19.+interLink.+New+Development" TargetMode="External"/><Relationship Id="rId383" Type="http://schemas.openxmlformats.org/officeDocument/2006/relationships/hyperlink" Target="https://www.computer.org/csdl/magazine/co/2025/03/10896925/24uGENgJ6XC" TargetMode="External"/><Relationship Id="rId439" Type="http://schemas.openxmlformats.org/officeDocument/2006/relationships/hyperlink" Target="https://digital-strategy.ec.europa.eu/en/news/setting-ai-factories-now-possible-after-eurohpc-regulation-amendment" TargetMode="External"/><Relationship Id="rId590" Type="http://schemas.openxmlformats.org/officeDocument/2006/relationships/hyperlink" Target="https://theconversation.com/what-are-digital-twins-a-pair-of-computer-modeling-experts-explain-181829" TargetMode="External"/><Relationship Id="rId604" Type="http://schemas.openxmlformats.org/officeDocument/2006/relationships/hyperlink" Target="https://www.fortunebusinessinsights.com/digital-twin-market-106246" TargetMode="External"/><Relationship Id="rId201" Type="http://schemas.openxmlformats.org/officeDocument/2006/relationships/hyperlink" Target="https://www.iso.org/standard/68221.html" TargetMode="External"/><Relationship Id="rId243" Type="http://schemas.openxmlformats.org/officeDocument/2006/relationships/hyperlink" Target="https://dtgeo.eu/" TargetMode="External"/><Relationship Id="rId285" Type="http://schemas.openxmlformats.org/officeDocument/2006/relationships/hyperlink" Target="https://www.hipeac.net/webinars/" TargetMode="External"/><Relationship Id="rId450" Type="http://schemas.openxmlformats.org/officeDocument/2006/relationships/hyperlink" Target="https://zenodo.org/records/10822698" TargetMode="External"/><Relationship Id="rId506" Type="http://schemas.openxmlformats.org/officeDocument/2006/relationships/hyperlink" Target="https://www.bsc.es/news/bsc-news/bsc-plays-significant-role-the-new-eu%E2%80%99s-challenge-combat-climate-change-virtual-replica-the-earth" TargetMode="External"/><Relationship Id="rId38" Type="http://schemas.openxmlformats.org/officeDocument/2006/relationships/hyperlink" Target="https://zenodo.org/records/14931996" TargetMode="External"/><Relationship Id="rId103" Type="http://schemas.openxmlformats.org/officeDocument/2006/relationships/hyperlink" Target="https://www.intertwin.eu/article/thematic-module-openeo-processes-dask" TargetMode="External"/><Relationship Id="rId310" Type="http://schemas.openxmlformats.org/officeDocument/2006/relationships/hyperlink" Target="https://confluence.egi.eu/display/interTwin/13.+SQUaaS+GLI.+New+Developement" TargetMode="External"/><Relationship Id="rId492" Type="http://schemas.openxmlformats.org/officeDocument/2006/relationships/hyperlink" Target="https://www.sciencedirect.com/science/article/pii/S0167739X24000955" TargetMode="External"/><Relationship Id="rId548" Type="http://schemas.openxmlformats.org/officeDocument/2006/relationships/hyperlink" Target="https://dssc.eu/space/Glossary/176554010/Introduction" TargetMode="External"/><Relationship Id="rId91" Type="http://schemas.openxmlformats.org/officeDocument/2006/relationships/hyperlink" Target="https://www.intertwin.eu/article/thematic-module-eddiesgnn" TargetMode="External"/><Relationship Id="rId145" Type="http://schemas.openxmlformats.org/officeDocument/2006/relationships/hyperlink" Target="https://www.intertwin.eu/article/thematic-module-ra2ce" TargetMode="External"/><Relationship Id="rId187" Type="http://schemas.openxmlformats.org/officeDocument/2006/relationships/hyperlink" Target="http://nunet.io" TargetMode="External"/><Relationship Id="rId352" Type="http://schemas.openxmlformats.org/officeDocument/2006/relationships/hyperlink" Target="http://surf.nl" TargetMode="External"/><Relationship Id="rId394" Type="http://schemas.openxmlformats.org/officeDocument/2006/relationships/hyperlink" Target="https://esastar-publication-ext.sso.esa.int/ESATenderActions/details/176009" TargetMode="External"/><Relationship Id="rId408" Type="http://schemas.openxmlformats.org/officeDocument/2006/relationships/hyperlink" Target="https://www.hbs.edu/ris/Publication%20Files/24-038_51f8444f-502c-4139-8bf2-56eb4b65c58a.pdf" TargetMode="External"/><Relationship Id="rId212" Type="http://schemas.openxmlformats.org/officeDocument/2006/relationships/hyperlink" Target="https://ec.europa.eu/info/funding-tenders/opportunities/docs/2021-2027/horizon/guidance/programme-guide_horizon_en.pdf" TargetMode="External"/><Relationship Id="rId254" Type="http://schemas.openxmlformats.org/officeDocument/2006/relationships/hyperlink" Target="https://www.linkedin.com/company/hidalgo2-project/" TargetMode="External"/><Relationship Id="rId49" Type="http://schemas.openxmlformats.org/officeDocument/2006/relationships/image" Target="media/image10.png"/><Relationship Id="rId114" Type="http://schemas.openxmlformats.org/officeDocument/2006/relationships/hyperlink" Target="https://zenodo.org/records/16574058" TargetMode="External"/><Relationship Id="rId296" Type="http://schemas.openxmlformats.org/officeDocument/2006/relationships/hyperlink" Target="https://confluence.egi.eu/display/interTwin/03.+Toolkit+for+AI+workflow+and+method+lifecycle+management" TargetMode="External"/><Relationship Id="rId461" Type="http://schemas.openxmlformats.org/officeDocument/2006/relationships/hyperlink" Target="https://stories.ecmwf.int/climate-change-adaptation-digital-twin-a-window-to-the-future-of-our-planet/index.html" TargetMode="External"/><Relationship Id="rId517" Type="http://schemas.openxmlformats.org/officeDocument/2006/relationships/hyperlink" Target="https://cordis.europa.eu/article/id/443638-ai-and-supercomputers-join-forces-to-tackle-global-challenges?WT.mc_id=exp" TargetMode="External"/><Relationship Id="rId559" Type="http://schemas.openxmlformats.org/officeDocument/2006/relationships/hyperlink" Target="https://european-big-data-value-forum.eu/wp-content/uploads/2022/10/Digital-Twins-and-Standards-v-1-0.pdf" TargetMode="External"/><Relationship Id="rId60" Type="http://schemas.openxmlformats.org/officeDocument/2006/relationships/hyperlink" Target="https://zenodo.org/records/14974790" TargetMode="External"/><Relationship Id="rId156" Type="http://schemas.openxmlformats.org/officeDocument/2006/relationships/hyperlink" Target="https://www.intertwin.eu/article/core-dte-module-openeo" TargetMode="External"/><Relationship Id="rId198" Type="http://schemas.openxmlformats.org/officeDocument/2006/relationships/hyperlink" Target="https://www.iso.org/standard/68221.html" TargetMode="External"/><Relationship Id="rId321" Type="http://schemas.openxmlformats.org/officeDocument/2006/relationships/hyperlink" Target="https://confluence.egi.eu/pages/viewpage.action?pageId=263619861" TargetMode="External"/><Relationship Id="rId363" Type="http://schemas.openxmlformats.org/officeDocument/2006/relationships/hyperlink" Target="https://digital-strategy.ec.europa.eu/en/policies/enabling-ai" TargetMode="External"/><Relationship Id="rId419" Type="http://schemas.openxmlformats.org/officeDocument/2006/relationships/hyperlink" Target="https://journals.plos.org/climate/article?id=10.1371/journal.pclm.0000545&amp;trk=feed_main-feed-card_reshare_feed-article-content" TargetMode="External"/><Relationship Id="rId570" Type="http://schemas.openxmlformats.org/officeDocument/2006/relationships/hyperlink" Target="https://www.gartner.com/en/documents/4011590" TargetMode="External"/><Relationship Id="rId223" Type="http://schemas.openxmlformats.org/officeDocument/2006/relationships/hyperlink" Target="https://dtgeo.eu/" TargetMode="External"/><Relationship Id="rId430" Type="http://schemas.openxmlformats.org/officeDocument/2006/relationships/hyperlink" Target="https://platform.destine.eu/onboarding/" TargetMode="External"/><Relationship Id="rId18" Type="http://schemas.openxmlformats.org/officeDocument/2006/relationships/hyperlink" Target="https://zenodo.org/records/14974012" TargetMode="External"/><Relationship Id="rId265" Type="http://schemas.openxmlformats.org/officeDocument/2006/relationships/hyperlink" Target="https://confluence.egi.eu/display/interTwin/WP4.4+VIRGO+Noise+detector+DT+-+Astrophysics?src=contextnavpagetreemode" TargetMode="External"/><Relationship Id="rId472" Type="http://schemas.openxmlformats.org/officeDocument/2006/relationships/hyperlink" Target="https://digital-strategy.ec.europa.eu/en/events/destination-earth-goes-live" TargetMode="External"/><Relationship Id="rId528" Type="http://schemas.openxmlformats.org/officeDocument/2006/relationships/hyperlink" Target="https://www.hidalgo2.eu/joint-workshop-hidalgo-in-hipeac/" TargetMode="External"/><Relationship Id="rId125" Type="http://schemas.openxmlformats.org/officeDocument/2006/relationships/hyperlink" Target="https://www.intertwin.eu/article/thematic-module-pulsardt" TargetMode="External"/><Relationship Id="rId167" Type="http://schemas.openxmlformats.org/officeDocument/2006/relationships/hyperlink" Target="https://www.intertwin.eu/article/infrastructure-component-kubernetes-usage-accounting-probe" TargetMode="External"/><Relationship Id="rId332" Type="http://schemas.openxmlformats.org/officeDocument/2006/relationships/hyperlink" Target="https://www.punch4nfdi.de/" TargetMode="External"/><Relationship Id="rId374" Type="http://schemas.openxmlformats.org/officeDocument/2006/relationships/hyperlink" Target="https://simpl-programme.ec.europa.eu/" TargetMode="External"/><Relationship Id="rId581" Type="http://schemas.openxmlformats.org/officeDocument/2006/relationships/hyperlink" Target="https://www.iso.org/standard/75066.html" TargetMode="External"/><Relationship Id="rId71" Type="http://schemas.openxmlformats.org/officeDocument/2006/relationships/hyperlink" Target="https://www.intertwin.eu/article/core-dte-module-oscar" TargetMode="External"/><Relationship Id="rId234" Type="http://schemas.openxmlformats.org/officeDocument/2006/relationships/hyperlink" Target="https://openeo.cloud/" TargetMode="External"/><Relationship Id="rId2" Type="http://schemas.openxmlformats.org/officeDocument/2006/relationships/customXml" Target="../customXml/item2.xml"/><Relationship Id="rId29" Type="http://schemas.openxmlformats.org/officeDocument/2006/relationships/hyperlink" Target="https://zenodo.org/records/14975072" TargetMode="External"/><Relationship Id="rId276" Type="http://schemas.openxmlformats.org/officeDocument/2006/relationships/hyperlink" Target="https://www.ai4europe.eu/contribute/ai-asset" TargetMode="External"/><Relationship Id="rId441" Type="http://schemas.openxmlformats.org/officeDocument/2006/relationships/hyperlink" Target="https://digital-strategy.ec.europa.eu/en/news/commission-hosts-high-level-meeting-upcoming-eus-ai-board-drive-ai-act-implementation-forward" TargetMode="External"/><Relationship Id="rId483" Type="http://schemas.openxmlformats.org/officeDocument/2006/relationships/hyperlink" Target="https://www.sciencedirect.com/science/article/pii/S2405880723000559" TargetMode="External"/><Relationship Id="rId539" Type="http://schemas.openxmlformats.org/officeDocument/2006/relationships/hyperlink" Target="https://fenix-ri.eu/news/how-fenix-infrastructure-advances-research-multiple-scientific-domains" TargetMode="External"/><Relationship Id="rId40" Type="http://schemas.openxmlformats.org/officeDocument/2006/relationships/hyperlink" Target="https://zenodo.org/records/16529402" TargetMode="External"/><Relationship Id="rId136" Type="http://schemas.openxmlformats.org/officeDocument/2006/relationships/hyperlink" Target="https://www.intertwin.eu/article/thematic-module-hydromt-fiat" TargetMode="External"/><Relationship Id="rId178" Type="http://schemas.openxmlformats.org/officeDocument/2006/relationships/hyperlink" Target="https://www.lip.pt/?lang=en&amp;" TargetMode="External"/><Relationship Id="rId301" Type="http://schemas.openxmlformats.org/officeDocument/2006/relationships/hyperlink" Target="https://confluence.egi.eu/display/interTwin/08.+dCNiOS.+New+development" TargetMode="External"/><Relationship Id="rId343" Type="http://schemas.openxmlformats.org/officeDocument/2006/relationships/hyperlink" Target="https://www.ogc.org/requests/ogc-looks-to-adopt-openeo-as-community-standard-seeking-public-comment-before-moving-to-vote/" TargetMode="External"/><Relationship Id="rId550" Type="http://schemas.openxmlformats.org/officeDocument/2006/relationships/hyperlink" Target="https://dssc.eu/space/BPE/179175433/Data+Spaces+Blueprint+%7C+Version+0.5+%7C+September+2023" TargetMode="External"/><Relationship Id="rId82" Type="http://schemas.openxmlformats.org/officeDocument/2006/relationships/hyperlink" Target="https://www.intertwin.eu/article/thematic-module-normflow" TargetMode="External"/><Relationship Id="rId203" Type="http://schemas.openxmlformats.org/officeDocument/2006/relationships/hyperlink" Target="https://www.iso.org/standard/68221.html" TargetMode="External"/><Relationship Id="rId385" Type="http://schemas.openxmlformats.org/officeDocument/2006/relationships/hyperlink" Target="https://www.sciencedirect.com/science/article/pii/S0167739X24006617" TargetMode="External"/><Relationship Id="rId592" Type="http://schemas.openxmlformats.org/officeDocument/2006/relationships/hyperlink" Target="https://www.techrepublic.com/article/digital-twins-are-moving-into-the-mainstream/" TargetMode="External"/><Relationship Id="rId606" Type="http://schemas.openxmlformats.org/officeDocument/2006/relationships/hyperlink" Target="https://www.marketsandmarkets.com/Market-Reports/digital-twin-market-225269522.html" TargetMode="External"/><Relationship Id="rId245" Type="http://schemas.openxmlformats.org/officeDocument/2006/relationships/hyperlink" Target="https://biodt.eu/" TargetMode="External"/><Relationship Id="rId287" Type="http://schemas.openxmlformats.org/officeDocument/2006/relationships/hyperlink" Target="https://www.hipeac.net/vision/" TargetMode="External"/><Relationship Id="rId410" Type="http://schemas.openxmlformats.org/officeDocument/2006/relationships/hyperlink" Target="https://www.ey.com/en_in/insights/technology/digital-twins-creating-intelligent-industries" TargetMode="External"/><Relationship Id="rId452" Type="http://schemas.openxmlformats.org/officeDocument/2006/relationships/hyperlink" Target="https://www.euractiv.com/section/economy-jobs/opinion/a-competitive-and-resilient-europe-requires-transitioning-from-sectoral-to-systemic-thinking/" TargetMode="External"/><Relationship Id="rId494" Type="http://schemas.openxmlformats.org/officeDocument/2006/relationships/hyperlink" Target="https://eviden.com/insights/news/eviden-leads-consortium-to-provide-simpl-open-oss-data-spaces-middleware-to-the-european-commission/" TargetMode="External"/><Relationship Id="rId508" Type="http://schemas.openxmlformats.org/officeDocument/2006/relationships/hyperlink" Target="https://newsroom.eclipse.org/news/announcements/eclipse-foundation-launches-eclipse-dataspace-working-group-foster-global" TargetMode="External"/><Relationship Id="rId105" Type="http://schemas.openxmlformats.org/officeDocument/2006/relationships/hyperlink" Target="https://www.intertwin.eu/article/thematic-module-raster-to-stac" TargetMode="External"/><Relationship Id="rId147" Type="http://schemas.openxmlformats.org/officeDocument/2006/relationships/hyperlink" Target="https://www.intertwin.eu/article/thematic-module-sfincs" TargetMode="External"/><Relationship Id="rId312" Type="http://schemas.openxmlformats.org/officeDocument/2006/relationships/hyperlink" Target="https://confluence.egi.eu/pages/viewpage.action?pageId=257821550" TargetMode="External"/><Relationship Id="rId354" Type="http://schemas.openxmlformats.org/officeDocument/2006/relationships/hyperlink" Target="https://www.surf.nl/en/news/netherlands-gets-ai-factory-european-funding-awarded" TargetMode="External"/><Relationship Id="rId51" Type="http://schemas.openxmlformats.org/officeDocument/2006/relationships/hyperlink" Target="https://www.intertwin.eu/article/infrastructure-component-alise" TargetMode="External"/><Relationship Id="rId93" Type="http://schemas.openxmlformats.org/officeDocument/2006/relationships/hyperlink" Target="https://www.intertwin.eu/article/thematic-module-esgpull_rucio" TargetMode="External"/><Relationship Id="rId189" Type="http://schemas.openxmlformats.org/officeDocument/2006/relationships/hyperlink" Target="https://doi.org/10.1016/j.future.2024.03.024" TargetMode="External"/><Relationship Id="rId396" Type="http://schemas.openxmlformats.org/officeDocument/2006/relationships/hyperlink" Target="https://simpl-programme.ec.europa.eu/system/files/2025-06/Simpl-Live-Feasibility-Study-Report-%28Consolidated%29_Simpl_20250328_V1.2%28A%29.pdf" TargetMode="External"/><Relationship Id="rId561" Type="http://schemas.openxmlformats.org/officeDocument/2006/relationships/hyperlink" Target="https://www.silicon.es/ntt-data-inteligencia-artificial-actor-principal-fundamental-gemelos-digitales-2480634" TargetMode="External"/><Relationship Id="rId214" Type="http://schemas.openxmlformats.org/officeDocument/2006/relationships/hyperlink" Target="https://ec.europa.eu/info/funding-tenders/opportunities/docs/2021-2027/horizon/guidance/programme-guide_horizon_en.pdf" TargetMode="External"/><Relationship Id="rId256" Type="http://schemas.openxmlformats.org/officeDocument/2006/relationships/hyperlink" Target="https://www.coe-raise.eu/event-reconstruction" TargetMode="External"/><Relationship Id="rId298" Type="http://schemas.openxmlformats.org/officeDocument/2006/relationships/hyperlink" Target="https://confluence.egi.eu/display/interTwin/05.+DTE+federated+infrastructure+integrated+with+EOSC+and+EU+Data+Spaces" TargetMode="External"/><Relationship Id="rId421" Type="http://schemas.openxmlformats.org/officeDocument/2006/relationships/hyperlink" Target="https://www.egi.eu/article/eosc-eu-node-launch-highlights-conversations-with-stakeholders/" TargetMode="External"/><Relationship Id="rId463" Type="http://schemas.openxmlformats.org/officeDocument/2006/relationships/hyperlink" Target="https://www.bsc.es/news/bsc-news/bsc-key-player-the-development-digital-twin-simulate-future-impacts-climate-change-earth" TargetMode="External"/><Relationship Id="rId519" Type="http://schemas.openxmlformats.org/officeDocument/2006/relationships/hyperlink" Target="https://sessionize.com/s/diego-ciangottini/pods-everywhere-interlink-a-virtual-kubelet-abstra/82286" TargetMode="External"/><Relationship Id="rId116" Type="http://schemas.openxmlformats.org/officeDocument/2006/relationships/hyperlink" Target="https://zenodo.org/records/15120028" TargetMode="External"/><Relationship Id="rId158" Type="http://schemas.openxmlformats.org/officeDocument/2006/relationships/hyperlink" Target="https://github.com/Open-EO/openeo-web-editor" TargetMode="External"/><Relationship Id="rId323" Type="http://schemas.openxmlformats.org/officeDocument/2006/relationships/hyperlink" Target="https://confluence.egi.eu/pages/viewpage.action?pageId=263619978" TargetMode="External"/><Relationship Id="rId530" Type="http://schemas.openxmlformats.org/officeDocument/2006/relationships/hyperlink" Target="https://dssc.eu/space/News/blog/184156176/Data+Spaces+Support+Centre%3A+Blueprint+v0.5+is+out" TargetMode="External"/><Relationship Id="rId20" Type="http://schemas.openxmlformats.org/officeDocument/2006/relationships/hyperlink" Target="https://zenodo.org/records/14973942" TargetMode="External"/><Relationship Id="rId62" Type="http://schemas.openxmlformats.org/officeDocument/2006/relationships/hyperlink" Target="https://zenodo.org/records/16567077" TargetMode="External"/><Relationship Id="rId365" Type="http://schemas.openxmlformats.org/officeDocument/2006/relationships/hyperlink" Target="https://www.polarismarketresearch.com/industry-analysis/artificial-intelligence-market" TargetMode="External"/><Relationship Id="rId572" Type="http://schemas.openxmlformats.org/officeDocument/2006/relationships/hyperlink" Target="https://www.hpcwire.com/2023/03/13/finlands-csc-to-host-massive-data-lake-for-destination-earth/" TargetMode="External"/><Relationship Id="rId225" Type="http://schemas.openxmlformats.org/officeDocument/2006/relationships/hyperlink" Target="https://biodt.eu/" TargetMode="External"/><Relationship Id="rId267" Type="http://schemas.openxmlformats.org/officeDocument/2006/relationships/hyperlink" Target="https://envri.eu/the-envri-fair-project/" TargetMode="External"/><Relationship Id="rId432" Type="http://schemas.openxmlformats.org/officeDocument/2006/relationships/hyperlink" Target="https://www.linkedin.com/pulse/why-contributor-guidelines-matter-glasskube-hnjsf/?trackingId=dwEJMC4Op4boxkUJmzRxoQ%3D%3D" TargetMode="External"/><Relationship Id="rId474" Type="http://schemas.openxmlformats.org/officeDocument/2006/relationships/hyperlink" Target="https://youtube.com/watch?v=7MTb8iyvG5Q&amp;si=bRlUR6rxlS_WI8Mf" TargetMode="External"/><Relationship Id="rId127" Type="http://schemas.openxmlformats.org/officeDocument/2006/relationships/hyperlink" Target="https://www.intertwin.eu/article/thematic-module-pulsardt-3" TargetMode="External"/><Relationship Id="rId31" Type="http://schemas.openxmlformats.org/officeDocument/2006/relationships/hyperlink" Target="https://zenodo.org/records/14974898" TargetMode="External"/><Relationship Id="rId73" Type="http://schemas.openxmlformats.org/officeDocument/2006/relationships/hyperlink" Target="https://www.intertwin.eu/article/core-dte-module-sqaaas-github-actions" TargetMode="External"/><Relationship Id="rId169" Type="http://schemas.openxmlformats.org/officeDocument/2006/relationships/hyperlink" Target="https://www.intertwin.eu/article/infrastructure-component-interlink" TargetMode="External"/><Relationship Id="rId334" Type="http://schemas.openxmlformats.org/officeDocument/2006/relationships/hyperlink" Target="https://www.mpifr-bonn.mpg.de/" TargetMode="External"/><Relationship Id="rId376" Type="http://schemas.openxmlformats.org/officeDocument/2006/relationships/hyperlink" Target="https://commission.europa.eu/strategy-and-policy/priorities-2019-2024/story-von-der-leyen-commission/realising-europes-digital-decade_en" TargetMode="External"/><Relationship Id="rId541" Type="http://schemas.openxmlformats.org/officeDocument/2006/relationships/hyperlink" Target="https://www.etp4hpc.eu/events/european-big-data-value-forum-valencia-spain_657.html" TargetMode="External"/><Relationship Id="rId583" Type="http://schemas.openxmlformats.org/officeDocument/2006/relationships/hyperlink" Target="https://zenodo.org/record/6556917" TargetMode="External"/><Relationship Id="rId4" Type="http://schemas.openxmlformats.org/officeDocument/2006/relationships/styles" Target="styles.xml"/><Relationship Id="rId180" Type="http://schemas.openxmlformats.org/officeDocument/2006/relationships/hyperlink" Target="https://web.unican.es/" TargetMode="External"/><Relationship Id="rId236" Type="http://schemas.openxmlformats.org/officeDocument/2006/relationships/hyperlink" Target="https://www.digitaltwinconsortium.org/glossary/" TargetMode="External"/><Relationship Id="rId278" Type="http://schemas.openxmlformats.org/officeDocument/2006/relationships/hyperlink" Target="https://www.ai4europe.eu/contribute/project" TargetMode="External"/><Relationship Id="rId401" Type="http://schemas.openxmlformats.org/officeDocument/2006/relationships/hyperlink" Target="https://queue.acm.org/detail.cfm?id=3722542" TargetMode="External"/><Relationship Id="rId443" Type="http://schemas.openxmlformats.org/officeDocument/2006/relationships/hyperlink" Target="https://www.rd-alliance.org/news/read-the-state-of-open-infrastructure-2024-report/" TargetMode="External"/><Relationship Id="rId303" Type="http://schemas.openxmlformats.org/officeDocument/2006/relationships/hyperlink" Target="https://confluence.egi.eu/pages/viewpage.action?pageId=253231943" TargetMode="External"/><Relationship Id="rId485" Type="http://schemas.openxmlformats.org/officeDocument/2006/relationships/hyperlink" Target="https://www.forbes.com/sites/forbestechcouncil/2023/07/11/digital-twins-where-to-next/" TargetMode="External"/><Relationship Id="rId42" Type="http://schemas.openxmlformats.org/officeDocument/2006/relationships/image" Target="media/image3.png"/><Relationship Id="rId84" Type="http://schemas.openxmlformats.org/officeDocument/2006/relationships/hyperlink" Target="https://www.intertwin.eu/article/thematic-module-pulsardt" TargetMode="External"/><Relationship Id="rId138" Type="http://schemas.openxmlformats.org/officeDocument/2006/relationships/hyperlink" Target="https://www.intertwin.eu/article/thematic-module-hydromt-wflow" TargetMode="External"/><Relationship Id="rId345" Type="http://schemas.openxmlformats.org/officeDocument/2006/relationships/hyperlink" Target="https://opensource.guide/" TargetMode="External"/><Relationship Id="rId387" Type="http://schemas.openxmlformats.org/officeDocument/2006/relationships/hyperlink" Target="https://www.eurohpc-ju.europa.eu/eurohpc-supercomputers-put-europe-forefront-global-supercomputing-2025-06-10_en" TargetMode="External"/><Relationship Id="rId510" Type="http://schemas.openxmlformats.org/officeDocument/2006/relationships/hyperlink" Target="https://bdva.eu/ai-act-reaching-agreement" TargetMode="External"/><Relationship Id="rId552" Type="http://schemas.openxmlformats.org/officeDocument/2006/relationships/hyperlink" Target="https://toulouse.latribune.fr/entreprises/business/2023-04-06/vortex-io-decroche-2-5-m-pour-creer-le-premier-service-europeen-de-prevision-des-inondations-et-des-secheresses-957927.html" TargetMode="External"/><Relationship Id="rId594" Type="http://schemas.openxmlformats.org/officeDocument/2006/relationships/hyperlink" Target="https://www.entrepreneur.com/en-au/technology/why-digital-twins-are-central-to-digital-transformation/336092" TargetMode="External"/><Relationship Id="rId608" Type="http://schemas.openxmlformats.org/officeDocument/2006/relationships/theme" Target="theme/theme1.xml"/><Relationship Id="rId191" Type="http://schemas.openxmlformats.org/officeDocument/2006/relationships/hyperlink" Target="https://ai-infn.baltig-pages.infn.it/wp-1/docs/" TargetMode="External"/><Relationship Id="rId205" Type="http://schemas.openxmlformats.org/officeDocument/2006/relationships/hyperlink" Target="https://ec.europa.eu/info/funding-tenders/opportunities/docs/2021-2027/horizon/guidance/programme-guide_horizon_en.pdf" TargetMode="External"/><Relationship Id="rId247" Type="http://schemas.openxmlformats.org/officeDocument/2006/relationships/hyperlink" Target="https://dtgeo.eu/" TargetMode="External"/><Relationship Id="rId412" Type="http://schemas.openxmlformats.org/officeDocument/2006/relationships/hyperlink" Target="https://www.theregister.com/2024/11/14/academic_papers_retracted_software_licensing/" TargetMode="External"/><Relationship Id="rId107" Type="http://schemas.openxmlformats.org/officeDocument/2006/relationships/hyperlink" Target="https://www.intertwin.eu/article/thematic-module-wflow" TargetMode="External"/><Relationship Id="rId289" Type="http://schemas.openxmlformats.org/officeDocument/2006/relationships/hyperlink" Target="https://aquainfra.eu/" TargetMode="External"/><Relationship Id="rId454" Type="http://schemas.openxmlformats.org/officeDocument/2006/relationships/hyperlink" Target="https://www.deltares.nl/en/expertise/international/europe/digital-twins" TargetMode="External"/><Relationship Id="rId496" Type="http://schemas.openxmlformats.org/officeDocument/2006/relationships/hyperlink" Target="https://www.linkedin.com/pulse/launch-european-ai-office-game-changer-governance-cooperation-4mdye" TargetMode="External"/><Relationship Id="rId11" Type="http://schemas.openxmlformats.org/officeDocument/2006/relationships/image" Target="media/image2.png"/><Relationship Id="rId53" Type="http://schemas.openxmlformats.org/officeDocument/2006/relationships/hyperlink" Target="https://www.intertwin.eu/article/infrastructure-component-kubernetes-usage-accounting-probe" TargetMode="External"/><Relationship Id="rId149" Type="http://schemas.openxmlformats.org/officeDocument/2006/relationships/hyperlink" Target="https://www.intertwin.eu/article/thematic-module-xtclim" TargetMode="External"/><Relationship Id="rId314" Type="http://schemas.openxmlformats.org/officeDocument/2006/relationships/hyperlink" Target="https://confluence.egi.eu/display/interTwin/17.+ItwinAI.+New+Developement" TargetMode="External"/><Relationship Id="rId356" Type="http://schemas.openxmlformats.org/officeDocument/2006/relationships/hyperlink" Target="https://op.europa.eu/en/publication-detail/-/publication/78e87306-48bc-11e6-9c64-01aa75ed71a1/" TargetMode="External"/><Relationship Id="rId398" Type="http://schemas.openxmlformats.org/officeDocument/2006/relationships/hyperlink" Target="https://discover-us.eu/vision/" TargetMode="External"/><Relationship Id="rId521" Type="http://schemas.openxmlformats.org/officeDocument/2006/relationships/hyperlink" Target="https://climateurope2.eu/resources/multimedia/cimate-services-cartoon" TargetMode="External"/><Relationship Id="rId563" Type="http://schemas.openxmlformats.org/officeDocument/2006/relationships/hyperlink" Target="http://arsys.es" TargetMode="External"/><Relationship Id="rId95" Type="http://schemas.openxmlformats.org/officeDocument/2006/relationships/hyperlink" Target="https://www.intertwin.eu/article/thematic-module-hydromt-fiat" TargetMode="External"/><Relationship Id="rId160" Type="http://schemas.openxmlformats.org/officeDocument/2006/relationships/hyperlink" Target="https://www.intertwin.eu/article/core-dte-module-pyophidia" TargetMode="External"/><Relationship Id="rId216" Type="http://schemas.openxmlformats.org/officeDocument/2006/relationships/footer" Target="footer1.xml"/><Relationship Id="rId423" Type="http://schemas.openxmlformats.org/officeDocument/2006/relationships/hyperlink" Target="https://www.reuters.com/technology/eu-lags-us-china-ai-investments-nvidia-ceo-says-2024-10-23/" TargetMode="External"/><Relationship Id="rId258" Type="http://schemas.openxmlformats.org/officeDocument/2006/relationships/hyperlink" Target="https://home.cern/science/accelerators/high-luminosity-lhc" TargetMode="External"/><Relationship Id="rId465" Type="http://schemas.openxmlformats.org/officeDocument/2006/relationships/hyperlink" Target="https://destine.ecmwf.int/news/the-fast-development-of-destines-climate-change-adaptation-digital-twin/" TargetMode="External"/><Relationship Id="rId22" Type="http://schemas.openxmlformats.org/officeDocument/2006/relationships/hyperlink" Target="https://zenodo.org/records/17099293" TargetMode="External"/><Relationship Id="rId64" Type="http://schemas.openxmlformats.org/officeDocument/2006/relationships/hyperlink" Target="https://www.intertwin.eu/article/core-dte-module-configuration-artefacts" TargetMode="External"/><Relationship Id="rId118" Type="http://schemas.openxmlformats.org/officeDocument/2006/relationships/hyperlink" Target="https://zenodo.org/records/17093659" TargetMode="External"/><Relationship Id="rId325" Type="http://schemas.openxmlformats.org/officeDocument/2006/relationships/hyperlink" Target="https://confluence.egi.eu/pages/viewpage.action?pageId=263619985" TargetMode="External"/><Relationship Id="rId367" Type="http://schemas.openxmlformats.org/officeDocument/2006/relationships/hyperlink" Target="https://cordis.europa.eu/article/id/443638-ai-and-supercomputers-join-forces-to-tackle-global-challenges" TargetMode="External"/><Relationship Id="rId532" Type="http://schemas.openxmlformats.org/officeDocument/2006/relationships/hyperlink" Target="https://dto-bioflow.eu/marine-biodiversity-data-open-call" TargetMode="External"/><Relationship Id="rId574" Type="http://schemas.openxmlformats.org/officeDocument/2006/relationships/hyperlink" Target="https://www.youtube.com/watch?v=gGg2wpzukPA" TargetMode="External"/><Relationship Id="rId171" Type="http://schemas.openxmlformats.org/officeDocument/2006/relationships/hyperlink" Target="https://www.intertwin.eu/article/infrastructure-component-teapot" TargetMode="External"/><Relationship Id="rId227" Type="http://schemas.openxmlformats.org/officeDocument/2006/relationships/hyperlink" Target="https://digital-strategy.ec.europa.eu/en/policies/open-science-cloud" TargetMode="External"/><Relationship Id="rId269" Type="http://schemas.openxmlformats.org/officeDocument/2006/relationships/hyperlink" Target="https://envri-hub.envri.eu/" TargetMode="External"/><Relationship Id="rId434" Type="http://schemas.openxmlformats.org/officeDocument/2006/relationships/hyperlink" Target="https://www.eosc-beyond.eu/article/eosc-federation-data-spaces-node-integration" TargetMode="External"/><Relationship Id="rId476" Type="http://schemas.openxmlformats.org/officeDocument/2006/relationships/hyperlink" Target="https://www.researchandmarkets.com/reports/5939231/digital-twin-global-market-report" TargetMode="External"/><Relationship Id="rId33" Type="http://schemas.openxmlformats.org/officeDocument/2006/relationships/hyperlink" Target="https://zenodo.org/records/15096734" TargetMode="External"/><Relationship Id="rId129" Type="http://schemas.openxmlformats.org/officeDocument/2006/relationships/hyperlink" Target="https://www.intertwin.eu/article/thematic-module-annalisa" TargetMode="External"/><Relationship Id="rId280" Type="http://schemas.openxmlformats.org/officeDocument/2006/relationships/hyperlink" Target="https://www.ai4europe.eu/contribute/education" TargetMode="External"/><Relationship Id="rId336" Type="http://schemas.openxmlformats.org/officeDocument/2006/relationships/hyperlink" Target="https://www.punch4nfdi.de/" TargetMode="External"/><Relationship Id="rId501" Type="http://schemas.openxmlformats.org/officeDocument/2006/relationships/hyperlink" Target="https://ec.europa.eu/commission/presscorner/detail/en/IP_24_383" TargetMode="External"/><Relationship Id="rId543" Type="http://schemas.openxmlformats.org/officeDocument/2006/relationships/hyperlink" Target="https://eosc.eu/roadmap" TargetMode="External"/><Relationship Id="rId75" Type="http://schemas.openxmlformats.org/officeDocument/2006/relationships/hyperlink" Target="https://www.intertwin.eu/article/core-dte-module-yprov" TargetMode="External"/><Relationship Id="rId140" Type="http://schemas.openxmlformats.org/officeDocument/2006/relationships/hyperlink" Target="https://www.intertwin.eu/article/thematic-module-hython-wflow_sbm-hydrological-model" TargetMode="External"/><Relationship Id="rId182" Type="http://schemas.openxmlformats.org/officeDocument/2006/relationships/image" Target="media/image14.png"/><Relationship Id="rId378" Type="http://schemas.openxmlformats.org/officeDocument/2006/relationships/hyperlink" Target="https://commission.europa.eu/strategy-and-policy/priorities-2019-2024/story-von-der-leyen-commission/european-green-deal_en" TargetMode="External"/><Relationship Id="rId403" Type="http://schemas.openxmlformats.org/officeDocument/2006/relationships/hyperlink" Target="https://openlab.web.cern.ch/2024-annual-report/" TargetMode="External"/><Relationship Id="rId585" Type="http://schemas.openxmlformats.org/officeDocument/2006/relationships/hyperlink" Target="https://venturebeat.com/ai/emerging-digital-twins-standards-promote-interoperability/" TargetMode="External"/><Relationship Id="rId6" Type="http://schemas.openxmlformats.org/officeDocument/2006/relationships/webSettings" Target="webSettings.xml"/><Relationship Id="rId238" Type="http://schemas.openxmlformats.org/officeDocument/2006/relationships/hyperlink" Target="https://www.digitaltwinconsortium.org/initiatives/the-definition-of-a-digital-twin/" TargetMode="External"/><Relationship Id="rId445" Type="http://schemas.openxmlformats.org/officeDocument/2006/relationships/hyperlink" Target="https://www.mckinsey.com/capabilities/quantumblack/our-insights/the-state-of-ai?stcr=D65B59511D5A4090A48ACEA19F2A2068&amp;cid=other-eml-alt-mip-mck&amp;hlkid=663b07a2cb3546e4a8a439ebd78d5ef0&amp;hctky=14824372&amp;hdpid=4e5b39a9-b017-49dc-bc7c-df8a492b551a" TargetMode="External"/><Relationship Id="rId487" Type="http://schemas.openxmlformats.org/officeDocument/2006/relationships/hyperlink" Target="https://www.nature.com/articles/s43588-024-00609-4" TargetMode="External"/><Relationship Id="rId291" Type="http://schemas.openxmlformats.org/officeDocument/2006/relationships/hyperlink" Target="https://www.edito-modellab.eu/" TargetMode="External"/><Relationship Id="rId305" Type="http://schemas.openxmlformats.org/officeDocument/2006/relationships/hyperlink" Target="https://www.upv.es/" TargetMode="External"/><Relationship Id="rId347" Type="http://schemas.openxmlformats.org/officeDocument/2006/relationships/hyperlink" Target="http://surf.nl" TargetMode="External"/><Relationship Id="rId512" Type="http://schemas.openxmlformats.org/officeDocument/2006/relationships/hyperlink" Target="https://climate.copernicus.eu/copernicus-november-2023-remarkable-year-continues-warmest-boreal-autumn-2023-will-be-warmest-year" TargetMode="External"/><Relationship Id="rId44" Type="http://schemas.openxmlformats.org/officeDocument/2006/relationships/image" Target="media/image5.png"/><Relationship Id="rId86" Type="http://schemas.openxmlformats.org/officeDocument/2006/relationships/hyperlink" Target="https://www.intertwin.eu/article/thematic-module-pulsardt-3" TargetMode="External"/><Relationship Id="rId151" Type="http://schemas.openxmlformats.org/officeDocument/2006/relationships/hyperlink" Target="https://www.intertwin.eu/article/core-dte-module-big-data-analytics-tosca-templates" TargetMode="External"/><Relationship Id="rId389" Type="http://schemas.openxmlformats.org/officeDocument/2006/relationships/hyperlink" Target="https://journals.plos.org/ploscompbiol/article?id=10.1371/journal.pcbi.1002712" TargetMode="External"/><Relationship Id="rId554" Type="http://schemas.openxmlformats.org/officeDocument/2006/relationships/hyperlink" Target="https://dte.esa.int/" TargetMode="External"/><Relationship Id="rId596" Type="http://schemas.openxmlformats.org/officeDocument/2006/relationships/hyperlink" Target="https://www.engineering.com/story/what-is-the-digital-twin-and-why-should-simulation-and-iot-experts-care" TargetMode="External"/><Relationship Id="rId193" Type="http://schemas.openxmlformats.org/officeDocument/2006/relationships/hyperlink" Target="https://interlink-project.dev/" TargetMode="External"/><Relationship Id="rId207" Type="http://schemas.openxmlformats.org/officeDocument/2006/relationships/hyperlink" Target="https://www.innoradar.eu/methodology" TargetMode="External"/><Relationship Id="rId249" Type="http://schemas.openxmlformats.org/officeDocument/2006/relationships/hyperlink" Target="https://biodt.eu/" TargetMode="External"/><Relationship Id="rId414" Type="http://schemas.openxmlformats.org/officeDocument/2006/relationships/hyperlink" Target="https://www.digitaltwinconsortium.org/initiatives/open-source/" TargetMode="External"/><Relationship Id="rId456" Type="http://schemas.openxmlformats.org/officeDocument/2006/relationships/hyperlink" Target="https://oscars-project.eu/news/264-proposals-submitted-1st-oscars-open-call" TargetMode="External"/><Relationship Id="rId498" Type="http://schemas.openxmlformats.org/officeDocument/2006/relationships/hyperlink" Target="https://youtube.com/watch?v=W9kjjeJYnO8&amp;si=iWRhvzWkoADQ0iGp" TargetMode="External"/><Relationship Id="rId13" Type="http://schemas.openxmlformats.org/officeDocument/2006/relationships/hyperlink" Target="https://documents.egi.eu/document/3926" TargetMode="External"/><Relationship Id="rId109" Type="http://schemas.openxmlformats.org/officeDocument/2006/relationships/hyperlink" Target="https://www.intertwin.eu/article/thematic-module-dask-flood-mapper" TargetMode="External"/><Relationship Id="rId260" Type="http://schemas.openxmlformats.org/officeDocument/2006/relationships/hyperlink" Target="https://confluence.egi.eu/display/interTwin/WP4.2+Detector+simulation+-+High+Energy+Physics?src=contextnavpagetreemode" TargetMode="External"/><Relationship Id="rId316" Type="http://schemas.openxmlformats.org/officeDocument/2006/relationships/hyperlink" Target="https://confluence.egi.eu/display/interTwin/19.+interLink.+New+Development" TargetMode="External"/><Relationship Id="rId523" Type="http://schemas.openxmlformats.org/officeDocument/2006/relationships/hyperlink" Target="https://dtgeo.eu/site-demonstrators/" TargetMode="External"/><Relationship Id="rId55" Type="http://schemas.openxmlformats.org/officeDocument/2006/relationships/hyperlink" Target="https://www.intertwin.eu/article/infrastructure-component-interlink" TargetMode="External"/><Relationship Id="rId97" Type="http://schemas.openxmlformats.org/officeDocument/2006/relationships/hyperlink" Target="https://www.intertwin.eu/article/thematic-module-hydromt-wflow" TargetMode="External"/><Relationship Id="rId120" Type="http://schemas.openxmlformats.org/officeDocument/2006/relationships/image" Target="media/image12.png"/><Relationship Id="rId358" Type="http://schemas.openxmlformats.org/officeDocument/2006/relationships/hyperlink" Target="https://intellectual-property-helpdesk.ec.europa.eu/news-events/news/ec-publishes-new-codes-practice-industry-academia-co-creation-and-citizen-engagement-knowledge-2024-03-08_en" TargetMode="External"/><Relationship Id="rId565" Type="http://schemas.openxmlformats.org/officeDocument/2006/relationships/hyperlink" Target="https://www.egi.eu/article/20-years-with-egi-an-interview-with-isabel-campos-plasencia/" TargetMode="External"/><Relationship Id="rId162" Type="http://schemas.openxmlformats.org/officeDocument/2006/relationships/hyperlink" Target="https://www.intertwin.eu/article/core-dte-module-sqaaas-cli" TargetMode="External"/><Relationship Id="rId218" Type="http://schemas.openxmlformats.org/officeDocument/2006/relationships/footer" Target="footer3.xml"/><Relationship Id="rId425" Type="http://schemas.openxmlformats.org/officeDocument/2006/relationships/hyperlink" Target="https://eurohpc-ju.europa.eu/user-forum-coordination-group-strengthen-ties-between-eurohpc-users-officially-established-2024-10-23_en" TargetMode="External"/><Relationship Id="rId467" Type="http://schemas.openxmlformats.org/officeDocument/2006/relationships/hyperlink" Target="https://climate.copernicus.eu/esotc/2023" TargetMode="External"/><Relationship Id="rId271" Type="http://schemas.openxmlformats.org/officeDocument/2006/relationships/hyperlink" Target="https://www.etp4hpc.eu/" TargetMode="External"/><Relationship Id="rId24" Type="http://schemas.openxmlformats.org/officeDocument/2006/relationships/hyperlink" Target="https://zenodo.org/records/14034231" TargetMode="External"/><Relationship Id="rId66" Type="http://schemas.openxmlformats.org/officeDocument/2006/relationships/hyperlink" Target="https://www.intertwin.eu/article/core-dte-module-infrastructure-manager" TargetMode="External"/><Relationship Id="rId131" Type="http://schemas.openxmlformats.org/officeDocument/2006/relationships/hyperlink" Target="https://www.intertwin.eu/article/thematic-module-downscaleml" TargetMode="External"/><Relationship Id="rId327" Type="http://schemas.openxmlformats.org/officeDocument/2006/relationships/hyperlink" Target="https://www.htw-berlin.de/" TargetMode="External"/><Relationship Id="rId369" Type="http://schemas.openxmlformats.org/officeDocument/2006/relationships/hyperlink" Target="https://www.dfki.de/en/web/news/daiedge" TargetMode="External"/><Relationship Id="rId534" Type="http://schemas.openxmlformats.org/officeDocument/2006/relationships/hyperlink" Target="https://www.fathom.global/newsroom/eigenrisk-adds-fathoms-to-catastrophe-risk-platform/" TargetMode="External"/><Relationship Id="rId576" Type="http://schemas.openxmlformats.org/officeDocument/2006/relationships/hyperlink" Target="https://biodt.eu/events/webinar-biodiversity-digital-twin-protection-restoration-ecosystems" TargetMode="External"/><Relationship Id="rId173" Type="http://schemas.openxmlformats.org/officeDocument/2006/relationships/hyperlink" Target="https://www.intertwin.eu/article/infrastructure-component-rucio-jupyterlab-extension" TargetMode="External"/><Relationship Id="rId229" Type="http://schemas.openxmlformats.org/officeDocument/2006/relationships/hyperlink" Target="https://projectescape.eu/services/data-infrastructure-open-science-dios" TargetMode="External"/><Relationship Id="rId380" Type="http://schemas.openxmlformats.org/officeDocument/2006/relationships/hyperlink" Target="https://destine.ecmwf.int/news/highlights-from-the-4th-destination-earth-user-exchange/" TargetMode="External"/><Relationship Id="rId436" Type="http://schemas.openxmlformats.org/officeDocument/2006/relationships/hyperlink" Target="https://eur-lex.europa.eu/legal-content/EN/TXT/?uri=OJ%3AL_202401689" TargetMode="External"/><Relationship Id="rId601" Type="http://schemas.openxmlformats.org/officeDocument/2006/relationships/hyperlink" Target="https://ec.europa.eu/commission/presscorner/detail/en/IP_22_1977" TargetMode="External"/><Relationship Id="rId240" Type="http://schemas.openxmlformats.org/officeDocument/2006/relationships/hyperlink" Target="https://digital-strategy.ec.europa.eu/en/policies/strategy-data" TargetMode="External"/><Relationship Id="rId478" Type="http://schemas.openxmlformats.org/officeDocument/2006/relationships/hyperlink" Target="https://www.globenewswire.com/en/news-release/2024/01/25/2816781/0/en/Global-Digital-Twin-Market-Growth-Drivers-Size-Industry-Forecast-to-2028.html" TargetMode="External"/><Relationship Id="rId35" Type="http://schemas.openxmlformats.org/officeDocument/2006/relationships/hyperlink" Target="https://zenodo.org/records/14727089" TargetMode="External"/><Relationship Id="rId77" Type="http://schemas.openxmlformats.org/officeDocument/2006/relationships/hyperlink" Target="https://zenodo.org/records/14974898" TargetMode="External"/><Relationship Id="rId100" Type="http://schemas.openxmlformats.org/officeDocument/2006/relationships/hyperlink" Target="https://www.intertwin.eu/article/thematic-module-ml4fires" TargetMode="External"/><Relationship Id="rId282" Type="http://schemas.openxmlformats.org/officeDocument/2006/relationships/hyperlink" Target="https://www.imagine-ai.eu/" TargetMode="External"/><Relationship Id="rId338" Type="http://schemas.openxmlformats.org/officeDocument/2006/relationships/hyperlink" Target="https://www.mpifr-bonn.mpg.de/" TargetMode="External"/><Relationship Id="rId503" Type="http://schemas.openxmlformats.org/officeDocument/2006/relationships/hyperlink" Target="https://www.bmwk.de/Redaktion/EN/Artikel/Industry/ipcei-cis.html" TargetMode="External"/><Relationship Id="rId545" Type="http://schemas.openxmlformats.org/officeDocument/2006/relationships/hyperlink" Target="https://www.cazzulino.com/sponsorlink.html" TargetMode="External"/><Relationship Id="rId587" Type="http://schemas.openxmlformats.org/officeDocument/2006/relationships/hyperlink" Target="https://www.esa.int/Applications/Observing_the_Earth/Working_towards_a_Digital_Twin_of_Earth" TargetMode="External"/><Relationship Id="rId8" Type="http://schemas.openxmlformats.org/officeDocument/2006/relationships/endnotes" Target="endnotes.xml"/><Relationship Id="rId142" Type="http://schemas.openxmlformats.org/officeDocument/2006/relationships/hyperlink" Target="https://www.intertwin.eu/article/thematic-module-ml-tc-detection" TargetMode="External"/><Relationship Id="rId184" Type="http://schemas.openxmlformats.org/officeDocument/2006/relationships/image" Target="media/image16.png"/><Relationship Id="rId391" Type="http://schemas.openxmlformats.org/officeDocument/2006/relationships/hyperlink" Target="https://www.nsf.gov/science-matters/digital-twins-beginning-deliver-real-world-benefits" TargetMode="External"/><Relationship Id="rId405" Type="http://schemas.openxmlformats.org/officeDocument/2006/relationships/hyperlink" Target="https://eosc.eu/news/2025/03/why-eosc-is-pivotal-to-european-competitiveness/" TargetMode="External"/><Relationship Id="rId447" Type="http://schemas.openxmlformats.org/officeDocument/2006/relationships/hyperlink" Target="https://www.dhs.gov/science-and-technology/news/2024/05/30/feature-article-floodadapt-will-help-protect-flood-prone-communities" TargetMode="External"/><Relationship Id="rId251" Type="http://schemas.openxmlformats.org/officeDocument/2006/relationships/hyperlink" Target="https://www.linkedin.com/company/eurohpc-ju/" TargetMode="External"/><Relationship Id="rId489" Type="http://schemas.openxmlformats.org/officeDocument/2006/relationships/hyperlink" Target="https://thenextweb.com/news/digital-twin-rival-google-earth-nimbo" TargetMode="External"/><Relationship Id="rId46" Type="http://schemas.openxmlformats.org/officeDocument/2006/relationships/image" Target="media/image7.png"/><Relationship Id="rId293" Type="http://schemas.openxmlformats.org/officeDocument/2006/relationships/hyperlink" Target="https://bluelobster.co.uk/" TargetMode="External"/><Relationship Id="rId307" Type="http://schemas.openxmlformats.org/officeDocument/2006/relationships/hyperlink" Target="https://web.unican.es/" TargetMode="External"/><Relationship Id="rId349" Type="http://schemas.openxmlformats.org/officeDocument/2006/relationships/hyperlink" Target="https://www.surf.nl/en/themes/futuring/tech-trends" TargetMode="External"/><Relationship Id="rId514" Type="http://schemas.openxmlformats.org/officeDocument/2006/relationships/hyperlink" Target="https://digital-strategy.ec.europa.eu/en/news/simpl-streamlining-cloud-edge-federations-major-eu-data-spaces-updated-october-2023" TargetMode="External"/><Relationship Id="rId556" Type="http://schemas.openxmlformats.org/officeDocument/2006/relationships/hyperlink" Target="https://destination-earth.eu/news/destine-core-service-platform-innovation-prize-launched/" TargetMode="External"/><Relationship Id="rId88" Type="http://schemas.openxmlformats.org/officeDocument/2006/relationships/hyperlink" Target="https://www.intertwin.eu/article/thematic-module-annalisa" TargetMode="External"/><Relationship Id="rId111" Type="http://schemas.openxmlformats.org/officeDocument/2006/relationships/hyperlink" Target="https://zenodo.org/records/14975072" TargetMode="External"/><Relationship Id="rId153" Type="http://schemas.openxmlformats.org/officeDocument/2006/relationships/hyperlink" Target="https://www.intertwin.eu/article/core-dte-module-dcnios" TargetMode="External"/><Relationship Id="rId195" Type="http://schemas.openxmlformats.org/officeDocument/2006/relationships/hyperlink" Target="https://github.com/interlink-hq/interLink/blob/main/ADOPTERS.md" TargetMode="External"/><Relationship Id="rId209" Type="http://schemas.openxmlformats.org/officeDocument/2006/relationships/hyperlink" Target="https://intellectual-property-helpdesk.ec.europa.eu/regional-helpdesks/european-ip-helpdesk/europe-glossary_en" TargetMode="External"/><Relationship Id="rId360" Type="http://schemas.openxmlformats.org/officeDocument/2006/relationships/hyperlink" Target="https://ec.europa.eu/commission/presscorner/detail/en/IP_24_3433" TargetMode="External"/><Relationship Id="rId416" Type="http://schemas.openxmlformats.org/officeDocument/2006/relationships/hyperlink" Target="https://etp4hpc.eu/2024/12/16/the-etp4hpcs-sra-6-is-available/" TargetMode="External"/><Relationship Id="rId598" Type="http://schemas.openxmlformats.org/officeDocument/2006/relationships/hyperlink" Target="https://publications.jrc.ec.europa.eu/repository/handle/JRC122457" TargetMode="External"/><Relationship Id="rId220" Type="http://schemas.openxmlformats.org/officeDocument/2006/relationships/hyperlink" Target="https://digital-twin-engine.readthedocs.io/en/latest/" TargetMode="External"/><Relationship Id="rId458" Type="http://schemas.openxmlformats.org/officeDocument/2006/relationships/hyperlink" Target="https://stories.ecmwf.int/supercomputers/index.html" TargetMode="External"/><Relationship Id="rId15" Type="http://schemas.openxmlformats.org/officeDocument/2006/relationships/hyperlink" Target="https://confluence.egi.eu/display/EGIG" TargetMode="External"/><Relationship Id="rId57" Type="http://schemas.openxmlformats.org/officeDocument/2006/relationships/hyperlink" Target="https://www.intertwin.eu/article/infrastructure-component-teapot" TargetMode="External"/><Relationship Id="rId262" Type="http://schemas.openxmlformats.org/officeDocument/2006/relationships/hyperlink" Target="http://www.et-gw.eu/" TargetMode="External"/><Relationship Id="rId318" Type="http://schemas.openxmlformats.org/officeDocument/2006/relationships/hyperlink" Target="https://confluence.egi.eu/display/interTwin/21.+ALISE.+New+Development" TargetMode="External"/><Relationship Id="rId525" Type="http://schemas.openxmlformats.org/officeDocument/2006/relationships/hyperlink" Target="https://dssc.eu/space/SE1/185794561/Collection+of+Standards+and+Technologies+landscape+%7C+Version+1.0+%7C+October+2023" TargetMode="External"/><Relationship Id="rId567" Type="http://schemas.openxmlformats.org/officeDocument/2006/relationships/hyperlink" Target="https://www.etp4hpc.eu/pujades/files/TCI-WP-Real-time-digital-twins_FINAL.pdf" TargetMode="External"/><Relationship Id="rId99" Type="http://schemas.openxmlformats.org/officeDocument/2006/relationships/hyperlink" Target="https://www.intertwin.eu/article/thematic-module-hython-wflow_sbm-hydrological-model" TargetMode="External"/><Relationship Id="rId122" Type="http://schemas.openxmlformats.org/officeDocument/2006/relationships/hyperlink" Target="https://www.intertwin.eu/article/thematic-module-glitchflow" TargetMode="External"/><Relationship Id="rId164" Type="http://schemas.openxmlformats.org/officeDocument/2006/relationships/hyperlink" Target="https://www.intertwin.eu/article/infrastructure-component-ai-based-orchestrator" TargetMode="External"/><Relationship Id="rId371" Type="http://schemas.openxmlformats.org/officeDocument/2006/relationships/hyperlink" Target="https://www.europarl.europa.eu/news/en/press-room/20231206IPR15699/artificial-intelligence-act-deal-on-comprehensive-rules-for-trustworthy-ai" TargetMode="External"/><Relationship Id="rId427" Type="http://schemas.openxmlformats.org/officeDocument/2006/relationships/hyperlink" Target="https://envri.eu/the-envri-innovation-resources-toolbox-a-new-initiative-by-the-envrinnov-project-to-support-innovation-by-and-for-the-envri-community/" TargetMode="External"/><Relationship Id="rId469" Type="http://schemas.openxmlformats.org/officeDocument/2006/relationships/hyperlink" Target="https://www.mckinsey.com/capabilities/mckinsey-digital/our-insights/tech-forward/digital-twins-when-and-why-to-use-one" TargetMode="External"/><Relationship Id="rId26" Type="http://schemas.openxmlformats.org/officeDocument/2006/relationships/hyperlink" Target="https://zenodo.org/records/17106485" TargetMode="External"/><Relationship Id="rId231" Type="http://schemas.openxmlformats.org/officeDocument/2006/relationships/hyperlink" Target="https://eo-mqs.c-scale.eu/browser" TargetMode="External"/><Relationship Id="rId273" Type="http://schemas.openxmlformats.org/officeDocument/2006/relationships/hyperlink" Target="https://eurohpc-ju.europa.eu/" TargetMode="External"/><Relationship Id="rId329" Type="http://schemas.openxmlformats.org/officeDocument/2006/relationships/hyperlink" Target="https://confluence.egi.eu/pages/viewpage.action?pageId=263619988" TargetMode="External"/><Relationship Id="rId480" Type="http://schemas.openxmlformats.org/officeDocument/2006/relationships/hyperlink" Target="https://www.mdpi.com/2072-4292/13/11/2119" TargetMode="External"/><Relationship Id="rId536" Type="http://schemas.openxmlformats.org/officeDocument/2006/relationships/hyperlink" Target="https://preview.mailerlite.io/preview/185345/emails/103081037750339342" TargetMode="External"/><Relationship Id="rId68" Type="http://schemas.openxmlformats.org/officeDocument/2006/relationships/hyperlink" Target="https://www.intertwin.eu/article/core-dte-module-openeo" TargetMode="External"/><Relationship Id="rId133" Type="http://schemas.openxmlformats.org/officeDocument/2006/relationships/hyperlink" Target="https://www.intertwin.eu/article/thematic-module-compevpoetoe" TargetMode="External"/><Relationship Id="rId175" Type="http://schemas.openxmlformats.org/officeDocument/2006/relationships/hyperlink" Target="https://www.htw-berlin.de/" TargetMode="External"/><Relationship Id="rId340" Type="http://schemas.openxmlformats.org/officeDocument/2006/relationships/hyperlink" Target="https://www.punch4nfdi.de/" TargetMode="External"/><Relationship Id="rId578" Type="http://schemas.openxmlformats.org/officeDocument/2006/relationships/hyperlink" Target="https://globuc.com/news/global-digital-twin-market-set-to-reach-usd-113-3-billion-by-2030-thriving-with-a-cagr-of-42-7-growth-market-reports/" TargetMode="External"/><Relationship Id="rId200" Type="http://schemas.openxmlformats.org/officeDocument/2006/relationships/hyperlink" Target="https://www.iso.org/standard/68221.html" TargetMode="External"/><Relationship Id="rId382" Type="http://schemas.openxmlformats.org/officeDocument/2006/relationships/hyperlink" Target="https://www.epj-conferences.org/articles/epjconf/abs/2025/22/epjconf_chep2025_01296/epjconf_chep2025_01296.html" TargetMode="External"/><Relationship Id="rId438" Type="http://schemas.openxmlformats.org/officeDocument/2006/relationships/hyperlink" Target="https://digital-strategy.ec.europa.eu/en/news/commission-launches-ai-innovation-package-support-artificial-intelligence-startups-and-smes" TargetMode="External"/><Relationship Id="rId603" Type="http://schemas.openxmlformats.org/officeDocument/2006/relationships/hyperlink" Target="https://publications.jrc.ec.europa.eu/repository/handle/JRC124802" TargetMode="External"/><Relationship Id="rId242" Type="http://schemas.openxmlformats.org/officeDocument/2006/relationships/hyperlink" Target="https://dtgeo.eu/" TargetMode="External"/><Relationship Id="rId284" Type="http://schemas.openxmlformats.org/officeDocument/2006/relationships/hyperlink" Target="https://www.hipeac.net/2024/munich/" TargetMode="External"/><Relationship Id="rId491" Type="http://schemas.openxmlformats.org/officeDocument/2006/relationships/hyperlink" Target="https://nvidianews.nvidia.com/news/nvidia-announces-earth-climate-digital-twin" TargetMode="External"/><Relationship Id="rId505" Type="http://schemas.openxmlformats.org/officeDocument/2006/relationships/hyperlink" Target="https://www.ecmwf.int/en/about/media-centre/news/2023/confirmation-phase-two-destination-earth" TargetMode="External"/><Relationship Id="rId37" Type="http://schemas.openxmlformats.org/officeDocument/2006/relationships/hyperlink" Target="https://zenodo.org/records/14918025" TargetMode="External"/><Relationship Id="rId79" Type="http://schemas.openxmlformats.org/officeDocument/2006/relationships/hyperlink" Target="https://zenodo.org/records/16529402" TargetMode="External"/><Relationship Id="rId102" Type="http://schemas.openxmlformats.org/officeDocument/2006/relationships/hyperlink" Target="https://www.intertwin.eu/article/thematic-module-openeo-pg-parser-networkx" TargetMode="External"/><Relationship Id="rId144" Type="http://schemas.openxmlformats.org/officeDocument/2006/relationships/hyperlink" Target="https://www.intertwin.eu/article/thematic-module-openeo-processes-dask" TargetMode="External"/><Relationship Id="rId547" Type="http://schemas.openxmlformats.org/officeDocument/2006/relationships/hyperlink" Target="https://medium.com/enrique-dans/open-source-is-a-wonderful-thing-but-ai-is-exposing-its-weaknesses-0d416f99d64a" TargetMode="External"/><Relationship Id="rId589" Type="http://schemas.openxmlformats.org/officeDocument/2006/relationships/hyperlink" Target="https://www.frontiersin.org/articles/10.3389/fcomp.2020.00031/full" TargetMode="External"/><Relationship Id="rId90" Type="http://schemas.openxmlformats.org/officeDocument/2006/relationships/hyperlink" Target="https://www.intertwin.eu/article/thematic-module-downscaleml" TargetMode="External"/><Relationship Id="rId186" Type="http://schemas.openxmlformats.org/officeDocument/2006/relationships/image" Target="media/image18.png"/><Relationship Id="rId351" Type="http://schemas.openxmlformats.org/officeDocument/2006/relationships/hyperlink" Target="https://projects.research-and-innovation.ec.europa.eu/en/projects/success-stories/all/new-interface-makes-open-earth-observation-data-truly-open" TargetMode="External"/><Relationship Id="rId393" Type="http://schemas.openxmlformats.org/officeDocument/2006/relationships/hyperlink" Target="https://www.eurohpc-ju.europa.eu/eurohpc-ju-selects-six-additional-ai-factories-expand-europes-ai-capabilities-2025-10-10_en" TargetMode="External"/><Relationship Id="rId407" Type="http://schemas.openxmlformats.org/officeDocument/2006/relationships/hyperlink" Target="https://www.hbs.edu/ris/Publication%20Files/24-038_51f8444f-502c-4139-8bf2-56eb4b65c58a.pdf" TargetMode="External"/><Relationship Id="rId449" Type="http://schemas.openxmlformats.org/officeDocument/2006/relationships/hyperlink" Target="https://www.deltares.nl/en/expertise/projects/digital-twins" TargetMode="External"/><Relationship Id="rId211" Type="http://schemas.openxmlformats.org/officeDocument/2006/relationships/hyperlink" Target="https://ec.europa.eu/research/participants/data/ref/h2020/wp/2014_2015/annexes/h2020-wp1415-annex-g-trl_en.pdf" TargetMode="External"/><Relationship Id="rId253" Type="http://schemas.openxmlformats.org/officeDocument/2006/relationships/hyperlink" Target="https://www.linkedin.com/company/maelstrom-eu/" TargetMode="External"/><Relationship Id="rId295" Type="http://schemas.openxmlformats.org/officeDocument/2006/relationships/hyperlink" Target="https://confluence.egi.eu/display/interTwin/02+.Interoperability+Framework%3A+Guidelines%2C+Specifications%2C+and+Blueprint+Architecture" TargetMode="External"/><Relationship Id="rId309" Type="http://schemas.openxmlformats.org/officeDocument/2006/relationships/hyperlink" Target="https://web.unican.es/" TargetMode="External"/><Relationship Id="rId460" Type="http://schemas.openxmlformats.org/officeDocument/2006/relationships/hyperlink" Target="https://stories.ecmwf.int/the-digital-twin-engine/" TargetMode="External"/><Relationship Id="rId516" Type="http://schemas.openxmlformats.org/officeDocument/2006/relationships/hyperlink" Target="https://www.scientific-computing.com/feature/realising-potential-ai-and-hpc" TargetMode="External"/><Relationship Id="rId48" Type="http://schemas.openxmlformats.org/officeDocument/2006/relationships/image" Target="media/image9.png"/><Relationship Id="rId113" Type="http://schemas.openxmlformats.org/officeDocument/2006/relationships/hyperlink" Target="https://zenodo.org/records/14931996" TargetMode="External"/><Relationship Id="rId320" Type="http://schemas.openxmlformats.org/officeDocument/2006/relationships/hyperlink" Target="https://confluence.egi.eu/pages/viewpage.action?pageId=263619858" TargetMode="External"/><Relationship Id="rId558" Type="http://schemas.openxmlformats.org/officeDocument/2006/relationships/hyperlink" Target="https://www.youtube.com/watch?v=BKd72SyItIQ" TargetMode="External"/><Relationship Id="rId155" Type="http://schemas.openxmlformats.org/officeDocument/2006/relationships/hyperlink" Target="https://www.intertwin.eu/article/core-dte-module-itwinai" TargetMode="External"/><Relationship Id="rId197" Type="http://schemas.openxmlformats.org/officeDocument/2006/relationships/hyperlink" Target="http://tools.ietf.org/html/rfc2119" TargetMode="External"/><Relationship Id="rId362" Type="http://schemas.openxmlformats.org/officeDocument/2006/relationships/hyperlink" Target="https://digital-strategy.ec.europa.eu/en/library/coordinated-plan-artificial-intelligence-2021-review" TargetMode="External"/><Relationship Id="rId418" Type="http://schemas.openxmlformats.org/officeDocument/2006/relationships/hyperlink" Target="https://ocean-twin.eu/hackathon-digital-twins-of-the-ocean" TargetMode="External"/><Relationship Id="rId222" Type="http://schemas.openxmlformats.org/officeDocument/2006/relationships/hyperlink" Target="https://www.esa.int/Applications/Observing_the_Earth/Journey_to_Destination_Earth_begins" TargetMode="External"/><Relationship Id="rId264" Type="http://schemas.openxmlformats.org/officeDocument/2006/relationships/hyperlink" Target="https://www.virgo-gw.eu/" TargetMode="External"/><Relationship Id="rId471" Type="http://schemas.openxmlformats.org/officeDocument/2006/relationships/hyperlink" Target="https://www.linkedin.com/safety/go?url=https%3A%2F%2Flnkd.in%2FdR_8UnkD%3Ftrk%3Dfeed_main-feed-card-text" TargetMode="External"/><Relationship Id="rId17" Type="http://schemas.openxmlformats.org/officeDocument/2006/relationships/hyperlink" Target="https://zenodo.org/records/14974012" TargetMode="External"/><Relationship Id="rId59" Type="http://schemas.openxmlformats.org/officeDocument/2006/relationships/hyperlink" Target="https://www.intertwin.eu/article/infrastructure-component-rucio-jupyterlab-extension" TargetMode="External"/><Relationship Id="rId124" Type="http://schemas.openxmlformats.org/officeDocument/2006/relationships/hyperlink" Target="https://www.intertwin.eu/article/thematic-module-openqxd" TargetMode="External"/><Relationship Id="rId527" Type="http://schemas.openxmlformats.org/officeDocument/2006/relationships/hyperlink" Target="https://stories.ecmwf.int/destination-earth/index.html" TargetMode="External"/><Relationship Id="rId569" Type="http://schemas.openxmlformats.org/officeDocument/2006/relationships/hyperlink" Target="https://retinatendencias.com/negocios/gemelos-digitales-pasado-presente-y-futuro-simulado-en-un-ordenador/" TargetMode="External"/><Relationship Id="rId70" Type="http://schemas.openxmlformats.org/officeDocument/2006/relationships/hyperlink" Target="https://github.com/Open-EO/openeo-web-editor" TargetMode="External"/><Relationship Id="rId166" Type="http://schemas.openxmlformats.org/officeDocument/2006/relationships/hyperlink" Target="https://www.intertwin.eu/article/infrastructure-component-apel-accounting" TargetMode="External"/><Relationship Id="rId331" Type="http://schemas.openxmlformats.org/officeDocument/2006/relationships/hyperlink" Target="https://www.htw-berlin.de/" TargetMode="External"/><Relationship Id="rId373" Type="http://schemas.openxmlformats.org/officeDocument/2006/relationships/hyperlink" Target="https://eurohpc-ju.europa.eu/exascale-coming-europe-what-does-mean-2023-07-26_en" TargetMode="External"/><Relationship Id="rId429" Type="http://schemas.openxmlformats.org/officeDocument/2006/relationships/hyperlink" Target="https://www.eosc-beyond.eu/article/concept-paper-eosc-federation-architecture-federating-capabilities-open-survey" TargetMode="External"/><Relationship Id="rId580" Type="http://schemas.openxmlformats.org/officeDocument/2006/relationships/hyperlink" Target="https://www.eenewseurope.com/en/earth-digital-twin-project-launches/" TargetMode="External"/><Relationship Id="rId1" Type="http://schemas.openxmlformats.org/officeDocument/2006/relationships/customXml" Target="../customXml/item1.xml"/><Relationship Id="rId233" Type="http://schemas.openxmlformats.org/officeDocument/2006/relationships/hyperlink" Target="https://eo-mqs.c-scale.eu/browser" TargetMode="External"/><Relationship Id="rId440" Type="http://schemas.openxmlformats.org/officeDocument/2006/relationships/hyperlink" Target="https://destine.ecmwf.int/news/interview-destine-launch-showcased-the-strength-of-european-collaboration/" TargetMode="External"/><Relationship Id="rId28" Type="http://schemas.openxmlformats.org/officeDocument/2006/relationships/hyperlink" Target="https://zenodo.org/records/14975021" TargetMode="External"/><Relationship Id="rId275" Type="http://schemas.openxmlformats.org/officeDocument/2006/relationships/hyperlink" Target="https://www.ai4europe.eu/" TargetMode="External"/><Relationship Id="rId300" Type="http://schemas.openxmlformats.org/officeDocument/2006/relationships/hyperlink" Target="https://confluence.egi.eu/pages/viewpage.action?pageId=253231849" TargetMode="External"/><Relationship Id="rId482" Type="http://schemas.openxmlformats.org/officeDocument/2006/relationships/hyperlink" Target="https://harshvardhan.blog/digital-twin-application-cloud-services" TargetMode="External"/><Relationship Id="rId538" Type="http://schemas.openxmlformats.org/officeDocument/2006/relationships/hyperlink" Target="https://dssc.eu/space/Glossary/176553985/DSSC+Glossary+%7C+Version+2.0+%7C+September+2023" TargetMode="External"/><Relationship Id="rId81" Type="http://schemas.openxmlformats.org/officeDocument/2006/relationships/hyperlink" Target="https://www.intertwin.eu/article/thematic-module-glitchflow" TargetMode="External"/><Relationship Id="rId135" Type="http://schemas.openxmlformats.org/officeDocument/2006/relationships/hyperlink" Target="https://www.intertwin.eu/article/thematic-module-floodadapt" TargetMode="External"/><Relationship Id="rId177" Type="http://schemas.openxmlformats.org/officeDocument/2006/relationships/hyperlink" Target="https://www.upv.es/" TargetMode="External"/><Relationship Id="rId342" Type="http://schemas.openxmlformats.org/officeDocument/2006/relationships/hyperlink" Target="https://confluence.egi.eu/pages/viewpage.action?pageId=263620044" TargetMode="External"/><Relationship Id="rId384" Type="http://schemas.openxmlformats.org/officeDocument/2006/relationships/hyperlink" Target="https://www.sciencedirect.com/science/article/pii/S2542660524002130" TargetMode="External"/><Relationship Id="rId591" Type="http://schemas.openxmlformats.org/officeDocument/2006/relationships/hyperlink" Target="https://www.nature.com/articles/d42473-021-00325-x" TargetMode="External"/><Relationship Id="rId605" Type="http://schemas.openxmlformats.org/officeDocument/2006/relationships/hyperlink" Target="https://www.strategicmarketresearch.com/market-report/digital-twin-market" TargetMode="External"/><Relationship Id="rId202" Type="http://schemas.openxmlformats.org/officeDocument/2006/relationships/hyperlink" Target="https://www.iso.org/standard/68221.html" TargetMode="External"/><Relationship Id="rId244" Type="http://schemas.openxmlformats.org/officeDocument/2006/relationships/hyperlink" Target="https://dtgeo.eu/" TargetMode="External"/><Relationship Id="rId39" Type="http://schemas.openxmlformats.org/officeDocument/2006/relationships/hyperlink" Target="https://zenodo.org/records/16567077" TargetMode="External"/><Relationship Id="rId286" Type="http://schemas.openxmlformats.org/officeDocument/2006/relationships/hyperlink" Target="https://www.hipeac.net/news/" TargetMode="External"/><Relationship Id="rId451" Type="http://schemas.openxmlformats.org/officeDocument/2006/relationships/hyperlink" Target="https://www.consilium.europa.eu/en/press/press-releases/2024/05/23/ai-council-reaches-political-agreement-on-the-use-of-super-computing-for-ai-development/" TargetMode="External"/><Relationship Id="rId493" Type="http://schemas.openxmlformats.org/officeDocument/2006/relationships/hyperlink" Target="https://youtube.com/watch?v=zhIrsMqPiOg&amp;si=Pvg2gURyQa8dmqDG" TargetMode="External"/><Relationship Id="rId507" Type="http://schemas.openxmlformats.org/officeDocument/2006/relationships/hyperlink" Target="https://eosc.eu/news/2023/11/european-commission-announces-results-of-the-eosc-procurement/" TargetMode="External"/><Relationship Id="rId549" Type="http://schemas.openxmlformats.org/officeDocument/2006/relationships/hyperlink" Target="https://dssc.eu/space/CME/176554182/Conceptual+Model+of+Data+Spaces+%7C+Version+0.5+%7C+September+2023" TargetMode="External"/><Relationship Id="rId50" Type="http://schemas.openxmlformats.org/officeDocument/2006/relationships/hyperlink" Target="https://www.intertwin.eu/article/infrastructure-component-ai-based-orchestrator" TargetMode="External"/><Relationship Id="rId104" Type="http://schemas.openxmlformats.org/officeDocument/2006/relationships/hyperlink" Target="https://www.intertwin.eu/article/thematic-module-ra2ce" TargetMode="External"/><Relationship Id="rId146" Type="http://schemas.openxmlformats.org/officeDocument/2006/relationships/hyperlink" Target="https://www.intertwin.eu/article/thematic-module-raster-to-stac" TargetMode="External"/><Relationship Id="rId188" Type="http://schemas.openxmlformats.org/officeDocument/2006/relationships/hyperlink" Target="https://sqaaas.eosc-synergy.eu/" TargetMode="External"/><Relationship Id="rId311" Type="http://schemas.openxmlformats.org/officeDocument/2006/relationships/hyperlink" Target="https://web.unican.es/" TargetMode="External"/><Relationship Id="rId353" Type="http://schemas.openxmlformats.org/officeDocument/2006/relationships/hyperlink" Target="http://surf.nl" TargetMode="External"/><Relationship Id="rId395" Type="http://schemas.openxmlformats.org/officeDocument/2006/relationships/hyperlink" Target="https://ai4eosc.eu/ai4eosc-models-deployed-on-hpc-clusters-via-interlink-offloading-workloads-from-the-cloud-to-hpc-supercomputers/" TargetMode="External"/><Relationship Id="rId409" Type="http://schemas.openxmlformats.org/officeDocument/2006/relationships/hyperlink" Target="https://eurohpc-ju.europa.eu/eurohpc-ju-selects-additional-ai-factories-strengthen-europes-ai-leadership-2025-03-12_en" TargetMode="External"/><Relationship Id="rId560" Type="http://schemas.openxmlformats.org/officeDocument/2006/relationships/hyperlink" Target="https://digital-strategy.ec.europa.eu/en/news/eu-us-workshop-ai-and-digital-twins-forges-closer-collaboration-opportunities" TargetMode="External"/><Relationship Id="rId92" Type="http://schemas.openxmlformats.org/officeDocument/2006/relationships/hyperlink" Target="https://www.intertwin.eu/article/thematic-module-compevpoetoe" TargetMode="External"/><Relationship Id="rId213" Type="http://schemas.openxmlformats.org/officeDocument/2006/relationships/hyperlink" Target="https://ec.europa.eu/info/funding-tenders/opportunities/docs/2021-2027/horizon/guidance/programme-guide_horizon_en.pdf" TargetMode="External"/><Relationship Id="rId420" Type="http://schemas.openxmlformats.org/officeDocument/2006/relationships/hyperlink" Target="https://blog.helix.ml/p/362a9c84-ab7b-4bc4-b765-1ef44c5660bd?postPreview=paid&amp;updated=2024-12-18T16%3A34%3A01.923Z&amp;audience=everyone&amp;free_preview=false&amp;freemail=true" TargetMode="External"/><Relationship Id="rId255" Type="http://schemas.openxmlformats.org/officeDocument/2006/relationships/hyperlink" Target="https://www.coe-raise.eu/" TargetMode="External"/><Relationship Id="rId297" Type="http://schemas.openxmlformats.org/officeDocument/2006/relationships/hyperlink" Target="https://confluence.egi.eu/display/interTwin/04.+Quality+Framework" TargetMode="External"/><Relationship Id="rId462" Type="http://schemas.openxmlformats.org/officeDocument/2006/relationships/hyperlink" Target="https://digital-strategy.ec.europa.eu/en/library/study-about-impact-open-source-software-and-hardware-technological-independence-competitiveness-and" TargetMode="External"/><Relationship Id="rId518" Type="http://schemas.openxmlformats.org/officeDocument/2006/relationships/hyperlink" Target="https://eosc.eu/news/2023/11/believing-in-open-science-interview-with-isabel-diaz-of-csic/" TargetMode="External"/><Relationship Id="rId115" Type="http://schemas.openxmlformats.org/officeDocument/2006/relationships/hyperlink" Target="https://zenodo.org/records/15096734" TargetMode="External"/><Relationship Id="rId157" Type="http://schemas.openxmlformats.org/officeDocument/2006/relationships/hyperlink" Target="https://github.com/Open-EO/openeo-spring-driver" TargetMode="External"/><Relationship Id="rId322" Type="http://schemas.openxmlformats.org/officeDocument/2006/relationships/hyperlink" Target="https://confluence.egi.eu/pages/viewpage.action?pageId=263619974" TargetMode="External"/><Relationship Id="rId364" Type="http://schemas.openxmlformats.org/officeDocument/2006/relationships/hyperlink" Target="https://eur-lex.europa.eu/legal-content/EN/TXT/?uri=COM%3A2018%3A237%3AFIN" TargetMode="External"/><Relationship Id="rId61" Type="http://schemas.openxmlformats.org/officeDocument/2006/relationships/hyperlink" Target="https://zenodo.org/records/14727089" TargetMode="External"/><Relationship Id="rId199" Type="http://schemas.openxmlformats.org/officeDocument/2006/relationships/hyperlink" Target="https://www.innoradar.eu/methodology" TargetMode="External"/><Relationship Id="rId571" Type="http://schemas.openxmlformats.org/officeDocument/2006/relationships/hyperlink" Target="https://nvidianews.nvidia.com/news/nvidia-announces-digital-twin-platform-for-scientific-computing" TargetMode="External"/><Relationship Id="rId19" Type="http://schemas.openxmlformats.org/officeDocument/2006/relationships/hyperlink" Target="https://zenodo.org/records/10417116" TargetMode="External"/><Relationship Id="rId224" Type="http://schemas.openxmlformats.org/officeDocument/2006/relationships/hyperlink" Target="https://dtgeo.eu/" TargetMode="External"/><Relationship Id="rId266" Type="http://schemas.openxmlformats.org/officeDocument/2006/relationships/hyperlink" Target="https://envri.eu/" TargetMode="External"/><Relationship Id="rId431" Type="http://schemas.openxmlformats.org/officeDocument/2006/relationships/hyperlink" Target="https://ec.europa.eu/eusurvey/runner/eoschandbookfeedback" TargetMode="External"/><Relationship Id="rId473" Type="http://schemas.openxmlformats.org/officeDocument/2006/relationships/hyperlink" Target="https://eosc.eu/news/2024/04/eosc-a-signs-barcelona-declaration-on-open-research-information/" TargetMode="External"/><Relationship Id="rId529" Type="http://schemas.openxmlformats.org/officeDocument/2006/relationships/hyperlink" Target="https://european-big-data-value-forum.eu/session/a-journey-through-the-landscape-of-ethical-ai-with-etami/" TargetMode="External"/><Relationship Id="rId30" Type="http://schemas.openxmlformats.org/officeDocument/2006/relationships/hyperlink" Target="https://zenodo.org/records/14974790" TargetMode="External"/><Relationship Id="rId126" Type="http://schemas.openxmlformats.org/officeDocument/2006/relationships/hyperlink" Target="https://www.intertwin.eu/article/thematic-module-pulsardt" TargetMode="External"/><Relationship Id="rId168" Type="http://schemas.openxmlformats.org/officeDocument/2006/relationships/hyperlink" Target="https://www.intertwin.eu/article/infrastructure-component-fts3" TargetMode="External"/><Relationship Id="rId333" Type="http://schemas.openxmlformats.org/officeDocument/2006/relationships/hyperlink" Target="https://confluence.egi.eu/pages/viewpage.action?pageId=263620044" TargetMode="External"/><Relationship Id="rId540" Type="http://schemas.openxmlformats.org/officeDocument/2006/relationships/hyperlink" Target="https://data-spaces-business-alliance.eu/dsba-releases-technical-convergence-discussion-document/" TargetMode="External"/><Relationship Id="rId72" Type="http://schemas.openxmlformats.org/officeDocument/2006/relationships/hyperlink" Target="https://www.intertwin.eu/article/core-dte-module-pyophidia" TargetMode="External"/><Relationship Id="rId375" Type="http://schemas.openxmlformats.org/officeDocument/2006/relationships/hyperlink" Target="https://www.chameleoncloud.org/blog/2025/07/28/connecting-continents-dynamic-deployment-of-transatlantic-computational-testbeds-via-the-infrastructure-manager/" TargetMode="External"/><Relationship Id="rId582" Type="http://schemas.openxmlformats.org/officeDocument/2006/relationships/hyperlink" Target="https://www.researchgate.net/publication/337673936_Digital_Twin_Architecture_and_Standards" TargetMode="External"/><Relationship Id="rId3" Type="http://schemas.openxmlformats.org/officeDocument/2006/relationships/numbering" Target="numbering.xml"/><Relationship Id="rId235" Type="http://schemas.openxmlformats.org/officeDocument/2006/relationships/hyperlink" Target="https://www.digitaltwinconsortium.org" TargetMode="External"/><Relationship Id="rId277" Type="http://schemas.openxmlformats.org/officeDocument/2006/relationships/hyperlink" Target="https://www.ai4europe.eu/research/ai-catalog" TargetMode="External"/><Relationship Id="rId400" Type="http://schemas.openxmlformats.org/officeDocument/2006/relationships/hyperlink" Target="https://www.decice.eu/project-news/from-edge-to-cloud-to-hpc/" TargetMode="External"/><Relationship Id="rId442" Type="http://schemas.openxmlformats.org/officeDocument/2006/relationships/hyperlink" Target="https://www.consilium.europa.eu/en/press/press-releases/2024/06/17/council-adopts-regulation-on-use-of-supercomputing-in-ai-development/" TargetMode="External"/><Relationship Id="rId484" Type="http://schemas.openxmlformats.org/officeDocument/2006/relationships/hyperlink" Target="https://digitalreality.ieee.org/images/files/pdf/Future_Digital_Twins-FINAL2.pdf" TargetMode="External"/><Relationship Id="rId137" Type="http://schemas.openxmlformats.org/officeDocument/2006/relationships/hyperlink" Target="https://www.intertwin.eu/article/thematic-module-hydromt-sfincs" TargetMode="External"/><Relationship Id="rId302" Type="http://schemas.openxmlformats.org/officeDocument/2006/relationships/hyperlink" Target="https://confluence.egi.eu/pages/viewpage.action?pageId=253231934" TargetMode="External"/><Relationship Id="rId344" Type="http://schemas.openxmlformats.org/officeDocument/2006/relationships/hyperlink" Target="https://opensource.google/" TargetMode="External"/><Relationship Id="rId41" Type="http://schemas.openxmlformats.org/officeDocument/2006/relationships/hyperlink" Target="https://zenodo.org/records/16574058" TargetMode="External"/><Relationship Id="rId83" Type="http://schemas.openxmlformats.org/officeDocument/2006/relationships/hyperlink" Target="https://www.intertwin.eu/article/thematic-module-openqxd" TargetMode="External"/><Relationship Id="rId179" Type="http://schemas.openxmlformats.org/officeDocument/2006/relationships/hyperlink" Target="https://web.unican.es/" TargetMode="External"/><Relationship Id="rId386" Type="http://schemas.openxmlformats.org/officeDocument/2006/relationships/hyperlink" Target="https://www.eurohpc-ju.europa.eu/eurohpc-ju-selects-ai-factory-antennas-broaden-ai-factories-initiative-2025-10-13_en" TargetMode="External"/><Relationship Id="rId551" Type="http://schemas.openxmlformats.org/officeDocument/2006/relationships/hyperlink" Target="https://youtube.com/watch?v=ocunAD2w9eY&amp;si=En0vudIdjaZS9cUA" TargetMode="External"/><Relationship Id="rId593" Type="http://schemas.openxmlformats.org/officeDocument/2006/relationships/hyperlink" Target="https://cordis.europa.eu/article/id/441913-trending-science-meet-your-digital-twin-a-virtual-version-of-yourself" TargetMode="External"/><Relationship Id="rId607" Type="http://schemas.openxmlformats.org/officeDocument/2006/relationships/fontTable" Target="fontTable.xml"/><Relationship Id="rId190" Type="http://schemas.openxmlformats.org/officeDocument/2006/relationships/hyperlink" Target="https://www.intertwin.eu/dte-testbed" TargetMode="External"/><Relationship Id="rId204" Type="http://schemas.openxmlformats.org/officeDocument/2006/relationships/hyperlink" Target="https://ec.europa.eu/info/funding-tenders/opportunities/docs/2021-2027/horizon/guidance/programme-guide_horizon_en.pdf" TargetMode="External"/><Relationship Id="rId246" Type="http://schemas.openxmlformats.org/officeDocument/2006/relationships/hyperlink" Target="https://biodt.eu/" TargetMode="External"/><Relationship Id="rId288" Type="http://schemas.openxmlformats.org/officeDocument/2006/relationships/hyperlink" Target="https://www.hipeac.net/network/" TargetMode="External"/><Relationship Id="rId411" Type="http://schemas.openxmlformats.org/officeDocument/2006/relationships/hyperlink" Target="https://everse.software/news/2024-11-20-oa7-announcement/" TargetMode="External"/><Relationship Id="rId453" Type="http://schemas.openxmlformats.org/officeDocument/2006/relationships/hyperlink" Target="https://www.consilium.europa.eu/en/press/press-releases/2024/05/21/artificial-intelligence-ai-act-council-gives-final-green-light-to-the-first-worldwide-rules-on-ai/" TargetMode="External"/><Relationship Id="rId509" Type="http://schemas.openxmlformats.org/officeDocument/2006/relationships/hyperlink" Target="https://knowledge4policy.ec.europa.eu/publication/science-policy-handbook_en" TargetMode="External"/><Relationship Id="rId106" Type="http://schemas.openxmlformats.org/officeDocument/2006/relationships/hyperlink" Target="https://www.intertwin.eu/article/thematic-module-sfincs" TargetMode="External"/><Relationship Id="rId313" Type="http://schemas.openxmlformats.org/officeDocument/2006/relationships/hyperlink" Target="https://confluence.egi.eu/display/interTwin/15.+Configuration+Artifacts.+New+Developement" TargetMode="External"/><Relationship Id="rId495" Type="http://schemas.openxmlformats.org/officeDocument/2006/relationships/hyperlink" Target="https://digital-strategy.ec.europa.eu/en/policies/ai-office" TargetMode="External"/><Relationship Id="rId10" Type="http://schemas.openxmlformats.org/officeDocument/2006/relationships/image" Target="media/image21.png"/><Relationship Id="rId52" Type="http://schemas.openxmlformats.org/officeDocument/2006/relationships/hyperlink" Target="https://www.intertwin.eu/article/infrastructure-component-apel-accounting" TargetMode="External"/><Relationship Id="rId94" Type="http://schemas.openxmlformats.org/officeDocument/2006/relationships/hyperlink" Target="https://www.intertwin.eu/article/thematic-module-floodadapt" TargetMode="External"/><Relationship Id="rId148" Type="http://schemas.openxmlformats.org/officeDocument/2006/relationships/hyperlink" Target="https://www.intertwin.eu/article/thematic-module-wflow" TargetMode="External"/><Relationship Id="rId355" Type="http://schemas.openxmlformats.org/officeDocument/2006/relationships/hyperlink" Target="https://ec.europa.eu/commission/presscorner/detail/en/STATEMENT_22_426" TargetMode="External"/><Relationship Id="rId397" Type="http://schemas.openxmlformats.org/officeDocument/2006/relationships/hyperlink" Target="https://open-science-cloud.ec.europa.eu/news/eosc-eu-node-access-policy-updated-clearer-roles-more-credits-smarter-access" TargetMode="External"/><Relationship Id="rId520" Type="http://schemas.openxmlformats.org/officeDocument/2006/relationships/hyperlink" Target="https://dssc.eu/space/News/blog/223379465/Recommendations+for+the+FUTURE+ROADMAP+FOR+DATA+SPACES" TargetMode="External"/><Relationship Id="rId562" Type="http://schemas.openxmlformats.org/officeDocument/2006/relationships/hyperlink" Target="http://arsys.es" TargetMode="External"/><Relationship Id="rId215" Type="http://schemas.openxmlformats.org/officeDocument/2006/relationships/header" Target="header1.xml"/><Relationship Id="rId257" Type="http://schemas.openxmlformats.org/officeDocument/2006/relationships/hyperlink" Target="https://digitbrain.eu/" TargetMode="External"/><Relationship Id="rId422" Type="http://schemas.openxmlformats.org/officeDocument/2006/relationships/hyperlink" Target="https://www.sciencedirect.com/topics/computer-science/open-source-community" TargetMode="External"/><Relationship Id="rId464" Type="http://schemas.openxmlformats.org/officeDocument/2006/relationships/hyperlink" Target="https://aioti.eu/edge-iot-industrial-immersive-technologies-and-spatial-computing-continuum-release-1/" TargetMode="External"/><Relationship Id="rId299" Type="http://schemas.openxmlformats.org/officeDocument/2006/relationships/hyperlink" Target="https://confluence.egi.eu/display/interTwin/06.+interTwin+Open+Source+Community" TargetMode="External"/><Relationship Id="rId63" Type="http://schemas.openxmlformats.org/officeDocument/2006/relationships/hyperlink" Target="https://www.intertwin.eu/article/core-dte-module-big-data-analytics-tosca-templates" TargetMode="External"/><Relationship Id="rId159" Type="http://schemas.openxmlformats.org/officeDocument/2006/relationships/hyperlink" Target="https://www.intertwin.eu/article/core-dte-module-oscar" TargetMode="External"/><Relationship Id="rId366" Type="http://schemas.openxmlformats.org/officeDocument/2006/relationships/hyperlink" Target="https://technomancers.ai/eu-ai-act-to-target-us-open-source-software/" TargetMode="External"/><Relationship Id="rId573" Type="http://schemas.openxmlformats.org/officeDocument/2006/relationships/hyperlink" Target="https://stories.ecmwf.int/ecmwf-digital-twins-feature-at-the-first-open-etp4hpc-conference/index.html" TargetMode="External"/><Relationship Id="rId226" Type="http://schemas.openxmlformats.org/officeDocument/2006/relationships/hyperlink" Target="https://edito-infra.eu/" TargetMode="External"/><Relationship Id="rId433" Type="http://schemas.openxmlformats.org/officeDocument/2006/relationships/hyperlink" Target="https://op.europa.eu/en/publication-detail/-/publication/cd88f3e4-133a-11ef-a251-01aa75ed71a1/language-en" TargetMode="External"/><Relationship Id="rId74" Type="http://schemas.openxmlformats.org/officeDocument/2006/relationships/hyperlink" Target="https://www.intertwin.eu/article/core-dte-module-sqaaas-cli" TargetMode="External"/><Relationship Id="rId377" Type="http://schemas.openxmlformats.org/officeDocument/2006/relationships/hyperlink" Target="https://commission.europa.eu/strategy-and-policy/priorities-2019-2024/europe-fit-digital-age_en" TargetMode="External"/><Relationship Id="rId500" Type="http://schemas.openxmlformats.org/officeDocument/2006/relationships/hyperlink" Target="https://digital-strategy.ec.europa.eu/en/library/second-staff-working-document-data-spaces" TargetMode="External"/><Relationship Id="rId584" Type="http://schemas.openxmlformats.org/officeDocument/2006/relationships/hyperlink" Target="https://www.nist.gov/news-events/news/2021/04/considerations-digital-twin-technology-and-emerging-standards-draft-nistir" TargetMode="External"/><Relationship Id="rId5" Type="http://schemas.openxmlformats.org/officeDocument/2006/relationships/settings" Target="settings.xml"/><Relationship Id="rId237" Type="http://schemas.openxmlformats.org/officeDocument/2006/relationships/hyperlink" Target="https://www.digitaltwinconsortium.org/working-groups/academia-research/" TargetMode="External"/><Relationship Id="rId444" Type="http://schemas.openxmlformats.org/officeDocument/2006/relationships/hyperlink" Target="https://www.linkedin.com/pulse/research-infrastructures-planetary-boundaries-werner-leo-kutsch-jvjgf" TargetMode="External"/><Relationship Id="rId290" Type="http://schemas.openxmlformats.org/officeDocument/2006/relationships/hyperlink" Target="https://edito-infra.eu/" TargetMode="External"/><Relationship Id="rId304" Type="http://schemas.openxmlformats.org/officeDocument/2006/relationships/hyperlink" Target="https://confluence.egi.eu/pages/viewpage.action?pageId=253231946" TargetMode="External"/><Relationship Id="rId388" Type="http://schemas.openxmlformats.org/officeDocument/2006/relationships/hyperlink" Target="https://digital-strategy.ec.europa.eu/en/policies/regulatory-framework-ai" TargetMode="External"/><Relationship Id="rId511" Type="http://schemas.openxmlformats.org/officeDocument/2006/relationships/hyperlink" Target="https://climate-pact.europa.eu/get-involved/become-partner-pact_en" TargetMode="External"/><Relationship Id="rId85" Type="http://schemas.openxmlformats.org/officeDocument/2006/relationships/hyperlink" Target="https://www.intertwin.eu/article/thematic-module-pulsardt" TargetMode="External"/><Relationship Id="rId150" Type="http://schemas.openxmlformats.org/officeDocument/2006/relationships/hyperlink" Target="https://www.intertwin.eu/article/thematic-module-dask-flood-mapper" TargetMode="External"/><Relationship Id="rId595" Type="http://schemas.openxmlformats.org/officeDocument/2006/relationships/hyperlink" Target="https://odsc.com/blog/evolution-of-digital-twins/" TargetMode="External"/><Relationship Id="rId248" Type="http://schemas.openxmlformats.org/officeDocument/2006/relationships/hyperlink" Target="https://dtgeo.eu/" TargetMode="External"/><Relationship Id="rId455" Type="http://schemas.openxmlformats.org/officeDocument/2006/relationships/hyperlink" Target="https://eurohpc-ju.europa.eu/new-eurohpc-ju-advisory-group-officially-established-2024-05-02_en" TargetMode="External"/><Relationship Id="rId12" Type="http://schemas.openxmlformats.org/officeDocument/2006/relationships/hyperlink" Target="http://creativecommons.org/licenses/by/4.0/" TargetMode="External"/><Relationship Id="rId108" Type="http://schemas.openxmlformats.org/officeDocument/2006/relationships/hyperlink" Target="https://www.intertwin.eu/article/thematic-module-xtclim" TargetMode="External"/><Relationship Id="rId315" Type="http://schemas.openxmlformats.org/officeDocument/2006/relationships/hyperlink" Target="https://confluence.egi.eu/pages/viewpage.action?pageId=263619779" TargetMode="External"/><Relationship Id="rId522" Type="http://schemas.openxmlformats.org/officeDocument/2006/relationships/hyperlink" Target="https://www.egi.eu/article/egi-contribution-ebdvf-2023-data-solutions-sustainability/" TargetMode="External"/><Relationship Id="rId96" Type="http://schemas.openxmlformats.org/officeDocument/2006/relationships/hyperlink" Target="https://www.intertwin.eu/article/thematic-module-hydromt-sfincs" TargetMode="External"/><Relationship Id="rId161" Type="http://schemas.openxmlformats.org/officeDocument/2006/relationships/hyperlink" Target="https://www.intertwin.eu/article/core-dte-module-sqaaas-github-actions" TargetMode="External"/><Relationship Id="rId399" Type="http://schemas.openxmlformats.org/officeDocument/2006/relationships/hyperlink" Target="https://european-iot-pilots.eu/discover-us-vision-paper/" TargetMode="External"/><Relationship Id="rId259" Type="http://schemas.openxmlformats.org/officeDocument/2006/relationships/hyperlink" Target="https://confluence.egi.eu/display/interTwin/WP4.1+Lattice+QCD+Simulations+-+High+Energy+Physics?src=contextnavpagetreemode" TargetMode="External"/><Relationship Id="rId466" Type="http://schemas.openxmlformats.org/officeDocument/2006/relationships/hyperlink" Target="https://vimeo.com/939069924" TargetMode="External"/><Relationship Id="rId23" Type="http://schemas.openxmlformats.org/officeDocument/2006/relationships/hyperlink" Target="https://zenodo.org/records/10931954" TargetMode="External"/><Relationship Id="rId119" Type="http://schemas.openxmlformats.org/officeDocument/2006/relationships/image" Target="media/image11.png"/><Relationship Id="rId326" Type="http://schemas.openxmlformats.org/officeDocument/2006/relationships/hyperlink" Target="https://www.mpifr-bonn.mpg.de/" TargetMode="External"/><Relationship Id="rId533" Type="http://schemas.openxmlformats.org/officeDocument/2006/relationships/hyperlink" Target="https://www.ogc.org/press-release/cloud-optimized-geotiff-cog-published-as-official-ogc-standard/" TargetMode="External"/><Relationship Id="rId172" Type="http://schemas.openxmlformats.org/officeDocument/2006/relationships/hyperlink" Target="https://www.intertwin.eu/article/infrastructure-component-onedata-s3" TargetMode="External"/><Relationship Id="rId477" Type="http://schemas.openxmlformats.org/officeDocument/2006/relationships/hyperlink" Target="https://www.researchandmarkets.com/reports/4787530/digital-twin-market-share-analysis-industry" TargetMode="External"/><Relationship Id="rId600" Type="http://schemas.openxmlformats.org/officeDocument/2006/relationships/hyperlink" Target="https://digital-strategy.ec.europa.eu/en/policies/destination-earth" TargetMode="External"/><Relationship Id="rId337" Type="http://schemas.openxmlformats.org/officeDocument/2006/relationships/hyperlink" Target="https://confluence.egi.eu/pages/viewpage.action?pageId=263620044" TargetMode="External"/><Relationship Id="rId34" Type="http://schemas.openxmlformats.org/officeDocument/2006/relationships/hyperlink" Target="https://zenodo.org/records/15120028" TargetMode="External"/><Relationship Id="rId544" Type="http://schemas.openxmlformats.org/officeDocument/2006/relationships/hyperlink" Target="https://symposium23.eoscfuture.eu/wp-content/uploads/2023/10/20231013_EOSC-A-BoD-Position-Paper-on-the-EOSC-Federation-Nodes_EOSC-A.pdf" TargetMode="External"/><Relationship Id="rId183" Type="http://schemas.openxmlformats.org/officeDocument/2006/relationships/image" Target="media/image15.png"/><Relationship Id="rId390" Type="http://schemas.openxmlformats.org/officeDocument/2006/relationships/hyperlink" Target="https://digital-strategy.ec.europa.eu/en/policies/apply-ai" TargetMode="External"/><Relationship Id="rId404" Type="http://schemas.openxmlformats.org/officeDocument/2006/relationships/hyperlink" Target="https://research-and-innovation.ec.europa.eu/news/all-research-and-innovation-news/eosc-takes-next-steps-establish-federation-sharing-research-data-and-digital-resources-across-europe-2025-03-26_en" TargetMode="External"/><Relationship Id="rId250" Type="http://schemas.openxmlformats.org/officeDocument/2006/relationships/hyperlink" Target="https://doi.org/10.1029/2023EA003106" TargetMode="External"/><Relationship Id="rId488" Type="http://schemas.openxmlformats.org/officeDocument/2006/relationships/hyperlink" Target="https://www.nature.com/collections/feicjiideh" TargetMode="External"/><Relationship Id="rId45" Type="http://schemas.openxmlformats.org/officeDocument/2006/relationships/image" Target="media/image6.png"/><Relationship Id="rId110" Type="http://schemas.openxmlformats.org/officeDocument/2006/relationships/hyperlink" Target="https://zenodo.org/records/14975021" TargetMode="External"/><Relationship Id="rId348" Type="http://schemas.openxmlformats.org/officeDocument/2006/relationships/hyperlink" Target="http://surf.nl" TargetMode="External"/><Relationship Id="rId555" Type="http://schemas.openxmlformats.org/officeDocument/2006/relationships/hyperlink" Target="https://destination-earth.eu/news/desp-providers-announcement/" TargetMode="External"/><Relationship Id="rId194" Type="http://schemas.openxmlformats.org/officeDocument/2006/relationships/hyperlink" Target="http://nunet.io" TargetMode="External"/><Relationship Id="rId208" Type="http://schemas.openxmlformats.org/officeDocument/2006/relationships/hyperlink" Target="https://intellectual-property-helpdesk.ec.europa.eu/index_en" TargetMode="External"/><Relationship Id="rId415" Type="http://schemas.openxmlformats.org/officeDocument/2006/relationships/hyperlink" Target="https://www.digitaltwinconsortium.org/publications/digital-twin-business-maturity-model/" TargetMode="External"/><Relationship Id="rId261" Type="http://schemas.openxmlformats.org/officeDocument/2006/relationships/hyperlink" Target="https://pangeo.io/" TargetMode="External"/><Relationship Id="rId499" Type="http://schemas.openxmlformats.org/officeDocument/2006/relationships/hyperlink" Target="https://www.linkedin.com/posts/deltares_enablingdeltalife-digitaltwin-climateadaptation-activity-7160301053672890369-AUxg/?utm_source=share&amp;utm_medium=member_desktop" TargetMode="External"/><Relationship Id="rId56" Type="http://schemas.openxmlformats.org/officeDocument/2006/relationships/hyperlink" Target="https://www.intertwin.eu/article/infrastructure-component-rucio" TargetMode="External"/><Relationship Id="rId359" Type="http://schemas.openxmlformats.org/officeDocument/2006/relationships/hyperlink" Target="https://commission.europa.eu/strategy-and-policy/priorities-2019-2024/europe-fit-digital-age/digital-markets-act-ensuring-fair-and-open-digital-markets_en" TargetMode="External"/><Relationship Id="rId566" Type="http://schemas.openxmlformats.org/officeDocument/2006/relationships/hyperlink" Target="https://stories.ecmwf.int/etp4hpc-to-support-destination-earths-technology-agenda-and-roadmap/index.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26" Type="http://schemas.openxmlformats.org/officeDocument/2006/relationships/hyperlink" Target="https://research-and-innovation.ec.europa.eu/strategy/strategy-research-and-innovation/our-digital-future/open-science/european-open-science-cloud-eosc_en" TargetMode="External"/><Relationship Id="rId21" Type="http://schemas.openxmlformats.org/officeDocument/2006/relationships/hyperlink" Target="https://www.eurohpc-ju.europa.eu/eurohpc-supercomputers-put-europe-forefront-global-supercomputing-2025-06-10_en" TargetMode="External"/><Relationship Id="rId42" Type="http://schemas.openxmlformats.org/officeDocument/2006/relationships/hyperlink" Target="https://earthobservations.org/" TargetMode="External"/><Relationship Id="rId47" Type="http://schemas.openxmlformats.org/officeDocument/2006/relationships/hyperlink" Target="https://www.intertwin.eu/intertwin-use-case-flood-early-warning-in-coastal-and-inland-regions" TargetMode="External"/><Relationship Id="rId63" Type="http://schemas.openxmlformats.org/officeDocument/2006/relationships/hyperlink" Target="https://www.punch4nfdi.de/" TargetMode="External"/><Relationship Id="rId68" Type="http://schemas.openxmlformats.org/officeDocument/2006/relationships/hyperlink" Target="https://opensource.guide/" TargetMode="External"/><Relationship Id="rId16" Type="http://schemas.openxmlformats.org/officeDocument/2006/relationships/hyperlink" Target="https://eucloudedgeiot.eu/enabling-technologies-for-the-compute-continuum-what-should-europes-priorities-be/" TargetMode="External"/><Relationship Id="rId11" Type="http://schemas.openxmlformats.org/officeDocument/2006/relationships/hyperlink" Target="https://ec.europa.eu/commission/presscorner/detail/en/ip_24_383" TargetMode="External"/><Relationship Id="rId24" Type="http://schemas.openxmlformats.org/officeDocument/2006/relationships/hyperlink" Target="https://www.eurohpc-ju.europa.eu/ai-factories/ai-factories-systems_en" TargetMode="External"/><Relationship Id="rId32" Type="http://schemas.openxmlformats.org/officeDocument/2006/relationships/hyperlink" Target="https://www.virgo-gw.eu/" TargetMode="External"/><Relationship Id="rId37" Type="http://schemas.openxmlformats.org/officeDocument/2006/relationships/hyperlink" Target="https://www.intertwin.eu/intertwin-use-case-a-particle-detector-data-driven-digital-twin-for-high-energy-physics" TargetMode="External"/><Relationship Id="rId40" Type="http://schemas.openxmlformats.org/officeDocument/2006/relationships/hyperlink" Target="https://envri.eu/" TargetMode="External"/><Relationship Id="rId45" Type="http://schemas.openxmlformats.org/officeDocument/2006/relationships/hyperlink" Target="https://www.intertwin.eu/intertwin-use-case-a-digital-twin-for-projecting-wildfire-danger-due-to-climate-change" TargetMode="External"/><Relationship Id="rId53" Type="http://schemas.openxmlformats.org/officeDocument/2006/relationships/hyperlink" Target="https://commission.europa.eu/system/files/2020-02/communication-shaping-europes-digital-future-feb2020_en_4.pdf" TargetMode="External"/><Relationship Id="rId58" Type="http://schemas.openxmlformats.org/officeDocument/2006/relationships/hyperlink" Target="https://confluence.egi.eu/display/interTwin/1.+Background" TargetMode="External"/><Relationship Id="rId66" Type="http://schemas.openxmlformats.org/officeDocument/2006/relationships/hyperlink" Target="https://opensource.google/" TargetMode="External"/><Relationship Id="rId74" Type="http://schemas.openxmlformats.org/officeDocument/2006/relationships/hyperlink" Target="https://www.innoradar.eu/methodology" TargetMode="External"/><Relationship Id="rId79" Type="http://schemas.openxmlformats.org/officeDocument/2006/relationships/hyperlink" Target="https://fts.web.cern.ch/fts/" TargetMode="External"/><Relationship Id="rId5" Type="http://schemas.openxmlformats.org/officeDocument/2006/relationships/hyperlink" Target="https://www.nature.com/collections/feicjiideh" TargetMode="External"/><Relationship Id="rId61" Type="http://schemas.openxmlformats.org/officeDocument/2006/relationships/hyperlink" Target="https://www.intertwin.eu/use-cases" TargetMode="External"/><Relationship Id="rId19" Type="http://schemas.openxmlformats.org/officeDocument/2006/relationships/hyperlink" Target="https://www.nobelprize.org/prizes/physics/2017/summary/" TargetMode="External"/><Relationship Id="rId14" Type="http://schemas.openxmlformats.org/officeDocument/2006/relationships/hyperlink" Target="https://digital-strategy.ec.europa.eu/en/policies/genai4eu" TargetMode="External"/><Relationship Id="rId22" Type="http://schemas.openxmlformats.org/officeDocument/2006/relationships/hyperlink" Target="https://www.eurohpc-ju.europa.eu/supercomputers/our-supercomputers_en" TargetMode="External"/><Relationship Id="rId27" Type="http://schemas.openxmlformats.org/officeDocument/2006/relationships/hyperlink" Target="https://open-science-cloud.ec.europa.eu/" TargetMode="External"/><Relationship Id="rId30" Type="http://schemas.openxmlformats.org/officeDocument/2006/relationships/hyperlink" Target="https://research-and-innovation.ec.europa.eu/strategy/strategy-research-and-innovation/our-digital-future/european-strategy-research-and-technology-infrastructures_en" TargetMode="External"/><Relationship Id="rId35" Type="http://schemas.openxmlformats.org/officeDocument/2006/relationships/hyperlink" Target="https://home.cern/science/accelerators/high-luminosity-lhc" TargetMode="External"/><Relationship Id="rId43" Type="http://schemas.openxmlformats.org/officeDocument/2006/relationships/hyperlink" Target="https://earsel.org/" TargetMode="External"/><Relationship Id="rId48" Type="http://schemas.openxmlformats.org/officeDocument/2006/relationships/hyperlink" Target="https://www.intertwin.eu/intertwin-use-case-a-digital-twin-for-drought-early-warning-in-the-alps" TargetMode="External"/><Relationship Id="rId56" Type="http://schemas.openxmlformats.org/officeDocument/2006/relationships/hyperlink" Target="https://helix.ml/" TargetMode="External"/><Relationship Id="rId64" Type="http://schemas.openxmlformats.org/officeDocument/2006/relationships/hyperlink" Target="https://www.astp4kt.eu/" TargetMode="External"/><Relationship Id="rId69" Type="http://schemas.openxmlformats.org/officeDocument/2006/relationships/hyperlink" Target="https://op.europa.eu/en/publication-detail/-/publication/29effe73-2c2c-11ec-bd8e-01aa75ed71a1/language-en" TargetMode="External"/><Relationship Id="rId77" Type="http://schemas.openxmlformats.org/officeDocument/2006/relationships/hyperlink" Target="https://intellectual-property-helpdesk.ec.europa.eu/regional-helpdesks/european-ip-helpdesk/europe-glossary_en" TargetMode="External"/><Relationship Id="rId8" Type="http://schemas.openxmlformats.org/officeDocument/2006/relationships/hyperlink" Target="https://www.grandviewresearch.com/industry-analysis/artificial-intelligence-ai-market" TargetMode="External"/><Relationship Id="rId51" Type="http://schemas.openxmlformats.org/officeDocument/2006/relationships/hyperlink" Target="https://www.intertwin.eu/intertwin-use-case-deploying-floodadapt-a-digital-twin-for-flood-impact-modelling-anywhere-on-earth" TargetMode="External"/><Relationship Id="rId72" Type="http://schemas.openxmlformats.org/officeDocument/2006/relationships/hyperlink" Target="https://datatracker.ietf.org/doc/html/rfc2119" TargetMode="External"/><Relationship Id="rId80" Type="http://schemas.openxmlformats.org/officeDocument/2006/relationships/hyperlink" Target="https://rucio.cern.ch/" TargetMode="External"/><Relationship Id="rId3" Type="http://schemas.openxmlformats.org/officeDocument/2006/relationships/hyperlink" Target="https://www.mckinsey.com/featured-insights/mckinsey-explainers/what-is-digital-twin-technology" TargetMode="External"/><Relationship Id="rId12" Type="http://schemas.openxmlformats.org/officeDocument/2006/relationships/hyperlink" Target="https://digital-strategy.ec.europa.eu/en/policies/ai-factories" TargetMode="External"/><Relationship Id="rId17" Type="http://schemas.openxmlformats.org/officeDocument/2006/relationships/hyperlink" Target="https://www.egi.eu/article/egi-foundation-turns-15/" TargetMode="External"/><Relationship Id="rId25" Type="http://schemas.openxmlformats.org/officeDocument/2006/relationships/hyperlink" Target="https://www.eurohpc-ju.europa.eu/eurohpc-ju-selects-ai-factory-antennas-broaden-ai-factories-initiative-2025-10-13_en" TargetMode="External"/><Relationship Id="rId33" Type="http://schemas.openxmlformats.org/officeDocument/2006/relationships/hyperlink" Target="https://www.et-gw.eu/" TargetMode="External"/><Relationship Id="rId38" Type="http://schemas.openxmlformats.org/officeDocument/2006/relationships/hyperlink" Target="https://www.intertwin.eu/intertwin-use-case-a-digital-twin-to-simulate-noise-in-radio-astronomy" TargetMode="External"/><Relationship Id="rId46" Type="http://schemas.openxmlformats.org/officeDocument/2006/relationships/hyperlink" Target="https://www.intertwin.eu/intertwin-use-case-extreme-rainfall-temperature-and-wind-weather-extremes-as-a-result-of-climate-change" TargetMode="External"/><Relationship Id="rId59" Type="http://schemas.openxmlformats.org/officeDocument/2006/relationships/hyperlink" Target="https://www.intertwin.eu/project-objectives/" TargetMode="External"/><Relationship Id="rId67" Type="http://schemas.openxmlformats.org/officeDocument/2006/relationships/hyperlink" Target="https://www.linuxfoundation.org/resources/open-source-guides/setting-an-open-source-strategy" TargetMode="External"/><Relationship Id="rId20" Type="http://schemas.openxmlformats.org/officeDocument/2006/relationships/hyperlink" Target="https://eurohpc-ju.europa.eu/index_en" TargetMode="External"/><Relationship Id="rId41" Type="http://schemas.openxmlformats.org/officeDocument/2006/relationships/hyperlink" Target="https://is.enes.org/index.html" TargetMode="External"/><Relationship Id="rId54" Type="http://schemas.openxmlformats.org/officeDocument/2006/relationships/hyperlink" Target="https://research-and-innovation.ec.europa.eu/strategy/strategy-research-and-innovation/our-digital-future/european-strategy-research-and-technology-infrastructures_en" TargetMode="External"/><Relationship Id="rId62" Type="http://schemas.openxmlformats.org/officeDocument/2006/relationships/hyperlink" Target="https://itwinai.readthedocs.io/latest/getting-started/plugins-list.html" TargetMode="External"/><Relationship Id="rId70" Type="http://schemas.openxmlformats.org/officeDocument/2006/relationships/hyperlink" Target="https://commons.wikimedia.org/w/index.php?curid=176770780" TargetMode="External"/><Relationship Id="rId75" Type="http://schemas.openxmlformats.org/officeDocument/2006/relationships/hyperlink" Target="https://ec.europa.eu/info/funding-tenders/opportunities/docs/2021-2027/horizon/guidance/programme-guide_horizon_en.pdf" TargetMode="External"/><Relationship Id="rId1" Type="http://schemas.openxmlformats.org/officeDocument/2006/relationships/hyperlink" Target="https://zenodo.org/records/10721988" TargetMode="External"/><Relationship Id="rId6" Type="http://schemas.openxmlformats.org/officeDocument/2006/relationships/hyperlink" Target="https://nap.nationalacademies.org/catalog/26894/foundational-research-gaps-and-future-directions-for-digital-twins" TargetMode="External"/><Relationship Id="rId15" Type="http://schemas.openxmlformats.org/officeDocument/2006/relationships/hyperlink" Target="https://eic.ec.europa.eu/eic-funding-opportunities/eic-accelerator/eic-accelerator-challenges-2025/genai4eu-creating-european-champions-generative-ai_en" TargetMode="External"/><Relationship Id="rId23" Type="http://schemas.openxmlformats.org/officeDocument/2006/relationships/hyperlink" Target="https://digital-strategy.ec.europa.eu/en/policies/ai-factories" TargetMode="External"/><Relationship Id="rId28" Type="http://schemas.openxmlformats.org/officeDocument/2006/relationships/hyperlink" Target="https://research-and-innovation.ec.europa.eu/strategy/strategy-research-and-innovation/our-digital-future/european-research-infrastructures_en" TargetMode="External"/><Relationship Id="rId36" Type="http://schemas.openxmlformats.org/officeDocument/2006/relationships/hyperlink" Target="https://www.intertwin.eu/intertwin-use-case-lattice-qcd-simulation" TargetMode="External"/><Relationship Id="rId49" Type="http://schemas.openxmlformats.org/officeDocument/2006/relationships/hyperlink" Target="https://www.intertwin.eu/intertwin-use-case-a-digital-twin-for-projecting-the-occurrence-of-tropical-cyclones-due-to-climate-change" TargetMode="External"/><Relationship Id="rId57" Type="http://schemas.openxmlformats.org/officeDocument/2006/relationships/hyperlink" Target="https://www.intertwin.eu/dte-testbed" TargetMode="External"/><Relationship Id="rId10" Type="http://schemas.openxmlformats.org/officeDocument/2006/relationships/hyperlink" Target="https://digital-strategy.ec.europa.eu/en/policies/plan-ai" TargetMode="External"/><Relationship Id="rId31" Type="http://schemas.openxmlformats.org/officeDocument/2006/relationships/hyperlink" Target="https://ri-portfolio.esfri.eu/ri-portfolio/" TargetMode="External"/><Relationship Id="rId44" Type="http://schemas.openxmlformats.org/officeDocument/2006/relationships/hyperlink" Target="https://pangeo.io/" TargetMode="External"/><Relationship Id="rId52" Type="http://schemas.openxmlformats.org/officeDocument/2006/relationships/hyperlink" Target="https://commission.europa.eu/strategy-and-policy/priorities-2019-2024/european-green-deal_en/" TargetMode="External"/><Relationship Id="rId60" Type="http://schemas.openxmlformats.org/officeDocument/2006/relationships/hyperlink" Target="https://www.intertwin.eu/intertwin-key-exploitable-results-kers/" TargetMode="External"/><Relationship Id="rId65" Type="http://schemas.openxmlformats.org/officeDocument/2006/relationships/hyperlink" Target="https://companiesmarketcap.com/" TargetMode="External"/><Relationship Id="rId73" Type="http://schemas.openxmlformats.org/officeDocument/2006/relationships/hyperlink" Target="https://www.iso.org/standard/68221.html" TargetMode="External"/><Relationship Id="rId78" Type="http://schemas.openxmlformats.org/officeDocument/2006/relationships/hyperlink" Target="https://ec.europa.eu/research/participants/data/ref/h2020/wp/2014_2015/annexes/h2020-wp1415-annex-g-trl_en.pdf" TargetMode="External"/><Relationship Id="rId4" Type="http://schemas.openxmlformats.org/officeDocument/2006/relationships/hyperlink" Target="https://www.ey.com/en_in/insights/technology/digital-twins-creating-intelligent-industries" TargetMode="External"/><Relationship Id="rId9" Type="http://schemas.openxmlformats.org/officeDocument/2006/relationships/hyperlink" Target="https://digital-strategy.ec.europa.eu/en/policies/regulatory-framework-ai" TargetMode="External"/><Relationship Id="rId13" Type="http://schemas.openxmlformats.org/officeDocument/2006/relationships/hyperlink" Target="https://digital-strategy.ec.europa.eu/en/policies/apply-ai" TargetMode="External"/><Relationship Id="rId18" Type="http://schemas.openxmlformats.org/officeDocument/2006/relationships/hyperlink" Target="https://www.nobelprize.org/prizes/physics/2013/summary/" TargetMode="External"/><Relationship Id="rId39" Type="http://schemas.openxmlformats.org/officeDocument/2006/relationships/hyperlink" Target="https://www.intertwin.eu/intertwin-use-case-virgo" TargetMode="External"/><Relationship Id="rId34" Type="http://schemas.openxmlformats.org/officeDocument/2006/relationships/hyperlink" Target="https://www.skao.int/en" TargetMode="External"/><Relationship Id="rId50" Type="http://schemas.openxmlformats.org/officeDocument/2006/relationships/hyperlink" Target="https://www.intertwin.eu/intertwin-use-case-deploying-floodadapt-a-digital-twin-for-flood-impact-modelling-anywhere-on-earth" TargetMode="External"/><Relationship Id="rId55" Type="http://schemas.openxmlformats.org/officeDocument/2006/relationships/hyperlink" Target="http://nunet.io" TargetMode="External"/><Relationship Id="rId76" Type="http://schemas.openxmlformats.org/officeDocument/2006/relationships/hyperlink" Target="https://www.innoradar.eu/methodology" TargetMode="External"/><Relationship Id="rId7" Type="http://schemas.openxmlformats.org/officeDocument/2006/relationships/hyperlink" Target="https://destination-earth.eu/" TargetMode="External"/><Relationship Id="rId71" Type="http://schemas.openxmlformats.org/officeDocument/2006/relationships/hyperlink" Target="https://www.ogc.org/requests/ogc-looks-to-adopt-openeo-as-community-standard-seeking-public-comment-before-moving-to-vote/" TargetMode="External"/><Relationship Id="rId2" Type="http://schemas.openxmlformats.org/officeDocument/2006/relationships/hyperlink" Target="https://www.grandviewresearch.com/industry-analysis/digital-twin-market" TargetMode="External"/><Relationship Id="rId29" Type="http://schemas.openxmlformats.org/officeDocument/2006/relationships/hyperlink" Target="https://research-and-innovation.ec.europa.eu/research-area/industrial-research-and-innovation/technology-infrastructur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iOJTVyTgLg0Thgo6QM871Qoe9A==">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</go:docsCustomData>
</go:gDocsCustomXmlDataStorage>
</file>

<file path=customXml/itemProps1.xml><?xml version="1.0" encoding="utf-8"?>
<ds:datastoreItem xmlns:ds="http://schemas.openxmlformats.org/officeDocument/2006/customXml" ds:itemID="{D08D1415-0062-4243-A8AA-B28F46C8017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1</Pages>
  <Words>32491</Words>
  <Characters>220295</Characters>
  <Application>Microsoft Office Word</Application>
  <DocSecurity>0</DocSecurity>
  <Lines>6675</Lines>
  <Paragraphs>3830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Sjomara Specht</dc:creator>
  <cp:lastModifiedBy>Andrea Anzanello</cp:lastModifiedBy>
  <cp:revision>28</cp:revision>
  <cp:lastPrinted>2025-10-21T17:51:00Z</cp:lastPrinted>
  <dcterms:created xsi:type="dcterms:W3CDTF">2024-06-25T08:19:00Z</dcterms:created>
  <dcterms:modified xsi:type="dcterms:W3CDTF">2025-10-21T17:55:00Z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f3980a36-24fc-44a6-8ff9-e4eb74999c76</vt:lpwstr>
  </property>
</Properties>
</file>