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B7CD" w14:textId="77777777" w:rsidR="00A85F75" w:rsidRDefault="00734A48" w:rsidP="00854C33">
      <w:pPr>
        <w:spacing w:before="403" w:after="115"/>
        <w:jc w:val="center"/>
      </w:pPr>
      <w:r>
        <w:rPr>
          <w:noProof/>
        </w:rPr>
        <w:drawing>
          <wp:inline distT="114300" distB="114300" distL="114300" distR="114300" wp14:anchorId="0D61CC60" wp14:editId="7BEA3DA9">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12BD0539" w14:textId="77777777" w:rsidR="00584D50" w:rsidRDefault="00584D50" w:rsidP="00584D50">
      <w:pPr>
        <w:spacing w:before="403" w:after="115"/>
      </w:pPr>
      <w:r>
        <w:rPr>
          <w:noProof/>
        </w:rPr>
        <mc:AlternateContent>
          <mc:Choice Requires="wps">
            <w:drawing>
              <wp:anchor distT="0" distB="0" distL="114300" distR="114300" simplePos="0" relativeHeight="251659264" behindDoc="0" locked="0" layoutInCell="1" allowOverlap="1" wp14:anchorId="644C84D6" wp14:editId="6690FD1A">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54C532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787E15B3" w14:textId="77777777" w:rsidR="00C05ED1" w:rsidRPr="00C05ED1" w:rsidRDefault="00C05ED1" w:rsidP="00C05ED1"/>
    <w:p w14:paraId="3A73C006" w14:textId="6A037E49" w:rsidR="001D10B4" w:rsidRPr="00F131B0" w:rsidRDefault="001D10B4" w:rsidP="001D10B4">
      <w:pPr>
        <w:keepNext/>
        <w:keepLines/>
        <w:spacing w:before="1440" w:after="120" w:line="276" w:lineRule="auto"/>
        <w:jc w:val="center"/>
        <w:rPr>
          <w:rFonts w:ascii="Open Sans" w:eastAsia="Open Sans" w:hAnsi="Open Sans" w:cs="Open Sans"/>
          <w:b/>
          <w:color w:val="434343"/>
          <w:sz w:val="72"/>
          <w:szCs w:val="72"/>
          <w:lang w:eastAsia="en-GB"/>
        </w:rPr>
      </w:pPr>
      <w:bookmarkStart w:id="0" w:name="_b5ylnksz9na8" w:colFirst="0" w:colLast="0"/>
      <w:bookmarkEnd w:id="0"/>
      <w:r w:rsidRPr="00F131B0">
        <w:rPr>
          <w:rFonts w:ascii="Open Sans" w:eastAsia="Open Sans" w:hAnsi="Open Sans" w:cs="Open Sans"/>
          <w:b/>
          <w:color w:val="434343"/>
          <w:sz w:val="72"/>
          <w:szCs w:val="72"/>
          <w:lang w:eastAsia="en-GB"/>
        </w:rPr>
        <w:t>D5.2 – First DTE Infrastructure Software Release</w:t>
      </w:r>
    </w:p>
    <w:p w14:paraId="3B032857" w14:textId="059A6B7E" w:rsidR="004B7729" w:rsidRPr="00D35965" w:rsidRDefault="004B7729" w:rsidP="00D944E3">
      <w:pPr>
        <w:jc w:val="center"/>
        <w:rPr>
          <w:rFonts w:ascii="Open Sans" w:hAnsi="Open Sans" w:cs="Open Sans"/>
          <w:b/>
          <w:bCs/>
          <w:color w:val="434343"/>
          <w:sz w:val="22"/>
          <w:szCs w:val="22"/>
          <w:lang w:val="en-US"/>
        </w:rPr>
      </w:pPr>
      <w:r w:rsidRPr="00D35965">
        <w:rPr>
          <w:rFonts w:ascii="Open Sans" w:hAnsi="Open Sans" w:cs="Open Sans"/>
          <w:b/>
          <w:bCs/>
          <w:color w:val="434343"/>
          <w:sz w:val="22"/>
          <w:szCs w:val="22"/>
          <w:lang w:eastAsia="en-GB"/>
        </w:rPr>
        <w:t xml:space="preserve">Status: </w:t>
      </w:r>
      <w:r w:rsidRPr="00D35965">
        <w:rPr>
          <w:rFonts w:ascii="Open Sans" w:hAnsi="Open Sans" w:cs="Open Sans"/>
          <w:b/>
          <w:bCs/>
          <w:color w:val="434343"/>
          <w:sz w:val="22"/>
          <w:szCs w:val="22"/>
          <w:lang w:val="en-US"/>
        </w:rPr>
        <w:t>FINAL</w:t>
      </w:r>
    </w:p>
    <w:p w14:paraId="032F6109" w14:textId="1C800912" w:rsidR="00C4759F" w:rsidRPr="004B7729" w:rsidRDefault="004B7729" w:rsidP="00D944E3">
      <w:pPr>
        <w:jc w:val="center"/>
        <w:rPr>
          <w:sz w:val="40"/>
          <w:szCs w:val="40"/>
          <w:lang w:eastAsia="en-GB"/>
        </w:rPr>
      </w:pPr>
      <w:r w:rsidRPr="00D35965">
        <w:rPr>
          <w:rFonts w:ascii="Open Sans" w:hAnsi="Open Sans" w:cs="Open Sans"/>
          <w:b/>
          <w:bCs/>
          <w:color w:val="434343"/>
          <w:sz w:val="22"/>
          <w:szCs w:val="22"/>
          <w:lang w:eastAsia="en-GB"/>
        </w:rPr>
        <w:t>Dissemination Level: public</w:t>
      </w:r>
      <w:r w:rsidR="00EB68E2" w:rsidRPr="004B7729">
        <w:rPr>
          <w:sz w:val="40"/>
          <w:szCs w:val="40"/>
          <w:lang w:eastAsia="en-GB"/>
        </w:rPr>
        <w:t xml:space="preserve"> </w:t>
      </w:r>
      <w:r w:rsidR="00C4759F" w:rsidRPr="004B7729">
        <w:rPr>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14:paraId="5C359495"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4BAA3810" w14:textId="77777777" w:rsidR="00C4759F" w:rsidRDefault="00C4759F" w:rsidP="0098048C">
            <w:r>
              <w:rPr>
                <w:lang w:val="en-US"/>
              </w:rPr>
              <w:lastRenderedPageBreak/>
              <w:t>Abstract</w:t>
            </w:r>
          </w:p>
        </w:tc>
      </w:tr>
      <w:tr w:rsidR="00EF25DA" w14:paraId="0B90CDFC"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0E91EFA6" w14:textId="77777777" w:rsidR="00EF25DA" w:rsidRPr="00A226D2" w:rsidRDefault="00EF25DA" w:rsidP="00EF25DA">
            <w:pPr>
              <w:rPr>
                <w:b/>
                <w:bCs/>
                <w:lang w:val="en-US"/>
              </w:rPr>
            </w:pPr>
            <w:r w:rsidRPr="00A226D2">
              <w:rPr>
                <w:b/>
                <w:bCs/>
                <w:color w:val="EF8200"/>
                <w:lang w:val="en-US"/>
              </w:rPr>
              <w:t>Key Word</w:t>
            </w:r>
            <w:r>
              <w:rPr>
                <w:b/>
                <w:bCs/>
                <w:color w:val="EF8200"/>
                <w:lang w:val="en-US"/>
              </w:rPr>
              <w:t>s</w:t>
            </w:r>
          </w:p>
        </w:tc>
        <w:tc>
          <w:tcPr>
            <w:tcW w:w="7148" w:type="dxa"/>
          </w:tcPr>
          <w:p w14:paraId="0FA36CC7" w14:textId="7DBD024E" w:rsidR="00EF25DA" w:rsidRPr="00AE3BE9" w:rsidRDefault="00EF25DA" w:rsidP="00EF25DA">
            <w:pPr>
              <w:rPr>
                <w:highlight w:val="green"/>
              </w:rPr>
            </w:pPr>
            <w:r>
              <w:t>Computing, Storage, HTC, Cloud, Data, Orchestration, policies</w:t>
            </w:r>
          </w:p>
        </w:tc>
      </w:tr>
      <w:tr w:rsidR="00C4759F" w14:paraId="6B5B8DBA"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428AAFA5" w14:textId="77777777" w:rsidR="007B527B" w:rsidRDefault="007B527B" w:rsidP="007B527B">
            <w:pPr>
              <w:spacing w:before="200"/>
              <w:rPr>
                <w:sz w:val="24"/>
              </w:rPr>
            </w:pPr>
            <w:r>
              <w:rPr>
                <w:sz w:val="24"/>
              </w:rPr>
              <w:t>This deliverable provides a comprehensive description st</w:t>
            </w:r>
            <w:r>
              <w:t xml:space="preserve">atus of the development and integration of all </w:t>
            </w:r>
            <w:r>
              <w:rPr>
                <w:sz w:val="24"/>
              </w:rPr>
              <w:t xml:space="preserve">the Digital Twin Engine Infrastructure </w:t>
            </w:r>
            <w:r>
              <w:t>WP5 software products available with the first release</w:t>
            </w:r>
          </w:p>
          <w:p w14:paraId="4D3AFF28" w14:textId="5D811B64" w:rsidR="00C4759F" w:rsidRPr="00AE3BE9" w:rsidRDefault="007B527B" w:rsidP="007B527B">
            <w:pPr>
              <w:rPr>
                <w:highlight w:val="green"/>
              </w:rPr>
            </w:pPr>
            <w:r>
              <w:rPr>
                <w:sz w:val="24"/>
              </w:rPr>
              <w:t>It focuses on the subsystems that have been developed and selected during the first part of the project in order to implement the data and compute federations, being the main missions of the WP5. A short overview of the architecture and its main pillars is given in order to introduce the components and the related subsystems</w:t>
            </w:r>
            <w:r>
              <w:rPr>
                <w:sz w:val="24"/>
              </w:rPr>
              <w:br/>
            </w:r>
            <w:r>
              <w:rPr>
                <w:sz w:val="24"/>
              </w:rPr>
              <w:br/>
              <w:t>Finally, it provides the status and the roadmap toward the integration with providers and other core components from other Work Packages, particularly WP6, the seed of early testbeds and pilot systems.</w:t>
            </w:r>
          </w:p>
        </w:tc>
      </w:tr>
    </w:tbl>
    <w:p w14:paraId="3258FD80" w14:textId="77777777" w:rsidR="00211D1A" w:rsidRPr="0098048C" w:rsidRDefault="00211D1A" w:rsidP="00AE3BE9">
      <w:pPr>
        <w:rPr>
          <w:color w:val="808080" w:themeColor="background1" w:themeShade="80"/>
          <w:lang w:eastAsia="en-GB"/>
        </w:rPr>
      </w:pPr>
    </w:p>
    <w:p w14:paraId="686A5E43" w14:textId="77777777" w:rsidR="0098048C" w:rsidRDefault="0098048C" w:rsidP="001B4847">
      <w:pPr>
        <w:rPr>
          <w:color w:val="808080" w:themeColor="background1" w:themeShade="80"/>
        </w:rPr>
      </w:pPr>
      <w:bookmarkStart w:id="1" w:name="_x85ed8dab1ec" w:colFirst="0" w:colLast="0"/>
      <w:bookmarkEnd w:id="1"/>
    </w:p>
    <w:p w14:paraId="53AF2FCB"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012D261C"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02C95777" w14:textId="77777777" w:rsidR="00F237A6" w:rsidRDefault="00F237A6" w:rsidP="001B4847">
            <w:r>
              <w:rPr>
                <w:lang w:val="en-US"/>
              </w:rPr>
              <w:lastRenderedPageBreak/>
              <w:t>Document Description</w:t>
            </w:r>
          </w:p>
        </w:tc>
      </w:tr>
      <w:tr w:rsidR="000D34A9" w:rsidRPr="00A555A0" w14:paraId="0B7A8A7D"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3C1BA44A" w14:textId="7004F687" w:rsidR="000D34A9" w:rsidRPr="00C4759F" w:rsidRDefault="000D34A9" w:rsidP="000D34A9">
            <w:pPr>
              <w:rPr>
                <w:b/>
                <w:bCs/>
                <w:color w:val="FFFFFF" w:themeColor="background1"/>
                <w:highlight w:val="red"/>
                <w:lang w:val="en-US"/>
              </w:rPr>
            </w:pPr>
            <w:r>
              <w:rPr>
                <w:b/>
                <w:color w:val="FFFFFF"/>
              </w:rPr>
              <w:t>D5.2 – First DTE Infrastructure software release</w:t>
            </w:r>
          </w:p>
        </w:tc>
      </w:tr>
      <w:tr w:rsidR="000D34A9" w:rsidRPr="00A555A0" w14:paraId="129B73E8"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771F9B73" w14:textId="44685DC5" w:rsidR="000D34A9" w:rsidRDefault="000D34A9" w:rsidP="000D34A9">
            <w:pPr>
              <w:rPr>
                <w:b/>
                <w:bCs/>
                <w:color w:val="FFFFFF" w:themeColor="background1"/>
                <w:lang w:val="en-US"/>
              </w:rPr>
            </w:pPr>
            <w:r>
              <w:rPr>
                <w:b/>
                <w:bCs/>
                <w:color w:val="FFFFFF" w:themeColor="background1"/>
                <w:lang w:val="en-US"/>
              </w:rPr>
              <w:t>Work Package number 5</w:t>
            </w:r>
          </w:p>
        </w:tc>
      </w:tr>
      <w:tr w:rsidR="000D34A9" w14:paraId="7F21F5F0"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70BA38C3" w14:textId="77777777" w:rsidR="000D34A9" w:rsidRPr="00634632" w:rsidRDefault="000D34A9" w:rsidP="000D34A9">
            <w:pPr>
              <w:rPr>
                <w:b/>
                <w:bCs/>
                <w:lang w:val="en-US"/>
              </w:rPr>
            </w:pPr>
            <w:r w:rsidRPr="00634632">
              <w:rPr>
                <w:b/>
                <w:bCs/>
                <w:lang w:val="en-US"/>
              </w:rPr>
              <w:t>Document type</w:t>
            </w:r>
          </w:p>
        </w:tc>
        <w:tc>
          <w:tcPr>
            <w:tcW w:w="7146" w:type="dxa"/>
            <w:gridSpan w:val="3"/>
            <w:vAlign w:val="center"/>
          </w:tcPr>
          <w:p w14:paraId="3320747F" w14:textId="77777777" w:rsidR="000D34A9" w:rsidRPr="0063113F" w:rsidRDefault="000D34A9" w:rsidP="000D34A9">
            <w:pPr>
              <w:rPr>
                <w:lang w:val="en-US"/>
              </w:rPr>
            </w:pPr>
            <w:r>
              <w:rPr>
                <w:lang w:val="nl-BE"/>
              </w:rPr>
              <w:t>Deliverable</w:t>
            </w:r>
          </w:p>
        </w:tc>
      </w:tr>
      <w:tr w:rsidR="000D34A9" w14:paraId="10AF277A"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54E4F52B" w14:textId="77777777" w:rsidR="000D34A9" w:rsidRPr="00634632" w:rsidRDefault="000D34A9" w:rsidP="000D34A9">
            <w:pPr>
              <w:rPr>
                <w:b/>
                <w:bCs/>
                <w:lang w:val="en-US"/>
              </w:rPr>
            </w:pPr>
            <w:r>
              <w:rPr>
                <w:b/>
                <w:bCs/>
                <w:lang w:val="en-US"/>
              </w:rPr>
              <w:t>Document status</w:t>
            </w:r>
          </w:p>
        </w:tc>
        <w:tc>
          <w:tcPr>
            <w:tcW w:w="2388" w:type="dxa"/>
            <w:vAlign w:val="center"/>
          </w:tcPr>
          <w:p w14:paraId="6E9E4B8F" w14:textId="6A30F18D" w:rsidR="000D34A9" w:rsidRPr="00C51EEF" w:rsidRDefault="000D34A9" w:rsidP="000D34A9">
            <w:pPr>
              <w:rPr>
                <w:lang w:val="en-US"/>
              </w:rPr>
            </w:pPr>
            <w:r w:rsidRPr="000D34A9">
              <w:rPr>
                <w:lang w:val="en-US"/>
              </w:rPr>
              <w:t>FINAL</w:t>
            </w:r>
          </w:p>
        </w:tc>
        <w:tc>
          <w:tcPr>
            <w:tcW w:w="2557" w:type="dxa"/>
            <w:vAlign w:val="center"/>
          </w:tcPr>
          <w:p w14:paraId="49C59E17" w14:textId="77777777" w:rsidR="000D34A9" w:rsidRPr="0063113F" w:rsidRDefault="000D34A9" w:rsidP="000D34A9">
            <w:pPr>
              <w:rPr>
                <w:b/>
                <w:bCs/>
                <w:lang w:val="en-US"/>
              </w:rPr>
            </w:pPr>
            <w:r w:rsidRPr="0063113F">
              <w:rPr>
                <w:b/>
                <w:bCs/>
                <w:lang w:val="en-US"/>
              </w:rPr>
              <w:t>Version</w:t>
            </w:r>
          </w:p>
        </w:tc>
        <w:tc>
          <w:tcPr>
            <w:tcW w:w="2201" w:type="dxa"/>
            <w:vAlign w:val="center"/>
          </w:tcPr>
          <w:p w14:paraId="3D4EBCD6" w14:textId="551D274D" w:rsidR="000D34A9" w:rsidRDefault="000D34A9" w:rsidP="000D34A9">
            <w:r>
              <w:t>1</w:t>
            </w:r>
          </w:p>
        </w:tc>
      </w:tr>
      <w:tr w:rsidR="000D34A9" w14:paraId="13BD5DEB"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2A8A1C9C" w14:textId="77777777" w:rsidR="000D34A9" w:rsidRPr="00634632" w:rsidRDefault="000D34A9" w:rsidP="000D34A9">
            <w:pPr>
              <w:rPr>
                <w:b/>
                <w:bCs/>
                <w:lang w:val="en-US"/>
              </w:rPr>
            </w:pPr>
            <w:r w:rsidRPr="00634632">
              <w:rPr>
                <w:b/>
                <w:bCs/>
                <w:lang w:val="en-US"/>
              </w:rPr>
              <w:t>Dissemination Level</w:t>
            </w:r>
          </w:p>
        </w:tc>
        <w:tc>
          <w:tcPr>
            <w:tcW w:w="7146" w:type="dxa"/>
            <w:gridSpan w:val="3"/>
            <w:vAlign w:val="center"/>
          </w:tcPr>
          <w:p w14:paraId="0F78435F" w14:textId="5C9D860F" w:rsidR="000D34A9" w:rsidRPr="0098048C" w:rsidRDefault="000D34A9" w:rsidP="000D34A9">
            <w:pPr>
              <w:spacing w:before="120"/>
              <w:rPr>
                <w:highlight w:val="green"/>
                <w:lang w:val="en-US"/>
              </w:rPr>
            </w:pPr>
            <w:r w:rsidRPr="000D34A9">
              <w:rPr>
                <w:lang w:val="en-US"/>
              </w:rPr>
              <w:t>Public</w:t>
            </w:r>
          </w:p>
        </w:tc>
      </w:tr>
      <w:tr w:rsidR="000D34A9" w14:paraId="2AEA729A"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62C8C202" w14:textId="77777777" w:rsidR="000D34A9" w:rsidRPr="00634632" w:rsidRDefault="000D34A9" w:rsidP="000D34A9">
            <w:pPr>
              <w:rPr>
                <w:b/>
                <w:bCs/>
                <w:lang w:val="en-US"/>
              </w:rPr>
            </w:pPr>
            <w:r w:rsidRPr="00634632">
              <w:rPr>
                <w:b/>
                <w:bCs/>
                <w:lang w:val="en-US"/>
              </w:rPr>
              <w:t>Copyright Status</w:t>
            </w:r>
          </w:p>
        </w:tc>
        <w:tc>
          <w:tcPr>
            <w:tcW w:w="7146" w:type="dxa"/>
            <w:gridSpan w:val="3"/>
            <w:vAlign w:val="center"/>
          </w:tcPr>
          <w:p w14:paraId="4AC7A510" w14:textId="77777777" w:rsidR="000D34A9" w:rsidRDefault="000D34A9" w:rsidP="000D34A9">
            <w:pPr>
              <w:widowControl w:val="0"/>
            </w:pPr>
            <w:r>
              <w:rPr>
                <w:noProof/>
              </w:rPr>
              <w:drawing>
                <wp:inline distT="114300" distB="114300" distL="114300" distR="114300" wp14:anchorId="634AB5D8" wp14:editId="442F12C9">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67CC7D29" w14:textId="79283358" w:rsidR="000D34A9" w:rsidRDefault="000D34A9" w:rsidP="000D34A9">
            <w:r>
              <w:t xml:space="preserve">This material by Parties of the interTwin Consortium is licensed under a </w:t>
            </w:r>
            <w:hyperlink r:id="rId10">
              <w:r>
                <w:rPr>
                  <w:color w:val="1155CC"/>
                  <w:u w:val="single"/>
                </w:rPr>
                <w:t>Creative Commons Attribution 4.0 International License</w:t>
              </w:r>
            </w:hyperlink>
            <w:r>
              <w:t>.</w:t>
            </w:r>
          </w:p>
        </w:tc>
      </w:tr>
      <w:tr w:rsidR="000D34A9" w14:paraId="7BF98FAB"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7F3B3637" w14:textId="77777777" w:rsidR="000D34A9" w:rsidRPr="00634632" w:rsidRDefault="000D34A9" w:rsidP="000D34A9">
            <w:pPr>
              <w:rPr>
                <w:b/>
                <w:bCs/>
                <w:lang w:val="en-US"/>
              </w:rPr>
            </w:pPr>
            <w:r w:rsidRPr="00634632">
              <w:rPr>
                <w:b/>
                <w:bCs/>
                <w:lang w:val="en-US"/>
              </w:rPr>
              <w:t>Lead Partner</w:t>
            </w:r>
          </w:p>
        </w:tc>
        <w:tc>
          <w:tcPr>
            <w:tcW w:w="7146" w:type="dxa"/>
            <w:gridSpan w:val="3"/>
            <w:vAlign w:val="center"/>
          </w:tcPr>
          <w:p w14:paraId="1D9BC5A2" w14:textId="1839A650" w:rsidR="000D34A9" w:rsidRDefault="00C72384" w:rsidP="000D34A9">
            <w:r w:rsidRPr="0000644C">
              <w:t>Cyfronet AGH</w:t>
            </w:r>
          </w:p>
        </w:tc>
      </w:tr>
      <w:tr w:rsidR="000D34A9" w14:paraId="3C6CC000"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30099FB0" w14:textId="77777777" w:rsidR="000D34A9" w:rsidRPr="00634632" w:rsidRDefault="000D34A9" w:rsidP="000D34A9">
            <w:pPr>
              <w:rPr>
                <w:b/>
                <w:bCs/>
                <w:lang w:val="en-US"/>
              </w:rPr>
            </w:pPr>
            <w:r w:rsidRPr="00634632">
              <w:rPr>
                <w:b/>
                <w:bCs/>
                <w:color w:val="EF8200"/>
                <w:lang w:val="en-US"/>
              </w:rPr>
              <w:t>Document link</w:t>
            </w:r>
          </w:p>
        </w:tc>
        <w:tc>
          <w:tcPr>
            <w:tcW w:w="7146" w:type="dxa"/>
            <w:gridSpan w:val="3"/>
            <w:vAlign w:val="center"/>
          </w:tcPr>
          <w:p w14:paraId="7C3FF37B" w14:textId="76471330" w:rsidR="000D34A9" w:rsidRPr="00AD1DF8" w:rsidRDefault="00191EFA" w:rsidP="000D34A9">
            <w:pPr>
              <w:rPr>
                <w:lang w:val="en-US"/>
              </w:rPr>
            </w:pPr>
            <w:r w:rsidRPr="00191EFA">
              <w:rPr>
                <w:b/>
                <w:bCs/>
                <w:color w:val="EF8200"/>
                <w:highlight w:val="yellow"/>
                <w:u w:val="single"/>
              </w:rPr>
              <w:br/>
            </w:r>
            <w:r w:rsidRPr="00191EFA">
              <w:rPr>
                <w:b/>
                <w:bCs/>
                <w:color w:val="EF8200"/>
                <w:u w:val="single"/>
              </w:rPr>
              <w:t>https://documents.egi.eu/document/3946</w:t>
            </w:r>
          </w:p>
        </w:tc>
      </w:tr>
      <w:tr w:rsidR="000D34A9" w14:paraId="3DBD6C68"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330EA5AE" w14:textId="77777777" w:rsidR="000D34A9" w:rsidRPr="00634632" w:rsidRDefault="000D34A9" w:rsidP="000D34A9">
            <w:pPr>
              <w:rPr>
                <w:b/>
                <w:bCs/>
                <w:color w:val="EF8200"/>
                <w:lang w:val="en-US"/>
              </w:rPr>
            </w:pPr>
            <w:r>
              <w:rPr>
                <w:b/>
                <w:bCs/>
                <w:color w:val="EF8200"/>
                <w:lang w:val="en-US"/>
              </w:rPr>
              <w:t>DOI</w:t>
            </w:r>
          </w:p>
        </w:tc>
        <w:tc>
          <w:tcPr>
            <w:tcW w:w="7146" w:type="dxa"/>
            <w:gridSpan w:val="3"/>
            <w:vAlign w:val="center"/>
          </w:tcPr>
          <w:p w14:paraId="53F6CA58" w14:textId="1D5ECC3A" w:rsidR="000D34A9" w:rsidRPr="0098048C" w:rsidRDefault="009853C6" w:rsidP="000D34A9">
            <w:pPr>
              <w:rPr>
                <w:b/>
                <w:bCs/>
                <w:color w:val="EF8200"/>
                <w:highlight w:val="green"/>
                <w:u w:val="single"/>
                <w:lang w:val="en-US"/>
              </w:rPr>
            </w:pPr>
            <w:r w:rsidRPr="009853C6">
              <w:rPr>
                <w:b/>
                <w:bCs/>
                <w:color w:val="EF8200"/>
                <w:u w:val="single"/>
              </w:rPr>
              <w:t>https://doi.org/10.5281/zenodo.10224150</w:t>
            </w:r>
          </w:p>
        </w:tc>
      </w:tr>
      <w:tr w:rsidR="000D34A9" w14:paraId="3CC056A5"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26F4B4D7" w14:textId="77777777" w:rsidR="000D34A9" w:rsidRPr="00634632" w:rsidRDefault="000D34A9" w:rsidP="000D34A9">
            <w:pPr>
              <w:rPr>
                <w:b/>
                <w:bCs/>
                <w:lang w:val="en-US"/>
              </w:rPr>
            </w:pPr>
            <w:r w:rsidRPr="0063113F">
              <w:rPr>
                <w:b/>
                <w:bCs/>
                <w:lang w:val="en-US"/>
              </w:rPr>
              <w:t>Author(s)</w:t>
            </w:r>
          </w:p>
        </w:tc>
        <w:tc>
          <w:tcPr>
            <w:tcW w:w="7146" w:type="dxa"/>
            <w:gridSpan w:val="3"/>
            <w:vAlign w:val="center"/>
          </w:tcPr>
          <w:p w14:paraId="314D1B98" w14:textId="77777777" w:rsidR="0000644C" w:rsidRPr="0000644C" w:rsidRDefault="0000644C" w:rsidP="009853C6">
            <w:pPr>
              <w:numPr>
                <w:ilvl w:val="0"/>
                <w:numId w:val="1"/>
              </w:numPr>
              <w:pBdr>
                <w:top w:val="nil"/>
                <w:left w:val="nil"/>
                <w:bottom w:val="nil"/>
                <w:right w:val="nil"/>
                <w:between w:val="nil"/>
              </w:pBdr>
              <w:rPr>
                <w:rFonts w:cs="Open Sans"/>
                <w:b/>
                <w:szCs w:val="22"/>
              </w:rPr>
            </w:pPr>
            <w:r w:rsidRPr="0000644C">
              <w:rPr>
                <w:rFonts w:eastAsia="Calibri" w:cs="Open Sans"/>
                <w:szCs w:val="22"/>
              </w:rPr>
              <w:t>Daniele Spiga (INFN)</w:t>
            </w:r>
          </w:p>
          <w:p w14:paraId="7628700E" w14:textId="77777777" w:rsidR="0000644C" w:rsidRPr="0000644C" w:rsidRDefault="0000644C" w:rsidP="009853C6">
            <w:pPr>
              <w:numPr>
                <w:ilvl w:val="0"/>
                <w:numId w:val="1"/>
              </w:numPr>
              <w:pBdr>
                <w:top w:val="nil"/>
                <w:left w:val="nil"/>
                <w:bottom w:val="nil"/>
                <w:right w:val="nil"/>
                <w:between w:val="nil"/>
              </w:pBdr>
              <w:rPr>
                <w:rFonts w:eastAsia="Calibri" w:cs="Open Sans"/>
                <w:szCs w:val="22"/>
              </w:rPr>
            </w:pPr>
            <w:r w:rsidRPr="0000644C">
              <w:rPr>
                <w:rFonts w:eastAsia="Calibri" w:cs="Open Sans"/>
                <w:szCs w:val="22"/>
              </w:rPr>
              <w:t>Paul Millar (DESY)</w:t>
            </w:r>
          </w:p>
          <w:p w14:paraId="085FC120" w14:textId="77777777" w:rsidR="0000644C" w:rsidRPr="0000644C" w:rsidRDefault="0000644C" w:rsidP="009853C6">
            <w:pPr>
              <w:numPr>
                <w:ilvl w:val="0"/>
                <w:numId w:val="1"/>
              </w:numPr>
              <w:pBdr>
                <w:top w:val="nil"/>
                <w:left w:val="nil"/>
                <w:bottom w:val="nil"/>
                <w:right w:val="nil"/>
                <w:between w:val="nil"/>
              </w:pBdr>
              <w:rPr>
                <w:rFonts w:eastAsia="Calibri" w:cs="Open Sans"/>
                <w:szCs w:val="22"/>
              </w:rPr>
            </w:pPr>
            <w:r w:rsidRPr="0000644C">
              <w:rPr>
                <w:rFonts w:eastAsia="Calibri" w:cs="Open Sans"/>
                <w:szCs w:val="22"/>
              </w:rPr>
              <w:t>Liam Atherton (STFC UKRI)</w:t>
            </w:r>
          </w:p>
          <w:p w14:paraId="5C809BA6" w14:textId="52B94275" w:rsidR="0000644C" w:rsidRPr="0000644C" w:rsidRDefault="0000644C" w:rsidP="009853C6">
            <w:pPr>
              <w:numPr>
                <w:ilvl w:val="0"/>
                <w:numId w:val="1"/>
              </w:numPr>
              <w:pBdr>
                <w:top w:val="nil"/>
                <w:left w:val="nil"/>
                <w:bottom w:val="nil"/>
                <w:right w:val="nil"/>
                <w:between w:val="nil"/>
              </w:pBdr>
              <w:rPr>
                <w:rFonts w:eastAsia="Calibri" w:cs="Open Sans"/>
                <w:szCs w:val="22"/>
              </w:rPr>
            </w:pPr>
            <w:r w:rsidRPr="0000644C">
              <w:rPr>
                <w:rFonts w:eastAsia="Calibri" w:cs="Open Sans"/>
                <w:szCs w:val="22"/>
              </w:rPr>
              <w:t>Marica Antonacci</w:t>
            </w:r>
            <w:r w:rsidR="00891C22">
              <w:rPr>
                <w:rFonts w:eastAsia="Calibri" w:cs="Open Sans"/>
                <w:szCs w:val="22"/>
              </w:rPr>
              <w:t xml:space="preserve"> </w:t>
            </w:r>
            <w:r w:rsidRPr="0000644C">
              <w:rPr>
                <w:rFonts w:eastAsia="Calibri" w:cs="Open Sans"/>
                <w:szCs w:val="22"/>
              </w:rPr>
              <w:t>(INFN)</w:t>
            </w:r>
          </w:p>
          <w:p w14:paraId="31199044" w14:textId="28376C14" w:rsidR="000D34A9" w:rsidRPr="0000644C" w:rsidRDefault="0000644C" w:rsidP="009853C6">
            <w:pPr>
              <w:numPr>
                <w:ilvl w:val="0"/>
                <w:numId w:val="1"/>
              </w:numPr>
              <w:pBdr>
                <w:top w:val="nil"/>
                <w:left w:val="nil"/>
                <w:bottom w:val="nil"/>
                <w:right w:val="nil"/>
                <w:between w:val="nil"/>
              </w:pBdr>
              <w:rPr>
                <w:rFonts w:ascii="Calibri" w:eastAsia="Calibri" w:hAnsi="Calibri" w:cs="Calibri"/>
                <w:color w:val="000000"/>
                <w:sz w:val="24"/>
              </w:rPr>
            </w:pPr>
            <w:r w:rsidRPr="0000644C">
              <w:rPr>
                <w:rFonts w:eastAsia="Calibri" w:cs="Open Sans"/>
                <w:szCs w:val="22"/>
              </w:rPr>
              <w:t>Diego Ciangottini</w:t>
            </w:r>
            <w:r w:rsidR="00891C22">
              <w:rPr>
                <w:rFonts w:eastAsia="Calibri" w:cs="Open Sans"/>
                <w:szCs w:val="22"/>
              </w:rPr>
              <w:t xml:space="preserve"> </w:t>
            </w:r>
            <w:r w:rsidRPr="0000644C">
              <w:rPr>
                <w:rFonts w:eastAsia="Calibri" w:cs="Open Sans"/>
                <w:szCs w:val="22"/>
              </w:rPr>
              <w:t>(INFN)</w:t>
            </w:r>
          </w:p>
        </w:tc>
      </w:tr>
      <w:tr w:rsidR="000D34A9" w14:paraId="640067FD"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39C8DEE5" w14:textId="77777777" w:rsidR="000D34A9" w:rsidRPr="0063113F" w:rsidRDefault="000D34A9" w:rsidP="000D34A9">
            <w:pPr>
              <w:rPr>
                <w:b/>
                <w:bCs/>
                <w:lang w:val="en-US"/>
              </w:rPr>
            </w:pPr>
            <w:r w:rsidRPr="0063113F">
              <w:rPr>
                <w:b/>
                <w:bCs/>
                <w:lang w:val="en-US"/>
              </w:rPr>
              <w:t>Reviewers</w:t>
            </w:r>
          </w:p>
        </w:tc>
        <w:tc>
          <w:tcPr>
            <w:tcW w:w="7146" w:type="dxa"/>
            <w:gridSpan w:val="3"/>
            <w:vAlign w:val="center"/>
          </w:tcPr>
          <w:p w14:paraId="6292EB89" w14:textId="77777777" w:rsidR="00891C22" w:rsidRPr="00891C22" w:rsidRDefault="00891C22" w:rsidP="009853C6">
            <w:pPr>
              <w:numPr>
                <w:ilvl w:val="0"/>
                <w:numId w:val="1"/>
              </w:numPr>
              <w:pBdr>
                <w:top w:val="nil"/>
                <w:left w:val="nil"/>
                <w:bottom w:val="nil"/>
                <w:right w:val="nil"/>
                <w:between w:val="nil"/>
              </w:pBdr>
              <w:rPr>
                <w:rFonts w:cs="Open Sans"/>
                <w:szCs w:val="22"/>
              </w:rPr>
            </w:pPr>
            <w:r w:rsidRPr="00891C22">
              <w:rPr>
                <w:rFonts w:eastAsia="Calibri" w:cs="Open Sans"/>
                <w:szCs w:val="22"/>
              </w:rPr>
              <w:t>Christian Pagé (CERFACS)</w:t>
            </w:r>
          </w:p>
          <w:p w14:paraId="45BC4DC5" w14:textId="3962D524" w:rsidR="000D34A9" w:rsidRPr="00760997" w:rsidRDefault="00891C22" w:rsidP="009853C6">
            <w:pPr>
              <w:pStyle w:val="ListParagraph"/>
              <w:numPr>
                <w:ilvl w:val="0"/>
                <w:numId w:val="1"/>
              </w:numPr>
            </w:pPr>
            <w:r w:rsidRPr="00891C22">
              <w:rPr>
                <w:rFonts w:eastAsia="Calibri" w:cs="Open Sans"/>
                <w:szCs w:val="22"/>
              </w:rPr>
              <w:t>Alexander Zoechbauer (CERN)</w:t>
            </w:r>
          </w:p>
        </w:tc>
      </w:tr>
      <w:tr w:rsidR="000D34A9" w14:paraId="7AF95FE1"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7EA2448D" w14:textId="77777777" w:rsidR="000D34A9" w:rsidRPr="0063113F" w:rsidRDefault="000D34A9" w:rsidP="000D34A9">
            <w:pPr>
              <w:rPr>
                <w:b/>
                <w:bCs/>
                <w:lang w:val="en-US"/>
              </w:rPr>
            </w:pPr>
            <w:r>
              <w:rPr>
                <w:b/>
                <w:bCs/>
                <w:lang w:val="en-US"/>
              </w:rPr>
              <w:t>Moderated by:</w:t>
            </w:r>
          </w:p>
        </w:tc>
        <w:tc>
          <w:tcPr>
            <w:tcW w:w="7146" w:type="dxa"/>
            <w:gridSpan w:val="3"/>
            <w:vAlign w:val="center"/>
          </w:tcPr>
          <w:p w14:paraId="322CC7CA" w14:textId="1C71BF01" w:rsidR="000D34A9" w:rsidRPr="00420D9B" w:rsidRDefault="00891C22" w:rsidP="009853C6">
            <w:pPr>
              <w:pStyle w:val="ListParagraph"/>
              <w:numPr>
                <w:ilvl w:val="0"/>
                <w:numId w:val="2"/>
              </w:numPr>
            </w:pPr>
            <w:r>
              <w:t>Sjomara Specht (EGI)</w:t>
            </w:r>
          </w:p>
        </w:tc>
      </w:tr>
      <w:tr w:rsidR="000D34A9" w14:paraId="09E09ABC"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4BE0303A" w14:textId="77777777" w:rsidR="000D34A9" w:rsidRPr="0063113F" w:rsidRDefault="000D34A9" w:rsidP="000D34A9">
            <w:pPr>
              <w:rPr>
                <w:b/>
                <w:bCs/>
                <w:lang w:val="en-US"/>
              </w:rPr>
            </w:pPr>
            <w:r w:rsidRPr="0063113F">
              <w:rPr>
                <w:b/>
                <w:bCs/>
                <w:lang w:val="en-US"/>
              </w:rPr>
              <w:t>Approved by</w:t>
            </w:r>
          </w:p>
        </w:tc>
        <w:tc>
          <w:tcPr>
            <w:tcW w:w="7146" w:type="dxa"/>
            <w:gridSpan w:val="3"/>
            <w:vAlign w:val="center"/>
          </w:tcPr>
          <w:p w14:paraId="72A6F3B7" w14:textId="22A1A5E7" w:rsidR="000D34A9" w:rsidRPr="00FB28CC" w:rsidRDefault="00891C22" w:rsidP="000D34A9">
            <w:pPr>
              <w:rPr>
                <w:highlight w:val="green"/>
                <w:lang w:val="en-US"/>
              </w:rPr>
            </w:pPr>
            <w:r w:rsidRPr="00891C22">
              <w:t>AMB</w:t>
            </w:r>
          </w:p>
        </w:tc>
      </w:tr>
    </w:tbl>
    <w:p w14:paraId="089CDD51" w14:textId="77777777" w:rsidR="00A226D2" w:rsidRDefault="00A226D2" w:rsidP="001B4847"/>
    <w:p w14:paraId="04E316B0" w14:textId="77777777" w:rsidR="00A226D2" w:rsidRDefault="00A226D2">
      <w:r>
        <w:br w:type="page"/>
      </w:r>
    </w:p>
    <w:p w14:paraId="16EA2280"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6943CA2B"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2F3A43B2" w14:textId="77777777" w:rsidR="00FB28CC" w:rsidRPr="00A51EE9" w:rsidRDefault="00FB28CC" w:rsidP="001B4847">
            <w:pPr>
              <w:rPr>
                <w:rFonts w:cs="Open Sans"/>
              </w:rPr>
            </w:pPr>
            <w:r w:rsidRPr="00A51EE9">
              <w:rPr>
                <w:rFonts w:cs="Open Sans"/>
                <w:lang w:val="en-US"/>
              </w:rPr>
              <w:t>Revision History</w:t>
            </w:r>
          </w:p>
        </w:tc>
      </w:tr>
      <w:tr w:rsidR="00FB28CC" w14:paraId="7F795391"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68AFD0E6"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3BEDFC5E"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33F782CF"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3961FED0"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FB28CC" w14:paraId="20259E42"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C87D1FE" w14:textId="77777777" w:rsidR="00FB28CC" w:rsidRPr="004811A3" w:rsidRDefault="00FB28CC" w:rsidP="00956DB7">
            <w:pPr>
              <w:rPr>
                <w:lang w:val="en-US"/>
              </w:rPr>
            </w:pPr>
            <w:r w:rsidRPr="004811A3">
              <w:rPr>
                <w:lang w:val="en-US"/>
              </w:rPr>
              <w:t>V0.1</w:t>
            </w:r>
          </w:p>
        </w:tc>
        <w:tc>
          <w:tcPr>
            <w:tcW w:w="1560" w:type="dxa"/>
            <w:vAlign w:val="center"/>
          </w:tcPr>
          <w:p w14:paraId="318FE1E7" w14:textId="31F8B355" w:rsidR="00FB28CC" w:rsidRPr="004811A3" w:rsidRDefault="004811A3" w:rsidP="00956DB7">
            <w:pPr>
              <w:rPr>
                <w:lang w:val="en-US"/>
              </w:rPr>
            </w:pPr>
            <w:r>
              <w:rPr>
                <w:lang w:val="en-US"/>
              </w:rPr>
              <w:t>01/10/2023</w:t>
            </w:r>
          </w:p>
        </w:tc>
        <w:tc>
          <w:tcPr>
            <w:tcW w:w="2551" w:type="dxa"/>
            <w:vAlign w:val="center"/>
          </w:tcPr>
          <w:p w14:paraId="77DA32A8" w14:textId="77777777" w:rsidR="00FB28CC" w:rsidRPr="004811A3" w:rsidRDefault="00FB28CC" w:rsidP="00956DB7">
            <w:pPr>
              <w:rPr>
                <w:lang w:val="en-US"/>
              </w:rPr>
            </w:pPr>
            <w:r w:rsidRPr="004811A3">
              <w:rPr>
                <w:lang w:val="en-US"/>
              </w:rPr>
              <w:t>ToC</w:t>
            </w:r>
          </w:p>
        </w:tc>
        <w:tc>
          <w:tcPr>
            <w:tcW w:w="3686" w:type="dxa"/>
            <w:vAlign w:val="center"/>
          </w:tcPr>
          <w:p w14:paraId="08D64BC6" w14:textId="72BAC8E7" w:rsidR="00FB28CC" w:rsidRPr="00971506" w:rsidRDefault="00C62499" w:rsidP="00956DB7">
            <w:pPr>
              <w:widowControl w:val="0"/>
              <w:rPr>
                <w:szCs w:val="22"/>
              </w:rPr>
            </w:pPr>
            <w:r w:rsidRPr="00971506">
              <w:rPr>
                <w:szCs w:val="22"/>
              </w:rPr>
              <w:t>Daniele Spiga (INFN)</w:t>
            </w:r>
          </w:p>
        </w:tc>
      </w:tr>
      <w:tr w:rsidR="00FB28CC" w14:paraId="42677579"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E350DB6" w14:textId="77777777" w:rsidR="00FB28CC" w:rsidRPr="004811A3" w:rsidRDefault="00FB28CC" w:rsidP="001B4847">
            <w:pPr>
              <w:rPr>
                <w:lang w:val="en-US"/>
              </w:rPr>
            </w:pPr>
            <w:r w:rsidRPr="004811A3">
              <w:rPr>
                <w:lang w:val="en-US"/>
              </w:rPr>
              <w:t>V0.2</w:t>
            </w:r>
          </w:p>
        </w:tc>
        <w:tc>
          <w:tcPr>
            <w:tcW w:w="1560" w:type="dxa"/>
            <w:vAlign w:val="center"/>
          </w:tcPr>
          <w:p w14:paraId="345BE0C0" w14:textId="722526EA" w:rsidR="00FB28CC" w:rsidRPr="004811A3" w:rsidRDefault="004811A3" w:rsidP="001B4847">
            <w:pPr>
              <w:rPr>
                <w:lang w:val="en-US"/>
              </w:rPr>
            </w:pPr>
            <w:r>
              <w:rPr>
                <w:lang w:val="en-US"/>
              </w:rPr>
              <w:t>1/11/2023</w:t>
            </w:r>
          </w:p>
        </w:tc>
        <w:tc>
          <w:tcPr>
            <w:tcW w:w="2551" w:type="dxa"/>
            <w:vAlign w:val="center"/>
          </w:tcPr>
          <w:p w14:paraId="43C9F33A" w14:textId="2D243F41" w:rsidR="00FB28CC" w:rsidRPr="004811A3" w:rsidRDefault="00D841F2" w:rsidP="001B4847">
            <w:pPr>
              <w:rPr>
                <w:lang w:val="en-US"/>
              </w:rPr>
            </w:pPr>
            <w:r>
              <w:rPr>
                <w:lang w:val="en-US"/>
              </w:rPr>
              <w:t>Intro, abstract, and summary</w:t>
            </w:r>
          </w:p>
        </w:tc>
        <w:tc>
          <w:tcPr>
            <w:tcW w:w="3686" w:type="dxa"/>
            <w:vAlign w:val="center"/>
          </w:tcPr>
          <w:p w14:paraId="3584CADE" w14:textId="2434D1B6" w:rsidR="00FB28CC" w:rsidRPr="00971506" w:rsidRDefault="008614FF" w:rsidP="001B4847">
            <w:pPr>
              <w:rPr>
                <w:szCs w:val="22"/>
              </w:rPr>
            </w:pPr>
            <w:r w:rsidRPr="00971506">
              <w:rPr>
                <w:szCs w:val="22"/>
              </w:rPr>
              <w:t>Daniele Spiga (INFN)</w:t>
            </w:r>
          </w:p>
        </w:tc>
      </w:tr>
      <w:tr w:rsidR="004811A3" w14:paraId="0B70A3A2"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678D4A2" w14:textId="36BF49B1" w:rsidR="004811A3" w:rsidRPr="00D841F2" w:rsidRDefault="00DA7B92" w:rsidP="001B4847">
            <w:pPr>
              <w:rPr>
                <w:lang w:val="en-US"/>
              </w:rPr>
            </w:pPr>
            <w:r w:rsidRPr="00D841F2">
              <w:rPr>
                <w:lang w:val="en-US"/>
              </w:rPr>
              <w:t>V</w:t>
            </w:r>
            <w:r w:rsidR="00D841F2" w:rsidRPr="00D841F2">
              <w:rPr>
                <w:lang w:val="en-US"/>
              </w:rPr>
              <w:t>0.3</w:t>
            </w:r>
          </w:p>
        </w:tc>
        <w:tc>
          <w:tcPr>
            <w:tcW w:w="1560" w:type="dxa"/>
            <w:vAlign w:val="center"/>
          </w:tcPr>
          <w:p w14:paraId="14823999" w14:textId="127A6A02" w:rsidR="004811A3" w:rsidRPr="00DA7B92" w:rsidRDefault="004811A3" w:rsidP="001B4847">
            <w:pPr>
              <w:rPr>
                <w:lang w:val="en-US"/>
              </w:rPr>
            </w:pPr>
            <w:r w:rsidRPr="00DA7B92">
              <w:rPr>
                <w:lang w:val="en-US"/>
              </w:rPr>
              <w:t>13/11/2023</w:t>
            </w:r>
          </w:p>
        </w:tc>
        <w:tc>
          <w:tcPr>
            <w:tcW w:w="2551" w:type="dxa"/>
            <w:vAlign w:val="center"/>
          </w:tcPr>
          <w:p w14:paraId="62E867E4" w14:textId="5FEBC1B0" w:rsidR="004811A3" w:rsidRPr="00B1234C" w:rsidRDefault="00D841F2" w:rsidP="001B4847">
            <w:pPr>
              <w:rPr>
                <w:lang w:val="en-US"/>
              </w:rPr>
            </w:pPr>
            <w:r w:rsidRPr="00B1234C">
              <w:rPr>
                <w:lang w:val="en-US"/>
              </w:rPr>
              <w:t>First Full Draft</w:t>
            </w:r>
          </w:p>
        </w:tc>
        <w:tc>
          <w:tcPr>
            <w:tcW w:w="3686" w:type="dxa"/>
            <w:vAlign w:val="center"/>
          </w:tcPr>
          <w:p w14:paraId="697E93CF" w14:textId="77777777" w:rsidR="00971506" w:rsidRPr="00971506" w:rsidRDefault="00971506" w:rsidP="00971506">
            <w:pPr>
              <w:rPr>
                <w:b/>
              </w:rPr>
            </w:pPr>
            <w:r w:rsidRPr="00971506">
              <w:t>Daniele Spiga (INFN)</w:t>
            </w:r>
          </w:p>
          <w:p w14:paraId="37F964AF" w14:textId="77777777" w:rsidR="00971506" w:rsidRPr="00971506" w:rsidRDefault="00971506" w:rsidP="00971506">
            <w:r w:rsidRPr="00971506">
              <w:t>Paul Millar (DESY)</w:t>
            </w:r>
          </w:p>
          <w:p w14:paraId="75986A68" w14:textId="77777777" w:rsidR="00971506" w:rsidRPr="00971506" w:rsidRDefault="00971506" w:rsidP="00971506">
            <w:r w:rsidRPr="00971506">
              <w:t>Liam Atherton (STFC UKRI)</w:t>
            </w:r>
          </w:p>
          <w:p w14:paraId="73371A01" w14:textId="77777777" w:rsidR="00971506" w:rsidRPr="00971506" w:rsidRDefault="00971506" w:rsidP="00971506">
            <w:r w:rsidRPr="00971506">
              <w:t>Marica Antonacci (INFN)</w:t>
            </w:r>
          </w:p>
          <w:p w14:paraId="08E67058" w14:textId="23ED8CBB" w:rsidR="004811A3" w:rsidRPr="00B1234C" w:rsidRDefault="00971506" w:rsidP="00971506">
            <w:r w:rsidRPr="00B1234C">
              <w:t>Diego Ciangottini (INFN)</w:t>
            </w:r>
          </w:p>
        </w:tc>
      </w:tr>
      <w:tr w:rsidR="004811A3" w14:paraId="25914A2F"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4EE70B3A" w14:textId="3B75AB47" w:rsidR="004811A3" w:rsidRPr="00D841F2" w:rsidRDefault="00D841F2" w:rsidP="001B4847">
            <w:pPr>
              <w:rPr>
                <w:lang w:val="en-US"/>
              </w:rPr>
            </w:pPr>
            <w:r w:rsidRPr="00D841F2">
              <w:rPr>
                <w:lang w:val="en-US"/>
              </w:rPr>
              <w:t>V0.4</w:t>
            </w:r>
          </w:p>
        </w:tc>
        <w:tc>
          <w:tcPr>
            <w:tcW w:w="1560" w:type="dxa"/>
            <w:vAlign w:val="center"/>
          </w:tcPr>
          <w:p w14:paraId="10A67FF2" w14:textId="3F97437D" w:rsidR="004811A3" w:rsidRPr="00DA7B92" w:rsidRDefault="004811A3" w:rsidP="001B4847">
            <w:pPr>
              <w:rPr>
                <w:lang w:val="en-US"/>
              </w:rPr>
            </w:pPr>
            <w:r w:rsidRPr="00DA7B92">
              <w:rPr>
                <w:lang w:val="en-US"/>
              </w:rPr>
              <w:t>21/11/2023</w:t>
            </w:r>
          </w:p>
        </w:tc>
        <w:tc>
          <w:tcPr>
            <w:tcW w:w="2551" w:type="dxa"/>
            <w:vAlign w:val="center"/>
          </w:tcPr>
          <w:p w14:paraId="5E873284" w14:textId="4C954024" w:rsidR="004811A3" w:rsidRPr="00B1234C" w:rsidRDefault="00D841F2" w:rsidP="001B4847">
            <w:pPr>
              <w:rPr>
                <w:lang w:val="en-US"/>
              </w:rPr>
            </w:pPr>
            <w:r w:rsidRPr="00B1234C">
              <w:rPr>
                <w:lang w:val="en-US"/>
              </w:rPr>
              <w:t>Reviewed version</w:t>
            </w:r>
          </w:p>
        </w:tc>
        <w:tc>
          <w:tcPr>
            <w:tcW w:w="3686" w:type="dxa"/>
            <w:vAlign w:val="center"/>
          </w:tcPr>
          <w:p w14:paraId="03A9D65C" w14:textId="3BF927A1" w:rsidR="004811A3" w:rsidRPr="00B1234C" w:rsidRDefault="00B1234C" w:rsidP="001B4847">
            <w:r w:rsidRPr="00B1234C">
              <w:rPr>
                <w:szCs w:val="22"/>
              </w:rPr>
              <w:t>Christian Pagé (CERFACS), Alexander Zoechbauer (CERN)</w:t>
            </w:r>
          </w:p>
        </w:tc>
      </w:tr>
      <w:tr w:rsidR="004811A3" w14:paraId="452A6F55"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BE1B4EC" w14:textId="76F8E06C" w:rsidR="004811A3" w:rsidRPr="00D841F2" w:rsidRDefault="00D841F2" w:rsidP="001B4847">
            <w:pPr>
              <w:rPr>
                <w:lang w:val="en-US"/>
              </w:rPr>
            </w:pPr>
            <w:r w:rsidRPr="00D841F2">
              <w:rPr>
                <w:lang w:val="en-US"/>
              </w:rPr>
              <w:t>V0.5</w:t>
            </w:r>
          </w:p>
        </w:tc>
        <w:tc>
          <w:tcPr>
            <w:tcW w:w="1560" w:type="dxa"/>
            <w:vAlign w:val="center"/>
          </w:tcPr>
          <w:p w14:paraId="4CE6A816" w14:textId="354AE8BB" w:rsidR="004811A3" w:rsidRPr="00DA7B92" w:rsidRDefault="004811A3" w:rsidP="001B4847">
            <w:pPr>
              <w:rPr>
                <w:lang w:val="en-US"/>
              </w:rPr>
            </w:pPr>
            <w:r w:rsidRPr="00DA7B92">
              <w:rPr>
                <w:lang w:val="en-US"/>
              </w:rPr>
              <w:t>23/11/2023</w:t>
            </w:r>
          </w:p>
        </w:tc>
        <w:tc>
          <w:tcPr>
            <w:tcW w:w="2551" w:type="dxa"/>
            <w:vAlign w:val="center"/>
          </w:tcPr>
          <w:p w14:paraId="47CB327A" w14:textId="451412CD" w:rsidR="004811A3" w:rsidRPr="00B1234C" w:rsidRDefault="004365DB" w:rsidP="001B4847">
            <w:pPr>
              <w:rPr>
                <w:lang w:val="en-US"/>
              </w:rPr>
            </w:pPr>
            <w:r w:rsidRPr="00B1234C">
              <w:rPr>
                <w:lang w:val="en-US"/>
              </w:rPr>
              <w:t>Comments addressed</w:t>
            </w:r>
          </w:p>
        </w:tc>
        <w:tc>
          <w:tcPr>
            <w:tcW w:w="3686" w:type="dxa"/>
            <w:vAlign w:val="center"/>
          </w:tcPr>
          <w:p w14:paraId="595C4E08" w14:textId="2DE14B98" w:rsidR="004811A3" w:rsidRPr="00B1234C" w:rsidRDefault="004365DB" w:rsidP="001B4847">
            <w:r w:rsidRPr="00B1234C">
              <w:t>All Task Leaders</w:t>
            </w:r>
          </w:p>
        </w:tc>
      </w:tr>
      <w:tr w:rsidR="00FB28CC" w14:paraId="58C7497B"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16128019" w14:textId="77777777" w:rsidR="00FB28CC" w:rsidRPr="004252D2" w:rsidRDefault="00FB28CC" w:rsidP="001B4847">
            <w:pPr>
              <w:rPr>
                <w:b/>
                <w:bCs/>
                <w:color w:val="EF8200"/>
                <w:lang w:val="en-US"/>
              </w:rPr>
            </w:pPr>
            <w:r w:rsidRPr="004252D2">
              <w:rPr>
                <w:b/>
                <w:bCs/>
                <w:color w:val="EF8200"/>
                <w:lang w:val="en-US"/>
              </w:rPr>
              <w:t>V1.0</w:t>
            </w:r>
          </w:p>
        </w:tc>
        <w:tc>
          <w:tcPr>
            <w:tcW w:w="1560" w:type="dxa"/>
            <w:vAlign w:val="center"/>
          </w:tcPr>
          <w:p w14:paraId="5EC8EA17" w14:textId="0FCA2E2D" w:rsidR="00FB28CC" w:rsidRPr="00B37D20" w:rsidRDefault="00DA7B92" w:rsidP="001B4847">
            <w:pPr>
              <w:rPr>
                <w:lang w:val="en-US"/>
              </w:rPr>
            </w:pPr>
            <w:r>
              <w:rPr>
                <w:lang w:val="en-US"/>
              </w:rPr>
              <w:t>24/11/1023</w:t>
            </w:r>
          </w:p>
        </w:tc>
        <w:tc>
          <w:tcPr>
            <w:tcW w:w="2551" w:type="dxa"/>
            <w:vAlign w:val="center"/>
          </w:tcPr>
          <w:p w14:paraId="5CC9583C" w14:textId="77777777" w:rsidR="00FB28CC" w:rsidRPr="004252D2" w:rsidRDefault="00FB28CC" w:rsidP="001B4847">
            <w:pPr>
              <w:rPr>
                <w:b/>
                <w:bCs/>
                <w:lang w:val="en-US"/>
              </w:rPr>
            </w:pPr>
            <w:r w:rsidRPr="004252D2">
              <w:rPr>
                <w:b/>
                <w:bCs/>
                <w:color w:val="EF8200"/>
                <w:lang w:val="en-US"/>
              </w:rPr>
              <w:t>Final</w:t>
            </w:r>
          </w:p>
        </w:tc>
        <w:tc>
          <w:tcPr>
            <w:tcW w:w="3686" w:type="dxa"/>
            <w:vAlign w:val="center"/>
          </w:tcPr>
          <w:p w14:paraId="334AD482" w14:textId="77777777" w:rsidR="00FB28CC" w:rsidRDefault="00FB28CC" w:rsidP="001B4847"/>
        </w:tc>
      </w:tr>
    </w:tbl>
    <w:p w14:paraId="705ACDBF" w14:textId="77777777" w:rsidR="009E56AA" w:rsidRDefault="009E56AA" w:rsidP="001B4847"/>
    <w:p w14:paraId="6693FEF6" w14:textId="67B48752"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2FDDBFB3"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6A916D5" w14:textId="77777777" w:rsidR="00322182" w:rsidRPr="00A51EE9" w:rsidRDefault="00322182" w:rsidP="005D2D7B">
            <w:pPr>
              <w:rPr>
                <w:rFonts w:cs="Open Sans"/>
              </w:rPr>
            </w:pPr>
            <w:r w:rsidRPr="00A51EE9">
              <w:rPr>
                <w:rFonts w:cs="Open Sans"/>
                <w:lang w:val="en-US"/>
              </w:rPr>
              <w:t>Terminology / Acronyms</w:t>
            </w:r>
          </w:p>
        </w:tc>
      </w:tr>
      <w:tr w:rsidR="00322182" w14:paraId="722B122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690FF317"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23EDBAFC"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2A1A10" w14:paraId="7A615187"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7964AD12" w14:textId="0DB62382" w:rsidR="002A1A10" w:rsidRDefault="002A1A10" w:rsidP="002A1A10">
            <w:r>
              <w:t>DTE</w:t>
            </w:r>
          </w:p>
        </w:tc>
        <w:tc>
          <w:tcPr>
            <w:tcW w:w="6601" w:type="dxa"/>
          </w:tcPr>
          <w:p w14:paraId="2650873F" w14:textId="1F7CF2E4" w:rsidR="002A1A10" w:rsidRDefault="002A1A10" w:rsidP="002A1A10">
            <w:r>
              <w:t xml:space="preserve">The Digital Twin Engine developed by interTwin </w:t>
            </w:r>
          </w:p>
        </w:tc>
      </w:tr>
      <w:tr w:rsidR="002A1A10" w14:paraId="6CA9ACE1"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0281997D" w14:textId="177EE54E" w:rsidR="002A1A10" w:rsidRDefault="002A1A10" w:rsidP="002A1A10">
            <w:r>
              <w:t>FTS</w:t>
            </w:r>
          </w:p>
        </w:tc>
        <w:tc>
          <w:tcPr>
            <w:tcW w:w="6601" w:type="dxa"/>
          </w:tcPr>
          <w:p w14:paraId="40EA0409" w14:textId="7A2F97F5" w:rsidR="002A1A10" w:rsidRDefault="002A1A10" w:rsidP="002A1A10">
            <w:r>
              <w:t>The File Transfer Service.  A software component maintained by a development team at CERN.</w:t>
            </w:r>
          </w:p>
        </w:tc>
      </w:tr>
      <w:tr w:rsidR="002A1A10" w14:paraId="48847B32"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445A1BE3" w14:textId="0EE57BCE" w:rsidR="002A1A10" w:rsidRDefault="002A1A10" w:rsidP="002A1A10">
            <w:r>
              <w:t>Rucio</w:t>
            </w:r>
          </w:p>
        </w:tc>
        <w:tc>
          <w:tcPr>
            <w:tcW w:w="6601" w:type="dxa"/>
          </w:tcPr>
          <w:p w14:paraId="4FECBFBC" w14:textId="13FDB21F" w:rsidR="002A1A10" w:rsidRDefault="002A1A10" w:rsidP="002A1A10">
            <w:r>
              <w:t>A third-generation data management software component, maintained by the Rucio development team.</w:t>
            </w:r>
          </w:p>
        </w:tc>
      </w:tr>
      <w:tr w:rsidR="002A1A10" w14:paraId="19972227"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1D76F639" w14:textId="5752CC2D" w:rsidR="002A1A10" w:rsidRDefault="002A1A10" w:rsidP="002A1A10">
            <w:r>
              <w:t>gfal</w:t>
            </w:r>
          </w:p>
        </w:tc>
        <w:tc>
          <w:tcPr>
            <w:tcW w:w="6601" w:type="dxa"/>
          </w:tcPr>
          <w:p w14:paraId="77D0A000" w14:textId="1E6FD203" w:rsidR="002A1A10" w:rsidRDefault="002A1A10" w:rsidP="002A1A10">
            <w:r>
              <w:t>Grid File Access Library; software that provides an abstraction for POSIX-like access.</w:t>
            </w:r>
          </w:p>
        </w:tc>
      </w:tr>
      <w:tr w:rsidR="002A1A10" w14:paraId="04B1CFBD"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000FB543" w14:textId="42D873A3" w:rsidR="002A1A10" w:rsidRDefault="002A1A10" w:rsidP="002A1A10">
            <w:r>
              <w:t>CVMFS</w:t>
            </w:r>
          </w:p>
        </w:tc>
        <w:tc>
          <w:tcPr>
            <w:tcW w:w="6601" w:type="dxa"/>
          </w:tcPr>
          <w:p w14:paraId="75A98DCC" w14:textId="04D9170D" w:rsidR="002A1A10" w:rsidRDefault="002A1A10" w:rsidP="002A1A10">
            <w:r>
              <w:t xml:space="preserve">The CernVM File System provides a scalable, </w:t>
            </w:r>
            <w:proofErr w:type="gramStart"/>
            <w:r>
              <w:t>reliable</w:t>
            </w:r>
            <w:proofErr w:type="gramEnd"/>
            <w:r>
              <w:t xml:space="preserve"> and low-maintenance software distribution service.</w:t>
            </w:r>
          </w:p>
        </w:tc>
      </w:tr>
      <w:tr w:rsidR="002A1A10" w14:paraId="773A40B0"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4565DF2F" w14:textId="1755F13E" w:rsidR="002A1A10" w:rsidRDefault="002A1A10" w:rsidP="002A1A10">
            <w:r>
              <w:t>K8s</w:t>
            </w:r>
          </w:p>
        </w:tc>
        <w:tc>
          <w:tcPr>
            <w:tcW w:w="6601" w:type="dxa"/>
          </w:tcPr>
          <w:p w14:paraId="702FDCE5" w14:textId="57148EBF" w:rsidR="002A1A10" w:rsidRDefault="002A1A10" w:rsidP="002A1A10">
            <w:r>
              <w:t>Kubernetes. Container Orchestration Technology</w:t>
            </w:r>
          </w:p>
        </w:tc>
      </w:tr>
      <w:tr w:rsidR="002A1A10" w14:paraId="2D915694"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5012783A" w14:textId="4AB50A35" w:rsidR="002A1A10" w:rsidRDefault="002A1A10" w:rsidP="002A1A10">
            <w:r>
              <w:t>LHC</w:t>
            </w:r>
          </w:p>
        </w:tc>
        <w:tc>
          <w:tcPr>
            <w:tcW w:w="6601" w:type="dxa"/>
          </w:tcPr>
          <w:p w14:paraId="6F9B22C2" w14:textId="1E555E69" w:rsidR="002A1A10" w:rsidRDefault="002A1A10" w:rsidP="002A1A10">
            <w:r>
              <w:t>Large Hadron Collider.  A large scientific facility, located in Geneva, that supports high-energy particle physics research.</w:t>
            </w:r>
          </w:p>
        </w:tc>
      </w:tr>
      <w:tr w:rsidR="002A1A10" w14:paraId="5E839F0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7FED6941" w14:textId="4C139CBD" w:rsidR="002A1A10" w:rsidRDefault="002A1A10" w:rsidP="002A1A10">
            <w:r>
              <w:t>OIDC</w:t>
            </w:r>
          </w:p>
        </w:tc>
        <w:tc>
          <w:tcPr>
            <w:tcW w:w="6601" w:type="dxa"/>
          </w:tcPr>
          <w:p w14:paraId="51EBCF7C" w14:textId="2770DA26" w:rsidR="002A1A10" w:rsidRDefault="002A1A10" w:rsidP="002A1A10">
            <w:r>
              <w:t>OpenID-Connect. OpenID is an open standard and decentralised authentication protocol promoted by the non-profit OpenID Foundation.  OpenID-Connect is the third generation of OpenID technology; a widely adopted solution that provides an authentication layer on top of the OAuth 2.0 authorization framework.</w:t>
            </w:r>
          </w:p>
        </w:tc>
      </w:tr>
      <w:tr w:rsidR="002A1A10" w14:paraId="627E039A"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19FDD568" w14:textId="2F6DB554" w:rsidR="002A1A10" w:rsidRDefault="002A1A10" w:rsidP="002A1A10">
            <w:r>
              <w:t>QoS</w:t>
            </w:r>
          </w:p>
        </w:tc>
        <w:tc>
          <w:tcPr>
            <w:tcW w:w="6601" w:type="dxa"/>
          </w:tcPr>
          <w:p w14:paraId="39F0B5DF" w14:textId="1ED222F9" w:rsidR="002A1A10" w:rsidRDefault="002A1A10" w:rsidP="002A1A10">
            <w:r>
              <w:t>Quality of Service</w:t>
            </w:r>
          </w:p>
        </w:tc>
      </w:tr>
      <w:tr w:rsidR="002A1A10" w14:paraId="7083A0A1"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5EF242C6" w14:textId="7E945A8F" w:rsidR="002A1A10" w:rsidRDefault="002A1A10" w:rsidP="002A1A10">
            <w:r>
              <w:t>NVMe</w:t>
            </w:r>
          </w:p>
        </w:tc>
        <w:tc>
          <w:tcPr>
            <w:tcW w:w="6601" w:type="dxa"/>
          </w:tcPr>
          <w:p w14:paraId="0EF88E9C" w14:textId="523FC3DA" w:rsidR="002A1A10" w:rsidRDefault="002A1A10" w:rsidP="002A1A10">
            <w:r>
              <w:t>Non-volatile memory express is a new storage access and transport protocol for flash and next-generation solid-state drives (SSDs)</w:t>
            </w:r>
          </w:p>
        </w:tc>
      </w:tr>
      <w:tr w:rsidR="002A1A10" w14:paraId="1C998146"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48265476" w14:textId="1F9C2386" w:rsidR="002A1A10" w:rsidRDefault="002A1A10" w:rsidP="002A1A10">
            <w:r>
              <w:t>scp</w:t>
            </w:r>
          </w:p>
        </w:tc>
        <w:tc>
          <w:tcPr>
            <w:tcW w:w="6601" w:type="dxa"/>
          </w:tcPr>
          <w:p w14:paraId="018313C1" w14:textId="440B9004" w:rsidR="002A1A10" w:rsidRDefault="002A1A10" w:rsidP="002A1A10">
            <w:r>
              <w:t>Secure copy protocol (SCP) is a means of securely transferring computer files between a local host and a remote host or between two remote hosts.</w:t>
            </w:r>
          </w:p>
        </w:tc>
      </w:tr>
      <w:tr w:rsidR="002A1A10" w14:paraId="45021075"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7056D256" w14:textId="0AA0B61C" w:rsidR="002A1A10" w:rsidRDefault="002A1A10" w:rsidP="002A1A10">
            <w:r>
              <w:lastRenderedPageBreak/>
              <w:t>UFTP</w:t>
            </w:r>
          </w:p>
        </w:tc>
        <w:tc>
          <w:tcPr>
            <w:tcW w:w="6601" w:type="dxa"/>
          </w:tcPr>
          <w:p w14:paraId="4DD02401" w14:textId="5276FCAE" w:rsidR="002A1A10" w:rsidRDefault="002A1A10" w:rsidP="002A1A10">
            <w:r>
              <w:t>UNICORE FTP is a file transfer tool similar to Unix’</w:t>
            </w:r>
          </w:p>
        </w:tc>
      </w:tr>
      <w:tr w:rsidR="002A1A10" w14:paraId="00C431B8"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40F4968D" w14:textId="39C87501" w:rsidR="002A1A10" w:rsidRDefault="002A1A10" w:rsidP="002A1A10">
            <w:r>
              <w:t>WLCG</w:t>
            </w:r>
          </w:p>
        </w:tc>
        <w:tc>
          <w:tcPr>
            <w:tcW w:w="6601" w:type="dxa"/>
          </w:tcPr>
          <w:p w14:paraId="02408893" w14:textId="5A3D8060" w:rsidR="002A1A10" w:rsidRDefault="002A1A10" w:rsidP="002A1A10">
            <w:r>
              <w:t>The Worldwide LHC Computing Grid is a collaboration of resource (storage and computing) providers that collectively support key research.  Although originally conceived to support analysis of LHC data, the collaboration has broadened to support related fields of scientific research.</w:t>
            </w:r>
          </w:p>
        </w:tc>
      </w:tr>
    </w:tbl>
    <w:p w14:paraId="5605F946" w14:textId="77777777" w:rsidR="009E56AA" w:rsidRPr="009D12B8" w:rsidRDefault="00600C0B">
      <w:pPr>
        <w:rPr>
          <w:rFonts w:ascii="Open Sans" w:hAnsi="Open Sans" w:cs="Open Sans"/>
          <w:b/>
          <w:bCs/>
          <w:color w:val="EF8200"/>
          <w:sz w:val="22"/>
          <w:szCs w:val="22"/>
          <w:lang w:val="en-US"/>
        </w:rPr>
      </w:pPr>
      <w:r w:rsidRPr="00D63FB6">
        <w:rPr>
          <w:rFonts w:ascii="Open Sans" w:hAnsi="Open Sans" w:cs="Open Sans"/>
          <w:color w:val="434343"/>
          <w:sz w:val="22"/>
          <w:szCs w:val="22"/>
          <w:lang w:val="en-US"/>
        </w:rPr>
        <w:t>Terminology / Acronyms</w:t>
      </w:r>
      <w:r w:rsidR="00F92BA4" w:rsidRPr="00600C0B">
        <w:rPr>
          <w:lang w:val="en-US"/>
        </w:rPr>
        <w:t>:</w:t>
      </w:r>
      <w:r w:rsidR="00F92BA4" w:rsidRPr="003316C8">
        <w:rPr>
          <w:color w:val="EF8200"/>
          <w:lang w:val="en-US"/>
        </w:rPr>
        <w:t xml:space="preserve"> </w:t>
      </w:r>
      <w:hyperlink r:id="rId11" w:history="1">
        <w:r w:rsidR="00F92BA4" w:rsidRPr="003316C8">
          <w:rPr>
            <w:rStyle w:val="Hyperlink"/>
            <w:rFonts w:ascii="Open Sans" w:hAnsi="Open Sans" w:cs="Open Sans"/>
            <w:b/>
            <w:bCs/>
            <w:color w:val="EF8200"/>
            <w:sz w:val="22"/>
            <w:szCs w:val="22"/>
            <w:lang w:val="en-US"/>
          </w:rPr>
          <w:t>https://confluence.egi.eu/display/EGIG</w:t>
        </w:r>
      </w:hyperlink>
    </w:p>
    <w:p w14:paraId="3E38DABB" w14:textId="77777777" w:rsidR="00322182" w:rsidRPr="009D12B8" w:rsidRDefault="00322182" w:rsidP="001B4847">
      <w:pPr>
        <w:rPr>
          <w:rFonts w:ascii="Open Sans" w:hAnsi="Open Sans" w:cs="Open Sans"/>
          <w:b/>
          <w:bCs/>
          <w:color w:val="EF8200"/>
          <w:sz w:val="22"/>
          <w:szCs w:val="22"/>
          <w:lang w:val="en-US"/>
        </w:rPr>
      </w:pPr>
    </w:p>
    <w:p w14:paraId="262C0BC8"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02CCB4F4" w14:textId="77777777" w:rsidR="00634F4A" w:rsidRDefault="00634F4A" w:rsidP="00174FCA">
          <w:pPr>
            <w:pStyle w:val="TOCHeading"/>
          </w:pPr>
          <w:r w:rsidRPr="00B776A2">
            <w:rPr>
              <w:sz w:val="32"/>
              <w:szCs w:val="32"/>
            </w:rPr>
            <w:t>Table</w:t>
          </w:r>
          <w:r>
            <w:t xml:space="preserve"> of Contents</w:t>
          </w:r>
        </w:p>
        <w:p w14:paraId="1F0E0CD7" w14:textId="793724FD" w:rsidR="00D63FB6" w:rsidRDefault="00634F4A">
          <w:pPr>
            <w:pStyle w:val="TOC1"/>
            <w:tabs>
              <w:tab w:val="right" w:leader="dot" w:pos="9016"/>
            </w:tabs>
            <w:rPr>
              <w:rFonts w:eastAsiaTheme="minorEastAsia" w:cstheme="minorBidi"/>
              <w:b w:val="0"/>
              <w:bCs w:val="0"/>
              <w:i w:val="0"/>
              <w:iCs w:val="0"/>
              <w:noProof/>
              <w:kern w:val="2"/>
              <w:lang w:val="en-NL" w:eastAsia="en-GB"/>
              <w14:ligatures w14:val="standardContextual"/>
            </w:rPr>
          </w:pPr>
          <w:r>
            <w:rPr>
              <w:b w:val="0"/>
              <w:bCs w:val="0"/>
            </w:rPr>
            <w:fldChar w:fldCharType="begin"/>
          </w:r>
          <w:r>
            <w:instrText xml:space="preserve"> TOC \o "1-3" \h \z \u </w:instrText>
          </w:r>
          <w:r>
            <w:rPr>
              <w:b w:val="0"/>
              <w:bCs w:val="0"/>
            </w:rPr>
            <w:fldChar w:fldCharType="separate"/>
          </w:r>
          <w:hyperlink w:anchor="_Toc152148916" w:history="1">
            <w:r w:rsidR="00D63FB6" w:rsidRPr="00617A1A">
              <w:rPr>
                <w:rStyle w:val="Hyperlink"/>
                <w:noProof/>
                <w:lang w:val="en-US"/>
              </w:rPr>
              <w:t>Introduction</w:t>
            </w:r>
            <w:r w:rsidR="00D63FB6">
              <w:rPr>
                <w:noProof/>
                <w:webHidden/>
              </w:rPr>
              <w:tab/>
            </w:r>
            <w:r w:rsidR="00D63FB6">
              <w:rPr>
                <w:noProof/>
                <w:webHidden/>
              </w:rPr>
              <w:fldChar w:fldCharType="begin"/>
            </w:r>
            <w:r w:rsidR="00D63FB6">
              <w:rPr>
                <w:noProof/>
                <w:webHidden/>
              </w:rPr>
              <w:instrText xml:space="preserve"> PAGEREF _Toc152148916 \h </w:instrText>
            </w:r>
            <w:r w:rsidR="00D63FB6">
              <w:rPr>
                <w:noProof/>
                <w:webHidden/>
              </w:rPr>
            </w:r>
            <w:r w:rsidR="00D63FB6">
              <w:rPr>
                <w:noProof/>
                <w:webHidden/>
              </w:rPr>
              <w:fldChar w:fldCharType="separate"/>
            </w:r>
            <w:r w:rsidR="00D63FB6">
              <w:rPr>
                <w:noProof/>
                <w:webHidden/>
              </w:rPr>
              <w:t>8</w:t>
            </w:r>
            <w:r w:rsidR="00D63FB6">
              <w:rPr>
                <w:noProof/>
                <w:webHidden/>
              </w:rPr>
              <w:fldChar w:fldCharType="end"/>
            </w:r>
          </w:hyperlink>
        </w:p>
        <w:p w14:paraId="790F48B4" w14:textId="3E18BC44"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17" w:history="1">
            <w:r w:rsidR="00D63FB6" w:rsidRPr="00617A1A">
              <w:rPr>
                <w:rStyle w:val="Hyperlink"/>
                <w:noProof/>
              </w:rPr>
              <w:t>1.1</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Scope</w:t>
            </w:r>
            <w:r w:rsidR="00D63FB6">
              <w:rPr>
                <w:noProof/>
                <w:webHidden/>
              </w:rPr>
              <w:tab/>
            </w:r>
            <w:r w:rsidR="00D63FB6">
              <w:rPr>
                <w:noProof/>
                <w:webHidden/>
              </w:rPr>
              <w:fldChar w:fldCharType="begin"/>
            </w:r>
            <w:r w:rsidR="00D63FB6">
              <w:rPr>
                <w:noProof/>
                <w:webHidden/>
              </w:rPr>
              <w:instrText xml:space="preserve"> PAGEREF _Toc152148917 \h </w:instrText>
            </w:r>
            <w:r w:rsidR="00D63FB6">
              <w:rPr>
                <w:noProof/>
                <w:webHidden/>
              </w:rPr>
            </w:r>
            <w:r w:rsidR="00D63FB6">
              <w:rPr>
                <w:noProof/>
                <w:webHidden/>
              </w:rPr>
              <w:fldChar w:fldCharType="separate"/>
            </w:r>
            <w:r w:rsidR="00D63FB6">
              <w:rPr>
                <w:noProof/>
                <w:webHidden/>
              </w:rPr>
              <w:t>8</w:t>
            </w:r>
            <w:r w:rsidR="00D63FB6">
              <w:rPr>
                <w:noProof/>
                <w:webHidden/>
              </w:rPr>
              <w:fldChar w:fldCharType="end"/>
            </w:r>
          </w:hyperlink>
        </w:p>
        <w:p w14:paraId="5A650EDC" w14:textId="44012AB8"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18" w:history="1">
            <w:r w:rsidR="00D63FB6" w:rsidRPr="00617A1A">
              <w:rPr>
                <w:rStyle w:val="Hyperlink"/>
                <w:noProof/>
              </w:rPr>
              <w:t>1.2</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Document Structure</w:t>
            </w:r>
            <w:r w:rsidR="00D63FB6">
              <w:rPr>
                <w:noProof/>
                <w:webHidden/>
              </w:rPr>
              <w:tab/>
            </w:r>
            <w:r w:rsidR="00D63FB6">
              <w:rPr>
                <w:noProof/>
                <w:webHidden/>
              </w:rPr>
              <w:fldChar w:fldCharType="begin"/>
            </w:r>
            <w:r w:rsidR="00D63FB6">
              <w:rPr>
                <w:noProof/>
                <w:webHidden/>
              </w:rPr>
              <w:instrText xml:space="preserve"> PAGEREF _Toc152148918 \h </w:instrText>
            </w:r>
            <w:r w:rsidR="00D63FB6">
              <w:rPr>
                <w:noProof/>
                <w:webHidden/>
              </w:rPr>
            </w:r>
            <w:r w:rsidR="00D63FB6">
              <w:rPr>
                <w:noProof/>
                <w:webHidden/>
              </w:rPr>
              <w:fldChar w:fldCharType="separate"/>
            </w:r>
            <w:r w:rsidR="00D63FB6">
              <w:rPr>
                <w:noProof/>
                <w:webHidden/>
              </w:rPr>
              <w:t>8</w:t>
            </w:r>
            <w:r w:rsidR="00D63FB6">
              <w:rPr>
                <w:noProof/>
                <w:webHidden/>
              </w:rPr>
              <w:fldChar w:fldCharType="end"/>
            </w:r>
          </w:hyperlink>
        </w:p>
        <w:p w14:paraId="71F7F64B" w14:textId="243B5CE6" w:rsidR="00D63FB6"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48919" w:history="1">
            <w:r w:rsidR="00D63FB6" w:rsidRPr="00617A1A">
              <w:rPr>
                <w:rStyle w:val="Hyperlink"/>
                <w:noProof/>
              </w:rPr>
              <w:t>2</w:t>
            </w:r>
            <w:r w:rsidR="00D63FB6">
              <w:rPr>
                <w:rFonts w:eastAsiaTheme="minorEastAsia" w:cstheme="minorBidi"/>
                <w:b w:val="0"/>
                <w:bCs w:val="0"/>
                <w:i w:val="0"/>
                <w:iCs w:val="0"/>
                <w:noProof/>
                <w:kern w:val="2"/>
                <w:lang w:val="en-NL" w:eastAsia="en-GB"/>
                <w14:ligatures w14:val="standardContextual"/>
              </w:rPr>
              <w:tab/>
            </w:r>
            <w:r w:rsidR="00D63FB6" w:rsidRPr="00617A1A">
              <w:rPr>
                <w:rStyle w:val="Hyperlink"/>
                <w:noProof/>
              </w:rPr>
              <w:t>WP5 Architecture</w:t>
            </w:r>
            <w:r w:rsidR="00D63FB6">
              <w:rPr>
                <w:noProof/>
                <w:webHidden/>
              </w:rPr>
              <w:tab/>
            </w:r>
            <w:r w:rsidR="00D63FB6">
              <w:rPr>
                <w:noProof/>
                <w:webHidden/>
              </w:rPr>
              <w:fldChar w:fldCharType="begin"/>
            </w:r>
            <w:r w:rsidR="00D63FB6">
              <w:rPr>
                <w:noProof/>
                <w:webHidden/>
              </w:rPr>
              <w:instrText xml:space="preserve"> PAGEREF _Toc152148919 \h </w:instrText>
            </w:r>
            <w:r w:rsidR="00D63FB6">
              <w:rPr>
                <w:noProof/>
                <w:webHidden/>
              </w:rPr>
            </w:r>
            <w:r w:rsidR="00D63FB6">
              <w:rPr>
                <w:noProof/>
                <w:webHidden/>
              </w:rPr>
              <w:fldChar w:fldCharType="separate"/>
            </w:r>
            <w:r w:rsidR="00D63FB6">
              <w:rPr>
                <w:noProof/>
                <w:webHidden/>
              </w:rPr>
              <w:t>9</w:t>
            </w:r>
            <w:r w:rsidR="00D63FB6">
              <w:rPr>
                <w:noProof/>
                <w:webHidden/>
              </w:rPr>
              <w:fldChar w:fldCharType="end"/>
            </w:r>
          </w:hyperlink>
        </w:p>
        <w:p w14:paraId="50B09C6C" w14:textId="678478AC" w:rsidR="00D63FB6"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48920" w:history="1">
            <w:r w:rsidR="00D63FB6" w:rsidRPr="00617A1A">
              <w:rPr>
                <w:rStyle w:val="Hyperlink"/>
                <w:noProof/>
              </w:rPr>
              <w:t>3</w:t>
            </w:r>
            <w:r w:rsidR="00D63FB6">
              <w:rPr>
                <w:rFonts w:eastAsiaTheme="minorEastAsia" w:cstheme="minorBidi"/>
                <w:b w:val="0"/>
                <w:bCs w:val="0"/>
                <w:i w:val="0"/>
                <w:iCs w:val="0"/>
                <w:noProof/>
                <w:kern w:val="2"/>
                <w:lang w:val="en-NL" w:eastAsia="en-GB"/>
                <w14:ligatures w14:val="standardContextual"/>
              </w:rPr>
              <w:tab/>
            </w:r>
            <w:r w:rsidR="00D63FB6" w:rsidRPr="00617A1A">
              <w:rPr>
                <w:rStyle w:val="Hyperlink"/>
                <w:noProof/>
              </w:rPr>
              <w:t>Components</w:t>
            </w:r>
            <w:r w:rsidR="00D63FB6">
              <w:rPr>
                <w:noProof/>
                <w:webHidden/>
              </w:rPr>
              <w:tab/>
            </w:r>
            <w:r w:rsidR="00D63FB6">
              <w:rPr>
                <w:noProof/>
                <w:webHidden/>
              </w:rPr>
              <w:fldChar w:fldCharType="begin"/>
            </w:r>
            <w:r w:rsidR="00D63FB6">
              <w:rPr>
                <w:noProof/>
                <w:webHidden/>
              </w:rPr>
              <w:instrText xml:space="preserve"> PAGEREF _Toc152148920 \h </w:instrText>
            </w:r>
            <w:r w:rsidR="00D63FB6">
              <w:rPr>
                <w:noProof/>
                <w:webHidden/>
              </w:rPr>
            </w:r>
            <w:r w:rsidR="00D63FB6">
              <w:rPr>
                <w:noProof/>
                <w:webHidden/>
              </w:rPr>
              <w:fldChar w:fldCharType="separate"/>
            </w:r>
            <w:r w:rsidR="00D63FB6">
              <w:rPr>
                <w:noProof/>
                <w:webHidden/>
              </w:rPr>
              <w:t>11</w:t>
            </w:r>
            <w:r w:rsidR="00D63FB6">
              <w:rPr>
                <w:noProof/>
                <w:webHidden/>
              </w:rPr>
              <w:fldChar w:fldCharType="end"/>
            </w:r>
          </w:hyperlink>
        </w:p>
        <w:p w14:paraId="226DBAC5" w14:textId="358E1897"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21" w:history="1">
            <w:r w:rsidR="00D63FB6" w:rsidRPr="00617A1A">
              <w:rPr>
                <w:rStyle w:val="Hyperlink"/>
                <w:noProof/>
              </w:rPr>
              <w:t>3.1</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Federated Compute</w:t>
            </w:r>
            <w:r w:rsidR="00D63FB6">
              <w:rPr>
                <w:noProof/>
                <w:webHidden/>
              </w:rPr>
              <w:tab/>
            </w:r>
            <w:r w:rsidR="00D63FB6">
              <w:rPr>
                <w:noProof/>
                <w:webHidden/>
              </w:rPr>
              <w:fldChar w:fldCharType="begin"/>
            </w:r>
            <w:r w:rsidR="00D63FB6">
              <w:rPr>
                <w:noProof/>
                <w:webHidden/>
              </w:rPr>
              <w:instrText xml:space="preserve"> PAGEREF _Toc152148921 \h </w:instrText>
            </w:r>
            <w:r w:rsidR="00D63FB6">
              <w:rPr>
                <w:noProof/>
                <w:webHidden/>
              </w:rPr>
            </w:r>
            <w:r w:rsidR="00D63FB6">
              <w:rPr>
                <w:noProof/>
                <w:webHidden/>
              </w:rPr>
              <w:fldChar w:fldCharType="separate"/>
            </w:r>
            <w:r w:rsidR="00D63FB6">
              <w:rPr>
                <w:noProof/>
                <w:webHidden/>
              </w:rPr>
              <w:t>11</w:t>
            </w:r>
            <w:r w:rsidR="00D63FB6">
              <w:rPr>
                <w:noProof/>
                <w:webHidden/>
              </w:rPr>
              <w:fldChar w:fldCharType="end"/>
            </w:r>
          </w:hyperlink>
        </w:p>
        <w:p w14:paraId="66A2E1BE" w14:textId="2281C13B"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2" w:history="1">
            <w:r w:rsidR="00D63FB6" w:rsidRPr="00617A1A">
              <w:rPr>
                <w:rStyle w:val="Hyperlink"/>
                <w:noProof/>
              </w:rPr>
              <w:t>3.1.1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_Toc152148922 \h </w:instrText>
            </w:r>
            <w:r w:rsidR="00D63FB6">
              <w:rPr>
                <w:noProof/>
                <w:webHidden/>
              </w:rPr>
            </w:r>
            <w:r w:rsidR="00D63FB6">
              <w:rPr>
                <w:noProof/>
                <w:webHidden/>
              </w:rPr>
              <w:fldChar w:fldCharType="separate"/>
            </w:r>
            <w:r w:rsidR="00D63FB6">
              <w:rPr>
                <w:noProof/>
                <w:webHidden/>
              </w:rPr>
              <w:t>12</w:t>
            </w:r>
            <w:r w:rsidR="00D63FB6">
              <w:rPr>
                <w:noProof/>
                <w:webHidden/>
              </w:rPr>
              <w:fldChar w:fldCharType="end"/>
            </w:r>
          </w:hyperlink>
        </w:p>
        <w:p w14:paraId="11BB2F7C" w14:textId="73A959D1"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3" w:history="1">
            <w:r w:rsidR="00D63FB6" w:rsidRPr="00617A1A">
              <w:rPr>
                <w:rStyle w:val="Hyperlink"/>
                <w:noProof/>
              </w:rPr>
              <w:t>3.1.2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_Toc152148923 \h </w:instrText>
            </w:r>
            <w:r w:rsidR="00D63FB6">
              <w:rPr>
                <w:noProof/>
                <w:webHidden/>
              </w:rPr>
            </w:r>
            <w:r w:rsidR="00D63FB6">
              <w:rPr>
                <w:noProof/>
                <w:webHidden/>
              </w:rPr>
              <w:fldChar w:fldCharType="separate"/>
            </w:r>
            <w:r w:rsidR="00D63FB6">
              <w:rPr>
                <w:noProof/>
                <w:webHidden/>
              </w:rPr>
              <w:t>14</w:t>
            </w:r>
            <w:r w:rsidR="00D63FB6">
              <w:rPr>
                <w:noProof/>
                <w:webHidden/>
              </w:rPr>
              <w:fldChar w:fldCharType="end"/>
            </w:r>
          </w:hyperlink>
        </w:p>
        <w:p w14:paraId="55196C61" w14:textId="194BF7BD"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24" w:history="1">
            <w:r w:rsidR="00D63FB6" w:rsidRPr="00617A1A">
              <w:rPr>
                <w:rStyle w:val="Hyperlink"/>
                <w:noProof/>
              </w:rPr>
              <w:t>3.2</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Federated Data Infrastructure</w:t>
            </w:r>
            <w:r w:rsidR="00D63FB6">
              <w:rPr>
                <w:noProof/>
                <w:webHidden/>
              </w:rPr>
              <w:tab/>
            </w:r>
            <w:r w:rsidR="00D63FB6">
              <w:rPr>
                <w:noProof/>
                <w:webHidden/>
              </w:rPr>
              <w:fldChar w:fldCharType="begin"/>
            </w:r>
            <w:r w:rsidR="00D63FB6">
              <w:rPr>
                <w:noProof/>
                <w:webHidden/>
              </w:rPr>
              <w:instrText xml:space="preserve"> PAGEREF _Toc152148924 \h </w:instrText>
            </w:r>
            <w:r w:rsidR="00D63FB6">
              <w:rPr>
                <w:noProof/>
                <w:webHidden/>
              </w:rPr>
            </w:r>
            <w:r w:rsidR="00D63FB6">
              <w:rPr>
                <w:noProof/>
                <w:webHidden/>
              </w:rPr>
              <w:fldChar w:fldCharType="separate"/>
            </w:r>
            <w:r w:rsidR="00D63FB6">
              <w:rPr>
                <w:noProof/>
                <w:webHidden/>
              </w:rPr>
              <w:t>14</w:t>
            </w:r>
            <w:r w:rsidR="00D63FB6">
              <w:rPr>
                <w:noProof/>
                <w:webHidden/>
              </w:rPr>
              <w:fldChar w:fldCharType="end"/>
            </w:r>
          </w:hyperlink>
        </w:p>
        <w:p w14:paraId="4B5FB841" w14:textId="4332DC15"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5" w:history="1">
            <w:r w:rsidR="00D63FB6" w:rsidRPr="00617A1A">
              <w:rPr>
                <w:rStyle w:val="Hyperlink"/>
                <w:noProof/>
              </w:rPr>
              <w:t>3.2.1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_Toc152148925 \h </w:instrText>
            </w:r>
            <w:r w:rsidR="00D63FB6">
              <w:rPr>
                <w:noProof/>
                <w:webHidden/>
              </w:rPr>
            </w:r>
            <w:r w:rsidR="00D63FB6">
              <w:rPr>
                <w:noProof/>
                <w:webHidden/>
              </w:rPr>
              <w:fldChar w:fldCharType="separate"/>
            </w:r>
            <w:r w:rsidR="00D63FB6">
              <w:rPr>
                <w:noProof/>
                <w:webHidden/>
              </w:rPr>
              <w:t>18</w:t>
            </w:r>
            <w:r w:rsidR="00D63FB6">
              <w:rPr>
                <w:noProof/>
                <w:webHidden/>
              </w:rPr>
              <w:fldChar w:fldCharType="end"/>
            </w:r>
          </w:hyperlink>
        </w:p>
        <w:p w14:paraId="322C687C" w14:textId="7E6B7BA2"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6" w:history="1">
            <w:r w:rsidR="00D63FB6" w:rsidRPr="00617A1A">
              <w:rPr>
                <w:rStyle w:val="Hyperlink"/>
                <w:noProof/>
              </w:rPr>
              <w:t>3.2.2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_Toc152148926 \h </w:instrText>
            </w:r>
            <w:r w:rsidR="00D63FB6">
              <w:rPr>
                <w:noProof/>
                <w:webHidden/>
              </w:rPr>
            </w:r>
            <w:r w:rsidR="00D63FB6">
              <w:rPr>
                <w:noProof/>
                <w:webHidden/>
              </w:rPr>
              <w:fldChar w:fldCharType="separate"/>
            </w:r>
            <w:r w:rsidR="00D63FB6">
              <w:rPr>
                <w:noProof/>
                <w:webHidden/>
              </w:rPr>
              <w:t>18</w:t>
            </w:r>
            <w:r w:rsidR="00D63FB6">
              <w:rPr>
                <w:noProof/>
                <w:webHidden/>
              </w:rPr>
              <w:fldChar w:fldCharType="end"/>
            </w:r>
          </w:hyperlink>
        </w:p>
        <w:p w14:paraId="6CB132D6" w14:textId="7181EA7F"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27" w:history="1">
            <w:r w:rsidR="00D63FB6" w:rsidRPr="00617A1A">
              <w:rPr>
                <w:rStyle w:val="Hyperlink"/>
                <w:noProof/>
              </w:rPr>
              <w:t>3.3</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Intelligent Providers Orchestration</w:t>
            </w:r>
            <w:r w:rsidR="00D63FB6">
              <w:rPr>
                <w:noProof/>
                <w:webHidden/>
              </w:rPr>
              <w:tab/>
            </w:r>
            <w:r w:rsidR="00D63FB6">
              <w:rPr>
                <w:noProof/>
                <w:webHidden/>
              </w:rPr>
              <w:fldChar w:fldCharType="begin"/>
            </w:r>
            <w:r w:rsidR="00D63FB6">
              <w:rPr>
                <w:noProof/>
                <w:webHidden/>
              </w:rPr>
              <w:instrText xml:space="preserve"> PAGEREF _Toc152148927 \h </w:instrText>
            </w:r>
            <w:r w:rsidR="00D63FB6">
              <w:rPr>
                <w:noProof/>
                <w:webHidden/>
              </w:rPr>
            </w:r>
            <w:r w:rsidR="00D63FB6">
              <w:rPr>
                <w:noProof/>
                <w:webHidden/>
              </w:rPr>
              <w:fldChar w:fldCharType="separate"/>
            </w:r>
            <w:r w:rsidR="00D63FB6">
              <w:rPr>
                <w:noProof/>
                <w:webHidden/>
              </w:rPr>
              <w:t>19</w:t>
            </w:r>
            <w:r w:rsidR="00D63FB6">
              <w:rPr>
                <w:noProof/>
                <w:webHidden/>
              </w:rPr>
              <w:fldChar w:fldCharType="end"/>
            </w:r>
          </w:hyperlink>
        </w:p>
        <w:p w14:paraId="64F83B1E" w14:textId="3AB8526A"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8" w:history="1">
            <w:r w:rsidR="00D63FB6" w:rsidRPr="00617A1A">
              <w:rPr>
                <w:rStyle w:val="Hyperlink"/>
                <w:noProof/>
              </w:rPr>
              <w:t>3.3.1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AI Based Orchestrator</w:t>
            </w:r>
            <w:r w:rsidR="00D63FB6">
              <w:rPr>
                <w:noProof/>
                <w:webHidden/>
              </w:rPr>
              <w:tab/>
            </w:r>
            <w:r w:rsidR="00D63FB6">
              <w:rPr>
                <w:noProof/>
                <w:webHidden/>
              </w:rPr>
              <w:fldChar w:fldCharType="begin"/>
            </w:r>
            <w:r w:rsidR="00D63FB6">
              <w:rPr>
                <w:noProof/>
                <w:webHidden/>
              </w:rPr>
              <w:instrText xml:space="preserve"> PAGEREF _Toc152148928 \h </w:instrText>
            </w:r>
            <w:r w:rsidR="00D63FB6">
              <w:rPr>
                <w:noProof/>
                <w:webHidden/>
              </w:rPr>
            </w:r>
            <w:r w:rsidR="00D63FB6">
              <w:rPr>
                <w:noProof/>
                <w:webHidden/>
              </w:rPr>
              <w:fldChar w:fldCharType="separate"/>
            </w:r>
            <w:r w:rsidR="00D63FB6">
              <w:rPr>
                <w:noProof/>
                <w:webHidden/>
              </w:rPr>
              <w:t>19</w:t>
            </w:r>
            <w:r w:rsidR="00D63FB6">
              <w:rPr>
                <w:noProof/>
                <w:webHidden/>
              </w:rPr>
              <w:fldChar w:fldCharType="end"/>
            </w:r>
          </w:hyperlink>
        </w:p>
        <w:p w14:paraId="2200E603" w14:textId="595085E1"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29" w:history="1">
            <w:r w:rsidR="00D63FB6" w:rsidRPr="00617A1A">
              <w:rPr>
                <w:rStyle w:val="Hyperlink"/>
                <w:noProof/>
              </w:rPr>
              <w:t>3.3.2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_Toc152148929 \h </w:instrText>
            </w:r>
            <w:r w:rsidR="00D63FB6">
              <w:rPr>
                <w:noProof/>
                <w:webHidden/>
              </w:rPr>
            </w:r>
            <w:r w:rsidR="00D63FB6">
              <w:rPr>
                <w:noProof/>
                <w:webHidden/>
              </w:rPr>
              <w:fldChar w:fldCharType="separate"/>
            </w:r>
            <w:r w:rsidR="00D63FB6">
              <w:rPr>
                <w:noProof/>
                <w:webHidden/>
              </w:rPr>
              <w:t>20</w:t>
            </w:r>
            <w:r w:rsidR="00D63FB6">
              <w:rPr>
                <w:noProof/>
                <w:webHidden/>
              </w:rPr>
              <w:fldChar w:fldCharType="end"/>
            </w:r>
          </w:hyperlink>
        </w:p>
        <w:p w14:paraId="1784BB16" w14:textId="242882AB"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30" w:history="1">
            <w:r w:rsidR="00D63FB6" w:rsidRPr="00617A1A">
              <w:rPr>
                <w:rStyle w:val="Hyperlink"/>
                <w:noProof/>
              </w:rPr>
              <w:t>3.3.3</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_Toc152148930 \h </w:instrText>
            </w:r>
            <w:r w:rsidR="00D63FB6">
              <w:rPr>
                <w:noProof/>
                <w:webHidden/>
              </w:rPr>
            </w:r>
            <w:r w:rsidR="00D63FB6">
              <w:rPr>
                <w:noProof/>
                <w:webHidden/>
              </w:rPr>
              <w:fldChar w:fldCharType="separate"/>
            </w:r>
            <w:r w:rsidR="00D63FB6">
              <w:rPr>
                <w:noProof/>
                <w:webHidden/>
              </w:rPr>
              <w:t>20</w:t>
            </w:r>
            <w:r w:rsidR="00D63FB6">
              <w:rPr>
                <w:noProof/>
                <w:webHidden/>
              </w:rPr>
              <w:fldChar w:fldCharType="end"/>
            </w:r>
          </w:hyperlink>
        </w:p>
        <w:p w14:paraId="5A0A0518" w14:textId="18027A19" w:rsidR="00D63FB6"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52148931" w:history="1">
            <w:r w:rsidR="00D63FB6" w:rsidRPr="00617A1A">
              <w:rPr>
                <w:rStyle w:val="Hyperlink"/>
                <w:noProof/>
              </w:rPr>
              <w:t>3.4</w:t>
            </w:r>
            <w:r w:rsidR="00D63FB6">
              <w:rPr>
                <w:rFonts w:eastAsiaTheme="minorEastAsia" w:cstheme="minorBidi"/>
                <w:b w:val="0"/>
                <w:bCs w:val="0"/>
                <w:noProof/>
                <w:kern w:val="2"/>
                <w:sz w:val="24"/>
                <w:szCs w:val="24"/>
                <w:lang w:val="en-NL" w:eastAsia="en-GB"/>
                <w14:ligatures w14:val="standardContextual"/>
              </w:rPr>
              <w:tab/>
            </w:r>
            <w:r w:rsidR="00D63FB6" w:rsidRPr="00617A1A">
              <w:rPr>
                <w:rStyle w:val="Hyperlink"/>
                <w:noProof/>
              </w:rPr>
              <w:t>Resource Accounting System</w:t>
            </w:r>
            <w:r w:rsidR="00D63FB6">
              <w:rPr>
                <w:noProof/>
                <w:webHidden/>
              </w:rPr>
              <w:tab/>
            </w:r>
            <w:r w:rsidR="00D63FB6">
              <w:rPr>
                <w:noProof/>
                <w:webHidden/>
              </w:rPr>
              <w:fldChar w:fldCharType="begin"/>
            </w:r>
            <w:r w:rsidR="00D63FB6">
              <w:rPr>
                <w:noProof/>
                <w:webHidden/>
              </w:rPr>
              <w:instrText xml:space="preserve"> PAGEREF _Toc152148931 \h </w:instrText>
            </w:r>
            <w:r w:rsidR="00D63FB6">
              <w:rPr>
                <w:noProof/>
                <w:webHidden/>
              </w:rPr>
            </w:r>
            <w:r w:rsidR="00D63FB6">
              <w:rPr>
                <w:noProof/>
                <w:webHidden/>
              </w:rPr>
              <w:fldChar w:fldCharType="separate"/>
            </w:r>
            <w:r w:rsidR="00D63FB6">
              <w:rPr>
                <w:noProof/>
                <w:webHidden/>
              </w:rPr>
              <w:t>21</w:t>
            </w:r>
            <w:r w:rsidR="00D63FB6">
              <w:rPr>
                <w:noProof/>
                <w:webHidden/>
              </w:rPr>
              <w:fldChar w:fldCharType="end"/>
            </w:r>
          </w:hyperlink>
        </w:p>
        <w:p w14:paraId="4D725C35" w14:textId="5787D830"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32" w:history="1">
            <w:r w:rsidR="00D63FB6" w:rsidRPr="00617A1A">
              <w:rPr>
                <w:rStyle w:val="Hyperlink"/>
                <w:noProof/>
              </w:rPr>
              <w:t>3.4.1</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Release notes</w:t>
            </w:r>
            <w:r w:rsidR="00D63FB6">
              <w:rPr>
                <w:noProof/>
                <w:webHidden/>
              </w:rPr>
              <w:tab/>
            </w:r>
            <w:r w:rsidR="00D63FB6">
              <w:rPr>
                <w:noProof/>
                <w:webHidden/>
              </w:rPr>
              <w:fldChar w:fldCharType="begin"/>
            </w:r>
            <w:r w:rsidR="00D63FB6">
              <w:rPr>
                <w:noProof/>
                <w:webHidden/>
              </w:rPr>
              <w:instrText xml:space="preserve"> PAGEREF _Toc152148932 \h </w:instrText>
            </w:r>
            <w:r w:rsidR="00D63FB6">
              <w:rPr>
                <w:noProof/>
                <w:webHidden/>
              </w:rPr>
            </w:r>
            <w:r w:rsidR="00D63FB6">
              <w:rPr>
                <w:noProof/>
                <w:webHidden/>
              </w:rPr>
              <w:fldChar w:fldCharType="separate"/>
            </w:r>
            <w:r w:rsidR="00D63FB6">
              <w:rPr>
                <w:noProof/>
                <w:webHidden/>
              </w:rPr>
              <w:t>21</w:t>
            </w:r>
            <w:r w:rsidR="00D63FB6">
              <w:rPr>
                <w:noProof/>
                <w:webHidden/>
              </w:rPr>
              <w:fldChar w:fldCharType="end"/>
            </w:r>
          </w:hyperlink>
        </w:p>
        <w:p w14:paraId="37484C13" w14:textId="339919BC" w:rsidR="00D63FB6"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52148933" w:history="1">
            <w:r w:rsidR="00D63FB6" w:rsidRPr="00617A1A">
              <w:rPr>
                <w:rStyle w:val="Hyperlink"/>
                <w:noProof/>
              </w:rPr>
              <w:t>3.4.2</w:t>
            </w:r>
            <w:r w:rsidR="00D63FB6">
              <w:rPr>
                <w:rFonts w:eastAsiaTheme="minorEastAsia" w:cstheme="minorBidi"/>
                <w:noProof/>
                <w:kern w:val="2"/>
                <w:sz w:val="24"/>
                <w:szCs w:val="24"/>
                <w:lang w:val="en-NL" w:eastAsia="en-GB"/>
                <w14:ligatures w14:val="standardContextual"/>
              </w:rPr>
              <w:tab/>
            </w:r>
            <w:r w:rsidR="00D63FB6" w:rsidRPr="00617A1A">
              <w:rPr>
                <w:rStyle w:val="Hyperlink"/>
                <w:noProof/>
              </w:rPr>
              <w:t>Future plans</w:t>
            </w:r>
            <w:r w:rsidR="00D63FB6">
              <w:rPr>
                <w:noProof/>
                <w:webHidden/>
              </w:rPr>
              <w:tab/>
            </w:r>
            <w:r w:rsidR="00D63FB6">
              <w:rPr>
                <w:noProof/>
                <w:webHidden/>
              </w:rPr>
              <w:fldChar w:fldCharType="begin"/>
            </w:r>
            <w:r w:rsidR="00D63FB6">
              <w:rPr>
                <w:noProof/>
                <w:webHidden/>
              </w:rPr>
              <w:instrText xml:space="preserve"> PAGEREF _Toc152148933 \h </w:instrText>
            </w:r>
            <w:r w:rsidR="00D63FB6">
              <w:rPr>
                <w:noProof/>
                <w:webHidden/>
              </w:rPr>
            </w:r>
            <w:r w:rsidR="00D63FB6">
              <w:rPr>
                <w:noProof/>
                <w:webHidden/>
              </w:rPr>
              <w:fldChar w:fldCharType="separate"/>
            </w:r>
            <w:r w:rsidR="00D63FB6">
              <w:rPr>
                <w:noProof/>
                <w:webHidden/>
              </w:rPr>
              <w:t>22</w:t>
            </w:r>
            <w:r w:rsidR="00D63FB6">
              <w:rPr>
                <w:noProof/>
                <w:webHidden/>
              </w:rPr>
              <w:fldChar w:fldCharType="end"/>
            </w:r>
          </w:hyperlink>
        </w:p>
        <w:p w14:paraId="6B9B412D" w14:textId="4D6318D7" w:rsidR="00D63FB6"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52148934" w:history="1">
            <w:r w:rsidR="00D63FB6" w:rsidRPr="00617A1A">
              <w:rPr>
                <w:rStyle w:val="Hyperlink"/>
                <w:noProof/>
              </w:rPr>
              <w:t>4</w:t>
            </w:r>
            <w:r w:rsidR="00D63FB6">
              <w:rPr>
                <w:rFonts w:eastAsiaTheme="minorEastAsia" w:cstheme="minorBidi"/>
                <w:b w:val="0"/>
                <w:bCs w:val="0"/>
                <w:i w:val="0"/>
                <w:iCs w:val="0"/>
                <w:noProof/>
                <w:kern w:val="2"/>
                <w:lang w:val="en-NL" w:eastAsia="en-GB"/>
                <w14:ligatures w14:val="standardContextual"/>
              </w:rPr>
              <w:tab/>
            </w:r>
            <w:r w:rsidR="00D63FB6" w:rsidRPr="00617A1A">
              <w:rPr>
                <w:rStyle w:val="Hyperlink"/>
                <w:noProof/>
              </w:rPr>
              <w:t>Conclusions</w:t>
            </w:r>
            <w:r w:rsidR="00D63FB6">
              <w:rPr>
                <w:noProof/>
                <w:webHidden/>
              </w:rPr>
              <w:tab/>
            </w:r>
            <w:r w:rsidR="00D63FB6">
              <w:rPr>
                <w:noProof/>
                <w:webHidden/>
              </w:rPr>
              <w:fldChar w:fldCharType="begin"/>
            </w:r>
            <w:r w:rsidR="00D63FB6">
              <w:rPr>
                <w:noProof/>
                <w:webHidden/>
              </w:rPr>
              <w:instrText xml:space="preserve"> PAGEREF _Toc152148934 \h </w:instrText>
            </w:r>
            <w:r w:rsidR="00D63FB6">
              <w:rPr>
                <w:noProof/>
                <w:webHidden/>
              </w:rPr>
            </w:r>
            <w:r w:rsidR="00D63FB6">
              <w:rPr>
                <w:noProof/>
                <w:webHidden/>
              </w:rPr>
              <w:fldChar w:fldCharType="separate"/>
            </w:r>
            <w:r w:rsidR="00D63FB6">
              <w:rPr>
                <w:noProof/>
                <w:webHidden/>
              </w:rPr>
              <w:t>23</w:t>
            </w:r>
            <w:r w:rsidR="00D63FB6">
              <w:rPr>
                <w:noProof/>
                <w:webHidden/>
              </w:rPr>
              <w:fldChar w:fldCharType="end"/>
            </w:r>
          </w:hyperlink>
        </w:p>
        <w:p w14:paraId="726C9547" w14:textId="3E20581B" w:rsidR="00634F4A" w:rsidRDefault="00634F4A">
          <w:r>
            <w:rPr>
              <w:b/>
              <w:bCs/>
              <w:noProof/>
            </w:rPr>
            <w:fldChar w:fldCharType="end"/>
          </w:r>
        </w:p>
      </w:sdtContent>
    </w:sdt>
    <w:p w14:paraId="4AA7AF7E" w14:textId="77777777" w:rsidR="00634F4A" w:rsidRDefault="00634F4A" w:rsidP="001B4847">
      <w:pPr>
        <w:rPr>
          <w:rFonts w:ascii="Open Sans" w:hAnsi="Open Sans" w:cs="Open Sans"/>
          <w:b/>
          <w:bCs/>
          <w:color w:val="EF8200"/>
          <w:sz w:val="22"/>
          <w:szCs w:val="22"/>
        </w:rPr>
      </w:pPr>
    </w:p>
    <w:p w14:paraId="2287314C" w14:textId="04C9E485" w:rsidR="00D63FB6" w:rsidRPr="00A64689" w:rsidRDefault="00A64689" w:rsidP="00E21297">
      <w:pPr>
        <w:spacing w:before="120"/>
        <w:jc w:val="both"/>
        <w:rPr>
          <w:sz w:val="28"/>
          <w:szCs w:val="28"/>
        </w:rPr>
      </w:pPr>
      <w:r w:rsidRPr="007112E1">
        <w:rPr>
          <w:sz w:val="28"/>
          <w:szCs w:val="28"/>
        </w:rPr>
        <w:t>Table of Figures</w:t>
      </w:r>
    </w:p>
    <w:p w14:paraId="19EF83BF" w14:textId="573957D8" w:rsidR="0032681F" w:rsidRDefault="0032681F">
      <w:pPr>
        <w:pStyle w:val="TableofFigures"/>
        <w:tabs>
          <w:tab w:val="right" w:leader="underscore" w:pos="9016"/>
        </w:tabs>
        <w:rPr>
          <w:rFonts w:eastAsiaTheme="minorEastAsia" w:cstheme="minorBidi"/>
          <w:i w:val="0"/>
          <w:iCs w:val="0"/>
          <w:noProof/>
          <w:kern w:val="2"/>
          <w:sz w:val="24"/>
          <w:szCs w:val="24"/>
          <w:lang w:val="en-NL" w:eastAsia="en-GB"/>
          <w14:ligatures w14:val="standardContextual"/>
        </w:rPr>
      </w:pPr>
      <w:r>
        <w:rPr>
          <w:i w:val="0"/>
          <w:iCs w:val="0"/>
          <w:sz w:val="22"/>
          <w:szCs w:val="22"/>
        </w:rPr>
        <w:fldChar w:fldCharType="begin"/>
      </w:r>
      <w:r>
        <w:rPr>
          <w:i w:val="0"/>
          <w:iCs w:val="0"/>
          <w:sz w:val="22"/>
          <w:szCs w:val="22"/>
        </w:rPr>
        <w:instrText xml:space="preserve"> TOC \h \z \c "Figure" </w:instrText>
      </w:r>
      <w:r>
        <w:rPr>
          <w:i w:val="0"/>
          <w:iCs w:val="0"/>
          <w:sz w:val="22"/>
          <w:szCs w:val="22"/>
        </w:rPr>
        <w:fldChar w:fldCharType="separate"/>
      </w:r>
      <w:hyperlink w:anchor="_Toc152149146" w:history="1">
        <w:r w:rsidRPr="00DC72F1">
          <w:rPr>
            <w:rStyle w:val="Hyperlink"/>
            <w:rFonts w:ascii="Open Sans" w:hAnsi="Open Sans" w:cs="Open Sans"/>
            <w:noProof/>
          </w:rPr>
          <w:t>Figure 1 - System landscape diagram (in the C4 model) of the DTE Infrastructure. This is a high-level view that highlights the user interactions with WP5.</w:t>
        </w:r>
        <w:r>
          <w:rPr>
            <w:noProof/>
            <w:webHidden/>
          </w:rPr>
          <w:tab/>
        </w:r>
        <w:r>
          <w:rPr>
            <w:noProof/>
            <w:webHidden/>
          </w:rPr>
          <w:fldChar w:fldCharType="begin"/>
        </w:r>
        <w:r>
          <w:rPr>
            <w:noProof/>
            <w:webHidden/>
          </w:rPr>
          <w:instrText xml:space="preserve"> PAGEREF _Toc152149146 \h </w:instrText>
        </w:r>
        <w:r>
          <w:rPr>
            <w:noProof/>
            <w:webHidden/>
          </w:rPr>
        </w:r>
        <w:r>
          <w:rPr>
            <w:noProof/>
            <w:webHidden/>
          </w:rPr>
          <w:fldChar w:fldCharType="separate"/>
        </w:r>
        <w:r>
          <w:rPr>
            <w:noProof/>
            <w:webHidden/>
          </w:rPr>
          <w:t>10</w:t>
        </w:r>
        <w:r>
          <w:rPr>
            <w:noProof/>
            <w:webHidden/>
          </w:rPr>
          <w:fldChar w:fldCharType="end"/>
        </w:r>
      </w:hyperlink>
    </w:p>
    <w:p w14:paraId="576F7A83" w14:textId="77777777" w:rsidR="00820FA6" w:rsidRDefault="0032681F" w:rsidP="00E21297">
      <w:pPr>
        <w:spacing w:before="120"/>
        <w:jc w:val="both"/>
        <w:rPr>
          <w:i/>
          <w:iCs/>
          <w:sz w:val="22"/>
          <w:szCs w:val="22"/>
        </w:rPr>
      </w:pPr>
      <w:r>
        <w:rPr>
          <w:i/>
          <w:iCs/>
          <w:sz w:val="22"/>
          <w:szCs w:val="22"/>
        </w:rPr>
        <w:fldChar w:fldCharType="end"/>
      </w:r>
    </w:p>
    <w:p w14:paraId="4AE11F0C" w14:textId="5445904A" w:rsidR="00820FA6" w:rsidRPr="00A64689" w:rsidRDefault="00820FA6" w:rsidP="00820FA6">
      <w:pPr>
        <w:spacing w:before="120"/>
        <w:jc w:val="both"/>
        <w:rPr>
          <w:sz w:val="28"/>
          <w:szCs w:val="28"/>
        </w:rPr>
      </w:pPr>
      <w:r w:rsidRPr="007112E1">
        <w:rPr>
          <w:sz w:val="28"/>
          <w:szCs w:val="28"/>
        </w:rPr>
        <w:t xml:space="preserve">Table of </w:t>
      </w:r>
      <w:r>
        <w:rPr>
          <w:sz w:val="28"/>
          <w:szCs w:val="28"/>
        </w:rPr>
        <w:t>Tables</w:t>
      </w:r>
    </w:p>
    <w:p w14:paraId="27CB1524" w14:textId="341AA1E0" w:rsidR="00820FA6" w:rsidRDefault="00820FA6">
      <w:pPr>
        <w:pStyle w:val="TableofFigures"/>
        <w:tabs>
          <w:tab w:val="right" w:leader="dot" w:pos="9016"/>
        </w:tabs>
        <w:rPr>
          <w:rFonts w:eastAsiaTheme="minorEastAsia" w:cstheme="minorBidi"/>
          <w:i w:val="0"/>
          <w:iCs w:val="0"/>
          <w:noProof/>
          <w:kern w:val="2"/>
          <w:sz w:val="24"/>
          <w:szCs w:val="24"/>
          <w:lang w:val="en-NL" w:eastAsia="en-GB"/>
          <w14:ligatures w14:val="standardContextual"/>
        </w:rPr>
      </w:pPr>
      <w:r>
        <w:rPr>
          <w:rFonts w:ascii="Open Sans" w:hAnsi="Open Sans" w:cs="Open Sans"/>
          <w:b/>
          <w:bCs/>
          <w:color w:val="EF8200"/>
          <w:sz w:val="22"/>
          <w:szCs w:val="22"/>
        </w:rPr>
        <w:fldChar w:fldCharType="begin"/>
      </w:r>
      <w:r>
        <w:rPr>
          <w:rFonts w:ascii="Open Sans" w:hAnsi="Open Sans" w:cs="Open Sans"/>
          <w:b/>
          <w:bCs/>
          <w:color w:val="EF8200"/>
          <w:sz w:val="22"/>
          <w:szCs w:val="22"/>
        </w:rPr>
        <w:instrText xml:space="preserve"> TOC \c "Table" </w:instrText>
      </w:r>
      <w:r>
        <w:rPr>
          <w:rFonts w:ascii="Open Sans" w:hAnsi="Open Sans" w:cs="Open Sans"/>
          <w:b/>
          <w:bCs/>
          <w:color w:val="EF8200"/>
          <w:sz w:val="22"/>
          <w:szCs w:val="22"/>
        </w:rPr>
        <w:fldChar w:fldCharType="separate"/>
      </w:r>
      <w:r w:rsidRPr="00EF0617">
        <w:rPr>
          <w:rFonts w:ascii="Open Sans" w:hAnsi="Open Sans" w:cs="Open Sans"/>
          <w:noProof/>
          <w:color w:val="434343"/>
        </w:rPr>
        <w:t>Table 1 – Current status of the calls</w:t>
      </w:r>
      <w:r>
        <w:rPr>
          <w:noProof/>
        </w:rPr>
        <w:tab/>
      </w:r>
      <w:r>
        <w:rPr>
          <w:noProof/>
        </w:rPr>
        <w:fldChar w:fldCharType="begin"/>
      </w:r>
      <w:r>
        <w:rPr>
          <w:noProof/>
        </w:rPr>
        <w:instrText xml:space="preserve"> PAGEREF _Toc152221727 \h </w:instrText>
      </w:r>
      <w:r>
        <w:rPr>
          <w:noProof/>
        </w:rPr>
      </w:r>
      <w:r>
        <w:rPr>
          <w:noProof/>
        </w:rPr>
        <w:fldChar w:fldCharType="separate"/>
      </w:r>
      <w:r>
        <w:rPr>
          <w:noProof/>
        </w:rPr>
        <w:t>13</w:t>
      </w:r>
      <w:r>
        <w:rPr>
          <w:noProof/>
        </w:rPr>
        <w:fldChar w:fldCharType="end"/>
      </w:r>
    </w:p>
    <w:p w14:paraId="1E04416D" w14:textId="34F6C23F" w:rsidR="00634F4A" w:rsidRDefault="00820FA6" w:rsidP="00E21297">
      <w:pPr>
        <w:spacing w:before="120"/>
        <w:jc w:val="both"/>
        <w:rPr>
          <w:rFonts w:ascii="Open Sans" w:hAnsi="Open Sans" w:cs="Open Sans"/>
          <w:b/>
          <w:bCs/>
          <w:color w:val="EF8200"/>
          <w:sz w:val="22"/>
          <w:szCs w:val="22"/>
        </w:rPr>
      </w:pPr>
      <w:r>
        <w:rPr>
          <w:rFonts w:ascii="Open Sans" w:hAnsi="Open Sans" w:cs="Open Sans"/>
          <w:b/>
          <w:bCs/>
          <w:color w:val="EF8200"/>
          <w:sz w:val="22"/>
          <w:szCs w:val="22"/>
        </w:rPr>
        <w:fldChar w:fldCharType="end"/>
      </w:r>
      <w:r w:rsidR="00634F4A">
        <w:rPr>
          <w:rFonts w:ascii="Open Sans" w:hAnsi="Open Sans" w:cs="Open Sans"/>
          <w:b/>
          <w:bCs/>
          <w:color w:val="EF8200"/>
          <w:sz w:val="22"/>
          <w:szCs w:val="22"/>
        </w:rPr>
        <w:br w:type="page"/>
      </w:r>
    </w:p>
    <w:p w14:paraId="244EC578" w14:textId="77777777" w:rsidR="006321B7" w:rsidRDefault="00237A31" w:rsidP="00C872D6">
      <w:pPr>
        <w:pStyle w:val="Title"/>
        <w:spacing w:before="120"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48C07242" w14:textId="77777777" w:rsidR="00A50043" w:rsidRPr="00A50043" w:rsidRDefault="00A50043" w:rsidP="00771C94">
      <w:pPr>
        <w:spacing w:before="120"/>
        <w:jc w:val="both"/>
        <w:rPr>
          <w:rFonts w:ascii="Open Sans" w:hAnsi="Open Sans" w:cs="Open Sans"/>
          <w:color w:val="434343"/>
          <w:sz w:val="22"/>
          <w:szCs w:val="22"/>
        </w:rPr>
      </w:pPr>
      <w:r w:rsidRPr="00A50043">
        <w:rPr>
          <w:rFonts w:ascii="Open Sans" w:hAnsi="Open Sans" w:cs="Open Sans"/>
          <w:color w:val="434343"/>
          <w:sz w:val="22"/>
          <w:szCs w:val="22"/>
        </w:rPr>
        <w:t>The objective of the deliverable D5.2 is to provide a comprehensive collection of information of all the software components that belong to the first release of the interTwin Digital Twins Engine infrastructure.</w:t>
      </w:r>
    </w:p>
    <w:p w14:paraId="19EC3B60" w14:textId="77777777" w:rsidR="00A50043" w:rsidRPr="00A50043" w:rsidRDefault="00A50043" w:rsidP="00771C94">
      <w:pPr>
        <w:spacing w:before="120"/>
        <w:jc w:val="both"/>
        <w:rPr>
          <w:rFonts w:ascii="Open Sans" w:hAnsi="Open Sans" w:cs="Open Sans"/>
          <w:color w:val="434343"/>
          <w:sz w:val="22"/>
          <w:szCs w:val="22"/>
        </w:rPr>
      </w:pPr>
      <w:r w:rsidRPr="00A50043">
        <w:rPr>
          <w:rFonts w:ascii="Open Sans" w:hAnsi="Open Sans" w:cs="Open Sans"/>
          <w:color w:val="434343"/>
          <w:sz w:val="22"/>
          <w:szCs w:val="22"/>
        </w:rPr>
        <w:t>For each software component, the document includes a list of supported features along with future plans</w:t>
      </w:r>
    </w:p>
    <w:p w14:paraId="16AE8CD9" w14:textId="77777777" w:rsidR="00A50043" w:rsidRPr="00A50043" w:rsidRDefault="00A50043" w:rsidP="00771C94">
      <w:pPr>
        <w:spacing w:before="120"/>
        <w:jc w:val="both"/>
        <w:rPr>
          <w:rFonts w:ascii="Open Sans" w:hAnsi="Open Sans" w:cs="Open Sans"/>
          <w:color w:val="434343"/>
          <w:sz w:val="22"/>
          <w:szCs w:val="22"/>
        </w:rPr>
      </w:pPr>
      <w:r w:rsidRPr="00A50043">
        <w:rPr>
          <w:rFonts w:ascii="Open Sans" w:hAnsi="Open Sans" w:cs="Open Sans"/>
          <w:color w:val="434343"/>
          <w:sz w:val="22"/>
          <w:szCs w:val="22"/>
        </w:rPr>
        <w:t xml:space="preserve">It has been composed by experts working on the various pillars of the architecture with a deep knowledge of the adopted services. </w:t>
      </w:r>
    </w:p>
    <w:p w14:paraId="09485BBE" w14:textId="77777777" w:rsidR="00384534" w:rsidRPr="00A50043" w:rsidRDefault="00384534" w:rsidP="00237A31"/>
    <w:p w14:paraId="37F43F06" w14:textId="77777777" w:rsidR="00384534" w:rsidRDefault="00384534">
      <w:pPr>
        <w:rPr>
          <w:lang w:val="en-US"/>
        </w:rPr>
      </w:pPr>
    </w:p>
    <w:p w14:paraId="30228918" w14:textId="77777777" w:rsidR="00435DC7" w:rsidRDefault="00435DC7" w:rsidP="0098048C"/>
    <w:p w14:paraId="37F2353C" w14:textId="77777777" w:rsidR="00435DC7" w:rsidRDefault="00435DC7">
      <w:pPr>
        <w:rPr>
          <w:rFonts w:ascii="Open Sans" w:eastAsiaTheme="majorEastAsia" w:hAnsi="Open Sans" w:cs="Times New Roman (Headings CS)"/>
          <w:color w:val="434343"/>
          <w:sz w:val="36"/>
          <w:szCs w:val="26"/>
          <w:lang w:val="en-US"/>
        </w:rPr>
      </w:pPr>
      <w:r>
        <w:br w:type="page"/>
      </w:r>
    </w:p>
    <w:p w14:paraId="61F11EA1" w14:textId="77777777" w:rsidR="00435DC7" w:rsidRPr="00D84D1B" w:rsidRDefault="00435DC7" w:rsidP="00435DC7">
      <w:pPr>
        <w:pStyle w:val="Heading1"/>
        <w:rPr>
          <w:lang w:val="en-US"/>
        </w:rPr>
      </w:pPr>
      <w:bookmarkStart w:id="2" w:name="_Toc152148916"/>
      <w:r w:rsidRPr="00D84D1B">
        <w:rPr>
          <w:lang w:val="en-US"/>
        </w:rPr>
        <w:lastRenderedPageBreak/>
        <w:t>Introduction</w:t>
      </w:r>
      <w:bookmarkEnd w:id="2"/>
    </w:p>
    <w:p w14:paraId="1CCF05C9" w14:textId="77777777" w:rsidR="00AB3F56" w:rsidRDefault="00AB3F56" w:rsidP="00364F92">
      <w:pPr>
        <w:pStyle w:val="Heading2"/>
        <w:ind w:left="567" w:hanging="567"/>
        <w:jc w:val="both"/>
      </w:pPr>
      <w:bookmarkStart w:id="3" w:name="_Toc152148917"/>
      <w:r>
        <w:t>Scope</w:t>
      </w:r>
      <w:bookmarkEnd w:id="3"/>
    </w:p>
    <w:p w14:paraId="4D1DC2D1" w14:textId="77777777" w:rsidR="00AB3F56" w:rsidRPr="00E83D66" w:rsidRDefault="00AB3F56" w:rsidP="00213743">
      <w:pPr>
        <w:spacing w:before="120"/>
        <w:jc w:val="both"/>
        <w:rPr>
          <w:rFonts w:ascii="Open Sans" w:hAnsi="Open Sans" w:cs="Open Sans"/>
          <w:color w:val="434343"/>
          <w:sz w:val="22"/>
          <w:szCs w:val="22"/>
        </w:rPr>
      </w:pPr>
      <w:r w:rsidRPr="00E83D66">
        <w:rPr>
          <w:rFonts w:ascii="Open Sans" w:hAnsi="Open Sans" w:cs="Open Sans"/>
          <w:color w:val="434343"/>
          <w:sz w:val="22"/>
          <w:szCs w:val="22"/>
        </w:rPr>
        <w:t xml:space="preserve">This deliverable summarises the status of development of all the components that compose the architecture of the Digital Twin Engine infrastructure developed by the interTwin project. </w:t>
      </w:r>
    </w:p>
    <w:p w14:paraId="09C79AC1" w14:textId="77777777" w:rsidR="00AB3F56" w:rsidRPr="00174173" w:rsidRDefault="00AB3F56" w:rsidP="00364F92">
      <w:pPr>
        <w:pStyle w:val="Heading2"/>
      </w:pPr>
      <w:bookmarkStart w:id="4" w:name="_x46zg3szuyt7" w:colFirst="0" w:colLast="0"/>
      <w:bookmarkStart w:id="5" w:name="_Toc152148918"/>
      <w:bookmarkEnd w:id="4"/>
      <w:r w:rsidRPr="00174173">
        <w:t>Document Structure</w:t>
      </w:r>
      <w:bookmarkEnd w:id="5"/>
    </w:p>
    <w:p w14:paraId="498894E3" w14:textId="6EC8DB00" w:rsidR="00AB3F56" w:rsidRPr="00E83D66" w:rsidRDefault="00AB3F56" w:rsidP="00213743">
      <w:pPr>
        <w:spacing w:before="200"/>
        <w:jc w:val="both"/>
        <w:rPr>
          <w:rFonts w:ascii="Open Sans" w:hAnsi="Open Sans" w:cs="Open Sans"/>
          <w:color w:val="434343"/>
          <w:sz w:val="22"/>
          <w:szCs w:val="22"/>
        </w:rPr>
      </w:pPr>
      <w:r w:rsidRPr="00E83D66">
        <w:rPr>
          <w:rFonts w:ascii="Open Sans" w:hAnsi="Open Sans" w:cs="Open Sans"/>
          <w:color w:val="434343"/>
          <w:sz w:val="22"/>
          <w:szCs w:val="22"/>
        </w:rPr>
        <w:t xml:space="preserve">This document is organised in two main sections. </w:t>
      </w:r>
      <w:hyperlink w:anchor="_WP5_Architecture" w:history="1">
        <w:r w:rsidRPr="00A67A5D">
          <w:rPr>
            <w:rStyle w:val="Hyperlink"/>
            <w:rFonts w:ascii="Open Sans" w:hAnsi="Open Sans" w:cs="Open Sans"/>
            <w:b/>
            <w:bCs/>
            <w:color w:val="EF8200"/>
            <w:sz w:val="22"/>
            <w:szCs w:val="22"/>
          </w:rPr>
          <w:t>Section 2</w:t>
        </w:r>
      </w:hyperlink>
      <w:r w:rsidRPr="00E83D66">
        <w:rPr>
          <w:rFonts w:ascii="Open Sans" w:hAnsi="Open Sans" w:cs="Open Sans"/>
          <w:color w:val="434343"/>
          <w:sz w:val="22"/>
          <w:szCs w:val="22"/>
        </w:rPr>
        <w:t xml:space="preserve"> provides a recap of the technical design of the architecture for the Digital Twin Engine infrastructure with the aim to highlight the principal components that will be discussed in </w:t>
      </w:r>
      <w:hyperlink w:anchor="_Components" w:history="1">
        <w:r w:rsidRPr="00A67A5D">
          <w:rPr>
            <w:rStyle w:val="Hyperlink"/>
            <w:rFonts w:ascii="Open Sans" w:hAnsi="Open Sans" w:cs="Open Sans"/>
            <w:b/>
            <w:bCs/>
            <w:color w:val="EF8200"/>
            <w:sz w:val="22"/>
            <w:szCs w:val="22"/>
          </w:rPr>
          <w:t>Section 3</w:t>
        </w:r>
      </w:hyperlink>
      <w:r w:rsidRPr="00E83D66">
        <w:rPr>
          <w:rFonts w:ascii="Open Sans" w:hAnsi="Open Sans" w:cs="Open Sans"/>
          <w:color w:val="434343"/>
          <w:sz w:val="22"/>
          <w:szCs w:val="22"/>
        </w:rPr>
        <w:t xml:space="preserve">. The latter introduces the list of core services under development and provides details on their functionalities, release notes and future plans. </w:t>
      </w:r>
    </w:p>
    <w:p w14:paraId="3A0AB6B3" w14:textId="084B3E45" w:rsidR="006211C0" w:rsidRPr="006211C0" w:rsidRDefault="00000000" w:rsidP="006211C0">
      <w:pPr>
        <w:spacing w:before="200"/>
        <w:jc w:val="both"/>
        <w:rPr>
          <w:rFonts w:ascii="Open Sans" w:hAnsi="Open Sans" w:cs="Open Sans"/>
          <w:color w:val="434343"/>
          <w:sz w:val="22"/>
          <w:szCs w:val="22"/>
        </w:rPr>
      </w:pPr>
      <w:hyperlink w:anchor="_Conclusions" w:history="1">
        <w:r w:rsidR="00AB3F56" w:rsidRPr="00A67A5D">
          <w:rPr>
            <w:rStyle w:val="Hyperlink"/>
            <w:rFonts w:ascii="Open Sans" w:hAnsi="Open Sans" w:cs="Open Sans"/>
            <w:b/>
            <w:bCs/>
            <w:color w:val="EF8200"/>
            <w:sz w:val="22"/>
            <w:szCs w:val="22"/>
          </w:rPr>
          <w:t>Section 4</w:t>
        </w:r>
      </w:hyperlink>
      <w:r w:rsidR="00AB3F56" w:rsidRPr="00A67A5D">
        <w:rPr>
          <w:rFonts w:ascii="Open Sans" w:hAnsi="Open Sans" w:cs="Open Sans"/>
          <w:color w:val="EF8200"/>
          <w:sz w:val="22"/>
          <w:szCs w:val="22"/>
        </w:rPr>
        <w:t xml:space="preserve"> </w:t>
      </w:r>
      <w:r w:rsidR="00AB3F56" w:rsidRPr="00E83D66">
        <w:rPr>
          <w:rFonts w:ascii="Open Sans" w:hAnsi="Open Sans" w:cs="Open Sans"/>
          <w:color w:val="434343"/>
          <w:sz w:val="22"/>
          <w:szCs w:val="22"/>
        </w:rPr>
        <w:t xml:space="preserve">summarises the status of integration of WP5 components with other core components mainly from WP6. It also provides an overview of the current status of the testbeds and pilot deployment. </w:t>
      </w:r>
      <w:bookmarkStart w:id="6" w:name="_20lqz85xrv3a" w:colFirst="0" w:colLast="0"/>
      <w:bookmarkEnd w:id="6"/>
    </w:p>
    <w:p w14:paraId="20CF795B" w14:textId="77777777" w:rsidR="006211C0" w:rsidRDefault="006211C0">
      <w:pPr>
        <w:rPr>
          <w:rFonts w:ascii="Open Sans" w:eastAsiaTheme="majorEastAsia" w:hAnsi="Open Sans" w:cstheme="majorBidi"/>
          <w:b/>
          <w:color w:val="434343"/>
          <w:sz w:val="44"/>
          <w:szCs w:val="32"/>
        </w:rPr>
      </w:pPr>
      <w:r>
        <w:br w:type="page"/>
      </w:r>
    </w:p>
    <w:p w14:paraId="6C4E8A9F" w14:textId="0E641591" w:rsidR="00AB3F56" w:rsidRPr="006211C0" w:rsidRDefault="00AB3F56" w:rsidP="009853C6">
      <w:pPr>
        <w:pStyle w:val="Heading1"/>
        <w:numPr>
          <w:ilvl w:val="0"/>
          <w:numId w:val="15"/>
        </w:numPr>
        <w:jc w:val="both"/>
      </w:pPr>
      <w:bookmarkStart w:id="7" w:name="_WP5_Architecture"/>
      <w:bookmarkStart w:id="8" w:name="_Toc152148919"/>
      <w:bookmarkEnd w:id="7"/>
      <w:r w:rsidRPr="00364F92">
        <w:lastRenderedPageBreak/>
        <w:t>WP5 Architecture</w:t>
      </w:r>
      <w:bookmarkEnd w:id="8"/>
    </w:p>
    <w:p w14:paraId="1C28D479" w14:textId="2CC1BEFF" w:rsidR="00AB3F56" w:rsidRPr="00C87310" w:rsidRDefault="00AB3F56" w:rsidP="00C87310">
      <w:pPr>
        <w:pBdr>
          <w:top w:val="nil"/>
          <w:left w:val="nil"/>
          <w:bottom w:val="nil"/>
          <w:right w:val="nil"/>
          <w:between w:val="nil"/>
        </w:pBdr>
        <w:spacing w:before="200"/>
        <w:jc w:val="both"/>
        <w:rPr>
          <w:rFonts w:ascii="Open Sans" w:hAnsi="Open Sans" w:cs="Open Sans"/>
          <w:color w:val="434343"/>
          <w:sz w:val="22"/>
          <w:szCs w:val="22"/>
        </w:rPr>
      </w:pPr>
      <w:r w:rsidRPr="00C87310">
        <w:rPr>
          <w:rFonts w:ascii="Open Sans" w:hAnsi="Open Sans" w:cs="Open Sans"/>
          <w:color w:val="434343"/>
          <w:sz w:val="22"/>
          <w:szCs w:val="22"/>
        </w:rPr>
        <w:t xml:space="preserve">The architecture of the DTE Infrastructure has 4 main pillars as shown in </w:t>
      </w:r>
      <w:r w:rsidR="00472B59" w:rsidRPr="00472B59">
        <w:rPr>
          <w:rFonts w:ascii="Open Sans" w:hAnsi="Open Sans" w:cs="Open Sans"/>
          <w:b/>
          <w:bCs/>
          <w:color w:val="EF8200"/>
          <w:sz w:val="22"/>
          <w:szCs w:val="22"/>
        </w:rPr>
        <w:fldChar w:fldCharType="begin"/>
      </w:r>
      <w:r w:rsidR="00472B59" w:rsidRPr="00472B59">
        <w:rPr>
          <w:rFonts w:ascii="Open Sans" w:hAnsi="Open Sans" w:cs="Open Sans"/>
          <w:b/>
          <w:bCs/>
          <w:color w:val="EF8200"/>
          <w:sz w:val="22"/>
          <w:szCs w:val="22"/>
        </w:rPr>
        <w:instrText xml:space="preserve"> REF _Ref152146626 \h  \* MERGEFORMAT </w:instrText>
      </w:r>
      <w:r w:rsidR="00472B59" w:rsidRPr="00472B59">
        <w:rPr>
          <w:rFonts w:ascii="Open Sans" w:hAnsi="Open Sans" w:cs="Open Sans"/>
          <w:b/>
          <w:bCs/>
          <w:color w:val="EF8200"/>
          <w:sz w:val="22"/>
          <w:szCs w:val="22"/>
        </w:rPr>
      </w:r>
      <w:r w:rsidR="00472B59" w:rsidRPr="00472B59">
        <w:rPr>
          <w:rFonts w:ascii="Open Sans" w:hAnsi="Open Sans" w:cs="Open Sans"/>
          <w:b/>
          <w:bCs/>
          <w:color w:val="EF8200"/>
          <w:sz w:val="22"/>
          <w:szCs w:val="22"/>
        </w:rPr>
        <w:fldChar w:fldCharType="separate"/>
      </w:r>
      <w:r w:rsidR="00472B59" w:rsidRPr="00472B59">
        <w:rPr>
          <w:rFonts w:ascii="Open Sans" w:hAnsi="Open Sans" w:cs="Open Sans"/>
          <w:b/>
          <w:bCs/>
          <w:color w:val="EF8200"/>
          <w:sz w:val="22"/>
          <w:szCs w:val="22"/>
        </w:rPr>
        <w:t xml:space="preserve">Figure </w:t>
      </w:r>
      <w:r w:rsidR="00472B59" w:rsidRPr="00472B59">
        <w:rPr>
          <w:rFonts w:ascii="Open Sans" w:hAnsi="Open Sans" w:cs="Open Sans"/>
          <w:b/>
          <w:bCs/>
          <w:noProof/>
          <w:color w:val="EF8200"/>
          <w:sz w:val="22"/>
          <w:szCs w:val="22"/>
        </w:rPr>
        <w:t>1</w:t>
      </w:r>
      <w:r w:rsidR="00472B59" w:rsidRPr="00472B59">
        <w:rPr>
          <w:rFonts w:ascii="Open Sans" w:hAnsi="Open Sans" w:cs="Open Sans"/>
          <w:b/>
          <w:bCs/>
          <w:color w:val="EF8200"/>
          <w:sz w:val="22"/>
          <w:szCs w:val="22"/>
        </w:rPr>
        <w:fldChar w:fldCharType="end"/>
      </w:r>
      <w:r w:rsidRPr="00C87310">
        <w:rPr>
          <w:rFonts w:ascii="Open Sans" w:hAnsi="Open Sans" w:cs="Open Sans"/>
          <w:color w:val="434343"/>
          <w:sz w:val="22"/>
          <w:szCs w:val="22"/>
        </w:rPr>
        <w:t xml:space="preserve">. The Artificial Intelligence (AI) based orchestration together with the Federated Compute </w:t>
      </w:r>
      <w:r w:rsidR="00C87310" w:rsidRPr="00C87310">
        <w:rPr>
          <w:rFonts w:ascii="Open Sans" w:hAnsi="Open Sans" w:cs="Open Sans"/>
          <w:color w:val="434343"/>
          <w:sz w:val="22"/>
          <w:szCs w:val="22"/>
        </w:rPr>
        <w:t>module are</w:t>
      </w:r>
      <w:r w:rsidRPr="00C87310">
        <w:rPr>
          <w:rFonts w:ascii="Open Sans" w:hAnsi="Open Sans" w:cs="Open Sans"/>
          <w:color w:val="434343"/>
          <w:sz w:val="22"/>
          <w:szCs w:val="22"/>
        </w:rPr>
        <w:t xml:space="preserve"> key components of WP5 designed to complement each other's features. The resource orchestration is aware of various cloud resource providers and possesses the capability to determine, at any given point in time, the ’best provider’ for supporting the deployment of a service defined by WP6. After deploying a high-level service, the objective is to enable a Compute Federation in a heterogeneous environment. This, in turn, means fully exploiting any available resource, including possibly specialised hardware, to cater to specific workflows such as high performance instead of high throughput (HPC </w:t>
      </w:r>
      <w:r w:rsidR="00C87310" w:rsidRPr="00C87310">
        <w:rPr>
          <w:rFonts w:ascii="Open Sans" w:hAnsi="Open Sans" w:cs="Open Sans"/>
          <w:color w:val="434343"/>
          <w:sz w:val="22"/>
          <w:szCs w:val="22"/>
        </w:rPr>
        <w:t>vs HTC</w:t>
      </w:r>
      <w:r w:rsidRPr="00C87310">
        <w:rPr>
          <w:rFonts w:ascii="Open Sans" w:hAnsi="Open Sans" w:cs="Open Sans"/>
          <w:color w:val="434343"/>
          <w:sz w:val="22"/>
          <w:szCs w:val="22"/>
        </w:rPr>
        <w:t xml:space="preserve">). The interTwin WP5 proposes the offloading mechanism as a potential solution for this challenge. The purpose of offloading is to facilitate a seamless extension of services to a remote provider. In practice, this means that the offloading mechanism enables the distribution of a unit of work (i.e. a job, a JupyterLab, a function in a serverless system, or a containerized </w:t>
      </w:r>
      <w:r w:rsidR="00C87310" w:rsidRPr="00C87310">
        <w:rPr>
          <w:rFonts w:ascii="Open Sans" w:hAnsi="Open Sans" w:cs="Open Sans"/>
          <w:color w:val="434343"/>
          <w:sz w:val="22"/>
          <w:szCs w:val="22"/>
        </w:rPr>
        <w:t>application) to</w:t>
      </w:r>
      <w:r w:rsidRPr="00C87310">
        <w:rPr>
          <w:rFonts w:ascii="Open Sans" w:hAnsi="Open Sans" w:cs="Open Sans"/>
          <w:color w:val="434343"/>
          <w:sz w:val="22"/>
          <w:szCs w:val="22"/>
        </w:rPr>
        <w:t xml:space="preserve"> various locations. The decision to adopt a container-based approach is fully compliant with requirements and discussions made with WP6.</w:t>
      </w:r>
    </w:p>
    <w:p w14:paraId="656BF036" w14:textId="1DE446BA" w:rsidR="00AB3F56" w:rsidRPr="00E83D66" w:rsidRDefault="00AB3F56" w:rsidP="00C87310">
      <w:pPr>
        <w:pBdr>
          <w:top w:val="nil"/>
          <w:left w:val="nil"/>
          <w:bottom w:val="nil"/>
          <w:right w:val="nil"/>
          <w:between w:val="nil"/>
        </w:pBdr>
        <w:spacing w:before="200"/>
        <w:jc w:val="both"/>
        <w:rPr>
          <w:rFonts w:ascii="Open Sans" w:hAnsi="Open Sans" w:cs="Open Sans"/>
          <w:color w:val="434343"/>
          <w:sz w:val="22"/>
          <w:szCs w:val="22"/>
        </w:rPr>
      </w:pPr>
      <w:r w:rsidRPr="00C87310">
        <w:rPr>
          <w:rFonts w:ascii="Open Sans" w:hAnsi="Open Sans" w:cs="Open Sans"/>
          <w:color w:val="434343"/>
          <w:sz w:val="22"/>
          <w:szCs w:val="22"/>
        </w:rPr>
        <w:t xml:space="preserve">Science does not only require access to computing resources in a distributed environment but also to effectively process data exploiting a distributed federation of storages. This is another important component of WP5. In practice we need to guarantee that scientific data required by Digital Twins are accessible by the service as well as by the offloaded process.  This necessitates the implementation of components </w:t>
      </w:r>
      <w:r w:rsidRPr="00E83D66">
        <w:rPr>
          <w:rFonts w:ascii="Open Sans" w:hAnsi="Open Sans" w:cs="Open Sans"/>
          <w:color w:val="434343"/>
          <w:sz w:val="22"/>
          <w:szCs w:val="22"/>
        </w:rPr>
        <w:t xml:space="preserve">for effective data </w:t>
      </w:r>
      <w:r w:rsidR="00C87310" w:rsidRPr="00E83D66">
        <w:rPr>
          <w:rFonts w:ascii="Open Sans" w:hAnsi="Open Sans" w:cs="Open Sans"/>
          <w:color w:val="434343"/>
          <w:sz w:val="22"/>
          <w:szCs w:val="22"/>
        </w:rPr>
        <w:t xml:space="preserve">handling, </w:t>
      </w:r>
      <w:r w:rsidR="00301E79" w:rsidRPr="00E83D66">
        <w:rPr>
          <w:rFonts w:ascii="Open Sans" w:hAnsi="Open Sans" w:cs="Open Sans"/>
          <w:color w:val="434343"/>
          <w:sz w:val="22"/>
          <w:szCs w:val="22"/>
        </w:rPr>
        <w:t>management,</w:t>
      </w:r>
      <w:r w:rsidRPr="00E83D66">
        <w:rPr>
          <w:rFonts w:ascii="Open Sans" w:hAnsi="Open Sans" w:cs="Open Sans"/>
          <w:color w:val="434343"/>
          <w:sz w:val="22"/>
          <w:szCs w:val="22"/>
        </w:rPr>
        <w:t xml:space="preserve"> and storage federation. The latter involves dealing with diverse</w:t>
      </w:r>
      <w:r w:rsidRPr="00E83D66">
        <w:rPr>
          <w:color w:val="434343"/>
          <w:sz w:val="22"/>
          <w:szCs w:val="22"/>
        </w:rPr>
        <w:t xml:space="preserve"> </w:t>
      </w:r>
      <w:r w:rsidRPr="00E83D66">
        <w:rPr>
          <w:rFonts w:ascii="Open Sans" w:hAnsi="Open Sans" w:cs="Open Sans"/>
          <w:color w:val="434343"/>
          <w:sz w:val="22"/>
          <w:szCs w:val="22"/>
        </w:rPr>
        <w:t xml:space="preserve">backends both in terms of technology and policy, scattered across different locations. Consequently, we must develop software that implements abstraction layers to allow an easy interaction with a complex storage topology. </w:t>
      </w:r>
    </w:p>
    <w:p w14:paraId="78EB21AE" w14:textId="68FFA0FF" w:rsidR="00AB3F56" w:rsidRPr="00E83D66" w:rsidRDefault="00C87310" w:rsidP="00C87310">
      <w:pPr>
        <w:pBdr>
          <w:top w:val="nil"/>
          <w:left w:val="nil"/>
          <w:bottom w:val="nil"/>
          <w:right w:val="nil"/>
          <w:between w:val="nil"/>
        </w:pBdr>
        <w:spacing w:before="200"/>
        <w:jc w:val="both"/>
        <w:rPr>
          <w:rFonts w:ascii="Open Sans" w:hAnsi="Open Sans" w:cs="Open Sans"/>
          <w:color w:val="434343"/>
          <w:sz w:val="22"/>
          <w:szCs w:val="22"/>
        </w:rPr>
      </w:pPr>
      <w:r w:rsidRPr="00E83D66">
        <w:rPr>
          <w:rFonts w:ascii="Open Sans" w:hAnsi="Open Sans" w:cs="Open Sans"/>
          <w:color w:val="434343"/>
          <w:sz w:val="22"/>
          <w:szCs w:val="22"/>
        </w:rPr>
        <w:t>Finally, the</w:t>
      </w:r>
      <w:r w:rsidR="00AB3F56" w:rsidRPr="00E83D66">
        <w:rPr>
          <w:rFonts w:ascii="Open Sans" w:hAnsi="Open Sans" w:cs="Open Sans"/>
          <w:color w:val="434343"/>
          <w:sz w:val="22"/>
          <w:szCs w:val="22"/>
        </w:rPr>
        <w:t xml:space="preserve"> last pillar of the DTE infrastructure is the resource accounting system, which plays a crucial role in ensuring fair allocation and utilisation of resources in a heterogeneous distributed </w:t>
      </w:r>
      <w:r w:rsidRPr="00E83D66">
        <w:rPr>
          <w:rFonts w:ascii="Open Sans" w:hAnsi="Open Sans" w:cs="Open Sans"/>
          <w:color w:val="434343"/>
          <w:sz w:val="22"/>
          <w:szCs w:val="22"/>
        </w:rPr>
        <w:t>environment. For</w:t>
      </w:r>
      <w:r w:rsidR="00AB3F56" w:rsidRPr="00E83D66">
        <w:rPr>
          <w:rFonts w:ascii="Open Sans" w:hAnsi="Open Sans" w:cs="Open Sans"/>
          <w:color w:val="434343"/>
          <w:sz w:val="22"/>
          <w:szCs w:val="22"/>
        </w:rPr>
        <w:t xml:space="preserve"> this purpose, a centralised resource accounting system is necessary to aggregate usage records from across the infrastructure.</w:t>
      </w:r>
    </w:p>
    <w:p w14:paraId="6F77F6C9" w14:textId="77777777" w:rsidR="00AB3F56" w:rsidRDefault="00AB3F56" w:rsidP="00AB3F56">
      <w:pPr>
        <w:spacing w:before="200"/>
        <w:rPr>
          <w:color w:val="434343"/>
        </w:rPr>
      </w:pPr>
    </w:p>
    <w:p w14:paraId="6843707B" w14:textId="77777777" w:rsidR="00AB3F56" w:rsidRDefault="00AB3F56" w:rsidP="00AB3F56">
      <w:pPr>
        <w:ind w:left="576"/>
        <w:rPr>
          <w:i/>
        </w:rPr>
      </w:pPr>
    </w:p>
    <w:p w14:paraId="7E3F1B70" w14:textId="77777777" w:rsidR="00AB3F56" w:rsidRDefault="00AB3F56" w:rsidP="00AB3F56">
      <w:pPr>
        <w:spacing w:before="200"/>
        <w:rPr>
          <w:i/>
        </w:rPr>
      </w:pPr>
      <w:r>
        <w:rPr>
          <w:noProof/>
          <w:color w:val="434343"/>
        </w:rPr>
        <w:lastRenderedPageBreak/>
        <w:drawing>
          <wp:inline distT="114300" distB="114300" distL="114300" distR="114300" wp14:anchorId="21682DC1" wp14:editId="0DA41DE8">
            <wp:extent cx="5723280" cy="4249862"/>
            <wp:effectExtent l="0" t="0" r="0" b="0"/>
            <wp:docPr id="3" name="image6.png" descr="System landscape diagram (in the C4 model) of the DTE Infrastructure. This is a high-level view that highlights the user interactions with WP5."/>
            <wp:cNvGraphicFramePr/>
            <a:graphic xmlns:a="http://schemas.openxmlformats.org/drawingml/2006/main">
              <a:graphicData uri="http://schemas.openxmlformats.org/drawingml/2006/picture">
                <pic:pic xmlns:pic="http://schemas.openxmlformats.org/drawingml/2006/picture">
                  <pic:nvPicPr>
                    <pic:cNvPr id="3" name="image6.png" descr="System landscape diagram (in the C4 model) of the DTE Infrastructure. This is a high-level view that highlights the user interactions with WP5."/>
                    <pic:cNvPicPr preferRelativeResize="0"/>
                  </pic:nvPicPr>
                  <pic:blipFill>
                    <a:blip r:embed="rId12"/>
                    <a:srcRect r="5149"/>
                    <a:stretch>
                      <a:fillRect/>
                    </a:stretch>
                  </pic:blipFill>
                  <pic:spPr>
                    <a:xfrm>
                      <a:off x="0" y="0"/>
                      <a:ext cx="5723280" cy="4249862"/>
                    </a:xfrm>
                    <a:prstGeom prst="rect">
                      <a:avLst/>
                    </a:prstGeom>
                    <a:ln/>
                  </pic:spPr>
                </pic:pic>
              </a:graphicData>
            </a:graphic>
          </wp:inline>
        </w:drawing>
      </w:r>
    </w:p>
    <w:p w14:paraId="560C8216" w14:textId="4F528090" w:rsidR="00AB3F56" w:rsidRPr="00620A25" w:rsidRDefault="00620A25" w:rsidP="00620A25">
      <w:pPr>
        <w:pStyle w:val="Caption"/>
        <w:jc w:val="center"/>
        <w:rPr>
          <w:rFonts w:ascii="Open Sans" w:hAnsi="Open Sans" w:cs="Open Sans"/>
          <w:color w:val="434343"/>
        </w:rPr>
      </w:pPr>
      <w:bookmarkStart w:id="9" w:name="_Ref152146626"/>
      <w:bookmarkStart w:id="10" w:name="_Toc152149146"/>
      <w:r w:rsidRPr="00620A25">
        <w:rPr>
          <w:rFonts w:ascii="Open Sans" w:hAnsi="Open Sans" w:cs="Open Sans"/>
          <w:color w:val="434343"/>
        </w:rPr>
        <w:t xml:space="preserve">Figure </w:t>
      </w:r>
      <w:r w:rsidRPr="00620A25">
        <w:rPr>
          <w:rFonts w:ascii="Open Sans" w:hAnsi="Open Sans" w:cs="Open Sans"/>
          <w:color w:val="434343"/>
        </w:rPr>
        <w:fldChar w:fldCharType="begin"/>
      </w:r>
      <w:r w:rsidRPr="00620A25">
        <w:rPr>
          <w:rFonts w:ascii="Open Sans" w:hAnsi="Open Sans" w:cs="Open Sans"/>
          <w:color w:val="434343"/>
        </w:rPr>
        <w:instrText xml:space="preserve"> SEQ Figure \* ARABIC </w:instrText>
      </w:r>
      <w:r w:rsidRPr="00620A25">
        <w:rPr>
          <w:rFonts w:ascii="Open Sans" w:hAnsi="Open Sans" w:cs="Open Sans"/>
          <w:color w:val="434343"/>
        </w:rPr>
        <w:fldChar w:fldCharType="separate"/>
      </w:r>
      <w:r w:rsidRPr="00620A25">
        <w:rPr>
          <w:rFonts w:ascii="Open Sans" w:hAnsi="Open Sans" w:cs="Open Sans"/>
          <w:noProof/>
          <w:color w:val="434343"/>
        </w:rPr>
        <w:t>1</w:t>
      </w:r>
      <w:r w:rsidRPr="00620A25">
        <w:rPr>
          <w:rFonts w:ascii="Open Sans" w:hAnsi="Open Sans" w:cs="Open Sans"/>
          <w:color w:val="434343"/>
        </w:rPr>
        <w:fldChar w:fldCharType="end"/>
      </w:r>
      <w:bookmarkEnd w:id="9"/>
      <w:r w:rsidR="00A8600A" w:rsidRPr="00620A25">
        <w:rPr>
          <w:rFonts w:ascii="Open Sans" w:hAnsi="Open Sans" w:cs="Open Sans"/>
          <w:i w:val="0"/>
          <w:color w:val="434343"/>
          <w:sz w:val="20"/>
          <w:szCs w:val="20"/>
        </w:rPr>
        <w:t xml:space="preserve"> </w:t>
      </w:r>
      <w:r w:rsidR="00FE7E20" w:rsidRPr="00620A25">
        <w:rPr>
          <w:rFonts w:ascii="Open Sans" w:hAnsi="Open Sans" w:cs="Open Sans"/>
          <w:i w:val="0"/>
          <w:color w:val="434343"/>
          <w:sz w:val="20"/>
          <w:szCs w:val="20"/>
        </w:rPr>
        <w:t>- System</w:t>
      </w:r>
      <w:r w:rsidR="00AB3F56" w:rsidRPr="00620A25">
        <w:rPr>
          <w:rFonts w:ascii="Open Sans" w:hAnsi="Open Sans" w:cs="Open Sans"/>
          <w:color w:val="434343"/>
          <w:sz w:val="20"/>
          <w:szCs w:val="20"/>
        </w:rPr>
        <w:t xml:space="preserve"> landscape diagram (in the C4 model) of the DTE Infrastructure. This is a high-level view that highlights the user interactions with WP5.</w:t>
      </w:r>
      <w:bookmarkEnd w:id="10"/>
    </w:p>
    <w:p w14:paraId="0CC02987" w14:textId="3FED55BB" w:rsidR="006211C0" w:rsidRDefault="006211C0" w:rsidP="006211C0"/>
    <w:p w14:paraId="3BE48C7F" w14:textId="679966DC" w:rsidR="00AB3F56" w:rsidRDefault="006211C0" w:rsidP="006211C0">
      <w:r>
        <w:br w:type="page"/>
      </w:r>
    </w:p>
    <w:p w14:paraId="1EECC4B5" w14:textId="77777777" w:rsidR="00AB3F56" w:rsidRDefault="00AB3F56" w:rsidP="009853C6">
      <w:pPr>
        <w:pStyle w:val="Heading1"/>
        <w:numPr>
          <w:ilvl w:val="0"/>
          <w:numId w:val="15"/>
        </w:numPr>
        <w:ind w:left="360"/>
      </w:pPr>
      <w:bookmarkStart w:id="11" w:name="_m49kqxokbuw4" w:colFirst="0" w:colLast="0"/>
      <w:bookmarkStart w:id="12" w:name="_Components"/>
      <w:bookmarkStart w:id="13" w:name="_Toc152148920"/>
      <w:bookmarkEnd w:id="11"/>
      <w:bookmarkEnd w:id="12"/>
      <w:r>
        <w:lastRenderedPageBreak/>
        <w:t>Components</w:t>
      </w:r>
      <w:bookmarkEnd w:id="13"/>
      <w:r>
        <w:t xml:space="preserve"> </w:t>
      </w:r>
    </w:p>
    <w:p w14:paraId="37643B76" w14:textId="1FB493AC" w:rsidR="00AB3F56" w:rsidRDefault="00AB3F56" w:rsidP="00AB3F56">
      <w:pPr>
        <w:pStyle w:val="Heading2"/>
      </w:pPr>
      <w:bookmarkStart w:id="14" w:name="_5l539g7209pq" w:colFirst="0" w:colLast="0"/>
      <w:bookmarkEnd w:id="14"/>
      <w:r w:rsidRPr="006211C0">
        <w:t xml:space="preserve"> </w:t>
      </w:r>
      <w:bookmarkStart w:id="15" w:name="_Toc152148921"/>
      <w:r w:rsidRPr="006211C0">
        <w:t>Federated Compute</w:t>
      </w:r>
      <w:bookmarkEnd w:id="15"/>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910"/>
        <w:gridCol w:w="6090"/>
      </w:tblGrid>
      <w:tr w:rsidR="00E520C1" w:rsidRPr="00E520C1" w14:paraId="6F066E7C" w14:textId="77777777" w:rsidTr="00DF59AE">
        <w:trPr>
          <w:trHeight w:val="471"/>
        </w:trPr>
        <w:tc>
          <w:tcPr>
            <w:tcW w:w="2910" w:type="dxa"/>
            <w:shd w:val="clear" w:color="auto" w:fill="F3F3F3"/>
            <w:tcMar>
              <w:top w:w="100" w:type="dxa"/>
              <w:left w:w="100" w:type="dxa"/>
              <w:bottom w:w="100" w:type="dxa"/>
              <w:right w:w="100" w:type="dxa"/>
            </w:tcMar>
          </w:tcPr>
          <w:p w14:paraId="1B49F550"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090" w:type="dxa"/>
            <w:shd w:val="clear" w:color="auto" w:fill="F3F3F3"/>
            <w:tcMar>
              <w:top w:w="100" w:type="dxa"/>
              <w:left w:w="100" w:type="dxa"/>
              <w:bottom w:w="100" w:type="dxa"/>
              <w:right w:w="100" w:type="dxa"/>
            </w:tcMar>
          </w:tcPr>
          <w:p w14:paraId="7F54B090"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interLink</w:t>
            </w:r>
          </w:p>
        </w:tc>
      </w:tr>
      <w:tr w:rsidR="00F95C15" w:rsidRPr="00F95C15" w14:paraId="6B52FE12" w14:textId="77777777" w:rsidTr="00E520C1">
        <w:tc>
          <w:tcPr>
            <w:tcW w:w="2910" w:type="dxa"/>
            <w:tcBorders>
              <w:bottom w:val="single" w:sz="12" w:space="0" w:color="B7B7B7"/>
            </w:tcBorders>
            <w:shd w:val="clear" w:color="auto" w:fill="auto"/>
            <w:tcMar>
              <w:top w:w="100" w:type="dxa"/>
              <w:left w:w="100" w:type="dxa"/>
              <w:bottom w:w="100" w:type="dxa"/>
              <w:right w:w="100" w:type="dxa"/>
            </w:tcMar>
          </w:tcPr>
          <w:p w14:paraId="64C973B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090" w:type="dxa"/>
            <w:tcBorders>
              <w:bottom w:val="single" w:sz="12" w:space="0" w:color="B7B7B7"/>
            </w:tcBorders>
            <w:shd w:val="clear" w:color="auto" w:fill="auto"/>
            <w:tcMar>
              <w:top w:w="100" w:type="dxa"/>
              <w:left w:w="100" w:type="dxa"/>
              <w:bottom w:w="100" w:type="dxa"/>
              <w:right w:w="100" w:type="dxa"/>
            </w:tcMar>
          </w:tcPr>
          <w:p w14:paraId="1F69509B"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InterLink is an open-source service to enable transparent access to heterogeneous computing providers. It provides an abstraction for the execution of a Kubernetes pod on any remote resource capable of managing a Container execution lifecycle. The interLink component extends the Kubernetes Virtual Kubelet solution with a generic API layer for delegating pod execution on ANY remote backend.  Kubernetes POD requests are digested through the API layer (e.g. deployed on an HPC edge) into batch job execution of a container.</w:t>
            </w:r>
          </w:p>
          <w:p w14:paraId="26462054"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The API layer foresees a plugin structure to accommodate any possible backend integration.</w:t>
            </w:r>
          </w:p>
        </w:tc>
      </w:tr>
      <w:tr w:rsidR="00F95C15" w:rsidRPr="00F95C15" w14:paraId="02791F31" w14:textId="77777777" w:rsidTr="00E520C1">
        <w:tc>
          <w:tcPr>
            <w:tcW w:w="2910" w:type="dxa"/>
            <w:shd w:val="clear" w:color="auto" w:fill="F3F3F3"/>
            <w:tcMar>
              <w:top w:w="100" w:type="dxa"/>
              <w:left w:w="100" w:type="dxa"/>
              <w:bottom w:w="100" w:type="dxa"/>
              <w:right w:w="100" w:type="dxa"/>
            </w:tcMar>
          </w:tcPr>
          <w:p w14:paraId="69E9E44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090" w:type="dxa"/>
            <w:shd w:val="clear" w:color="auto" w:fill="F3F3F3"/>
            <w:tcMar>
              <w:top w:w="100" w:type="dxa"/>
              <w:left w:w="100" w:type="dxa"/>
              <w:bottom w:w="100" w:type="dxa"/>
              <w:right w:w="100" w:type="dxa"/>
            </w:tcMar>
          </w:tcPr>
          <w:p w14:paraId="4CE7A600"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Executing payloads in response to an external trigger</w:t>
            </w:r>
          </w:p>
          <w:p w14:paraId="6DD833E6" w14:textId="2AB3A9F1" w:rsidR="00AB3F56" w:rsidRPr="00F95C15" w:rsidRDefault="00E520C1" w:rsidP="00E520C1">
            <w:pPr>
              <w:jc w:val="both"/>
              <w:rPr>
                <w:rFonts w:ascii="Open Sans" w:hAnsi="Open Sans" w:cs="Open Sans"/>
                <w:color w:val="434343"/>
                <w:sz w:val="22"/>
                <w:szCs w:val="22"/>
              </w:rPr>
            </w:pPr>
            <w:r w:rsidRPr="00F95C15">
              <w:rPr>
                <w:rFonts w:ascii="Open Sans" w:hAnsi="Open Sans" w:cs="Open Sans"/>
                <w:color w:val="434343"/>
                <w:sz w:val="22"/>
                <w:szCs w:val="22"/>
              </w:rPr>
              <w:t>like a</w:t>
            </w:r>
            <w:r w:rsidR="00AB3F56" w:rsidRPr="00F95C15">
              <w:rPr>
                <w:rFonts w:ascii="Open Sans" w:hAnsi="Open Sans" w:cs="Open Sans"/>
                <w:color w:val="434343"/>
                <w:sz w:val="22"/>
                <w:szCs w:val="22"/>
              </w:rPr>
              <w:t xml:space="preserve"> storage event or a web server call</w:t>
            </w:r>
          </w:p>
          <w:p w14:paraId="1A4BFFF5"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Frameworks for DAG</w:t>
            </w:r>
            <w:r w:rsidRPr="00F95C15">
              <w:rPr>
                <w:rFonts w:ascii="Open Sans" w:hAnsi="Open Sans" w:cs="Open Sans"/>
                <w:color w:val="434343"/>
                <w:sz w:val="22"/>
                <w:szCs w:val="22"/>
                <w:vertAlign w:val="superscript"/>
              </w:rPr>
              <w:footnoteReference w:id="1"/>
            </w:r>
            <w:r w:rsidRPr="00F95C15">
              <w:rPr>
                <w:rFonts w:ascii="Open Sans" w:hAnsi="Open Sans" w:cs="Open Sans"/>
                <w:color w:val="434343"/>
                <w:sz w:val="22"/>
                <w:szCs w:val="22"/>
              </w:rPr>
              <w:t xml:space="preserve"> workflow managements are usually well integrated with Kubernetes APIs</w:t>
            </w:r>
          </w:p>
          <w:p w14:paraId="57BC4B50" w14:textId="6BD65A7C"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 xml:space="preserve">Users can exploit interLink via </w:t>
            </w:r>
            <w:r w:rsidR="00E520C1" w:rsidRPr="00F95C15">
              <w:rPr>
                <w:rFonts w:ascii="Open Sans" w:hAnsi="Open Sans" w:cs="Open Sans"/>
                <w:color w:val="434343"/>
                <w:sz w:val="22"/>
                <w:szCs w:val="22"/>
              </w:rPr>
              <w:t>self-provisioned</w:t>
            </w:r>
            <w:r w:rsidRPr="00F95C15">
              <w:rPr>
                <w:rFonts w:ascii="Open Sans" w:hAnsi="Open Sans" w:cs="Open Sans"/>
                <w:color w:val="434343"/>
                <w:sz w:val="22"/>
                <w:szCs w:val="22"/>
              </w:rPr>
              <w:t xml:space="preserve"> deployment (i.e. through already integrated high level services) or standalone Kubernetes deployment creating and deploying a simple container that can be scheduled on a remote system such as a Slurm batch on an HPC center. High Level services getting integrated are </w:t>
            </w:r>
            <w:r w:rsidR="00E520C1" w:rsidRPr="00F95C15">
              <w:rPr>
                <w:rFonts w:ascii="Open Sans" w:hAnsi="Open Sans" w:cs="Open Sans"/>
                <w:color w:val="434343"/>
                <w:sz w:val="22"/>
                <w:szCs w:val="22"/>
              </w:rPr>
              <w:t>e.g.:</w:t>
            </w:r>
            <w:r w:rsidRPr="00F95C15">
              <w:rPr>
                <w:rFonts w:ascii="Open Sans" w:hAnsi="Open Sans" w:cs="Open Sans"/>
                <w:color w:val="434343"/>
                <w:sz w:val="22"/>
                <w:szCs w:val="22"/>
              </w:rPr>
              <w:t xml:space="preserve"> </w:t>
            </w:r>
          </w:p>
          <w:p w14:paraId="6DA23286" w14:textId="77777777" w:rsidR="00AB3F56" w:rsidRPr="00F95C15" w:rsidRDefault="00AB3F56" w:rsidP="00E520C1">
            <w:pPr>
              <w:jc w:val="both"/>
              <w:rPr>
                <w:rFonts w:ascii="Open Sans" w:hAnsi="Open Sans" w:cs="Open Sans"/>
                <w:color w:val="434343"/>
                <w:sz w:val="22"/>
                <w:szCs w:val="22"/>
              </w:rPr>
            </w:pPr>
            <w:r w:rsidRPr="00F95C15">
              <w:rPr>
                <w:rFonts w:ascii="Open Sans" w:hAnsi="Open Sans" w:cs="Open Sans"/>
                <w:color w:val="434343"/>
                <w:sz w:val="22"/>
                <w:szCs w:val="22"/>
              </w:rPr>
              <w:t>Airflow/Kubeflow pipelines/Argo workflows/MLFlow, Jupyter notebooks</w:t>
            </w:r>
          </w:p>
        </w:tc>
      </w:tr>
      <w:tr w:rsidR="00F95C15" w:rsidRPr="00F95C15" w14:paraId="14D9972D" w14:textId="77777777" w:rsidTr="00E520C1">
        <w:tc>
          <w:tcPr>
            <w:tcW w:w="2910" w:type="dxa"/>
            <w:tcBorders>
              <w:bottom w:val="single" w:sz="12" w:space="0" w:color="B7B7B7"/>
            </w:tcBorders>
            <w:shd w:val="clear" w:color="auto" w:fill="auto"/>
            <w:tcMar>
              <w:top w:w="100" w:type="dxa"/>
              <w:left w:w="100" w:type="dxa"/>
              <w:bottom w:w="100" w:type="dxa"/>
              <w:right w:w="100" w:type="dxa"/>
            </w:tcMar>
          </w:tcPr>
          <w:p w14:paraId="7BAE4C7A"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090" w:type="dxa"/>
            <w:tcBorders>
              <w:bottom w:val="single" w:sz="12" w:space="0" w:color="B7B7B7"/>
            </w:tcBorders>
            <w:shd w:val="clear" w:color="auto" w:fill="auto"/>
            <w:tcMar>
              <w:top w:w="100" w:type="dxa"/>
              <w:left w:w="100" w:type="dxa"/>
              <w:bottom w:w="100" w:type="dxa"/>
              <w:right w:w="100" w:type="dxa"/>
            </w:tcMar>
          </w:tcPr>
          <w:p w14:paraId="68B8CE9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Scientific users adopting Docker container-based workflow management or pipeline management system. </w:t>
            </w:r>
          </w:p>
        </w:tc>
      </w:tr>
      <w:tr w:rsidR="00F95C15" w:rsidRPr="00F95C15" w14:paraId="421A291A" w14:textId="77777777" w:rsidTr="00E520C1">
        <w:tc>
          <w:tcPr>
            <w:tcW w:w="2910" w:type="dxa"/>
            <w:shd w:val="clear" w:color="auto" w:fill="F3F3F3"/>
            <w:tcMar>
              <w:top w:w="100" w:type="dxa"/>
              <w:left w:w="100" w:type="dxa"/>
              <w:bottom w:w="100" w:type="dxa"/>
              <w:right w:w="100" w:type="dxa"/>
            </w:tcMar>
          </w:tcPr>
          <w:p w14:paraId="7A894E8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090" w:type="dxa"/>
            <w:shd w:val="clear" w:color="auto" w:fill="F3F3F3"/>
            <w:tcMar>
              <w:top w:w="100" w:type="dxa"/>
              <w:left w:w="100" w:type="dxa"/>
              <w:bottom w:w="100" w:type="dxa"/>
              <w:right w:w="100" w:type="dxa"/>
            </w:tcMar>
          </w:tcPr>
          <w:p w14:paraId="0097295B" w14:textId="77777777" w:rsidR="00AB3F56" w:rsidRPr="00E520C1" w:rsidRDefault="00000000" w:rsidP="00400188">
            <w:pPr>
              <w:rPr>
                <w:rFonts w:ascii="Open Sans" w:hAnsi="Open Sans" w:cs="Open Sans"/>
                <w:b/>
                <w:bCs/>
                <w:color w:val="434343"/>
                <w:sz w:val="22"/>
                <w:szCs w:val="22"/>
              </w:rPr>
            </w:pPr>
            <w:hyperlink r:id="rId13" w:anchor="fast_forward-quick-start">
              <w:r w:rsidR="00AB3F56" w:rsidRPr="00E520C1">
                <w:rPr>
                  <w:rFonts w:ascii="Open Sans" w:hAnsi="Open Sans" w:cs="Open Sans"/>
                  <w:b/>
                  <w:bCs/>
                  <w:color w:val="EF8200"/>
                  <w:sz w:val="22"/>
                  <w:szCs w:val="22"/>
                  <w:u w:val="single"/>
                </w:rPr>
                <w:t>https://github.com/interTwin-eu/interLink#fast_forward-quick-start</w:t>
              </w:r>
            </w:hyperlink>
            <w:r w:rsidR="00AB3F56" w:rsidRPr="00E520C1">
              <w:rPr>
                <w:rFonts w:ascii="Open Sans" w:hAnsi="Open Sans" w:cs="Open Sans"/>
                <w:b/>
                <w:bCs/>
                <w:color w:val="EF8200"/>
                <w:sz w:val="22"/>
                <w:szCs w:val="22"/>
              </w:rPr>
              <w:t xml:space="preserve"> </w:t>
            </w:r>
          </w:p>
        </w:tc>
      </w:tr>
      <w:tr w:rsidR="00F95C15" w:rsidRPr="00F95C15" w14:paraId="7381279B" w14:textId="77777777" w:rsidTr="00E520C1">
        <w:tc>
          <w:tcPr>
            <w:tcW w:w="2910" w:type="dxa"/>
            <w:shd w:val="clear" w:color="auto" w:fill="auto"/>
            <w:tcMar>
              <w:top w:w="100" w:type="dxa"/>
              <w:left w:w="100" w:type="dxa"/>
              <w:bottom w:w="100" w:type="dxa"/>
              <w:right w:w="100" w:type="dxa"/>
            </w:tcMar>
          </w:tcPr>
          <w:p w14:paraId="00A7A84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090" w:type="dxa"/>
            <w:shd w:val="clear" w:color="auto" w:fill="auto"/>
            <w:tcMar>
              <w:top w:w="100" w:type="dxa"/>
              <w:left w:w="100" w:type="dxa"/>
              <w:bottom w:w="100" w:type="dxa"/>
              <w:right w:w="100" w:type="dxa"/>
            </w:tcMar>
          </w:tcPr>
          <w:p w14:paraId="3AEEBACD" w14:textId="77777777" w:rsidR="00AB3F56" w:rsidRPr="00E520C1" w:rsidRDefault="00000000" w:rsidP="00400188">
            <w:pPr>
              <w:rPr>
                <w:rFonts w:ascii="Open Sans" w:hAnsi="Open Sans" w:cs="Open Sans"/>
                <w:b/>
                <w:bCs/>
                <w:color w:val="434343"/>
                <w:sz w:val="22"/>
                <w:szCs w:val="22"/>
              </w:rPr>
            </w:pPr>
            <w:hyperlink r:id="rId14" w:anchor="digging-in-the-project">
              <w:r w:rsidR="00AB3F56" w:rsidRPr="00E520C1">
                <w:rPr>
                  <w:rFonts w:ascii="Open Sans" w:hAnsi="Open Sans" w:cs="Open Sans"/>
                  <w:b/>
                  <w:bCs/>
                  <w:color w:val="EF8200"/>
                  <w:sz w:val="22"/>
                  <w:szCs w:val="22"/>
                  <w:u w:val="single"/>
                </w:rPr>
                <w:t>https://github.com/interTwin-eu/interLink#digging-in-the-project</w:t>
              </w:r>
            </w:hyperlink>
            <w:r w:rsidR="00AB3F56" w:rsidRPr="00E520C1">
              <w:rPr>
                <w:rFonts w:ascii="Open Sans" w:hAnsi="Open Sans" w:cs="Open Sans"/>
                <w:b/>
                <w:bCs/>
                <w:color w:val="EF8200"/>
                <w:sz w:val="22"/>
                <w:szCs w:val="22"/>
              </w:rPr>
              <w:t xml:space="preserve"> </w:t>
            </w:r>
          </w:p>
        </w:tc>
      </w:tr>
      <w:tr w:rsidR="00F95C15" w:rsidRPr="00F95C15" w14:paraId="1EE6812A" w14:textId="77777777" w:rsidTr="00E520C1">
        <w:tc>
          <w:tcPr>
            <w:tcW w:w="2910" w:type="dxa"/>
            <w:tcBorders>
              <w:bottom w:val="single" w:sz="12" w:space="0" w:color="B7B7B7"/>
            </w:tcBorders>
            <w:shd w:val="clear" w:color="auto" w:fill="auto"/>
            <w:tcMar>
              <w:top w:w="100" w:type="dxa"/>
              <w:left w:w="100" w:type="dxa"/>
              <w:bottom w:w="100" w:type="dxa"/>
              <w:right w:w="100" w:type="dxa"/>
            </w:tcMar>
          </w:tcPr>
          <w:p w14:paraId="3CD9688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090" w:type="dxa"/>
            <w:tcBorders>
              <w:bottom w:val="single" w:sz="12" w:space="0" w:color="B7B7B7"/>
            </w:tcBorders>
            <w:shd w:val="clear" w:color="auto" w:fill="auto"/>
            <w:tcMar>
              <w:top w:w="100" w:type="dxa"/>
              <w:left w:w="100" w:type="dxa"/>
              <w:bottom w:w="100" w:type="dxa"/>
              <w:right w:w="100" w:type="dxa"/>
            </w:tcMar>
          </w:tcPr>
          <w:p w14:paraId="7B8B1F2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Italian National Institute for Nuclear Physics (INFN)</w:t>
            </w:r>
          </w:p>
          <w:p w14:paraId="2337633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Contact point: Daniele Spiga - </w:t>
            </w:r>
            <w:hyperlink r:id="rId15">
              <w:r w:rsidRPr="00E520C1">
                <w:rPr>
                  <w:rFonts w:ascii="Open Sans" w:hAnsi="Open Sans" w:cs="Open Sans"/>
                  <w:b/>
                  <w:bCs/>
                  <w:color w:val="EF8200"/>
                  <w:sz w:val="22"/>
                  <w:szCs w:val="22"/>
                  <w:u w:val="single"/>
                </w:rPr>
                <w:t>spiga@pg.infn.it</w:t>
              </w:r>
            </w:hyperlink>
          </w:p>
        </w:tc>
      </w:tr>
      <w:tr w:rsidR="00F95C15" w:rsidRPr="00F95C15" w14:paraId="643BAB1F" w14:textId="77777777" w:rsidTr="00E520C1">
        <w:tc>
          <w:tcPr>
            <w:tcW w:w="2910" w:type="dxa"/>
            <w:shd w:val="clear" w:color="auto" w:fill="F3F3F3"/>
            <w:tcMar>
              <w:top w:w="100" w:type="dxa"/>
              <w:left w:w="100" w:type="dxa"/>
              <w:bottom w:w="100" w:type="dxa"/>
              <w:right w:w="100" w:type="dxa"/>
            </w:tcMar>
          </w:tcPr>
          <w:p w14:paraId="0BF5DA9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Licence</w:t>
            </w:r>
          </w:p>
        </w:tc>
        <w:tc>
          <w:tcPr>
            <w:tcW w:w="6090" w:type="dxa"/>
            <w:shd w:val="clear" w:color="auto" w:fill="F3F3F3"/>
            <w:tcMar>
              <w:top w:w="100" w:type="dxa"/>
              <w:left w:w="100" w:type="dxa"/>
              <w:bottom w:w="100" w:type="dxa"/>
              <w:right w:w="100" w:type="dxa"/>
            </w:tcMar>
          </w:tcPr>
          <w:p w14:paraId="71D06EE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55208674" w14:textId="77777777" w:rsidTr="00E520C1">
        <w:tc>
          <w:tcPr>
            <w:tcW w:w="2910" w:type="dxa"/>
            <w:shd w:val="clear" w:color="auto" w:fill="auto"/>
            <w:tcMar>
              <w:top w:w="100" w:type="dxa"/>
              <w:left w:w="100" w:type="dxa"/>
              <w:bottom w:w="100" w:type="dxa"/>
              <w:right w:w="100" w:type="dxa"/>
            </w:tcMar>
          </w:tcPr>
          <w:p w14:paraId="6020B33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090" w:type="dxa"/>
            <w:shd w:val="clear" w:color="auto" w:fill="auto"/>
            <w:tcMar>
              <w:top w:w="100" w:type="dxa"/>
              <w:left w:w="100" w:type="dxa"/>
              <w:bottom w:w="100" w:type="dxa"/>
              <w:right w:w="100" w:type="dxa"/>
            </w:tcMar>
          </w:tcPr>
          <w:p w14:paraId="6188B8A5" w14:textId="77777777" w:rsidR="00AB3F56" w:rsidRPr="00E520C1" w:rsidRDefault="00000000" w:rsidP="00400188">
            <w:pPr>
              <w:rPr>
                <w:rFonts w:ascii="Open Sans" w:hAnsi="Open Sans" w:cs="Open Sans"/>
                <w:b/>
                <w:bCs/>
                <w:color w:val="434343"/>
                <w:sz w:val="22"/>
                <w:szCs w:val="22"/>
              </w:rPr>
            </w:pPr>
            <w:hyperlink r:id="rId16">
              <w:r w:rsidR="00AB3F56" w:rsidRPr="00E520C1">
                <w:rPr>
                  <w:rFonts w:ascii="Open Sans" w:hAnsi="Open Sans" w:cs="Open Sans"/>
                  <w:b/>
                  <w:bCs/>
                  <w:color w:val="EF8200"/>
                  <w:sz w:val="22"/>
                  <w:szCs w:val="22"/>
                  <w:u w:val="single"/>
                </w:rPr>
                <w:t>https://github.com/interTwin-eu/interLink</w:t>
              </w:r>
            </w:hyperlink>
            <w:r w:rsidR="00AB3F56" w:rsidRPr="00E520C1">
              <w:rPr>
                <w:rFonts w:ascii="Open Sans" w:hAnsi="Open Sans" w:cs="Open Sans"/>
                <w:b/>
                <w:bCs/>
                <w:color w:val="EF8200"/>
                <w:sz w:val="22"/>
                <w:szCs w:val="22"/>
              </w:rPr>
              <w:t xml:space="preserve"> </w:t>
            </w:r>
          </w:p>
        </w:tc>
      </w:tr>
    </w:tbl>
    <w:p w14:paraId="18374F1E" w14:textId="77777777" w:rsidR="00357DFD" w:rsidRPr="00F71DAE" w:rsidRDefault="00357DFD" w:rsidP="00F71DAE">
      <w:pPr>
        <w:pStyle w:val="NoSpacing"/>
      </w:pPr>
      <w:bookmarkStart w:id="16" w:name="_2i148wma9654" w:colFirst="0" w:colLast="0"/>
      <w:bookmarkEnd w:id="16"/>
    </w:p>
    <w:p w14:paraId="5BD2FB49" w14:textId="7026B694" w:rsidR="00AB3F56" w:rsidRPr="006211C0" w:rsidRDefault="00AB3F56" w:rsidP="006211C0">
      <w:pPr>
        <w:pStyle w:val="Heading3"/>
      </w:pPr>
      <w:bookmarkStart w:id="17" w:name="_Toc152148922"/>
      <w:r w:rsidRPr="006211C0">
        <w:t>Release Notes</w:t>
      </w:r>
      <w:bookmarkEnd w:id="17"/>
    </w:p>
    <w:p w14:paraId="47FF15FB" w14:textId="5D5AE5D9" w:rsidR="00AB3F56" w:rsidRPr="00F95C15" w:rsidRDefault="00AB3F56" w:rsidP="00357DFD">
      <w:pPr>
        <w:jc w:val="both"/>
        <w:rPr>
          <w:rFonts w:ascii="Open Sans" w:hAnsi="Open Sans" w:cs="Open Sans"/>
          <w:color w:val="434343"/>
          <w:sz w:val="22"/>
          <w:szCs w:val="22"/>
        </w:rPr>
      </w:pPr>
      <w:r w:rsidRPr="00F95C15">
        <w:rPr>
          <w:rFonts w:ascii="Open Sans" w:hAnsi="Open Sans" w:cs="Open Sans"/>
          <w:color w:val="434343"/>
          <w:sz w:val="22"/>
          <w:szCs w:val="22"/>
        </w:rPr>
        <w:t xml:space="preserve">interLink is an open-source software product under development in the context of interTwin project. Its development started in order to provide an </w:t>
      </w:r>
      <w:r w:rsidR="00357DFD" w:rsidRPr="00F95C15">
        <w:rPr>
          <w:rFonts w:ascii="Open Sans" w:hAnsi="Open Sans" w:cs="Open Sans"/>
          <w:color w:val="434343"/>
          <w:sz w:val="22"/>
          <w:szCs w:val="22"/>
        </w:rPr>
        <w:t>open-source</w:t>
      </w:r>
      <w:r w:rsidRPr="00F95C15">
        <w:rPr>
          <w:rFonts w:ascii="Open Sans" w:hAnsi="Open Sans" w:cs="Open Sans"/>
          <w:color w:val="434343"/>
          <w:sz w:val="22"/>
          <w:szCs w:val="22"/>
        </w:rPr>
        <w:t xml:space="preserve"> solution capable of extending the container orchestration de-facto standard (kubernetes) to support offloading to any type of resource provider (Cloud/HTC/HPC) in a transparent manner, where little to no knowledge is required for the end user.. The key objective of interLink is to enable a Kubernetes cluster to send containers/pod to a “virtual” node. This node seamlessly manages the entire lifecycle of the user's applications, whether on a remote server or, preferably, within an HPC batch queue.</w:t>
      </w:r>
    </w:p>
    <w:p w14:paraId="7FD54457" w14:textId="6D41A1E2" w:rsidR="00AB3F56" w:rsidRPr="00F95C15" w:rsidRDefault="00AB3F56" w:rsidP="00126651">
      <w:pPr>
        <w:jc w:val="both"/>
        <w:rPr>
          <w:rFonts w:ascii="Open Sans" w:hAnsi="Open Sans" w:cs="Open Sans"/>
          <w:color w:val="434343"/>
          <w:sz w:val="22"/>
          <w:szCs w:val="22"/>
        </w:rPr>
      </w:pPr>
      <w:r w:rsidRPr="00F95C15">
        <w:rPr>
          <w:rFonts w:ascii="Open Sans" w:hAnsi="Open Sans" w:cs="Open Sans"/>
          <w:color w:val="434343"/>
          <w:sz w:val="22"/>
          <w:szCs w:val="22"/>
        </w:rPr>
        <w:t>Transparency is granted by the fact that it keeps exposing the very same experience of running a pod on cloud resources, thanks to the API layer that exposes the regular set of Kubernetes APIs.</w:t>
      </w:r>
    </w:p>
    <w:p w14:paraId="33ABA7DB" w14:textId="77777777" w:rsidR="00AB3F56" w:rsidRPr="00F95C15" w:rsidRDefault="00AB3F56" w:rsidP="00126651">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interLink project is organised in 3 major subcomponents. Namely: </w:t>
      </w:r>
    </w:p>
    <w:p w14:paraId="5B5345C3" w14:textId="77777777" w:rsidR="00AB3F56" w:rsidRPr="00F95C15" w:rsidRDefault="00AB3F56" w:rsidP="009853C6">
      <w:pPr>
        <w:numPr>
          <w:ilvl w:val="0"/>
          <w:numId w:val="11"/>
        </w:numPr>
        <w:jc w:val="both"/>
        <w:rPr>
          <w:rFonts w:ascii="Open Sans" w:hAnsi="Open Sans" w:cs="Open Sans"/>
          <w:color w:val="434343"/>
          <w:sz w:val="22"/>
          <w:szCs w:val="22"/>
        </w:rPr>
      </w:pPr>
      <w:r w:rsidRPr="00F95C15">
        <w:rPr>
          <w:rFonts w:ascii="Open Sans" w:hAnsi="Open Sans" w:cs="Open Sans"/>
          <w:color w:val="434343"/>
          <w:sz w:val="22"/>
          <w:szCs w:val="22"/>
        </w:rPr>
        <w:t>A Virtual Kubelet</w:t>
      </w:r>
    </w:p>
    <w:p w14:paraId="24A83570" w14:textId="77777777" w:rsidR="00AB3F56" w:rsidRPr="00F95C15" w:rsidRDefault="00AB3F56" w:rsidP="009853C6">
      <w:pPr>
        <w:numPr>
          <w:ilvl w:val="0"/>
          <w:numId w:val="11"/>
        </w:numPr>
        <w:jc w:val="both"/>
        <w:rPr>
          <w:rFonts w:ascii="Open Sans" w:hAnsi="Open Sans" w:cs="Open Sans"/>
          <w:color w:val="434343"/>
          <w:sz w:val="22"/>
          <w:szCs w:val="22"/>
        </w:rPr>
      </w:pPr>
      <w:r w:rsidRPr="00F95C15">
        <w:rPr>
          <w:rFonts w:ascii="Open Sans" w:hAnsi="Open Sans" w:cs="Open Sans"/>
          <w:color w:val="434343"/>
          <w:sz w:val="22"/>
          <w:szCs w:val="22"/>
        </w:rPr>
        <w:t>The InterLink API</w:t>
      </w:r>
    </w:p>
    <w:p w14:paraId="6416DD3B" w14:textId="77777777" w:rsidR="00AB3F56" w:rsidRPr="00F95C15" w:rsidRDefault="00AB3F56" w:rsidP="009853C6">
      <w:pPr>
        <w:numPr>
          <w:ilvl w:val="0"/>
          <w:numId w:val="11"/>
        </w:numPr>
        <w:jc w:val="both"/>
        <w:rPr>
          <w:rFonts w:ascii="Open Sans" w:hAnsi="Open Sans" w:cs="Open Sans"/>
          <w:color w:val="434343"/>
          <w:sz w:val="22"/>
          <w:szCs w:val="22"/>
        </w:rPr>
      </w:pPr>
      <w:r w:rsidRPr="00F95C15">
        <w:rPr>
          <w:rFonts w:ascii="Open Sans" w:hAnsi="Open Sans" w:cs="Open Sans"/>
          <w:color w:val="434343"/>
          <w:sz w:val="22"/>
          <w:szCs w:val="22"/>
        </w:rPr>
        <w:t>Sidecars</w:t>
      </w:r>
    </w:p>
    <w:p w14:paraId="5C320E94" w14:textId="77777777" w:rsidR="00AB3F56" w:rsidRPr="00F95C15" w:rsidRDefault="00AB3F56" w:rsidP="00AB3F56">
      <w:pPr>
        <w:rPr>
          <w:rFonts w:ascii="Open Sans" w:hAnsi="Open Sans" w:cs="Open Sans"/>
          <w:color w:val="434343"/>
          <w:sz w:val="22"/>
          <w:szCs w:val="22"/>
        </w:rPr>
      </w:pPr>
      <w:r w:rsidRPr="00F95C15">
        <w:rPr>
          <w:rFonts w:ascii="Open Sans" w:hAnsi="Open Sans" w:cs="Open Sans"/>
          <w:color w:val="434343"/>
          <w:sz w:val="22"/>
          <w:szCs w:val="22"/>
        </w:rPr>
        <w:br/>
        <w:t xml:space="preserve">Below a detailed description per each subcomponent: </w:t>
      </w:r>
    </w:p>
    <w:p w14:paraId="07661E0F" w14:textId="77777777" w:rsidR="00AB3F56" w:rsidRPr="007B0988" w:rsidRDefault="00AB3F56" w:rsidP="009853C6">
      <w:pPr>
        <w:pStyle w:val="ListParagraph"/>
        <w:numPr>
          <w:ilvl w:val="0"/>
          <w:numId w:val="16"/>
        </w:numPr>
        <w:spacing w:before="120"/>
        <w:jc w:val="both"/>
        <w:rPr>
          <w:rFonts w:ascii="Open Sans" w:hAnsi="Open Sans" w:cs="Open Sans"/>
          <w:b/>
          <w:bCs/>
          <w:color w:val="434343"/>
          <w:sz w:val="22"/>
          <w:szCs w:val="22"/>
        </w:rPr>
      </w:pPr>
      <w:r w:rsidRPr="007B0988">
        <w:rPr>
          <w:rFonts w:ascii="Open Sans" w:hAnsi="Open Sans" w:cs="Open Sans"/>
          <w:b/>
          <w:bCs/>
          <w:color w:val="434343"/>
          <w:sz w:val="22"/>
          <w:szCs w:val="22"/>
        </w:rPr>
        <w:t>Virtual Kubelet</w:t>
      </w:r>
    </w:p>
    <w:p w14:paraId="739BD434" w14:textId="77777777" w:rsidR="00AB3F56" w:rsidRPr="00F95C15" w:rsidRDefault="00AB3F56" w:rsidP="00AB3F56">
      <w:pPr>
        <w:rPr>
          <w:rFonts w:ascii="Open Sans" w:hAnsi="Open Sans" w:cs="Open Sans"/>
          <w:color w:val="434343"/>
          <w:sz w:val="22"/>
          <w:szCs w:val="22"/>
        </w:rPr>
      </w:pPr>
      <w:r w:rsidRPr="00F95C15">
        <w:rPr>
          <w:rFonts w:ascii="Open Sans" w:hAnsi="Open Sans" w:cs="Open Sans"/>
          <w:color w:val="434343"/>
          <w:sz w:val="22"/>
          <w:szCs w:val="22"/>
        </w:rPr>
        <w:t>The Virtual Kubelet is based on the latest release provided by Kubernetes.. It is responsible for the following actions:</w:t>
      </w:r>
    </w:p>
    <w:p w14:paraId="3C28B5EB" w14:textId="3D429E19" w:rsidR="00AB3F56" w:rsidRPr="00F95C15" w:rsidRDefault="00AB3F56" w:rsidP="009853C6">
      <w:pPr>
        <w:numPr>
          <w:ilvl w:val="0"/>
          <w:numId w:val="8"/>
        </w:numPr>
        <w:jc w:val="both"/>
        <w:rPr>
          <w:rFonts w:ascii="Open Sans" w:hAnsi="Open Sans" w:cs="Open Sans"/>
          <w:color w:val="434343"/>
          <w:sz w:val="22"/>
          <w:szCs w:val="22"/>
        </w:rPr>
      </w:pPr>
      <w:r w:rsidRPr="00F95C15">
        <w:rPr>
          <w:rFonts w:ascii="Open Sans" w:hAnsi="Open Sans" w:cs="Open Sans"/>
          <w:color w:val="434343"/>
          <w:sz w:val="22"/>
          <w:szCs w:val="22"/>
        </w:rPr>
        <w:t xml:space="preserve">Attempting communication with the InterLink API to send a </w:t>
      </w:r>
      <w:r w:rsidR="00E86A15" w:rsidRPr="00F95C15">
        <w:rPr>
          <w:rFonts w:ascii="Open Sans" w:hAnsi="Open Sans" w:cs="Open Sans"/>
          <w:color w:val="434343"/>
          <w:sz w:val="22"/>
          <w:szCs w:val="22"/>
        </w:rPr>
        <w:t>Service Account</w:t>
      </w:r>
      <w:r w:rsidRPr="00F95C15">
        <w:rPr>
          <w:rFonts w:ascii="Open Sans" w:hAnsi="Open Sans" w:cs="Open Sans"/>
          <w:color w:val="434343"/>
          <w:sz w:val="22"/>
          <w:szCs w:val="22"/>
        </w:rPr>
        <w:t xml:space="preserve"> configuration. This configuration, utilised by the InterLink API, retrieves everything needed from the Kubernetes cluster for Sidecars. The configuration is then stored in a temporary file and sent in the HTTP request body. </w:t>
      </w:r>
    </w:p>
    <w:p w14:paraId="00D7C8EC" w14:textId="77777777" w:rsidR="00AB3F56" w:rsidRPr="00F95C15" w:rsidRDefault="00AB3F56" w:rsidP="009853C6">
      <w:pPr>
        <w:numPr>
          <w:ilvl w:val="0"/>
          <w:numId w:val="8"/>
        </w:numPr>
        <w:jc w:val="both"/>
        <w:rPr>
          <w:rFonts w:ascii="Open Sans" w:hAnsi="Open Sans" w:cs="Open Sans"/>
          <w:color w:val="434343"/>
          <w:sz w:val="22"/>
          <w:szCs w:val="22"/>
        </w:rPr>
      </w:pPr>
      <w:r w:rsidRPr="00F95C15">
        <w:rPr>
          <w:rFonts w:ascii="Open Sans" w:hAnsi="Open Sans" w:cs="Open Sans"/>
          <w:color w:val="434343"/>
          <w:sz w:val="22"/>
          <w:szCs w:val="22"/>
        </w:rPr>
        <w:t xml:space="preserve">Initiating a Ping call to InterLink every 10 seconds to verify the connection's availability. Upon unsuccessful 'restore', a new Service Account is generated and sent again. </w:t>
      </w:r>
    </w:p>
    <w:p w14:paraId="7143C353" w14:textId="77777777" w:rsidR="00AB3F56" w:rsidRPr="00F95C15" w:rsidRDefault="00AB3F56" w:rsidP="009853C6">
      <w:pPr>
        <w:numPr>
          <w:ilvl w:val="0"/>
          <w:numId w:val="8"/>
        </w:numPr>
        <w:jc w:val="both"/>
        <w:rPr>
          <w:rFonts w:ascii="Open Sans" w:hAnsi="Open Sans" w:cs="Open Sans"/>
          <w:color w:val="434343"/>
          <w:sz w:val="22"/>
          <w:szCs w:val="22"/>
        </w:rPr>
      </w:pPr>
      <w:r w:rsidRPr="00F95C15">
        <w:rPr>
          <w:rFonts w:ascii="Open Sans" w:hAnsi="Open Sans" w:cs="Open Sans"/>
          <w:color w:val="434343"/>
          <w:sz w:val="22"/>
          <w:szCs w:val="22"/>
        </w:rPr>
        <w:t>Managing basic Pod operation, such as adding, removing, querying pods to/from the cluster.</w:t>
      </w:r>
    </w:p>
    <w:p w14:paraId="4FA92CD5" w14:textId="77777777" w:rsidR="00AB3F56" w:rsidRPr="00F95C15" w:rsidRDefault="00AB3F56" w:rsidP="00E86A15">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For every registered Pod the Virtual Kubelet sends a Create HTTP call to the InterLink API. In addition: </w:t>
      </w:r>
    </w:p>
    <w:p w14:paraId="2829B8FA" w14:textId="77777777" w:rsidR="00AB3F56" w:rsidRPr="00F95C15" w:rsidRDefault="00AB3F56" w:rsidP="009853C6">
      <w:pPr>
        <w:numPr>
          <w:ilvl w:val="0"/>
          <w:numId w:val="12"/>
        </w:numPr>
        <w:jc w:val="both"/>
        <w:rPr>
          <w:rFonts w:ascii="Open Sans" w:hAnsi="Open Sans" w:cs="Open Sans"/>
          <w:color w:val="434343"/>
          <w:sz w:val="22"/>
          <w:szCs w:val="22"/>
        </w:rPr>
      </w:pPr>
      <w:r w:rsidRPr="00F95C15">
        <w:rPr>
          <w:rFonts w:ascii="Open Sans" w:hAnsi="Open Sans" w:cs="Open Sans"/>
          <w:color w:val="434343"/>
          <w:sz w:val="22"/>
          <w:szCs w:val="22"/>
        </w:rPr>
        <w:t xml:space="preserve">Every 5 seconds, a Status HTTP call to the InterLink API is automatically issued to check every Pod's health. </w:t>
      </w:r>
    </w:p>
    <w:p w14:paraId="63AA213D" w14:textId="77777777" w:rsidR="00AB3F56" w:rsidRPr="00F95C15" w:rsidRDefault="00AB3F56" w:rsidP="009853C6">
      <w:pPr>
        <w:numPr>
          <w:ilvl w:val="0"/>
          <w:numId w:val="12"/>
        </w:numPr>
        <w:jc w:val="both"/>
        <w:rPr>
          <w:rFonts w:ascii="Open Sans" w:hAnsi="Open Sans" w:cs="Open Sans"/>
          <w:color w:val="434343"/>
          <w:sz w:val="22"/>
          <w:szCs w:val="22"/>
        </w:rPr>
      </w:pPr>
      <w:r w:rsidRPr="00F95C15">
        <w:rPr>
          <w:rFonts w:ascii="Open Sans" w:hAnsi="Open Sans" w:cs="Open Sans"/>
          <w:color w:val="434343"/>
          <w:sz w:val="22"/>
          <w:szCs w:val="22"/>
        </w:rPr>
        <w:t>If a job executed (by a Pod) is terminated, Pods are removed</w:t>
      </w:r>
    </w:p>
    <w:p w14:paraId="10CA19DF" w14:textId="7962A458" w:rsidR="00AB3F56" w:rsidRPr="00F95C15" w:rsidRDefault="00AB3F56" w:rsidP="00AB3F56">
      <w:pPr>
        <w:rPr>
          <w:rFonts w:ascii="Open Sans" w:hAnsi="Open Sans" w:cs="Open Sans"/>
          <w:color w:val="434343"/>
          <w:sz w:val="22"/>
          <w:szCs w:val="22"/>
        </w:rPr>
      </w:pPr>
      <w:r w:rsidRPr="00F95C15">
        <w:rPr>
          <w:rFonts w:ascii="Open Sans" w:hAnsi="Open Sans" w:cs="Open Sans"/>
          <w:color w:val="434343"/>
          <w:sz w:val="22"/>
          <w:szCs w:val="22"/>
        </w:rPr>
        <w:t xml:space="preserve">HTTP is implemented following the REST standard. The body of every call is the same: a marshalled (JSON type) list of Pod descriptors, which are stored in variables of type v1.Pod, a built-in go-client standard Kubernetes type. The current status of the calls is summarised in </w:t>
      </w:r>
      <w:r w:rsidR="005F4E35" w:rsidRPr="005F4E35">
        <w:rPr>
          <w:rFonts w:ascii="Open Sans" w:hAnsi="Open Sans" w:cs="Open Sans"/>
          <w:b/>
          <w:bCs/>
          <w:color w:val="EF8200"/>
          <w:sz w:val="22"/>
          <w:szCs w:val="22"/>
        </w:rPr>
        <w:fldChar w:fldCharType="begin"/>
      </w:r>
      <w:r w:rsidR="005F4E35" w:rsidRPr="005F4E35">
        <w:rPr>
          <w:rFonts w:ascii="Open Sans" w:hAnsi="Open Sans" w:cs="Open Sans"/>
          <w:b/>
          <w:bCs/>
          <w:color w:val="EF8200"/>
          <w:sz w:val="22"/>
          <w:szCs w:val="22"/>
        </w:rPr>
        <w:instrText xml:space="preserve"> REF _Ref152149384 \h  \* MERGEFORMAT </w:instrText>
      </w:r>
      <w:r w:rsidR="005F4E35" w:rsidRPr="005F4E35">
        <w:rPr>
          <w:rFonts w:ascii="Open Sans" w:hAnsi="Open Sans" w:cs="Open Sans"/>
          <w:b/>
          <w:bCs/>
          <w:color w:val="EF8200"/>
          <w:sz w:val="22"/>
          <w:szCs w:val="22"/>
        </w:rPr>
      </w:r>
      <w:r w:rsidR="005F4E35" w:rsidRPr="005F4E35">
        <w:rPr>
          <w:rFonts w:ascii="Open Sans" w:hAnsi="Open Sans" w:cs="Open Sans"/>
          <w:b/>
          <w:bCs/>
          <w:color w:val="EF8200"/>
          <w:sz w:val="22"/>
          <w:szCs w:val="22"/>
        </w:rPr>
        <w:fldChar w:fldCharType="separate"/>
      </w:r>
      <w:r w:rsidR="005F4E35" w:rsidRPr="005F4E35">
        <w:rPr>
          <w:rFonts w:ascii="Open Sans" w:hAnsi="Open Sans" w:cs="Open Sans"/>
          <w:b/>
          <w:bCs/>
          <w:color w:val="EF8200"/>
          <w:sz w:val="22"/>
          <w:szCs w:val="22"/>
        </w:rPr>
        <w:t xml:space="preserve">Table </w:t>
      </w:r>
      <w:r w:rsidR="005F4E35" w:rsidRPr="005F4E35">
        <w:rPr>
          <w:rFonts w:ascii="Open Sans" w:hAnsi="Open Sans" w:cs="Open Sans"/>
          <w:b/>
          <w:bCs/>
          <w:noProof/>
          <w:color w:val="EF8200"/>
          <w:sz w:val="22"/>
          <w:szCs w:val="22"/>
        </w:rPr>
        <w:t>1</w:t>
      </w:r>
      <w:r w:rsidR="005F4E35" w:rsidRPr="005F4E35">
        <w:rPr>
          <w:rFonts w:ascii="Open Sans" w:hAnsi="Open Sans" w:cs="Open Sans"/>
          <w:b/>
          <w:bCs/>
          <w:color w:val="EF8200"/>
          <w:sz w:val="22"/>
          <w:szCs w:val="22"/>
        </w:rPr>
        <w:fldChar w:fldCharType="end"/>
      </w:r>
      <w:r w:rsidR="00027204">
        <w:rPr>
          <w:rFonts w:ascii="Open Sans" w:hAnsi="Open Sans" w:cs="Open Sans"/>
          <w:color w:val="434343"/>
          <w:sz w:val="22"/>
          <w:szCs w:val="22"/>
        </w:rPr>
        <w:t>.</w:t>
      </w:r>
      <w:r w:rsidRPr="00F95C15">
        <w:rPr>
          <w:rFonts w:ascii="Open Sans" w:hAnsi="Open Sans" w:cs="Open Sans"/>
          <w:color w:val="434343"/>
          <w:sz w:val="22"/>
          <w:szCs w:val="22"/>
        </w:rPr>
        <w:t xml:space="preserve"> </w:t>
      </w:r>
    </w:p>
    <w:p w14:paraId="344F4B64" w14:textId="4D03D915" w:rsidR="00AB3F56" w:rsidRPr="0010255E" w:rsidRDefault="0010255E" w:rsidP="0010255E">
      <w:pPr>
        <w:pStyle w:val="Caption"/>
        <w:rPr>
          <w:rFonts w:ascii="Open Sans" w:hAnsi="Open Sans" w:cs="Open Sans"/>
          <w:i w:val="0"/>
          <w:color w:val="434343"/>
          <w:sz w:val="22"/>
          <w:szCs w:val="22"/>
        </w:rPr>
      </w:pPr>
      <w:bookmarkStart w:id="18" w:name="_Ref152149384"/>
      <w:bookmarkStart w:id="19" w:name="_Toc137608791"/>
      <w:bookmarkStart w:id="20" w:name="_Toc152221727"/>
      <w:r w:rsidRPr="00647DF8">
        <w:rPr>
          <w:rFonts w:ascii="Open Sans" w:hAnsi="Open Sans" w:cs="Open Sans"/>
          <w:color w:val="434343"/>
        </w:rPr>
        <w:lastRenderedPageBreak/>
        <w:t xml:space="preserve">Table </w:t>
      </w:r>
      <w:r w:rsidRPr="00647DF8">
        <w:rPr>
          <w:rFonts w:ascii="Open Sans" w:hAnsi="Open Sans" w:cs="Open Sans"/>
          <w:color w:val="434343"/>
        </w:rPr>
        <w:fldChar w:fldCharType="begin"/>
      </w:r>
      <w:r w:rsidRPr="00647DF8">
        <w:rPr>
          <w:rFonts w:ascii="Open Sans" w:hAnsi="Open Sans" w:cs="Open Sans"/>
          <w:color w:val="434343"/>
        </w:rPr>
        <w:instrText xml:space="preserve"> SEQ Table \* ARABIC </w:instrText>
      </w:r>
      <w:r w:rsidRPr="00647DF8">
        <w:rPr>
          <w:rFonts w:ascii="Open Sans" w:hAnsi="Open Sans" w:cs="Open Sans"/>
          <w:color w:val="434343"/>
        </w:rPr>
        <w:fldChar w:fldCharType="separate"/>
      </w:r>
      <w:r>
        <w:rPr>
          <w:rFonts w:ascii="Open Sans" w:hAnsi="Open Sans" w:cs="Open Sans"/>
          <w:noProof/>
          <w:color w:val="434343"/>
        </w:rPr>
        <w:t>1</w:t>
      </w:r>
      <w:r w:rsidRPr="00647DF8">
        <w:rPr>
          <w:rFonts w:ascii="Open Sans" w:hAnsi="Open Sans" w:cs="Open Sans"/>
          <w:color w:val="434343"/>
        </w:rPr>
        <w:fldChar w:fldCharType="end"/>
      </w:r>
      <w:bookmarkEnd w:id="18"/>
      <w:r w:rsidRPr="00647DF8">
        <w:rPr>
          <w:rFonts w:ascii="Open Sans" w:hAnsi="Open Sans" w:cs="Open Sans"/>
          <w:color w:val="434343"/>
        </w:rPr>
        <w:t xml:space="preserve"> </w:t>
      </w:r>
      <w:r w:rsidR="00027204">
        <w:rPr>
          <w:rFonts w:ascii="Open Sans" w:hAnsi="Open Sans" w:cs="Open Sans"/>
          <w:color w:val="434343"/>
        </w:rPr>
        <w:t>–</w:t>
      </w:r>
      <w:r w:rsidRPr="00647DF8">
        <w:rPr>
          <w:rFonts w:ascii="Open Sans" w:hAnsi="Open Sans" w:cs="Open Sans"/>
          <w:color w:val="434343"/>
        </w:rPr>
        <w:t xml:space="preserve"> </w:t>
      </w:r>
      <w:bookmarkEnd w:id="19"/>
      <w:r w:rsidR="00027204">
        <w:rPr>
          <w:rFonts w:ascii="Open Sans" w:hAnsi="Open Sans" w:cs="Open Sans"/>
          <w:color w:val="434343"/>
        </w:rPr>
        <w:t>Current status of the calls</w:t>
      </w:r>
      <w:bookmarkEnd w:id="20"/>
      <w:r w:rsidRPr="00647DF8">
        <w:rPr>
          <w:rFonts w:ascii="Open Sans" w:hAnsi="Open Sans" w:cs="Open Sans"/>
          <w:i w:val="0"/>
          <w:color w:val="434343"/>
          <w:sz w:val="22"/>
          <w:szCs w:val="22"/>
        </w:rPr>
        <w:t xml:space="preserve"> </w:t>
      </w:r>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AA69AB" w:rsidRPr="00AA69AB" w14:paraId="2411D5BA" w14:textId="77777777" w:rsidTr="00AA69AB">
        <w:tc>
          <w:tcPr>
            <w:tcW w:w="4513" w:type="dxa"/>
            <w:shd w:val="clear" w:color="auto" w:fill="434343"/>
            <w:tcMar>
              <w:top w:w="100" w:type="dxa"/>
              <w:left w:w="200" w:type="dxa"/>
              <w:bottom w:w="100" w:type="dxa"/>
              <w:right w:w="200" w:type="dxa"/>
            </w:tcMar>
          </w:tcPr>
          <w:p w14:paraId="610C0AD3" w14:textId="77777777" w:rsidR="00AB3F56" w:rsidRPr="00AA69AB" w:rsidRDefault="00AB3F56" w:rsidP="00400188">
            <w:pPr>
              <w:widowControl w:val="0"/>
              <w:spacing w:after="240"/>
              <w:jc w:val="center"/>
              <w:rPr>
                <w:rFonts w:ascii="Open Sans" w:eastAsia="Arial" w:hAnsi="Open Sans" w:cs="Open Sans"/>
                <w:color w:val="F3F3F3"/>
                <w:sz w:val="22"/>
                <w:szCs w:val="22"/>
              </w:rPr>
            </w:pPr>
            <w:r w:rsidRPr="00AA69AB">
              <w:rPr>
                <w:rFonts w:ascii="Open Sans" w:eastAsia="Arial" w:hAnsi="Open Sans" w:cs="Open Sans"/>
                <w:b/>
                <w:color w:val="F3F3F3"/>
                <w:sz w:val="22"/>
                <w:szCs w:val="22"/>
              </w:rPr>
              <w:t>Call</w:t>
            </w:r>
          </w:p>
        </w:tc>
        <w:tc>
          <w:tcPr>
            <w:tcW w:w="4513" w:type="dxa"/>
            <w:shd w:val="clear" w:color="auto" w:fill="434343"/>
            <w:tcMar>
              <w:top w:w="100" w:type="dxa"/>
              <w:left w:w="200" w:type="dxa"/>
              <w:bottom w:w="100" w:type="dxa"/>
              <w:right w:w="200" w:type="dxa"/>
            </w:tcMar>
          </w:tcPr>
          <w:p w14:paraId="26083624" w14:textId="77777777" w:rsidR="00AB3F56" w:rsidRPr="00AA69AB" w:rsidRDefault="00AB3F56" w:rsidP="00400188">
            <w:pPr>
              <w:widowControl w:val="0"/>
              <w:spacing w:after="240"/>
              <w:jc w:val="center"/>
              <w:rPr>
                <w:rFonts w:ascii="Open Sans" w:eastAsia="Arial" w:hAnsi="Open Sans" w:cs="Open Sans"/>
                <w:color w:val="F3F3F3"/>
                <w:sz w:val="22"/>
                <w:szCs w:val="22"/>
              </w:rPr>
            </w:pPr>
            <w:r w:rsidRPr="00AA69AB">
              <w:rPr>
                <w:rFonts w:ascii="Open Sans" w:eastAsia="Arial" w:hAnsi="Open Sans" w:cs="Open Sans"/>
                <w:b/>
                <w:color w:val="F3F3F3"/>
                <w:sz w:val="22"/>
                <w:szCs w:val="22"/>
              </w:rPr>
              <w:t>Outgoing URL</w:t>
            </w:r>
          </w:p>
        </w:tc>
      </w:tr>
      <w:tr w:rsidR="00F95C15" w:rsidRPr="00F95C15" w14:paraId="5C3110B9" w14:textId="77777777" w:rsidTr="00AA69AB">
        <w:tc>
          <w:tcPr>
            <w:tcW w:w="4513" w:type="dxa"/>
            <w:tcBorders>
              <w:bottom w:val="single" w:sz="12" w:space="0" w:color="B7B7B7"/>
            </w:tcBorders>
            <w:tcMar>
              <w:top w:w="100" w:type="dxa"/>
              <w:left w:w="200" w:type="dxa"/>
              <w:bottom w:w="100" w:type="dxa"/>
              <w:right w:w="200" w:type="dxa"/>
            </w:tcMar>
          </w:tcPr>
          <w:p w14:paraId="5B410175"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PingInterLink</w:t>
            </w:r>
          </w:p>
        </w:tc>
        <w:tc>
          <w:tcPr>
            <w:tcW w:w="4513" w:type="dxa"/>
            <w:tcBorders>
              <w:bottom w:val="single" w:sz="12" w:space="0" w:color="B7B7B7"/>
            </w:tcBorders>
            <w:tcMar>
              <w:top w:w="100" w:type="dxa"/>
              <w:left w:w="200" w:type="dxa"/>
              <w:bottom w:w="100" w:type="dxa"/>
              <w:right w:w="200" w:type="dxa"/>
            </w:tcMar>
          </w:tcPr>
          <w:p w14:paraId="67E1CAE1"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InterLinkUrl:InterLinkPort/ping</w:t>
            </w:r>
          </w:p>
        </w:tc>
      </w:tr>
      <w:tr w:rsidR="00F95C15" w:rsidRPr="00F95C15" w14:paraId="175F7C5F" w14:textId="77777777" w:rsidTr="00AA69AB">
        <w:tc>
          <w:tcPr>
            <w:tcW w:w="4513" w:type="dxa"/>
            <w:shd w:val="clear" w:color="auto" w:fill="F3F3F3"/>
            <w:tcMar>
              <w:top w:w="100" w:type="dxa"/>
              <w:left w:w="200" w:type="dxa"/>
              <w:bottom w:w="100" w:type="dxa"/>
              <w:right w:w="200" w:type="dxa"/>
            </w:tcMar>
          </w:tcPr>
          <w:p w14:paraId="615B7421"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SetKubeConfig</w:t>
            </w:r>
          </w:p>
        </w:tc>
        <w:tc>
          <w:tcPr>
            <w:tcW w:w="4513" w:type="dxa"/>
            <w:shd w:val="clear" w:color="auto" w:fill="F3F3F3"/>
            <w:tcMar>
              <w:top w:w="100" w:type="dxa"/>
              <w:left w:w="200" w:type="dxa"/>
              <w:bottom w:w="100" w:type="dxa"/>
              <w:right w:w="200" w:type="dxa"/>
            </w:tcMar>
          </w:tcPr>
          <w:p w14:paraId="0C82F78C"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InterLinkUrl:InterLinkPort/setKubeCFG</w:t>
            </w:r>
          </w:p>
        </w:tc>
      </w:tr>
      <w:tr w:rsidR="00F95C15" w:rsidRPr="00F95C15" w14:paraId="74EF0DC8" w14:textId="77777777" w:rsidTr="00AA69AB">
        <w:tc>
          <w:tcPr>
            <w:tcW w:w="4513" w:type="dxa"/>
            <w:tcBorders>
              <w:bottom w:val="single" w:sz="12" w:space="0" w:color="B7B7B7"/>
            </w:tcBorders>
            <w:tcMar>
              <w:top w:w="100" w:type="dxa"/>
              <w:left w:w="200" w:type="dxa"/>
              <w:bottom w:w="100" w:type="dxa"/>
              <w:right w:w="200" w:type="dxa"/>
            </w:tcMar>
          </w:tcPr>
          <w:p w14:paraId="4532F911"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Create</w:t>
            </w:r>
          </w:p>
        </w:tc>
        <w:tc>
          <w:tcPr>
            <w:tcW w:w="4513" w:type="dxa"/>
            <w:tcBorders>
              <w:bottom w:val="single" w:sz="12" w:space="0" w:color="B7B7B7"/>
            </w:tcBorders>
            <w:tcMar>
              <w:top w:w="100" w:type="dxa"/>
              <w:left w:w="200" w:type="dxa"/>
              <w:bottom w:w="100" w:type="dxa"/>
              <w:right w:w="200" w:type="dxa"/>
            </w:tcMar>
          </w:tcPr>
          <w:p w14:paraId="4F89CFA0"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InterLinkUrl:InterLinkPort/create</w:t>
            </w:r>
          </w:p>
        </w:tc>
      </w:tr>
      <w:tr w:rsidR="00F95C15" w:rsidRPr="00F95C15" w14:paraId="5A01B8BF" w14:textId="77777777" w:rsidTr="00AA69AB">
        <w:tc>
          <w:tcPr>
            <w:tcW w:w="4513" w:type="dxa"/>
            <w:shd w:val="clear" w:color="auto" w:fill="F3F3F3"/>
            <w:tcMar>
              <w:top w:w="100" w:type="dxa"/>
              <w:left w:w="200" w:type="dxa"/>
              <w:bottom w:w="100" w:type="dxa"/>
              <w:right w:w="200" w:type="dxa"/>
            </w:tcMar>
          </w:tcPr>
          <w:p w14:paraId="11F097A3"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Delete</w:t>
            </w:r>
          </w:p>
        </w:tc>
        <w:tc>
          <w:tcPr>
            <w:tcW w:w="4513" w:type="dxa"/>
            <w:shd w:val="clear" w:color="auto" w:fill="F3F3F3"/>
            <w:tcMar>
              <w:top w:w="100" w:type="dxa"/>
              <w:left w:w="200" w:type="dxa"/>
              <w:bottom w:w="100" w:type="dxa"/>
              <w:right w:w="200" w:type="dxa"/>
            </w:tcMar>
          </w:tcPr>
          <w:p w14:paraId="55F603EF"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InterLinkUrl:InterLinkPort/delete</w:t>
            </w:r>
          </w:p>
        </w:tc>
      </w:tr>
      <w:tr w:rsidR="00F95C15" w:rsidRPr="00F95C15" w14:paraId="06278BCC" w14:textId="77777777" w:rsidTr="00AA69AB">
        <w:tc>
          <w:tcPr>
            <w:tcW w:w="4513" w:type="dxa"/>
            <w:tcMar>
              <w:top w:w="100" w:type="dxa"/>
              <w:left w:w="200" w:type="dxa"/>
              <w:bottom w:w="100" w:type="dxa"/>
              <w:right w:w="200" w:type="dxa"/>
            </w:tcMar>
          </w:tcPr>
          <w:p w14:paraId="0F1957D3"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Status</w:t>
            </w:r>
          </w:p>
        </w:tc>
        <w:tc>
          <w:tcPr>
            <w:tcW w:w="4513" w:type="dxa"/>
            <w:tcMar>
              <w:top w:w="100" w:type="dxa"/>
              <w:left w:w="200" w:type="dxa"/>
              <w:bottom w:w="100" w:type="dxa"/>
              <w:right w:w="200" w:type="dxa"/>
            </w:tcMar>
          </w:tcPr>
          <w:p w14:paraId="5A4AE45C" w14:textId="77777777" w:rsidR="00AB3F56" w:rsidRPr="00F95C15" w:rsidRDefault="00AB3F56" w:rsidP="00400188">
            <w:pPr>
              <w:widowControl w:val="0"/>
              <w:spacing w:after="240"/>
              <w:rPr>
                <w:rFonts w:ascii="Open Sans" w:eastAsia="Arial" w:hAnsi="Open Sans" w:cs="Open Sans"/>
                <w:color w:val="434343"/>
                <w:sz w:val="22"/>
                <w:szCs w:val="22"/>
              </w:rPr>
            </w:pPr>
            <w:r w:rsidRPr="00F95C15">
              <w:rPr>
                <w:rFonts w:ascii="Open Sans" w:eastAsia="Arial" w:hAnsi="Open Sans" w:cs="Open Sans"/>
                <w:color w:val="434343"/>
                <w:sz w:val="22"/>
                <w:szCs w:val="22"/>
              </w:rPr>
              <w:t>InterLinkUrl:InterLinkPort/status</w:t>
            </w:r>
          </w:p>
        </w:tc>
      </w:tr>
    </w:tbl>
    <w:p w14:paraId="1F37FD86" w14:textId="77777777" w:rsidR="00AB3F56" w:rsidRDefault="00AB3F56" w:rsidP="00AB3F56">
      <w:pPr>
        <w:rPr>
          <w:b/>
        </w:rPr>
      </w:pPr>
    </w:p>
    <w:p w14:paraId="4205BF78" w14:textId="77777777" w:rsidR="00AB3F56" w:rsidRPr="007B0988" w:rsidRDefault="00AB3F56" w:rsidP="009853C6">
      <w:pPr>
        <w:pStyle w:val="ListParagraph"/>
        <w:numPr>
          <w:ilvl w:val="0"/>
          <w:numId w:val="16"/>
        </w:numPr>
        <w:rPr>
          <w:rFonts w:ascii="Open Sans" w:hAnsi="Open Sans" w:cs="Open Sans"/>
          <w:b/>
          <w:color w:val="434343"/>
          <w:sz w:val="22"/>
          <w:szCs w:val="22"/>
        </w:rPr>
      </w:pPr>
      <w:r w:rsidRPr="007B0988">
        <w:rPr>
          <w:rFonts w:ascii="Open Sans" w:hAnsi="Open Sans" w:cs="Open Sans"/>
          <w:b/>
          <w:color w:val="434343"/>
          <w:sz w:val="22"/>
          <w:szCs w:val="22"/>
        </w:rPr>
        <w:t>InterLink API</w:t>
      </w:r>
    </w:p>
    <w:p w14:paraId="718F2480" w14:textId="672B2701" w:rsidR="00AB3F56" w:rsidRPr="00F95C15" w:rsidRDefault="00AB3F56" w:rsidP="00AB3F56">
      <w:pPr>
        <w:shd w:val="clear" w:color="auto" w:fill="FFFFFF"/>
        <w:spacing w:after="240"/>
        <w:rPr>
          <w:rFonts w:ascii="Open Sans" w:hAnsi="Open Sans" w:cs="Open Sans"/>
          <w:color w:val="434343"/>
          <w:sz w:val="22"/>
          <w:szCs w:val="22"/>
        </w:rPr>
      </w:pPr>
      <w:r w:rsidRPr="00F95C15">
        <w:rPr>
          <w:rFonts w:ascii="Open Sans" w:hAnsi="Open Sans" w:cs="Open Sans"/>
          <w:color w:val="434343"/>
          <w:sz w:val="22"/>
          <w:szCs w:val="22"/>
        </w:rPr>
        <w:t xml:space="preserve">InterLink API is the core of the service. It is responsible for translating Virtual Kubelet's HTTP calls into standard, agnostic outputs for the </w:t>
      </w:r>
      <w:r w:rsidR="00AA69AB" w:rsidRPr="00F95C15">
        <w:rPr>
          <w:rFonts w:ascii="Open Sans" w:hAnsi="Open Sans" w:cs="Open Sans"/>
          <w:color w:val="434343"/>
          <w:sz w:val="22"/>
          <w:szCs w:val="22"/>
        </w:rPr>
        <w:t>plugin-based</w:t>
      </w:r>
      <w:r w:rsidRPr="00F95C15">
        <w:rPr>
          <w:rFonts w:ascii="Open Sans" w:hAnsi="Open Sans" w:cs="Open Sans"/>
          <w:color w:val="434343"/>
          <w:sz w:val="22"/>
          <w:szCs w:val="22"/>
        </w:rPr>
        <w:t xml:space="preserve"> structure (Sidecar). Below a description of the actions for each implemented call: </w:t>
      </w:r>
    </w:p>
    <w:p w14:paraId="1B782E66" w14:textId="77777777" w:rsidR="00AB3F56" w:rsidRPr="00F95C15" w:rsidRDefault="00AB3F56" w:rsidP="009853C6">
      <w:pPr>
        <w:numPr>
          <w:ilvl w:val="0"/>
          <w:numId w:val="9"/>
        </w:numPr>
        <w:shd w:val="clear" w:color="auto" w:fill="FFFFFF"/>
        <w:jc w:val="both"/>
        <w:rPr>
          <w:rFonts w:ascii="Open Sans" w:hAnsi="Open Sans" w:cs="Open Sans"/>
          <w:color w:val="434343"/>
          <w:sz w:val="22"/>
          <w:szCs w:val="22"/>
        </w:rPr>
      </w:pPr>
      <w:r w:rsidRPr="00F95C15">
        <w:rPr>
          <w:rFonts w:ascii="Open Sans" w:hAnsi="Open Sans" w:cs="Open Sans"/>
          <w:i/>
          <w:color w:val="434343"/>
          <w:sz w:val="22"/>
          <w:szCs w:val="22"/>
        </w:rPr>
        <w:t>Ping</w:t>
      </w:r>
      <w:r w:rsidRPr="00F95C15">
        <w:rPr>
          <w:rFonts w:ascii="Open Sans" w:hAnsi="Open Sans" w:cs="Open Sans"/>
          <w:color w:val="434343"/>
          <w:sz w:val="22"/>
          <w:szCs w:val="22"/>
        </w:rPr>
        <w:t>: allows the VK to check the InterLink API status</w:t>
      </w:r>
    </w:p>
    <w:p w14:paraId="6C98C81B" w14:textId="54B921B2" w:rsidR="00AB3F56" w:rsidRPr="00F95C15" w:rsidRDefault="00AB3F56" w:rsidP="009853C6">
      <w:pPr>
        <w:numPr>
          <w:ilvl w:val="0"/>
          <w:numId w:val="9"/>
        </w:numPr>
        <w:shd w:val="clear" w:color="auto" w:fill="FFFFFF"/>
        <w:jc w:val="both"/>
        <w:rPr>
          <w:rFonts w:ascii="Open Sans" w:hAnsi="Open Sans" w:cs="Open Sans"/>
          <w:color w:val="434343"/>
          <w:sz w:val="22"/>
          <w:szCs w:val="22"/>
        </w:rPr>
      </w:pPr>
      <w:r w:rsidRPr="00F95C15">
        <w:rPr>
          <w:rFonts w:ascii="Open Sans" w:hAnsi="Open Sans" w:cs="Open Sans"/>
          <w:i/>
          <w:color w:val="434343"/>
          <w:sz w:val="22"/>
          <w:szCs w:val="22"/>
        </w:rPr>
        <w:t>SetKubeConfig</w:t>
      </w:r>
      <w:r w:rsidRPr="00F95C15">
        <w:rPr>
          <w:rFonts w:ascii="Open Sans" w:hAnsi="Open Sans" w:cs="Open Sans"/>
          <w:color w:val="434343"/>
          <w:sz w:val="22"/>
          <w:szCs w:val="22"/>
        </w:rPr>
        <w:t xml:space="preserve">: After receiving the configuration over the HTTP request body, it is stored inside DataRootFolder/.kube/config and set the </w:t>
      </w:r>
      <w:r w:rsidR="00AA69AB" w:rsidRPr="00F95C15">
        <w:rPr>
          <w:rFonts w:ascii="Open Sans" w:hAnsi="Open Sans" w:cs="Open Sans"/>
          <w:color w:val="434343"/>
          <w:sz w:val="22"/>
          <w:szCs w:val="22"/>
        </w:rPr>
        <w:t>KUBECONFIG env</w:t>
      </w:r>
      <w:r w:rsidRPr="00F95C15">
        <w:rPr>
          <w:rFonts w:ascii="Open Sans" w:hAnsi="Open Sans" w:cs="Open Sans"/>
          <w:color w:val="434343"/>
          <w:sz w:val="22"/>
          <w:szCs w:val="22"/>
        </w:rPr>
        <w:t xml:space="preserve"> variable. </w:t>
      </w:r>
    </w:p>
    <w:p w14:paraId="3C41B7D5" w14:textId="54C5C1F3" w:rsidR="00AB3F56" w:rsidRPr="00F95C15" w:rsidRDefault="00AB3F56" w:rsidP="009853C6">
      <w:pPr>
        <w:numPr>
          <w:ilvl w:val="0"/>
          <w:numId w:val="9"/>
        </w:numPr>
        <w:shd w:val="clear" w:color="auto" w:fill="FFFFFF"/>
        <w:jc w:val="both"/>
        <w:rPr>
          <w:rFonts w:ascii="Open Sans" w:hAnsi="Open Sans" w:cs="Open Sans"/>
          <w:color w:val="434343"/>
          <w:sz w:val="22"/>
          <w:szCs w:val="22"/>
        </w:rPr>
      </w:pPr>
      <w:r w:rsidRPr="00F95C15">
        <w:rPr>
          <w:rFonts w:ascii="Open Sans" w:hAnsi="Open Sans" w:cs="Open Sans"/>
          <w:i/>
          <w:color w:val="434343"/>
          <w:sz w:val="22"/>
          <w:szCs w:val="22"/>
        </w:rPr>
        <w:t>Create</w:t>
      </w:r>
      <w:r w:rsidRPr="00F95C15">
        <w:rPr>
          <w:rFonts w:ascii="Open Sans" w:hAnsi="Open Sans" w:cs="Open Sans"/>
          <w:color w:val="434343"/>
          <w:sz w:val="22"/>
          <w:szCs w:val="22"/>
        </w:rPr>
        <w:t xml:space="preserve">: for each Pod registered to the Kubernetes cluster, the VK sends a Create Call to InterLink. In this phase, InterLink can retrieve all ConfigMaps, Secrets and EmpyDirs data. For all the containers in every single submitted Pod, secrets, ConfigMaps and, possibly, EmptyDirs are retrieved.  All these values are then assembled together as a single struct of type RetrievedPodData. As a </w:t>
      </w:r>
      <w:r w:rsidR="00AA69AB" w:rsidRPr="00F95C15">
        <w:rPr>
          <w:rFonts w:ascii="Open Sans" w:hAnsi="Open Sans" w:cs="Open Sans"/>
          <w:color w:val="434343"/>
          <w:sz w:val="22"/>
          <w:szCs w:val="22"/>
        </w:rPr>
        <w:t>result,</w:t>
      </w:r>
      <w:r w:rsidRPr="00F95C15">
        <w:rPr>
          <w:rFonts w:ascii="Open Sans" w:hAnsi="Open Sans" w:cs="Open Sans"/>
          <w:color w:val="434343"/>
          <w:sz w:val="22"/>
          <w:szCs w:val="22"/>
        </w:rPr>
        <w:t xml:space="preserve"> a JSON is sent over the HTTP request body to the Sidecar.</w:t>
      </w:r>
    </w:p>
    <w:p w14:paraId="4036422B" w14:textId="77777777" w:rsidR="00AB3F56" w:rsidRPr="00F95C15" w:rsidRDefault="00AB3F56" w:rsidP="009853C6">
      <w:pPr>
        <w:numPr>
          <w:ilvl w:val="0"/>
          <w:numId w:val="9"/>
        </w:numPr>
        <w:shd w:val="clear" w:color="auto" w:fill="FFFFFF"/>
        <w:spacing w:after="240"/>
        <w:jc w:val="both"/>
        <w:rPr>
          <w:rFonts w:ascii="Open Sans" w:hAnsi="Open Sans" w:cs="Open Sans"/>
          <w:color w:val="434343"/>
          <w:sz w:val="22"/>
          <w:szCs w:val="22"/>
        </w:rPr>
      </w:pPr>
      <w:r w:rsidRPr="00F95C15">
        <w:rPr>
          <w:rFonts w:ascii="Open Sans" w:hAnsi="Open Sans" w:cs="Open Sans"/>
          <w:i/>
          <w:color w:val="434343"/>
          <w:sz w:val="22"/>
          <w:szCs w:val="22"/>
        </w:rPr>
        <w:t>Status/Delete</w:t>
      </w:r>
      <w:r w:rsidRPr="00F95C15">
        <w:rPr>
          <w:rFonts w:ascii="Open Sans" w:hAnsi="Open Sans" w:cs="Open Sans"/>
          <w:color w:val="434343"/>
          <w:sz w:val="22"/>
          <w:szCs w:val="22"/>
        </w:rPr>
        <w:t>: The received body is just forwarded to the Sidecar and any error is then handled and forwarded to the VK.</w:t>
      </w:r>
    </w:p>
    <w:p w14:paraId="7C9532A6" w14:textId="77777777" w:rsidR="00AB3F56" w:rsidRPr="007B0988" w:rsidRDefault="00AB3F56" w:rsidP="009853C6">
      <w:pPr>
        <w:pStyle w:val="ListParagraph"/>
        <w:numPr>
          <w:ilvl w:val="0"/>
          <w:numId w:val="16"/>
        </w:numPr>
        <w:rPr>
          <w:rFonts w:ascii="Open Sans" w:hAnsi="Open Sans" w:cs="Open Sans"/>
          <w:b/>
          <w:color w:val="434343"/>
          <w:sz w:val="22"/>
          <w:szCs w:val="22"/>
        </w:rPr>
      </w:pPr>
      <w:r w:rsidRPr="007B0988">
        <w:rPr>
          <w:rFonts w:ascii="Open Sans" w:hAnsi="Open Sans" w:cs="Open Sans"/>
          <w:b/>
          <w:color w:val="434343"/>
          <w:sz w:val="22"/>
          <w:szCs w:val="22"/>
        </w:rPr>
        <w:t xml:space="preserve">Sidecars  </w:t>
      </w:r>
    </w:p>
    <w:p w14:paraId="02C51201" w14:textId="77777777" w:rsidR="00AB3F56" w:rsidRPr="00F95C15" w:rsidRDefault="00AB3F56" w:rsidP="00BF5C3A">
      <w:pPr>
        <w:jc w:val="both"/>
        <w:rPr>
          <w:rFonts w:ascii="Open Sans" w:hAnsi="Open Sans" w:cs="Open Sans"/>
          <w:color w:val="434343"/>
          <w:sz w:val="22"/>
          <w:szCs w:val="22"/>
        </w:rPr>
      </w:pPr>
      <w:r w:rsidRPr="00F95C15">
        <w:rPr>
          <w:rFonts w:ascii="Open Sans" w:hAnsi="Open Sans" w:cs="Open Sans"/>
          <w:color w:val="434343"/>
          <w:sz w:val="22"/>
          <w:szCs w:val="22"/>
        </w:rPr>
        <w:t>The architecture is plugin-based and foresees a plugin for each distinct backend to be supported. So far Docker and SLURM are available. The HTCondor plugin is in progress. For each API (VERB) the sidecars perform specific operations based on what the actual backend is. Submitting a Pod to the cluster means the Sidecar will receive from InterLink the list of all related Secrets, ConfigMaps, EmptyDirs and the description of the Pod itself. Utilising this information, the sidecar takes specific actions accordingly. Each Sidecar accepts the three standard outgoing calls described above the InterLink API.</w:t>
      </w:r>
    </w:p>
    <w:p w14:paraId="5D50620A" w14:textId="77777777" w:rsidR="00AB3F56" w:rsidRDefault="00AB3F56" w:rsidP="00BF5C3A">
      <w:pPr>
        <w:pStyle w:val="Heading3"/>
      </w:pPr>
      <w:bookmarkStart w:id="21" w:name="_2ueyaxkal3lv" w:colFirst="0" w:colLast="0"/>
      <w:bookmarkStart w:id="22" w:name="_Toc152148923"/>
      <w:bookmarkEnd w:id="21"/>
      <w:r>
        <w:lastRenderedPageBreak/>
        <w:t>Future Plans</w:t>
      </w:r>
      <w:bookmarkEnd w:id="22"/>
      <w:r>
        <w:t xml:space="preserve"> </w:t>
      </w:r>
    </w:p>
    <w:p w14:paraId="6FCE03E2" w14:textId="77777777" w:rsidR="00AB3F56" w:rsidRPr="00F95C15" w:rsidRDefault="00AB3F56" w:rsidP="00BF5C3A">
      <w:pPr>
        <w:jc w:val="both"/>
        <w:rPr>
          <w:rFonts w:ascii="Open Sans" w:hAnsi="Open Sans" w:cs="Open Sans"/>
          <w:color w:val="434343"/>
          <w:sz w:val="22"/>
          <w:szCs w:val="22"/>
        </w:rPr>
      </w:pPr>
      <w:r w:rsidRPr="00F95C15">
        <w:rPr>
          <w:rFonts w:ascii="Open Sans" w:hAnsi="Open Sans" w:cs="Open Sans"/>
          <w:color w:val="434343"/>
          <w:sz w:val="22"/>
          <w:szCs w:val="22"/>
        </w:rPr>
        <w:t>In terms of features and capabilities, the next steps and priorities are further integrating the support for the Datalake and data management interoperability. The plan also foresees the offloading integration with INDIGO-PaaS intelligent orchestration.</w:t>
      </w:r>
    </w:p>
    <w:p w14:paraId="4D77D54F" w14:textId="045B7108" w:rsidR="00AB3F56" w:rsidRPr="00F95C15" w:rsidRDefault="00AB3F56" w:rsidP="00BF5C3A">
      <w:pPr>
        <w:jc w:val="both"/>
        <w:rPr>
          <w:rFonts w:ascii="Open Sans" w:hAnsi="Open Sans" w:cs="Open Sans"/>
          <w:color w:val="434343"/>
          <w:sz w:val="22"/>
          <w:szCs w:val="22"/>
        </w:rPr>
      </w:pPr>
      <w:r w:rsidRPr="00F95C15">
        <w:rPr>
          <w:rFonts w:ascii="Open Sans" w:hAnsi="Open Sans" w:cs="Open Sans"/>
          <w:color w:val="434343"/>
          <w:sz w:val="22"/>
          <w:szCs w:val="22"/>
        </w:rPr>
        <w:t xml:space="preserve">Regarding the functionalities of the current software more in general we expect to focus more on logging capabilities in order to allow easier debugging in case of problems. </w:t>
      </w:r>
      <w:r w:rsidR="00E30FC2" w:rsidRPr="00F95C15">
        <w:rPr>
          <w:rFonts w:ascii="Open Sans" w:hAnsi="Open Sans" w:cs="Open Sans"/>
          <w:color w:val="434343"/>
          <w:sz w:val="22"/>
          <w:szCs w:val="22"/>
        </w:rPr>
        <w:t>Also,</w:t>
      </w:r>
      <w:r w:rsidRPr="00F95C15">
        <w:rPr>
          <w:rFonts w:ascii="Open Sans" w:hAnsi="Open Sans" w:cs="Open Sans"/>
          <w:color w:val="434343"/>
          <w:sz w:val="22"/>
          <w:szCs w:val="22"/>
        </w:rPr>
        <w:t xml:space="preserve"> this information can be used for high-level reporting to users in case of problems</w:t>
      </w:r>
    </w:p>
    <w:p w14:paraId="54DE1DCD" w14:textId="52998DE7" w:rsidR="00AB3F56" w:rsidRPr="00E30FC2" w:rsidRDefault="00AB3F56" w:rsidP="00E30FC2">
      <w:pPr>
        <w:jc w:val="both"/>
        <w:rPr>
          <w:rFonts w:ascii="Open Sans" w:hAnsi="Open Sans" w:cs="Open Sans"/>
          <w:color w:val="434343"/>
          <w:sz w:val="22"/>
          <w:szCs w:val="22"/>
        </w:rPr>
      </w:pPr>
      <w:r w:rsidRPr="00F95C15">
        <w:rPr>
          <w:rFonts w:ascii="Open Sans" w:hAnsi="Open Sans" w:cs="Open Sans"/>
          <w:color w:val="434343"/>
          <w:sz w:val="22"/>
          <w:szCs w:val="22"/>
        </w:rPr>
        <w:t xml:space="preserve">Additional improvements already planned based on early feedback include enhancements </w:t>
      </w:r>
      <w:r w:rsidR="00E30FC2" w:rsidRPr="00F95C15">
        <w:rPr>
          <w:rFonts w:ascii="Open Sans" w:hAnsi="Open Sans" w:cs="Open Sans"/>
          <w:color w:val="434343"/>
          <w:sz w:val="22"/>
          <w:szCs w:val="22"/>
        </w:rPr>
        <w:t>to volume management</w:t>
      </w:r>
      <w:r w:rsidRPr="00F95C15">
        <w:rPr>
          <w:rFonts w:ascii="Open Sans" w:hAnsi="Open Sans" w:cs="Open Sans"/>
          <w:color w:val="434343"/>
          <w:sz w:val="22"/>
          <w:szCs w:val="22"/>
        </w:rPr>
        <w:t xml:space="preserve">, Apptainer/Singularity integration. These updates aim to address site resources access policies and improve the management of File System permissions on remote resources. </w:t>
      </w:r>
    </w:p>
    <w:p w14:paraId="356EBAD1" w14:textId="5E17AA9A" w:rsidR="00AB3F56" w:rsidRDefault="00AB3F56" w:rsidP="00AB3F56">
      <w:pPr>
        <w:pStyle w:val="Heading2"/>
      </w:pPr>
      <w:bookmarkStart w:id="23" w:name="_am1fxvwxgrmq" w:colFirst="0" w:colLast="0"/>
      <w:bookmarkStart w:id="24" w:name="_Toc152148924"/>
      <w:bookmarkEnd w:id="23"/>
      <w:r>
        <w:t>Federated Data Infrastructure</w:t>
      </w:r>
      <w:bookmarkEnd w:id="24"/>
    </w:p>
    <w:p w14:paraId="237BD662" w14:textId="368053F6" w:rsidR="002252B7" w:rsidRPr="002252B7" w:rsidRDefault="00F746A4" w:rsidP="002252B7">
      <w:pPr>
        <w:pStyle w:val="Heading3"/>
        <w:rPr>
          <w:lang w:val="en-US"/>
        </w:rPr>
      </w:pPr>
      <w:r>
        <w:rPr>
          <w:lang w:val="en-US"/>
        </w:rPr>
        <w:t>Teapot</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95"/>
        <w:gridCol w:w="6105"/>
      </w:tblGrid>
      <w:tr w:rsidR="008F12A8" w:rsidRPr="008F12A8" w14:paraId="2B54F0A4" w14:textId="77777777" w:rsidTr="00DF59AE">
        <w:trPr>
          <w:trHeight w:val="457"/>
        </w:trPr>
        <w:tc>
          <w:tcPr>
            <w:tcW w:w="2895" w:type="dxa"/>
            <w:shd w:val="clear" w:color="auto" w:fill="F3F3F3"/>
            <w:tcMar>
              <w:top w:w="100" w:type="dxa"/>
              <w:left w:w="100" w:type="dxa"/>
              <w:bottom w:w="100" w:type="dxa"/>
              <w:right w:w="100" w:type="dxa"/>
            </w:tcMar>
          </w:tcPr>
          <w:p w14:paraId="7401BD2A"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05" w:type="dxa"/>
            <w:shd w:val="clear" w:color="auto" w:fill="F3F3F3"/>
            <w:tcMar>
              <w:top w:w="100" w:type="dxa"/>
              <w:left w:w="100" w:type="dxa"/>
              <w:bottom w:w="100" w:type="dxa"/>
              <w:right w:w="100" w:type="dxa"/>
            </w:tcMar>
          </w:tcPr>
          <w:p w14:paraId="01C2DAEA"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Teapot</w:t>
            </w:r>
          </w:p>
        </w:tc>
      </w:tr>
      <w:tr w:rsidR="00F95C15" w:rsidRPr="00F95C15" w14:paraId="09CCF482" w14:textId="77777777" w:rsidTr="00F74F77">
        <w:tc>
          <w:tcPr>
            <w:tcW w:w="2895" w:type="dxa"/>
            <w:tcBorders>
              <w:bottom w:val="single" w:sz="12" w:space="0" w:color="B7B7B7"/>
            </w:tcBorders>
            <w:shd w:val="clear" w:color="auto" w:fill="auto"/>
            <w:tcMar>
              <w:top w:w="100" w:type="dxa"/>
              <w:left w:w="100" w:type="dxa"/>
              <w:bottom w:w="100" w:type="dxa"/>
              <w:right w:w="100" w:type="dxa"/>
            </w:tcMar>
          </w:tcPr>
          <w:p w14:paraId="74A08EC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05" w:type="dxa"/>
            <w:tcBorders>
              <w:bottom w:val="single" w:sz="12" w:space="0" w:color="B7B7B7"/>
            </w:tcBorders>
            <w:shd w:val="clear" w:color="auto" w:fill="auto"/>
            <w:tcMar>
              <w:top w:w="100" w:type="dxa"/>
              <w:left w:w="100" w:type="dxa"/>
              <w:bottom w:w="100" w:type="dxa"/>
              <w:right w:w="100" w:type="dxa"/>
            </w:tcMar>
          </w:tcPr>
          <w:p w14:paraId="4E9373C4"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Teapot is an easy-to-install edge service that a facility may deploy to provide remote access to their storage, in order to facilitate data ingress and egress.  It provides the reference implementation of the teapot architecture: a scalable and technology agnostic approach to support data ingress and egress.</w:t>
            </w:r>
          </w:p>
        </w:tc>
      </w:tr>
      <w:tr w:rsidR="00F95C15" w:rsidRPr="00F95C15" w14:paraId="405F9497" w14:textId="77777777" w:rsidTr="00F74F77">
        <w:tc>
          <w:tcPr>
            <w:tcW w:w="2895" w:type="dxa"/>
            <w:shd w:val="clear" w:color="auto" w:fill="F3F3F3"/>
            <w:tcMar>
              <w:top w:w="100" w:type="dxa"/>
              <w:left w:w="100" w:type="dxa"/>
              <w:bottom w:w="100" w:type="dxa"/>
              <w:right w:w="100" w:type="dxa"/>
            </w:tcMar>
          </w:tcPr>
          <w:p w14:paraId="16CCCB9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05" w:type="dxa"/>
            <w:shd w:val="clear" w:color="auto" w:fill="F3F3F3"/>
            <w:tcMar>
              <w:top w:w="100" w:type="dxa"/>
              <w:left w:w="100" w:type="dxa"/>
              <w:bottom w:w="100" w:type="dxa"/>
              <w:right w:w="100" w:type="dxa"/>
            </w:tcMar>
          </w:tcPr>
          <w:p w14:paraId="49AB0159"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Unlike existing storage solutions that are compatible with Datalake, teapot does not require exclusive control of the underlying storage.  Instead, it supports existing access methods.  This allows facility admins to deploy teapot on top of existing storage solutions without disrupting established modes of access.</w:t>
            </w:r>
          </w:p>
        </w:tc>
      </w:tr>
      <w:tr w:rsidR="00F95C15" w:rsidRPr="00F95C15" w14:paraId="40F1D67A" w14:textId="77777777" w:rsidTr="00F74F77">
        <w:tc>
          <w:tcPr>
            <w:tcW w:w="2895" w:type="dxa"/>
            <w:tcBorders>
              <w:bottom w:val="single" w:sz="12" w:space="0" w:color="B7B7B7"/>
            </w:tcBorders>
            <w:shd w:val="clear" w:color="auto" w:fill="auto"/>
            <w:tcMar>
              <w:top w:w="100" w:type="dxa"/>
              <w:left w:w="100" w:type="dxa"/>
              <w:bottom w:w="100" w:type="dxa"/>
              <w:right w:w="100" w:type="dxa"/>
            </w:tcMar>
          </w:tcPr>
          <w:p w14:paraId="2DD435D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05" w:type="dxa"/>
            <w:tcBorders>
              <w:bottom w:val="single" w:sz="12" w:space="0" w:color="B7B7B7"/>
            </w:tcBorders>
            <w:shd w:val="clear" w:color="auto" w:fill="auto"/>
            <w:tcMar>
              <w:top w:w="100" w:type="dxa"/>
              <w:left w:w="100" w:type="dxa"/>
              <w:bottom w:w="100" w:type="dxa"/>
              <w:right w:w="100" w:type="dxa"/>
            </w:tcMar>
          </w:tcPr>
          <w:p w14:paraId="4122D399"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Teapot is a core component that most users do not access directly.  Instead, teapot is used by any DT manager or user who is (directly or otherwise) managing data locality.</w:t>
            </w:r>
          </w:p>
          <w:p w14:paraId="701C6188" w14:textId="77777777" w:rsidR="00AB3F56" w:rsidRPr="00F95C15" w:rsidRDefault="00AB3F56" w:rsidP="008F12A8">
            <w:pPr>
              <w:jc w:val="both"/>
              <w:rPr>
                <w:rFonts w:ascii="Open Sans" w:hAnsi="Open Sans" w:cs="Open Sans"/>
                <w:color w:val="434343"/>
                <w:sz w:val="22"/>
                <w:szCs w:val="22"/>
              </w:rPr>
            </w:pPr>
          </w:p>
          <w:p w14:paraId="0BD68D27"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One reason for transferring data is to satisfy the data requirements of some workflow when the required data is missing from the local storage of the facility that will run the workflow.  Under these circumstances, the user that triggered the workflow is using the teapot software if either the source facility (hosting the data) or destination facility (requiring the data) has deployed the teapot software.</w:t>
            </w:r>
          </w:p>
        </w:tc>
      </w:tr>
      <w:tr w:rsidR="00F95C15" w:rsidRPr="00F95C15" w14:paraId="5D788B14" w14:textId="77777777" w:rsidTr="00F74F77">
        <w:tc>
          <w:tcPr>
            <w:tcW w:w="2895" w:type="dxa"/>
            <w:shd w:val="clear" w:color="auto" w:fill="F3F3F3"/>
            <w:tcMar>
              <w:top w:w="100" w:type="dxa"/>
              <w:left w:w="100" w:type="dxa"/>
              <w:bottom w:w="100" w:type="dxa"/>
              <w:right w:w="100" w:type="dxa"/>
            </w:tcMar>
          </w:tcPr>
          <w:p w14:paraId="18BDE0D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User Documentation</w:t>
            </w:r>
          </w:p>
        </w:tc>
        <w:tc>
          <w:tcPr>
            <w:tcW w:w="6105" w:type="dxa"/>
            <w:shd w:val="clear" w:color="auto" w:fill="F3F3F3"/>
            <w:tcMar>
              <w:top w:w="100" w:type="dxa"/>
              <w:left w:w="100" w:type="dxa"/>
              <w:bottom w:w="100" w:type="dxa"/>
              <w:right w:w="100" w:type="dxa"/>
            </w:tcMar>
          </w:tcPr>
          <w:p w14:paraId="47673567" w14:textId="77777777" w:rsidR="00AB3F56" w:rsidRPr="008F12A8" w:rsidRDefault="00000000" w:rsidP="00400188">
            <w:pPr>
              <w:rPr>
                <w:rFonts w:ascii="Open Sans" w:hAnsi="Open Sans" w:cs="Open Sans"/>
                <w:b/>
                <w:bCs/>
                <w:color w:val="434343"/>
                <w:sz w:val="22"/>
                <w:szCs w:val="22"/>
              </w:rPr>
            </w:pPr>
            <w:hyperlink r:id="rId17">
              <w:r w:rsidR="00AB3F56" w:rsidRPr="008F12A8">
                <w:rPr>
                  <w:rFonts w:ascii="Open Sans" w:hAnsi="Open Sans" w:cs="Open Sans"/>
                  <w:b/>
                  <w:bCs/>
                  <w:color w:val="EF8200"/>
                  <w:sz w:val="22"/>
                  <w:szCs w:val="22"/>
                  <w:u w:val="single"/>
                </w:rPr>
                <w:t>https://github.com/interTwin-eu/teapot/blob/main/CONFIGURATION.md</w:t>
              </w:r>
            </w:hyperlink>
            <w:r w:rsidR="00AB3F56" w:rsidRPr="008F12A8">
              <w:rPr>
                <w:rFonts w:ascii="Open Sans" w:hAnsi="Open Sans" w:cs="Open Sans"/>
                <w:b/>
                <w:bCs/>
                <w:color w:val="EF8200"/>
                <w:sz w:val="22"/>
                <w:szCs w:val="22"/>
              </w:rPr>
              <w:t xml:space="preserve"> </w:t>
            </w:r>
          </w:p>
        </w:tc>
      </w:tr>
      <w:tr w:rsidR="00F95C15" w:rsidRPr="00F95C15" w14:paraId="0638F120" w14:textId="77777777" w:rsidTr="00FF0A1E">
        <w:tc>
          <w:tcPr>
            <w:tcW w:w="2895" w:type="dxa"/>
            <w:tcBorders>
              <w:bottom w:val="single" w:sz="12" w:space="0" w:color="B7B7B7"/>
            </w:tcBorders>
            <w:shd w:val="clear" w:color="auto" w:fill="auto"/>
            <w:tcMar>
              <w:top w:w="100" w:type="dxa"/>
              <w:left w:w="100" w:type="dxa"/>
              <w:bottom w:w="100" w:type="dxa"/>
              <w:right w:w="100" w:type="dxa"/>
            </w:tcMar>
          </w:tcPr>
          <w:p w14:paraId="747C763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105" w:type="dxa"/>
            <w:tcBorders>
              <w:bottom w:val="single" w:sz="12" w:space="0" w:color="B7B7B7"/>
            </w:tcBorders>
            <w:shd w:val="clear" w:color="auto" w:fill="auto"/>
            <w:tcMar>
              <w:top w:w="100" w:type="dxa"/>
              <w:left w:w="100" w:type="dxa"/>
              <w:bottom w:w="100" w:type="dxa"/>
              <w:right w:w="100" w:type="dxa"/>
            </w:tcMar>
          </w:tcPr>
          <w:p w14:paraId="65D0617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n/a</w:t>
            </w:r>
          </w:p>
        </w:tc>
      </w:tr>
      <w:tr w:rsidR="00F95C15" w:rsidRPr="00F95C15" w14:paraId="731C6A63" w14:textId="77777777" w:rsidTr="00FF0A1E">
        <w:tc>
          <w:tcPr>
            <w:tcW w:w="2895" w:type="dxa"/>
            <w:shd w:val="clear" w:color="auto" w:fill="F3F3F3"/>
            <w:tcMar>
              <w:top w:w="100" w:type="dxa"/>
              <w:left w:w="100" w:type="dxa"/>
              <w:bottom w:w="100" w:type="dxa"/>
              <w:right w:w="100" w:type="dxa"/>
            </w:tcMar>
          </w:tcPr>
          <w:p w14:paraId="5186FDA4"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05" w:type="dxa"/>
            <w:shd w:val="clear" w:color="auto" w:fill="F3F3F3"/>
            <w:tcMar>
              <w:top w:w="100" w:type="dxa"/>
              <w:left w:w="100" w:type="dxa"/>
              <w:bottom w:w="100" w:type="dxa"/>
              <w:right w:w="100" w:type="dxa"/>
            </w:tcMar>
          </w:tcPr>
          <w:p w14:paraId="42BD4C14" w14:textId="77777777" w:rsidR="00AB3F56" w:rsidRPr="00F95C15" w:rsidRDefault="00AB3F56" w:rsidP="008F12A8">
            <w:pPr>
              <w:jc w:val="both"/>
              <w:rPr>
                <w:rFonts w:ascii="Open Sans" w:hAnsi="Open Sans" w:cs="Open Sans"/>
                <w:color w:val="434343"/>
                <w:sz w:val="22"/>
                <w:szCs w:val="22"/>
              </w:rPr>
            </w:pPr>
            <w:r w:rsidRPr="00F95C15">
              <w:rPr>
                <w:rFonts w:ascii="Open Sans" w:hAnsi="Open Sans" w:cs="Open Sans"/>
                <w:color w:val="434343"/>
                <w:sz w:val="22"/>
                <w:szCs w:val="22"/>
              </w:rPr>
              <w:t>Deutsches Elektronen-Synchrotron (DESY). Contact point: Paul Millar &lt;</w:t>
            </w:r>
            <w:r w:rsidRPr="008F12A8">
              <w:rPr>
                <w:rFonts w:ascii="Open Sans" w:hAnsi="Open Sans" w:cs="Open Sans"/>
                <w:b/>
                <w:bCs/>
                <w:color w:val="EF8200"/>
                <w:sz w:val="22"/>
                <w:szCs w:val="22"/>
              </w:rPr>
              <w:t>paul.millar@desy.de</w:t>
            </w:r>
            <w:r w:rsidRPr="00F95C15">
              <w:rPr>
                <w:rFonts w:ascii="Open Sans" w:hAnsi="Open Sans" w:cs="Open Sans"/>
                <w:color w:val="434343"/>
                <w:sz w:val="22"/>
                <w:szCs w:val="22"/>
              </w:rPr>
              <w:t>&gt;</w:t>
            </w:r>
          </w:p>
        </w:tc>
      </w:tr>
      <w:tr w:rsidR="00F95C15" w:rsidRPr="00F95C15" w14:paraId="42DBB001" w14:textId="77777777" w:rsidTr="00FF0A1E">
        <w:tc>
          <w:tcPr>
            <w:tcW w:w="2895" w:type="dxa"/>
            <w:tcBorders>
              <w:bottom w:val="single" w:sz="12" w:space="0" w:color="B7B7B7"/>
            </w:tcBorders>
            <w:shd w:val="clear" w:color="auto" w:fill="auto"/>
            <w:tcMar>
              <w:top w:w="100" w:type="dxa"/>
              <w:left w:w="100" w:type="dxa"/>
              <w:bottom w:w="100" w:type="dxa"/>
              <w:right w:w="100" w:type="dxa"/>
            </w:tcMar>
          </w:tcPr>
          <w:p w14:paraId="242A50FA"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05" w:type="dxa"/>
            <w:tcBorders>
              <w:bottom w:val="single" w:sz="12" w:space="0" w:color="B7B7B7"/>
            </w:tcBorders>
            <w:shd w:val="clear" w:color="auto" w:fill="auto"/>
            <w:tcMar>
              <w:top w:w="100" w:type="dxa"/>
              <w:left w:w="100" w:type="dxa"/>
              <w:bottom w:w="100" w:type="dxa"/>
              <w:right w:w="100" w:type="dxa"/>
            </w:tcMar>
          </w:tcPr>
          <w:p w14:paraId="067147C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29D0E92B" w14:textId="77777777" w:rsidTr="00FF0A1E">
        <w:tc>
          <w:tcPr>
            <w:tcW w:w="2895" w:type="dxa"/>
            <w:shd w:val="clear" w:color="auto" w:fill="F3F3F3"/>
            <w:tcMar>
              <w:top w:w="100" w:type="dxa"/>
              <w:left w:w="100" w:type="dxa"/>
              <w:bottom w:w="100" w:type="dxa"/>
              <w:right w:w="100" w:type="dxa"/>
            </w:tcMar>
          </w:tcPr>
          <w:p w14:paraId="00FBE2D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105" w:type="dxa"/>
            <w:shd w:val="clear" w:color="auto" w:fill="F3F3F3"/>
            <w:tcMar>
              <w:top w:w="100" w:type="dxa"/>
              <w:left w:w="100" w:type="dxa"/>
              <w:bottom w:w="100" w:type="dxa"/>
              <w:right w:w="100" w:type="dxa"/>
            </w:tcMar>
          </w:tcPr>
          <w:p w14:paraId="5A3B2395" w14:textId="77777777" w:rsidR="00AB3F56" w:rsidRPr="008F12A8" w:rsidRDefault="00000000" w:rsidP="00400188">
            <w:pPr>
              <w:rPr>
                <w:rFonts w:ascii="Open Sans" w:hAnsi="Open Sans" w:cs="Open Sans"/>
                <w:b/>
                <w:bCs/>
                <w:color w:val="434343"/>
                <w:sz w:val="22"/>
                <w:szCs w:val="22"/>
              </w:rPr>
            </w:pPr>
            <w:hyperlink r:id="rId18">
              <w:r w:rsidR="00AB3F56" w:rsidRPr="008F12A8">
                <w:rPr>
                  <w:rFonts w:ascii="Open Sans" w:hAnsi="Open Sans" w:cs="Open Sans"/>
                  <w:b/>
                  <w:bCs/>
                  <w:color w:val="EF8200"/>
                  <w:sz w:val="22"/>
                  <w:szCs w:val="22"/>
                  <w:u w:val="single"/>
                </w:rPr>
                <w:t>https://github.com/interTwin-eu/teapot</w:t>
              </w:r>
            </w:hyperlink>
            <w:r w:rsidR="00AB3F56" w:rsidRPr="008F12A8">
              <w:rPr>
                <w:rFonts w:ascii="Open Sans" w:hAnsi="Open Sans" w:cs="Open Sans"/>
                <w:b/>
                <w:bCs/>
                <w:color w:val="EF8200"/>
                <w:sz w:val="22"/>
                <w:szCs w:val="22"/>
              </w:rPr>
              <w:t xml:space="preserve"> </w:t>
            </w:r>
          </w:p>
        </w:tc>
      </w:tr>
    </w:tbl>
    <w:p w14:paraId="651848D6" w14:textId="77777777" w:rsidR="00F746A4" w:rsidRDefault="00F746A4" w:rsidP="00F71DAE">
      <w:pPr>
        <w:pStyle w:val="NoSpacing"/>
      </w:pPr>
      <w:bookmarkStart w:id="25" w:name="_3ea7iuggyg2" w:colFirst="0" w:colLast="0"/>
      <w:bookmarkEnd w:id="25"/>
    </w:p>
    <w:p w14:paraId="4E8DD3FD" w14:textId="6B4F87C4" w:rsidR="00AB3F56" w:rsidRDefault="00F746A4" w:rsidP="00F746A4">
      <w:pPr>
        <w:pStyle w:val="Heading3"/>
      </w:pPr>
      <w:r>
        <w:t>ALISE</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910"/>
        <w:gridCol w:w="6090"/>
      </w:tblGrid>
      <w:tr w:rsidR="005A64AA" w:rsidRPr="005A64AA" w14:paraId="16CA10DB" w14:textId="77777777" w:rsidTr="00DF59AE">
        <w:trPr>
          <w:trHeight w:val="457"/>
        </w:trPr>
        <w:tc>
          <w:tcPr>
            <w:tcW w:w="2910" w:type="dxa"/>
            <w:shd w:val="clear" w:color="auto" w:fill="F3F3F3"/>
            <w:tcMar>
              <w:top w:w="100" w:type="dxa"/>
              <w:left w:w="100" w:type="dxa"/>
              <w:bottom w:w="100" w:type="dxa"/>
              <w:right w:w="100" w:type="dxa"/>
            </w:tcMar>
          </w:tcPr>
          <w:p w14:paraId="320A61AF"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090" w:type="dxa"/>
            <w:shd w:val="clear" w:color="auto" w:fill="F3F3F3"/>
            <w:tcMar>
              <w:top w:w="100" w:type="dxa"/>
              <w:left w:w="100" w:type="dxa"/>
              <w:bottom w:w="100" w:type="dxa"/>
              <w:right w:w="100" w:type="dxa"/>
            </w:tcMar>
          </w:tcPr>
          <w:p w14:paraId="53524912"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ALISE</w:t>
            </w:r>
          </w:p>
        </w:tc>
      </w:tr>
      <w:tr w:rsidR="00F95C15" w:rsidRPr="00F95C15" w14:paraId="6D902913"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60F568D0"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090" w:type="dxa"/>
            <w:tcBorders>
              <w:bottom w:val="single" w:sz="12" w:space="0" w:color="B7B7B7"/>
            </w:tcBorders>
            <w:shd w:val="clear" w:color="auto" w:fill="auto"/>
            <w:tcMar>
              <w:top w:w="100" w:type="dxa"/>
              <w:left w:w="100" w:type="dxa"/>
              <w:bottom w:w="100" w:type="dxa"/>
              <w:right w:w="100" w:type="dxa"/>
            </w:tcMar>
          </w:tcPr>
          <w:p w14:paraId="41C2E9CD" w14:textId="1B21150B"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Account LInking S</w:t>
            </w:r>
            <w:r w:rsidR="00C9714A">
              <w:rPr>
                <w:rFonts w:ascii="Open Sans" w:hAnsi="Open Sans" w:cs="Open Sans"/>
                <w:color w:val="434343"/>
                <w:sz w:val="22"/>
                <w:szCs w:val="22"/>
              </w:rPr>
              <w:t>e</w:t>
            </w:r>
            <w:r w:rsidRPr="00F95C15">
              <w:rPr>
                <w:rFonts w:ascii="Open Sans" w:hAnsi="Open Sans" w:cs="Open Sans"/>
                <w:color w:val="434343"/>
                <w:sz w:val="22"/>
                <w:szCs w:val="22"/>
              </w:rPr>
              <w:t>rvice (ALISE) is a tool for linking a user’s federated identity with their facility account.  ALISE provides an automated procedure for users of a facility to register their federated identity.</w:t>
            </w:r>
          </w:p>
        </w:tc>
      </w:tr>
      <w:tr w:rsidR="00F95C15" w:rsidRPr="00F95C15" w14:paraId="5DAF1469" w14:textId="77777777" w:rsidTr="005A64AA">
        <w:tc>
          <w:tcPr>
            <w:tcW w:w="2910" w:type="dxa"/>
            <w:shd w:val="clear" w:color="auto" w:fill="F3F3F3"/>
            <w:tcMar>
              <w:top w:w="100" w:type="dxa"/>
              <w:left w:w="100" w:type="dxa"/>
              <w:bottom w:w="100" w:type="dxa"/>
              <w:right w:w="100" w:type="dxa"/>
            </w:tcMar>
          </w:tcPr>
          <w:p w14:paraId="4E84A24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090" w:type="dxa"/>
            <w:shd w:val="clear" w:color="auto" w:fill="F3F3F3"/>
            <w:tcMar>
              <w:top w:w="100" w:type="dxa"/>
              <w:left w:w="100" w:type="dxa"/>
              <w:bottom w:w="100" w:type="dxa"/>
              <w:right w:w="100" w:type="dxa"/>
            </w:tcMar>
          </w:tcPr>
          <w:p w14:paraId="51537376" w14:textId="63397DFF"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 xml:space="preserve">Most facilities have some account identity and access management (IAM) system.  Among other things, this component is responsible for handling supported authentication, with typical features allowing passwords to be </w:t>
            </w:r>
            <w:r w:rsidR="005A64AA" w:rsidRPr="00F95C15">
              <w:rPr>
                <w:rFonts w:ascii="Open Sans" w:hAnsi="Open Sans" w:cs="Open Sans"/>
                <w:color w:val="434343"/>
                <w:sz w:val="22"/>
                <w:szCs w:val="22"/>
              </w:rPr>
              <w:t>changed, handling</w:t>
            </w:r>
            <w:r w:rsidRPr="00F95C15">
              <w:rPr>
                <w:rFonts w:ascii="Open Sans" w:hAnsi="Open Sans" w:cs="Open Sans"/>
                <w:color w:val="434343"/>
                <w:sz w:val="22"/>
                <w:szCs w:val="22"/>
              </w:rPr>
              <w:t xml:space="preserve"> forgotten </w:t>
            </w:r>
            <w:r w:rsidR="00C9714A" w:rsidRPr="00F95C15">
              <w:rPr>
                <w:rFonts w:ascii="Open Sans" w:hAnsi="Open Sans" w:cs="Open Sans"/>
                <w:color w:val="434343"/>
                <w:sz w:val="22"/>
                <w:szCs w:val="22"/>
              </w:rPr>
              <w:t>passwords,</w:t>
            </w:r>
            <w:r w:rsidRPr="00F95C15">
              <w:rPr>
                <w:rFonts w:ascii="Open Sans" w:hAnsi="Open Sans" w:cs="Open Sans"/>
                <w:color w:val="434343"/>
                <w:sz w:val="22"/>
                <w:szCs w:val="22"/>
              </w:rPr>
              <w:t xml:space="preserve"> and registering SSH public keys.</w:t>
            </w:r>
          </w:p>
          <w:p w14:paraId="098149A4" w14:textId="77777777" w:rsidR="00AB3F56" w:rsidRPr="00F95C15" w:rsidRDefault="00AB3F56" w:rsidP="005A64AA">
            <w:pPr>
              <w:jc w:val="both"/>
              <w:rPr>
                <w:rFonts w:ascii="Open Sans" w:hAnsi="Open Sans" w:cs="Open Sans"/>
                <w:color w:val="434343"/>
                <w:sz w:val="22"/>
                <w:szCs w:val="22"/>
              </w:rPr>
            </w:pPr>
          </w:p>
          <w:p w14:paraId="3FF2CEE7"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Currently, most facilities have no support for OIDC (token-based) authentication.  Therefore, their IAM solutions typically do not allow a user to register their OIDC identity.</w:t>
            </w:r>
          </w:p>
          <w:p w14:paraId="60F841D7" w14:textId="77777777" w:rsidR="00AB3F56" w:rsidRPr="00F95C15" w:rsidRDefault="00AB3F56" w:rsidP="005A64AA">
            <w:pPr>
              <w:jc w:val="both"/>
              <w:rPr>
                <w:rFonts w:ascii="Open Sans" w:hAnsi="Open Sans" w:cs="Open Sans"/>
                <w:color w:val="434343"/>
                <w:sz w:val="22"/>
                <w:szCs w:val="22"/>
              </w:rPr>
            </w:pPr>
          </w:p>
          <w:p w14:paraId="2F02D1B6"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ALISE is an easy-to-deploy stand-along service.  By allowing users to register their OIDC identity, an ALISE instance allows sites to deploy other services that require OIDC/token-based authentication, and for those other services to identify users by their federated identity.</w:t>
            </w:r>
          </w:p>
          <w:p w14:paraId="1A340F95" w14:textId="77777777" w:rsidR="00AB3F56" w:rsidRPr="00F95C15" w:rsidRDefault="00AB3F56" w:rsidP="005A64AA">
            <w:pPr>
              <w:jc w:val="both"/>
              <w:rPr>
                <w:rFonts w:ascii="Open Sans" w:hAnsi="Open Sans" w:cs="Open Sans"/>
                <w:color w:val="434343"/>
                <w:sz w:val="22"/>
                <w:szCs w:val="22"/>
              </w:rPr>
            </w:pPr>
          </w:p>
          <w:p w14:paraId="5A468026"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The process to register a user’s OIDC identity is needed only once per user.  It requires no admin intervention.</w:t>
            </w:r>
          </w:p>
        </w:tc>
      </w:tr>
      <w:tr w:rsidR="00F95C15" w:rsidRPr="00F95C15" w14:paraId="4291058C"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20AEDB7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090" w:type="dxa"/>
            <w:tcBorders>
              <w:bottom w:val="single" w:sz="12" w:space="0" w:color="B7B7B7"/>
            </w:tcBorders>
            <w:shd w:val="clear" w:color="auto" w:fill="auto"/>
            <w:tcMar>
              <w:top w:w="100" w:type="dxa"/>
              <w:left w:w="100" w:type="dxa"/>
              <w:bottom w:w="100" w:type="dxa"/>
              <w:right w:w="100" w:type="dxa"/>
            </w:tcMar>
          </w:tcPr>
          <w:p w14:paraId="6F26E7A1"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All DT users that (directly or otherwise) make use of a facility that does not allow users to register their federated identity.</w:t>
            </w:r>
          </w:p>
        </w:tc>
      </w:tr>
      <w:tr w:rsidR="00F95C15" w:rsidRPr="00F95C15" w14:paraId="42DC7752" w14:textId="77777777" w:rsidTr="005A64AA">
        <w:tc>
          <w:tcPr>
            <w:tcW w:w="2910" w:type="dxa"/>
            <w:shd w:val="clear" w:color="auto" w:fill="F3F3F3"/>
            <w:tcMar>
              <w:top w:w="100" w:type="dxa"/>
              <w:left w:w="100" w:type="dxa"/>
              <w:bottom w:w="100" w:type="dxa"/>
              <w:right w:w="100" w:type="dxa"/>
            </w:tcMar>
          </w:tcPr>
          <w:p w14:paraId="508EA1A7"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090" w:type="dxa"/>
            <w:shd w:val="clear" w:color="auto" w:fill="F3F3F3"/>
            <w:tcMar>
              <w:top w:w="100" w:type="dxa"/>
              <w:left w:w="100" w:type="dxa"/>
              <w:bottom w:w="100" w:type="dxa"/>
              <w:right w:w="100" w:type="dxa"/>
            </w:tcMar>
          </w:tcPr>
          <w:p w14:paraId="0ADC5CB0"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n/a</w:t>
            </w:r>
          </w:p>
        </w:tc>
      </w:tr>
      <w:tr w:rsidR="00F95C15" w:rsidRPr="00F95C15" w14:paraId="0032B2C7"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1EDA652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Technical Documentation</w:t>
            </w:r>
          </w:p>
        </w:tc>
        <w:tc>
          <w:tcPr>
            <w:tcW w:w="6090" w:type="dxa"/>
            <w:tcBorders>
              <w:bottom w:val="single" w:sz="12" w:space="0" w:color="B7B7B7"/>
            </w:tcBorders>
            <w:shd w:val="clear" w:color="auto" w:fill="auto"/>
            <w:tcMar>
              <w:top w:w="100" w:type="dxa"/>
              <w:left w:w="100" w:type="dxa"/>
              <w:bottom w:w="100" w:type="dxa"/>
              <w:right w:w="100" w:type="dxa"/>
            </w:tcMar>
          </w:tcPr>
          <w:p w14:paraId="3B672CE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n/a</w:t>
            </w:r>
          </w:p>
        </w:tc>
      </w:tr>
      <w:tr w:rsidR="00F95C15" w:rsidRPr="00F95C15" w14:paraId="1832974E" w14:textId="77777777" w:rsidTr="005A64AA">
        <w:tc>
          <w:tcPr>
            <w:tcW w:w="2910" w:type="dxa"/>
            <w:shd w:val="clear" w:color="auto" w:fill="F3F3F3"/>
            <w:tcMar>
              <w:top w:w="100" w:type="dxa"/>
              <w:left w:w="100" w:type="dxa"/>
              <w:bottom w:w="100" w:type="dxa"/>
              <w:right w:w="100" w:type="dxa"/>
            </w:tcMar>
          </w:tcPr>
          <w:p w14:paraId="34011E6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090" w:type="dxa"/>
            <w:shd w:val="clear" w:color="auto" w:fill="F3F3F3"/>
            <w:tcMar>
              <w:top w:w="100" w:type="dxa"/>
              <w:left w:w="100" w:type="dxa"/>
              <w:bottom w:w="100" w:type="dxa"/>
              <w:right w:w="100" w:type="dxa"/>
            </w:tcMar>
          </w:tcPr>
          <w:p w14:paraId="29F7883F"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Karlsruhe Institute of Technology (KIT). Contact point: Marcus Hardt &lt;</w:t>
            </w:r>
            <w:r w:rsidRPr="005A64AA">
              <w:rPr>
                <w:rFonts w:ascii="Open Sans" w:hAnsi="Open Sans" w:cs="Open Sans"/>
                <w:b/>
                <w:bCs/>
                <w:color w:val="EF8200"/>
                <w:sz w:val="22"/>
                <w:szCs w:val="22"/>
              </w:rPr>
              <w:t>hardt@kit.edu</w:t>
            </w:r>
            <w:r w:rsidRPr="00F95C15">
              <w:rPr>
                <w:rFonts w:ascii="Open Sans" w:hAnsi="Open Sans" w:cs="Open Sans"/>
                <w:color w:val="434343"/>
                <w:sz w:val="22"/>
                <w:szCs w:val="22"/>
              </w:rPr>
              <w:t>&gt;</w:t>
            </w:r>
          </w:p>
        </w:tc>
      </w:tr>
      <w:tr w:rsidR="00F95C15" w:rsidRPr="00F95C15" w14:paraId="3AFF5F05" w14:textId="77777777" w:rsidTr="005A64AA">
        <w:tc>
          <w:tcPr>
            <w:tcW w:w="2910" w:type="dxa"/>
            <w:tcBorders>
              <w:bottom w:val="single" w:sz="12" w:space="0" w:color="B7B7B7"/>
            </w:tcBorders>
            <w:shd w:val="clear" w:color="auto" w:fill="auto"/>
            <w:tcMar>
              <w:top w:w="100" w:type="dxa"/>
              <w:left w:w="100" w:type="dxa"/>
              <w:bottom w:w="100" w:type="dxa"/>
              <w:right w:w="100" w:type="dxa"/>
            </w:tcMar>
          </w:tcPr>
          <w:p w14:paraId="67E34A9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090" w:type="dxa"/>
            <w:tcBorders>
              <w:bottom w:val="single" w:sz="12" w:space="0" w:color="B7B7B7"/>
            </w:tcBorders>
            <w:shd w:val="clear" w:color="auto" w:fill="auto"/>
            <w:tcMar>
              <w:top w:w="100" w:type="dxa"/>
              <w:left w:w="100" w:type="dxa"/>
              <w:bottom w:w="100" w:type="dxa"/>
              <w:right w:w="100" w:type="dxa"/>
            </w:tcMar>
          </w:tcPr>
          <w:p w14:paraId="15B0CEE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MIT</w:t>
            </w:r>
          </w:p>
        </w:tc>
      </w:tr>
      <w:tr w:rsidR="00F95C15" w:rsidRPr="00F95C15" w14:paraId="54F4E3E1" w14:textId="77777777" w:rsidTr="005A64AA">
        <w:tc>
          <w:tcPr>
            <w:tcW w:w="2910" w:type="dxa"/>
            <w:shd w:val="clear" w:color="auto" w:fill="F3F3F3"/>
            <w:tcMar>
              <w:top w:w="100" w:type="dxa"/>
              <w:left w:w="100" w:type="dxa"/>
              <w:bottom w:w="100" w:type="dxa"/>
              <w:right w:w="100" w:type="dxa"/>
            </w:tcMar>
          </w:tcPr>
          <w:p w14:paraId="71ED257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090" w:type="dxa"/>
            <w:shd w:val="clear" w:color="auto" w:fill="F3F3F3"/>
            <w:tcMar>
              <w:top w:w="100" w:type="dxa"/>
              <w:left w:w="100" w:type="dxa"/>
              <w:bottom w:w="100" w:type="dxa"/>
              <w:right w:w="100" w:type="dxa"/>
            </w:tcMar>
          </w:tcPr>
          <w:p w14:paraId="31C45B72" w14:textId="77777777" w:rsidR="00AB3F56" w:rsidRPr="005A64AA" w:rsidRDefault="00000000" w:rsidP="00400188">
            <w:pPr>
              <w:rPr>
                <w:rFonts w:ascii="Open Sans" w:hAnsi="Open Sans" w:cs="Open Sans"/>
                <w:b/>
                <w:bCs/>
                <w:color w:val="EF8200"/>
                <w:sz w:val="22"/>
                <w:szCs w:val="22"/>
              </w:rPr>
            </w:pPr>
            <w:hyperlink r:id="rId19">
              <w:r w:rsidR="00AB3F56" w:rsidRPr="005A64AA">
                <w:rPr>
                  <w:rFonts w:ascii="Open Sans" w:hAnsi="Open Sans" w:cs="Open Sans"/>
                  <w:b/>
                  <w:bCs/>
                  <w:color w:val="EF8200"/>
                  <w:sz w:val="22"/>
                  <w:szCs w:val="22"/>
                  <w:u w:val="single"/>
                </w:rPr>
                <w:t>https://git.scc.kit.edu/m-team/alise</w:t>
              </w:r>
            </w:hyperlink>
          </w:p>
        </w:tc>
      </w:tr>
    </w:tbl>
    <w:p w14:paraId="6C05A0C3" w14:textId="77777777" w:rsidR="00F746A4" w:rsidRDefault="00F746A4" w:rsidP="00F71DAE">
      <w:pPr>
        <w:pStyle w:val="NoSpacing"/>
      </w:pPr>
    </w:p>
    <w:p w14:paraId="40939165" w14:textId="5C4AD251" w:rsidR="00AB3F56" w:rsidRDefault="00F746A4" w:rsidP="00F746A4">
      <w:pPr>
        <w:pStyle w:val="Heading3"/>
      </w:pPr>
      <w:r>
        <w:t>FTS3</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80"/>
        <w:gridCol w:w="6120"/>
      </w:tblGrid>
      <w:tr w:rsidR="005A64AA" w:rsidRPr="005A64AA" w14:paraId="33751430" w14:textId="77777777" w:rsidTr="00DF59AE">
        <w:trPr>
          <w:trHeight w:val="471"/>
        </w:trPr>
        <w:tc>
          <w:tcPr>
            <w:tcW w:w="2880" w:type="dxa"/>
            <w:shd w:val="clear" w:color="auto" w:fill="F3F3F3"/>
            <w:tcMar>
              <w:top w:w="100" w:type="dxa"/>
              <w:left w:w="100" w:type="dxa"/>
              <w:bottom w:w="100" w:type="dxa"/>
              <w:right w:w="100" w:type="dxa"/>
            </w:tcMar>
          </w:tcPr>
          <w:p w14:paraId="783DB37E"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20" w:type="dxa"/>
            <w:shd w:val="clear" w:color="auto" w:fill="F3F3F3"/>
            <w:tcMar>
              <w:top w:w="100" w:type="dxa"/>
              <w:left w:w="100" w:type="dxa"/>
              <w:bottom w:w="100" w:type="dxa"/>
              <w:right w:w="100" w:type="dxa"/>
            </w:tcMar>
          </w:tcPr>
          <w:p w14:paraId="721BE6E0"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FTS3</w:t>
            </w:r>
          </w:p>
        </w:tc>
      </w:tr>
      <w:tr w:rsidR="00F95C15" w:rsidRPr="00F95C15" w14:paraId="48154490"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2D94562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20" w:type="dxa"/>
            <w:tcBorders>
              <w:bottom w:val="single" w:sz="12" w:space="0" w:color="B7B7B7"/>
            </w:tcBorders>
            <w:shd w:val="clear" w:color="auto" w:fill="auto"/>
            <w:tcMar>
              <w:top w:w="100" w:type="dxa"/>
              <w:left w:w="100" w:type="dxa"/>
              <w:bottom w:w="100" w:type="dxa"/>
              <w:right w:w="100" w:type="dxa"/>
            </w:tcMar>
          </w:tcPr>
          <w:p w14:paraId="2EBA9C91" w14:textId="439AFB30"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 xml:space="preserve">FTS3 is the software underlying a service responsible for globally distributing the majority of the LHC data across the WLCG infrastructure. It is a </w:t>
            </w:r>
            <w:r w:rsidR="005A64AA" w:rsidRPr="00F95C15">
              <w:rPr>
                <w:rFonts w:ascii="Open Sans" w:hAnsi="Open Sans" w:cs="Open Sans"/>
                <w:color w:val="434343"/>
                <w:sz w:val="22"/>
                <w:szCs w:val="22"/>
              </w:rPr>
              <w:t>low-level</w:t>
            </w:r>
            <w:r w:rsidRPr="00F95C15">
              <w:rPr>
                <w:rFonts w:ascii="Open Sans" w:hAnsi="Open Sans" w:cs="Open Sans"/>
                <w:color w:val="434343"/>
                <w:sz w:val="22"/>
                <w:szCs w:val="22"/>
              </w:rPr>
              <w:t xml:space="preserve"> data movement service, responsible for reliable bulk transfer of files from one site to another while allowing participating sites to control the network resource usage.</w:t>
            </w:r>
          </w:p>
        </w:tc>
      </w:tr>
      <w:tr w:rsidR="00F95C15" w:rsidRPr="00F95C15" w14:paraId="45FA260C" w14:textId="77777777" w:rsidTr="005A64AA">
        <w:tc>
          <w:tcPr>
            <w:tcW w:w="2880" w:type="dxa"/>
            <w:shd w:val="clear" w:color="auto" w:fill="F3F3F3"/>
            <w:tcMar>
              <w:top w:w="100" w:type="dxa"/>
              <w:left w:w="100" w:type="dxa"/>
              <w:bottom w:w="100" w:type="dxa"/>
              <w:right w:w="100" w:type="dxa"/>
            </w:tcMar>
          </w:tcPr>
          <w:p w14:paraId="72F412A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20" w:type="dxa"/>
            <w:shd w:val="clear" w:color="auto" w:fill="F3F3F3"/>
            <w:tcMar>
              <w:top w:w="100" w:type="dxa"/>
              <w:left w:w="100" w:type="dxa"/>
              <w:bottom w:w="100" w:type="dxa"/>
              <w:right w:w="100" w:type="dxa"/>
            </w:tcMar>
          </w:tcPr>
          <w:p w14:paraId="187BFE9D"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Transferring large volumes of data between facilities requires a component that manages those transfers: monitoring their progress, cancelling transfers that have stalled or that take too long, and retrying failed transfers (where appropriate).</w:t>
            </w:r>
          </w:p>
          <w:p w14:paraId="67E38933" w14:textId="77777777" w:rsidR="00AB3F56" w:rsidRPr="00F95C15" w:rsidRDefault="00AB3F56" w:rsidP="005A64AA">
            <w:pPr>
              <w:jc w:val="both"/>
              <w:rPr>
                <w:rFonts w:ascii="Open Sans" w:hAnsi="Open Sans" w:cs="Open Sans"/>
                <w:color w:val="434343"/>
                <w:sz w:val="22"/>
                <w:szCs w:val="22"/>
              </w:rPr>
            </w:pPr>
          </w:p>
          <w:p w14:paraId="1F136443"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Deploying FTS provides a common service for handling such transfers, allowing higher-level data management; e.g., bandwidth shaping links between facilities.</w:t>
            </w:r>
          </w:p>
        </w:tc>
      </w:tr>
      <w:tr w:rsidR="00F95C15" w:rsidRPr="00F95C15" w14:paraId="53DC803B"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28926DA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20" w:type="dxa"/>
            <w:tcBorders>
              <w:bottom w:val="single" w:sz="12" w:space="0" w:color="B7B7B7"/>
            </w:tcBorders>
            <w:shd w:val="clear" w:color="auto" w:fill="auto"/>
            <w:tcMar>
              <w:top w:w="100" w:type="dxa"/>
              <w:left w:w="100" w:type="dxa"/>
              <w:bottom w:w="100" w:type="dxa"/>
              <w:right w:w="100" w:type="dxa"/>
            </w:tcMar>
          </w:tcPr>
          <w:p w14:paraId="14868574"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FTS is a core component that most users do not access directly.  Instead, FTS is used by any DT user or manager who is (directly or otherwise) managing data locality.</w:t>
            </w:r>
          </w:p>
          <w:p w14:paraId="07BA736F" w14:textId="77777777" w:rsidR="00AB3F56" w:rsidRPr="00F95C15" w:rsidRDefault="00AB3F56" w:rsidP="005A64AA">
            <w:pPr>
              <w:jc w:val="both"/>
              <w:rPr>
                <w:rFonts w:ascii="Open Sans" w:hAnsi="Open Sans" w:cs="Open Sans"/>
                <w:color w:val="434343"/>
                <w:sz w:val="22"/>
                <w:szCs w:val="22"/>
              </w:rPr>
            </w:pPr>
          </w:p>
          <w:p w14:paraId="16EB16F5"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FTS is used when a DT user or manager needs some data to be located at some facility and that data is not currently available.</w:t>
            </w:r>
          </w:p>
        </w:tc>
      </w:tr>
      <w:tr w:rsidR="00F95C15" w:rsidRPr="00F95C15" w14:paraId="21FBAE48" w14:textId="77777777" w:rsidTr="005A64AA">
        <w:tc>
          <w:tcPr>
            <w:tcW w:w="2880" w:type="dxa"/>
            <w:shd w:val="clear" w:color="auto" w:fill="F3F3F3"/>
            <w:tcMar>
              <w:top w:w="100" w:type="dxa"/>
              <w:left w:w="100" w:type="dxa"/>
              <w:bottom w:w="100" w:type="dxa"/>
              <w:right w:w="100" w:type="dxa"/>
            </w:tcMar>
          </w:tcPr>
          <w:p w14:paraId="4D303F5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120" w:type="dxa"/>
            <w:shd w:val="clear" w:color="auto" w:fill="F3F3F3"/>
            <w:tcMar>
              <w:top w:w="100" w:type="dxa"/>
              <w:left w:w="100" w:type="dxa"/>
              <w:bottom w:w="100" w:type="dxa"/>
              <w:right w:w="100" w:type="dxa"/>
            </w:tcMar>
          </w:tcPr>
          <w:p w14:paraId="4EFB83CA" w14:textId="77777777" w:rsidR="00AB3F56" w:rsidRPr="005A64AA" w:rsidRDefault="00000000" w:rsidP="00400188">
            <w:pPr>
              <w:rPr>
                <w:rFonts w:ascii="Open Sans" w:hAnsi="Open Sans" w:cs="Open Sans"/>
                <w:b/>
                <w:bCs/>
                <w:color w:val="434343"/>
                <w:sz w:val="22"/>
                <w:szCs w:val="22"/>
              </w:rPr>
            </w:pPr>
            <w:hyperlink r:id="rId20">
              <w:r w:rsidR="00AB3F56" w:rsidRPr="005A64AA">
                <w:rPr>
                  <w:rFonts w:ascii="Open Sans" w:hAnsi="Open Sans" w:cs="Open Sans"/>
                  <w:b/>
                  <w:bCs/>
                  <w:color w:val="EF8200"/>
                  <w:sz w:val="22"/>
                  <w:szCs w:val="22"/>
                  <w:u w:val="single"/>
                </w:rPr>
                <w:t>https://fts3-docs.web.cern.ch/fts3-docs/docs/cli.html</w:t>
              </w:r>
            </w:hyperlink>
            <w:r w:rsidR="00AB3F56" w:rsidRPr="005A64AA">
              <w:rPr>
                <w:rFonts w:ascii="Open Sans" w:hAnsi="Open Sans" w:cs="Open Sans"/>
                <w:b/>
                <w:bCs/>
                <w:color w:val="EF8200"/>
                <w:sz w:val="22"/>
                <w:szCs w:val="22"/>
              </w:rPr>
              <w:t xml:space="preserve"> </w:t>
            </w:r>
          </w:p>
        </w:tc>
      </w:tr>
      <w:tr w:rsidR="00F95C15" w:rsidRPr="00F95C15" w14:paraId="25D61D39"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4F59C816"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120" w:type="dxa"/>
            <w:tcBorders>
              <w:bottom w:val="single" w:sz="12" w:space="0" w:color="B7B7B7"/>
            </w:tcBorders>
            <w:shd w:val="clear" w:color="auto" w:fill="auto"/>
            <w:tcMar>
              <w:top w:w="100" w:type="dxa"/>
              <w:left w:w="100" w:type="dxa"/>
              <w:bottom w:w="100" w:type="dxa"/>
              <w:right w:w="100" w:type="dxa"/>
            </w:tcMar>
          </w:tcPr>
          <w:p w14:paraId="425DDC38" w14:textId="77777777" w:rsidR="00AB3F56" w:rsidRPr="005A64AA" w:rsidRDefault="00000000" w:rsidP="00400188">
            <w:pPr>
              <w:rPr>
                <w:rFonts w:ascii="Open Sans" w:hAnsi="Open Sans" w:cs="Open Sans"/>
                <w:b/>
                <w:bCs/>
                <w:color w:val="434343"/>
                <w:sz w:val="22"/>
                <w:szCs w:val="22"/>
              </w:rPr>
            </w:pPr>
            <w:hyperlink r:id="rId21">
              <w:r w:rsidR="00AB3F56" w:rsidRPr="005A64AA">
                <w:rPr>
                  <w:rFonts w:ascii="Open Sans" w:hAnsi="Open Sans" w:cs="Open Sans"/>
                  <w:b/>
                  <w:bCs/>
                  <w:color w:val="EF8200"/>
                  <w:sz w:val="22"/>
                  <w:szCs w:val="22"/>
                  <w:u w:val="single"/>
                </w:rPr>
                <w:t>https://fts3-docs.web.cern.ch/fts3-docs/docs/developers.html</w:t>
              </w:r>
            </w:hyperlink>
            <w:r w:rsidR="00AB3F56" w:rsidRPr="005A64AA">
              <w:rPr>
                <w:rFonts w:ascii="Open Sans" w:hAnsi="Open Sans" w:cs="Open Sans"/>
                <w:b/>
                <w:bCs/>
                <w:color w:val="EF8200"/>
                <w:sz w:val="22"/>
                <w:szCs w:val="22"/>
              </w:rPr>
              <w:t xml:space="preserve"> </w:t>
            </w:r>
          </w:p>
        </w:tc>
      </w:tr>
      <w:tr w:rsidR="00F95C15" w:rsidRPr="00F95C15" w14:paraId="227B9371" w14:textId="77777777" w:rsidTr="005A64AA">
        <w:tc>
          <w:tcPr>
            <w:tcW w:w="2880" w:type="dxa"/>
            <w:shd w:val="clear" w:color="auto" w:fill="F3F3F3"/>
            <w:tcMar>
              <w:top w:w="100" w:type="dxa"/>
              <w:left w:w="100" w:type="dxa"/>
              <w:bottom w:w="100" w:type="dxa"/>
              <w:right w:w="100" w:type="dxa"/>
            </w:tcMar>
          </w:tcPr>
          <w:p w14:paraId="222BD51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20" w:type="dxa"/>
            <w:shd w:val="clear" w:color="auto" w:fill="F3F3F3"/>
            <w:tcMar>
              <w:top w:w="100" w:type="dxa"/>
              <w:left w:w="100" w:type="dxa"/>
              <w:bottom w:w="100" w:type="dxa"/>
              <w:right w:w="100" w:type="dxa"/>
            </w:tcMar>
          </w:tcPr>
          <w:p w14:paraId="069BCFB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CERN</w:t>
            </w:r>
          </w:p>
        </w:tc>
      </w:tr>
      <w:tr w:rsidR="00F95C15" w:rsidRPr="00F95C15" w14:paraId="11687C31" w14:textId="77777777" w:rsidTr="005A64AA">
        <w:tc>
          <w:tcPr>
            <w:tcW w:w="2880" w:type="dxa"/>
            <w:tcBorders>
              <w:bottom w:val="single" w:sz="12" w:space="0" w:color="B7B7B7"/>
            </w:tcBorders>
            <w:shd w:val="clear" w:color="auto" w:fill="auto"/>
            <w:tcMar>
              <w:top w:w="100" w:type="dxa"/>
              <w:left w:w="100" w:type="dxa"/>
              <w:bottom w:w="100" w:type="dxa"/>
              <w:right w:w="100" w:type="dxa"/>
            </w:tcMar>
          </w:tcPr>
          <w:p w14:paraId="79D41D3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20" w:type="dxa"/>
            <w:tcBorders>
              <w:bottom w:val="single" w:sz="12" w:space="0" w:color="B7B7B7"/>
            </w:tcBorders>
            <w:shd w:val="clear" w:color="auto" w:fill="auto"/>
            <w:tcMar>
              <w:top w:w="100" w:type="dxa"/>
              <w:left w:w="100" w:type="dxa"/>
              <w:bottom w:w="100" w:type="dxa"/>
              <w:right w:w="100" w:type="dxa"/>
            </w:tcMar>
          </w:tcPr>
          <w:p w14:paraId="59724FB3"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02C4F7A9" w14:textId="77777777" w:rsidTr="005A64AA">
        <w:tc>
          <w:tcPr>
            <w:tcW w:w="2880" w:type="dxa"/>
            <w:shd w:val="clear" w:color="auto" w:fill="F3F3F3"/>
            <w:tcMar>
              <w:top w:w="100" w:type="dxa"/>
              <w:left w:w="100" w:type="dxa"/>
              <w:bottom w:w="100" w:type="dxa"/>
              <w:right w:w="100" w:type="dxa"/>
            </w:tcMar>
          </w:tcPr>
          <w:p w14:paraId="7071286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Source code</w:t>
            </w:r>
          </w:p>
        </w:tc>
        <w:tc>
          <w:tcPr>
            <w:tcW w:w="6120" w:type="dxa"/>
            <w:shd w:val="clear" w:color="auto" w:fill="F3F3F3"/>
            <w:tcMar>
              <w:top w:w="100" w:type="dxa"/>
              <w:left w:w="100" w:type="dxa"/>
              <w:bottom w:w="100" w:type="dxa"/>
              <w:right w:w="100" w:type="dxa"/>
            </w:tcMar>
          </w:tcPr>
          <w:p w14:paraId="402912D9" w14:textId="77777777" w:rsidR="00AB3F56" w:rsidRPr="005A64AA" w:rsidRDefault="00000000" w:rsidP="00400188">
            <w:pPr>
              <w:rPr>
                <w:rFonts w:ascii="Open Sans" w:hAnsi="Open Sans" w:cs="Open Sans"/>
                <w:b/>
                <w:bCs/>
                <w:color w:val="434343"/>
                <w:sz w:val="22"/>
                <w:szCs w:val="22"/>
              </w:rPr>
            </w:pPr>
            <w:hyperlink r:id="rId22">
              <w:r w:rsidR="00AB3F56" w:rsidRPr="005A64AA">
                <w:rPr>
                  <w:rFonts w:ascii="Open Sans" w:hAnsi="Open Sans" w:cs="Open Sans"/>
                  <w:b/>
                  <w:bCs/>
                  <w:color w:val="EF8200"/>
                  <w:sz w:val="22"/>
                  <w:szCs w:val="22"/>
                  <w:u w:val="single"/>
                </w:rPr>
                <w:t>https://gitlab.cern.ch/fts/fts3</w:t>
              </w:r>
            </w:hyperlink>
            <w:r w:rsidR="00AB3F56" w:rsidRPr="005A64AA">
              <w:rPr>
                <w:rFonts w:ascii="Open Sans" w:hAnsi="Open Sans" w:cs="Open Sans"/>
                <w:b/>
                <w:bCs/>
                <w:color w:val="EF8200"/>
                <w:sz w:val="22"/>
                <w:szCs w:val="22"/>
              </w:rPr>
              <w:t xml:space="preserve"> </w:t>
            </w:r>
          </w:p>
        </w:tc>
      </w:tr>
    </w:tbl>
    <w:p w14:paraId="595DC64A" w14:textId="77777777" w:rsidR="00AB3F56" w:rsidRDefault="00AB3F56" w:rsidP="00AB3F56"/>
    <w:p w14:paraId="7D8CF20D" w14:textId="60FA2FF0" w:rsidR="00AB3F56" w:rsidRDefault="00F746A4" w:rsidP="00F746A4">
      <w:pPr>
        <w:pStyle w:val="Heading3"/>
      </w:pPr>
      <w:r>
        <w:t>RUCIO</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65"/>
        <w:gridCol w:w="6135"/>
      </w:tblGrid>
      <w:tr w:rsidR="005A64AA" w:rsidRPr="005A64AA" w14:paraId="27C5CDD5" w14:textId="77777777" w:rsidTr="00DF59AE">
        <w:trPr>
          <w:trHeight w:val="428"/>
        </w:trPr>
        <w:tc>
          <w:tcPr>
            <w:tcW w:w="2865" w:type="dxa"/>
            <w:shd w:val="clear" w:color="auto" w:fill="F3F3F3"/>
            <w:tcMar>
              <w:top w:w="100" w:type="dxa"/>
              <w:left w:w="100" w:type="dxa"/>
              <w:bottom w:w="100" w:type="dxa"/>
              <w:right w:w="100" w:type="dxa"/>
            </w:tcMar>
          </w:tcPr>
          <w:p w14:paraId="232EE68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35" w:type="dxa"/>
            <w:shd w:val="clear" w:color="auto" w:fill="F3F3F3"/>
            <w:tcMar>
              <w:top w:w="100" w:type="dxa"/>
              <w:left w:w="100" w:type="dxa"/>
              <w:bottom w:w="100" w:type="dxa"/>
              <w:right w:w="100" w:type="dxa"/>
            </w:tcMar>
          </w:tcPr>
          <w:p w14:paraId="594E314A"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Rucio</w:t>
            </w:r>
          </w:p>
        </w:tc>
      </w:tr>
      <w:tr w:rsidR="00F95C15" w:rsidRPr="00F95C15" w14:paraId="2A5F0F0D"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6A76381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35" w:type="dxa"/>
            <w:tcBorders>
              <w:bottom w:val="single" w:sz="12" w:space="0" w:color="B7B7B7"/>
            </w:tcBorders>
            <w:shd w:val="clear" w:color="auto" w:fill="auto"/>
            <w:tcMar>
              <w:top w:w="100" w:type="dxa"/>
              <w:left w:w="100" w:type="dxa"/>
              <w:bottom w:w="100" w:type="dxa"/>
              <w:right w:w="100" w:type="dxa"/>
            </w:tcMar>
          </w:tcPr>
          <w:p w14:paraId="5452069F"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Built on more than a decade of experience, Rucio serves the data needs of modern scientific experiments.</w:t>
            </w:r>
          </w:p>
          <w:p w14:paraId="69D4D3CE" w14:textId="77777777" w:rsidR="00AB3F56" w:rsidRPr="00F95C15" w:rsidRDefault="00AB3F56" w:rsidP="005A64AA">
            <w:pPr>
              <w:jc w:val="both"/>
              <w:rPr>
                <w:rFonts w:ascii="Open Sans" w:hAnsi="Open Sans" w:cs="Open Sans"/>
                <w:color w:val="434343"/>
                <w:sz w:val="22"/>
                <w:szCs w:val="22"/>
              </w:rPr>
            </w:pPr>
          </w:p>
          <w:p w14:paraId="24CE8212" w14:textId="2506EB9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 xml:space="preserve">Large amounts of data, countless numbers of files, heterogeneous storage systems, globally distributed data centres, </w:t>
            </w:r>
            <w:r w:rsidR="005A64AA" w:rsidRPr="00F95C15">
              <w:rPr>
                <w:rFonts w:ascii="Open Sans" w:hAnsi="Open Sans" w:cs="Open Sans"/>
                <w:color w:val="434343"/>
                <w:sz w:val="22"/>
                <w:szCs w:val="22"/>
              </w:rPr>
              <w:t>monitoring,</w:t>
            </w:r>
            <w:r w:rsidRPr="00F95C15">
              <w:rPr>
                <w:rFonts w:ascii="Open Sans" w:hAnsi="Open Sans" w:cs="Open Sans"/>
                <w:color w:val="434343"/>
                <w:sz w:val="22"/>
                <w:szCs w:val="22"/>
              </w:rPr>
              <w:t xml:space="preserve"> and analytics. All coming together in a modular solution to fit your needs.</w:t>
            </w:r>
          </w:p>
          <w:p w14:paraId="2160A629" w14:textId="77777777" w:rsidR="00AB3F56" w:rsidRPr="00F95C15" w:rsidRDefault="00AB3F56" w:rsidP="005A64AA">
            <w:pPr>
              <w:jc w:val="both"/>
              <w:rPr>
                <w:rFonts w:ascii="Open Sans" w:hAnsi="Open Sans" w:cs="Open Sans"/>
                <w:color w:val="434343"/>
                <w:sz w:val="22"/>
                <w:szCs w:val="22"/>
              </w:rPr>
            </w:pPr>
          </w:p>
          <w:p w14:paraId="13D34086"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Rucio provides a service that manages data locality.  It provides a scalable solution for managing the dynamic locality of files in a heterogeneous, federated storage Datalake.</w:t>
            </w:r>
          </w:p>
        </w:tc>
      </w:tr>
      <w:tr w:rsidR="00F95C15" w:rsidRPr="00F95C15" w14:paraId="0E128BF3" w14:textId="77777777" w:rsidTr="005A64AA">
        <w:tc>
          <w:tcPr>
            <w:tcW w:w="2865" w:type="dxa"/>
            <w:shd w:val="clear" w:color="auto" w:fill="F3F3F3"/>
            <w:tcMar>
              <w:top w:w="100" w:type="dxa"/>
              <w:left w:w="100" w:type="dxa"/>
              <w:bottom w:w="100" w:type="dxa"/>
              <w:right w:w="100" w:type="dxa"/>
            </w:tcMar>
          </w:tcPr>
          <w:p w14:paraId="1BD12C4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35" w:type="dxa"/>
            <w:shd w:val="clear" w:color="auto" w:fill="F3F3F3"/>
            <w:tcMar>
              <w:top w:w="100" w:type="dxa"/>
              <w:left w:w="100" w:type="dxa"/>
              <w:bottom w:w="100" w:type="dxa"/>
              <w:right w:w="100" w:type="dxa"/>
            </w:tcMar>
          </w:tcPr>
          <w:p w14:paraId="429D8A39"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When deployed, the Rucio software provides a service that allows a group of researchers to manage non-trivial amounts of data.  For any given file, dataset, collection of files, or container (a collection of files and datasets), it provides information on where that data is currently available.</w:t>
            </w:r>
          </w:p>
          <w:p w14:paraId="30CC770A" w14:textId="77777777" w:rsidR="00AB3F56" w:rsidRPr="00F95C15" w:rsidRDefault="00AB3F56" w:rsidP="005A64AA">
            <w:pPr>
              <w:jc w:val="both"/>
              <w:rPr>
                <w:rFonts w:ascii="Open Sans" w:hAnsi="Open Sans" w:cs="Open Sans"/>
                <w:color w:val="434343"/>
                <w:sz w:val="22"/>
                <w:szCs w:val="22"/>
              </w:rPr>
            </w:pPr>
          </w:p>
          <w:p w14:paraId="2EFF754E"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It also supports dynamic, time-limited data placement, with data being made available for some period (e.g., to support some computational workflow).</w:t>
            </w:r>
          </w:p>
          <w:p w14:paraId="1943ED6E" w14:textId="77777777" w:rsidR="00AB3F56" w:rsidRPr="00F95C15" w:rsidRDefault="00AB3F56" w:rsidP="005A64AA">
            <w:pPr>
              <w:jc w:val="both"/>
              <w:rPr>
                <w:rFonts w:ascii="Open Sans" w:hAnsi="Open Sans" w:cs="Open Sans"/>
                <w:color w:val="434343"/>
                <w:sz w:val="22"/>
                <w:szCs w:val="22"/>
              </w:rPr>
            </w:pPr>
          </w:p>
          <w:p w14:paraId="5DF8625C"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It optimises the use of available storage by operating a cache, assuming that data that was previously used is more likely to be needed in the future.</w:t>
            </w:r>
          </w:p>
          <w:p w14:paraId="1CE2559D" w14:textId="77777777" w:rsidR="00AB3F56" w:rsidRPr="00F95C15" w:rsidRDefault="00AB3F56" w:rsidP="005A64AA">
            <w:pPr>
              <w:jc w:val="both"/>
              <w:rPr>
                <w:rFonts w:ascii="Open Sans" w:hAnsi="Open Sans" w:cs="Open Sans"/>
                <w:color w:val="434343"/>
                <w:sz w:val="22"/>
                <w:szCs w:val="22"/>
              </w:rPr>
            </w:pPr>
          </w:p>
          <w:p w14:paraId="31FB3AFB" w14:textId="77777777"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Desired data locality is expressed in terms of declarative rules.  These rules may be applied both to existing datasets and anticipated, future data.</w:t>
            </w:r>
          </w:p>
        </w:tc>
      </w:tr>
      <w:tr w:rsidR="00F95C15" w:rsidRPr="00F95C15" w14:paraId="5028D0A0"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788F97C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35" w:type="dxa"/>
            <w:tcBorders>
              <w:bottom w:val="single" w:sz="12" w:space="0" w:color="B7B7B7"/>
            </w:tcBorders>
            <w:shd w:val="clear" w:color="auto" w:fill="auto"/>
            <w:tcMar>
              <w:top w:w="100" w:type="dxa"/>
              <w:left w:w="100" w:type="dxa"/>
              <w:bottom w:w="100" w:type="dxa"/>
              <w:right w:w="100" w:type="dxa"/>
            </w:tcMar>
          </w:tcPr>
          <w:p w14:paraId="37BFB252" w14:textId="3C55C3C8" w:rsidR="00AB3F56" w:rsidRPr="00F95C15" w:rsidRDefault="00AB3F56" w:rsidP="005A64AA">
            <w:pPr>
              <w:jc w:val="both"/>
              <w:rPr>
                <w:rFonts w:ascii="Open Sans" w:hAnsi="Open Sans" w:cs="Open Sans"/>
                <w:color w:val="434343"/>
                <w:sz w:val="22"/>
                <w:szCs w:val="22"/>
              </w:rPr>
            </w:pPr>
            <w:r w:rsidRPr="00F95C15">
              <w:rPr>
                <w:rFonts w:ascii="Open Sans" w:hAnsi="Open Sans" w:cs="Open Sans"/>
                <w:color w:val="434343"/>
                <w:sz w:val="22"/>
                <w:szCs w:val="22"/>
              </w:rPr>
              <w:t>In principle, all DT users that use the Datalake concept to manage their data are using Rucio.  Depending on the use cases, DT users may interact directly with Rucio</w:t>
            </w:r>
            <w:r w:rsidR="005A64AA">
              <w:rPr>
                <w:rFonts w:ascii="Open Sans" w:hAnsi="Open Sans" w:cs="Open Sans"/>
                <w:color w:val="434343"/>
                <w:sz w:val="22"/>
                <w:szCs w:val="22"/>
              </w:rPr>
              <w:t>,</w:t>
            </w:r>
            <w:r w:rsidRPr="00F95C15">
              <w:rPr>
                <w:rFonts w:ascii="Open Sans" w:hAnsi="Open Sans" w:cs="Open Sans"/>
                <w:color w:val="434343"/>
                <w:sz w:val="22"/>
                <w:szCs w:val="22"/>
              </w:rPr>
              <w:t xml:space="preserve"> or they may use Rucio via some intermediate service.</w:t>
            </w:r>
          </w:p>
        </w:tc>
      </w:tr>
      <w:tr w:rsidR="00F95C15" w:rsidRPr="00F95C15" w14:paraId="533E8FDB" w14:textId="77777777" w:rsidTr="005A64AA">
        <w:trPr>
          <w:trHeight w:val="404"/>
        </w:trPr>
        <w:tc>
          <w:tcPr>
            <w:tcW w:w="2865" w:type="dxa"/>
            <w:shd w:val="clear" w:color="auto" w:fill="F3F3F3"/>
            <w:tcMar>
              <w:top w:w="100" w:type="dxa"/>
              <w:left w:w="100" w:type="dxa"/>
              <w:bottom w:w="100" w:type="dxa"/>
              <w:right w:w="100" w:type="dxa"/>
            </w:tcMar>
          </w:tcPr>
          <w:p w14:paraId="48D865F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135" w:type="dxa"/>
            <w:shd w:val="clear" w:color="auto" w:fill="F3F3F3"/>
            <w:tcMar>
              <w:top w:w="100" w:type="dxa"/>
              <w:left w:w="100" w:type="dxa"/>
              <w:bottom w:w="100" w:type="dxa"/>
              <w:right w:w="100" w:type="dxa"/>
            </w:tcMar>
          </w:tcPr>
          <w:p w14:paraId="30CD68E9" w14:textId="77777777" w:rsidR="00AB3F56" w:rsidRPr="005A64AA" w:rsidRDefault="00000000" w:rsidP="00400188">
            <w:pPr>
              <w:rPr>
                <w:rFonts w:ascii="Open Sans" w:hAnsi="Open Sans" w:cs="Open Sans"/>
                <w:b/>
                <w:bCs/>
                <w:color w:val="434343"/>
                <w:sz w:val="22"/>
                <w:szCs w:val="22"/>
              </w:rPr>
            </w:pPr>
            <w:hyperlink r:id="rId23">
              <w:r w:rsidR="00AB3F56" w:rsidRPr="005A64AA">
                <w:rPr>
                  <w:rFonts w:ascii="Open Sans" w:hAnsi="Open Sans" w:cs="Open Sans"/>
                  <w:b/>
                  <w:bCs/>
                  <w:color w:val="EF8200"/>
                  <w:sz w:val="22"/>
                  <w:szCs w:val="22"/>
                  <w:u w:val="single"/>
                </w:rPr>
                <w:t>https://rucio.cern.ch/documentation/</w:t>
              </w:r>
            </w:hyperlink>
            <w:r w:rsidR="00AB3F56" w:rsidRPr="005A64AA">
              <w:rPr>
                <w:rFonts w:ascii="Open Sans" w:hAnsi="Open Sans" w:cs="Open Sans"/>
                <w:b/>
                <w:bCs/>
                <w:color w:val="EF8200"/>
                <w:sz w:val="22"/>
                <w:szCs w:val="22"/>
              </w:rPr>
              <w:t xml:space="preserve"> </w:t>
            </w:r>
          </w:p>
        </w:tc>
      </w:tr>
      <w:tr w:rsidR="00F95C15" w:rsidRPr="00F95C15" w14:paraId="02C4F327"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22219CE7"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Technical Documentation</w:t>
            </w:r>
          </w:p>
        </w:tc>
        <w:tc>
          <w:tcPr>
            <w:tcW w:w="6135" w:type="dxa"/>
            <w:tcBorders>
              <w:bottom w:val="single" w:sz="12" w:space="0" w:color="B7B7B7"/>
            </w:tcBorders>
            <w:shd w:val="clear" w:color="auto" w:fill="auto"/>
            <w:tcMar>
              <w:top w:w="100" w:type="dxa"/>
              <w:left w:w="100" w:type="dxa"/>
              <w:bottom w:w="100" w:type="dxa"/>
              <w:right w:w="100" w:type="dxa"/>
            </w:tcMar>
          </w:tcPr>
          <w:p w14:paraId="7E8D034F" w14:textId="77777777" w:rsidR="00AB3F56" w:rsidRPr="005A64AA" w:rsidRDefault="00000000" w:rsidP="00400188">
            <w:pPr>
              <w:rPr>
                <w:rFonts w:ascii="Open Sans" w:hAnsi="Open Sans" w:cs="Open Sans"/>
                <w:b/>
                <w:bCs/>
                <w:color w:val="434343"/>
                <w:sz w:val="22"/>
                <w:szCs w:val="22"/>
              </w:rPr>
            </w:pPr>
            <w:hyperlink r:id="rId24">
              <w:r w:rsidR="00AB3F56" w:rsidRPr="005A64AA">
                <w:rPr>
                  <w:rFonts w:ascii="Open Sans" w:hAnsi="Open Sans" w:cs="Open Sans"/>
                  <w:b/>
                  <w:bCs/>
                  <w:color w:val="EF8200"/>
                  <w:sz w:val="22"/>
                  <w:szCs w:val="22"/>
                  <w:u w:val="single"/>
                </w:rPr>
                <w:t>https://rucio.cern.ch/documentation/</w:t>
              </w:r>
            </w:hyperlink>
            <w:r w:rsidR="00AB3F56" w:rsidRPr="005A64AA">
              <w:rPr>
                <w:rFonts w:ascii="Open Sans" w:hAnsi="Open Sans" w:cs="Open Sans"/>
                <w:b/>
                <w:bCs/>
                <w:color w:val="EF8200"/>
                <w:sz w:val="22"/>
                <w:szCs w:val="22"/>
              </w:rPr>
              <w:t xml:space="preserve"> </w:t>
            </w:r>
          </w:p>
        </w:tc>
      </w:tr>
      <w:tr w:rsidR="00F95C15" w:rsidRPr="00F95C15" w14:paraId="7C6BC832" w14:textId="77777777" w:rsidTr="005A64AA">
        <w:tc>
          <w:tcPr>
            <w:tcW w:w="2865" w:type="dxa"/>
            <w:shd w:val="clear" w:color="auto" w:fill="F3F3F3"/>
            <w:tcMar>
              <w:top w:w="100" w:type="dxa"/>
              <w:left w:w="100" w:type="dxa"/>
              <w:bottom w:w="100" w:type="dxa"/>
              <w:right w:w="100" w:type="dxa"/>
            </w:tcMar>
          </w:tcPr>
          <w:p w14:paraId="58B0BF9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35" w:type="dxa"/>
            <w:shd w:val="clear" w:color="auto" w:fill="F3F3F3"/>
            <w:tcMar>
              <w:top w:w="100" w:type="dxa"/>
              <w:left w:w="100" w:type="dxa"/>
              <w:bottom w:w="100" w:type="dxa"/>
              <w:right w:w="100" w:type="dxa"/>
            </w:tcMar>
          </w:tcPr>
          <w:p w14:paraId="0FB3B67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CERN</w:t>
            </w:r>
          </w:p>
        </w:tc>
      </w:tr>
      <w:tr w:rsidR="00F95C15" w:rsidRPr="00F95C15" w14:paraId="03F6CFA6" w14:textId="77777777" w:rsidTr="005A64AA">
        <w:tc>
          <w:tcPr>
            <w:tcW w:w="2865" w:type="dxa"/>
            <w:tcBorders>
              <w:bottom w:val="single" w:sz="12" w:space="0" w:color="B7B7B7"/>
            </w:tcBorders>
            <w:shd w:val="clear" w:color="auto" w:fill="auto"/>
            <w:tcMar>
              <w:top w:w="100" w:type="dxa"/>
              <w:left w:w="100" w:type="dxa"/>
              <w:bottom w:w="100" w:type="dxa"/>
              <w:right w:w="100" w:type="dxa"/>
            </w:tcMar>
          </w:tcPr>
          <w:p w14:paraId="4DEC259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35" w:type="dxa"/>
            <w:tcBorders>
              <w:bottom w:val="single" w:sz="12" w:space="0" w:color="B7B7B7"/>
            </w:tcBorders>
            <w:shd w:val="clear" w:color="auto" w:fill="auto"/>
            <w:tcMar>
              <w:top w:w="100" w:type="dxa"/>
              <w:left w:w="100" w:type="dxa"/>
              <w:bottom w:w="100" w:type="dxa"/>
              <w:right w:w="100" w:type="dxa"/>
            </w:tcMar>
          </w:tcPr>
          <w:p w14:paraId="776BF72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11AEBC56" w14:textId="77777777" w:rsidTr="005A64AA">
        <w:tc>
          <w:tcPr>
            <w:tcW w:w="2865" w:type="dxa"/>
            <w:shd w:val="clear" w:color="auto" w:fill="F3F3F3"/>
            <w:tcMar>
              <w:top w:w="100" w:type="dxa"/>
              <w:left w:w="100" w:type="dxa"/>
              <w:bottom w:w="100" w:type="dxa"/>
              <w:right w:w="100" w:type="dxa"/>
            </w:tcMar>
          </w:tcPr>
          <w:p w14:paraId="2E88B34D"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135" w:type="dxa"/>
            <w:shd w:val="clear" w:color="auto" w:fill="F3F3F3"/>
            <w:tcMar>
              <w:top w:w="100" w:type="dxa"/>
              <w:left w:w="100" w:type="dxa"/>
              <w:bottom w:w="100" w:type="dxa"/>
              <w:right w:w="100" w:type="dxa"/>
            </w:tcMar>
          </w:tcPr>
          <w:p w14:paraId="4D5359F4" w14:textId="77777777" w:rsidR="00AB3F56" w:rsidRPr="005A64AA" w:rsidRDefault="00000000" w:rsidP="00400188">
            <w:pPr>
              <w:rPr>
                <w:rFonts w:ascii="Open Sans" w:hAnsi="Open Sans" w:cs="Open Sans"/>
                <w:b/>
                <w:bCs/>
                <w:color w:val="434343"/>
                <w:sz w:val="22"/>
                <w:szCs w:val="22"/>
              </w:rPr>
            </w:pPr>
            <w:hyperlink r:id="rId25">
              <w:r w:rsidR="00AB3F56" w:rsidRPr="005A64AA">
                <w:rPr>
                  <w:rFonts w:ascii="Open Sans" w:hAnsi="Open Sans" w:cs="Open Sans"/>
                  <w:b/>
                  <w:bCs/>
                  <w:color w:val="EF8200"/>
                  <w:sz w:val="22"/>
                  <w:szCs w:val="22"/>
                  <w:u w:val="single"/>
                </w:rPr>
                <w:t>https://github.com/rucio/rucio</w:t>
              </w:r>
            </w:hyperlink>
            <w:r w:rsidR="00AB3F56" w:rsidRPr="005A64AA">
              <w:rPr>
                <w:rFonts w:ascii="Open Sans" w:hAnsi="Open Sans" w:cs="Open Sans"/>
                <w:b/>
                <w:bCs/>
                <w:color w:val="EF8200"/>
                <w:sz w:val="22"/>
                <w:szCs w:val="22"/>
              </w:rPr>
              <w:t xml:space="preserve"> </w:t>
            </w:r>
          </w:p>
        </w:tc>
      </w:tr>
    </w:tbl>
    <w:p w14:paraId="777BE8C9" w14:textId="77777777" w:rsidR="00AB3F56" w:rsidRPr="00C80B39" w:rsidRDefault="00AB3F56" w:rsidP="00F71DAE">
      <w:pPr>
        <w:pStyle w:val="Heading4"/>
      </w:pPr>
      <w:bookmarkStart w:id="26" w:name="_c36utap04fv1" w:colFirst="0" w:colLast="0"/>
      <w:bookmarkStart w:id="27" w:name="_Toc152148925"/>
      <w:bookmarkEnd w:id="26"/>
      <w:r w:rsidRPr="00C80B39">
        <w:t>Release Notes</w:t>
      </w:r>
      <w:bookmarkEnd w:id="27"/>
    </w:p>
    <w:p w14:paraId="400AE890" w14:textId="50BE6A52" w:rsidR="00AB3F56" w:rsidRPr="001F38C3" w:rsidRDefault="00AB3F56" w:rsidP="00F71DAE">
      <w:pPr>
        <w:spacing w:before="12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This release represents a technical preview of the interTwin federated data management solution.</w:t>
      </w:r>
    </w:p>
    <w:p w14:paraId="7EDAFDB1" w14:textId="15AC9DD8" w:rsidR="00AB3F56" w:rsidRPr="001F38C3" w:rsidRDefault="00AB3F56" w:rsidP="001F44CA">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There are two external software components: FTS and Rucio.  They are fully established projects, independent of the interTwin project.  The software is production-ready, at TRL 9, and hardened with many years of production-critical use.  Both projects have multiple deployments of their software, operated by different communities.</w:t>
      </w:r>
    </w:p>
    <w:p w14:paraId="60EE300A" w14:textId="291C4FCC" w:rsidR="00AB3F56" w:rsidRPr="001F38C3"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 ALISE software is currently in a development phase, under the aegis of interTwin.  At the time of release, ALISE is TRL 4.  The user-facing functionality of ALISE is mostly feature-complete; however, anticipated changes to the API imply that the necessary integration work (whereby a service uses ALISE to identify a user) should be considered experimental. Feedback from early adopters is encouraged, but any plans to deploy ALISE should be tempered by the anticipated changes to the API.</w:t>
      </w:r>
    </w:p>
    <w:p w14:paraId="2CB5D1F1" w14:textId="77777777" w:rsidR="00AB3F56" w:rsidRPr="001F38C3"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 teapot software is also currently in a development phase, within the interTwin project.  Teapot is TRL 3–4.  The current release is sufficient to build a limited proof-of-concept demonstration, supporting the data transfer requirements of a single user.</w:t>
      </w:r>
    </w:p>
    <w:p w14:paraId="5643CA04" w14:textId="77777777" w:rsidR="00AB3F56" w:rsidRPr="00C80B39" w:rsidRDefault="00AB3F56" w:rsidP="00F71DAE">
      <w:pPr>
        <w:pStyle w:val="Heading4"/>
      </w:pPr>
      <w:bookmarkStart w:id="28" w:name="_let1h9rlhbzo" w:colFirst="0" w:colLast="0"/>
      <w:bookmarkStart w:id="29" w:name="_Toc152148926"/>
      <w:bookmarkEnd w:id="28"/>
      <w:r w:rsidRPr="00C80B39">
        <w:t>Future plans</w:t>
      </w:r>
      <w:bookmarkEnd w:id="29"/>
      <w:r w:rsidRPr="00C80B39">
        <w:t xml:space="preserve"> </w:t>
      </w:r>
    </w:p>
    <w:p w14:paraId="5E3629D2" w14:textId="77777777" w:rsidR="00F31495" w:rsidRDefault="00AB3F56" w:rsidP="00F71DAE">
      <w:pPr>
        <w:spacing w:before="12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 xml:space="preserve">A number of improvements are planned for teapot. Teapot will be updated to support multiple, concurrent users. The per-user WebDAV instance management will be automated, starting new services on </w:t>
      </w:r>
      <w:r w:rsidR="005A64AA" w:rsidRPr="001F38C3">
        <w:rPr>
          <w:rFonts w:ascii="Open Sans" w:eastAsia="Open Sans" w:hAnsi="Open Sans" w:cs="Open Sans"/>
          <w:color w:val="434343"/>
          <w:sz w:val="22"/>
          <w:szCs w:val="22"/>
          <w:lang w:eastAsia="en-GB"/>
        </w:rPr>
        <w:t>demand,</w:t>
      </w:r>
      <w:r w:rsidRPr="001F38C3">
        <w:rPr>
          <w:rFonts w:ascii="Open Sans" w:eastAsia="Open Sans" w:hAnsi="Open Sans" w:cs="Open Sans"/>
          <w:color w:val="434343"/>
          <w:sz w:val="22"/>
          <w:szCs w:val="22"/>
          <w:lang w:eastAsia="en-GB"/>
        </w:rPr>
        <w:t xml:space="preserve"> and terminating them if there is sufficient idle time. It will also be updated to integrate with ALISE, to support automated identity management.</w:t>
      </w:r>
    </w:p>
    <w:p w14:paraId="756C8A2D" w14:textId="7F7247B7" w:rsidR="00AB3F56" w:rsidRPr="001F38C3" w:rsidRDefault="00AB3F56" w:rsidP="00F31495">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For ALISE, we anticipate possible improvements and stabilisation of the service-integration API, based on experience gained from integrating ALISE into various services. In addition, we plan to add support for client authentication in future versions of ALISE. This will limit access to the identity mapping information, providing this information to authorised services only.</w:t>
      </w:r>
    </w:p>
    <w:p w14:paraId="2B03A2BB" w14:textId="467336C9" w:rsidR="00AB3F56" w:rsidRPr="001F38C3"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There are currently no immediate plans to improve FTS. Future experience from integrating the testbed with the interTwin service providers may identify necessary enhancements to FTS.</w:t>
      </w:r>
    </w:p>
    <w:p w14:paraId="5A0AEFB3" w14:textId="7E7EC987" w:rsidR="00AB3F56" w:rsidRPr="00F746A4" w:rsidRDefault="00AB3F56" w:rsidP="001F38C3">
      <w:pPr>
        <w:pBdr>
          <w:top w:val="nil"/>
          <w:left w:val="nil"/>
          <w:bottom w:val="nil"/>
          <w:right w:val="nil"/>
          <w:between w:val="nil"/>
        </w:pBdr>
        <w:spacing w:before="200"/>
        <w:jc w:val="both"/>
        <w:rPr>
          <w:rFonts w:ascii="Open Sans" w:eastAsia="Open Sans" w:hAnsi="Open Sans" w:cs="Open Sans"/>
          <w:color w:val="434343"/>
          <w:sz w:val="22"/>
          <w:szCs w:val="22"/>
          <w:lang w:eastAsia="en-GB"/>
        </w:rPr>
      </w:pPr>
      <w:r w:rsidRPr="001F38C3">
        <w:rPr>
          <w:rFonts w:ascii="Open Sans" w:eastAsia="Open Sans" w:hAnsi="Open Sans" w:cs="Open Sans"/>
          <w:color w:val="434343"/>
          <w:sz w:val="22"/>
          <w:szCs w:val="22"/>
          <w:lang w:eastAsia="en-GB"/>
        </w:rPr>
        <w:t>Plan to enhance Rucio by improving support for integrating Rucio with external catalogues; e.g., Lattice QCD’s catalogue.  Other plans to enhance Rucio may emerge from our experience when integrating Rucio with DTE core service, DTE thematic modules, and with the science use cases.</w:t>
      </w:r>
    </w:p>
    <w:p w14:paraId="709A85EF" w14:textId="77777777" w:rsidR="00AB3F56" w:rsidRPr="00C507C4" w:rsidRDefault="00AB3F56" w:rsidP="00C507C4">
      <w:pPr>
        <w:pStyle w:val="Heading2"/>
      </w:pPr>
      <w:bookmarkStart w:id="30" w:name="_kugmrf5ohr9" w:colFirst="0" w:colLast="0"/>
      <w:bookmarkStart w:id="31" w:name="_Toc152148927"/>
      <w:bookmarkEnd w:id="30"/>
      <w:r w:rsidRPr="00C507C4">
        <w:lastRenderedPageBreak/>
        <w:t>Intelligent Providers Orchestration</w:t>
      </w:r>
      <w:bookmarkEnd w:id="31"/>
    </w:p>
    <w:p w14:paraId="73110ED8" w14:textId="77777777" w:rsidR="00AB3F56" w:rsidRPr="00C507C4" w:rsidRDefault="00AB3F56" w:rsidP="00C507C4">
      <w:pPr>
        <w:pStyle w:val="Heading3"/>
      </w:pPr>
      <w:bookmarkStart w:id="32" w:name="_cbywp74pra3n" w:colFirst="0" w:colLast="0"/>
      <w:bookmarkStart w:id="33" w:name="_Toc152148928"/>
      <w:bookmarkEnd w:id="32"/>
      <w:r w:rsidRPr="00C507C4">
        <w:t>AI Based Orchestrator</w:t>
      </w:r>
      <w:bookmarkEnd w:id="33"/>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985"/>
        <w:gridCol w:w="6015"/>
      </w:tblGrid>
      <w:tr w:rsidR="00F31495" w:rsidRPr="00F31495" w14:paraId="79D673A9" w14:textId="77777777" w:rsidTr="00DF59AE">
        <w:trPr>
          <w:trHeight w:val="433"/>
        </w:trPr>
        <w:tc>
          <w:tcPr>
            <w:tcW w:w="2985" w:type="dxa"/>
            <w:shd w:val="clear" w:color="auto" w:fill="F3F3F3"/>
            <w:tcMar>
              <w:top w:w="100" w:type="dxa"/>
              <w:left w:w="100" w:type="dxa"/>
              <w:bottom w:w="100" w:type="dxa"/>
              <w:right w:w="100" w:type="dxa"/>
            </w:tcMar>
          </w:tcPr>
          <w:p w14:paraId="7073596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015" w:type="dxa"/>
            <w:shd w:val="clear" w:color="auto" w:fill="F3F3F3"/>
            <w:tcMar>
              <w:top w:w="100" w:type="dxa"/>
              <w:left w:w="100" w:type="dxa"/>
              <w:bottom w:w="100" w:type="dxa"/>
              <w:right w:w="100" w:type="dxa"/>
            </w:tcMar>
          </w:tcPr>
          <w:p w14:paraId="14396B4F"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INDIGO PaaS Orchestrator</w:t>
            </w:r>
          </w:p>
        </w:tc>
      </w:tr>
      <w:tr w:rsidR="00F95C15" w:rsidRPr="00F95C15" w14:paraId="5B0E4255"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332022EA"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015" w:type="dxa"/>
            <w:tcBorders>
              <w:bottom w:val="single" w:sz="12" w:space="0" w:color="B7B7B7"/>
            </w:tcBorders>
            <w:shd w:val="clear" w:color="auto" w:fill="auto"/>
            <w:tcMar>
              <w:top w:w="100" w:type="dxa"/>
              <w:left w:w="100" w:type="dxa"/>
              <w:bottom w:w="100" w:type="dxa"/>
              <w:right w:w="100" w:type="dxa"/>
            </w:tcMar>
          </w:tcPr>
          <w:p w14:paraId="72E842E5"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INDIGO – PaaS Orchestrator is the core component of the INDIGO PaaS layer. It collects high-level deployment requests and translates them into action to coordinate resources interacting with the underlying cloud infrastructures.</w:t>
            </w:r>
          </w:p>
          <w:p w14:paraId="535B4DDE"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 xml:space="preserve">It allows the provisioning of virtualized compute and storage resources on different Cloud Management Frameworks (like OpenStack, OpenNebula, AWS, MS Azure, Google Cloud, etc.). The PaaS orchestrator features advanced federation and scheduling capabilities. It ensures transparent access to heterogeneous cloud environments and the selection of resource providers based on criteria like user’s SLAs, services availability, special hardware availability and data location. </w:t>
            </w:r>
          </w:p>
          <w:p w14:paraId="70C70F18" w14:textId="554FD469"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It manages deployment requests, expressed through templates written in TOSCA</w:t>
            </w:r>
            <w:r w:rsidRPr="00F95C15">
              <w:rPr>
                <w:rFonts w:ascii="Open Sans" w:hAnsi="Open Sans" w:cs="Open Sans"/>
                <w:color w:val="434343"/>
                <w:sz w:val="22"/>
                <w:szCs w:val="22"/>
                <w:vertAlign w:val="superscript"/>
              </w:rPr>
              <w:footnoteReference w:id="2"/>
            </w:r>
            <w:r w:rsidRPr="00F95C15">
              <w:rPr>
                <w:rFonts w:ascii="Open Sans" w:hAnsi="Open Sans" w:cs="Open Sans"/>
                <w:color w:val="434343"/>
                <w:sz w:val="22"/>
                <w:szCs w:val="22"/>
              </w:rPr>
              <w:t xml:space="preserve">, the standard language for describing application topologies in </w:t>
            </w:r>
            <w:r w:rsidR="0098779F" w:rsidRPr="00F95C15">
              <w:rPr>
                <w:rFonts w:ascii="Open Sans" w:hAnsi="Open Sans" w:cs="Open Sans"/>
                <w:color w:val="434343"/>
                <w:sz w:val="22"/>
                <w:szCs w:val="22"/>
              </w:rPr>
              <w:t>cloud, and</w:t>
            </w:r>
            <w:r w:rsidRPr="00F95C15">
              <w:rPr>
                <w:rFonts w:ascii="Open Sans" w:hAnsi="Open Sans" w:cs="Open Sans"/>
                <w:color w:val="434343"/>
                <w:sz w:val="22"/>
                <w:szCs w:val="22"/>
              </w:rPr>
              <w:t xml:space="preserve"> coordinates the deployment on the most suitable cloud site. To achieve this: </w:t>
            </w:r>
          </w:p>
          <w:p w14:paraId="1F9AF692"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1. it gathers SLAs, monitoring data and additional information from other platform services;</w:t>
            </w:r>
          </w:p>
          <w:p w14:paraId="16F1F344"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2. it asks the cloud provider ranker for a list of the best cloud sites.</w:t>
            </w:r>
          </w:p>
        </w:tc>
      </w:tr>
      <w:tr w:rsidR="00F95C15" w:rsidRPr="00F95C15" w14:paraId="3DAF07C3" w14:textId="77777777" w:rsidTr="008A6F19">
        <w:tc>
          <w:tcPr>
            <w:tcW w:w="2985" w:type="dxa"/>
            <w:shd w:val="clear" w:color="auto" w:fill="F3F3F3"/>
            <w:tcMar>
              <w:top w:w="100" w:type="dxa"/>
              <w:left w:w="100" w:type="dxa"/>
              <w:bottom w:w="100" w:type="dxa"/>
              <w:right w:w="100" w:type="dxa"/>
            </w:tcMar>
          </w:tcPr>
          <w:p w14:paraId="4D138D6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015" w:type="dxa"/>
            <w:shd w:val="clear" w:color="auto" w:fill="F3F3F3"/>
            <w:tcMar>
              <w:top w:w="100" w:type="dxa"/>
              <w:left w:w="100" w:type="dxa"/>
              <w:bottom w:w="100" w:type="dxa"/>
              <w:right w:w="100" w:type="dxa"/>
            </w:tcMar>
          </w:tcPr>
          <w:p w14:paraId="02253A36" w14:textId="4C56CE06"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 xml:space="preserve">The INDIGO PaaS Orchestrator </w:t>
            </w:r>
            <w:r w:rsidR="0098779F" w:rsidRPr="00F95C15">
              <w:rPr>
                <w:rFonts w:ascii="Open Sans" w:hAnsi="Open Sans" w:cs="Open Sans"/>
                <w:color w:val="434343"/>
                <w:sz w:val="22"/>
                <w:szCs w:val="22"/>
              </w:rPr>
              <w:t>open source</w:t>
            </w:r>
            <w:r w:rsidRPr="00F95C15">
              <w:rPr>
                <w:rFonts w:ascii="Open Sans" w:hAnsi="Open Sans" w:cs="Open Sans"/>
                <w:color w:val="434343"/>
                <w:sz w:val="22"/>
                <w:szCs w:val="22"/>
              </w:rPr>
              <w:t xml:space="preserve"> is a scientific gateway that allows users to easily access federated cloud systems, on top of which both simple and complex scientific virtual computational environments can be automatically deployed and configured.</w:t>
            </w:r>
          </w:p>
          <w:p w14:paraId="6936D227" w14:textId="77777777" w:rsidR="00AB3F56" w:rsidRPr="00F95C15" w:rsidRDefault="00AB3F56" w:rsidP="00F31495">
            <w:pPr>
              <w:jc w:val="both"/>
              <w:rPr>
                <w:rFonts w:ascii="Open Sans" w:hAnsi="Open Sans" w:cs="Open Sans"/>
                <w:color w:val="434343"/>
                <w:sz w:val="22"/>
                <w:szCs w:val="22"/>
              </w:rPr>
            </w:pPr>
          </w:p>
          <w:p w14:paraId="77290645"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The provided dashboard implements a catalogue of services. When a user selects a specific service from the catalogue, the PaaS Orchestrator processes the inputs defined in the corresponding TOSCA template, completely automates the interaction with the backends, and hides the related complexity.</w:t>
            </w:r>
          </w:p>
          <w:p w14:paraId="7BE28FAE" w14:textId="77777777"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lastRenderedPageBreak/>
              <w:br/>
              <w:t>The dashboard allows to simply define customised views of the Service Catalogue.</w:t>
            </w:r>
          </w:p>
        </w:tc>
      </w:tr>
      <w:tr w:rsidR="00F95C15" w:rsidRPr="00F95C15" w14:paraId="329D3936"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7EC99FE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lastRenderedPageBreak/>
              <w:t xml:space="preserve">Users of the Component </w:t>
            </w:r>
          </w:p>
        </w:tc>
        <w:tc>
          <w:tcPr>
            <w:tcW w:w="6015" w:type="dxa"/>
            <w:tcBorders>
              <w:bottom w:val="single" w:sz="12" w:space="0" w:color="B7B7B7"/>
            </w:tcBorders>
            <w:shd w:val="clear" w:color="auto" w:fill="auto"/>
            <w:tcMar>
              <w:top w:w="100" w:type="dxa"/>
              <w:left w:w="100" w:type="dxa"/>
              <w:bottom w:w="100" w:type="dxa"/>
              <w:right w:w="100" w:type="dxa"/>
            </w:tcMar>
          </w:tcPr>
          <w:p w14:paraId="18092A01" w14:textId="01C1E64B" w:rsidR="00AB3F56" w:rsidRPr="00F95C15" w:rsidRDefault="00AB3F56" w:rsidP="00F31495">
            <w:pPr>
              <w:jc w:val="both"/>
              <w:rPr>
                <w:rFonts w:ascii="Open Sans" w:hAnsi="Open Sans" w:cs="Open Sans"/>
                <w:color w:val="434343"/>
                <w:sz w:val="22"/>
                <w:szCs w:val="22"/>
              </w:rPr>
            </w:pPr>
            <w:r w:rsidRPr="00F95C15">
              <w:rPr>
                <w:rFonts w:ascii="Open Sans" w:hAnsi="Open Sans" w:cs="Open Sans"/>
                <w:color w:val="434343"/>
                <w:sz w:val="22"/>
                <w:szCs w:val="22"/>
              </w:rPr>
              <w:t xml:space="preserve">In principle, all DT users that use the clouds to deploy their </w:t>
            </w:r>
            <w:r w:rsidR="008A6F19" w:rsidRPr="00F95C15">
              <w:rPr>
                <w:rFonts w:ascii="Open Sans" w:hAnsi="Open Sans" w:cs="Open Sans"/>
                <w:color w:val="434343"/>
                <w:sz w:val="22"/>
                <w:szCs w:val="22"/>
              </w:rPr>
              <w:t>high-level</w:t>
            </w:r>
            <w:r w:rsidRPr="00F95C15">
              <w:rPr>
                <w:rFonts w:ascii="Open Sans" w:hAnsi="Open Sans" w:cs="Open Sans"/>
                <w:color w:val="434343"/>
                <w:sz w:val="22"/>
                <w:szCs w:val="22"/>
              </w:rPr>
              <w:t xml:space="preserve"> services. Depending on the use cases, DT users may interact directly with the PaaS Orchestrator via Dashboard interface. </w:t>
            </w:r>
          </w:p>
        </w:tc>
      </w:tr>
      <w:tr w:rsidR="00F95C15" w:rsidRPr="00F95C15" w14:paraId="240E8E49" w14:textId="77777777" w:rsidTr="008A6F19">
        <w:tc>
          <w:tcPr>
            <w:tcW w:w="2985" w:type="dxa"/>
            <w:shd w:val="clear" w:color="auto" w:fill="F3F3F3"/>
            <w:tcMar>
              <w:top w:w="100" w:type="dxa"/>
              <w:left w:w="100" w:type="dxa"/>
              <w:bottom w:w="100" w:type="dxa"/>
              <w:right w:w="100" w:type="dxa"/>
            </w:tcMar>
          </w:tcPr>
          <w:p w14:paraId="54A8A615"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015" w:type="dxa"/>
            <w:shd w:val="clear" w:color="auto" w:fill="F3F3F3"/>
            <w:tcMar>
              <w:top w:w="100" w:type="dxa"/>
              <w:left w:w="100" w:type="dxa"/>
              <w:bottom w:w="100" w:type="dxa"/>
              <w:right w:w="100" w:type="dxa"/>
            </w:tcMar>
          </w:tcPr>
          <w:p w14:paraId="64F848D2" w14:textId="77777777" w:rsidR="00AB3F56" w:rsidRPr="00552288" w:rsidRDefault="00000000" w:rsidP="00400188">
            <w:pPr>
              <w:rPr>
                <w:rFonts w:ascii="Open Sans" w:hAnsi="Open Sans" w:cs="Open Sans"/>
                <w:b/>
                <w:bCs/>
                <w:color w:val="434343"/>
                <w:sz w:val="22"/>
                <w:szCs w:val="22"/>
              </w:rPr>
            </w:pPr>
            <w:hyperlink r:id="rId26">
              <w:r w:rsidR="00AB3F56" w:rsidRPr="00552288">
                <w:rPr>
                  <w:rFonts w:ascii="Open Sans" w:hAnsi="Open Sans" w:cs="Open Sans"/>
                  <w:b/>
                  <w:bCs/>
                  <w:color w:val="EF8200"/>
                  <w:sz w:val="22"/>
                  <w:szCs w:val="22"/>
                  <w:u w:val="single"/>
                </w:rPr>
                <w:t>https://indigo-dc.gitbook.io/indigo-paas-orchestrator/</w:t>
              </w:r>
            </w:hyperlink>
            <w:r w:rsidR="00AB3F56" w:rsidRPr="00552288">
              <w:rPr>
                <w:rFonts w:ascii="Open Sans" w:hAnsi="Open Sans" w:cs="Open Sans"/>
                <w:b/>
                <w:bCs/>
                <w:color w:val="EF8200"/>
                <w:sz w:val="22"/>
                <w:szCs w:val="22"/>
              </w:rPr>
              <w:t xml:space="preserve">  </w:t>
            </w:r>
          </w:p>
        </w:tc>
      </w:tr>
      <w:tr w:rsidR="00F95C15" w:rsidRPr="00F95C15" w14:paraId="0642ACCB"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5D7552D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015" w:type="dxa"/>
            <w:tcBorders>
              <w:bottom w:val="single" w:sz="12" w:space="0" w:color="B7B7B7"/>
            </w:tcBorders>
            <w:shd w:val="clear" w:color="auto" w:fill="auto"/>
            <w:tcMar>
              <w:top w:w="100" w:type="dxa"/>
              <w:left w:w="100" w:type="dxa"/>
              <w:bottom w:w="100" w:type="dxa"/>
              <w:right w:w="100" w:type="dxa"/>
            </w:tcMar>
          </w:tcPr>
          <w:p w14:paraId="78F9125F" w14:textId="77777777" w:rsidR="00AB3F56" w:rsidRPr="00552288" w:rsidRDefault="00000000" w:rsidP="00400188">
            <w:pPr>
              <w:rPr>
                <w:rFonts w:ascii="Open Sans" w:hAnsi="Open Sans" w:cs="Open Sans"/>
                <w:b/>
                <w:bCs/>
                <w:color w:val="434343"/>
                <w:sz w:val="22"/>
                <w:szCs w:val="22"/>
              </w:rPr>
            </w:pPr>
            <w:hyperlink r:id="rId27">
              <w:r w:rsidR="00AB3F56" w:rsidRPr="00552288">
                <w:rPr>
                  <w:rFonts w:ascii="Open Sans" w:hAnsi="Open Sans" w:cs="Open Sans"/>
                  <w:b/>
                  <w:bCs/>
                  <w:color w:val="EF8200"/>
                  <w:sz w:val="22"/>
                  <w:szCs w:val="22"/>
                  <w:u w:val="single"/>
                </w:rPr>
                <w:t>https://indigo-dc.gitbook.io/indigo-paas-orchestrator/</w:t>
              </w:r>
            </w:hyperlink>
            <w:r w:rsidR="00AB3F56" w:rsidRPr="00552288">
              <w:rPr>
                <w:rFonts w:ascii="Open Sans" w:hAnsi="Open Sans" w:cs="Open Sans"/>
                <w:b/>
                <w:bCs/>
                <w:color w:val="EF8200"/>
                <w:sz w:val="22"/>
                <w:szCs w:val="22"/>
              </w:rPr>
              <w:t xml:space="preserve"> </w:t>
            </w:r>
          </w:p>
        </w:tc>
      </w:tr>
      <w:tr w:rsidR="00F95C15" w:rsidRPr="00F95C15" w14:paraId="76B118E8" w14:textId="77777777" w:rsidTr="008A6F19">
        <w:tc>
          <w:tcPr>
            <w:tcW w:w="2985" w:type="dxa"/>
            <w:shd w:val="clear" w:color="auto" w:fill="F3F3F3"/>
            <w:tcMar>
              <w:top w:w="100" w:type="dxa"/>
              <w:left w:w="100" w:type="dxa"/>
              <w:bottom w:w="100" w:type="dxa"/>
              <w:right w:w="100" w:type="dxa"/>
            </w:tcMar>
          </w:tcPr>
          <w:p w14:paraId="46EB98F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015" w:type="dxa"/>
            <w:shd w:val="clear" w:color="auto" w:fill="F3F3F3"/>
            <w:tcMar>
              <w:top w:w="100" w:type="dxa"/>
              <w:left w:w="100" w:type="dxa"/>
              <w:bottom w:w="100" w:type="dxa"/>
              <w:right w:w="100" w:type="dxa"/>
            </w:tcMar>
          </w:tcPr>
          <w:p w14:paraId="57586F4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Marica Antonacci - </w:t>
            </w:r>
            <w:r w:rsidRPr="0051287C">
              <w:rPr>
                <w:rFonts w:ascii="Open Sans" w:hAnsi="Open Sans" w:cs="Open Sans"/>
                <w:b/>
                <w:bCs/>
                <w:color w:val="EF8200"/>
                <w:sz w:val="22"/>
                <w:szCs w:val="22"/>
              </w:rPr>
              <w:t>marica.antonacci@ba.infn.it</w:t>
            </w:r>
          </w:p>
        </w:tc>
      </w:tr>
      <w:tr w:rsidR="00F95C15" w:rsidRPr="00F95C15" w14:paraId="093AAD96" w14:textId="77777777" w:rsidTr="008A6F19">
        <w:tc>
          <w:tcPr>
            <w:tcW w:w="2985" w:type="dxa"/>
            <w:tcBorders>
              <w:bottom w:val="single" w:sz="12" w:space="0" w:color="B7B7B7"/>
            </w:tcBorders>
            <w:shd w:val="clear" w:color="auto" w:fill="auto"/>
            <w:tcMar>
              <w:top w:w="100" w:type="dxa"/>
              <w:left w:w="100" w:type="dxa"/>
              <w:bottom w:w="100" w:type="dxa"/>
              <w:right w:w="100" w:type="dxa"/>
            </w:tcMar>
          </w:tcPr>
          <w:p w14:paraId="031565A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015" w:type="dxa"/>
            <w:tcBorders>
              <w:bottom w:val="single" w:sz="12" w:space="0" w:color="B7B7B7"/>
            </w:tcBorders>
            <w:shd w:val="clear" w:color="auto" w:fill="auto"/>
            <w:tcMar>
              <w:top w:w="100" w:type="dxa"/>
              <w:left w:w="100" w:type="dxa"/>
              <w:bottom w:w="100" w:type="dxa"/>
              <w:right w:w="100" w:type="dxa"/>
            </w:tcMar>
          </w:tcPr>
          <w:p w14:paraId="66E8BA2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2.0</w:t>
            </w:r>
          </w:p>
        </w:tc>
      </w:tr>
      <w:tr w:rsidR="00F95C15" w:rsidRPr="00F95C15" w14:paraId="148E89C6" w14:textId="77777777" w:rsidTr="008A6F19">
        <w:tc>
          <w:tcPr>
            <w:tcW w:w="2985" w:type="dxa"/>
            <w:shd w:val="clear" w:color="auto" w:fill="F3F3F3"/>
            <w:tcMar>
              <w:top w:w="100" w:type="dxa"/>
              <w:left w:w="100" w:type="dxa"/>
              <w:bottom w:w="100" w:type="dxa"/>
              <w:right w:w="100" w:type="dxa"/>
            </w:tcMar>
          </w:tcPr>
          <w:p w14:paraId="2B22132F"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015" w:type="dxa"/>
            <w:shd w:val="clear" w:color="auto" w:fill="F3F3F3"/>
            <w:tcMar>
              <w:top w:w="100" w:type="dxa"/>
              <w:left w:w="100" w:type="dxa"/>
              <w:bottom w:w="100" w:type="dxa"/>
              <w:right w:w="100" w:type="dxa"/>
            </w:tcMar>
          </w:tcPr>
          <w:p w14:paraId="5546B4AF" w14:textId="77777777" w:rsidR="00AB3F56" w:rsidRPr="00552288" w:rsidRDefault="00000000" w:rsidP="00400188">
            <w:pPr>
              <w:rPr>
                <w:rFonts w:ascii="Open Sans" w:hAnsi="Open Sans" w:cs="Open Sans"/>
                <w:b/>
                <w:bCs/>
                <w:color w:val="434343"/>
                <w:sz w:val="22"/>
                <w:szCs w:val="22"/>
              </w:rPr>
            </w:pPr>
            <w:hyperlink r:id="rId28">
              <w:r w:rsidR="00AB3F56" w:rsidRPr="00552288">
                <w:rPr>
                  <w:rFonts w:ascii="Open Sans" w:hAnsi="Open Sans" w:cs="Open Sans"/>
                  <w:b/>
                  <w:bCs/>
                  <w:color w:val="EF8200"/>
                  <w:sz w:val="22"/>
                  <w:szCs w:val="22"/>
                  <w:u w:val="single"/>
                </w:rPr>
                <w:t>https://github.com/indigo-dc/orchestrator</w:t>
              </w:r>
            </w:hyperlink>
            <w:r w:rsidR="00AB3F56" w:rsidRPr="00552288">
              <w:rPr>
                <w:rFonts w:ascii="Open Sans" w:hAnsi="Open Sans" w:cs="Open Sans"/>
                <w:b/>
                <w:bCs/>
                <w:color w:val="EF8200"/>
                <w:sz w:val="22"/>
                <w:szCs w:val="22"/>
              </w:rPr>
              <w:t xml:space="preserve"> </w:t>
            </w:r>
          </w:p>
        </w:tc>
      </w:tr>
    </w:tbl>
    <w:p w14:paraId="3B482F7F" w14:textId="77777777" w:rsidR="00AB3F56" w:rsidRPr="00C507C4" w:rsidRDefault="00AB3F56" w:rsidP="0098779F">
      <w:pPr>
        <w:pStyle w:val="Heading4"/>
      </w:pPr>
      <w:bookmarkStart w:id="34" w:name="_kue2p7640ohs" w:colFirst="0" w:colLast="0"/>
      <w:bookmarkStart w:id="35" w:name="_Toc152148929"/>
      <w:bookmarkEnd w:id="34"/>
      <w:r w:rsidRPr="00C507C4">
        <w:t>Release Notes</w:t>
      </w:r>
      <w:bookmarkEnd w:id="35"/>
    </w:p>
    <w:p w14:paraId="5B52E850" w14:textId="77777777" w:rsidR="00AB3F56" w:rsidRPr="00F95C15" w:rsidRDefault="00AB3F56" w:rsidP="00394DBF">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Orchestrator collects all the information needed to deploy the virtual infra/service/job consuming other PaaS APIs. It depends on external services such as: </w:t>
      </w:r>
    </w:p>
    <w:p w14:paraId="16A7225A"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SLAM Service: get the prioritised list of SLAs per user/group;</w:t>
      </w:r>
    </w:p>
    <w:p w14:paraId="24DD8FA5"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Configuration Management DB: get the capabilities of the underlying IaaS platforms;</w:t>
      </w:r>
    </w:p>
    <w:p w14:paraId="62DC6237"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Data Management Service: get the status of the data files and storage resources needed by the service/application;</w:t>
      </w:r>
    </w:p>
    <w:p w14:paraId="3BB0B771"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Monitoring Service: get the IaaS services availability and their metrics;</w:t>
      </w:r>
    </w:p>
    <w:p w14:paraId="057A2D44" w14:textId="77777777" w:rsidR="00AB3F56" w:rsidRPr="00F95C15" w:rsidRDefault="00AB3F56" w:rsidP="009853C6">
      <w:pPr>
        <w:numPr>
          <w:ilvl w:val="0"/>
          <w:numId w:val="10"/>
        </w:numPr>
        <w:jc w:val="both"/>
        <w:rPr>
          <w:rFonts w:ascii="Open Sans" w:hAnsi="Open Sans" w:cs="Open Sans"/>
          <w:color w:val="434343"/>
          <w:sz w:val="22"/>
          <w:szCs w:val="22"/>
        </w:rPr>
      </w:pPr>
      <w:r w:rsidRPr="00F95C15">
        <w:rPr>
          <w:rFonts w:ascii="Open Sans" w:hAnsi="Open Sans" w:cs="Open Sans"/>
          <w:color w:val="434343"/>
          <w:sz w:val="22"/>
          <w:szCs w:val="22"/>
        </w:rPr>
        <w:t>CloudProviderRanker Service (Rule Engine): sort the list of sites on the basis of rules defined per user/group/use-case.</w:t>
      </w:r>
    </w:p>
    <w:p w14:paraId="3B273A8F" w14:textId="77777777" w:rsidR="00AB3F56" w:rsidRPr="00F95C15" w:rsidRDefault="00AB3F56" w:rsidP="00775A88">
      <w:pPr>
        <w:spacing w:before="120"/>
        <w:jc w:val="both"/>
        <w:rPr>
          <w:rFonts w:ascii="Open Sans" w:hAnsi="Open Sans" w:cs="Open Sans"/>
          <w:color w:val="434343"/>
          <w:sz w:val="22"/>
          <w:szCs w:val="22"/>
        </w:rPr>
      </w:pPr>
      <w:r w:rsidRPr="00F95C15">
        <w:rPr>
          <w:rFonts w:ascii="Open Sans" w:hAnsi="Open Sans" w:cs="Open Sans"/>
          <w:color w:val="434343"/>
          <w:sz w:val="22"/>
          <w:szCs w:val="22"/>
        </w:rPr>
        <w:t>The orchestrator-dashboard Simple Graphical UI is a Python application built with the Flask microframework. Flask-Dance is used for Openid-Connect/OAuth2 integration supporting the following functionalities:</w:t>
      </w:r>
    </w:p>
    <w:p w14:paraId="6AFE43E8"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IAM authentication</w:t>
      </w:r>
    </w:p>
    <w:p w14:paraId="378011D2"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Display user's deployments</w:t>
      </w:r>
    </w:p>
    <w:p w14:paraId="47386667" w14:textId="366C2C4F"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 xml:space="preserve">Display deployment details, </w:t>
      </w:r>
      <w:r w:rsidR="00BC50C1" w:rsidRPr="00F95C15">
        <w:rPr>
          <w:rFonts w:ascii="Open Sans" w:hAnsi="Open Sans" w:cs="Open Sans"/>
          <w:color w:val="434343"/>
          <w:sz w:val="22"/>
          <w:szCs w:val="22"/>
        </w:rPr>
        <w:t>template,</w:t>
      </w:r>
      <w:r w:rsidRPr="00F95C15">
        <w:rPr>
          <w:rFonts w:ascii="Open Sans" w:hAnsi="Open Sans" w:cs="Open Sans"/>
          <w:color w:val="434343"/>
          <w:sz w:val="22"/>
          <w:szCs w:val="22"/>
        </w:rPr>
        <w:t xml:space="preserve"> and log</w:t>
      </w:r>
    </w:p>
    <w:p w14:paraId="59BD5156"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Delete deployment</w:t>
      </w:r>
    </w:p>
    <w:p w14:paraId="4EE63ADD" w14:textId="77777777" w:rsidR="00AB3F56" w:rsidRPr="00F95C15" w:rsidRDefault="00AB3F56" w:rsidP="009853C6">
      <w:pPr>
        <w:numPr>
          <w:ilvl w:val="0"/>
          <w:numId w:val="14"/>
        </w:numPr>
        <w:jc w:val="both"/>
        <w:rPr>
          <w:rFonts w:ascii="Open Sans" w:hAnsi="Open Sans" w:cs="Open Sans"/>
          <w:color w:val="434343"/>
          <w:sz w:val="22"/>
          <w:szCs w:val="22"/>
        </w:rPr>
      </w:pPr>
      <w:r w:rsidRPr="00F95C15">
        <w:rPr>
          <w:rFonts w:ascii="Open Sans" w:hAnsi="Open Sans" w:cs="Open Sans"/>
          <w:color w:val="434343"/>
          <w:sz w:val="22"/>
          <w:szCs w:val="22"/>
        </w:rPr>
        <w:t>Create new deployment</w:t>
      </w:r>
    </w:p>
    <w:p w14:paraId="716D1C54" w14:textId="77777777" w:rsidR="00AB3F56" w:rsidRPr="00C507C4" w:rsidRDefault="00AB3F56" w:rsidP="00F71DAE">
      <w:pPr>
        <w:pStyle w:val="Heading4"/>
      </w:pPr>
      <w:bookmarkStart w:id="36" w:name="_3kmyxzxec6e0" w:colFirst="0" w:colLast="0"/>
      <w:bookmarkStart w:id="37" w:name="_Toc152148930"/>
      <w:bookmarkEnd w:id="36"/>
      <w:r w:rsidRPr="00C507C4">
        <w:t>Future Plans</w:t>
      </w:r>
      <w:bookmarkEnd w:id="37"/>
      <w:r w:rsidRPr="00C507C4">
        <w:t xml:space="preserve"> </w:t>
      </w:r>
    </w:p>
    <w:p w14:paraId="3FA1A381" w14:textId="502AD0E3" w:rsidR="00AB3F56" w:rsidRPr="00775A88" w:rsidRDefault="00AB3F56" w:rsidP="00F71DAE">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INDIGO PaaS Orchestrator will be enhanced in order to support a monitoring and Metering System. This will be a new component to collect metrics from the federated providers, not only for monitoring purposes but mainly to provide the Orchestrator with useful information for selecting the optimal deployment path. CMDB Component, an auxiliary service of the PaaS orchestration system that plays a crucial role in maintaining </w:t>
      </w:r>
      <w:r w:rsidRPr="00F95C15">
        <w:rPr>
          <w:rFonts w:ascii="Open Sans" w:hAnsi="Open Sans" w:cs="Open Sans"/>
          <w:color w:val="434343"/>
          <w:sz w:val="22"/>
          <w:szCs w:val="22"/>
        </w:rPr>
        <w:lastRenderedPageBreak/>
        <w:t xml:space="preserve">and managing configuration information of the federated providers, has been completely re-engineered to provide a more flexible and general solution to support even more heterogeneous infrastructures. The algorithm used by the orchestrator to choose the resources where to deploy services will be enhanced. To achieve this, we intend to leverage AI in order to optimise the deployment time and enhance workflow performance, especially when dealing with big data analysis. Various techniques, such as machine learning algorithms, optimization algorithms, or other artificial intelligence methods aimed at improving the decision-making process within the Orchestrator will be explored and evaluated. </w:t>
      </w:r>
    </w:p>
    <w:p w14:paraId="265F6262" w14:textId="0B84CFB8" w:rsidR="00AB3F56" w:rsidRDefault="00AB3F56" w:rsidP="00AB3F56">
      <w:pPr>
        <w:pStyle w:val="Heading2"/>
      </w:pPr>
      <w:bookmarkStart w:id="38" w:name="_x0qoquxlvcop" w:colFirst="0" w:colLast="0"/>
      <w:bookmarkEnd w:id="38"/>
      <w:r>
        <w:t xml:space="preserve"> </w:t>
      </w:r>
      <w:bookmarkStart w:id="39" w:name="_Toc152148931"/>
      <w:r w:rsidRPr="00775A88">
        <w:t>Resource Accounting System</w:t>
      </w:r>
      <w:bookmarkEnd w:id="39"/>
    </w:p>
    <w:p w14:paraId="6BC6EDAF" w14:textId="4E13C5FA" w:rsidR="00F71DAE" w:rsidRPr="00F71DAE" w:rsidRDefault="00F71DAE" w:rsidP="00F71DAE">
      <w:pPr>
        <w:pStyle w:val="Heading3"/>
        <w:rPr>
          <w:lang w:val="en-US"/>
        </w:rPr>
      </w:pPr>
      <w:r>
        <w:rPr>
          <w:lang w:val="en-US"/>
        </w:rPr>
        <w:t>APEL Accounting</w:t>
      </w:r>
    </w:p>
    <w:tbl>
      <w:tblPr>
        <w:tblW w:w="900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50"/>
        <w:gridCol w:w="6150"/>
      </w:tblGrid>
      <w:tr w:rsidR="00BC50C1" w:rsidRPr="00BC50C1" w14:paraId="7ACD777F" w14:textId="77777777" w:rsidTr="00DF59AE">
        <w:trPr>
          <w:trHeight w:val="495"/>
        </w:trPr>
        <w:tc>
          <w:tcPr>
            <w:tcW w:w="2850" w:type="dxa"/>
            <w:shd w:val="clear" w:color="auto" w:fill="F3F3F3"/>
            <w:tcMar>
              <w:top w:w="100" w:type="dxa"/>
              <w:left w:w="100" w:type="dxa"/>
              <w:bottom w:w="100" w:type="dxa"/>
              <w:right w:w="100" w:type="dxa"/>
            </w:tcMar>
          </w:tcPr>
          <w:p w14:paraId="344E1F6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Component name</w:t>
            </w:r>
          </w:p>
        </w:tc>
        <w:tc>
          <w:tcPr>
            <w:tcW w:w="6150" w:type="dxa"/>
            <w:shd w:val="clear" w:color="auto" w:fill="F3F3F3"/>
            <w:tcMar>
              <w:top w:w="100" w:type="dxa"/>
              <w:left w:w="100" w:type="dxa"/>
              <w:bottom w:w="100" w:type="dxa"/>
              <w:right w:w="100" w:type="dxa"/>
            </w:tcMar>
          </w:tcPr>
          <w:p w14:paraId="34173EB5" w14:textId="77777777" w:rsidR="00AB3F56" w:rsidRPr="00DF59AE" w:rsidRDefault="00AB3F56" w:rsidP="00DF59AE">
            <w:pPr>
              <w:jc w:val="both"/>
              <w:rPr>
                <w:rFonts w:ascii="Open Sans" w:hAnsi="Open Sans" w:cs="Open Sans"/>
                <w:color w:val="434343"/>
                <w:sz w:val="22"/>
                <w:szCs w:val="22"/>
              </w:rPr>
            </w:pPr>
            <w:r w:rsidRPr="00DF59AE">
              <w:rPr>
                <w:rFonts w:ascii="Open Sans" w:hAnsi="Open Sans" w:cs="Open Sans"/>
                <w:color w:val="434343"/>
                <w:sz w:val="22"/>
                <w:szCs w:val="22"/>
              </w:rPr>
              <w:t>APEL Accounting</w:t>
            </w:r>
          </w:p>
        </w:tc>
      </w:tr>
      <w:tr w:rsidR="00F95C15" w:rsidRPr="00F95C15" w14:paraId="2DF5A3AC"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376E49DC"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Description</w:t>
            </w:r>
          </w:p>
        </w:tc>
        <w:tc>
          <w:tcPr>
            <w:tcW w:w="6150" w:type="dxa"/>
            <w:tcBorders>
              <w:bottom w:val="single" w:sz="12" w:space="0" w:color="B7B7B7"/>
            </w:tcBorders>
            <w:shd w:val="clear" w:color="auto" w:fill="auto"/>
            <w:tcMar>
              <w:top w:w="100" w:type="dxa"/>
              <w:left w:w="100" w:type="dxa"/>
              <w:bottom w:w="100" w:type="dxa"/>
              <w:right w:w="100" w:type="dxa"/>
            </w:tcMar>
          </w:tcPr>
          <w:p w14:paraId="1D144707" w14:textId="77777777" w:rsidR="00AB3F56" w:rsidRPr="00F95C15" w:rsidRDefault="00AB3F56" w:rsidP="00BC50C1">
            <w:pPr>
              <w:jc w:val="both"/>
              <w:rPr>
                <w:rFonts w:ascii="Open Sans" w:hAnsi="Open Sans" w:cs="Open Sans"/>
                <w:color w:val="434343"/>
                <w:sz w:val="22"/>
                <w:szCs w:val="22"/>
              </w:rPr>
            </w:pPr>
            <w:r w:rsidRPr="00F95C15">
              <w:rPr>
                <w:rFonts w:ascii="Open Sans" w:hAnsi="Open Sans" w:cs="Open Sans"/>
                <w:color w:val="434343"/>
                <w:sz w:val="22"/>
                <w:szCs w:val="22"/>
              </w:rPr>
              <w:t>The Accounting Repository stores compute (serial and parallel jobs), storage, and cloud resource usage data collected from resource centres within an e-infrastructure. Accounting information is gathered from distributed sensors into a central Accounting Repository where it is processed to generate summaries that are available through an Accounting Dashboard.</w:t>
            </w:r>
          </w:p>
        </w:tc>
      </w:tr>
      <w:tr w:rsidR="00F95C15" w:rsidRPr="00F95C15" w14:paraId="1EC6ED69" w14:textId="77777777" w:rsidTr="00BC50C1">
        <w:tc>
          <w:tcPr>
            <w:tcW w:w="2850" w:type="dxa"/>
            <w:shd w:val="clear" w:color="auto" w:fill="F3F3F3"/>
            <w:tcMar>
              <w:top w:w="100" w:type="dxa"/>
              <w:left w:w="100" w:type="dxa"/>
              <w:bottom w:w="100" w:type="dxa"/>
              <w:right w:w="100" w:type="dxa"/>
            </w:tcMar>
          </w:tcPr>
          <w:p w14:paraId="4394C5F1"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Value proposition </w:t>
            </w:r>
          </w:p>
        </w:tc>
        <w:tc>
          <w:tcPr>
            <w:tcW w:w="6150" w:type="dxa"/>
            <w:shd w:val="clear" w:color="auto" w:fill="F3F3F3"/>
            <w:tcMar>
              <w:top w:w="100" w:type="dxa"/>
              <w:left w:w="100" w:type="dxa"/>
              <w:bottom w:w="100" w:type="dxa"/>
              <w:right w:w="100" w:type="dxa"/>
            </w:tcMar>
          </w:tcPr>
          <w:p w14:paraId="3D7A7AD4" w14:textId="77777777" w:rsidR="00AB3F56" w:rsidRPr="00F95C15" w:rsidRDefault="00AB3F56" w:rsidP="00BC50C1">
            <w:pPr>
              <w:jc w:val="both"/>
              <w:rPr>
                <w:rFonts w:ascii="Open Sans" w:hAnsi="Open Sans" w:cs="Open Sans"/>
                <w:color w:val="434343"/>
                <w:sz w:val="22"/>
                <w:szCs w:val="22"/>
              </w:rPr>
            </w:pPr>
            <w:r w:rsidRPr="00F95C15">
              <w:rPr>
                <w:rFonts w:ascii="Open Sans" w:hAnsi="Open Sans" w:cs="Open Sans"/>
                <w:color w:val="434343"/>
                <w:sz w:val="22"/>
                <w:szCs w:val="22"/>
              </w:rPr>
              <w:t>Aggregated statistics on resource usage available via a central dashboard to enable resourcing and funding decisions to be made.</w:t>
            </w:r>
          </w:p>
        </w:tc>
      </w:tr>
      <w:tr w:rsidR="00F95C15" w:rsidRPr="00F95C15" w14:paraId="0D059E8E"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508E992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Users of the Component </w:t>
            </w:r>
          </w:p>
        </w:tc>
        <w:tc>
          <w:tcPr>
            <w:tcW w:w="6150" w:type="dxa"/>
            <w:tcBorders>
              <w:bottom w:val="single" w:sz="12" w:space="0" w:color="B7B7B7"/>
            </w:tcBorders>
            <w:shd w:val="clear" w:color="auto" w:fill="auto"/>
            <w:tcMar>
              <w:top w:w="100" w:type="dxa"/>
              <w:left w:w="100" w:type="dxa"/>
              <w:bottom w:w="100" w:type="dxa"/>
              <w:right w:w="100" w:type="dxa"/>
            </w:tcMar>
          </w:tcPr>
          <w:p w14:paraId="099750DB"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Resource centre admins; Research community managers</w:t>
            </w:r>
          </w:p>
        </w:tc>
      </w:tr>
      <w:tr w:rsidR="00F95C15" w:rsidRPr="00F95C15" w14:paraId="58FEF687" w14:textId="77777777" w:rsidTr="00BC50C1">
        <w:tc>
          <w:tcPr>
            <w:tcW w:w="2850" w:type="dxa"/>
            <w:shd w:val="clear" w:color="auto" w:fill="F3F3F3"/>
            <w:tcMar>
              <w:top w:w="100" w:type="dxa"/>
              <w:left w:w="100" w:type="dxa"/>
              <w:bottom w:w="100" w:type="dxa"/>
              <w:right w:w="100" w:type="dxa"/>
            </w:tcMar>
          </w:tcPr>
          <w:p w14:paraId="2BA05B85"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User Documentation</w:t>
            </w:r>
          </w:p>
        </w:tc>
        <w:tc>
          <w:tcPr>
            <w:tcW w:w="6150" w:type="dxa"/>
            <w:shd w:val="clear" w:color="auto" w:fill="F3F3F3"/>
            <w:tcMar>
              <w:top w:w="100" w:type="dxa"/>
              <w:left w:w="100" w:type="dxa"/>
              <w:bottom w:w="100" w:type="dxa"/>
              <w:right w:w="100" w:type="dxa"/>
            </w:tcMar>
          </w:tcPr>
          <w:p w14:paraId="41E3BE0E" w14:textId="77777777" w:rsidR="00AB3F56" w:rsidRPr="00552288" w:rsidRDefault="00000000" w:rsidP="00400188">
            <w:pPr>
              <w:rPr>
                <w:rFonts w:ascii="Open Sans" w:hAnsi="Open Sans" w:cs="Open Sans"/>
                <w:b/>
                <w:bCs/>
                <w:color w:val="434343"/>
                <w:sz w:val="22"/>
                <w:szCs w:val="22"/>
              </w:rPr>
            </w:pPr>
            <w:hyperlink r:id="rId29">
              <w:r w:rsidR="00AB3F56" w:rsidRPr="00552288">
                <w:rPr>
                  <w:rFonts w:ascii="Open Sans" w:hAnsi="Open Sans" w:cs="Open Sans"/>
                  <w:b/>
                  <w:bCs/>
                  <w:color w:val="EF8200"/>
                  <w:sz w:val="22"/>
                  <w:szCs w:val="22"/>
                  <w:u w:val="single"/>
                </w:rPr>
                <w:t>https://wiki.egi.eu/wiki/APEL</w:t>
              </w:r>
            </w:hyperlink>
          </w:p>
        </w:tc>
      </w:tr>
      <w:tr w:rsidR="00F95C15" w:rsidRPr="00F95C15" w14:paraId="236E39BE"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484471E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Technical Documentation</w:t>
            </w:r>
          </w:p>
        </w:tc>
        <w:tc>
          <w:tcPr>
            <w:tcW w:w="6150" w:type="dxa"/>
            <w:tcBorders>
              <w:bottom w:val="single" w:sz="12" w:space="0" w:color="B7B7B7"/>
            </w:tcBorders>
            <w:shd w:val="clear" w:color="auto" w:fill="auto"/>
            <w:tcMar>
              <w:top w:w="100" w:type="dxa"/>
              <w:left w:w="100" w:type="dxa"/>
              <w:bottom w:w="100" w:type="dxa"/>
              <w:right w:w="100" w:type="dxa"/>
            </w:tcMar>
          </w:tcPr>
          <w:p w14:paraId="04D2BB75" w14:textId="77777777" w:rsidR="00AB3F56" w:rsidRPr="00552288" w:rsidRDefault="00000000" w:rsidP="00400188">
            <w:pPr>
              <w:rPr>
                <w:rFonts w:ascii="Open Sans" w:hAnsi="Open Sans" w:cs="Open Sans"/>
                <w:b/>
                <w:bCs/>
                <w:color w:val="EF8200"/>
                <w:sz w:val="22"/>
                <w:szCs w:val="22"/>
              </w:rPr>
            </w:pPr>
            <w:hyperlink r:id="rId30">
              <w:r w:rsidR="00AB3F56" w:rsidRPr="00552288">
                <w:rPr>
                  <w:rFonts w:ascii="Open Sans" w:hAnsi="Open Sans" w:cs="Open Sans"/>
                  <w:b/>
                  <w:bCs/>
                  <w:color w:val="EF8200"/>
                  <w:sz w:val="22"/>
                  <w:szCs w:val="22"/>
                  <w:u w:val="single"/>
                </w:rPr>
                <w:t>https://wiki.egi.eu/wiki/APEL</w:t>
              </w:r>
            </w:hyperlink>
          </w:p>
        </w:tc>
      </w:tr>
      <w:tr w:rsidR="00F95C15" w:rsidRPr="00F95C15" w14:paraId="5382E272" w14:textId="77777777" w:rsidTr="00BC50C1">
        <w:tc>
          <w:tcPr>
            <w:tcW w:w="2850" w:type="dxa"/>
            <w:shd w:val="clear" w:color="auto" w:fill="F3F3F3"/>
            <w:tcMar>
              <w:top w:w="100" w:type="dxa"/>
              <w:left w:w="100" w:type="dxa"/>
              <w:bottom w:w="100" w:type="dxa"/>
              <w:right w:w="100" w:type="dxa"/>
            </w:tcMar>
          </w:tcPr>
          <w:p w14:paraId="56A9F761"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 xml:space="preserve">Responsible </w:t>
            </w:r>
          </w:p>
        </w:tc>
        <w:tc>
          <w:tcPr>
            <w:tcW w:w="6150" w:type="dxa"/>
            <w:shd w:val="clear" w:color="auto" w:fill="F3F3F3"/>
            <w:tcMar>
              <w:top w:w="100" w:type="dxa"/>
              <w:left w:w="100" w:type="dxa"/>
              <w:bottom w:w="100" w:type="dxa"/>
              <w:right w:w="100" w:type="dxa"/>
            </w:tcMar>
          </w:tcPr>
          <w:p w14:paraId="51841768"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STFC UKRI</w:t>
            </w:r>
          </w:p>
        </w:tc>
      </w:tr>
      <w:tr w:rsidR="00F95C15" w:rsidRPr="00F95C15" w14:paraId="33E00930" w14:textId="77777777" w:rsidTr="00BC50C1">
        <w:tc>
          <w:tcPr>
            <w:tcW w:w="2850" w:type="dxa"/>
            <w:tcBorders>
              <w:bottom w:val="single" w:sz="12" w:space="0" w:color="B7B7B7"/>
            </w:tcBorders>
            <w:shd w:val="clear" w:color="auto" w:fill="auto"/>
            <w:tcMar>
              <w:top w:w="100" w:type="dxa"/>
              <w:left w:w="100" w:type="dxa"/>
              <w:bottom w:w="100" w:type="dxa"/>
              <w:right w:w="100" w:type="dxa"/>
            </w:tcMar>
          </w:tcPr>
          <w:p w14:paraId="5F361E4E"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Licence</w:t>
            </w:r>
          </w:p>
        </w:tc>
        <w:tc>
          <w:tcPr>
            <w:tcW w:w="6150" w:type="dxa"/>
            <w:tcBorders>
              <w:bottom w:val="single" w:sz="12" w:space="0" w:color="B7B7B7"/>
            </w:tcBorders>
            <w:shd w:val="clear" w:color="auto" w:fill="auto"/>
            <w:tcMar>
              <w:top w:w="100" w:type="dxa"/>
              <w:left w:w="100" w:type="dxa"/>
              <w:bottom w:w="100" w:type="dxa"/>
              <w:right w:w="100" w:type="dxa"/>
            </w:tcMar>
          </w:tcPr>
          <w:p w14:paraId="3A358FF2"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Apache License, Version 2.0</w:t>
            </w:r>
          </w:p>
        </w:tc>
      </w:tr>
      <w:tr w:rsidR="00F95C15" w:rsidRPr="00F95C15" w14:paraId="6CCDE301" w14:textId="77777777" w:rsidTr="00BC50C1">
        <w:tc>
          <w:tcPr>
            <w:tcW w:w="2850" w:type="dxa"/>
            <w:shd w:val="clear" w:color="auto" w:fill="F3F3F3"/>
            <w:tcMar>
              <w:top w:w="100" w:type="dxa"/>
              <w:left w:w="100" w:type="dxa"/>
              <w:bottom w:w="100" w:type="dxa"/>
              <w:right w:w="100" w:type="dxa"/>
            </w:tcMar>
          </w:tcPr>
          <w:p w14:paraId="34CD3AD9" w14:textId="77777777" w:rsidR="00AB3F56" w:rsidRPr="00F95C15" w:rsidRDefault="00AB3F56" w:rsidP="00400188">
            <w:pPr>
              <w:rPr>
                <w:rFonts w:ascii="Open Sans" w:hAnsi="Open Sans" w:cs="Open Sans"/>
                <w:color w:val="434343"/>
                <w:sz w:val="22"/>
                <w:szCs w:val="22"/>
              </w:rPr>
            </w:pPr>
            <w:r w:rsidRPr="00F95C15">
              <w:rPr>
                <w:rFonts w:ascii="Open Sans" w:hAnsi="Open Sans" w:cs="Open Sans"/>
                <w:color w:val="434343"/>
                <w:sz w:val="22"/>
                <w:szCs w:val="22"/>
              </w:rPr>
              <w:t>Source code</w:t>
            </w:r>
          </w:p>
        </w:tc>
        <w:tc>
          <w:tcPr>
            <w:tcW w:w="6150" w:type="dxa"/>
            <w:shd w:val="clear" w:color="auto" w:fill="F3F3F3"/>
            <w:tcMar>
              <w:top w:w="100" w:type="dxa"/>
              <w:left w:w="100" w:type="dxa"/>
              <w:bottom w:w="100" w:type="dxa"/>
              <w:right w:w="100" w:type="dxa"/>
            </w:tcMar>
          </w:tcPr>
          <w:p w14:paraId="749BB2E3" w14:textId="03BF35EE" w:rsidR="00AB3F56" w:rsidRPr="00F95C15" w:rsidRDefault="00000000" w:rsidP="00400188">
            <w:pPr>
              <w:rPr>
                <w:rFonts w:ascii="Open Sans" w:hAnsi="Open Sans" w:cs="Open Sans"/>
                <w:color w:val="434343"/>
                <w:sz w:val="22"/>
                <w:szCs w:val="22"/>
              </w:rPr>
            </w:pPr>
            <w:hyperlink r:id="rId31">
              <w:r w:rsidR="00AB3F56" w:rsidRPr="00552288">
                <w:rPr>
                  <w:rFonts w:ascii="Open Sans" w:hAnsi="Open Sans" w:cs="Open Sans"/>
                  <w:b/>
                  <w:bCs/>
                  <w:color w:val="EF8200"/>
                  <w:sz w:val="22"/>
                  <w:szCs w:val="22"/>
                  <w:u w:val="single"/>
                </w:rPr>
                <w:t>https://github.com/apel/apel</w:t>
              </w:r>
            </w:hyperlink>
            <w:r w:rsidR="00AB3F56" w:rsidRPr="00F95C15">
              <w:rPr>
                <w:rFonts w:ascii="Open Sans" w:hAnsi="Open Sans" w:cs="Open Sans"/>
                <w:color w:val="434343"/>
                <w:sz w:val="22"/>
                <w:szCs w:val="22"/>
              </w:rPr>
              <w:t xml:space="preserve"> (client and server software)</w:t>
            </w:r>
          </w:p>
          <w:p w14:paraId="43EECE21" w14:textId="396C5FBA" w:rsidR="00AB3F56" w:rsidRPr="00F95C15" w:rsidRDefault="00000000" w:rsidP="00400188">
            <w:pPr>
              <w:rPr>
                <w:rFonts w:ascii="Open Sans" w:hAnsi="Open Sans" w:cs="Open Sans"/>
                <w:color w:val="434343"/>
                <w:sz w:val="22"/>
                <w:szCs w:val="22"/>
              </w:rPr>
            </w:pPr>
            <w:hyperlink r:id="rId32">
              <w:r w:rsidR="00AB3F56" w:rsidRPr="00552288">
                <w:rPr>
                  <w:rFonts w:ascii="Open Sans" w:hAnsi="Open Sans" w:cs="Open Sans"/>
                  <w:b/>
                  <w:bCs/>
                  <w:color w:val="EF8200"/>
                  <w:sz w:val="22"/>
                  <w:szCs w:val="22"/>
                  <w:u w:val="single"/>
                </w:rPr>
                <w:t>https://github.com/apel/ssm</w:t>
              </w:r>
            </w:hyperlink>
            <w:r w:rsidR="00AB3F56" w:rsidRPr="00552288">
              <w:rPr>
                <w:rFonts w:ascii="Open Sans" w:hAnsi="Open Sans" w:cs="Open Sans"/>
                <w:color w:val="EF8200"/>
                <w:sz w:val="22"/>
                <w:szCs w:val="22"/>
              </w:rPr>
              <w:t xml:space="preserve"> </w:t>
            </w:r>
            <w:r w:rsidR="00AB3F56" w:rsidRPr="00F95C15">
              <w:rPr>
                <w:rFonts w:ascii="Open Sans" w:hAnsi="Open Sans" w:cs="Open Sans"/>
                <w:color w:val="434343"/>
                <w:sz w:val="22"/>
                <w:szCs w:val="22"/>
              </w:rPr>
              <w:t>(messaging tool)</w:t>
            </w:r>
          </w:p>
          <w:p w14:paraId="3B66AB7E" w14:textId="77777777" w:rsidR="00AB3F56" w:rsidRPr="00F95C15" w:rsidRDefault="00000000" w:rsidP="00400188">
            <w:pPr>
              <w:rPr>
                <w:rFonts w:ascii="Open Sans" w:hAnsi="Open Sans" w:cs="Open Sans"/>
                <w:color w:val="434343"/>
                <w:sz w:val="22"/>
                <w:szCs w:val="22"/>
              </w:rPr>
            </w:pPr>
            <w:hyperlink r:id="rId33">
              <w:r w:rsidR="00AB3F56" w:rsidRPr="00552288">
                <w:rPr>
                  <w:rFonts w:ascii="Open Sans" w:hAnsi="Open Sans" w:cs="Open Sans"/>
                  <w:b/>
                  <w:bCs/>
                  <w:color w:val="EF8200"/>
                  <w:sz w:val="22"/>
                  <w:szCs w:val="22"/>
                  <w:u w:val="single"/>
                </w:rPr>
                <w:t>https://github.com/apel/grafana-dashboards/</w:t>
              </w:r>
            </w:hyperlink>
            <w:r w:rsidR="00AB3F56" w:rsidRPr="00552288">
              <w:rPr>
                <w:rFonts w:ascii="Open Sans" w:hAnsi="Open Sans" w:cs="Open Sans"/>
                <w:color w:val="EF8200"/>
                <w:sz w:val="22"/>
                <w:szCs w:val="22"/>
              </w:rPr>
              <w:t xml:space="preserve"> </w:t>
            </w:r>
            <w:r w:rsidR="00AB3F56" w:rsidRPr="00F95C15">
              <w:rPr>
                <w:rFonts w:ascii="Open Sans" w:hAnsi="Open Sans" w:cs="Open Sans"/>
                <w:color w:val="434343"/>
                <w:sz w:val="22"/>
                <w:szCs w:val="22"/>
              </w:rPr>
              <w:t>(dashboard)</w:t>
            </w:r>
          </w:p>
        </w:tc>
      </w:tr>
    </w:tbl>
    <w:p w14:paraId="318A7C39" w14:textId="77777777" w:rsidR="00AB3F56" w:rsidRDefault="00AB3F56" w:rsidP="00F71DAE">
      <w:pPr>
        <w:pStyle w:val="NoSpacing"/>
      </w:pPr>
    </w:p>
    <w:p w14:paraId="28CC6EE6" w14:textId="77777777" w:rsidR="00AB3F56" w:rsidRPr="00552288" w:rsidRDefault="00AB3F56" w:rsidP="00F71DAE">
      <w:pPr>
        <w:pStyle w:val="Heading4"/>
      </w:pPr>
      <w:bookmarkStart w:id="40" w:name="_xn610qz3tp9r" w:colFirst="0" w:colLast="0"/>
      <w:bookmarkStart w:id="41" w:name="_Toc152148932"/>
      <w:bookmarkEnd w:id="40"/>
      <w:r w:rsidRPr="00552288">
        <w:lastRenderedPageBreak/>
        <w:t>Release notes</w:t>
      </w:r>
      <w:bookmarkEnd w:id="41"/>
    </w:p>
    <w:p w14:paraId="177B8A4F" w14:textId="6F439B10" w:rsidR="00552288" w:rsidRPr="00F95C15" w:rsidRDefault="00AB3F56" w:rsidP="00F71DAE">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This is a baseline release using mostly existing sub-components, configured for interTwin. These include the SSM (Secure STOMP Messenger) messaging tool to exchange accounting records, the APEL accounting repository software, and the Grafana-based Accounting Dashboard. It will be used to test integration with the other components and resource </w:t>
      </w:r>
      <w:r w:rsidR="00301E79" w:rsidRPr="00F95C15">
        <w:rPr>
          <w:rFonts w:ascii="Open Sans" w:hAnsi="Open Sans" w:cs="Open Sans"/>
          <w:color w:val="434343"/>
          <w:sz w:val="22"/>
          <w:szCs w:val="22"/>
        </w:rPr>
        <w:t>providers and</w:t>
      </w:r>
      <w:r w:rsidRPr="00F95C15">
        <w:rPr>
          <w:rFonts w:ascii="Open Sans" w:hAnsi="Open Sans" w:cs="Open Sans"/>
          <w:color w:val="434343"/>
          <w:sz w:val="22"/>
          <w:szCs w:val="22"/>
        </w:rPr>
        <w:t xml:space="preserve"> form a basis for future development.</w:t>
      </w:r>
    </w:p>
    <w:p w14:paraId="07D72D34" w14:textId="77777777" w:rsidR="00AB3F56" w:rsidRPr="00552288" w:rsidRDefault="00AB3F56" w:rsidP="00F71DAE">
      <w:pPr>
        <w:pStyle w:val="Heading4"/>
      </w:pPr>
      <w:bookmarkStart w:id="42" w:name="_p0hfun9u9pcy" w:colFirst="0" w:colLast="0"/>
      <w:bookmarkStart w:id="43" w:name="_Toc152148933"/>
      <w:bookmarkEnd w:id="42"/>
      <w:r w:rsidRPr="00552288">
        <w:t>Future plans</w:t>
      </w:r>
      <w:bookmarkEnd w:id="43"/>
    </w:p>
    <w:p w14:paraId="64EDE9DF" w14:textId="7D38B2CD" w:rsidR="00552288" w:rsidRDefault="00AB3F56" w:rsidP="00F71DAE">
      <w:pPr>
        <w:spacing w:before="120"/>
        <w:jc w:val="both"/>
        <w:rPr>
          <w:rFonts w:ascii="Open Sans" w:hAnsi="Open Sans" w:cs="Open Sans"/>
          <w:color w:val="434343"/>
          <w:sz w:val="22"/>
          <w:szCs w:val="22"/>
        </w:rPr>
      </w:pPr>
      <w:r w:rsidRPr="00F95C15">
        <w:rPr>
          <w:rFonts w:ascii="Open Sans" w:hAnsi="Open Sans" w:cs="Open Sans"/>
          <w:color w:val="434343"/>
          <w:sz w:val="22"/>
          <w:szCs w:val="22"/>
        </w:rPr>
        <w:t>The Accounting Dashboard will be customised to suit the needs of interTwin. As for the types of accounting collected by the accounting system, these will be extended to include GPUs and other accelerators.</w:t>
      </w:r>
    </w:p>
    <w:p w14:paraId="7466780A" w14:textId="1F305F58" w:rsidR="00AB3F56" w:rsidRPr="00F95C15" w:rsidRDefault="00552288" w:rsidP="00552288">
      <w:pPr>
        <w:rPr>
          <w:rFonts w:ascii="Open Sans" w:hAnsi="Open Sans" w:cs="Open Sans"/>
          <w:color w:val="434343"/>
          <w:sz w:val="22"/>
          <w:szCs w:val="22"/>
        </w:rPr>
      </w:pPr>
      <w:r>
        <w:rPr>
          <w:rFonts w:ascii="Open Sans" w:hAnsi="Open Sans" w:cs="Open Sans"/>
          <w:color w:val="434343"/>
          <w:sz w:val="22"/>
          <w:szCs w:val="22"/>
        </w:rPr>
        <w:br w:type="page"/>
      </w:r>
    </w:p>
    <w:p w14:paraId="17A536AD" w14:textId="2B383CA0" w:rsidR="00AB3F56" w:rsidRDefault="00AB3F56" w:rsidP="009853C6">
      <w:pPr>
        <w:pStyle w:val="Heading1"/>
        <w:numPr>
          <w:ilvl w:val="0"/>
          <w:numId w:val="15"/>
        </w:numPr>
        <w:ind w:left="360"/>
      </w:pPr>
      <w:bookmarkStart w:id="44" w:name="_oevjfs4o8h5c" w:colFirst="0" w:colLast="0"/>
      <w:bookmarkStart w:id="45" w:name="_Conclusions"/>
      <w:bookmarkStart w:id="46" w:name="_Toc152148934"/>
      <w:bookmarkEnd w:id="44"/>
      <w:bookmarkEnd w:id="45"/>
      <w:r>
        <w:lastRenderedPageBreak/>
        <w:t>Conclusions</w:t>
      </w:r>
      <w:bookmarkEnd w:id="46"/>
    </w:p>
    <w:p w14:paraId="382F4285" w14:textId="77777777"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first release of WP5 software components includes the packages belonging to the four main assets of DTE Infrastructure. At the current stage of the project the integration between various components has just started while the bulk of the effort has been dedicated to the development of the subsystems itself. </w:t>
      </w:r>
    </w:p>
    <w:p w14:paraId="0817C096" w14:textId="01327FDB"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Several brand-new systems are under development such as interLink ALISE and Teapot while other packages are building on top of existing </w:t>
      </w:r>
      <w:r w:rsidR="00301E79" w:rsidRPr="00F95C15">
        <w:rPr>
          <w:rFonts w:ascii="Open Sans" w:hAnsi="Open Sans" w:cs="Open Sans"/>
          <w:color w:val="434343"/>
          <w:sz w:val="22"/>
          <w:szCs w:val="22"/>
        </w:rPr>
        <w:t>software’s</w:t>
      </w:r>
      <w:r w:rsidRPr="00F95C15">
        <w:rPr>
          <w:rFonts w:ascii="Open Sans" w:hAnsi="Open Sans" w:cs="Open Sans"/>
          <w:color w:val="434343"/>
          <w:sz w:val="22"/>
          <w:szCs w:val="22"/>
        </w:rPr>
        <w:t xml:space="preserve"> and tools, such as RUCIO, FTS, INDIGO PaaS Orchestrator and APEL. Each of them is enhanced with new functionalities and features. </w:t>
      </w:r>
    </w:p>
    <w:p w14:paraId="52E4D693" w14:textId="52972696"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A first implementation of our packages, including the brand new one, is ready for a first round of validation. </w:t>
      </w:r>
    </w:p>
    <w:p w14:paraId="3008B220" w14:textId="77777777"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The collaboration with resource providers, an integral part of WP5, remains crucial in this phase as well. All the prototypes under development are indeed co-designed, taking into account not only the perspectives of science communities but also those of the providers.</w:t>
      </w:r>
    </w:p>
    <w:p w14:paraId="58A63E9B" w14:textId="77777777" w:rsidR="00AB3F56" w:rsidRPr="00F95C15" w:rsidRDefault="00AB3F56" w:rsidP="00A4505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Although the presented software is not yet mature for an end-to-end workflow integration, there are few pilots built in collaboration with WP6 that are in progress. In particular:  </w:t>
      </w:r>
    </w:p>
    <w:p w14:paraId="7CBC96FF" w14:textId="77777777" w:rsidR="00AB3F56" w:rsidRPr="00F95C15" w:rsidRDefault="00AB3F56" w:rsidP="009853C6">
      <w:pPr>
        <w:numPr>
          <w:ilvl w:val="0"/>
          <w:numId w:val="13"/>
        </w:numPr>
        <w:jc w:val="both"/>
        <w:rPr>
          <w:rFonts w:ascii="Open Sans" w:hAnsi="Open Sans" w:cs="Open Sans"/>
          <w:color w:val="434343"/>
          <w:sz w:val="22"/>
          <w:szCs w:val="22"/>
        </w:rPr>
      </w:pPr>
      <w:r w:rsidRPr="00F95C15">
        <w:rPr>
          <w:rFonts w:ascii="Open Sans" w:hAnsi="Open Sans" w:cs="Open Sans"/>
          <w:color w:val="434343"/>
          <w:sz w:val="22"/>
          <w:szCs w:val="22"/>
        </w:rPr>
        <w:t>dCNiOS (dCache + Nifi + OSCAR) pilot to test and validate the payload execution on a virtual node. This has the objective to shop how the system can be used in a system that executes payload in response to an external trigger, being it a storage event or a web server call</w:t>
      </w:r>
    </w:p>
    <w:p w14:paraId="2C84434E" w14:textId="77793857" w:rsidR="00AB3F56" w:rsidRPr="00301E79" w:rsidRDefault="00AB3F56" w:rsidP="009853C6">
      <w:pPr>
        <w:numPr>
          <w:ilvl w:val="0"/>
          <w:numId w:val="13"/>
        </w:numPr>
        <w:jc w:val="both"/>
        <w:rPr>
          <w:rFonts w:ascii="Open Sans" w:hAnsi="Open Sans" w:cs="Open Sans"/>
          <w:color w:val="434343"/>
          <w:sz w:val="22"/>
          <w:szCs w:val="22"/>
        </w:rPr>
      </w:pPr>
      <w:r w:rsidRPr="00F95C15">
        <w:rPr>
          <w:rFonts w:ascii="Open Sans" w:hAnsi="Open Sans" w:cs="Open Sans"/>
          <w:color w:val="434343"/>
          <w:sz w:val="22"/>
          <w:szCs w:val="22"/>
        </w:rPr>
        <w:t>interTwin AI Workflow management activities technically produced a demo container image on remote resources through interLink. Its aim is to show the integration example for DAG/workflow managements such as Airflow/Kubeflow pipelines/Argo workflows/MLFlow.</w:t>
      </w:r>
    </w:p>
    <w:p w14:paraId="6916C5D3" w14:textId="665FB307" w:rsidR="00AB3F56" w:rsidRPr="00F95C15" w:rsidRDefault="00AB3F56" w:rsidP="00301E7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These initiatives are starting with Data and Storage integration as well. Both are starting the early testing of the DataLake features, particularly data injection and data retrieval, thanks to the services deployed at DESY. </w:t>
      </w:r>
    </w:p>
    <w:p w14:paraId="29B01C3A" w14:textId="77777777" w:rsidR="00AB3F56" w:rsidRPr="00F95C15" w:rsidRDefault="00AB3F56" w:rsidP="00A45059">
      <w:pPr>
        <w:spacing w:before="120"/>
        <w:jc w:val="both"/>
        <w:rPr>
          <w:rFonts w:ascii="Open Sans" w:hAnsi="Open Sans" w:cs="Open Sans"/>
          <w:color w:val="434343"/>
          <w:sz w:val="22"/>
          <w:szCs w:val="22"/>
        </w:rPr>
      </w:pPr>
      <w:r w:rsidRPr="00F95C15">
        <w:rPr>
          <w:rFonts w:ascii="Open Sans" w:hAnsi="Open Sans" w:cs="Open Sans"/>
          <w:color w:val="434343"/>
          <w:sz w:val="22"/>
          <w:szCs w:val="22"/>
        </w:rPr>
        <w:t xml:space="preserve">The above-mentioned pilots are currently under integration benefiting from the testbed infrastructures supported by sites. In particular the federation under a common Kubernetes cluster deployed on cloud resources has been implemented on two EuroHPC sites: </w:t>
      </w:r>
    </w:p>
    <w:p w14:paraId="6437981D" w14:textId="77777777" w:rsidR="00AB3F56" w:rsidRPr="00F95C15" w:rsidRDefault="00AB3F56" w:rsidP="009853C6">
      <w:pPr>
        <w:numPr>
          <w:ilvl w:val="0"/>
          <w:numId w:val="7"/>
        </w:numPr>
        <w:jc w:val="both"/>
        <w:rPr>
          <w:rFonts w:ascii="Open Sans" w:hAnsi="Open Sans" w:cs="Open Sans"/>
          <w:color w:val="434343"/>
          <w:sz w:val="22"/>
          <w:szCs w:val="22"/>
        </w:rPr>
      </w:pPr>
      <w:r w:rsidRPr="00F95C15">
        <w:rPr>
          <w:rFonts w:ascii="Open Sans" w:hAnsi="Open Sans" w:cs="Open Sans"/>
          <w:color w:val="434343"/>
          <w:sz w:val="22"/>
          <w:szCs w:val="22"/>
        </w:rPr>
        <w:t>Vega: Deployed interLink Slurm layer on a VM on the edge of the HPC</w:t>
      </w:r>
    </w:p>
    <w:p w14:paraId="43D36F78" w14:textId="77777777" w:rsidR="00AB3F56" w:rsidRPr="00F95C15" w:rsidRDefault="00AB3F56" w:rsidP="009853C6">
      <w:pPr>
        <w:numPr>
          <w:ilvl w:val="0"/>
          <w:numId w:val="7"/>
        </w:numPr>
        <w:jc w:val="both"/>
        <w:rPr>
          <w:rFonts w:ascii="Open Sans" w:hAnsi="Open Sans" w:cs="Open Sans"/>
          <w:color w:val="434343"/>
          <w:sz w:val="22"/>
          <w:szCs w:val="22"/>
        </w:rPr>
      </w:pPr>
      <w:r w:rsidRPr="00F95C15">
        <w:rPr>
          <w:rFonts w:ascii="Open Sans" w:hAnsi="Open Sans" w:cs="Open Sans"/>
          <w:color w:val="434343"/>
          <w:sz w:val="22"/>
          <w:szCs w:val="22"/>
        </w:rPr>
        <w:t>Juelich Deployed “remote docker run” interLink on a login node</w:t>
      </w:r>
    </w:p>
    <w:p w14:paraId="38CC36DF" w14:textId="77777777" w:rsidR="00F60087" w:rsidRPr="00AB3F56" w:rsidRDefault="00F60087" w:rsidP="00413E52"/>
    <w:sectPr w:rsidR="00F60087" w:rsidRPr="00AB3F56" w:rsidSect="005A64AA">
      <w:headerReference w:type="default" r:id="rId34"/>
      <w:footerReference w:type="even" r:id="rId35"/>
      <w:footerReference w:type="default" r:id="rId36"/>
      <w:footerReference w:type="first" r:id="rId37"/>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D9C5" w14:textId="77777777" w:rsidR="00A13294" w:rsidRDefault="00A13294" w:rsidP="00336A6C">
      <w:r>
        <w:separator/>
      </w:r>
    </w:p>
  </w:endnote>
  <w:endnote w:type="continuationSeparator" w:id="0">
    <w:p w14:paraId="24585F00" w14:textId="77777777" w:rsidR="00A13294" w:rsidRDefault="00A13294"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Content>
      <w:p w14:paraId="1FF28BBF"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E7EB6A"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Content>
      <w:p w14:paraId="6076891C"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76D20F"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29C1BB5D" wp14:editId="083DB3E8">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A9B3"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422B8BF2" wp14:editId="1BA49364">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D3D8" w14:textId="77777777" w:rsidR="00A13294" w:rsidRDefault="00A13294" w:rsidP="00336A6C">
      <w:r>
        <w:separator/>
      </w:r>
    </w:p>
  </w:footnote>
  <w:footnote w:type="continuationSeparator" w:id="0">
    <w:p w14:paraId="06142278" w14:textId="77777777" w:rsidR="00A13294" w:rsidRDefault="00A13294" w:rsidP="00336A6C">
      <w:r>
        <w:continuationSeparator/>
      </w:r>
    </w:p>
  </w:footnote>
  <w:footnote w:id="1">
    <w:p w14:paraId="61CE9D43" w14:textId="14DFAD0F" w:rsidR="00AB3F56" w:rsidRDefault="00AB3F56" w:rsidP="00AB3F56">
      <w:pPr>
        <w:rPr>
          <w:sz w:val="20"/>
          <w:szCs w:val="20"/>
        </w:rPr>
      </w:pPr>
      <w:r>
        <w:rPr>
          <w:vertAlign w:val="superscript"/>
        </w:rPr>
        <w:footnoteRef/>
      </w:r>
      <w:r>
        <w:rPr>
          <w:sz w:val="20"/>
          <w:szCs w:val="20"/>
        </w:rPr>
        <w:t xml:space="preserve"> </w:t>
      </w:r>
      <w:hyperlink r:id="rId1" w:history="1">
        <w:r w:rsidR="00E520C1" w:rsidRPr="00436020">
          <w:rPr>
            <w:rStyle w:val="Hyperlink"/>
            <w:sz w:val="20"/>
            <w:szCs w:val="20"/>
          </w:rPr>
          <w:t>https://hazelcast.com/glossary/directed-acyclic-graph/</w:t>
        </w:r>
      </w:hyperlink>
      <w:r w:rsidR="00E520C1">
        <w:rPr>
          <w:sz w:val="20"/>
          <w:szCs w:val="20"/>
        </w:rPr>
        <w:t xml:space="preserve"> </w:t>
      </w:r>
    </w:p>
  </w:footnote>
  <w:footnote w:id="2">
    <w:p w14:paraId="4E73FC2A" w14:textId="77777777" w:rsidR="00AB3F56" w:rsidRDefault="00AB3F56" w:rsidP="00AB3F56">
      <w:pPr>
        <w:rPr>
          <w:sz w:val="20"/>
          <w:szCs w:val="20"/>
        </w:rPr>
      </w:pPr>
      <w:r>
        <w:rPr>
          <w:vertAlign w:val="superscript"/>
        </w:rPr>
        <w:footnoteRef/>
      </w:r>
      <w:r>
        <w:rPr>
          <w:sz w:val="20"/>
          <w:szCs w:val="20"/>
        </w:rPr>
        <w:t xml:space="preserve"> </w:t>
      </w:r>
      <w:hyperlink r:id="rId2">
        <w:r>
          <w:rPr>
            <w:color w:val="1155CC"/>
            <w:sz w:val="20"/>
            <w:szCs w:val="20"/>
            <w:u w:val="single"/>
          </w:rPr>
          <w:t>http://docs.oasis-open.org/tosca/TOSCA/v1.0/TOSCA-v1.0.html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3403" w14:textId="36DE70FF" w:rsidR="007674C0" w:rsidRPr="00225CA8" w:rsidRDefault="00225CA8" w:rsidP="00225CA8">
    <w:pPr>
      <w:ind w:left="720" w:right="-891" w:hanging="720"/>
      <w:rPr>
        <w:b/>
        <w:i/>
        <w:color w:val="EF8200"/>
      </w:rPr>
    </w:pPr>
    <w:r>
      <w:rPr>
        <w:i/>
      </w:rPr>
      <w:t>D5.2 – First DTE Infrastructure Software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97D"/>
    <w:multiLevelType w:val="multilevel"/>
    <w:tmpl w:val="C84C9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E036BA"/>
    <w:multiLevelType w:val="multilevel"/>
    <w:tmpl w:val="5D144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4B5DEE"/>
    <w:multiLevelType w:val="multilevel"/>
    <w:tmpl w:val="6ADACF6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FFA60F7"/>
    <w:multiLevelType w:val="multilevel"/>
    <w:tmpl w:val="4588D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E76CE0"/>
    <w:multiLevelType w:val="hybridMultilevel"/>
    <w:tmpl w:val="17986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9D2689"/>
    <w:multiLevelType w:val="hybridMultilevel"/>
    <w:tmpl w:val="EEF27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23D37"/>
    <w:multiLevelType w:val="multilevel"/>
    <w:tmpl w:val="6DC6B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FB20ED"/>
    <w:multiLevelType w:val="multilevel"/>
    <w:tmpl w:val="932CA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860C61"/>
    <w:multiLevelType w:val="multilevel"/>
    <w:tmpl w:val="15C68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9947BF"/>
    <w:multiLevelType w:val="hybridMultilevel"/>
    <w:tmpl w:val="F152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8F4665"/>
    <w:multiLevelType w:val="multilevel"/>
    <w:tmpl w:val="C9BCE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44141C"/>
    <w:multiLevelType w:val="multilevel"/>
    <w:tmpl w:val="EA322F4E"/>
    <w:lvl w:ilvl="0">
      <w:start w:val="1"/>
      <w:numFmt w:val="bullet"/>
      <w:lvlText w:val="●"/>
      <w:lvlJc w:val="left"/>
      <w:pPr>
        <w:ind w:left="720" w:hanging="360"/>
      </w:pPr>
      <w:rPr>
        <w:rFonts w:ascii="Arial" w:eastAsia="Arial" w:hAnsi="Arial" w:cs="Arial"/>
        <w:color w:val="EF82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397829">
    <w:abstractNumId w:val="4"/>
  </w:num>
  <w:num w:numId="2" w16cid:durableId="1106802737">
    <w:abstractNumId w:val="10"/>
  </w:num>
  <w:num w:numId="3" w16cid:durableId="33774668">
    <w:abstractNumId w:val="5"/>
  </w:num>
  <w:num w:numId="4" w16cid:durableId="1940094861">
    <w:abstractNumId w:val="14"/>
  </w:num>
  <w:num w:numId="5" w16cid:durableId="62029205">
    <w:abstractNumId w:val="11"/>
  </w:num>
  <w:num w:numId="6" w16cid:durableId="188763913">
    <w:abstractNumId w:val="13"/>
  </w:num>
  <w:num w:numId="7" w16cid:durableId="1028919317">
    <w:abstractNumId w:val="8"/>
  </w:num>
  <w:num w:numId="8" w16cid:durableId="1410426017">
    <w:abstractNumId w:val="1"/>
  </w:num>
  <w:num w:numId="9" w16cid:durableId="764886722">
    <w:abstractNumId w:val="15"/>
  </w:num>
  <w:num w:numId="10" w16cid:durableId="1658537534">
    <w:abstractNumId w:val="9"/>
  </w:num>
  <w:num w:numId="11" w16cid:durableId="1661542895">
    <w:abstractNumId w:val="3"/>
  </w:num>
  <w:num w:numId="12" w16cid:durableId="112752005">
    <w:abstractNumId w:val="12"/>
  </w:num>
  <w:num w:numId="13" w16cid:durableId="2014407360">
    <w:abstractNumId w:val="0"/>
  </w:num>
  <w:num w:numId="14" w16cid:durableId="825975772">
    <w:abstractNumId w:val="7"/>
  </w:num>
  <w:num w:numId="15" w16cid:durableId="1212958661">
    <w:abstractNumId w:val="2"/>
  </w:num>
  <w:num w:numId="16" w16cid:durableId="29938935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E3227F"/>
    <w:rsid w:val="0000644C"/>
    <w:rsid w:val="000121DB"/>
    <w:rsid w:val="00017E37"/>
    <w:rsid w:val="00027204"/>
    <w:rsid w:val="00046889"/>
    <w:rsid w:val="0007714B"/>
    <w:rsid w:val="00087105"/>
    <w:rsid w:val="000876EE"/>
    <w:rsid w:val="0009269C"/>
    <w:rsid w:val="000928D4"/>
    <w:rsid w:val="00093A17"/>
    <w:rsid w:val="00093BA5"/>
    <w:rsid w:val="0009411E"/>
    <w:rsid w:val="00095F24"/>
    <w:rsid w:val="000A39FA"/>
    <w:rsid w:val="000B4F01"/>
    <w:rsid w:val="000C0830"/>
    <w:rsid w:val="000D1A18"/>
    <w:rsid w:val="000D3448"/>
    <w:rsid w:val="000D34A9"/>
    <w:rsid w:val="000D78B7"/>
    <w:rsid w:val="000E00A4"/>
    <w:rsid w:val="000E2F93"/>
    <w:rsid w:val="000E49CC"/>
    <w:rsid w:val="000F65DB"/>
    <w:rsid w:val="0010255E"/>
    <w:rsid w:val="001078CD"/>
    <w:rsid w:val="0011197F"/>
    <w:rsid w:val="00117A54"/>
    <w:rsid w:val="00124FCB"/>
    <w:rsid w:val="00126211"/>
    <w:rsid w:val="00126651"/>
    <w:rsid w:val="00143088"/>
    <w:rsid w:val="001452FE"/>
    <w:rsid w:val="00161C3F"/>
    <w:rsid w:val="00164B0D"/>
    <w:rsid w:val="001674F1"/>
    <w:rsid w:val="00172993"/>
    <w:rsid w:val="00174173"/>
    <w:rsid w:val="00174FCA"/>
    <w:rsid w:val="00175670"/>
    <w:rsid w:val="00180807"/>
    <w:rsid w:val="00191EFA"/>
    <w:rsid w:val="00192156"/>
    <w:rsid w:val="001B4847"/>
    <w:rsid w:val="001C0A1E"/>
    <w:rsid w:val="001C13DC"/>
    <w:rsid w:val="001D0EED"/>
    <w:rsid w:val="001D10B4"/>
    <w:rsid w:val="001D5C21"/>
    <w:rsid w:val="001F247C"/>
    <w:rsid w:val="001F38C3"/>
    <w:rsid w:val="001F44CA"/>
    <w:rsid w:val="00211D1A"/>
    <w:rsid w:val="00213743"/>
    <w:rsid w:val="00214BE4"/>
    <w:rsid w:val="002252B7"/>
    <w:rsid w:val="00225CA8"/>
    <w:rsid w:val="00237A31"/>
    <w:rsid w:val="00247F87"/>
    <w:rsid w:val="0025390C"/>
    <w:rsid w:val="00266937"/>
    <w:rsid w:val="00285358"/>
    <w:rsid w:val="00287ADA"/>
    <w:rsid w:val="00297270"/>
    <w:rsid w:val="002A1A10"/>
    <w:rsid w:val="002A259A"/>
    <w:rsid w:val="002B3F9F"/>
    <w:rsid w:val="002C19F7"/>
    <w:rsid w:val="002D465B"/>
    <w:rsid w:val="002D552A"/>
    <w:rsid w:val="002E2943"/>
    <w:rsid w:val="00301E79"/>
    <w:rsid w:val="00322182"/>
    <w:rsid w:val="0032580E"/>
    <w:rsid w:val="0032681F"/>
    <w:rsid w:val="003316C8"/>
    <w:rsid w:val="003324F1"/>
    <w:rsid w:val="00336A6C"/>
    <w:rsid w:val="00346997"/>
    <w:rsid w:val="0034721D"/>
    <w:rsid w:val="00356FF6"/>
    <w:rsid w:val="0035745A"/>
    <w:rsid w:val="00357DFD"/>
    <w:rsid w:val="00364F92"/>
    <w:rsid w:val="00371D34"/>
    <w:rsid w:val="00373293"/>
    <w:rsid w:val="0038062E"/>
    <w:rsid w:val="00384534"/>
    <w:rsid w:val="003912C0"/>
    <w:rsid w:val="00394DBF"/>
    <w:rsid w:val="003B0851"/>
    <w:rsid w:val="003B39A5"/>
    <w:rsid w:val="003D16A5"/>
    <w:rsid w:val="003D42FF"/>
    <w:rsid w:val="003D55CF"/>
    <w:rsid w:val="003D6194"/>
    <w:rsid w:val="003E0178"/>
    <w:rsid w:val="003E3DE0"/>
    <w:rsid w:val="003F3B9F"/>
    <w:rsid w:val="003F7F57"/>
    <w:rsid w:val="00411011"/>
    <w:rsid w:val="00413E52"/>
    <w:rsid w:val="00420D9B"/>
    <w:rsid w:val="004252D2"/>
    <w:rsid w:val="0042640C"/>
    <w:rsid w:val="00435DC7"/>
    <w:rsid w:val="004365DB"/>
    <w:rsid w:val="004455B7"/>
    <w:rsid w:val="004537BE"/>
    <w:rsid w:val="00454A92"/>
    <w:rsid w:val="00457103"/>
    <w:rsid w:val="00472B59"/>
    <w:rsid w:val="004811A3"/>
    <w:rsid w:val="0048519E"/>
    <w:rsid w:val="004854E6"/>
    <w:rsid w:val="00485D0B"/>
    <w:rsid w:val="00490CC7"/>
    <w:rsid w:val="004A6126"/>
    <w:rsid w:val="004A7C1D"/>
    <w:rsid w:val="004B059C"/>
    <w:rsid w:val="004B0D65"/>
    <w:rsid w:val="004B1953"/>
    <w:rsid w:val="004B54E7"/>
    <w:rsid w:val="004B7729"/>
    <w:rsid w:val="004C29D3"/>
    <w:rsid w:val="004D123C"/>
    <w:rsid w:val="004E4C85"/>
    <w:rsid w:val="004F6041"/>
    <w:rsid w:val="005030B7"/>
    <w:rsid w:val="0051057E"/>
    <w:rsid w:val="0051287C"/>
    <w:rsid w:val="00513C1E"/>
    <w:rsid w:val="00520F22"/>
    <w:rsid w:val="00522206"/>
    <w:rsid w:val="005270FF"/>
    <w:rsid w:val="005341FF"/>
    <w:rsid w:val="00541C6E"/>
    <w:rsid w:val="00541DE7"/>
    <w:rsid w:val="005430E6"/>
    <w:rsid w:val="00551516"/>
    <w:rsid w:val="00552288"/>
    <w:rsid w:val="0055551E"/>
    <w:rsid w:val="00561158"/>
    <w:rsid w:val="00564345"/>
    <w:rsid w:val="00566393"/>
    <w:rsid w:val="00572D01"/>
    <w:rsid w:val="00584D50"/>
    <w:rsid w:val="00591CFC"/>
    <w:rsid w:val="005A1F2B"/>
    <w:rsid w:val="005A571E"/>
    <w:rsid w:val="005A64AA"/>
    <w:rsid w:val="005C129B"/>
    <w:rsid w:val="005C6012"/>
    <w:rsid w:val="005C7A1D"/>
    <w:rsid w:val="005D0F9B"/>
    <w:rsid w:val="005E523F"/>
    <w:rsid w:val="005F4E35"/>
    <w:rsid w:val="00600C0B"/>
    <w:rsid w:val="006022FF"/>
    <w:rsid w:val="00620A25"/>
    <w:rsid w:val="006211C0"/>
    <w:rsid w:val="0062500F"/>
    <w:rsid w:val="0063113F"/>
    <w:rsid w:val="006321B7"/>
    <w:rsid w:val="00634632"/>
    <w:rsid w:val="00634F4A"/>
    <w:rsid w:val="00646459"/>
    <w:rsid w:val="006468F2"/>
    <w:rsid w:val="0066466E"/>
    <w:rsid w:val="00664D96"/>
    <w:rsid w:val="00671AE7"/>
    <w:rsid w:val="006721FB"/>
    <w:rsid w:val="00680A1C"/>
    <w:rsid w:val="00686A6D"/>
    <w:rsid w:val="00687823"/>
    <w:rsid w:val="006918D4"/>
    <w:rsid w:val="0069203E"/>
    <w:rsid w:val="006A4881"/>
    <w:rsid w:val="006A4CC8"/>
    <w:rsid w:val="006C3B63"/>
    <w:rsid w:val="006C6DE5"/>
    <w:rsid w:val="006F1EF6"/>
    <w:rsid w:val="006F7378"/>
    <w:rsid w:val="00714963"/>
    <w:rsid w:val="00734A48"/>
    <w:rsid w:val="00760997"/>
    <w:rsid w:val="007674C0"/>
    <w:rsid w:val="00771C94"/>
    <w:rsid w:val="00775A88"/>
    <w:rsid w:val="0078104B"/>
    <w:rsid w:val="007A2873"/>
    <w:rsid w:val="007A43FC"/>
    <w:rsid w:val="007B0988"/>
    <w:rsid w:val="007B527B"/>
    <w:rsid w:val="007B5404"/>
    <w:rsid w:val="007C0714"/>
    <w:rsid w:val="007F2414"/>
    <w:rsid w:val="008069F0"/>
    <w:rsid w:val="00813E07"/>
    <w:rsid w:val="00820FA6"/>
    <w:rsid w:val="008212F9"/>
    <w:rsid w:val="00854C33"/>
    <w:rsid w:val="008614FF"/>
    <w:rsid w:val="00881D7E"/>
    <w:rsid w:val="008826DD"/>
    <w:rsid w:val="008852E4"/>
    <w:rsid w:val="00891C22"/>
    <w:rsid w:val="008943EF"/>
    <w:rsid w:val="008A6F19"/>
    <w:rsid w:val="008B4E9D"/>
    <w:rsid w:val="008B7FA8"/>
    <w:rsid w:val="008C5763"/>
    <w:rsid w:val="008D61C4"/>
    <w:rsid w:val="008E77D0"/>
    <w:rsid w:val="008F12A8"/>
    <w:rsid w:val="009023F6"/>
    <w:rsid w:val="00903FA1"/>
    <w:rsid w:val="0091346D"/>
    <w:rsid w:val="00922361"/>
    <w:rsid w:val="00956DB7"/>
    <w:rsid w:val="00971506"/>
    <w:rsid w:val="0098048C"/>
    <w:rsid w:val="009853C6"/>
    <w:rsid w:val="0098779F"/>
    <w:rsid w:val="009A4B36"/>
    <w:rsid w:val="009B6C9C"/>
    <w:rsid w:val="009C292D"/>
    <w:rsid w:val="009C4FD6"/>
    <w:rsid w:val="009D12B8"/>
    <w:rsid w:val="009E56AA"/>
    <w:rsid w:val="009F1E95"/>
    <w:rsid w:val="00A10166"/>
    <w:rsid w:val="00A13294"/>
    <w:rsid w:val="00A170E4"/>
    <w:rsid w:val="00A226D2"/>
    <w:rsid w:val="00A3032D"/>
    <w:rsid w:val="00A3678B"/>
    <w:rsid w:val="00A44FC7"/>
    <w:rsid w:val="00A45059"/>
    <w:rsid w:val="00A50043"/>
    <w:rsid w:val="00A51EE9"/>
    <w:rsid w:val="00A555A0"/>
    <w:rsid w:val="00A612F6"/>
    <w:rsid w:val="00A64689"/>
    <w:rsid w:val="00A67A5D"/>
    <w:rsid w:val="00A75711"/>
    <w:rsid w:val="00A75EA5"/>
    <w:rsid w:val="00A830D7"/>
    <w:rsid w:val="00A85F75"/>
    <w:rsid w:val="00A8600A"/>
    <w:rsid w:val="00A877CB"/>
    <w:rsid w:val="00A87AEF"/>
    <w:rsid w:val="00A92D04"/>
    <w:rsid w:val="00A96471"/>
    <w:rsid w:val="00A96B70"/>
    <w:rsid w:val="00A96EF2"/>
    <w:rsid w:val="00AA69AB"/>
    <w:rsid w:val="00AB3F56"/>
    <w:rsid w:val="00AB7C2C"/>
    <w:rsid w:val="00AC6B28"/>
    <w:rsid w:val="00AD1DF8"/>
    <w:rsid w:val="00AE1D77"/>
    <w:rsid w:val="00AE39A1"/>
    <w:rsid w:val="00AE3BE9"/>
    <w:rsid w:val="00AE5460"/>
    <w:rsid w:val="00AF0058"/>
    <w:rsid w:val="00AF775E"/>
    <w:rsid w:val="00B1234C"/>
    <w:rsid w:val="00B2252E"/>
    <w:rsid w:val="00B32A4F"/>
    <w:rsid w:val="00B37D20"/>
    <w:rsid w:val="00B40B41"/>
    <w:rsid w:val="00B54F17"/>
    <w:rsid w:val="00B56756"/>
    <w:rsid w:val="00B75EB8"/>
    <w:rsid w:val="00B776A2"/>
    <w:rsid w:val="00B92F95"/>
    <w:rsid w:val="00BB2FEA"/>
    <w:rsid w:val="00BB5808"/>
    <w:rsid w:val="00BB7105"/>
    <w:rsid w:val="00BC50C1"/>
    <w:rsid w:val="00BE5007"/>
    <w:rsid w:val="00BE6DF5"/>
    <w:rsid w:val="00BF0410"/>
    <w:rsid w:val="00BF11BD"/>
    <w:rsid w:val="00BF2F44"/>
    <w:rsid w:val="00BF5C3A"/>
    <w:rsid w:val="00C0305E"/>
    <w:rsid w:val="00C05ED1"/>
    <w:rsid w:val="00C17E28"/>
    <w:rsid w:val="00C30CD4"/>
    <w:rsid w:val="00C31BF3"/>
    <w:rsid w:val="00C407F7"/>
    <w:rsid w:val="00C4759F"/>
    <w:rsid w:val="00C477FB"/>
    <w:rsid w:val="00C507C4"/>
    <w:rsid w:val="00C50BE7"/>
    <w:rsid w:val="00C51EEF"/>
    <w:rsid w:val="00C62499"/>
    <w:rsid w:val="00C652F2"/>
    <w:rsid w:val="00C72384"/>
    <w:rsid w:val="00C7251F"/>
    <w:rsid w:val="00C7365E"/>
    <w:rsid w:val="00C80B39"/>
    <w:rsid w:val="00C872D6"/>
    <w:rsid w:val="00C87310"/>
    <w:rsid w:val="00C91B10"/>
    <w:rsid w:val="00C9714A"/>
    <w:rsid w:val="00CA6354"/>
    <w:rsid w:val="00CC4AB3"/>
    <w:rsid w:val="00CC7BA6"/>
    <w:rsid w:val="00CD12AA"/>
    <w:rsid w:val="00CD192A"/>
    <w:rsid w:val="00CD5499"/>
    <w:rsid w:val="00CF315B"/>
    <w:rsid w:val="00D13617"/>
    <w:rsid w:val="00D14234"/>
    <w:rsid w:val="00D34B70"/>
    <w:rsid w:val="00D35965"/>
    <w:rsid w:val="00D362E5"/>
    <w:rsid w:val="00D36436"/>
    <w:rsid w:val="00D62891"/>
    <w:rsid w:val="00D63FB6"/>
    <w:rsid w:val="00D666C6"/>
    <w:rsid w:val="00D82DBA"/>
    <w:rsid w:val="00D841F2"/>
    <w:rsid w:val="00D84A45"/>
    <w:rsid w:val="00D84D1B"/>
    <w:rsid w:val="00D91D3A"/>
    <w:rsid w:val="00D944E3"/>
    <w:rsid w:val="00D96DA3"/>
    <w:rsid w:val="00DA7B92"/>
    <w:rsid w:val="00DB5D85"/>
    <w:rsid w:val="00DB632D"/>
    <w:rsid w:val="00DC6EDA"/>
    <w:rsid w:val="00DD6223"/>
    <w:rsid w:val="00DD769F"/>
    <w:rsid w:val="00DF5254"/>
    <w:rsid w:val="00DF59AE"/>
    <w:rsid w:val="00E05261"/>
    <w:rsid w:val="00E167A4"/>
    <w:rsid w:val="00E1704A"/>
    <w:rsid w:val="00E20886"/>
    <w:rsid w:val="00E21297"/>
    <w:rsid w:val="00E223A8"/>
    <w:rsid w:val="00E266A8"/>
    <w:rsid w:val="00E30FC2"/>
    <w:rsid w:val="00E3227F"/>
    <w:rsid w:val="00E34216"/>
    <w:rsid w:val="00E446D4"/>
    <w:rsid w:val="00E44F99"/>
    <w:rsid w:val="00E45913"/>
    <w:rsid w:val="00E462DE"/>
    <w:rsid w:val="00E47DF8"/>
    <w:rsid w:val="00E520C1"/>
    <w:rsid w:val="00E60055"/>
    <w:rsid w:val="00E64C63"/>
    <w:rsid w:val="00E80F9A"/>
    <w:rsid w:val="00E83D66"/>
    <w:rsid w:val="00E86A15"/>
    <w:rsid w:val="00E87DF5"/>
    <w:rsid w:val="00EA16BC"/>
    <w:rsid w:val="00EB68E2"/>
    <w:rsid w:val="00EE0282"/>
    <w:rsid w:val="00EE7685"/>
    <w:rsid w:val="00EF25DA"/>
    <w:rsid w:val="00EF35D1"/>
    <w:rsid w:val="00EF6FCF"/>
    <w:rsid w:val="00F03C94"/>
    <w:rsid w:val="00F051BB"/>
    <w:rsid w:val="00F114EC"/>
    <w:rsid w:val="00F131B0"/>
    <w:rsid w:val="00F237A6"/>
    <w:rsid w:val="00F3083E"/>
    <w:rsid w:val="00F31495"/>
    <w:rsid w:val="00F44547"/>
    <w:rsid w:val="00F60087"/>
    <w:rsid w:val="00F71DAE"/>
    <w:rsid w:val="00F746A4"/>
    <w:rsid w:val="00F74F77"/>
    <w:rsid w:val="00F86CAB"/>
    <w:rsid w:val="00F904D3"/>
    <w:rsid w:val="00F9290F"/>
    <w:rsid w:val="00F92BA4"/>
    <w:rsid w:val="00F95A12"/>
    <w:rsid w:val="00F95C15"/>
    <w:rsid w:val="00FA58B4"/>
    <w:rsid w:val="00FA74AD"/>
    <w:rsid w:val="00FB28CC"/>
    <w:rsid w:val="00FC6D13"/>
    <w:rsid w:val="00FD7768"/>
    <w:rsid w:val="00FD7FF2"/>
    <w:rsid w:val="00FE1B24"/>
    <w:rsid w:val="00FE7E20"/>
    <w:rsid w:val="00FF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6913"/>
  <w15:chartTrackingRefBased/>
  <w15:docId w15:val="{F2C6B0C8-495C-B54E-9E15-3447D25D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15"/>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15"/>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15"/>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15"/>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15"/>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634F4A"/>
    <w:pPr>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620A25"/>
    <w:pPr>
      <w:spacing w:after="200"/>
    </w:pPr>
    <w:rPr>
      <w:i/>
      <w:iCs/>
      <w:color w:val="44546A" w:themeColor="text2"/>
      <w:sz w:val="18"/>
      <w:szCs w:val="18"/>
    </w:rPr>
  </w:style>
  <w:style w:type="paragraph" w:styleId="TableofFigures">
    <w:name w:val="table of figures"/>
    <w:basedOn w:val="Normal"/>
    <w:next w:val="Normal"/>
    <w:uiPriority w:val="99"/>
    <w:unhideWhenUsed/>
    <w:rsid w:val="00D63FB6"/>
    <w:rPr>
      <w:rFonts w:cstheme="minorHAns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interTwin-eu/interLink" TargetMode="External"/><Relationship Id="rId18" Type="http://schemas.openxmlformats.org/officeDocument/2006/relationships/hyperlink" Target="https://github.com/interTwin-eu/teapot" TargetMode="External"/><Relationship Id="rId26" Type="http://schemas.openxmlformats.org/officeDocument/2006/relationships/hyperlink" Target="https://indigo-dc.gitbook.io/indigo-paas-orchestrator/" TargetMode="External"/><Relationship Id="rId39" Type="http://schemas.openxmlformats.org/officeDocument/2006/relationships/theme" Target="theme/theme1.xml"/><Relationship Id="rId21" Type="http://schemas.openxmlformats.org/officeDocument/2006/relationships/hyperlink" Target="https://fts3-docs.web.cern.ch/fts3-docs/docs/developers.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interTwin-eu/teapot/blob/main/CONFIGURATION.md" TargetMode="External"/><Relationship Id="rId25" Type="http://schemas.openxmlformats.org/officeDocument/2006/relationships/hyperlink" Target="https://github.com/rucio/rucio" TargetMode="External"/><Relationship Id="rId33" Type="http://schemas.openxmlformats.org/officeDocument/2006/relationships/hyperlink" Target="https://github.com/apel/grafana-dashboard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interTwin-eu/interLink" TargetMode="External"/><Relationship Id="rId20" Type="http://schemas.openxmlformats.org/officeDocument/2006/relationships/hyperlink" Target="https://fts3-docs.web.cern.ch/fts3-docs/docs/cli.html" TargetMode="External"/><Relationship Id="rId29" Type="http://schemas.openxmlformats.org/officeDocument/2006/relationships/hyperlink" Target="https://wiki.egi.eu/wiki/AP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luence.egi.eu/display/EGIG" TargetMode="External"/><Relationship Id="rId24" Type="http://schemas.openxmlformats.org/officeDocument/2006/relationships/hyperlink" Target="https://rucio.cern.ch/documentation/" TargetMode="External"/><Relationship Id="rId32" Type="http://schemas.openxmlformats.org/officeDocument/2006/relationships/hyperlink" Target="https://github.com/apel/ssm"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piga@pg.infn.it" TargetMode="External"/><Relationship Id="rId23" Type="http://schemas.openxmlformats.org/officeDocument/2006/relationships/hyperlink" Target="https://rucio.cern.ch/documentation/" TargetMode="External"/><Relationship Id="rId28" Type="http://schemas.openxmlformats.org/officeDocument/2006/relationships/hyperlink" Target="https://github.com/indigo-dc/orchestrator" TargetMode="External"/><Relationship Id="rId36"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hyperlink" Target="https://git.scc.kit.edu/m-team/alise" TargetMode="External"/><Relationship Id="rId31" Type="http://schemas.openxmlformats.org/officeDocument/2006/relationships/hyperlink" Target="https://github.com/apel/ape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interTwin-eu/interLink" TargetMode="External"/><Relationship Id="rId22" Type="http://schemas.openxmlformats.org/officeDocument/2006/relationships/hyperlink" Target="https://gitlab.cern.ch/fts/fts3" TargetMode="External"/><Relationship Id="rId27" Type="http://schemas.openxmlformats.org/officeDocument/2006/relationships/hyperlink" Target="https://indigo-dc.gitbook.io/indigo-paas-orchestrator/" TargetMode="External"/><Relationship Id="rId30" Type="http://schemas.openxmlformats.org/officeDocument/2006/relationships/hyperlink" Target="https://wiki.egi.eu/wiki/APEL"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docs.oasis-open.org/tosca/TOSCA/v1.0/TOSCA-v1.0.html" TargetMode="External"/><Relationship Id="rId1" Type="http://schemas.openxmlformats.org/officeDocument/2006/relationships/hyperlink" Target="https://hazelcast.com/glossary/directed-acyclic-grap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01_CPM/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1</TotalTime>
  <Pages>23</Pages>
  <Words>5274</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3</cp:revision>
  <dcterms:created xsi:type="dcterms:W3CDTF">2023-11-30T06:43:00Z</dcterms:created>
  <dcterms:modified xsi:type="dcterms:W3CDTF">2023-11-30T07:28:00Z</dcterms:modified>
</cp:coreProperties>
</file>