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A2ED" w14:textId="77777777" w:rsidR="00A85F75" w:rsidRDefault="00734A48" w:rsidP="00854C33">
      <w:pPr>
        <w:spacing w:before="403" w:after="115"/>
        <w:jc w:val="center"/>
      </w:pPr>
      <w:r>
        <w:rPr>
          <w:noProof/>
        </w:rPr>
        <w:drawing>
          <wp:inline distT="114300" distB="114300" distL="114300" distR="114300" wp14:anchorId="240EE4AD" wp14:editId="6A677C0A">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3F272222" w14:textId="77777777" w:rsidR="00584D50" w:rsidRDefault="00584D50" w:rsidP="00584D50">
      <w:pPr>
        <w:spacing w:before="403" w:after="115"/>
      </w:pPr>
      <w:r>
        <w:rPr>
          <w:noProof/>
        </w:rPr>
        <mc:AlternateContent>
          <mc:Choice Requires="wps">
            <w:drawing>
              <wp:anchor distT="0" distB="0" distL="114300" distR="114300" simplePos="0" relativeHeight="251659264" behindDoc="0" locked="0" layoutInCell="1" allowOverlap="1" wp14:anchorId="1F0E7882" wp14:editId="0931C3C9">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C193F5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5B55497E" w14:textId="77777777" w:rsidR="00C05ED1" w:rsidRPr="00C05ED1" w:rsidRDefault="00C05ED1" w:rsidP="00C05ED1"/>
    <w:p w14:paraId="3536B58F" w14:textId="77777777" w:rsidR="00296DA7" w:rsidRDefault="00296DA7" w:rsidP="00296DA7">
      <w:pPr>
        <w:keepNext/>
        <w:keepLines/>
        <w:spacing w:before="1440" w:after="120" w:line="276" w:lineRule="auto"/>
        <w:jc w:val="center"/>
        <w:rPr>
          <w:rFonts w:ascii="Open Sans" w:eastAsia="Open Sans" w:hAnsi="Open Sans" w:cs="Open Sans"/>
          <w:b/>
          <w:color w:val="434343"/>
          <w:sz w:val="70"/>
          <w:szCs w:val="70"/>
        </w:rPr>
      </w:pPr>
      <w:bookmarkStart w:id="0" w:name="_b5ylnksz9na8" w:colFirst="0" w:colLast="0"/>
      <w:bookmarkEnd w:id="0"/>
      <w:r>
        <w:rPr>
          <w:rFonts w:ascii="Open Sans" w:eastAsia="Open Sans" w:hAnsi="Open Sans" w:cs="Open Sans"/>
          <w:b/>
          <w:color w:val="434343"/>
          <w:sz w:val="70"/>
          <w:szCs w:val="70"/>
        </w:rPr>
        <w:t>D6.2 First release of the DTE core modules</w:t>
      </w:r>
    </w:p>
    <w:p w14:paraId="50B5A848" w14:textId="14B43BC2" w:rsidR="004B7729" w:rsidRPr="00296DA7" w:rsidRDefault="004B7729" w:rsidP="004B7729">
      <w:pPr>
        <w:spacing w:before="120"/>
        <w:jc w:val="center"/>
        <w:rPr>
          <w:rFonts w:ascii="Open Sans" w:hAnsi="Open Sans" w:cs="Open Sans"/>
          <w:b/>
          <w:lang w:val="en-US"/>
        </w:rPr>
      </w:pPr>
      <w:r w:rsidRPr="00296DA7">
        <w:rPr>
          <w:rFonts w:ascii="Open Sans" w:eastAsia="Open Sans" w:hAnsi="Open Sans" w:cs="Open Sans"/>
          <w:b/>
          <w:color w:val="434343"/>
          <w:lang w:eastAsia="en-GB"/>
        </w:rPr>
        <w:t xml:space="preserve">Status: </w:t>
      </w:r>
      <w:r w:rsidR="005B5B11">
        <w:rPr>
          <w:rFonts w:ascii="Open Sans" w:hAnsi="Open Sans" w:cs="Open Sans"/>
          <w:b/>
          <w:lang w:val="en-US"/>
        </w:rPr>
        <w:t>Under EC review</w:t>
      </w:r>
    </w:p>
    <w:p w14:paraId="43A8F1B2" w14:textId="77777777" w:rsidR="00296DA7" w:rsidRDefault="004B7729" w:rsidP="004B7729">
      <w:pPr>
        <w:jc w:val="center"/>
        <w:rPr>
          <w:rFonts w:ascii="Open Sans" w:eastAsia="Open Sans" w:hAnsi="Open Sans" w:cs="Open Sans"/>
          <w:b/>
          <w:color w:val="434343"/>
          <w:lang w:eastAsia="en-GB"/>
        </w:rPr>
      </w:pPr>
      <w:r w:rsidRPr="00296DA7">
        <w:rPr>
          <w:rFonts w:ascii="Open Sans" w:eastAsia="Open Sans" w:hAnsi="Open Sans" w:cs="Open Sans"/>
          <w:b/>
          <w:color w:val="434343"/>
          <w:lang w:eastAsia="en-GB"/>
        </w:rPr>
        <w:t>Dissemination Level: public</w:t>
      </w:r>
    </w:p>
    <w:p w14:paraId="6405B955" w14:textId="63A81E8D" w:rsidR="00C4759F" w:rsidRPr="004B7729" w:rsidRDefault="00C4759F" w:rsidP="004B7729">
      <w:pPr>
        <w:jc w:val="center"/>
        <w:rPr>
          <w:rFonts w:ascii="Open Sans" w:eastAsia="Open Sans" w:hAnsi="Open Sans" w:cs="Open Sans"/>
          <w:b/>
          <w:color w:val="434343"/>
          <w:sz w:val="40"/>
          <w:szCs w:val="40"/>
          <w:lang w:eastAsia="en-GB"/>
        </w:rPr>
      </w:pPr>
      <w:r w:rsidRPr="004B7729">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14:paraId="097A7BA1"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4AA3D04A" w14:textId="77777777" w:rsidR="00C4759F" w:rsidRDefault="00C4759F" w:rsidP="0098048C">
            <w:r>
              <w:rPr>
                <w:lang w:val="en-US"/>
              </w:rPr>
              <w:lastRenderedPageBreak/>
              <w:t>Abstract</w:t>
            </w:r>
          </w:p>
        </w:tc>
      </w:tr>
      <w:tr w:rsidR="00C4759F" w14:paraId="1E57F96D"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3AE593AC" w14:textId="77777777" w:rsidR="00C4759F" w:rsidRPr="00292BA6" w:rsidRDefault="00C4759F" w:rsidP="0098048C">
            <w:pPr>
              <w:rPr>
                <w:b/>
                <w:bCs/>
                <w:lang w:val="en-US"/>
              </w:rPr>
            </w:pPr>
            <w:r w:rsidRPr="00292BA6">
              <w:rPr>
                <w:b/>
                <w:bCs/>
                <w:color w:val="EF8200"/>
                <w:lang w:val="en-US"/>
              </w:rPr>
              <w:t>Key Words</w:t>
            </w:r>
          </w:p>
        </w:tc>
        <w:tc>
          <w:tcPr>
            <w:tcW w:w="7148" w:type="dxa"/>
          </w:tcPr>
          <w:p w14:paraId="145F1291" w14:textId="5A64EFB1" w:rsidR="00C4759F" w:rsidRPr="00AE3BE9" w:rsidRDefault="00F3320B" w:rsidP="0098048C">
            <w:pPr>
              <w:rPr>
                <w:highlight w:val="green"/>
              </w:rPr>
            </w:pPr>
            <w:r>
              <w:t>DTE, Core, development, integration</w:t>
            </w:r>
          </w:p>
        </w:tc>
      </w:tr>
      <w:tr w:rsidR="00C4759F" w14:paraId="55E136A3"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7CB000FB" w14:textId="77777777" w:rsidR="00B96554" w:rsidRDefault="00B96554" w:rsidP="00B96554">
            <w:r>
              <w:t>The deliverable includes the status of the development and integration of all WP6 software products available with the first release.</w:t>
            </w:r>
          </w:p>
          <w:p w14:paraId="30089FA4" w14:textId="066C1D63" w:rsidR="00C4759F" w:rsidRPr="00292BA6" w:rsidRDefault="00C4759F" w:rsidP="0098048C"/>
        </w:tc>
      </w:tr>
    </w:tbl>
    <w:p w14:paraId="3BF9DFCF" w14:textId="77777777" w:rsidR="00211D1A" w:rsidRPr="0098048C" w:rsidRDefault="00211D1A" w:rsidP="00AE3BE9">
      <w:pPr>
        <w:rPr>
          <w:color w:val="808080" w:themeColor="background1" w:themeShade="80"/>
          <w:lang w:eastAsia="en-GB"/>
        </w:rPr>
      </w:pPr>
    </w:p>
    <w:p w14:paraId="0381F5E6" w14:textId="77777777" w:rsidR="0098048C" w:rsidRDefault="0098048C" w:rsidP="001B4847">
      <w:pPr>
        <w:rPr>
          <w:color w:val="808080" w:themeColor="background1" w:themeShade="80"/>
        </w:rPr>
      </w:pPr>
      <w:bookmarkStart w:id="1" w:name="_x85ed8dab1ec" w:colFirst="0" w:colLast="0"/>
      <w:bookmarkEnd w:id="1"/>
    </w:p>
    <w:p w14:paraId="2BC32883"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0C9E964C"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78F5E6A7" w14:textId="77777777" w:rsidR="00F237A6" w:rsidRDefault="00F237A6" w:rsidP="001B4847">
            <w:r>
              <w:rPr>
                <w:lang w:val="en-US"/>
              </w:rPr>
              <w:lastRenderedPageBreak/>
              <w:t>Document Description</w:t>
            </w:r>
          </w:p>
        </w:tc>
      </w:tr>
      <w:tr w:rsidR="00A555A0" w:rsidRPr="00A555A0" w14:paraId="6EDAEEE2"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3AF89E3A" w14:textId="38083770" w:rsidR="00F237A6" w:rsidRPr="00C4759F" w:rsidRDefault="001E0D55" w:rsidP="001B4847">
            <w:pPr>
              <w:rPr>
                <w:b/>
                <w:bCs/>
                <w:color w:val="FFFFFF" w:themeColor="background1"/>
                <w:highlight w:val="red"/>
                <w:lang w:val="en-US"/>
              </w:rPr>
            </w:pPr>
            <w:r>
              <w:rPr>
                <w:b/>
                <w:color w:val="FFFFFF"/>
              </w:rPr>
              <w:t xml:space="preserve">D6.2 First release of the </w:t>
            </w:r>
            <w:proofErr w:type="gramStart"/>
            <w:r>
              <w:rPr>
                <w:b/>
                <w:color w:val="FFFFFF"/>
              </w:rPr>
              <w:t>DTE  core</w:t>
            </w:r>
            <w:proofErr w:type="gramEnd"/>
            <w:r>
              <w:rPr>
                <w:b/>
                <w:color w:val="FFFFFF"/>
              </w:rPr>
              <w:t xml:space="preserve"> modules</w:t>
            </w:r>
          </w:p>
        </w:tc>
      </w:tr>
      <w:tr w:rsidR="00A555A0" w:rsidRPr="00A555A0" w14:paraId="2D018DD8"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600B4FCE" w14:textId="01E8DE1A" w:rsidR="00A555A0" w:rsidRDefault="00A555A0" w:rsidP="001B4847">
            <w:pPr>
              <w:rPr>
                <w:b/>
                <w:bCs/>
                <w:color w:val="FFFFFF" w:themeColor="background1"/>
                <w:lang w:val="en-US"/>
              </w:rPr>
            </w:pPr>
            <w:r>
              <w:rPr>
                <w:b/>
                <w:bCs/>
                <w:color w:val="FFFFFF" w:themeColor="background1"/>
                <w:lang w:val="en-US"/>
              </w:rPr>
              <w:t xml:space="preserve">Work Package </w:t>
            </w:r>
            <w:r w:rsidR="00F92BA4">
              <w:rPr>
                <w:b/>
                <w:bCs/>
                <w:color w:val="FFFFFF" w:themeColor="background1"/>
                <w:lang w:val="en-US"/>
              </w:rPr>
              <w:t xml:space="preserve">number </w:t>
            </w:r>
            <w:r w:rsidR="001E0D55">
              <w:rPr>
                <w:b/>
                <w:bCs/>
                <w:color w:val="FFFFFF" w:themeColor="background1"/>
                <w:lang w:val="en-US"/>
              </w:rPr>
              <w:t>6</w:t>
            </w:r>
          </w:p>
        </w:tc>
      </w:tr>
      <w:tr w:rsidR="00C51EEF" w14:paraId="0ED95A72"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2FAB628C" w14:textId="77777777" w:rsidR="00C51EEF" w:rsidRPr="00634632" w:rsidRDefault="00C51EEF" w:rsidP="001B4847">
            <w:pPr>
              <w:rPr>
                <w:b/>
                <w:bCs/>
                <w:lang w:val="en-US"/>
              </w:rPr>
            </w:pPr>
            <w:r w:rsidRPr="00634632">
              <w:rPr>
                <w:b/>
                <w:bCs/>
                <w:lang w:val="en-US"/>
              </w:rPr>
              <w:t>Document type</w:t>
            </w:r>
          </w:p>
        </w:tc>
        <w:tc>
          <w:tcPr>
            <w:tcW w:w="7146" w:type="dxa"/>
            <w:gridSpan w:val="3"/>
            <w:vAlign w:val="center"/>
          </w:tcPr>
          <w:p w14:paraId="5CF06ED9" w14:textId="77777777" w:rsidR="00C51EEF" w:rsidRPr="0063113F" w:rsidRDefault="00C51EEF" w:rsidP="001B4847">
            <w:pPr>
              <w:rPr>
                <w:lang w:val="en-US"/>
              </w:rPr>
            </w:pPr>
            <w:r>
              <w:rPr>
                <w:lang w:val="nl-BE"/>
              </w:rPr>
              <w:t>Deliverable</w:t>
            </w:r>
          </w:p>
        </w:tc>
      </w:tr>
      <w:tr w:rsidR="00C51EEF" w14:paraId="3667C809"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436F7233" w14:textId="77777777" w:rsidR="00C51EEF" w:rsidRPr="00634632" w:rsidRDefault="00C51EEF" w:rsidP="001B4847">
            <w:pPr>
              <w:rPr>
                <w:b/>
                <w:bCs/>
                <w:lang w:val="en-US"/>
              </w:rPr>
            </w:pPr>
            <w:r>
              <w:rPr>
                <w:b/>
                <w:bCs/>
                <w:lang w:val="en-US"/>
              </w:rPr>
              <w:t>Document status</w:t>
            </w:r>
          </w:p>
        </w:tc>
        <w:tc>
          <w:tcPr>
            <w:tcW w:w="2388" w:type="dxa"/>
            <w:vAlign w:val="center"/>
          </w:tcPr>
          <w:p w14:paraId="257CDD81" w14:textId="2693712C" w:rsidR="00C51EEF" w:rsidRPr="00C51EEF" w:rsidRDefault="005B5B11" w:rsidP="001B4847">
            <w:pPr>
              <w:rPr>
                <w:lang w:val="en-US"/>
              </w:rPr>
            </w:pPr>
            <w:r>
              <w:rPr>
                <w:lang w:val="en-US"/>
              </w:rPr>
              <w:t>Under EC review</w:t>
            </w:r>
          </w:p>
        </w:tc>
        <w:tc>
          <w:tcPr>
            <w:tcW w:w="2557" w:type="dxa"/>
            <w:vAlign w:val="center"/>
          </w:tcPr>
          <w:p w14:paraId="424A6293" w14:textId="77777777" w:rsidR="00C51EEF" w:rsidRPr="0063113F" w:rsidRDefault="00C51EEF" w:rsidP="001B4847">
            <w:pPr>
              <w:rPr>
                <w:b/>
                <w:bCs/>
                <w:lang w:val="en-US"/>
              </w:rPr>
            </w:pPr>
            <w:r w:rsidRPr="0063113F">
              <w:rPr>
                <w:b/>
                <w:bCs/>
                <w:lang w:val="en-US"/>
              </w:rPr>
              <w:t>Version</w:t>
            </w:r>
          </w:p>
        </w:tc>
        <w:tc>
          <w:tcPr>
            <w:tcW w:w="2201" w:type="dxa"/>
            <w:vAlign w:val="center"/>
          </w:tcPr>
          <w:p w14:paraId="3AB46A88" w14:textId="331A232C" w:rsidR="00C51EEF" w:rsidRDefault="001E0D55" w:rsidP="001B4847">
            <w:r>
              <w:t>1</w:t>
            </w:r>
          </w:p>
        </w:tc>
      </w:tr>
      <w:tr w:rsidR="00C51EEF" w14:paraId="3BE74308"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4671D8F0" w14:textId="77777777" w:rsidR="00C51EEF" w:rsidRPr="00634632" w:rsidRDefault="00C51EEF" w:rsidP="001B4847">
            <w:pPr>
              <w:rPr>
                <w:b/>
                <w:bCs/>
                <w:lang w:val="en-US"/>
              </w:rPr>
            </w:pPr>
            <w:r w:rsidRPr="00634632">
              <w:rPr>
                <w:b/>
                <w:bCs/>
                <w:lang w:val="en-US"/>
              </w:rPr>
              <w:t>Dissemination Level</w:t>
            </w:r>
          </w:p>
        </w:tc>
        <w:tc>
          <w:tcPr>
            <w:tcW w:w="7146" w:type="dxa"/>
            <w:gridSpan w:val="3"/>
            <w:vAlign w:val="center"/>
          </w:tcPr>
          <w:p w14:paraId="189C3699" w14:textId="5575EFDE" w:rsidR="00C51EEF" w:rsidRPr="0098048C" w:rsidRDefault="00C51EEF" w:rsidP="008E77D0">
            <w:pPr>
              <w:spacing w:before="120"/>
              <w:rPr>
                <w:highlight w:val="green"/>
                <w:lang w:val="en-US"/>
              </w:rPr>
            </w:pPr>
            <w:r w:rsidRPr="001E0D55">
              <w:rPr>
                <w:lang w:val="en-US"/>
              </w:rPr>
              <w:t>Public</w:t>
            </w:r>
          </w:p>
        </w:tc>
      </w:tr>
      <w:tr w:rsidR="00C51EEF" w14:paraId="4D1E33EF"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32034D45" w14:textId="77777777" w:rsidR="00C51EEF" w:rsidRPr="00634632" w:rsidRDefault="00C51EEF" w:rsidP="001B4847">
            <w:pPr>
              <w:rPr>
                <w:b/>
                <w:bCs/>
                <w:lang w:val="en-US"/>
              </w:rPr>
            </w:pPr>
            <w:r w:rsidRPr="00634632">
              <w:rPr>
                <w:b/>
                <w:bCs/>
                <w:lang w:val="en-US"/>
              </w:rPr>
              <w:t>Copyright Status</w:t>
            </w:r>
          </w:p>
        </w:tc>
        <w:tc>
          <w:tcPr>
            <w:tcW w:w="7146" w:type="dxa"/>
            <w:gridSpan w:val="3"/>
            <w:vAlign w:val="center"/>
          </w:tcPr>
          <w:p w14:paraId="43B80EDB" w14:textId="77777777" w:rsidR="00C51EEF" w:rsidRDefault="00C51EEF" w:rsidP="000E2F93">
            <w:pPr>
              <w:widowControl w:val="0"/>
            </w:pPr>
            <w:r>
              <w:rPr>
                <w:noProof/>
              </w:rPr>
              <w:drawing>
                <wp:inline distT="114300" distB="114300" distL="114300" distR="114300" wp14:anchorId="55309E1B" wp14:editId="452E5277">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432A6980" w14:textId="70AD39DC" w:rsidR="00C51EEF" w:rsidRDefault="00C51EEF" w:rsidP="001E0D55">
            <w:r>
              <w:t xml:space="preserve">This material by Parties of the interTwin Consortium is licensed under a </w:t>
            </w:r>
            <w:hyperlink r:id="rId10">
              <w:r>
                <w:rPr>
                  <w:color w:val="1155CC"/>
                  <w:u w:val="single"/>
                </w:rPr>
                <w:t>Creative Commons Attribution 4.0 International License</w:t>
              </w:r>
            </w:hyperlink>
            <w:r>
              <w:t>.</w:t>
            </w:r>
          </w:p>
        </w:tc>
      </w:tr>
      <w:tr w:rsidR="00C51EEF" w14:paraId="0020A826"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1ABB28E6" w14:textId="77777777" w:rsidR="00C51EEF" w:rsidRPr="00634632" w:rsidRDefault="00C51EEF" w:rsidP="001B4847">
            <w:pPr>
              <w:rPr>
                <w:b/>
                <w:bCs/>
                <w:lang w:val="en-US"/>
              </w:rPr>
            </w:pPr>
            <w:r w:rsidRPr="00634632">
              <w:rPr>
                <w:b/>
                <w:bCs/>
                <w:lang w:val="en-US"/>
              </w:rPr>
              <w:t>Lead Partner</w:t>
            </w:r>
          </w:p>
        </w:tc>
        <w:tc>
          <w:tcPr>
            <w:tcW w:w="7146" w:type="dxa"/>
            <w:gridSpan w:val="3"/>
            <w:vAlign w:val="center"/>
          </w:tcPr>
          <w:p w14:paraId="191CC790" w14:textId="712BF36C" w:rsidR="00C51EEF" w:rsidRDefault="00FC3A00" w:rsidP="001B4847">
            <w:r>
              <w:t>CSIC</w:t>
            </w:r>
          </w:p>
        </w:tc>
      </w:tr>
      <w:tr w:rsidR="00C51EEF" w14:paraId="69F141B8"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7FDF5C31" w14:textId="77777777" w:rsidR="00C51EEF" w:rsidRPr="00634632" w:rsidRDefault="00C51EEF" w:rsidP="001B4847">
            <w:pPr>
              <w:rPr>
                <w:b/>
                <w:bCs/>
                <w:lang w:val="en-US"/>
              </w:rPr>
            </w:pPr>
            <w:r w:rsidRPr="00634632">
              <w:rPr>
                <w:b/>
                <w:bCs/>
                <w:color w:val="EF8200"/>
                <w:lang w:val="en-US"/>
              </w:rPr>
              <w:t>Document link</w:t>
            </w:r>
          </w:p>
        </w:tc>
        <w:tc>
          <w:tcPr>
            <w:tcW w:w="7146" w:type="dxa"/>
            <w:gridSpan w:val="3"/>
            <w:vAlign w:val="center"/>
          </w:tcPr>
          <w:p w14:paraId="36E0D251" w14:textId="119FF75E" w:rsidR="00C51EEF" w:rsidRPr="00AD1DF8" w:rsidRDefault="00000000" w:rsidP="001B4847">
            <w:pPr>
              <w:rPr>
                <w:lang w:val="en-US"/>
              </w:rPr>
            </w:pPr>
            <w:hyperlink r:id="rId11" w:tgtFrame="_blank" w:tooltip="Follow link" w:history="1">
              <w:r w:rsidR="006404E8" w:rsidRPr="006404E8">
                <w:rPr>
                  <w:rStyle w:val="Hyperlink"/>
                  <w:b/>
                  <w:bCs/>
                  <w:color w:val="EF8200"/>
                </w:rPr>
                <w:t>https://documents.egi.eu/document/3951</w:t>
              </w:r>
            </w:hyperlink>
          </w:p>
        </w:tc>
      </w:tr>
      <w:tr w:rsidR="00C51EEF" w14:paraId="608D90EC"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677316F1" w14:textId="77777777" w:rsidR="00C51EEF" w:rsidRPr="00634632" w:rsidRDefault="00C51EEF" w:rsidP="001B4847">
            <w:pPr>
              <w:rPr>
                <w:b/>
                <w:bCs/>
                <w:color w:val="EF8200"/>
                <w:lang w:val="en-US"/>
              </w:rPr>
            </w:pPr>
            <w:r>
              <w:rPr>
                <w:b/>
                <w:bCs/>
                <w:color w:val="EF8200"/>
                <w:lang w:val="en-US"/>
              </w:rPr>
              <w:t>DOI</w:t>
            </w:r>
          </w:p>
        </w:tc>
        <w:tc>
          <w:tcPr>
            <w:tcW w:w="7146" w:type="dxa"/>
            <w:gridSpan w:val="3"/>
            <w:vAlign w:val="center"/>
          </w:tcPr>
          <w:p w14:paraId="4544195B" w14:textId="5737FC6B" w:rsidR="00C51EEF" w:rsidRPr="0098048C" w:rsidRDefault="00E777C9" w:rsidP="001B4847">
            <w:pPr>
              <w:rPr>
                <w:b/>
                <w:bCs/>
                <w:color w:val="EF8200"/>
                <w:highlight w:val="green"/>
                <w:u w:val="single"/>
                <w:lang w:val="en-US"/>
              </w:rPr>
            </w:pPr>
            <w:r w:rsidRPr="00E777C9">
              <w:rPr>
                <w:b/>
                <w:bCs/>
                <w:color w:val="EF8200"/>
                <w:u w:val="single"/>
              </w:rPr>
              <w:t>https://doi.org/10.5281/zenodo.10224213</w:t>
            </w:r>
          </w:p>
        </w:tc>
      </w:tr>
      <w:tr w:rsidR="00C51EEF" w14:paraId="533105AC"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31FD97E9" w14:textId="77777777" w:rsidR="00C51EEF" w:rsidRPr="00634632" w:rsidRDefault="00C51EEF" w:rsidP="001B4847">
            <w:pPr>
              <w:rPr>
                <w:b/>
                <w:bCs/>
                <w:lang w:val="en-US"/>
              </w:rPr>
            </w:pPr>
            <w:r w:rsidRPr="0063113F">
              <w:rPr>
                <w:b/>
                <w:bCs/>
                <w:lang w:val="en-US"/>
              </w:rPr>
              <w:t>Author(s)</w:t>
            </w:r>
          </w:p>
        </w:tc>
        <w:tc>
          <w:tcPr>
            <w:tcW w:w="7146" w:type="dxa"/>
            <w:gridSpan w:val="3"/>
            <w:vAlign w:val="center"/>
          </w:tcPr>
          <w:p w14:paraId="46FEA6A8" w14:textId="77777777" w:rsidR="00AE6AAF" w:rsidRPr="00AE6AAF" w:rsidRDefault="00AE6AAF" w:rsidP="00AE6AAF">
            <w:pPr>
              <w:numPr>
                <w:ilvl w:val="0"/>
                <w:numId w:val="4"/>
              </w:numPr>
              <w:rPr>
                <w:b/>
                <w:sz w:val="24"/>
              </w:rPr>
            </w:pPr>
            <w:r w:rsidRPr="00AE6AAF">
              <w:t>Isabel Campos (CSIC)</w:t>
            </w:r>
          </w:p>
          <w:p w14:paraId="324C60C9" w14:textId="77777777" w:rsidR="00AE6AAF" w:rsidRPr="00AE6AAF" w:rsidRDefault="00AE6AAF" w:rsidP="00AE6AAF">
            <w:pPr>
              <w:numPr>
                <w:ilvl w:val="0"/>
                <w:numId w:val="4"/>
              </w:numPr>
              <w:rPr>
                <w:b/>
                <w:sz w:val="24"/>
              </w:rPr>
            </w:pPr>
            <w:r w:rsidRPr="00AE6AAF">
              <w:t>Germán Moltó (UPV)</w:t>
            </w:r>
          </w:p>
          <w:p w14:paraId="3729CC1F" w14:textId="77777777" w:rsidR="00AE6AAF" w:rsidRPr="00AE6AAF" w:rsidRDefault="00AE6AAF" w:rsidP="00AE6AAF">
            <w:pPr>
              <w:numPr>
                <w:ilvl w:val="0"/>
                <w:numId w:val="4"/>
              </w:numPr>
              <w:rPr>
                <w:b/>
                <w:sz w:val="24"/>
              </w:rPr>
            </w:pPr>
            <w:r w:rsidRPr="00AE6AAF">
              <w:t>Alexander Jacob (EURAC)</w:t>
            </w:r>
          </w:p>
          <w:p w14:paraId="59889794" w14:textId="77777777" w:rsidR="00AE6AAF" w:rsidRPr="00AE6AAF" w:rsidRDefault="00AE6AAF" w:rsidP="00AE6AAF">
            <w:pPr>
              <w:numPr>
                <w:ilvl w:val="0"/>
                <w:numId w:val="4"/>
              </w:numPr>
              <w:rPr>
                <w:b/>
                <w:sz w:val="24"/>
              </w:rPr>
            </w:pPr>
            <w:r w:rsidRPr="00AE6AAF">
              <w:t>Pablo Orviz (CSIC)</w:t>
            </w:r>
          </w:p>
          <w:p w14:paraId="682BEC31" w14:textId="77777777" w:rsidR="00AE6AAF" w:rsidRPr="00AE6AAF" w:rsidRDefault="00AE6AAF" w:rsidP="00AE6AAF">
            <w:pPr>
              <w:numPr>
                <w:ilvl w:val="0"/>
                <w:numId w:val="4"/>
              </w:numPr>
              <w:rPr>
                <w:b/>
                <w:sz w:val="24"/>
              </w:rPr>
            </w:pPr>
            <w:r w:rsidRPr="00AE6AAF">
              <w:t>Miguel Caballer (UPV)</w:t>
            </w:r>
          </w:p>
          <w:p w14:paraId="7811156C" w14:textId="77777777" w:rsidR="00AE6AAF" w:rsidRPr="00AE6AAF" w:rsidRDefault="00AE6AAF" w:rsidP="00AE6AAF">
            <w:pPr>
              <w:numPr>
                <w:ilvl w:val="0"/>
                <w:numId w:val="4"/>
              </w:numPr>
              <w:rPr>
                <w:b/>
                <w:sz w:val="24"/>
              </w:rPr>
            </w:pPr>
            <w:r w:rsidRPr="00AE6AAF">
              <w:t xml:space="preserve">Matteo Bunino (CERN) </w:t>
            </w:r>
          </w:p>
          <w:p w14:paraId="426FD994" w14:textId="77777777" w:rsidR="00AE6AAF" w:rsidRPr="00AE6AAF" w:rsidRDefault="00AE6AAF" w:rsidP="00AE6AAF">
            <w:pPr>
              <w:numPr>
                <w:ilvl w:val="0"/>
                <w:numId w:val="4"/>
              </w:numPr>
              <w:rPr>
                <w:b/>
                <w:sz w:val="24"/>
              </w:rPr>
            </w:pPr>
            <w:r w:rsidRPr="00AE6AAF">
              <w:t>Alexander Zoechbauer (CERN)</w:t>
            </w:r>
          </w:p>
          <w:p w14:paraId="309EB275" w14:textId="57FADAA8" w:rsidR="00C51EEF" w:rsidRPr="0078104B" w:rsidRDefault="00AE6AAF" w:rsidP="00AE6AAF">
            <w:pPr>
              <w:pStyle w:val="ListParagraph"/>
              <w:numPr>
                <w:ilvl w:val="0"/>
                <w:numId w:val="4"/>
              </w:numPr>
              <w:rPr>
                <w:b/>
                <w:bCs/>
                <w:u w:val="single"/>
                <w:lang w:val="en-US"/>
              </w:rPr>
            </w:pPr>
            <w:r w:rsidRPr="00AE6AAF">
              <w:t>Sandro Fiore (UNITN)</w:t>
            </w:r>
          </w:p>
        </w:tc>
      </w:tr>
      <w:tr w:rsidR="00C51EEF" w14:paraId="706BEAC6"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1AB38927" w14:textId="77777777" w:rsidR="00C51EEF" w:rsidRPr="0063113F" w:rsidRDefault="00C51EEF" w:rsidP="001B4847">
            <w:pPr>
              <w:rPr>
                <w:b/>
                <w:bCs/>
                <w:lang w:val="en-US"/>
              </w:rPr>
            </w:pPr>
            <w:r w:rsidRPr="0063113F">
              <w:rPr>
                <w:b/>
                <w:bCs/>
                <w:lang w:val="en-US"/>
              </w:rPr>
              <w:t>Reviewers</w:t>
            </w:r>
          </w:p>
        </w:tc>
        <w:tc>
          <w:tcPr>
            <w:tcW w:w="7146" w:type="dxa"/>
            <w:gridSpan w:val="3"/>
            <w:vAlign w:val="center"/>
          </w:tcPr>
          <w:p w14:paraId="34568C48" w14:textId="77777777" w:rsidR="00BE7E57" w:rsidRDefault="00BE7E57" w:rsidP="00BE7E57">
            <w:pPr>
              <w:numPr>
                <w:ilvl w:val="0"/>
                <w:numId w:val="4"/>
              </w:numPr>
              <w:pBdr>
                <w:top w:val="nil"/>
                <w:left w:val="nil"/>
                <w:bottom w:val="nil"/>
                <w:right w:val="nil"/>
                <w:between w:val="nil"/>
              </w:pBdr>
              <w:rPr>
                <w:b/>
                <w:color w:val="000000"/>
                <w:sz w:val="24"/>
              </w:rPr>
            </w:pPr>
            <w:r>
              <w:t>Renato Santana (EGI)</w:t>
            </w:r>
          </w:p>
          <w:p w14:paraId="6EC75745" w14:textId="77506C70" w:rsidR="00C51EEF" w:rsidRPr="00760997" w:rsidRDefault="00BE7E57" w:rsidP="00BE7E57">
            <w:pPr>
              <w:pStyle w:val="ListParagraph"/>
              <w:numPr>
                <w:ilvl w:val="0"/>
                <w:numId w:val="4"/>
              </w:numPr>
            </w:pPr>
            <w:r>
              <w:t>Matthias ​​Schramm (TU Wien)</w:t>
            </w:r>
          </w:p>
        </w:tc>
      </w:tr>
      <w:tr w:rsidR="00C51EEF" w14:paraId="6CE7D481"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771A9FBE" w14:textId="77777777" w:rsidR="00C51EEF" w:rsidRPr="0063113F" w:rsidRDefault="00C51EEF" w:rsidP="001B4847">
            <w:pPr>
              <w:rPr>
                <w:b/>
                <w:bCs/>
                <w:lang w:val="en-US"/>
              </w:rPr>
            </w:pPr>
            <w:r>
              <w:rPr>
                <w:b/>
                <w:bCs/>
                <w:lang w:val="en-US"/>
              </w:rPr>
              <w:t>Moderated by:</w:t>
            </w:r>
          </w:p>
        </w:tc>
        <w:tc>
          <w:tcPr>
            <w:tcW w:w="7146" w:type="dxa"/>
            <w:gridSpan w:val="3"/>
            <w:vAlign w:val="center"/>
          </w:tcPr>
          <w:p w14:paraId="536F38EE" w14:textId="4F3FA816" w:rsidR="00C51EEF" w:rsidRPr="00420D9B" w:rsidRDefault="00BE7E57" w:rsidP="00420D9B">
            <w:pPr>
              <w:pStyle w:val="ListParagraph"/>
              <w:numPr>
                <w:ilvl w:val="0"/>
                <w:numId w:val="5"/>
              </w:numPr>
            </w:pPr>
            <w:r>
              <w:t>Sjomara Specht (EGI)</w:t>
            </w:r>
          </w:p>
        </w:tc>
      </w:tr>
      <w:tr w:rsidR="00C51EEF" w14:paraId="73471C03"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14D05519" w14:textId="77777777" w:rsidR="00C51EEF" w:rsidRPr="0063113F" w:rsidRDefault="00C51EEF" w:rsidP="001B4847">
            <w:pPr>
              <w:rPr>
                <w:b/>
                <w:bCs/>
                <w:lang w:val="en-US"/>
              </w:rPr>
            </w:pPr>
            <w:r w:rsidRPr="0063113F">
              <w:rPr>
                <w:b/>
                <w:bCs/>
                <w:lang w:val="en-US"/>
              </w:rPr>
              <w:t>Approved by</w:t>
            </w:r>
          </w:p>
        </w:tc>
        <w:tc>
          <w:tcPr>
            <w:tcW w:w="7146" w:type="dxa"/>
            <w:gridSpan w:val="3"/>
            <w:vAlign w:val="center"/>
          </w:tcPr>
          <w:p w14:paraId="175D59B4" w14:textId="392DAD34" w:rsidR="00C51EEF" w:rsidRPr="00FB28CC" w:rsidRDefault="00BE7E57" w:rsidP="00FB28CC">
            <w:pPr>
              <w:rPr>
                <w:highlight w:val="green"/>
                <w:lang w:val="en-US"/>
              </w:rPr>
            </w:pPr>
            <w:r w:rsidRPr="00BE7E57">
              <w:t>AMB</w:t>
            </w:r>
          </w:p>
        </w:tc>
      </w:tr>
    </w:tbl>
    <w:p w14:paraId="0A0AA630" w14:textId="77777777" w:rsidR="00A226D2" w:rsidRDefault="00A226D2" w:rsidP="001B4847"/>
    <w:p w14:paraId="55964618" w14:textId="77777777" w:rsidR="00A226D2" w:rsidRDefault="00A226D2">
      <w:r>
        <w:br w:type="page"/>
      </w:r>
    </w:p>
    <w:p w14:paraId="010BEB94"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15113E15"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41592C9C" w14:textId="77777777" w:rsidR="00FB28CC" w:rsidRPr="00A51EE9" w:rsidRDefault="00FB28CC" w:rsidP="001B4847">
            <w:pPr>
              <w:rPr>
                <w:rFonts w:cs="Open Sans"/>
              </w:rPr>
            </w:pPr>
            <w:r w:rsidRPr="00A51EE9">
              <w:rPr>
                <w:rFonts w:cs="Open Sans"/>
                <w:lang w:val="en-US"/>
              </w:rPr>
              <w:t>Revision History</w:t>
            </w:r>
          </w:p>
        </w:tc>
      </w:tr>
      <w:tr w:rsidR="00FB28CC" w14:paraId="58D6BD5D"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51876FAA" w14:textId="77777777" w:rsidR="00FB28CC" w:rsidRPr="00B37D20" w:rsidRDefault="00FB28CC" w:rsidP="001B4847">
            <w:pPr>
              <w:rPr>
                <w:b/>
                <w:bCs/>
                <w:color w:val="FFFFFF" w:themeColor="background1"/>
                <w:lang w:val="en-US"/>
              </w:rPr>
            </w:pPr>
            <w:r>
              <w:rPr>
                <w:b/>
                <w:bCs/>
                <w:color w:val="FFFFFF" w:themeColor="background1"/>
                <w:lang w:val="en-US"/>
              </w:rPr>
              <w:t>Version</w:t>
            </w:r>
          </w:p>
        </w:tc>
        <w:tc>
          <w:tcPr>
            <w:tcW w:w="1560" w:type="dxa"/>
            <w:shd w:val="clear" w:color="auto" w:fill="434343"/>
            <w:vAlign w:val="center"/>
          </w:tcPr>
          <w:p w14:paraId="53D3A3E6" w14:textId="77777777" w:rsidR="00FB28CC" w:rsidRPr="00B37D20" w:rsidRDefault="00FB28CC" w:rsidP="001B4847">
            <w:pPr>
              <w:rPr>
                <w:b/>
                <w:bCs/>
                <w:color w:val="FFFFFF" w:themeColor="background1"/>
                <w:lang w:val="en-US"/>
              </w:rPr>
            </w:pPr>
            <w:r>
              <w:rPr>
                <w:b/>
                <w:bCs/>
                <w:color w:val="FFFFFF" w:themeColor="background1"/>
                <w:lang w:val="en-US"/>
              </w:rPr>
              <w:t>Date</w:t>
            </w:r>
          </w:p>
        </w:tc>
        <w:tc>
          <w:tcPr>
            <w:tcW w:w="2551" w:type="dxa"/>
            <w:shd w:val="clear" w:color="auto" w:fill="434343"/>
            <w:vAlign w:val="center"/>
          </w:tcPr>
          <w:p w14:paraId="794391E8" w14:textId="77777777" w:rsidR="00FB28CC" w:rsidRPr="00B37D20" w:rsidRDefault="00FB28CC" w:rsidP="001B4847">
            <w:pPr>
              <w:rPr>
                <w:b/>
                <w:bCs/>
                <w:color w:val="FFFFFF" w:themeColor="background1"/>
                <w:lang w:val="en-US"/>
              </w:rPr>
            </w:pPr>
            <w:r>
              <w:rPr>
                <w:b/>
                <w:bCs/>
                <w:color w:val="FFFFFF" w:themeColor="background1"/>
                <w:lang w:val="en-US"/>
              </w:rPr>
              <w:t>Description</w:t>
            </w:r>
          </w:p>
        </w:tc>
        <w:tc>
          <w:tcPr>
            <w:tcW w:w="3686" w:type="dxa"/>
            <w:shd w:val="clear" w:color="auto" w:fill="434343"/>
            <w:vAlign w:val="center"/>
          </w:tcPr>
          <w:p w14:paraId="30416BF1" w14:textId="77777777" w:rsidR="00FB28CC" w:rsidRPr="00B37D20" w:rsidRDefault="00FB28CC" w:rsidP="001B4847">
            <w:pPr>
              <w:rPr>
                <w:b/>
                <w:bCs/>
                <w:color w:val="FFFFFF" w:themeColor="background1"/>
                <w:lang w:val="en-US"/>
              </w:rPr>
            </w:pPr>
            <w:r>
              <w:rPr>
                <w:b/>
                <w:bCs/>
                <w:color w:val="FFFFFF" w:themeColor="background1"/>
                <w:lang w:val="en-US"/>
              </w:rPr>
              <w:t>Contributors</w:t>
            </w:r>
          </w:p>
        </w:tc>
      </w:tr>
      <w:tr w:rsidR="00FB28CC" w14:paraId="083E94D6"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412B7732" w14:textId="77777777" w:rsidR="00FB28CC" w:rsidRPr="00754C64" w:rsidRDefault="00FB28CC" w:rsidP="00956DB7">
            <w:pPr>
              <w:rPr>
                <w:lang w:val="en-US"/>
              </w:rPr>
            </w:pPr>
            <w:r w:rsidRPr="00754C64">
              <w:rPr>
                <w:lang w:val="en-US"/>
              </w:rPr>
              <w:t>V0.1</w:t>
            </w:r>
          </w:p>
        </w:tc>
        <w:tc>
          <w:tcPr>
            <w:tcW w:w="1560" w:type="dxa"/>
            <w:vAlign w:val="center"/>
          </w:tcPr>
          <w:p w14:paraId="3B888DE9" w14:textId="1D795CE5" w:rsidR="00FB28CC" w:rsidRPr="00754C64" w:rsidRDefault="00754C64" w:rsidP="00956DB7">
            <w:pPr>
              <w:rPr>
                <w:lang w:val="en-US"/>
              </w:rPr>
            </w:pPr>
            <w:r>
              <w:rPr>
                <w:lang w:val="en-US"/>
              </w:rPr>
              <w:t>12/09/2023</w:t>
            </w:r>
          </w:p>
        </w:tc>
        <w:tc>
          <w:tcPr>
            <w:tcW w:w="2551" w:type="dxa"/>
            <w:vAlign w:val="center"/>
          </w:tcPr>
          <w:p w14:paraId="00B8E7D5" w14:textId="77777777" w:rsidR="00FB28CC" w:rsidRPr="00754C64" w:rsidRDefault="00FB28CC" w:rsidP="00956DB7">
            <w:pPr>
              <w:rPr>
                <w:lang w:val="en-US"/>
              </w:rPr>
            </w:pPr>
            <w:r w:rsidRPr="00754C64">
              <w:rPr>
                <w:lang w:val="en-US"/>
              </w:rPr>
              <w:t>ToC</w:t>
            </w:r>
          </w:p>
        </w:tc>
        <w:tc>
          <w:tcPr>
            <w:tcW w:w="3686" w:type="dxa"/>
            <w:vAlign w:val="center"/>
          </w:tcPr>
          <w:p w14:paraId="50A29518" w14:textId="47CD4068" w:rsidR="00FB28CC" w:rsidRPr="00754C64" w:rsidRDefault="008D4A79" w:rsidP="00956DB7">
            <w:pPr>
              <w:widowControl w:val="0"/>
            </w:pPr>
            <w:r>
              <w:t>Isabel Campos (CSIC)</w:t>
            </w:r>
          </w:p>
        </w:tc>
      </w:tr>
      <w:tr w:rsidR="00F2099C" w14:paraId="6235B027"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01AE20C" w14:textId="34032F35" w:rsidR="00F2099C" w:rsidRPr="00754C64" w:rsidRDefault="00F2099C" w:rsidP="00F2099C">
            <w:pPr>
              <w:rPr>
                <w:lang w:val="en-US"/>
              </w:rPr>
            </w:pPr>
            <w:r w:rsidRPr="00754C64">
              <w:rPr>
                <w:lang w:val="en-US"/>
              </w:rPr>
              <w:t>V0.2</w:t>
            </w:r>
          </w:p>
        </w:tc>
        <w:tc>
          <w:tcPr>
            <w:tcW w:w="1560" w:type="dxa"/>
            <w:vAlign w:val="center"/>
          </w:tcPr>
          <w:p w14:paraId="325EC478" w14:textId="467B36B8" w:rsidR="00F2099C" w:rsidRPr="00754C64" w:rsidRDefault="00F2099C" w:rsidP="00F2099C">
            <w:pPr>
              <w:rPr>
                <w:lang w:val="en-US"/>
              </w:rPr>
            </w:pPr>
            <w:r>
              <w:rPr>
                <w:lang w:val="en-US"/>
              </w:rPr>
              <w:t>24/10/2023</w:t>
            </w:r>
          </w:p>
        </w:tc>
        <w:tc>
          <w:tcPr>
            <w:tcW w:w="2551" w:type="dxa"/>
            <w:vAlign w:val="center"/>
          </w:tcPr>
          <w:p w14:paraId="78A40ED3" w14:textId="5FCB9AE4" w:rsidR="00F2099C" w:rsidRPr="00754C64" w:rsidRDefault="00F2099C" w:rsidP="00F2099C">
            <w:pPr>
              <w:rPr>
                <w:lang w:val="en-US"/>
              </w:rPr>
            </w:pPr>
            <w:r>
              <w:t>Input from all the tasks</w:t>
            </w:r>
          </w:p>
        </w:tc>
        <w:tc>
          <w:tcPr>
            <w:tcW w:w="3686" w:type="dxa"/>
            <w:vAlign w:val="center"/>
          </w:tcPr>
          <w:p w14:paraId="56AF9905" w14:textId="505B60C9" w:rsidR="00F2099C" w:rsidRDefault="00F2099C" w:rsidP="00F2099C">
            <w:r>
              <w:t>Germán Moltó (UPV)</w:t>
            </w:r>
          </w:p>
          <w:p w14:paraId="066DDF59" w14:textId="57D7117B" w:rsidR="00F2099C" w:rsidRDefault="00F2099C" w:rsidP="00F2099C">
            <w:r>
              <w:t>Alexander Jacob (EURAC)</w:t>
            </w:r>
          </w:p>
          <w:p w14:paraId="0B7FE5DC" w14:textId="11883B9C" w:rsidR="00F2099C" w:rsidRDefault="00F2099C" w:rsidP="00F2099C">
            <w:r>
              <w:t>Pablo Orviz (CSIC)</w:t>
            </w:r>
          </w:p>
          <w:p w14:paraId="2D3B2B08" w14:textId="4ABE6163" w:rsidR="00F2099C" w:rsidRDefault="00F2099C" w:rsidP="00F2099C">
            <w:r>
              <w:t>Miguel Caballer (UPV)</w:t>
            </w:r>
          </w:p>
          <w:p w14:paraId="5277A32F" w14:textId="77777777" w:rsidR="00F2099C" w:rsidRDefault="00F2099C" w:rsidP="00F2099C">
            <w:r>
              <w:t xml:space="preserve">Matteo Bunino (CERN) </w:t>
            </w:r>
          </w:p>
          <w:p w14:paraId="6BD4A6A2" w14:textId="77777777" w:rsidR="00F2099C" w:rsidRDefault="00F2099C" w:rsidP="00F2099C">
            <w:r>
              <w:t>Alexander Zoechbauer (CERN)</w:t>
            </w:r>
          </w:p>
          <w:p w14:paraId="48D9AFAF" w14:textId="65CFB160" w:rsidR="00F2099C" w:rsidRPr="00754C64" w:rsidRDefault="00F2099C" w:rsidP="00F2099C">
            <w:r>
              <w:t>Sandro Fiore (UNITN)</w:t>
            </w:r>
          </w:p>
        </w:tc>
      </w:tr>
      <w:tr w:rsidR="00F2099C" w14:paraId="6DEB67E0"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2151268C" w14:textId="6DAD850C" w:rsidR="00F2099C" w:rsidRPr="00754C64" w:rsidRDefault="00F2099C" w:rsidP="00F2099C">
            <w:pPr>
              <w:rPr>
                <w:lang w:val="en-US"/>
              </w:rPr>
            </w:pPr>
            <w:r w:rsidRPr="00754C64">
              <w:rPr>
                <w:lang w:val="en-US"/>
              </w:rPr>
              <w:t>V0.3</w:t>
            </w:r>
          </w:p>
        </w:tc>
        <w:tc>
          <w:tcPr>
            <w:tcW w:w="1560" w:type="dxa"/>
            <w:vAlign w:val="center"/>
          </w:tcPr>
          <w:p w14:paraId="414081BB" w14:textId="42A1FE15" w:rsidR="00F2099C" w:rsidRPr="00754C64" w:rsidRDefault="00F2099C" w:rsidP="00F2099C">
            <w:pPr>
              <w:rPr>
                <w:lang w:val="en-US"/>
              </w:rPr>
            </w:pPr>
            <w:r>
              <w:rPr>
                <w:lang w:val="en-US"/>
              </w:rPr>
              <w:t>26/10/2023</w:t>
            </w:r>
          </w:p>
        </w:tc>
        <w:tc>
          <w:tcPr>
            <w:tcW w:w="2551" w:type="dxa"/>
            <w:vAlign w:val="center"/>
          </w:tcPr>
          <w:p w14:paraId="62BDB79A" w14:textId="65AB3569" w:rsidR="00F2099C" w:rsidRPr="00754C64" w:rsidRDefault="00F2099C" w:rsidP="00F2099C">
            <w:pPr>
              <w:rPr>
                <w:lang w:val="en-US"/>
              </w:rPr>
            </w:pPr>
            <w:r>
              <w:t>Introduction and summaries included</w:t>
            </w:r>
          </w:p>
        </w:tc>
        <w:tc>
          <w:tcPr>
            <w:tcW w:w="3686" w:type="dxa"/>
            <w:vAlign w:val="center"/>
          </w:tcPr>
          <w:p w14:paraId="23397287" w14:textId="742CD9D4" w:rsidR="00F2099C" w:rsidRPr="00754C64" w:rsidRDefault="00F2099C" w:rsidP="00F2099C">
            <w:r>
              <w:t>Isabel Campos (CSIC)</w:t>
            </w:r>
          </w:p>
        </w:tc>
      </w:tr>
      <w:tr w:rsidR="00F2099C" w14:paraId="643CFD3E"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AAC965C" w14:textId="15612D40" w:rsidR="00F2099C" w:rsidRPr="00754C64" w:rsidRDefault="00F2099C" w:rsidP="00F2099C">
            <w:pPr>
              <w:rPr>
                <w:lang w:val="en-US"/>
              </w:rPr>
            </w:pPr>
            <w:r w:rsidRPr="00754C64">
              <w:rPr>
                <w:lang w:val="en-US"/>
              </w:rPr>
              <w:t>V0.4</w:t>
            </w:r>
          </w:p>
        </w:tc>
        <w:tc>
          <w:tcPr>
            <w:tcW w:w="1560" w:type="dxa"/>
            <w:vAlign w:val="center"/>
          </w:tcPr>
          <w:p w14:paraId="2A11400F" w14:textId="6165D839" w:rsidR="00F2099C" w:rsidRPr="00754C64" w:rsidRDefault="00F2099C" w:rsidP="00F2099C">
            <w:pPr>
              <w:rPr>
                <w:lang w:val="en-US"/>
              </w:rPr>
            </w:pPr>
            <w:r>
              <w:rPr>
                <w:lang w:val="en-US"/>
              </w:rPr>
              <w:t>06/11/2023</w:t>
            </w:r>
          </w:p>
        </w:tc>
        <w:tc>
          <w:tcPr>
            <w:tcW w:w="2551" w:type="dxa"/>
            <w:vAlign w:val="center"/>
          </w:tcPr>
          <w:p w14:paraId="72D343DB" w14:textId="77AD8E4D" w:rsidR="00F2099C" w:rsidRPr="00754C64" w:rsidRDefault="00F2099C" w:rsidP="00F2099C">
            <w:pPr>
              <w:rPr>
                <w:lang w:val="en-US"/>
              </w:rPr>
            </w:pPr>
            <w:r>
              <w:t>Sent to internal reviewers</w:t>
            </w:r>
          </w:p>
        </w:tc>
        <w:tc>
          <w:tcPr>
            <w:tcW w:w="3686" w:type="dxa"/>
            <w:vAlign w:val="center"/>
          </w:tcPr>
          <w:p w14:paraId="2DDF228B" w14:textId="58391C94" w:rsidR="00F2099C" w:rsidRPr="00754C64" w:rsidRDefault="00F2099C" w:rsidP="00F2099C">
            <w:r>
              <w:t>Isabel Campos (CSIC)</w:t>
            </w:r>
          </w:p>
        </w:tc>
      </w:tr>
      <w:tr w:rsidR="00F2099C" w14:paraId="2B6DF775"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2502F515" w14:textId="5F971C24" w:rsidR="00F2099C" w:rsidRPr="00754C64" w:rsidRDefault="00F2099C" w:rsidP="00F2099C">
            <w:pPr>
              <w:rPr>
                <w:lang w:val="en-US"/>
              </w:rPr>
            </w:pPr>
            <w:r w:rsidRPr="00754C64">
              <w:rPr>
                <w:lang w:val="en-US"/>
              </w:rPr>
              <w:t>V0.5</w:t>
            </w:r>
          </w:p>
        </w:tc>
        <w:tc>
          <w:tcPr>
            <w:tcW w:w="1560" w:type="dxa"/>
            <w:vAlign w:val="center"/>
          </w:tcPr>
          <w:p w14:paraId="7D80FE11" w14:textId="7D064678" w:rsidR="00F2099C" w:rsidRPr="00754C64" w:rsidRDefault="00F2099C" w:rsidP="00F2099C">
            <w:pPr>
              <w:rPr>
                <w:lang w:val="en-US"/>
              </w:rPr>
            </w:pPr>
            <w:r>
              <w:rPr>
                <w:lang w:val="en-US"/>
              </w:rPr>
              <w:t>11/11/2023</w:t>
            </w:r>
          </w:p>
        </w:tc>
        <w:tc>
          <w:tcPr>
            <w:tcW w:w="2551" w:type="dxa"/>
            <w:vAlign w:val="center"/>
          </w:tcPr>
          <w:p w14:paraId="589FD167" w14:textId="220A364E" w:rsidR="00F2099C" w:rsidRPr="00754C64" w:rsidRDefault="00F2099C" w:rsidP="00F2099C">
            <w:pPr>
              <w:rPr>
                <w:lang w:val="en-US"/>
              </w:rPr>
            </w:pPr>
            <w:r>
              <w:t>Internal review</w:t>
            </w:r>
          </w:p>
        </w:tc>
        <w:tc>
          <w:tcPr>
            <w:tcW w:w="3686" w:type="dxa"/>
            <w:vAlign w:val="center"/>
          </w:tcPr>
          <w:p w14:paraId="06314698" w14:textId="7CD20E52" w:rsidR="00F2099C" w:rsidRPr="00754C64" w:rsidRDefault="00F2099C" w:rsidP="00F2099C">
            <w:r>
              <w:t>Matthias Schramm (TU Wien), Renato Santana (EGI)</w:t>
            </w:r>
          </w:p>
        </w:tc>
      </w:tr>
      <w:tr w:rsidR="00F2099C" w14:paraId="52C4BD42"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63E08FE2" w14:textId="6C19B060" w:rsidR="00F2099C" w:rsidRPr="00754C64" w:rsidRDefault="00F2099C" w:rsidP="00F2099C">
            <w:pPr>
              <w:rPr>
                <w:lang w:val="en-US"/>
              </w:rPr>
            </w:pPr>
            <w:r w:rsidRPr="00754C64">
              <w:rPr>
                <w:lang w:val="en-US"/>
              </w:rPr>
              <w:t>V0.6</w:t>
            </w:r>
          </w:p>
        </w:tc>
        <w:tc>
          <w:tcPr>
            <w:tcW w:w="1560" w:type="dxa"/>
            <w:vAlign w:val="center"/>
          </w:tcPr>
          <w:p w14:paraId="38FCCF82" w14:textId="25A869F4" w:rsidR="00F2099C" w:rsidRPr="00754C64" w:rsidRDefault="00F2099C" w:rsidP="00F2099C">
            <w:pPr>
              <w:rPr>
                <w:lang w:val="en-US"/>
              </w:rPr>
            </w:pPr>
            <w:r>
              <w:rPr>
                <w:lang w:val="en-US"/>
              </w:rPr>
              <w:t>23/11/2023</w:t>
            </w:r>
          </w:p>
        </w:tc>
        <w:tc>
          <w:tcPr>
            <w:tcW w:w="2551" w:type="dxa"/>
            <w:vAlign w:val="center"/>
          </w:tcPr>
          <w:p w14:paraId="55B1721C" w14:textId="217C64A4" w:rsidR="00F2099C" w:rsidRPr="00754C64" w:rsidRDefault="00F2099C" w:rsidP="00F2099C">
            <w:pPr>
              <w:rPr>
                <w:lang w:val="en-US"/>
              </w:rPr>
            </w:pPr>
            <w:r>
              <w:t>Version Ready for QA</w:t>
            </w:r>
          </w:p>
        </w:tc>
        <w:tc>
          <w:tcPr>
            <w:tcW w:w="3686" w:type="dxa"/>
            <w:vAlign w:val="center"/>
          </w:tcPr>
          <w:p w14:paraId="13738BBE" w14:textId="3C2D9D01" w:rsidR="00F2099C" w:rsidRPr="00754C64" w:rsidRDefault="00F2099C" w:rsidP="00F2099C">
            <w:r>
              <w:t>Isabel Campos (CSIC)</w:t>
            </w:r>
          </w:p>
        </w:tc>
      </w:tr>
      <w:tr w:rsidR="00F2099C" w14:paraId="030CAB56"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09D6085" w14:textId="77777777" w:rsidR="00F2099C" w:rsidRPr="004252D2" w:rsidRDefault="00F2099C" w:rsidP="00F2099C">
            <w:pPr>
              <w:rPr>
                <w:b/>
                <w:bCs/>
                <w:color w:val="EF8200"/>
                <w:lang w:val="en-US"/>
              </w:rPr>
            </w:pPr>
            <w:r w:rsidRPr="004252D2">
              <w:rPr>
                <w:b/>
                <w:bCs/>
                <w:color w:val="EF8200"/>
                <w:lang w:val="en-US"/>
              </w:rPr>
              <w:t>V1.0</w:t>
            </w:r>
          </w:p>
        </w:tc>
        <w:tc>
          <w:tcPr>
            <w:tcW w:w="1560" w:type="dxa"/>
            <w:vAlign w:val="center"/>
          </w:tcPr>
          <w:p w14:paraId="108CBC77" w14:textId="62C78490" w:rsidR="00F2099C" w:rsidRPr="00B37D20" w:rsidRDefault="00F2099C" w:rsidP="00F2099C">
            <w:pPr>
              <w:rPr>
                <w:lang w:val="en-US"/>
              </w:rPr>
            </w:pPr>
            <w:r>
              <w:rPr>
                <w:lang w:val="en-US"/>
              </w:rPr>
              <w:t>24/11/2023</w:t>
            </w:r>
          </w:p>
        </w:tc>
        <w:tc>
          <w:tcPr>
            <w:tcW w:w="2551" w:type="dxa"/>
            <w:vAlign w:val="center"/>
          </w:tcPr>
          <w:p w14:paraId="0226D529" w14:textId="77777777" w:rsidR="00F2099C" w:rsidRPr="004252D2" w:rsidRDefault="00F2099C" w:rsidP="00F2099C">
            <w:pPr>
              <w:rPr>
                <w:b/>
                <w:bCs/>
                <w:lang w:val="en-US"/>
              </w:rPr>
            </w:pPr>
            <w:r w:rsidRPr="004252D2">
              <w:rPr>
                <w:b/>
                <w:bCs/>
                <w:color w:val="EF8200"/>
                <w:lang w:val="en-US"/>
              </w:rPr>
              <w:t>Final</w:t>
            </w:r>
          </w:p>
        </w:tc>
        <w:tc>
          <w:tcPr>
            <w:tcW w:w="3686" w:type="dxa"/>
            <w:vAlign w:val="center"/>
          </w:tcPr>
          <w:p w14:paraId="26CC34A7" w14:textId="77777777" w:rsidR="00F2099C" w:rsidRDefault="00F2099C" w:rsidP="00F2099C"/>
        </w:tc>
      </w:tr>
    </w:tbl>
    <w:p w14:paraId="1815C35C" w14:textId="77777777" w:rsidR="009E56AA" w:rsidRDefault="009E56AA" w:rsidP="001B4847"/>
    <w:p w14:paraId="15F44DFC" w14:textId="5809913B"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06ED0566"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58607172" w14:textId="77777777" w:rsidR="00322182" w:rsidRPr="00A51EE9" w:rsidRDefault="00322182" w:rsidP="005D2D7B">
            <w:pPr>
              <w:rPr>
                <w:rFonts w:cs="Open Sans"/>
              </w:rPr>
            </w:pPr>
            <w:r w:rsidRPr="00A51EE9">
              <w:rPr>
                <w:rFonts w:cs="Open Sans"/>
                <w:lang w:val="en-US"/>
              </w:rPr>
              <w:t>Terminology / Acronyms</w:t>
            </w:r>
          </w:p>
        </w:tc>
      </w:tr>
      <w:tr w:rsidR="00322182" w14:paraId="25D2299C"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4DF4CB82"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43300F92"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566782" w14:paraId="67950D6F"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0A9309C9" w14:textId="36610235" w:rsidR="00566782" w:rsidRDefault="00566782" w:rsidP="00566782">
            <w:r>
              <w:rPr>
                <w:sz w:val="20"/>
                <w:szCs w:val="20"/>
              </w:rPr>
              <w:t>DT</w:t>
            </w:r>
          </w:p>
        </w:tc>
        <w:tc>
          <w:tcPr>
            <w:tcW w:w="6601" w:type="dxa"/>
          </w:tcPr>
          <w:p w14:paraId="45EB1BC4" w14:textId="429E6BBB" w:rsidR="00566782" w:rsidRDefault="00566782" w:rsidP="00566782">
            <w:r>
              <w:rPr>
                <w:sz w:val="20"/>
                <w:szCs w:val="20"/>
              </w:rPr>
              <w:t>Digital Twin, a digital representation of an actual physical product, system, or process that serves as the effectively indistinguishable digital counterpart of it for practical purposes, such as simulation, integration, testing, monitoring, and maintenance</w:t>
            </w:r>
          </w:p>
        </w:tc>
      </w:tr>
      <w:tr w:rsidR="00566782" w14:paraId="5CE68A6A"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5C31565B" w14:textId="5297B734" w:rsidR="00566782" w:rsidRDefault="00566782" w:rsidP="00566782">
            <w:r>
              <w:rPr>
                <w:sz w:val="20"/>
                <w:szCs w:val="20"/>
              </w:rPr>
              <w:t>DTE</w:t>
            </w:r>
          </w:p>
        </w:tc>
        <w:tc>
          <w:tcPr>
            <w:tcW w:w="6601" w:type="dxa"/>
          </w:tcPr>
          <w:p w14:paraId="6BCAC4A3" w14:textId="215C30AA" w:rsidR="00566782" w:rsidRDefault="00566782" w:rsidP="00566782">
            <w:r>
              <w:rPr>
                <w:sz w:val="20"/>
                <w:szCs w:val="20"/>
              </w:rPr>
              <w:t>Digital Twin Engine, a platform to build DTs</w:t>
            </w:r>
          </w:p>
        </w:tc>
      </w:tr>
      <w:tr w:rsidR="00566782" w14:paraId="6F76CC70"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1358DF40" w14:textId="68C3BD60" w:rsidR="00566782" w:rsidRDefault="00566782" w:rsidP="00566782">
            <w:r>
              <w:rPr>
                <w:sz w:val="20"/>
                <w:szCs w:val="20"/>
              </w:rPr>
              <w:t>CLI</w:t>
            </w:r>
          </w:p>
        </w:tc>
        <w:tc>
          <w:tcPr>
            <w:tcW w:w="6601" w:type="dxa"/>
          </w:tcPr>
          <w:p w14:paraId="53794C73" w14:textId="384500FD" w:rsidR="00566782" w:rsidRDefault="00566782" w:rsidP="00566782">
            <w:r>
              <w:rPr>
                <w:sz w:val="20"/>
                <w:szCs w:val="20"/>
              </w:rPr>
              <w:t>Command line interface</w:t>
            </w:r>
          </w:p>
        </w:tc>
      </w:tr>
      <w:tr w:rsidR="00566782" w14:paraId="28344C47"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3B8DDDC6" w14:textId="4A43C014" w:rsidR="00566782" w:rsidRDefault="00566782" w:rsidP="00566782">
            <w:r>
              <w:rPr>
                <w:sz w:val="20"/>
                <w:szCs w:val="20"/>
              </w:rPr>
              <w:t>GUI</w:t>
            </w:r>
          </w:p>
        </w:tc>
        <w:tc>
          <w:tcPr>
            <w:tcW w:w="6601" w:type="dxa"/>
          </w:tcPr>
          <w:p w14:paraId="4C81BCC9" w14:textId="242C94C3" w:rsidR="00566782" w:rsidRDefault="00566782" w:rsidP="00566782">
            <w:r>
              <w:rPr>
                <w:sz w:val="20"/>
                <w:szCs w:val="20"/>
              </w:rPr>
              <w:t>Graphical user interface</w:t>
            </w:r>
          </w:p>
        </w:tc>
      </w:tr>
      <w:tr w:rsidR="00566782" w14:paraId="2F04AAF2"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2EBC38DB" w14:textId="5D53B9FB" w:rsidR="00566782" w:rsidRDefault="00566782" w:rsidP="00566782">
            <w:r>
              <w:rPr>
                <w:sz w:val="20"/>
                <w:szCs w:val="20"/>
              </w:rPr>
              <w:t>API</w:t>
            </w:r>
          </w:p>
        </w:tc>
        <w:tc>
          <w:tcPr>
            <w:tcW w:w="6601" w:type="dxa"/>
          </w:tcPr>
          <w:p w14:paraId="05DDF4CA" w14:textId="7012B469" w:rsidR="00566782" w:rsidRDefault="00566782" w:rsidP="00566782">
            <w:r>
              <w:rPr>
                <w:sz w:val="20"/>
                <w:szCs w:val="20"/>
              </w:rPr>
              <w:t>Application Programming Interface, aka programmatic interface of a computer system through which other computer systems can interact with it</w:t>
            </w:r>
          </w:p>
        </w:tc>
      </w:tr>
      <w:tr w:rsidR="00566782" w14:paraId="2B8BA410"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20AE6E3B" w14:textId="18A0255F" w:rsidR="00566782" w:rsidRDefault="00566782" w:rsidP="00566782">
            <w:r>
              <w:rPr>
                <w:sz w:val="20"/>
                <w:szCs w:val="20"/>
              </w:rPr>
              <w:t>REST API</w:t>
            </w:r>
          </w:p>
        </w:tc>
        <w:tc>
          <w:tcPr>
            <w:tcW w:w="6601" w:type="dxa"/>
          </w:tcPr>
          <w:p w14:paraId="5EC7A180" w14:textId="52C65F57" w:rsidR="00566782" w:rsidRDefault="00566782" w:rsidP="00566782">
            <w:r>
              <w:rPr>
                <w:sz w:val="20"/>
                <w:szCs w:val="20"/>
              </w:rPr>
              <w:t>API that conforms to the design principles of REST, or representational state transfer architectural style</w:t>
            </w:r>
          </w:p>
        </w:tc>
      </w:tr>
      <w:tr w:rsidR="00566782" w14:paraId="4F5B7243"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7300416E" w14:textId="1F445E6E" w:rsidR="00566782" w:rsidRDefault="00566782" w:rsidP="00566782">
            <w:r>
              <w:rPr>
                <w:sz w:val="20"/>
                <w:szCs w:val="20"/>
              </w:rPr>
              <w:t>CI/CD</w:t>
            </w:r>
          </w:p>
        </w:tc>
        <w:tc>
          <w:tcPr>
            <w:tcW w:w="6601" w:type="dxa"/>
          </w:tcPr>
          <w:p w14:paraId="6BDB1903" w14:textId="1CE762ED" w:rsidR="00566782" w:rsidRDefault="00566782" w:rsidP="00566782">
            <w:r>
              <w:rPr>
                <w:sz w:val="20"/>
                <w:szCs w:val="20"/>
              </w:rPr>
              <w:t>In software engineering, CI/CD is the combined practices of continuous integration and continuous delivery</w:t>
            </w:r>
          </w:p>
        </w:tc>
      </w:tr>
      <w:tr w:rsidR="00566782" w14:paraId="6C73DF16"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612F1204" w14:textId="73CAE414" w:rsidR="00566782" w:rsidRDefault="00566782" w:rsidP="00566782">
            <w:r>
              <w:rPr>
                <w:sz w:val="20"/>
                <w:szCs w:val="20"/>
              </w:rPr>
              <w:t>AI</w:t>
            </w:r>
          </w:p>
        </w:tc>
        <w:tc>
          <w:tcPr>
            <w:tcW w:w="6601" w:type="dxa"/>
          </w:tcPr>
          <w:p w14:paraId="65D30BAD" w14:textId="499CC621" w:rsidR="00566782" w:rsidRDefault="00566782" w:rsidP="00566782">
            <w:r>
              <w:rPr>
                <w:sz w:val="20"/>
                <w:szCs w:val="20"/>
              </w:rPr>
              <w:t>Artificial Intelligence</w:t>
            </w:r>
          </w:p>
        </w:tc>
      </w:tr>
      <w:tr w:rsidR="00566782" w14:paraId="3A0E2281"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7502ACA5" w14:textId="1E69CB5D" w:rsidR="00566782" w:rsidRDefault="00566782" w:rsidP="00566782">
            <w:r>
              <w:rPr>
                <w:sz w:val="20"/>
                <w:szCs w:val="20"/>
              </w:rPr>
              <w:t>ML</w:t>
            </w:r>
          </w:p>
        </w:tc>
        <w:tc>
          <w:tcPr>
            <w:tcW w:w="6601" w:type="dxa"/>
          </w:tcPr>
          <w:p w14:paraId="02A61F5F" w14:textId="5BAB6D6D" w:rsidR="00566782" w:rsidRDefault="00566782" w:rsidP="00566782">
            <w:r>
              <w:rPr>
                <w:sz w:val="20"/>
                <w:szCs w:val="20"/>
              </w:rPr>
              <w:t>Machine Learning is a branch of AI and computer science which focuses on the use of data and algorithms to imitate the way that humans learn, gradually improving its accuracy</w:t>
            </w:r>
          </w:p>
        </w:tc>
      </w:tr>
    </w:tbl>
    <w:p w14:paraId="795F10CA" w14:textId="77777777" w:rsidR="009E56AA" w:rsidRPr="009D12B8" w:rsidRDefault="00600C0B">
      <w:pPr>
        <w:rPr>
          <w:rFonts w:ascii="Open Sans" w:hAnsi="Open Sans" w:cs="Open Sans"/>
          <w:b/>
          <w:bCs/>
          <w:color w:val="EF8200"/>
          <w:sz w:val="22"/>
          <w:szCs w:val="22"/>
          <w:lang w:val="en-US"/>
        </w:rPr>
      </w:pPr>
      <w:r w:rsidRPr="00566782">
        <w:rPr>
          <w:rFonts w:ascii="Open Sans" w:hAnsi="Open Sans" w:cs="Open Sans"/>
          <w:color w:val="434343"/>
          <w:sz w:val="22"/>
          <w:szCs w:val="22"/>
          <w:lang w:val="en-US"/>
        </w:rPr>
        <w:t>Terminology / Acronyms</w:t>
      </w:r>
      <w:r w:rsidR="00F92BA4" w:rsidRPr="00566782">
        <w:rPr>
          <w:rFonts w:ascii="Open Sans" w:hAnsi="Open Sans" w:cs="Open Sans"/>
          <w:color w:val="434343"/>
          <w:sz w:val="22"/>
          <w:szCs w:val="22"/>
          <w:lang w:val="en-US"/>
        </w:rPr>
        <w:t>:</w:t>
      </w:r>
      <w:r w:rsidR="00F92BA4" w:rsidRPr="00566782">
        <w:rPr>
          <w:color w:val="434343"/>
          <w:lang w:val="en-US"/>
        </w:rPr>
        <w:t xml:space="preserve"> </w:t>
      </w:r>
      <w:hyperlink r:id="rId12" w:history="1">
        <w:r w:rsidR="00F92BA4" w:rsidRPr="00566782">
          <w:rPr>
            <w:rStyle w:val="Hyperlink"/>
            <w:rFonts w:ascii="Open Sans" w:hAnsi="Open Sans" w:cs="Open Sans"/>
            <w:b/>
            <w:bCs/>
            <w:color w:val="EF8200"/>
            <w:sz w:val="22"/>
            <w:szCs w:val="22"/>
            <w:lang w:val="en-US"/>
          </w:rPr>
          <w:t>https://confluence.egi.eu/display/EGIG</w:t>
        </w:r>
      </w:hyperlink>
    </w:p>
    <w:p w14:paraId="4F13FCC9" w14:textId="77777777" w:rsidR="00322182" w:rsidRPr="009D12B8" w:rsidRDefault="00322182" w:rsidP="001B4847">
      <w:pPr>
        <w:rPr>
          <w:rFonts w:ascii="Open Sans" w:hAnsi="Open Sans" w:cs="Open Sans"/>
          <w:b/>
          <w:bCs/>
          <w:color w:val="EF8200"/>
          <w:sz w:val="22"/>
          <w:szCs w:val="22"/>
          <w:lang w:val="en-US"/>
        </w:rPr>
      </w:pPr>
    </w:p>
    <w:p w14:paraId="4CD577F8"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346853D7" w14:textId="77777777" w:rsidR="00634F4A" w:rsidRDefault="00634F4A" w:rsidP="00174FCA">
          <w:pPr>
            <w:pStyle w:val="TOCHeading"/>
            <w:numPr>
              <w:ilvl w:val="0"/>
              <w:numId w:val="0"/>
            </w:numPr>
          </w:pPr>
          <w:r w:rsidRPr="00B776A2">
            <w:rPr>
              <w:sz w:val="32"/>
              <w:szCs w:val="32"/>
            </w:rPr>
            <w:t>Table</w:t>
          </w:r>
          <w:r>
            <w:t xml:space="preserve"> of Contents</w:t>
          </w:r>
        </w:p>
        <w:p w14:paraId="699FF032" w14:textId="76B9E050" w:rsidR="00620435" w:rsidRDefault="00634F4A">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r>
            <w:rPr>
              <w:b w:val="0"/>
              <w:bCs w:val="0"/>
            </w:rPr>
            <w:fldChar w:fldCharType="begin"/>
          </w:r>
          <w:r>
            <w:instrText xml:space="preserve"> TOC \o "1-3" \h \z \u </w:instrText>
          </w:r>
          <w:r>
            <w:rPr>
              <w:b w:val="0"/>
              <w:bCs w:val="0"/>
            </w:rPr>
            <w:fldChar w:fldCharType="separate"/>
          </w:r>
          <w:hyperlink w:anchor="_Toc152161991" w:history="1">
            <w:r w:rsidR="00620435" w:rsidRPr="00F85A88">
              <w:rPr>
                <w:rStyle w:val="Hyperlink"/>
                <w:noProof/>
                <w:lang w:val="en-US"/>
              </w:rPr>
              <w:t>1</w:t>
            </w:r>
            <w:r w:rsidR="00620435">
              <w:rPr>
                <w:rFonts w:eastAsiaTheme="minorEastAsia" w:cstheme="minorBidi"/>
                <w:b w:val="0"/>
                <w:bCs w:val="0"/>
                <w:i w:val="0"/>
                <w:iCs w:val="0"/>
                <w:noProof/>
                <w:kern w:val="2"/>
                <w:lang w:val="en-NL" w:eastAsia="en-GB"/>
                <w14:ligatures w14:val="standardContextual"/>
              </w:rPr>
              <w:tab/>
            </w:r>
            <w:r w:rsidR="00620435" w:rsidRPr="00F85A88">
              <w:rPr>
                <w:rStyle w:val="Hyperlink"/>
                <w:noProof/>
                <w:lang w:val="en-US"/>
              </w:rPr>
              <w:t>Introduction</w:t>
            </w:r>
            <w:r w:rsidR="00620435">
              <w:rPr>
                <w:noProof/>
                <w:webHidden/>
              </w:rPr>
              <w:tab/>
            </w:r>
            <w:r w:rsidR="00620435">
              <w:rPr>
                <w:noProof/>
                <w:webHidden/>
              </w:rPr>
              <w:fldChar w:fldCharType="begin"/>
            </w:r>
            <w:r w:rsidR="00620435">
              <w:rPr>
                <w:noProof/>
                <w:webHidden/>
              </w:rPr>
              <w:instrText xml:space="preserve"> PAGEREF _Toc152161991 \h </w:instrText>
            </w:r>
            <w:r w:rsidR="00620435">
              <w:rPr>
                <w:noProof/>
                <w:webHidden/>
              </w:rPr>
            </w:r>
            <w:r w:rsidR="00620435">
              <w:rPr>
                <w:noProof/>
                <w:webHidden/>
              </w:rPr>
              <w:fldChar w:fldCharType="separate"/>
            </w:r>
            <w:r w:rsidR="00620435">
              <w:rPr>
                <w:noProof/>
                <w:webHidden/>
              </w:rPr>
              <w:t>7</w:t>
            </w:r>
            <w:r w:rsidR="00620435">
              <w:rPr>
                <w:noProof/>
                <w:webHidden/>
              </w:rPr>
              <w:fldChar w:fldCharType="end"/>
            </w:r>
          </w:hyperlink>
        </w:p>
        <w:p w14:paraId="37CEA48D" w14:textId="2D5A0C0A" w:rsidR="00620435"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61992" w:history="1">
            <w:r w:rsidR="00620435" w:rsidRPr="00F85A88">
              <w:rPr>
                <w:rStyle w:val="Hyperlink"/>
                <w:noProof/>
              </w:rPr>
              <w:t>1.1</w:t>
            </w:r>
            <w:r w:rsidR="00620435">
              <w:rPr>
                <w:rFonts w:eastAsiaTheme="minorEastAsia" w:cstheme="minorBidi"/>
                <w:b w:val="0"/>
                <w:bCs w:val="0"/>
                <w:noProof/>
                <w:kern w:val="2"/>
                <w:sz w:val="24"/>
                <w:szCs w:val="24"/>
                <w:lang w:val="en-NL" w:eastAsia="en-GB"/>
                <w14:ligatures w14:val="standardContextual"/>
              </w:rPr>
              <w:tab/>
            </w:r>
            <w:r w:rsidR="00620435" w:rsidRPr="00F85A88">
              <w:rPr>
                <w:rStyle w:val="Hyperlink"/>
                <w:noProof/>
              </w:rPr>
              <w:t>Scope</w:t>
            </w:r>
            <w:r w:rsidR="00620435">
              <w:rPr>
                <w:noProof/>
                <w:webHidden/>
              </w:rPr>
              <w:tab/>
            </w:r>
            <w:r w:rsidR="00620435">
              <w:rPr>
                <w:noProof/>
                <w:webHidden/>
              </w:rPr>
              <w:fldChar w:fldCharType="begin"/>
            </w:r>
            <w:r w:rsidR="00620435">
              <w:rPr>
                <w:noProof/>
                <w:webHidden/>
              </w:rPr>
              <w:instrText xml:space="preserve"> PAGEREF _Toc152161992 \h </w:instrText>
            </w:r>
            <w:r w:rsidR="00620435">
              <w:rPr>
                <w:noProof/>
                <w:webHidden/>
              </w:rPr>
            </w:r>
            <w:r w:rsidR="00620435">
              <w:rPr>
                <w:noProof/>
                <w:webHidden/>
              </w:rPr>
              <w:fldChar w:fldCharType="separate"/>
            </w:r>
            <w:r w:rsidR="00620435">
              <w:rPr>
                <w:noProof/>
                <w:webHidden/>
              </w:rPr>
              <w:t>7</w:t>
            </w:r>
            <w:r w:rsidR="00620435">
              <w:rPr>
                <w:noProof/>
                <w:webHidden/>
              </w:rPr>
              <w:fldChar w:fldCharType="end"/>
            </w:r>
          </w:hyperlink>
        </w:p>
        <w:p w14:paraId="0D8B8EC4" w14:textId="5B593D5E" w:rsidR="00620435"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61993" w:history="1">
            <w:r w:rsidR="00620435" w:rsidRPr="00F85A88">
              <w:rPr>
                <w:rStyle w:val="Hyperlink"/>
                <w:noProof/>
              </w:rPr>
              <w:t>1.2</w:t>
            </w:r>
            <w:r w:rsidR="00620435">
              <w:rPr>
                <w:rFonts w:eastAsiaTheme="minorEastAsia" w:cstheme="minorBidi"/>
                <w:b w:val="0"/>
                <w:bCs w:val="0"/>
                <w:noProof/>
                <w:kern w:val="2"/>
                <w:sz w:val="24"/>
                <w:szCs w:val="24"/>
                <w:lang w:val="en-NL" w:eastAsia="en-GB"/>
                <w14:ligatures w14:val="standardContextual"/>
              </w:rPr>
              <w:tab/>
            </w:r>
            <w:r w:rsidR="00620435" w:rsidRPr="00F85A88">
              <w:rPr>
                <w:rStyle w:val="Hyperlink"/>
                <w:noProof/>
              </w:rPr>
              <w:t>Document Structure</w:t>
            </w:r>
            <w:r w:rsidR="00620435">
              <w:rPr>
                <w:noProof/>
                <w:webHidden/>
              </w:rPr>
              <w:tab/>
            </w:r>
            <w:r w:rsidR="00620435">
              <w:rPr>
                <w:noProof/>
                <w:webHidden/>
              </w:rPr>
              <w:fldChar w:fldCharType="begin"/>
            </w:r>
            <w:r w:rsidR="00620435">
              <w:rPr>
                <w:noProof/>
                <w:webHidden/>
              </w:rPr>
              <w:instrText xml:space="preserve"> PAGEREF _Toc152161993 \h </w:instrText>
            </w:r>
            <w:r w:rsidR="00620435">
              <w:rPr>
                <w:noProof/>
                <w:webHidden/>
              </w:rPr>
            </w:r>
            <w:r w:rsidR="00620435">
              <w:rPr>
                <w:noProof/>
                <w:webHidden/>
              </w:rPr>
              <w:fldChar w:fldCharType="separate"/>
            </w:r>
            <w:r w:rsidR="00620435">
              <w:rPr>
                <w:noProof/>
                <w:webHidden/>
              </w:rPr>
              <w:t>7</w:t>
            </w:r>
            <w:r w:rsidR="00620435">
              <w:rPr>
                <w:noProof/>
                <w:webHidden/>
              </w:rPr>
              <w:fldChar w:fldCharType="end"/>
            </w:r>
          </w:hyperlink>
        </w:p>
        <w:p w14:paraId="3DF0AB01" w14:textId="5D178CF8" w:rsidR="00620435"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61994" w:history="1">
            <w:r w:rsidR="00620435" w:rsidRPr="00F85A88">
              <w:rPr>
                <w:rStyle w:val="Hyperlink"/>
                <w:noProof/>
              </w:rPr>
              <w:t>2</w:t>
            </w:r>
            <w:r w:rsidR="00620435">
              <w:rPr>
                <w:rFonts w:eastAsiaTheme="minorEastAsia" w:cstheme="minorBidi"/>
                <w:b w:val="0"/>
                <w:bCs w:val="0"/>
                <w:i w:val="0"/>
                <w:iCs w:val="0"/>
                <w:noProof/>
                <w:kern w:val="2"/>
                <w:lang w:val="en-NL" w:eastAsia="en-GB"/>
                <w14:ligatures w14:val="standardContextual"/>
              </w:rPr>
              <w:tab/>
            </w:r>
            <w:r w:rsidR="00620435" w:rsidRPr="00F85A88">
              <w:rPr>
                <w:rStyle w:val="Hyperlink"/>
                <w:noProof/>
              </w:rPr>
              <w:t>Core Components</w:t>
            </w:r>
            <w:r w:rsidR="00620435">
              <w:rPr>
                <w:noProof/>
                <w:webHidden/>
              </w:rPr>
              <w:tab/>
            </w:r>
            <w:r w:rsidR="00620435">
              <w:rPr>
                <w:noProof/>
                <w:webHidden/>
              </w:rPr>
              <w:fldChar w:fldCharType="begin"/>
            </w:r>
            <w:r w:rsidR="00620435">
              <w:rPr>
                <w:noProof/>
                <w:webHidden/>
              </w:rPr>
              <w:instrText xml:space="preserve"> PAGEREF _Toc152161994 \h </w:instrText>
            </w:r>
            <w:r w:rsidR="00620435">
              <w:rPr>
                <w:noProof/>
                <w:webHidden/>
              </w:rPr>
            </w:r>
            <w:r w:rsidR="00620435">
              <w:rPr>
                <w:noProof/>
                <w:webHidden/>
              </w:rPr>
              <w:fldChar w:fldCharType="separate"/>
            </w:r>
            <w:r w:rsidR="00620435">
              <w:rPr>
                <w:noProof/>
                <w:webHidden/>
              </w:rPr>
              <w:t>8</w:t>
            </w:r>
            <w:r w:rsidR="00620435">
              <w:rPr>
                <w:noProof/>
                <w:webHidden/>
              </w:rPr>
              <w:fldChar w:fldCharType="end"/>
            </w:r>
          </w:hyperlink>
        </w:p>
        <w:p w14:paraId="54DD08DF" w14:textId="073577C0" w:rsidR="00620435"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61995" w:history="1">
            <w:r w:rsidR="00620435" w:rsidRPr="00F85A88">
              <w:rPr>
                <w:rStyle w:val="Hyperlink"/>
                <w:rFonts w:eastAsia="Open Sans"/>
                <w:noProof/>
              </w:rPr>
              <w:t>2.1</w:t>
            </w:r>
            <w:r w:rsidR="00620435">
              <w:rPr>
                <w:rFonts w:eastAsiaTheme="minorEastAsia" w:cstheme="minorBidi"/>
                <w:b w:val="0"/>
                <w:bCs w:val="0"/>
                <w:noProof/>
                <w:kern w:val="2"/>
                <w:sz w:val="24"/>
                <w:szCs w:val="24"/>
                <w:lang w:val="en-NL" w:eastAsia="en-GB"/>
                <w14:ligatures w14:val="standardContextual"/>
              </w:rPr>
              <w:tab/>
            </w:r>
            <w:r w:rsidR="00620435" w:rsidRPr="00F85A88">
              <w:rPr>
                <w:rStyle w:val="Hyperlink"/>
                <w:rFonts w:eastAsia="Open Sans"/>
                <w:noProof/>
              </w:rPr>
              <w:t>Components for Task 6.1</w:t>
            </w:r>
            <w:r w:rsidR="00620435">
              <w:rPr>
                <w:noProof/>
                <w:webHidden/>
              </w:rPr>
              <w:tab/>
            </w:r>
            <w:r w:rsidR="00620435">
              <w:rPr>
                <w:noProof/>
                <w:webHidden/>
              </w:rPr>
              <w:fldChar w:fldCharType="begin"/>
            </w:r>
            <w:r w:rsidR="00620435">
              <w:rPr>
                <w:noProof/>
                <w:webHidden/>
              </w:rPr>
              <w:instrText xml:space="preserve"> PAGEREF _Toc152161995 \h </w:instrText>
            </w:r>
            <w:r w:rsidR="00620435">
              <w:rPr>
                <w:noProof/>
                <w:webHidden/>
              </w:rPr>
            </w:r>
            <w:r w:rsidR="00620435">
              <w:rPr>
                <w:noProof/>
                <w:webHidden/>
              </w:rPr>
              <w:fldChar w:fldCharType="separate"/>
            </w:r>
            <w:r w:rsidR="00620435">
              <w:rPr>
                <w:noProof/>
                <w:webHidden/>
              </w:rPr>
              <w:t>8</w:t>
            </w:r>
            <w:r w:rsidR="00620435">
              <w:rPr>
                <w:noProof/>
                <w:webHidden/>
              </w:rPr>
              <w:fldChar w:fldCharType="end"/>
            </w:r>
          </w:hyperlink>
        </w:p>
        <w:p w14:paraId="3EAA461A" w14:textId="1ECFFD78"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1996" w:history="1">
            <w:r w:rsidR="00620435" w:rsidRPr="00F85A88">
              <w:rPr>
                <w:rStyle w:val="Hyperlink"/>
                <w:noProof/>
              </w:rPr>
              <w:t>2.1.1</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OSCAR</w:t>
            </w:r>
            <w:r w:rsidR="00620435">
              <w:rPr>
                <w:noProof/>
                <w:webHidden/>
              </w:rPr>
              <w:tab/>
            </w:r>
            <w:r w:rsidR="00620435">
              <w:rPr>
                <w:noProof/>
                <w:webHidden/>
              </w:rPr>
              <w:fldChar w:fldCharType="begin"/>
            </w:r>
            <w:r w:rsidR="00620435">
              <w:rPr>
                <w:noProof/>
                <w:webHidden/>
              </w:rPr>
              <w:instrText xml:space="preserve"> PAGEREF _Toc152161996 \h </w:instrText>
            </w:r>
            <w:r w:rsidR="00620435">
              <w:rPr>
                <w:noProof/>
                <w:webHidden/>
              </w:rPr>
            </w:r>
            <w:r w:rsidR="00620435">
              <w:rPr>
                <w:noProof/>
                <w:webHidden/>
              </w:rPr>
              <w:fldChar w:fldCharType="separate"/>
            </w:r>
            <w:r w:rsidR="00620435">
              <w:rPr>
                <w:noProof/>
                <w:webHidden/>
              </w:rPr>
              <w:t>8</w:t>
            </w:r>
            <w:r w:rsidR="00620435">
              <w:rPr>
                <w:noProof/>
                <w:webHidden/>
              </w:rPr>
              <w:fldChar w:fldCharType="end"/>
            </w:r>
          </w:hyperlink>
        </w:p>
        <w:p w14:paraId="25502D49" w14:textId="6506E932"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1997" w:history="1">
            <w:r w:rsidR="00620435" w:rsidRPr="00F85A88">
              <w:rPr>
                <w:rStyle w:val="Hyperlink"/>
                <w:noProof/>
              </w:rPr>
              <w:t>2.1.2</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dCNiOS</w:t>
            </w:r>
            <w:r w:rsidR="00620435">
              <w:rPr>
                <w:noProof/>
                <w:webHidden/>
              </w:rPr>
              <w:tab/>
            </w:r>
            <w:r w:rsidR="00620435">
              <w:rPr>
                <w:noProof/>
                <w:webHidden/>
              </w:rPr>
              <w:fldChar w:fldCharType="begin"/>
            </w:r>
            <w:r w:rsidR="00620435">
              <w:rPr>
                <w:noProof/>
                <w:webHidden/>
              </w:rPr>
              <w:instrText xml:space="preserve"> PAGEREF _Toc152161997 \h </w:instrText>
            </w:r>
            <w:r w:rsidR="00620435">
              <w:rPr>
                <w:noProof/>
                <w:webHidden/>
              </w:rPr>
            </w:r>
            <w:r w:rsidR="00620435">
              <w:rPr>
                <w:noProof/>
                <w:webHidden/>
              </w:rPr>
              <w:fldChar w:fldCharType="separate"/>
            </w:r>
            <w:r w:rsidR="00620435">
              <w:rPr>
                <w:noProof/>
                <w:webHidden/>
              </w:rPr>
              <w:t>10</w:t>
            </w:r>
            <w:r w:rsidR="00620435">
              <w:rPr>
                <w:noProof/>
                <w:webHidden/>
              </w:rPr>
              <w:fldChar w:fldCharType="end"/>
            </w:r>
          </w:hyperlink>
        </w:p>
        <w:p w14:paraId="0FE61B32" w14:textId="0D952F91"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1998" w:history="1">
            <w:r w:rsidR="00620435" w:rsidRPr="00F85A88">
              <w:rPr>
                <w:rStyle w:val="Hyperlink"/>
                <w:noProof/>
              </w:rPr>
              <w:t>2.1.3</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openEO</w:t>
            </w:r>
            <w:r w:rsidR="00620435">
              <w:rPr>
                <w:noProof/>
                <w:webHidden/>
              </w:rPr>
              <w:tab/>
            </w:r>
            <w:r w:rsidR="00620435">
              <w:rPr>
                <w:noProof/>
                <w:webHidden/>
              </w:rPr>
              <w:fldChar w:fldCharType="begin"/>
            </w:r>
            <w:r w:rsidR="00620435">
              <w:rPr>
                <w:noProof/>
                <w:webHidden/>
              </w:rPr>
              <w:instrText xml:space="preserve"> PAGEREF _Toc152161998 \h </w:instrText>
            </w:r>
            <w:r w:rsidR="00620435">
              <w:rPr>
                <w:noProof/>
                <w:webHidden/>
              </w:rPr>
            </w:r>
            <w:r w:rsidR="00620435">
              <w:rPr>
                <w:noProof/>
                <w:webHidden/>
              </w:rPr>
              <w:fldChar w:fldCharType="separate"/>
            </w:r>
            <w:r w:rsidR="00620435">
              <w:rPr>
                <w:noProof/>
                <w:webHidden/>
              </w:rPr>
              <w:t>11</w:t>
            </w:r>
            <w:r w:rsidR="00620435">
              <w:rPr>
                <w:noProof/>
                <w:webHidden/>
              </w:rPr>
              <w:fldChar w:fldCharType="end"/>
            </w:r>
          </w:hyperlink>
        </w:p>
        <w:p w14:paraId="09AE0032" w14:textId="5B4789E9"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1999" w:history="1">
            <w:r w:rsidR="00620435" w:rsidRPr="00F85A88">
              <w:rPr>
                <w:rStyle w:val="Hyperlink"/>
                <w:noProof/>
              </w:rPr>
              <w:t>2.1.4</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Ophidia</w:t>
            </w:r>
            <w:r w:rsidR="00620435">
              <w:rPr>
                <w:noProof/>
                <w:webHidden/>
              </w:rPr>
              <w:tab/>
            </w:r>
            <w:r w:rsidR="00620435">
              <w:rPr>
                <w:noProof/>
                <w:webHidden/>
              </w:rPr>
              <w:fldChar w:fldCharType="begin"/>
            </w:r>
            <w:r w:rsidR="00620435">
              <w:rPr>
                <w:noProof/>
                <w:webHidden/>
              </w:rPr>
              <w:instrText xml:space="preserve"> PAGEREF _Toc152161999 \h </w:instrText>
            </w:r>
            <w:r w:rsidR="00620435">
              <w:rPr>
                <w:noProof/>
                <w:webHidden/>
              </w:rPr>
            </w:r>
            <w:r w:rsidR="00620435">
              <w:rPr>
                <w:noProof/>
                <w:webHidden/>
              </w:rPr>
              <w:fldChar w:fldCharType="separate"/>
            </w:r>
            <w:r w:rsidR="00620435">
              <w:rPr>
                <w:noProof/>
                <w:webHidden/>
              </w:rPr>
              <w:t>12</w:t>
            </w:r>
            <w:r w:rsidR="00620435">
              <w:rPr>
                <w:noProof/>
                <w:webHidden/>
              </w:rPr>
              <w:fldChar w:fldCharType="end"/>
            </w:r>
          </w:hyperlink>
        </w:p>
        <w:p w14:paraId="734A2606" w14:textId="1B23BC1C"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00" w:history="1">
            <w:r w:rsidR="00620435" w:rsidRPr="00F85A88">
              <w:rPr>
                <w:rStyle w:val="Hyperlink"/>
                <w:noProof/>
              </w:rPr>
              <w:t>2.1.5</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yProv</w:t>
            </w:r>
            <w:r w:rsidR="00620435">
              <w:rPr>
                <w:noProof/>
                <w:webHidden/>
              </w:rPr>
              <w:tab/>
            </w:r>
            <w:r w:rsidR="00620435">
              <w:rPr>
                <w:noProof/>
                <w:webHidden/>
              </w:rPr>
              <w:fldChar w:fldCharType="begin"/>
            </w:r>
            <w:r w:rsidR="00620435">
              <w:rPr>
                <w:noProof/>
                <w:webHidden/>
              </w:rPr>
              <w:instrText xml:space="preserve"> PAGEREF _Toc152162000 \h </w:instrText>
            </w:r>
            <w:r w:rsidR="00620435">
              <w:rPr>
                <w:noProof/>
                <w:webHidden/>
              </w:rPr>
            </w:r>
            <w:r w:rsidR="00620435">
              <w:rPr>
                <w:noProof/>
                <w:webHidden/>
              </w:rPr>
              <w:fldChar w:fldCharType="separate"/>
            </w:r>
            <w:r w:rsidR="00620435">
              <w:rPr>
                <w:noProof/>
                <w:webHidden/>
              </w:rPr>
              <w:t>13</w:t>
            </w:r>
            <w:r w:rsidR="00620435">
              <w:rPr>
                <w:noProof/>
                <w:webHidden/>
              </w:rPr>
              <w:fldChar w:fldCharType="end"/>
            </w:r>
          </w:hyperlink>
        </w:p>
        <w:p w14:paraId="7EA1A64B" w14:textId="1842358D" w:rsidR="00620435"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62001" w:history="1">
            <w:r w:rsidR="00620435" w:rsidRPr="00F85A88">
              <w:rPr>
                <w:rStyle w:val="Hyperlink"/>
                <w:noProof/>
              </w:rPr>
              <w:t>2.2</w:t>
            </w:r>
            <w:r w:rsidR="00620435">
              <w:rPr>
                <w:rFonts w:eastAsiaTheme="minorEastAsia" w:cstheme="minorBidi"/>
                <w:b w:val="0"/>
                <w:bCs w:val="0"/>
                <w:noProof/>
                <w:kern w:val="2"/>
                <w:sz w:val="24"/>
                <w:szCs w:val="24"/>
                <w:lang w:val="en-NL" w:eastAsia="en-GB"/>
                <w14:ligatures w14:val="standardContextual"/>
              </w:rPr>
              <w:tab/>
            </w:r>
            <w:r w:rsidR="00620435" w:rsidRPr="00F85A88">
              <w:rPr>
                <w:rStyle w:val="Hyperlink"/>
                <w:noProof/>
              </w:rPr>
              <w:t>COMPONENTS FOR TASK 6.2</w:t>
            </w:r>
            <w:r w:rsidR="00620435">
              <w:rPr>
                <w:noProof/>
                <w:webHidden/>
              </w:rPr>
              <w:tab/>
            </w:r>
            <w:r w:rsidR="00620435">
              <w:rPr>
                <w:noProof/>
                <w:webHidden/>
              </w:rPr>
              <w:fldChar w:fldCharType="begin"/>
            </w:r>
            <w:r w:rsidR="00620435">
              <w:rPr>
                <w:noProof/>
                <w:webHidden/>
              </w:rPr>
              <w:instrText xml:space="preserve"> PAGEREF _Toc152162001 \h </w:instrText>
            </w:r>
            <w:r w:rsidR="00620435">
              <w:rPr>
                <w:noProof/>
                <w:webHidden/>
              </w:rPr>
            </w:r>
            <w:r w:rsidR="00620435">
              <w:rPr>
                <w:noProof/>
                <w:webHidden/>
              </w:rPr>
              <w:fldChar w:fldCharType="separate"/>
            </w:r>
            <w:r w:rsidR="00620435">
              <w:rPr>
                <w:noProof/>
                <w:webHidden/>
              </w:rPr>
              <w:t>14</w:t>
            </w:r>
            <w:r w:rsidR="00620435">
              <w:rPr>
                <w:noProof/>
                <w:webHidden/>
              </w:rPr>
              <w:fldChar w:fldCharType="end"/>
            </w:r>
          </w:hyperlink>
        </w:p>
        <w:p w14:paraId="1A757DAA" w14:textId="1358AD07"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02" w:history="1">
            <w:r w:rsidR="00620435" w:rsidRPr="00F85A88">
              <w:rPr>
                <w:rStyle w:val="Hyperlink"/>
                <w:noProof/>
              </w:rPr>
              <w:t>2.2.1</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SQAaaS platform</w:t>
            </w:r>
            <w:r w:rsidR="00620435">
              <w:rPr>
                <w:noProof/>
                <w:webHidden/>
              </w:rPr>
              <w:tab/>
            </w:r>
            <w:r w:rsidR="00620435">
              <w:rPr>
                <w:noProof/>
                <w:webHidden/>
              </w:rPr>
              <w:fldChar w:fldCharType="begin"/>
            </w:r>
            <w:r w:rsidR="00620435">
              <w:rPr>
                <w:noProof/>
                <w:webHidden/>
              </w:rPr>
              <w:instrText xml:space="preserve"> PAGEREF _Toc152162002 \h </w:instrText>
            </w:r>
            <w:r w:rsidR="00620435">
              <w:rPr>
                <w:noProof/>
                <w:webHidden/>
              </w:rPr>
            </w:r>
            <w:r w:rsidR="00620435">
              <w:rPr>
                <w:noProof/>
                <w:webHidden/>
              </w:rPr>
              <w:fldChar w:fldCharType="separate"/>
            </w:r>
            <w:r w:rsidR="00620435">
              <w:rPr>
                <w:noProof/>
                <w:webHidden/>
              </w:rPr>
              <w:t>14</w:t>
            </w:r>
            <w:r w:rsidR="00620435">
              <w:rPr>
                <w:noProof/>
                <w:webHidden/>
              </w:rPr>
              <w:fldChar w:fldCharType="end"/>
            </w:r>
          </w:hyperlink>
        </w:p>
        <w:p w14:paraId="2862A452" w14:textId="4B8705A0"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03" w:history="1">
            <w:r w:rsidR="00620435" w:rsidRPr="00F85A88">
              <w:rPr>
                <w:rStyle w:val="Hyperlink"/>
                <w:noProof/>
              </w:rPr>
              <w:t>2.2.2</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SQAaaS GitHub Actions</w:t>
            </w:r>
            <w:r w:rsidR="00620435">
              <w:rPr>
                <w:noProof/>
                <w:webHidden/>
              </w:rPr>
              <w:tab/>
            </w:r>
            <w:r w:rsidR="00620435">
              <w:rPr>
                <w:noProof/>
                <w:webHidden/>
              </w:rPr>
              <w:fldChar w:fldCharType="begin"/>
            </w:r>
            <w:r w:rsidR="00620435">
              <w:rPr>
                <w:noProof/>
                <w:webHidden/>
              </w:rPr>
              <w:instrText xml:space="preserve"> PAGEREF _Toc152162003 \h </w:instrText>
            </w:r>
            <w:r w:rsidR="00620435">
              <w:rPr>
                <w:noProof/>
                <w:webHidden/>
              </w:rPr>
            </w:r>
            <w:r w:rsidR="00620435">
              <w:rPr>
                <w:noProof/>
                <w:webHidden/>
              </w:rPr>
              <w:fldChar w:fldCharType="separate"/>
            </w:r>
            <w:r w:rsidR="00620435">
              <w:rPr>
                <w:noProof/>
                <w:webHidden/>
              </w:rPr>
              <w:t>15</w:t>
            </w:r>
            <w:r w:rsidR="00620435">
              <w:rPr>
                <w:noProof/>
                <w:webHidden/>
              </w:rPr>
              <w:fldChar w:fldCharType="end"/>
            </w:r>
          </w:hyperlink>
        </w:p>
        <w:p w14:paraId="6B46B527" w14:textId="438A26D3"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04" w:history="1">
            <w:r w:rsidR="00620435" w:rsidRPr="00F85A88">
              <w:rPr>
                <w:rStyle w:val="Hyperlink"/>
                <w:noProof/>
              </w:rPr>
              <w:t>2.2.3</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SQAaaS CLI</w:t>
            </w:r>
            <w:r w:rsidR="00620435">
              <w:rPr>
                <w:noProof/>
                <w:webHidden/>
              </w:rPr>
              <w:tab/>
            </w:r>
            <w:r w:rsidR="00620435">
              <w:rPr>
                <w:noProof/>
                <w:webHidden/>
              </w:rPr>
              <w:fldChar w:fldCharType="begin"/>
            </w:r>
            <w:r w:rsidR="00620435">
              <w:rPr>
                <w:noProof/>
                <w:webHidden/>
              </w:rPr>
              <w:instrText xml:space="preserve"> PAGEREF _Toc152162004 \h </w:instrText>
            </w:r>
            <w:r w:rsidR="00620435">
              <w:rPr>
                <w:noProof/>
                <w:webHidden/>
              </w:rPr>
            </w:r>
            <w:r w:rsidR="00620435">
              <w:rPr>
                <w:noProof/>
                <w:webHidden/>
              </w:rPr>
              <w:fldChar w:fldCharType="separate"/>
            </w:r>
            <w:r w:rsidR="00620435">
              <w:rPr>
                <w:noProof/>
                <w:webHidden/>
              </w:rPr>
              <w:t>17</w:t>
            </w:r>
            <w:r w:rsidR="00620435">
              <w:rPr>
                <w:noProof/>
                <w:webHidden/>
              </w:rPr>
              <w:fldChar w:fldCharType="end"/>
            </w:r>
          </w:hyperlink>
        </w:p>
        <w:p w14:paraId="12A0916E" w14:textId="0BD76BD6" w:rsidR="00620435"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62005" w:history="1">
            <w:r w:rsidR="00620435" w:rsidRPr="00F85A88">
              <w:rPr>
                <w:rStyle w:val="Hyperlink"/>
                <w:noProof/>
              </w:rPr>
              <w:t>2.3</w:t>
            </w:r>
            <w:r w:rsidR="00620435">
              <w:rPr>
                <w:rFonts w:eastAsiaTheme="minorEastAsia" w:cstheme="minorBidi"/>
                <w:b w:val="0"/>
                <w:bCs w:val="0"/>
                <w:noProof/>
                <w:kern w:val="2"/>
                <w:sz w:val="24"/>
                <w:szCs w:val="24"/>
                <w:lang w:val="en-NL" w:eastAsia="en-GB"/>
                <w14:ligatures w14:val="standardContextual"/>
              </w:rPr>
              <w:tab/>
            </w:r>
            <w:r w:rsidR="00620435" w:rsidRPr="00F85A88">
              <w:rPr>
                <w:rStyle w:val="Hyperlink"/>
                <w:noProof/>
              </w:rPr>
              <w:t>COMPONENTS FOR TASK 6.3</w:t>
            </w:r>
            <w:r w:rsidR="00620435">
              <w:rPr>
                <w:noProof/>
                <w:webHidden/>
              </w:rPr>
              <w:tab/>
            </w:r>
            <w:r w:rsidR="00620435">
              <w:rPr>
                <w:noProof/>
                <w:webHidden/>
              </w:rPr>
              <w:fldChar w:fldCharType="begin"/>
            </w:r>
            <w:r w:rsidR="00620435">
              <w:rPr>
                <w:noProof/>
                <w:webHidden/>
              </w:rPr>
              <w:instrText xml:space="preserve"> PAGEREF _Toc152162005 \h </w:instrText>
            </w:r>
            <w:r w:rsidR="00620435">
              <w:rPr>
                <w:noProof/>
                <w:webHidden/>
              </w:rPr>
            </w:r>
            <w:r w:rsidR="00620435">
              <w:rPr>
                <w:noProof/>
                <w:webHidden/>
              </w:rPr>
              <w:fldChar w:fldCharType="separate"/>
            </w:r>
            <w:r w:rsidR="00620435">
              <w:rPr>
                <w:noProof/>
                <w:webHidden/>
              </w:rPr>
              <w:t>18</w:t>
            </w:r>
            <w:r w:rsidR="00620435">
              <w:rPr>
                <w:noProof/>
                <w:webHidden/>
              </w:rPr>
              <w:fldChar w:fldCharType="end"/>
            </w:r>
          </w:hyperlink>
        </w:p>
        <w:p w14:paraId="34F7F0F8" w14:textId="795B69D5"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06" w:history="1">
            <w:r w:rsidR="00620435" w:rsidRPr="00F85A88">
              <w:rPr>
                <w:rStyle w:val="Hyperlink"/>
                <w:noProof/>
              </w:rPr>
              <w:t>2.3.1</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openEO</w:t>
            </w:r>
            <w:r w:rsidR="00620435">
              <w:rPr>
                <w:noProof/>
                <w:webHidden/>
              </w:rPr>
              <w:tab/>
            </w:r>
            <w:r w:rsidR="00620435">
              <w:rPr>
                <w:noProof/>
                <w:webHidden/>
              </w:rPr>
              <w:fldChar w:fldCharType="begin"/>
            </w:r>
            <w:r w:rsidR="00620435">
              <w:rPr>
                <w:noProof/>
                <w:webHidden/>
              </w:rPr>
              <w:instrText xml:space="preserve"> PAGEREF _Toc152162006 \h </w:instrText>
            </w:r>
            <w:r w:rsidR="00620435">
              <w:rPr>
                <w:noProof/>
                <w:webHidden/>
              </w:rPr>
            </w:r>
            <w:r w:rsidR="00620435">
              <w:rPr>
                <w:noProof/>
                <w:webHidden/>
              </w:rPr>
              <w:fldChar w:fldCharType="separate"/>
            </w:r>
            <w:r w:rsidR="00620435">
              <w:rPr>
                <w:noProof/>
                <w:webHidden/>
              </w:rPr>
              <w:t>18</w:t>
            </w:r>
            <w:r w:rsidR="00620435">
              <w:rPr>
                <w:noProof/>
                <w:webHidden/>
              </w:rPr>
              <w:fldChar w:fldCharType="end"/>
            </w:r>
          </w:hyperlink>
        </w:p>
        <w:p w14:paraId="26E422ED" w14:textId="23FAEED0" w:rsidR="00620435"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62007" w:history="1">
            <w:r w:rsidR="00620435" w:rsidRPr="00F85A88">
              <w:rPr>
                <w:rStyle w:val="Hyperlink"/>
                <w:noProof/>
              </w:rPr>
              <w:t>2.4</w:t>
            </w:r>
            <w:r w:rsidR="00620435">
              <w:rPr>
                <w:rFonts w:eastAsiaTheme="minorEastAsia" w:cstheme="minorBidi"/>
                <w:b w:val="0"/>
                <w:bCs w:val="0"/>
                <w:noProof/>
                <w:kern w:val="2"/>
                <w:sz w:val="24"/>
                <w:szCs w:val="24"/>
                <w:lang w:val="en-NL" w:eastAsia="en-GB"/>
                <w14:ligatures w14:val="standardContextual"/>
              </w:rPr>
              <w:tab/>
            </w:r>
            <w:r w:rsidR="00620435" w:rsidRPr="00F85A88">
              <w:rPr>
                <w:rStyle w:val="Hyperlink"/>
                <w:noProof/>
              </w:rPr>
              <w:t>COMPONENTS FOR TASK 6.4</w:t>
            </w:r>
            <w:r w:rsidR="00620435">
              <w:rPr>
                <w:noProof/>
                <w:webHidden/>
              </w:rPr>
              <w:tab/>
            </w:r>
            <w:r w:rsidR="00620435">
              <w:rPr>
                <w:noProof/>
                <w:webHidden/>
              </w:rPr>
              <w:fldChar w:fldCharType="begin"/>
            </w:r>
            <w:r w:rsidR="00620435">
              <w:rPr>
                <w:noProof/>
                <w:webHidden/>
              </w:rPr>
              <w:instrText xml:space="preserve"> PAGEREF _Toc152162007 \h </w:instrText>
            </w:r>
            <w:r w:rsidR="00620435">
              <w:rPr>
                <w:noProof/>
                <w:webHidden/>
              </w:rPr>
            </w:r>
            <w:r w:rsidR="00620435">
              <w:rPr>
                <w:noProof/>
                <w:webHidden/>
              </w:rPr>
              <w:fldChar w:fldCharType="separate"/>
            </w:r>
            <w:r w:rsidR="00620435">
              <w:rPr>
                <w:noProof/>
                <w:webHidden/>
              </w:rPr>
              <w:t>19</w:t>
            </w:r>
            <w:r w:rsidR="00620435">
              <w:rPr>
                <w:noProof/>
                <w:webHidden/>
              </w:rPr>
              <w:fldChar w:fldCharType="end"/>
            </w:r>
          </w:hyperlink>
        </w:p>
        <w:p w14:paraId="191CA6DB" w14:textId="671CF275"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08" w:history="1">
            <w:r w:rsidR="00620435" w:rsidRPr="00F85A88">
              <w:rPr>
                <w:rStyle w:val="Hyperlink"/>
                <w:noProof/>
              </w:rPr>
              <w:t>2.4.1</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Infrastructure Manager</w:t>
            </w:r>
            <w:r w:rsidR="00620435">
              <w:rPr>
                <w:noProof/>
                <w:webHidden/>
              </w:rPr>
              <w:tab/>
            </w:r>
            <w:r w:rsidR="00620435">
              <w:rPr>
                <w:noProof/>
                <w:webHidden/>
              </w:rPr>
              <w:fldChar w:fldCharType="begin"/>
            </w:r>
            <w:r w:rsidR="00620435">
              <w:rPr>
                <w:noProof/>
                <w:webHidden/>
              </w:rPr>
              <w:instrText xml:space="preserve"> PAGEREF _Toc152162008 \h </w:instrText>
            </w:r>
            <w:r w:rsidR="00620435">
              <w:rPr>
                <w:noProof/>
                <w:webHidden/>
              </w:rPr>
            </w:r>
            <w:r w:rsidR="00620435">
              <w:rPr>
                <w:noProof/>
                <w:webHidden/>
              </w:rPr>
              <w:fldChar w:fldCharType="separate"/>
            </w:r>
            <w:r w:rsidR="00620435">
              <w:rPr>
                <w:noProof/>
                <w:webHidden/>
              </w:rPr>
              <w:t>19</w:t>
            </w:r>
            <w:r w:rsidR="00620435">
              <w:rPr>
                <w:noProof/>
                <w:webHidden/>
              </w:rPr>
              <w:fldChar w:fldCharType="end"/>
            </w:r>
          </w:hyperlink>
        </w:p>
        <w:p w14:paraId="7B39E158" w14:textId="7FD23A86"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09" w:history="1">
            <w:r w:rsidR="00620435" w:rsidRPr="00F85A88">
              <w:rPr>
                <w:rStyle w:val="Hyperlink"/>
                <w:noProof/>
              </w:rPr>
              <w:t>2.4.2</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Big Data Analytics TOSCA templates</w:t>
            </w:r>
            <w:r w:rsidR="00620435">
              <w:rPr>
                <w:noProof/>
                <w:webHidden/>
              </w:rPr>
              <w:tab/>
            </w:r>
            <w:r w:rsidR="00620435">
              <w:rPr>
                <w:noProof/>
                <w:webHidden/>
              </w:rPr>
              <w:fldChar w:fldCharType="begin"/>
            </w:r>
            <w:r w:rsidR="00620435">
              <w:rPr>
                <w:noProof/>
                <w:webHidden/>
              </w:rPr>
              <w:instrText xml:space="preserve"> PAGEREF _Toc152162009 \h </w:instrText>
            </w:r>
            <w:r w:rsidR="00620435">
              <w:rPr>
                <w:noProof/>
                <w:webHidden/>
              </w:rPr>
            </w:r>
            <w:r w:rsidR="00620435">
              <w:rPr>
                <w:noProof/>
                <w:webHidden/>
              </w:rPr>
              <w:fldChar w:fldCharType="separate"/>
            </w:r>
            <w:r w:rsidR="00620435">
              <w:rPr>
                <w:noProof/>
                <w:webHidden/>
              </w:rPr>
              <w:t>20</w:t>
            </w:r>
            <w:r w:rsidR="00620435">
              <w:rPr>
                <w:noProof/>
                <w:webHidden/>
              </w:rPr>
              <w:fldChar w:fldCharType="end"/>
            </w:r>
          </w:hyperlink>
        </w:p>
        <w:p w14:paraId="7686D93D" w14:textId="78612FE2"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10" w:history="1">
            <w:r w:rsidR="00620435" w:rsidRPr="00F85A88">
              <w:rPr>
                <w:rStyle w:val="Hyperlink"/>
                <w:noProof/>
              </w:rPr>
              <w:t>2.4.3</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Configuration artefacts</w:t>
            </w:r>
            <w:r w:rsidR="00620435">
              <w:rPr>
                <w:noProof/>
                <w:webHidden/>
              </w:rPr>
              <w:tab/>
            </w:r>
            <w:r w:rsidR="00620435">
              <w:rPr>
                <w:noProof/>
                <w:webHidden/>
              </w:rPr>
              <w:fldChar w:fldCharType="begin"/>
            </w:r>
            <w:r w:rsidR="00620435">
              <w:rPr>
                <w:noProof/>
                <w:webHidden/>
              </w:rPr>
              <w:instrText xml:space="preserve"> PAGEREF _Toc152162010 \h </w:instrText>
            </w:r>
            <w:r w:rsidR="00620435">
              <w:rPr>
                <w:noProof/>
                <w:webHidden/>
              </w:rPr>
            </w:r>
            <w:r w:rsidR="00620435">
              <w:rPr>
                <w:noProof/>
                <w:webHidden/>
              </w:rPr>
              <w:fldChar w:fldCharType="separate"/>
            </w:r>
            <w:r w:rsidR="00620435">
              <w:rPr>
                <w:noProof/>
                <w:webHidden/>
              </w:rPr>
              <w:t>21</w:t>
            </w:r>
            <w:r w:rsidR="00620435">
              <w:rPr>
                <w:noProof/>
                <w:webHidden/>
              </w:rPr>
              <w:fldChar w:fldCharType="end"/>
            </w:r>
          </w:hyperlink>
        </w:p>
        <w:p w14:paraId="2E48E522" w14:textId="7EB6F462" w:rsidR="00620435"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62011" w:history="1">
            <w:r w:rsidR="00620435" w:rsidRPr="00F85A88">
              <w:rPr>
                <w:rStyle w:val="Hyperlink"/>
                <w:noProof/>
              </w:rPr>
              <w:t>2.5</w:t>
            </w:r>
            <w:r w:rsidR="00620435">
              <w:rPr>
                <w:rFonts w:eastAsiaTheme="minorEastAsia" w:cstheme="minorBidi"/>
                <w:b w:val="0"/>
                <w:bCs w:val="0"/>
                <w:noProof/>
                <w:kern w:val="2"/>
                <w:sz w:val="24"/>
                <w:szCs w:val="24"/>
                <w:lang w:val="en-NL" w:eastAsia="en-GB"/>
                <w14:ligatures w14:val="standardContextual"/>
              </w:rPr>
              <w:tab/>
            </w:r>
            <w:r w:rsidR="00620435" w:rsidRPr="00F85A88">
              <w:rPr>
                <w:rStyle w:val="Hyperlink"/>
                <w:noProof/>
              </w:rPr>
              <w:t>COMPONENTS FOR TASK 6.5</w:t>
            </w:r>
            <w:r w:rsidR="00620435">
              <w:rPr>
                <w:noProof/>
                <w:webHidden/>
              </w:rPr>
              <w:tab/>
            </w:r>
            <w:r w:rsidR="00620435">
              <w:rPr>
                <w:noProof/>
                <w:webHidden/>
              </w:rPr>
              <w:fldChar w:fldCharType="begin"/>
            </w:r>
            <w:r w:rsidR="00620435">
              <w:rPr>
                <w:noProof/>
                <w:webHidden/>
              </w:rPr>
              <w:instrText xml:space="preserve"> PAGEREF _Toc152162011 \h </w:instrText>
            </w:r>
            <w:r w:rsidR="00620435">
              <w:rPr>
                <w:noProof/>
                <w:webHidden/>
              </w:rPr>
            </w:r>
            <w:r w:rsidR="00620435">
              <w:rPr>
                <w:noProof/>
                <w:webHidden/>
              </w:rPr>
              <w:fldChar w:fldCharType="separate"/>
            </w:r>
            <w:r w:rsidR="00620435">
              <w:rPr>
                <w:noProof/>
                <w:webHidden/>
              </w:rPr>
              <w:t>22</w:t>
            </w:r>
            <w:r w:rsidR="00620435">
              <w:rPr>
                <w:noProof/>
                <w:webHidden/>
              </w:rPr>
              <w:fldChar w:fldCharType="end"/>
            </w:r>
          </w:hyperlink>
        </w:p>
        <w:p w14:paraId="3D8B1973" w14:textId="7DDA6B79" w:rsidR="00620435"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62012" w:history="1">
            <w:r w:rsidR="00620435" w:rsidRPr="00F85A88">
              <w:rPr>
                <w:rStyle w:val="Hyperlink"/>
                <w:noProof/>
              </w:rPr>
              <w:t>2.5.1</w:t>
            </w:r>
            <w:r w:rsidR="00620435">
              <w:rPr>
                <w:rFonts w:eastAsiaTheme="minorEastAsia" w:cstheme="minorBidi"/>
                <w:noProof/>
                <w:kern w:val="2"/>
                <w:sz w:val="24"/>
                <w:szCs w:val="24"/>
                <w:lang w:val="en-NL" w:eastAsia="en-GB"/>
                <w14:ligatures w14:val="standardContextual"/>
              </w:rPr>
              <w:tab/>
            </w:r>
            <w:r w:rsidR="00620435" w:rsidRPr="00F85A88">
              <w:rPr>
                <w:rStyle w:val="Hyperlink"/>
                <w:noProof/>
              </w:rPr>
              <w:t>itwinai</w:t>
            </w:r>
            <w:r w:rsidR="00620435">
              <w:rPr>
                <w:noProof/>
                <w:webHidden/>
              </w:rPr>
              <w:tab/>
            </w:r>
            <w:r w:rsidR="00620435">
              <w:rPr>
                <w:noProof/>
                <w:webHidden/>
              </w:rPr>
              <w:fldChar w:fldCharType="begin"/>
            </w:r>
            <w:r w:rsidR="00620435">
              <w:rPr>
                <w:noProof/>
                <w:webHidden/>
              </w:rPr>
              <w:instrText xml:space="preserve"> PAGEREF _Toc152162012 \h </w:instrText>
            </w:r>
            <w:r w:rsidR="00620435">
              <w:rPr>
                <w:noProof/>
                <w:webHidden/>
              </w:rPr>
            </w:r>
            <w:r w:rsidR="00620435">
              <w:rPr>
                <w:noProof/>
                <w:webHidden/>
              </w:rPr>
              <w:fldChar w:fldCharType="separate"/>
            </w:r>
            <w:r w:rsidR="00620435">
              <w:rPr>
                <w:noProof/>
                <w:webHidden/>
              </w:rPr>
              <w:t>22</w:t>
            </w:r>
            <w:r w:rsidR="00620435">
              <w:rPr>
                <w:noProof/>
                <w:webHidden/>
              </w:rPr>
              <w:fldChar w:fldCharType="end"/>
            </w:r>
          </w:hyperlink>
        </w:p>
        <w:p w14:paraId="1C5C314A" w14:textId="019BA1E9" w:rsidR="00620435"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62013" w:history="1">
            <w:r w:rsidR="00620435" w:rsidRPr="00F85A88">
              <w:rPr>
                <w:rStyle w:val="Hyperlink"/>
                <w:noProof/>
              </w:rPr>
              <w:t>3</w:t>
            </w:r>
            <w:r w:rsidR="00620435">
              <w:rPr>
                <w:rFonts w:eastAsiaTheme="minorEastAsia" w:cstheme="minorBidi"/>
                <w:b w:val="0"/>
                <w:bCs w:val="0"/>
                <w:i w:val="0"/>
                <w:iCs w:val="0"/>
                <w:noProof/>
                <w:kern w:val="2"/>
                <w:lang w:val="en-NL" w:eastAsia="en-GB"/>
                <w14:ligatures w14:val="standardContextual"/>
              </w:rPr>
              <w:tab/>
            </w:r>
            <w:r w:rsidR="00620435" w:rsidRPr="00F85A88">
              <w:rPr>
                <w:rStyle w:val="Hyperlink"/>
                <w:noProof/>
              </w:rPr>
              <w:t>Summary of integration status</w:t>
            </w:r>
            <w:r w:rsidR="00620435">
              <w:rPr>
                <w:noProof/>
                <w:webHidden/>
              </w:rPr>
              <w:tab/>
            </w:r>
            <w:r w:rsidR="00620435">
              <w:rPr>
                <w:noProof/>
                <w:webHidden/>
              </w:rPr>
              <w:fldChar w:fldCharType="begin"/>
            </w:r>
            <w:r w:rsidR="00620435">
              <w:rPr>
                <w:noProof/>
                <w:webHidden/>
              </w:rPr>
              <w:instrText xml:space="preserve"> PAGEREF _Toc152162013 \h </w:instrText>
            </w:r>
            <w:r w:rsidR="00620435">
              <w:rPr>
                <w:noProof/>
                <w:webHidden/>
              </w:rPr>
            </w:r>
            <w:r w:rsidR="00620435">
              <w:rPr>
                <w:noProof/>
                <w:webHidden/>
              </w:rPr>
              <w:fldChar w:fldCharType="separate"/>
            </w:r>
            <w:r w:rsidR="00620435">
              <w:rPr>
                <w:noProof/>
                <w:webHidden/>
              </w:rPr>
              <w:t>24</w:t>
            </w:r>
            <w:r w:rsidR="00620435">
              <w:rPr>
                <w:noProof/>
                <w:webHidden/>
              </w:rPr>
              <w:fldChar w:fldCharType="end"/>
            </w:r>
          </w:hyperlink>
        </w:p>
        <w:p w14:paraId="09A4B5D2" w14:textId="17DB9590" w:rsidR="00634F4A" w:rsidRDefault="00634F4A">
          <w:r>
            <w:rPr>
              <w:b/>
              <w:bCs/>
              <w:noProof/>
            </w:rPr>
            <w:fldChar w:fldCharType="end"/>
          </w:r>
        </w:p>
      </w:sdtContent>
    </w:sdt>
    <w:p w14:paraId="6D449CEB" w14:textId="77777777" w:rsidR="00620435" w:rsidRDefault="00620435" w:rsidP="001B4847">
      <w:pPr>
        <w:rPr>
          <w:rFonts w:ascii="Open Sans" w:hAnsi="Open Sans" w:cs="Open Sans"/>
          <w:b/>
          <w:bCs/>
          <w:color w:val="EF8200"/>
          <w:sz w:val="22"/>
          <w:szCs w:val="22"/>
        </w:rPr>
      </w:pPr>
    </w:p>
    <w:p w14:paraId="4D31C7FB" w14:textId="66320C3C" w:rsidR="00620435" w:rsidRDefault="00620435" w:rsidP="00620435">
      <w:pPr>
        <w:pStyle w:val="TOCHeading"/>
        <w:numPr>
          <w:ilvl w:val="0"/>
          <w:numId w:val="0"/>
        </w:numPr>
      </w:pPr>
      <w:r w:rsidRPr="00B776A2">
        <w:rPr>
          <w:sz w:val="32"/>
          <w:szCs w:val="32"/>
        </w:rPr>
        <w:t>Table</w:t>
      </w:r>
      <w:r>
        <w:t xml:space="preserve"> of Tables</w:t>
      </w:r>
    </w:p>
    <w:p w14:paraId="76C6D48B" w14:textId="172CF3B0" w:rsidR="00620435" w:rsidRPr="001D1D31" w:rsidRDefault="00620435">
      <w:pPr>
        <w:pStyle w:val="TableofFigures"/>
        <w:tabs>
          <w:tab w:val="right" w:leader="dot" w:pos="9016"/>
        </w:tabs>
        <w:rPr>
          <w:rFonts w:eastAsiaTheme="minorEastAsia" w:cstheme="minorBidi"/>
          <w:i w:val="0"/>
          <w:iCs w:val="0"/>
          <w:noProof/>
          <w:kern w:val="2"/>
          <w:sz w:val="28"/>
          <w:szCs w:val="28"/>
          <w:lang w:val="en-NL" w:eastAsia="en-GB"/>
          <w14:ligatures w14:val="standardContextual"/>
        </w:rPr>
      </w:pPr>
      <w:r>
        <w:rPr>
          <w:rFonts w:ascii="Open Sans" w:hAnsi="Open Sans" w:cs="Open Sans"/>
          <w:b/>
          <w:bCs/>
          <w:color w:val="EF8200"/>
          <w:sz w:val="22"/>
          <w:szCs w:val="22"/>
        </w:rPr>
        <w:fldChar w:fldCharType="begin"/>
      </w:r>
      <w:r>
        <w:rPr>
          <w:rFonts w:ascii="Open Sans" w:hAnsi="Open Sans" w:cs="Open Sans"/>
          <w:b/>
          <w:bCs/>
          <w:color w:val="EF8200"/>
          <w:sz w:val="22"/>
          <w:szCs w:val="22"/>
        </w:rPr>
        <w:instrText xml:space="preserve"> TOC \c "Table" </w:instrText>
      </w:r>
      <w:r>
        <w:rPr>
          <w:rFonts w:ascii="Open Sans" w:hAnsi="Open Sans" w:cs="Open Sans"/>
          <w:b/>
          <w:bCs/>
          <w:color w:val="EF8200"/>
          <w:sz w:val="22"/>
          <w:szCs w:val="22"/>
        </w:rPr>
        <w:fldChar w:fldCharType="separate"/>
      </w:r>
      <w:r w:rsidRPr="001D1D31">
        <w:rPr>
          <w:rFonts w:ascii="Open Sans" w:hAnsi="Open Sans" w:cs="Open Sans"/>
          <w:noProof/>
          <w:color w:val="434343"/>
          <w:sz w:val="21"/>
          <w:szCs w:val="21"/>
        </w:rPr>
        <w:t>Table 1</w:t>
      </w:r>
      <w:r w:rsidRPr="001D1D31">
        <w:rPr>
          <w:rFonts w:ascii="Open Sans" w:eastAsia="Open Sans" w:hAnsi="Open Sans" w:cs="Open Sans"/>
          <w:noProof/>
          <w:color w:val="434343"/>
          <w:sz w:val="21"/>
          <w:szCs w:val="21"/>
        </w:rPr>
        <w:t xml:space="preserve"> - List of core components under release by task.</w:t>
      </w:r>
      <w:r w:rsidRPr="001D1D31">
        <w:rPr>
          <w:noProof/>
          <w:sz w:val="21"/>
          <w:szCs w:val="21"/>
        </w:rPr>
        <w:tab/>
      </w:r>
      <w:r w:rsidRPr="001D1D31">
        <w:rPr>
          <w:b/>
          <w:bCs/>
          <w:noProof/>
          <w:sz w:val="21"/>
          <w:szCs w:val="21"/>
        </w:rPr>
        <w:fldChar w:fldCharType="begin"/>
      </w:r>
      <w:r w:rsidRPr="001D1D31">
        <w:rPr>
          <w:b/>
          <w:bCs/>
          <w:noProof/>
          <w:sz w:val="21"/>
          <w:szCs w:val="21"/>
        </w:rPr>
        <w:instrText xml:space="preserve"> PAGEREF _Toc152162274 \h </w:instrText>
      </w:r>
      <w:r w:rsidRPr="001D1D31">
        <w:rPr>
          <w:b/>
          <w:bCs/>
          <w:noProof/>
          <w:sz w:val="21"/>
          <w:szCs w:val="21"/>
        </w:rPr>
      </w:r>
      <w:r w:rsidRPr="001D1D31">
        <w:rPr>
          <w:b/>
          <w:bCs/>
          <w:noProof/>
          <w:sz w:val="21"/>
          <w:szCs w:val="21"/>
        </w:rPr>
        <w:fldChar w:fldCharType="separate"/>
      </w:r>
      <w:r w:rsidRPr="001D1D31">
        <w:rPr>
          <w:b/>
          <w:bCs/>
          <w:noProof/>
          <w:sz w:val="21"/>
          <w:szCs w:val="21"/>
        </w:rPr>
        <w:t>8</w:t>
      </w:r>
      <w:r w:rsidRPr="001D1D31">
        <w:rPr>
          <w:b/>
          <w:bCs/>
          <w:noProof/>
          <w:sz w:val="21"/>
          <w:szCs w:val="21"/>
        </w:rPr>
        <w:fldChar w:fldCharType="end"/>
      </w:r>
    </w:p>
    <w:p w14:paraId="7920787A" w14:textId="44D4D4F4" w:rsidR="00620435" w:rsidRDefault="00620435" w:rsidP="001B4847">
      <w:pPr>
        <w:rPr>
          <w:rFonts w:ascii="Open Sans" w:hAnsi="Open Sans" w:cs="Open Sans"/>
          <w:b/>
          <w:bCs/>
          <w:color w:val="EF8200"/>
          <w:sz w:val="22"/>
          <w:szCs w:val="22"/>
        </w:rPr>
      </w:pPr>
      <w:r>
        <w:rPr>
          <w:rFonts w:ascii="Open Sans" w:hAnsi="Open Sans" w:cs="Open Sans"/>
          <w:b/>
          <w:bCs/>
          <w:color w:val="EF8200"/>
          <w:sz w:val="22"/>
          <w:szCs w:val="22"/>
        </w:rPr>
        <w:fldChar w:fldCharType="end"/>
      </w:r>
    </w:p>
    <w:p w14:paraId="351C083D" w14:textId="77777777" w:rsidR="00620435" w:rsidRDefault="00620435" w:rsidP="001B4847">
      <w:pPr>
        <w:rPr>
          <w:rFonts w:ascii="Open Sans" w:hAnsi="Open Sans" w:cs="Open Sans"/>
          <w:b/>
          <w:bCs/>
          <w:color w:val="EF8200"/>
          <w:sz w:val="22"/>
          <w:szCs w:val="22"/>
        </w:rPr>
      </w:pPr>
    </w:p>
    <w:p w14:paraId="10CB3525" w14:textId="77777777" w:rsidR="00620435" w:rsidRDefault="00620435" w:rsidP="001B4847">
      <w:pPr>
        <w:rPr>
          <w:rFonts w:ascii="Open Sans" w:hAnsi="Open Sans" w:cs="Open Sans"/>
          <w:b/>
          <w:bCs/>
          <w:color w:val="EF8200"/>
          <w:sz w:val="22"/>
          <w:szCs w:val="22"/>
        </w:rPr>
      </w:pPr>
    </w:p>
    <w:p w14:paraId="65A9B7F0" w14:textId="77777777" w:rsidR="00620435" w:rsidRDefault="00620435" w:rsidP="001B4847">
      <w:pPr>
        <w:rPr>
          <w:rFonts w:ascii="Open Sans" w:hAnsi="Open Sans" w:cs="Open Sans"/>
          <w:b/>
          <w:bCs/>
          <w:color w:val="EF8200"/>
          <w:sz w:val="22"/>
          <w:szCs w:val="22"/>
        </w:rPr>
      </w:pPr>
    </w:p>
    <w:p w14:paraId="4B6C9008" w14:textId="77777777" w:rsidR="00620435" w:rsidRPr="00620435" w:rsidRDefault="00620435" w:rsidP="001B4847">
      <w:pPr>
        <w:rPr>
          <w:rFonts w:ascii="Open Sans" w:hAnsi="Open Sans" w:cs="Open Sans"/>
          <w:b/>
          <w:bCs/>
          <w:color w:val="EF8200"/>
          <w:sz w:val="22"/>
          <w:szCs w:val="22"/>
          <w:lang w:val="en-NL"/>
        </w:rPr>
      </w:pPr>
    </w:p>
    <w:p w14:paraId="560B80DD" w14:textId="77777777" w:rsidR="00620435" w:rsidRDefault="00620435" w:rsidP="001B4847">
      <w:pPr>
        <w:rPr>
          <w:rFonts w:ascii="Open Sans" w:hAnsi="Open Sans" w:cs="Open Sans"/>
          <w:b/>
          <w:bCs/>
          <w:color w:val="EF8200"/>
          <w:sz w:val="22"/>
          <w:szCs w:val="22"/>
        </w:rPr>
      </w:pPr>
    </w:p>
    <w:p w14:paraId="5D638F88" w14:textId="77777777" w:rsidR="00620435" w:rsidRDefault="00620435" w:rsidP="001B4847">
      <w:pPr>
        <w:rPr>
          <w:rFonts w:ascii="Open Sans" w:hAnsi="Open Sans" w:cs="Open Sans"/>
          <w:b/>
          <w:bCs/>
          <w:color w:val="EF8200"/>
          <w:sz w:val="22"/>
          <w:szCs w:val="22"/>
        </w:rPr>
      </w:pPr>
    </w:p>
    <w:p w14:paraId="6D3B0F6E" w14:textId="77777777" w:rsidR="00620435" w:rsidRDefault="00620435" w:rsidP="001B4847">
      <w:pPr>
        <w:rPr>
          <w:rFonts w:ascii="Open Sans" w:hAnsi="Open Sans" w:cs="Open Sans"/>
          <w:b/>
          <w:bCs/>
          <w:color w:val="EF8200"/>
          <w:sz w:val="22"/>
          <w:szCs w:val="22"/>
        </w:rPr>
      </w:pPr>
    </w:p>
    <w:p w14:paraId="62A5FB62" w14:textId="77777777" w:rsidR="00620435" w:rsidRDefault="00620435" w:rsidP="001B4847">
      <w:pPr>
        <w:rPr>
          <w:rFonts w:ascii="Open Sans" w:hAnsi="Open Sans" w:cs="Open Sans"/>
          <w:b/>
          <w:bCs/>
          <w:color w:val="EF8200"/>
          <w:sz w:val="22"/>
          <w:szCs w:val="22"/>
        </w:rPr>
      </w:pPr>
    </w:p>
    <w:p w14:paraId="75D5E2E3" w14:textId="77777777" w:rsidR="00620435" w:rsidRDefault="00620435" w:rsidP="001B4847">
      <w:pPr>
        <w:rPr>
          <w:rFonts w:ascii="Open Sans" w:hAnsi="Open Sans" w:cs="Open Sans"/>
          <w:b/>
          <w:bCs/>
          <w:color w:val="EF8200"/>
          <w:sz w:val="22"/>
          <w:szCs w:val="22"/>
        </w:rPr>
      </w:pPr>
    </w:p>
    <w:p w14:paraId="5E6E0384" w14:textId="77777777" w:rsidR="00620435" w:rsidRDefault="00634F4A" w:rsidP="00620435">
      <w:pPr>
        <w:rPr>
          <w:noProof/>
        </w:rPr>
      </w:pPr>
      <w:r>
        <w:rPr>
          <w:rFonts w:ascii="Open Sans" w:hAnsi="Open Sans" w:cs="Open Sans"/>
          <w:b/>
          <w:bCs/>
          <w:color w:val="EF8200"/>
          <w:sz w:val="22"/>
          <w:szCs w:val="22"/>
        </w:rPr>
        <w:br w:type="page"/>
      </w:r>
    </w:p>
    <w:p w14:paraId="1C492B65" w14:textId="77777777" w:rsidR="006321B7" w:rsidRDefault="00237A31" w:rsidP="00C872D6">
      <w:pPr>
        <w:pStyle w:val="Title"/>
        <w:spacing w:before="120"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5B4897BD" w14:textId="3747392E" w:rsidR="00A10C87" w:rsidRPr="00A10C87" w:rsidRDefault="00A10C87" w:rsidP="00C40658">
      <w:pPr>
        <w:spacing w:before="120" w:after="120"/>
        <w:jc w:val="both"/>
        <w:rPr>
          <w:rFonts w:ascii="Open Sans" w:eastAsia="Open Sans" w:hAnsi="Open Sans" w:cs="Open Sans"/>
          <w:color w:val="434343"/>
          <w:sz w:val="22"/>
          <w:szCs w:val="22"/>
        </w:rPr>
      </w:pPr>
      <w:r w:rsidRPr="00A10C87">
        <w:rPr>
          <w:rFonts w:ascii="Open Sans" w:eastAsia="Open Sans" w:hAnsi="Open Sans" w:cs="Open Sans"/>
          <w:color w:val="434343"/>
          <w:sz w:val="22"/>
          <w:szCs w:val="22"/>
        </w:rPr>
        <w:t>This report describes the status of development of the core components that have been identified at this stage of the project to support transversal functionalities when deploying Digital Twins.  The design considerations have been addressed in a previous deliverable (D6.1)</w:t>
      </w:r>
      <w:r w:rsidR="00770BFA">
        <w:rPr>
          <w:rStyle w:val="FootnoteReference"/>
          <w:rFonts w:ascii="Open Sans" w:eastAsia="Open Sans" w:hAnsi="Open Sans" w:cs="Open Sans"/>
          <w:color w:val="434343"/>
          <w:sz w:val="22"/>
          <w:szCs w:val="22"/>
        </w:rPr>
        <w:footnoteReference w:id="1"/>
      </w:r>
      <w:r w:rsidRPr="00A10C87">
        <w:rPr>
          <w:rFonts w:ascii="Open Sans" w:eastAsia="Open Sans" w:hAnsi="Open Sans" w:cs="Open Sans"/>
          <w:color w:val="434343"/>
          <w:sz w:val="22"/>
          <w:szCs w:val="22"/>
        </w:rPr>
        <w:t>.</w:t>
      </w:r>
    </w:p>
    <w:p w14:paraId="0189B183" w14:textId="542FA026" w:rsidR="00A10C87" w:rsidRPr="00A10C87" w:rsidRDefault="00A10C87" w:rsidP="004D366C">
      <w:pPr>
        <w:spacing w:before="120" w:after="120"/>
        <w:jc w:val="both"/>
        <w:rPr>
          <w:rFonts w:ascii="Open Sans" w:eastAsia="Open Sans" w:hAnsi="Open Sans" w:cs="Open Sans"/>
          <w:color w:val="434343"/>
          <w:sz w:val="22"/>
          <w:szCs w:val="22"/>
        </w:rPr>
      </w:pPr>
      <w:r w:rsidRPr="00A10C87">
        <w:rPr>
          <w:rFonts w:ascii="Open Sans" w:eastAsia="Open Sans" w:hAnsi="Open Sans" w:cs="Open Sans"/>
          <w:color w:val="434343"/>
          <w:sz w:val="22"/>
          <w:szCs w:val="22"/>
        </w:rPr>
        <w:t xml:space="preserve">Real time data ingestion and analysis will be supported by OSCAR and dCNiOS. Workflow management is being developed in the frameworks of openEO API and of the Ophidia tools. The yProv tool will enhance workflows with data provenance information. Model quality and validation will be supported by the evolution of the SQAaaS service towards automated validation. </w:t>
      </w:r>
    </w:p>
    <w:p w14:paraId="2FA8072B" w14:textId="711BB182" w:rsidR="00A10C87" w:rsidRPr="00A10C87" w:rsidRDefault="00A10C87" w:rsidP="004D366C">
      <w:pPr>
        <w:spacing w:before="120" w:after="120"/>
        <w:jc w:val="both"/>
        <w:rPr>
          <w:rFonts w:ascii="Open Sans" w:eastAsia="Open Sans" w:hAnsi="Open Sans" w:cs="Open Sans"/>
          <w:color w:val="434343"/>
          <w:sz w:val="22"/>
          <w:szCs w:val="22"/>
        </w:rPr>
      </w:pPr>
      <w:r w:rsidRPr="00A10C87">
        <w:rPr>
          <w:rFonts w:ascii="Open Sans" w:eastAsia="Open Sans" w:hAnsi="Open Sans" w:cs="Open Sans"/>
          <w:color w:val="434343"/>
          <w:sz w:val="22"/>
          <w:szCs w:val="22"/>
        </w:rPr>
        <w:t xml:space="preserve">The interplay between the infrastructure and the required big data analytics core services is dealt with by the Infrastructure Manager (IM), complemented by a set of TOSCA templates and configuration artefacts repositories. Several already existing tools and APIs are integrated here as a core component. Additionally, the AI workflow itwinai is being developed here from scratch (see task 6.5 in table I), a python-based library that streamlines AI </w:t>
      </w:r>
      <w:r w:rsidR="002B7B3C" w:rsidRPr="00A10C87">
        <w:rPr>
          <w:rFonts w:ascii="Open Sans" w:eastAsia="Open Sans" w:hAnsi="Open Sans" w:cs="Open Sans"/>
          <w:color w:val="434343"/>
          <w:sz w:val="22"/>
          <w:szCs w:val="22"/>
        </w:rPr>
        <w:t>workflows, while</w:t>
      </w:r>
      <w:r w:rsidRPr="00A10C87">
        <w:rPr>
          <w:rFonts w:ascii="Open Sans" w:eastAsia="Open Sans" w:hAnsi="Open Sans" w:cs="Open Sans"/>
          <w:color w:val="434343"/>
          <w:sz w:val="22"/>
          <w:szCs w:val="22"/>
        </w:rPr>
        <w:t xml:space="preserve"> integrating with HPC and cloud resources.</w:t>
      </w:r>
    </w:p>
    <w:p w14:paraId="5C27C09E" w14:textId="77777777" w:rsidR="00A10C87" w:rsidRPr="00A10C87" w:rsidRDefault="00A10C87" w:rsidP="004D366C">
      <w:pPr>
        <w:spacing w:before="120" w:after="120"/>
        <w:jc w:val="both"/>
        <w:rPr>
          <w:rFonts w:ascii="Open Sans" w:eastAsia="Open Sans" w:hAnsi="Open Sans" w:cs="Open Sans"/>
          <w:color w:val="434343"/>
          <w:sz w:val="22"/>
          <w:szCs w:val="22"/>
        </w:rPr>
      </w:pPr>
      <w:r w:rsidRPr="00A10C87">
        <w:rPr>
          <w:rFonts w:ascii="Open Sans" w:eastAsia="Open Sans" w:hAnsi="Open Sans" w:cs="Open Sans"/>
          <w:color w:val="434343"/>
          <w:sz w:val="22"/>
          <w:szCs w:val="22"/>
        </w:rPr>
        <w:t xml:space="preserve">The first testing strategies are also briefly laid out regarding integration at the infrastructure level. </w:t>
      </w:r>
    </w:p>
    <w:p w14:paraId="10CBE916" w14:textId="77777777" w:rsidR="00435DC7" w:rsidRDefault="00435DC7">
      <w:pPr>
        <w:rPr>
          <w:rFonts w:ascii="Open Sans" w:eastAsiaTheme="majorEastAsia" w:hAnsi="Open Sans" w:cs="Times New Roman (Headings CS)"/>
          <w:color w:val="434343"/>
          <w:sz w:val="36"/>
          <w:szCs w:val="26"/>
          <w:lang w:val="en-US"/>
        </w:rPr>
      </w:pPr>
      <w:r>
        <w:br w:type="page"/>
      </w:r>
    </w:p>
    <w:p w14:paraId="79B9B746" w14:textId="77777777" w:rsidR="00435DC7" w:rsidRDefault="00435DC7" w:rsidP="00435DC7">
      <w:pPr>
        <w:pStyle w:val="Heading1"/>
        <w:rPr>
          <w:lang w:val="en-US"/>
        </w:rPr>
      </w:pPr>
      <w:bookmarkStart w:id="2" w:name="_Toc152161991"/>
      <w:r w:rsidRPr="00D84D1B">
        <w:rPr>
          <w:lang w:val="en-US"/>
        </w:rPr>
        <w:lastRenderedPageBreak/>
        <w:t>Introduction</w:t>
      </w:r>
      <w:bookmarkEnd w:id="2"/>
    </w:p>
    <w:p w14:paraId="1BFCDB0E" w14:textId="4DD09716" w:rsidR="00702175" w:rsidRPr="00702175" w:rsidRDefault="00702175" w:rsidP="00702175">
      <w:pPr>
        <w:pStyle w:val="Heading2"/>
      </w:pPr>
      <w:bookmarkStart w:id="3" w:name="_Toc152161992"/>
      <w:r w:rsidRPr="00702175">
        <w:t>Scope</w:t>
      </w:r>
      <w:bookmarkEnd w:id="3"/>
    </w:p>
    <w:p w14:paraId="4E6C7A35" w14:textId="77777777" w:rsidR="00702175" w:rsidRPr="004C084B" w:rsidRDefault="00702175" w:rsidP="00702175">
      <w:pPr>
        <w:ind w:left="54"/>
        <w:jc w:val="both"/>
        <w:rPr>
          <w:rFonts w:ascii="Open Sans" w:eastAsia="Open Sans" w:hAnsi="Open Sans" w:cs="Open Sans"/>
          <w:color w:val="434343"/>
          <w:sz w:val="22"/>
          <w:szCs w:val="22"/>
        </w:rPr>
      </w:pPr>
      <w:r w:rsidRPr="004C084B">
        <w:rPr>
          <w:rFonts w:ascii="Open Sans" w:eastAsia="Open Sans" w:hAnsi="Open Sans" w:cs="Open Sans"/>
          <w:color w:val="434343"/>
          <w:sz w:val="22"/>
          <w:szCs w:val="22"/>
        </w:rPr>
        <w:t xml:space="preserve">This deliverable summarises the status of development of core components relevant to implement the architecture of a Digital Twin Engine in the framework of interTwin. </w:t>
      </w:r>
    </w:p>
    <w:p w14:paraId="32992017" w14:textId="77777777" w:rsidR="00702175" w:rsidRPr="00702175" w:rsidRDefault="00702175" w:rsidP="00702175">
      <w:pPr>
        <w:pStyle w:val="Heading2"/>
      </w:pPr>
      <w:bookmarkStart w:id="4" w:name="_heading=h.2et92p0" w:colFirst="0" w:colLast="0"/>
      <w:bookmarkStart w:id="5" w:name="_Toc152161993"/>
      <w:bookmarkEnd w:id="4"/>
      <w:r w:rsidRPr="00702175">
        <w:t>Document Structure</w:t>
      </w:r>
      <w:bookmarkEnd w:id="5"/>
    </w:p>
    <w:p w14:paraId="3770EE38" w14:textId="0E4C56B2" w:rsidR="00702175" w:rsidRPr="004C084B" w:rsidRDefault="00702175" w:rsidP="00702175">
      <w:pPr>
        <w:jc w:val="both"/>
        <w:rPr>
          <w:rFonts w:ascii="Open Sans" w:eastAsia="Open Sans" w:hAnsi="Open Sans" w:cs="Open Sans"/>
          <w:color w:val="434343"/>
          <w:sz w:val="22"/>
          <w:szCs w:val="22"/>
        </w:rPr>
      </w:pPr>
      <w:r w:rsidRPr="004C084B">
        <w:rPr>
          <w:rFonts w:ascii="Open Sans" w:eastAsia="Open Sans" w:hAnsi="Open Sans" w:cs="Open Sans"/>
          <w:color w:val="434343"/>
          <w:sz w:val="22"/>
          <w:szCs w:val="22"/>
        </w:rPr>
        <w:t>In</w:t>
      </w:r>
      <w:r>
        <w:rPr>
          <w:rFonts w:ascii="Open Sans" w:eastAsia="Open Sans" w:hAnsi="Open Sans" w:cs="Open Sans"/>
          <w:sz w:val="22"/>
          <w:szCs w:val="22"/>
        </w:rPr>
        <w:t xml:space="preserve"> </w:t>
      </w:r>
      <w:hyperlink w:anchor="_Core_Components" w:history="1">
        <w:r w:rsidRPr="00620435">
          <w:rPr>
            <w:rStyle w:val="Hyperlink"/>
            <w:rFonts w:ascii="Open Sans" w:eastAsia="Open Sans" w:hAnsi="Open Sans" w:cs="Open Sans"/>
            <w:b/>
            <w:bCs/>
            <w:color w:val="EF8200"/>
            <w:sz w:val="22"/>
            <w:szCs w:val="22"/>
          </w:rPr>
          <w:t>Section 2</w:t>
        </w:r>
      </w:hyperlink>
      <w:r>
        <w:rPr>
          <w:rFonts w:ascii="Open Sans" w:eastAsia="Open Sans" w:hAnsi="Open Sans" w:cs="Open Sans"/>
          <w:b/>
          <w:bCs/>
          <w:color w:val="EF8200"/>
          <w:sz w:val="22"/>
          <w:szCs w:val="22"/>
        </w:rPr>
        <w:t xml:space="preserve"> </w:t>
      </w:r>
      <w:r w:rsidRPr="004C084B">
        <w:rPr>
          <w:rFonts w:ascii="Open Sans" w:eastAsia="Open Sans" w:hAnsi="Open Sans" w:cs="Open Sans"/>
          <w:color w:val="434343"/>
          <w:sz w:val="22"/>
          <w:szCs w:val="22"/>
        </w:rPr>
        <w:t xml:space="preserve">we introduce the list of core services under development. We provide details on their functionalities, release notes and future plans. In </w:t>
      </w:r>
      <w:hyperlink w:anchor="_Summary_of_integration" w:history="1">
        <w:r w:rsidRPr="00620435">
          <w:rPr>
            <w:rStyle w:val="Hyperlink"/>
            <w:rFonts w:ascii="Open Sans" w:eastAsia="Open Sans" w:hAnsi="Open Sans" w:cs="Open Sans"/>
            <w:b/>
            <w:bCs/>
            <w:color w:val="EF8200"/>
            <w:sz w:val="22"/>
            <w:szCs w:val="22"/>
          </w:rPr>
          <w:t>Section 3</w:t>
        </w:r>
      </w:hyperlink>
      <w:r>
        <w:rPr>
          <w:rFonts w:ascii="Open Sans" w:eastAsia="Open Sans" w:hAnsi="Open Sans" w:cs="Open Sans"/>
          <w:sz w:val="22"/>
          <w:szCs w:val="22"/>
        </w:rPr>
        <w:t xml:space="preserve"> </w:t>
      </w:r>
      <w:r w:rsidRPr="004C084B">
        <w:rPr>
          <w:rFonts w:ascii="Open Sans" w:eastAsia="Open Sans" w:hAnsi="Open Sans" w:cs="Open Sans"/>
          <w:color w:val="434343"/>
          <w:sz w:val="22"/>
          <w:szCs w:val="22"/>
        </w:rPr>
        <w:t xml:space="preserve">we provide a summary on the status of integration with the rest of the project Work Packages. </w:t>
      </w:r>
    </w:p>
    <w:p w14:paraId="154975DE" w14:textId="3A41869E" w:rsidR="00702175" w:rsidRDefault="00702175" w:rsidP="00702175"/>
    <w:p w14:paraId="7ED62C8B" w14:textId="77777777" w:rsidR="00702175" w:rsidRDefault="00702175">
      <w:r>
        <w:br w:type="page"/>
      </w:r>
    </w:p>
    <w:p w14:paraId="4E43A87E" w14:textId="614A446F" w:rsidR="004C084B" w:rsidRPr="00634609" w:rsidRDefault="004C084B" w:rsidP="00634609">
      <w:pPr>
        <w:pStyle w:val="Heading1"/>
      </w:pPr>
      <w:bookmarkStart w:id="6" w:name="_Core_Components"/>
      <w:bookmarkStart w:id="7" w:name="_Toc152161994"/>
      <w:bookmarkEnd w:id="6"/>
      <w:r w:rsidRPr="00634609">
        <w:lastRenderedPageBreak/>
        <w:t>Core Components</w:t>
      </w:r>
      <w:bookmarkEnd w:id="7"/>
    </w:p>
    <w:p w14:paraId="1292B96A" w14:textId="48C97386" w:rsidR="007D7D9E" w:rsidRDefault="004C084B" w:rsidP="004C084B">
      <w:pPr>
        <w:rPr>
          <w:rFonts w:ascii="Open Sans" w:eastAsia="Open Sans" w:hAnsi="Open Sans" w:cs="Open Sans"/>
          <w:sz w:val="22"/>
          <w:szCs w:val="22"/>
        </w:rPr>
      </w:pPr>
      <w:r>
        <w:rPr>
          <w:rFonts w:ascii="Open Sans" w:eastAsia="Open Sans" w:hAnsi="Open Sans" w:cs="Open Sans"/>
          <w:sz w:val="22"/>
          <w:szCs w:val="22"/>
        </w:rPr>
        <w:t xml:space="preserve">The list of core components currently under development is </w:t>
      </w:r>
      <w:r w:rsidR="007D7D9E">
        <w:rPr>
          <w:rFonts w:ascii="Open Sans" w:eastAsia="Open Sans" w:hAnsi="Open Sans" w:cs="Open Sans"/>
          <w:sz w:val="22"/>
          <w:szCs w:val="22"/>
        </w:rPr>
        <w:t xml:space="preserve">shown in </w:t>
      </w:r>
      <w:r w:rsidR="00620435" w:rsidRPr="00620435">
        <w:rPr>
          <w:rFonts w:ascii="Open Sans" w:eastAsia="Open Sans" w:hAnsi="Open Sans" w:cs="Open Sans"/>
          <w:b/>
          <w:bCs/>
          <w:color w:val="EF8200"/>
          <w:sz w:val="22"/>
          <w:szCs w:val="22"/>
        </w:rPr>
        <w:fldChar w:fldCharType="begin"/>
      </w:r>
      <w:r w:rsidR="00620435" w:rsidRPr="00620435">
        <w:rPr>
          <w:rFonts w:ascii="Open Sans" w:eastAsia="Open Sans" w:hAnsi="Open Sans" w:cs="Open Sans"/>
          <w:b/>
          <w:bCs/>
          <w:color w:val="EF8200"/>
          <w:sz w:val="22"/>
          <w:szCs w:val="22"/>
        </w:rPr>
        <w:instrText xml:space="preserve"> REF _Ref152162091 \h  \* MERGEFORMAT </w:instrText>
      </w:r>
      <w:r w:rsidR="00620435" w:rsidRPr="00620435">
        <w:rPr>
          <w:rFonts w:ascii="Open Sans" w:eastAsia="Open Sans" w:hAnsi="Open Sans" w:cs="Open Sans"/>
          <w:b/>
          <w:bCs/>
          <w:color w:val="EF8200"/>
          <w:sz w:val="22"/>
          <w:szCs w:val="22"/>
        </w:rPr>
      </w:r>
      <w:r w:rsidR="00620435" w:rsidRPr="00620435">
        <w:rPr>
          <w:rFonts w:ascii="Open Sans" w:eastAsia="Open Sans" w:hAnsi="Open Sans" w:cs="Open Sans"/>
          <w:b/>
          <w:bCs/>
          <w:color w:val="EF8200"/>
          <w:sz w:val="22"/>
          <w:szCs w:val="22"/>
        </w:rPr>
        <w:fldChar w:fldCharType="separate"/>
      </w:r>
      <w:r w:rsidR="00620435" w:rsidRPr="00620435">
        <w:rPr>
          <w:rFonts w:ascii="Open Sans" w:hAnsi="Open Sans" w:cs="Open Sans"/>
          <w:b/>
          <w:bCs/>
          <w:color w:val="EF8200"/>
          <w:sz w:val="22"/>
          <w:szCs w:val="22"/>
        </w:rPr>
        <w:t xml:space="preserve">Table </w:t>
      </w:r>
      <w:r w:rsidR="00620435" w:rsidRPr="00620435">
        <w:rPr>
          <w:rFonts w:ascii="Open Sans" w:hAnsi="Open Sans" w:cs="Open Sans"/>
          <w:b/>
          <w:bCs/>
          <w:noProof/>
          <w:color w:val="EF8200"/>
          <w:sz w:val="22"/>
          <w:szCs w:val="22"/>
        </w:rPr>
        <w:t>1</w:t>
      </w:r>
      <w:r w:rsidR="00620435" w:rsidRPr="00620435">
        <w:rPr>
          <w:rFonts w:ascii="Open Sans" w:eastAsia="Open Sans" w:hAnsi="Open Sans" w:cs="Open Sans"/>
          <w:b/>
          <w:bCs/>
          <w:color w:val="EF8200"/>
          <w:sz w:val="22"/>
          <w:szCs w:val="22"/>
        </w:rPr>
        <w:fldChar w:fldCharType="end"/>
      </w:r>
      <w:r w:rsidRPr="00620435">
        <w:rPr>
          <w:rFonts w:ascii="Open Sans" w:eastAsia="Open Sans" w:hAnsi="Open Sans" w:cs="Open Sans"/>
          <w:color w:val="EF8200"/>
          <w:sz w:val="22"/>
          <w:szCs w:val="22"/>
        </w:rPr>
        <w:t>.</w:t>
      </w:r>
    </w:p>
    <w:p w14:paraId="14A3D047" w14:textId="21DFC451" w:rsidR="004C084B" w:rsidRDefault="004C084B" w:rsidP="004C084B">
      <w:pPr>
        <w:rPr>
          <w:rFonts w:ascii="Open Sans" w:eastAsia="Open Sans" w:hAnsi="Open Sans" w:cs="Open Sans"/>
          <w:sz w:val="22"/>
          <w:szCs w:val="22"/>
        </w:rPr>
      </w:pPr>
      <w:r>
        <w:rPr>
          <w:rFonts w:ascii="Open Sans" w:eastAsia="Open Sans" w:hAnsi="Open Sans" w:cs="Open Sans"/>
          <w:sz w:val="22"/>
          <w:szCs w:val="22"/>
        </w:rPr>
        <w:t xml:space="preserve">The design considerations are available in deliverable D6.1. </w:t>
      </w:r>
    </w:p>
    <w:p w14:paraId="258188A6" w14:textId="77777777" w:rsidR="00634609" w:rsidRDefault="00634609" w:rsidP="004C084B">
      <w:pPr>
        <w:rPr>
          <w:rFonts w:ascii="Open Sans" w:eastAsia="Open Sans" w:hAnsi="Open Sans" w:cs="Open Sans"/>
          <w:sz w:val="22"/>
          <w:szCs w:val="22"/>
        </w:rPr>
      </w:pPr>
    </w:p>
    <w:p w14:paraId="4172F3AA" w14:textId="64F852C5" w:rsidR="004C084B" w:rsidRPr="00620435" w:rsidRDefault="00620435" w:rsidP="00620435">
      <w:pPr>
        <w:pStyle w:val="Caption"/>
        <w:keepNext/>
        <w:jc w:val="center"/>
        <w:rPr>
          <w:rFonts w:ascii="Open Sans" w:hAnsi="Open Sans" w:cs="Open Sans"/>
          <w:color w:val="434343"/>
          <w:sz w:val="20"/>
          <w:szCs w:val="20"/>
        </w:rPr>
      </w:pPr>
      <w:bookmarkStart w:id="8" w:name="_Ref152162091"/>
      <w:bookmarkStart w:id="9" w:name="_Toc152162184"/>
      <w:bookmarkStart w:id="10" w:name="_Toc152162274"/>
      <w:r w:rsidRPr="00620435">
        <w:rPr>
          <w:rFonts w:ascii="Open Sans" w:hAnsi="Open Sans" w:cs="Open Sans"/>
          <w:color w:val="434343"/>
          <w:sz w:val="20"/>
          <w:szCs w:val="20"/>
        </w:rPr>
        <w:t xml:space="preserve">Table </w:t>
      </w:r>
      <w:r w:rsidRPr="00620435">
        <w:rPr>
          <w:rFonts w:ascii="Open Sans" w:hAnsi="Open Sans" w:cs="Open Sans"/>
          <w:color w:val="434343"/>
          <w:sz w:val="20"/>
          <w:szCs w:val="20"/>
        </w:rPr>
        <w:fldChar w:fldCharType="begin"/>
      </w:r>
      <w:r w:rsidRPr="00620435">
        <w:rPr>
          <w:rFonts w:ascii="Open Sans" w:hAnsi="Open Sans" w:cs="Open Sans"/>
          <w:color w:val="434343"/>
          <w:sz w:val="20"/>
          <w:szCs w:val="20"/>
        </w:rPr>
        <w:instrText xml:space="preserve"> SEQ Table \* ARABIC </w:instrText>
      </w:r>
      <w:r w:rsidRPr="00620435">
        <w:rPr>
          <w:rFonts w:ascii="Open Sans" w:hAnsi="Open Sans" w:cs="Open Sans"/>
          <w:color w:val="434343"/>
          <w:sz w:val="20"/>
          <w:szCs w:val="20"/>
        </w:rPr>
        <w:fldChar w:fldCharType="separate"/>
      </w:r>
      <w:r w:rsidRPr="00620435">
        <w:rPr>
          <w:rFonts w:ascii="Open Sans" w:hAnsi="Open Sans" w:cs="Open Sans"/>
          <w:noProof/>
          <w:color w:val="434343"/>
          <w:sz w:val="20"/>
          <w:szCs w:val="20"/>
        </w:rPr>
        <w:t>1</w:t>
      </w:r>
      <w:r w:rsidRPr="00620435">
        <w:rPr>
          <w:rFonts w:ascii="Open Sans" w:hAnsi="Open Sans" w:cs="Open Sans"/>
          <w:color w:val="434343"/>
          <w:sz w:val="20"/>
          <w:szCs w:val="20"/>
        </w:rPr>
        <w:fldChar w:fldCharType="end"/>
      </w:r>
      <w:bookmarkEnd w:id="8"/>
      <w:r w:rsidR="007743CA" w:rsidRPr="00620435">
        <w:rPr>
          <w:rFonts w:ascii="Open Sans" w:eastAsia="Open Sans" w:hAnsi="Open Sans" w:cs="Open Sans"/>
          <w:color w:val="434343"/>
          <w:sz w:val="20"/>
          <w:szCs w:val="20"/>
        </w:rPr>
        <w:t xml:space="preserve"> -</w:t>
      </w:r>
      <w:r w:rsidR="00634609" w:rsidRPr="00620435">
        <w:rPr>
          <w:rFonts w:ascii="Open Sans" w:eastAsia="Open Sans" w:hAnsi="Open Sans" w:cs="Open Sans"/>
          <w:color w:val="434343"/>
          <w:sz w:val="20"/>
          <w:szCs w:val="20"/>
        </w:rPr>
        <w:t xml:space="preserve"> List of core components under release by task.</w:t>
      </w:r>
      <w:bookmarkEnd w:id="9"/>
      <w:bookmarkEnd w:id="10"/>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1545"/>
        <w:gridCol w:w="1920"/>
        <w:gridCol w:w="1590"/>
        <w:gridCol w:w="2475"/>
        <w:gridCol w:w="1500"/>
      </w:tblGrid>
      <w:tr w:rsidR="00DB686E" w:rsidRPr="00DB686E" w14:paraId="2FFDF5FF" w14:textId="77777777" w:rsidTr="00DB686E">
        <w:tc>
          <w:tcPr>
            <w:tcW w:w="1545" w:type="dxa"/>
            <w:shd w:val="clear" w:color="auto" w:fill="434343"/>
            <w:tcMar>
              <w:top w:w="100" w:type="dxa"/>
              <w:left w:w="100" w:type="dxa"/>
              <w:bottom w:w="100" w:type="dxa"/>
              <w:right w:w="100" w:type="dxa"/>
            </w:tcMar>
          </w:tcPr>
          <w:p w14:paraId="71FAA7EE"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6.1</w:t>
            </w:r>
          </w:p>
        </w:tc>
        <w:tc>
          <w:tcPr>
            <w:tcW w:w="1920" w:type="dxa"/>
            <w:shd w:val="clear" w:color="auto" w:fill="434343"/>
            <w:tcMar>
              <w:top w:w="100" w:type="dxa"/>
              <w:left w:w="100" w:type="dxa"/>
              <w:bottom w:w="100" w:type="dxa"/>
              <w:right w:w="100" w:type="dxa"/>
            </w:tcMar>
          </w:tcPr>
          <w:p w14:paraId="38095A3C"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6.2</w:t>
            </w:r>
          </w:p>
        </w:tc>
        <w:tc>
          <w:tcPr>
            <w:tcW w:w="1590" w:type="dxa"/>
            <w:shd w:val="clear" w:color="auto" w:fill="434343"/>
            <w:tcMar>
              <w:top w:w="100" w:type="dxa"/>
              <w:left w:w="100" w:type="dxa"/>
              <w:bottom w:w="100" w:type="dxa"/>
              <w:right w:w="100" w:type="dxa"/>
            </w:tcMar>
          </w:tcPr>
          <w:p w14:paraId="59D7848A"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6.3</w:t>
            </w:r>
          </w:p>
        </w:tc>
        <w:tc>
          <w:tcPr>
            <w:tcW w:w="2475" w:type="dxa"/>
            <w:shd w:val="clear" w:color="auto" w:fill="434343"/>
            <w:tcMar>
              <w:top w:w="100" w:type="dxa"/>
              <w:left w:w="100" w:type="dxa"/>
              <w:bottom w:w="100" w:type="dxa"/>
              <w:right w:w="100" w:type="dxa"/>
            </w:tcMar>
          </w:tcPr>
          <w:p w14:paraId="3C048CAE"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6.4</w:t>
            </w:r>
          </w:p>
        </w:tc>
        <w:tc>
          <w:tcPr>
            <w:tcW w:w="1500" w:type="dxa"/>
            <w:shd w:val="clear" w:color="auto" w:fill="434343"/>
            <w:tcMar>
              <w:top w:w="100" w:type="dxa"/>
              <w:left w:w="100" w:type="dxa"/>
              <w:bottom w:w="100" w:type="dxa"/>
              <w:right w:w="100" w:type="dxa"/>
            </w:tcMar>
          </w:tcPr>
          <w:p w14:paraId="1595D44B"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6.5</w:t>
            </w:r>
          </w:p>
        </w:tc>
      </w:tr>
      <w:tr w:rsidR="00DB686E" w:rsidRPr="00DB686E" w14:paraId="5DE82693" w14:textId="77777777" w:rsidTr="00DB686E">
        <w:trPr>
          <w:trHeight w:val="480"/>
        </w:trPr>
        <w:tc>
          <w:tcPr>
            <w:tcW w:w="1545" w:type="dxa"/>
            <w:vMerge w:val="restart"/>
            <w:shd w:val="clear" w:color="auto" w:fill="auto"/>
            <w:tcMar>
              <w:top w:w="100" w:type="dxa"/>
              <w:left w:w="100" w:type="dxa"/>
              <w:bottom w:w="100" w:type="dxa"/>
              <w:right w:w="100" w:type="dxa"/>
            </w:tcMar>
          </w:tcPr>
          <w:p w14:paraId="3CD30CAE" w14:textId="77777777" w:rsidR="004C084B" w:rsidRPr="00DB686E" w:rsidRDefault="004C084B" w:rsidP="004C084B">
            <w:pPr>
              <w:widowControl w:val="0"/>
              <w:numPr>
                <w:ilvl w:val="0"/>
                <w:numId w:val="48"/>
              </w:numPr>
              <w:pBdr>
                <w:top w:val="nil"/>
                <w:left w:val="nil"/>
                <w:bottom w:val="nil"/>
                <w:right w:val="nil"/>
                <w:between w:val="nil"/>
              </w:pBd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OSCAR</w:t>
            </w:r>
          </w:p>
          <w:p w14:paraId="079A4F46" w14:textId="77777777" w:rsidR="004C084B" w:rsidRPr="00DB686E" w:rsidRDefault="004C084B" w:rsidP="004C084B">
            <w:pPr>
              <w:widowControl w:val="0"/>
              <w:numPr>
                <w:ilvl w:val="0"/>
                <w:numId w:val="48"/>
              </w:numP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dCNiOS</w:t>
            </w:r>
          </w:p>
          <w:p w14:paraId="45DFDEA9" w14:textId="77777777" w:rsidR="004C084B" w:rsidRPr="00DB686E" w:rsidRDefault="004C084B" w:rsidP="004C084B">
            <w:pPr>
              <w:widowControl w:val="0"/>
              <w:numPr>
                <w:ilvl w:val="0"/>
                <w:numId w:val="48"/>
              </w:numP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openEO</w:t>
            </w:r>
          </w:p>
          <w:p w14:paraId="386DD602" w14:textId="77777777" w:rsidR="004C084B" w:rsidRPr="00DB686E" w:rsidRDefault="004C084B" w:rsidP="004C084B">
            <w:pPr>
              <w:widowControl w:val="0"/>
              <w:numPr>
                <w:ilvl w:val="0"/>
                <w:numId w:val="48"/>
              </w:numP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Ophidia</w:t>
            </w:r>
          </w:p>
          <w:p w14:paraId="68B7D1AE" w14:textId="77777777" w:rsidR="004C084B" w:rsidRPr="00DB686E" w:rsidRDefault="004C084B" w:rsidP="004C084B">
            <w:pPr>
              <w:widowControl w:val="0"/>
              <w:numPr>
                <w:ilvl w:val="0"/>
                <w:numId w:val="48"/>
              </w:numP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yProv</w:t>
            </w:r>
          </w:p>
        </w:tc>
        <w:tc>
          <w:tcPr>
            <w:tcW w:w="1920" w:type="dxa"/>
            <w:vMerge w:val="restart"/>
            <w:shd w:val="clear" w:color="auto" w:fill="auto"/>
            <w:tcMar>
              <w:top w:w="100" w:type="dxa"/>
              <w:left w:w="100" w:type="dxa"/>
              <w:bottom w:w="100" w:type="dxa"/>
              <w:right w:w="100" w:type="dxa"/>
            </w:tcMar>
          </w:tcPr>
          <w:p w14:paraId="6EF400EF" w14:textId="77777777" w:rsidR="004C084B" w:rsidRPr="00DB686E" w:rsidRDefault="004C084B" w:rsidP="004C084B">
            <w:pPr>
              <w:widowControl w:val="0"/>
              <w:numPr>
                <w:ilvl w:val="0"/>
                <w:numId w:val="49"/>
              </w:numPr>
              <w:pBdr>
                <w:top w:val="nil"/>
                <w:left w:val="nil"/>
                <w:bottom w:val="nil"/>
                <w:right w:val="nil"/>
                <w:between w:val="nil"/>
              </w:pBd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SQAaaS</w:t>
            </w:r>
          </w:p>
          <w:p w14:paraId="21D4D347" w14:textId="77777777" w:rsidR="004C084B" w:rsidRPr="00DB686E" w:rsidRDefault="004C084B" w:rsidP="004C084B">
            <w:pPr>
              <w:widowControl w:val="0"/>
              <w:numPr>
                <w:ilvl w:val="0"/>
                <w:numId w:val="49"/>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SQAaaS Github action</w:t>
            </w:r>
          </w:p>
          <w:p w14:paraId="7CBA0768" w14:textId="77777777" w:rsidR="004C084B" w:rsidRPr="00DB686E" w:rsidRDefault="004C084B" w:rsidP="004C084B">
            <w:pPr>
              <w:widowControl w:val="0"/>
              <w:numPr>
                <w:ilvl w:val="0"/>
                <w:numId w:val="49"/>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SQAaaS CLI</w:t>
            </w:r>
          </w:p>
        </w:tc>
        <w:tc>
          <w:tcPr>
            <w:tcW w:w="1590" w:type="dxa"/>
            <w:vMerge w:val="restart"/>
            <w:shd w:val="clear" w:color="auto" w:fill="auto"/>
            <w:tcMar>
              <w:top w:w="100" w:type="dxa"/>
              <w:left w:w="100" w:type="dxa"/>
              <w:bottom w:w="100" w:type="dxa"/>
              <w:right w:w="100" w:type="dxa"/>
            </w:tcMar>
          </w:tcPr>
          <w:p w14:paraId="07BB1EF7" w14:textId="77777777" w:rsidR="004C084B" w:rsidRPr="00DB686E" w:rsidRDefault="004C084B" w:rsidP="004C084B">
            <w:pPr>
              <w:widowControl w:val="0"/>
              <w:numPr>
                <w:ilvl w:val="0"/>
                <w:numId w:val="47"/>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openEO</w:t>
            </w:r>
          </w:p>
          <w:p w14:paraId="309F98B6" w14:textId="77777777" w:rsidR="004C084B" w:rsidRPr="00DB686E" w:rsidRDefault="004C084B" w:rsidP="00400188">
            <w:pPr>
              <w:widowControl w:val="0"/>
              <w:ind w:left="720"/>
              <w:rPr>
                <w:rFonts w:ascii="Open Sans" w:eastAsia="Open Sans" w:hAnsi="Open Sans" w:cs="Open Sans"/>
                <w:color w:val="434343"/>
                <w:sz w:val="22"/>
                <w:szCs w:val="22"/>
              </w:rPr>
            </w:pPr>
          </w:p>
        </w:tc>
        <w:tc>
          <w:tcPr>
            <w:tcW w:w="2475" w:type="dxa"/>
            <w:vMerge w:val="restart"/>
            <w:shd w:val="clear" w:color="auto" w:fill="auto"/>
            <w:tcMar>
              <w:top w:w="100" w:type="dxa"/>
              <w:left w:w="100" w:type="dxa"/>
              <w:bottom w:w="100" w:type="dxa"/>
              <w:right w:w="100" w:type="dxa"/>
            </w:tcMar>
          </w:tcPr>
          <w:p w14:paraId="75B253AF" w14:textId="77777777" w:rsidR="004C084B" w:rsidRPr="00DB686E" w:rsidRDefault="004C084B" w:rsidP="004C084B">
            <w:pPr>
              <w:widowControl w:val="0"/>
              <w:numPr>
                <w:ilvl w:val="0"/>
                <w:numId w:val="47"/>
              </w:numPr>
              <w:pBdr>
                <w:top w:val="nil"/>
                <w:left w:val="nil"/>
                <w:bottom w:val="nil"/>
                <w:right w:val="nil"/>
                <w:between w:val="nil"/>
              </w:pBd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Infrastructure Manager (IM)</w:t>
            </w:r>
          </w:p>
          <w:p w14:paraId="55414B0C" w14:textId="77777777" w:rsidR="004C084B" w:rsidRPr="00DB686E" w:rsidRDefault="004C084B" w:rsidP="004C084B">
            <w:pPr>
              <w:widowControl w:val="0"/>
              <w:numPr>
                <w:ilvl w:val="0"/>
                <w:numId w:val="47"/>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 xml:space="preserve">TOSCA templates </w:t>
            </w:r>
          </w:p>
          <w:p w14:paraId="44E8E98B" w14:textId="77777777" w:rsidR="004C084B" w:rsidRPr="00DB686E" w:rsidRDefault="004C084B" w:rsidP="004C084B">
            <w:pPr>
              <w:widowControl w:val="0"/>
              <w:numPr>
                <w:ilvl w:val="0"/>
                <w:numId w:val="47"/>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 xml:space="preserve">Configuration artefacts </w:t>
            </w:r>
          </w:p>
        </w:tc>
        <w:tc>
          <w:tcPr>
            <w:tcW w:w="1500" w:type="dxa"/>
            <w:vMerge w:val="restart"/>
            <w:shd w:val="clear" w:color="auto" w:fill="auto"/>
            <w:tcMar>
              <w:top w:w="100" w:type="dxa"/>
              <w:left w:w="100" w:type="dxa"/>
              <w:bottom w:w="100" w:type="dxa"/>
              <w:right w:w="100" w:type="dxa"/>
            </w:tcMar>
          </w:tcPr>
          <w:p w14:paraId="36545FB3" w14:textId="77777777" w:rsidR="004C084B" w:rsidRPr="00DB686E" w:rsidRDefault="004C084B" w:rsidP="004C084B">
            <w:pPr>
              <w:widowControl w:val="0"/>
              <w:numPr>
                <w:ilvl w:val="0"/>
                <w:numId w:val="41"/>
              </w:numPr>
              <w:pBdr>
                <w:top w:val="nil"/>
                <w:left w:val="nil"/>
                <w:bottom w:val="nil"/>
                <w:right w:val="nil"/>
                <w:between w:val="nil"/>
              </w:pBd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itwinai</w:t>
            </w:r>
          </w:p>
        </w:tc>
      </w:tr>
      <w:tr w:rsidR="00DB686E" w:rsidRPr="00DB686E" w14:paraId="26AD01C6" w14:textId="77777777" w:rsidTr="00DB686E">
        <w:trPr>
          <w:trHeight w:val="480"/>
        </w:trPr>
        <w:tc>
          <w:tcPr>
            <w:tcW w:w="1545" w:type="dxa"/>
            <w:vMerge/>
            <w:shd w:val="clear" w:color="auto" w:fill="auto"/>
            <w:tcMar>
              <w:top w:w="100" w:type="dxa"/>
              <w:left w:w="100" w:type="dxa"/>
              <w:bottom w:w="100" w:type="dxa"/>
              <w:right w:w="100" w:type="dxa"/>
            </w:tcMar>
          </w:tcPr>
          <w:p w14:paraId="2E1CB95C"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920" w:type="dxa"/>
            <w:vMerge/>
            <w:shd w:val="clear" w:color="auto" w:fill="auto"/>
            <w:tcMar>
              <w:top w:w="100" w:type="dxa"/>
              <w:left w:w="100" w:type="dxa"/>
              <w:bottom w:w="100" w:type="dxa"/>
              <w:right w:w="100" w:type="dxa"/>
            </w:tcMar>
          </w:tcPr>
          <w:p w14:paraId="1EFFBDBD"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90" w:type="dxa"/>
            <w:vMerge/>
            <w:shd w:val="clear" w:color="auto" w:fill="auto"/>
            <w:tcMar>
              <w:top w:w="100" w:type="dxa"/>
              <w:left w:w="100" w:type="dxa"/>
              <w:bottom w:w="100" w:type="dxa"/>
              <w:right w:w="100" w:type="dxa"/>
            </w:tcMar>
          </w:tcPr>
          <w:p w14:paraId="541EC1CB"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2475" w:type="dxa"/>
            <w:vMerge/>
            <w:shd w:val="clear" w:color="auto" w:fill="auto"/>
            <w:tcMar>
              <w:top w:w="100" w:type="dxa"/>
              <w:left w:w="100" w:type="dxa"/>
              <w:bottom w:w="100" w:type="dxa"/>
              <w:right w:w="100" w:type="dxa"/>
            </w:tcMar>
          </w:tcPr>
          <w:p w14:paraId="3AFD632F"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00" w:type="dxa"/>
            <w:vMerge/>
            <w:shd w:val="clear" w:color="auto" w:fill="auto"/>
            <w:tcMar>
              <w:top w:w="100" w:type="dxa"/>
              <w:left w:w="100" w:type="dxa"/>
              <w:bottom w:w="100" w:type="dxa"/>
              <w:right w:w="100" w:type="dxa"/>
            </w:tcMar>
          </w:tcPr>
          <w:p w14:paraId="25D2E522" w14:textId="77777777" w:rsidR="004C084B" w:rsidRPr="00DB686E" w:rsidRDefault="004C084B" w:rsidP="00400188">
            <w:pPr>
              <w:widowControl w:val="0"/>
              <w:pBdr>
                <w:top w:val="nil"/>
                <w:left w:val="nil"/>
                <w:bottom w:val="nil"/>
                <w:right w:val="nil"/>
                <w:between w:val="nil"/>
              </w:pBdr>
              <w:rPr>
                <w:color w:val="434343"/>
                <w:sz w:val="22"/>
                <w:szCs w:val="22"/>
              </w:rPr>
            </w:pPr>
          </w:p>
        </w:tc>
      </w:tr>
      <w:tr w:rsidR="00DB686E" w:rsidRPr="00DB686E" w14:paraId="05A18326" w14:textId="77777777" w:rsidTr="00DB686E">
        <w:trPr>
          <w:trHeight w:val="480"/>
        </w:trPr>
        <w:tc>
          <w:tcPr>
            <w:tcW w:w="1545" w:type="dxa"/>
            <w:vMerge/>
            <w:shd w:val="clear" w:color="auto" w:fill="auto"/>
            <w:tcMar>
              <w:top w:w="100" w:type="dxa"/>
              <w:left w:w="100" w:type="dxa"/>
              <w:bottom w:w="100" w:type="dxa"/>
              <w:right w:w="100" w:type="dxa"/>
            </w:tcMar>
          </w:tcPr>
          <w:p w14:paraId="5629DA27"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920" w:type="dxa"/>
            <w:vMerge/>
            <w:shd w:val="clear" w:color="auto" w:fill="auto"/>
            <w:tcMar>
              <w:top w:w="100" w:type="dxa"/>
              <w:left w:w="100" w:type="dxa"/>
              <w:bottom w:w="100" w:type="dxa"/>
              <w:right w:w="100" w:type="dxa"/>
            </w:tcMar>
          </w:tcPr>
          <w:p w14:paraId="1EA2E01D"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90" w:type="dxa"/>
            <w:vMerge/>
            <w:shd w:val="clear" w:color="auto" w:fill="auto"/>
            <w:tcMar>
              <w:top w:w="100" w:type="dxa"/>
              <w:left w:w="100" w:type="dxa"/>
              <w:bottom w:w="100" w:type="dxa"/>
              <w:right w:w="100" w:type="dxa"/>
            </w:tcMar>
          </w:tcPr>
          <w:p w14:paraId="697C791F"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2475" w:type="dxa"/>
            <w:vMerge/>
            <w:shd w:val="clear" w:color="auto" w:fill="auto"/>
            <w:tcMar>
              <w:top w:w="100" w:type="dxa"/>
              <w:left w:w="100" w:type="dxa"/>
              <w:bottom w:w="100" w:type="dxa"/>
              <w:right w:w="100" w:type="dxa"/>
            </w:tcMar>
          </w:tcPr>
          <w:p w14:paraId="673F8A21"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00" w:type="dxa"/>
            <w:vMerge/>
            <w:shd w:val="clear" w:color="auto" w:fill="auto"/>
            <w:tcMar>
              <w:top w:w="100" w:type="dxa"/>
              <w:left w:w="100" w:type="dxa"/>
              <w:bottom w:w="100" w:type="dxa"/>
              <w:right w:w="100" w:type="dxa"/>
            </w:tcMar>
          </w:tcPr>
          <w:p w14:paraId="0BA2F519" w14:textId="77777777" w:rsidR="004C084B" w:rsidRPr="00DB686E" w:rsidRDefault="004C084B" w:rsidP="00400188">
            <w:pPr>
              <w:widowControl w:val="0"/>
              <w:pBdr>
                <w:top w:val="nil"/>
                <w:left w:val="nil"/>
                <w:bottom w:val="nil"/>
                <w:right w:val="nil"/>
                <w:between w:val="nil"/>
              </w:pBdr>
              <w:rPr>
                <w:color w:val="434343"/>
                <w:sz w:val="22"/>
                <w:szCs w:val="22"/>
              </w:rPr>
            </w:pPr>
          </w:p>
        </w:tc>
      </w:tr>
      <w:tr w:rsidR="00DB686E" w:rsidRPr="00DB686E" w14:paraId="64A2A156" w14:textId="77777777" w:rsidTr="00DB686E">
        <w:trPr>
          <w:trHeight w:val="480"/>
        </w:trPr>
        <w:tc>
          <w:tcPr>
            <w:tcW w:w="1545" w:type="dxa"/>
            <w:vMerge/>
            <w:shd w:val="clear" w:color="auto" w:fill="auto"/>
            <w:tcMar>
              <w:top w:w="100" w:type="dxa"/>
              <w:left w:w="100" w:type="dxa"/>
              <w:bottom w:w="100" w:type="dxa"/>
              <w:right w:w="100" w:type="dxa"/>
            </w:tcMar>
          </w:tcPr>
          <w:p w14:paraId="2030EBB9"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920" w:type="dxa"/>
            <w:vMerge/>
            <w:shd w:val="clear" w:color="auto" w:fill="auto"/>
            <w:tcMar>
              <w:top w:w="100" w:type="dxa"/>
              <w:left w:w="100" w:type="dxa"/>
              <w:bottom w:w="100" w:type="dxa"/>
              <w:right w:w="100" w:type="dxa"/>
            </w:tcMar>
          </w:tcPr>
          <w:p w14:paraId="0FCFE46A"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90" w:type="dxa"/>
            <w:vMerge/>
            <w:shd w:val="clear" w:color="auto" w:fill="auto"/>
            <w:tcMar>
              <w:top w:w="100" w:type="dxa"/>
              <w:left w:w="100" w:type="dxa"/>
              <w:bottom w:w="100" w:type="dxa"/>
              <w:right w:w="100" w:type="dxa"/>
            </w:tcMar>
          </w:tcPr>
          <w:p w14:paraId="357A5F92"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2475" w:type="dxa"/>
            <w:vMerge/>
            <w:shd w:val="clear" w:color="auto" w:fill="auto"/>
            <w:tcMar>
              <w:top w:w="100" w:type="dxa"/>
              <w:left w:w="100" w:type="dxa"/>
              <w:bottom w:w="100" w:type="dxa"/>
              <w:right w:w="100" w:type="dxa"/>
            </w:tcMar>
          </w:tcPr>
          <w:p w14:paraId="32B12C32"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00" w:type="dxa"/>
            <w:vMerge/>
            <w:shd w:val="clear" w:color="auto" w:fill="auto"/>
            <w:tcMar>
              <w:top w:w="100" w:type="dxa"/>
              <w:left w:w="100" w:type="dxa"/>
              <w:bottom w:w="100" w:type="dxa"/>
              <w:right w:w="100" w:type="dxa"/>
            </w:tcMar>
          </w:tcPr>
          <w:p w14:paraId="51F950EE" w14:textId="77777777" w:rsidR="004C084B" w:rsidRPr="00DB686E" w:rsidRDefault="004C084B" w:rsidP="00400188">
            <w:pPr>
              <w:widowControl w:val="0"/>
              <w:pBdr>
                <w:top w:val="nil"/>
                <w:left w:val="nil"/>
                <w:bottom w:val="nil"/>
                <w:right w:val="nil"/>
                <w:between w:val="nil"/>
              </w:pBdr>
              <w:rPr>
                <w:color w:val="434343"/>
                <w:sz w:val="22"/>
                <w:szCs w:val="22"/>
              </w:rPr>
            </w:pPr>
          </w:p>
        </w:tc>
      </w:tr>
    </w:tbl>
    <w:p w14:paraId="668BCC62" w14:textId="77777777" w:rsidR="004C084B" w:rsidRDefault="004C084B" w:rsidP="00620435">
      <w:pPr>
        <w:pStyle w:val="NoSpacing"/>
      </w:pPr>
    </w:p>
    <w:p w14:paraId="1C2CBEC5" w14:textId="276EACF1" w:rsidR="004C084B" w:rsidRDefault="005929F8" w:rsidP="0037572D">
      <w:pPr>
        <w:pStyle w:val="Heading2"/>
        <w:rPr>
          <w:rFonts w:eastAsia="Open Sans"/>
        </w:rPr>
      </w:pPr>
      <w:bookmarkStart w:id="11" w:name="_Toc152161995"/>
      <w:r>
        <w:rPr>
          <w:rFonts w:eastAsia="Open Sans"/>
        </w:rPr>
        <w:t>Components for Task 6.1</w:t>
      </w:r>
      <w:bookmarkEnd w:id="11"/>
    </w:p>
    <w:p w14:paraId="7B9F4602" w14:textId="77777777" w:rsidR="004C084B" w:rsidRDefault="004C084B" w:rsidP="0037572D">
      <w:pPr>
        <w:pStyle w:val="Heading3"/>
      </w:pPr>
      <w:bookmarkStart w:id="12" w:name="_heading=h.bodqsnt10wgq" w:colFirst="0" w:colLast="0"/>
      <w:bookmarkEnd w:id="12"/>
      <w:r>
        <w:t xml:space="preserve"> </w:t>
      </w:r>
      <w:bookmarkStart w:id="13" w:name="_Toc152161996"/>
      <w:r>
        <w:t>OSCAR</w:t>
      </w:r>
      <w:bookmarkEnd w:id="13"/>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207"/>
        <w:gridCol w:w="5823"/>
      </w:tblGrid>
      <w:tr w:rsidR="00F850F0" w:rsidRPr="00F850F0" w14:paraId="5657118B" w14:textId="77777777" w:rsidTr="006A5C44">
        <w:trPr>
          <w:trHeight w:val="413"/>
        </w:trPr>
        <w:tc>
          <w:tcPr>
            <w:tcW w:w="3207" w:type="dxa"/>
            <w:shd w:val="clear" w:color="auto" w:fill="F3F3F3"/>
            <w:tcMar>
              <w:top w:w="100" w:type="dxa"/>
              <w:left w:w="100" w:type="dxa"/>
              <w:bottom w:w="100" w:type="dxa"/>
              <w:right w:w="100" w:type="dxa"/>
            </w:tcMar>
          </w:tcPr>
          <w:p w14:paraId="284DAEA4"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5823" w:type="dxa"/>
            <w:shd w:val="clear" w:color="auto" w:fill="F3F3F3"/>
            <w:tcMar>
              <w:top w:w="100" w:type="dxa"/>
              <w:left w:w="100" w:type="dxa"/>
              <w:bottom w:w="100" w:type="dxa"/>
              <w:right w:w="100" w:type="dxa"/>
            </w:tcMar>
          </w:tcPr>
          <w:p w14:paraId="4731A36B" w14:textId="5E6435B3"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OSCAR</w:t>
            </w:r>
            <w:r w:rsidR="00294D46">
              <w:rPr>
                <w:rFonts w:ascii="Open Sans" w:hAnsi="Open Sans" w:cs="Open Sans"/>
                <w:color w:val="434343"/>
                <w:sz w:val="22"/>
                <w:szCs w:val="22"/>
              </w:rPr>
              <w:t xml:space="preserve"> </w:t>
            </w:r>
            <w:hyperlink r:id="rId13" w:history="1">
              <w:r w:rsidR="00294D46" w:rsidRPr="005D50DF">
                <w:rPr>
                  <w:rStyle w:val="Hyperlink"/>
                  <w:rFonts w:ascii="Open Sans" w:hAnsi="Open Sans" w:cs="Open Sans"/>
                  <w:b/>
                  <w:bCs/>
                  <w:color w:val="EF8200"/>
                  <w:sz w:val="22"/>
                  <w:szCs w:val="22"/>
                </w:rPr>
                <w:t>https://oscar.grycap.net</w:t>
              </w:r>
            </w:hyperlink>
          </w:p>
        </w:tc>
      </w:tr>
      <w:tr w:rsidR="004C084B" w:rsidRPr="00DB686E" w14:paraId="637AC60D" w14:textId="77777777" w:rsidTr="005D50DF">
        <w:tc>
          <w:tcPr>
            <w:tcW w:w="3207" w:type="dxa"/>
            <w:tcBorders>
              <w:bottom w:val="single" w:sz="12" w:space="0" w:color="B7B7B7"/>
            </w:tcBorders>
            <w:shd w:val="clear" w:color="auto" w:fill="auto"/>
            <w:tcMar>
              <w:top w:w="100" w:type="dxa"/>
              <w:left w:w="100" w:type="dxa"/>
              <w:bottom w:w="100" w:type="dxa"/>
              <w:right w:w="100" w:type="dxa"/>
            </w:tcMar>
          </w:tcPr>
          <w:p w14:paraId="6548DAE2"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Description</w:t>
            </w:r>
          </w:p>
        </w:tc>
        <w:tc>
          <w:tcPr>
            <w:tcW w:w="5823" w:type="dxa"/>
            <w:tcBorders>
              <w:bottom w:val="single" w:sz="12" w:space="0" w:color="B7B7B7"/>
            </w:tcBorders>
            <w:shd w:val="clear" w:color="auto" w:fill="auto"/>
            <w:tcMar>
              <w:top w:w="100" w:type="dxa"/>
              <w:left w:w="100" w:type="dxa"/>
              <w:bottom w:w="100" w:type="dxa"/>
              <w:right w:w="100" w:type="dxa"/>
            </w:tcMar>
          </w:tcPr>
          <w:p w14:paraId="370204B1" w14:textId="792EB595" w:rsidR="002C470A" w:rsidRPr="00DB686E" w:rsidRDefault="004C084B" w:rsidP="00DB686E">
            <w:pPr>
              <w:widowControl w:val="0"/>
              <w:jc w:val="both"/>
              <w:rPr>
                <w:rFonts w:ascii="Open Sans" w:hAnsi="Open Sans" w:cs="Open Sans"/>
                <w:color w:val="434343"/>
                <w:sz w:val="22"/>
                <w:szCs w:val="22"/>
              </w:rPr>
            </w:pPr>
            <w:r w:rsidRPr="00DB686E">
              <w:rPr>
                <w:rFonts w:ascii="Open Sans" w:hAnsi="Open Sans" w:cs="Open Sans"/>
                <w:color w:val="434343"/>
                <w:sz w:val="22"/>
                <w:szCs w:val="22"/>
              </w:rPr>
              <w:t xml:space="preserve">OSCAR is an open-source platform to support the event-driven serverless computing model for data-processing applications. It can be automatically deployed on multi-clouds, and even on low-powered devices, to create </w:t>
            </w:r>
            <w:r w:rsidR="002C470A" w:rsidRPr="00DB686E">
              <w:rPr>
                <w:rFonts w:ascii="Open Sans" w:hAnsi="Open Sans" w:cs="Open Sans"/>
                <w:color w:val="434343"/>
                <w:sz w:val="22"/>
                <w:szCs w:val="22"/>
              </w:rPr>
              <w:t>highly parallel</w:t>
            </w:r>
            <w:r w:rsidRPr="00DB686E">
              <w:rPr>
                <w:rFonts w:ascii="Open Sans" w:hAnsi="Open Sans" w:cs="Open Sans"/>
                <w:color w:val="434343"/>
                <w:sz w:val="22"/>
                <w:szCs w:val="22"/>
              </w:rPr>
              <w:t xml:space="preserve"> event-driven data-processing serverless applications along the computing continuum. These applications execute on customised runtime environments, provided by Docker containers which run on elastic Kubernetes clusters.</w:t>
            </w:r>
          </w:p>
        </w:tc>
      </w:tr>
      <w:tr w:rsidR="004C084B" w:rsidRPr="00DB686E" w14:paraId="5AF09A42" w14:textId="77777777" w:rsidTr="005D50DF">
        <w:tc>
          <w:tcPr>
            <w:tcW w:w="3207" w:type="dxa"/>
            <w:shd w:val="clear" w:color="auto" w:fill="F3F3F3"/>
            <w:tcMar>
              <w:top w:w="100" w:type="dxa"/>
              <w:left w:w="100" w:type="dxa"/>
              <w:bottom w:w="100" w:type="dxa"/>
              <w:right w:w="100" w:type="dxa"/>
            </w:tcMar>
          </w:tcPr>
          <w:p w14:paraId="780CD30F"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 xml:space="preserve">Value proposition </w:t>
            </w:r>
          </w:p>
        </w:tc>
        <w:tc>
          <w:tcPr>
            <w:tcW w:w="5823" w:type="dxa"/>
            <w:shd w:val="clear" w:color="auto" w:fill="F3F3F3"/>
            <w:tcMar>
              <w:top w:w="100" w:type="dxa"/>
              <w:left w:w="100" w:type="dxa"/>
              <w:bottom w:w="100" w:type="dxa"/>
              <w:right w:w="100" w:type="dxa"/>
            </w:tcMar>
          </w:tcPr>
          <w:p w14:paraId="1F09EDB2" w14:textId="77777777" w:rsidR="004C084B" w:rsidRPr="00DB686E" w:rsidRDefault="004C084B" w:rsidP="00DB686E">
            <w:pPr>
              <w:widowControl w:val="0"/>
              <w:jc w:val="both"/>
              <w:rPr>
                <w:rFonts w:ascii="Open Sans" w:hAnsi="Open Sans" w:cs="Open Sans"/>
                <w:color w:val="434343"/>
                <w:sz w:val="22"/>
                <w:szCs w:val="22"/>
              </w:rPr>
            </w:pPr>
            <w:r w:rsidRPr="00DB686E">
              <w:rPr>
                <w:rFonts w:ascii="Open Sans" w:eastAsia="Calibri" w:hAnsi="Open Sans" w:cs="Open Sans"/>
                <w:color w:val="434343"/>
                <w:sz w:val="22"/>
                <w:szCs w:val="22"/>
              </w:rPr>
              <w:t>Users can set up an OSCAR cluster themselves on any available cloud infrastructure. The automatically scalable cluster can be used to scale file-based on-demand processing (e.g. automatically when a file is uploaded to an object store such as MinIO). Furthermore, it allows communication via HTTP-based calls for programmatic interaction with auto-scaled, stateless, user-defined services.</w:t>
            </w:r>
            <w:r w:rsidRPr="00DB686E">
              <w:rPr>
                <w:rFonts w:ascii="Open Sans" w:hAnsi="Open Sans" w:cs="Open Sans"/>
                <w:color w:val="434343"/>
                <w:sz w:val="22"/>
                <w:szCs w:val="22"/>
              </w:rPr>
              <w:t xml:space="preserve"> </w:t>
            </w:r>
          </w:p>
        </w:tc>
      </w:tr>
      <w:tr w:rsidR="004C084B" w:rsidRPr="00DB686E" w14:paraId="35F232ED" w14:textId="77777777" w:rsidTr="005D50DF">
        <w:tc>
          <w:tcPr>
            <w:tcW w:w="3207" w:type="dxa"/>
            <w:tcBorders>
              <w:bottom w:val="single" w:sz="12" w:space="0" w:color="B7B7B7"/>
            </w:tcBorders>
            <w:shd w:val="clear" w:color="auto" w:fill="auto"/>
            <w:tcMar>
              <w:top w:w="100" w:type="dxa"/>
              <w:left w:w="100" w:type="dxa"/>
              <w:bottom w:w="100" w:type="dxa"/>
              <w:right w:w="100" w:type="dxa"/>
            </w:tcMar>
          </w:tcPr>
          <w:p w14:paraId="5B5AB296"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lastRenderedPageBreak/>
              <w:t xml:space="preserve">Users of the Component </w:t>
            </w:r>
          </w:p>
        </w:tc>
        <w:tc>
          <w:tcPr>
            <w:tcW w:w="5823" w:type="dxa"/>
            <w:tcBorders>
              <w:bottom w:val="single" w:sz="12" w:space="0" w:color="B7B7B7"/>
            </w:tcBorders>
            <w:shd w:val="clear" w:color="auto" w:fill="auto"/>
            <w:tcMar>
              <w:top w:w="100" w:type="dxa"/>
              <w:left w:w="100" w:type="dxa"/>
              <w:bottom w:w="100" w:type="dxa"/>
              <w:right w:w="100" w:type="dxa"/>
            </w:tcMar>
          </w:tcPr>
          <w:p w14:paraId="418211D0" w14:textId="77777777" w:rsidR="004C084B" w:rsidRPr="00DB686E" w:rsidRDefault="004C084B" w:rsidP="00DB686E">
            <w:pPr>
              <w:widowControl w:val="0"/>
              <w:jc w:val="both"/>
              <w:rPr>
                <w:rFonts w:ascii="Open Sans" w:hAnsi="Open Sans" w:cs="Open Sans"/>
                <w:color w:val="434343"/>
                <w:sz w:val="22"/>
                <w:szCs w:val="22"/>
              </w:rPr>
            </w:pPr>
            <w:r w:rsidRPr="00DB686E">
              <w:rPr>
                <w:rFonts w:ascii="Open Sans" w:hAnsi="Open Sans" w:cs="Open Sans"/>
                <w:color w:val="434343"/>
                <w:sz w:val="22"/>
                <w:szCs w:val="22"/>
              </w:rPr>
              <w:t>Scientific users require data-driven processing on multiple cloud back-ends. Non-expert users can interact via high-level web-based GUIs, while advanced users can use a command-line interface (CLI).</w:t>
            </w:r>
          </w:p>
        </w:tc>
      </w:tr>
      <w:tr w:rsidR="004C084B" w:rsidRPr="00DB686E" w14:paraId="1143E109" w14:textId="77777777" w:rsidTr="005D50DF">
        <w:tc>
          <w:tcPr>
            <w:tcW w:w="3207" w:type="dxa"/>
            <w:shd w:val="clear" w:color="auto" w:fill="F3F3F3"/>
            <w:tcMar>
              <w:top w:w="100" w:type="dxa"/>
              <w:left w:w="100" w:type="dxa"/>
              <w:bottom w:w="100" w:type="dxa"/>
              <w:right w:w="100" w:type="dxa"/>
            </w:tcMar>
          </w:tcPr>
          <w:p w14:paraId="27988A30"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User Documentation</w:t>
            </w:r>
          </w:p>
        </w:tc>
        <w:tc>
          <w:tcPr>
            <w:tcW w:w="5823" w:type="dxa"/>
            <w:shd w:val="clear" w:color="auto" w:fill="F3F3F3"/>
            <w:tcMar>
              <w:top w:w="100" w:type="dxa"/>
              <w:left w:w="100" w:type="dxa"/>
              <w:bottom w:w="100" w:type="dxa"/>
              <w:right w:w="100" w:type="dxa"/>
            </w:tcMar>
          </w:tcPr>
          <w:p w14:paraId="21FA0FFB" w14:textId="77777777" w:rsidR="004C084B" w:rsidRPr="005D50DF" w:rsidRDefault="00000000" w:rsidP="00400188">
            <w:pPr>
              <w:widowControl w:val="0"/>
              <w:rPr>
                <w:rFonts w:ascii="Open Sans" w:hAnsi="Open Sans" w:cs="Open Sans"/>
                <w:b/>
                <w:bCs/>
                <w:color w:val="434343"/>
                <w:sz w:val="22"/>
                <w:szCs w:val="22"/>
              </w:rPr>
            </w:pPr>
            <w:hyperlink r:id="rId14">
              <w:r w:rsidR="004C084B" w:rsidRPr="005D50DF">
                <w:rPr>
                  <w:rFonts w:ascii="Open Sans" w:hAnsi="Open Sans" w:cs="Open Sans"/>
                  <w:b/>
                  <w:bCs/>
                  <w:color w:val="EF8200"/>
                  <w:sz w:val="22"/>
                  <w:szCs w:val="22"/>
                  <w:u w:val="single"/>
                </w:rPr>
                <w:t>https://oscar.grycap.net/blog/</w:t>
              </w:r>
            </w:hyperlink>
          </w:p>
        </w:tc>
      </w:tr>
      <w:tr w:rsidR="004C084B" w:rsidRPr="00DB686E" w14:paraId="5A81E576" w14:textId="77777777" w:rsidTr="005D50DF">
        <w:tc>
          <w:tcPr>
            <w:tcW w:w="3207" w:type="dxa"/>
            <w:tcBorders>
              <w:bottom w:val="single" w:sz="12" w:space="0" w:color="B7B7B7"/>
            </w:tcBorders>
            <w:shd w:val="clear" w:color="auto" w:fill="auto"/>
            <w:tcMar>
              <w:top w:w="100" w:type="dxa"/>
              <w:left w:w="100" w:type="dxa"/>
              <w:bottom w:w="100" w:type="dxa"/>
              <w:right w:w="100" w:type="dxa"/>
            </w:tcMar>
          </w:tcPr>
          <w:p w14:paraId="741CC95E"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Technical Documentation</w:t>
            </w:r>
          </w:p>
        </w:tc>
        <w:tc>
          <w:tcPr>
            <w:tcW w:w="5823" w:type="dxa"/>
            <w:tcBorders>
              <w:bottom w:val="single" w:sz="12" w:space="0" w:color="B7B7B7"/>
            </w:tcBorders>
            <w:shd w:val="clear" w:color="auto" w:fill="auto"/>
            <w:tcMar>
              <w:top w:w="100" w:type="dxa"/>
              <w:left w:w="100" w:type="dxa"/>
              <w:bottom w:w="100" w:type="dxa"/>
              <w:right w:w="100" w:type="dxa"/>
            </w:tcMar>
          </w:tcPr>
          <w:p w14:paraId="0F6616B5" w14:textId="77777777" w:rsidR="004C084B" w:rsidRPr="005D50DF" w:rsidRDefault="00000000" w:rsidP="00400188">
            <w:pPr>
              <w:widowControl w:val="0"/>
              <w:rPr>
                <w:rFonts w:ascii="Open Sans" w:hAnsi="Open Sans" w:cs="Open Sans"/>
                <w:b/>
                <w:bCs/>
                <w:color w:val="434343"/>
                <w:sz w:val="22"/>
                <w:szCs w:val="22"/>
              </w:rPr>
            </w:pPr>
            <w:hyperlink r:id="rId15">
              <w:r w:rsidR="004C084B" w:rsidRPr="005D50DF">
                <w:rPr>
                  <w:rFonts w:ascii="Open Sans" w:hAnsi="Open Sans" w:cs="Open Sans"/>
                  <w:b/>
                  <w:bCs/>
                  <w:color w:val="EF8200"/>
                  <w:sz w:val="22"/>
                  <w:szCs w:val="22"/>
                  <w:u w:val="single"/>
                </w:rPr>
                <w:t>https://docs.oscar.grycap.net/</w:t>
              </w:r>
            </w:hyperlink>
          </w:p>
        </w:tc>
      </w:tr>
      <w:tr w:rsidR="004C084B" w:rsidRPr="00DB686E" w14:paraId="0A020280" w14:textId="77777777" w:rsidTr="005D50DF">
        <w:tc>
          <w:tcPr>
            <w:tcW w:w="3207" w:type="dxa"/>
            <w:shd w:val="clear" w:color="auto" w:fill="F3F3F3"/>
            <w:tcMar>
              <w:top w:w="100" w:type="dxa"/>
              <w:left w:w="100" w:type="dxa"/>
              <w:bottom w:w="100" w:type="dxa"/>
              <w:right w:w="100" w:type="dxa"/>
            </w:tcMar>
          </w:tcPr>
          <w:p w14:paraId="444CB330"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 xml:space="preserve">Responsible </w:t>
            </w:r>
          </w:p>
        </w:tc>
        <w:tc>
          <w:tcPr>
            <w:tcW w:w="5823" w:type="dxa"/>
            <w:shd w:val="clear" w:color="auto" w:fill="F3F3F3"/>
            <w:tcMar>
              <w:top w:w="100" w:type="dxa"/>
              <w:left w:w="100" w:type="dxa"/>
              <w:bottom w:w="100" w:type="dxa"/>
              <w:right w:w="100" w:type="dxa"/>
            </w:tcMar>
          </w:tcPr>
          <w:p w14:paraId="4D8311AD"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 xml:space="preserve">GRyCAP-I3M-UPV - </w:t>
            </w:r>
            <w:hyperlink r:id="rId16">
              <w:r w:rsidRPr="005D50DF">
                <w:rPr>
                  <w:rFonts w:ascii="Open Sans" w:hAnsi="Open Sans" w:cs="Open Sans"/>
                  <w:b/>
                  <w:bCs/>
                  <w:color w:val="EF8200"/>
                  <w:sz w:val="22"/>
                  <w:szCs w:val="22"/>
                  <w:u w:val="single"/>
                </w:rPr>
                <w:t>products@grycap.upv.es</w:t>
              </w:r>
            </w:hyperlink>
          </w:p>
          <w:p w14:paraId="384A0080"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 xml:space="preserve">Contact point: Germán Moltó - </w:t>
            </w:r>
            <w:hyperlink r:id="rId17">
              <w:r w:rsidRPr="005D50DF">
                <w:rPr>
                  <w:rFonts w:ascii="Open Sans" w:hAnsi="Open Sans" w:cs="Open Sans"/>
                  <w:b/>
                  <w:bCs/>
                  <w:color w:val="EF8200"/>
                  <w:sz w:val="22"/>
                  <w:szCs w:val="22"/>
                  <w:u w:val="single"/>
                </w:rPr>
                <w:t>gmolto@dsic.upv.es</w:t>
              </w:r>
            </w:hyperlink>
          </w:p>
        </w:tc>
      </w:tr>
      <w:tr w:rsidR="004C084B" w:rsidRPr="00DB686E" w14:paraId="112FED7D" w14:textId="77777777" w:rsidTr="005D50DF">
        <w:tc>
          <w:tcPr>
            <w:tcW w:w="3207" w:type="dxa"/>
            <w:tcBorders>
              <w:bottom w:val="single" w:sz="12" w:space="0" w:color="B7B7B7"/>
            </w:tcBorders>
            <w:shd w:val="clear" w:color="auto" w:fill="auto"/>
            <w:tcMar>
              <w:top w:w="100" w:type="dxa"/>
              <w:left w:w="100" w:type="dxa"/>
              <w:bottom w:w="100" w:type="dxa"/>
              <w:right w:w="100" w:type="dxa"/>
            </w:tcMar>
          </w:tcPr>
          <w:p w14:paraId="0A268D5E"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License</w:t>
            </w:r>
          </w:p>
        </w:tc>
        <w:tc>
          <w:tcPr>
            <w:tcW w:w="5823" w:type="dxa"/>
            <w:tcBorders>
              <w:bottom w:val="single" w:sz="12" w:space="0" w:color="B7B7B7"/>
            </w:tcBorders>
            <w:shd w:val="clear" w:color="auto" w:fill="auto"/>
            <w:tcMar>
              <w:top w:w="100" w:type="dxa"/>
              <w:left w:w="100" w:type="dxa"/>
              <w:bottom w:w="100" w:type="dxa"/>
              <w:right w:w="100" w:type="dxa"/>
            </w:tcMar>
          </w:tcPr>
          <w:p w14:paraId="040A10B7"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Apache 2.0</w:t>
            </w:r>
          </w:p>
        </w:tc>
      </w:tr>
      <w:tr w:rsidR="004C084B" w:rsidRPr="00DB686E" w14:paraId="75ACFCB1" w14:textId="77777777" w:rsidTr="005D50DF">
        <w:tc>
          <w:tcPr>
            <w:tcW w:w="3207" w:type="dxa"/>
            <w:shd w:val="clear" w:color="auto" w:fill="F3F3F3"/>
            <w:tcMar>
              <w:top w:w="100" w:type="dxa"/>
              <w:left w:w="100" w:type="dxa"/>
              <w:bottom w:w="100" w:type="dxa"/>
              <w:right w:w="100" w:type="dxa"/>
            </w:tcMar>
          </w:tcPr>
          <w:p w14:paraId="76B67FF1"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Source code</w:t>
            </w:r>
          </w:p>
        </w:tc>
        <w:tc>
          <w:tcPr>
            <w:tcW w:w="5823" w:type="dxa"/>
            <w:shd w:val="clear" w:color="auto" w:fill="F3F3F3"/>
            <w:tcMar>
              <w:top w:w="100" w:type="dxa"/>
              <w:left w:w="100" w:type="dxa"/>
              <w:bottom w:w="100" w:type="dxa"/>
              <w:right w:w="100" w:type="dxa"/>
            </w:tcMar>
          </w:tcPr>
          <w:p w14:paraId="52572ED8" w14:textId="77777777" w:rsidR="004C084B" w:rsidRPr="005D50DF" w:rsidRDefault="00000000" w:rsidP="00400188">
            <w:pPr>
              <w:widowControl w:val="0"/>
              <w:rPr>
                <w:rFonts w:ascii="Open Sans" w:hAnsi="Open Sans" w:cs="Open Sans"/>
                <w:b/>
                <w:bCs/>
                <w:color w:val="434343"/>
                <w:sz w:val="22"/>
                <w:szCs w:val="22"/>
              </w:rPr>
            </w:pPr>
            <w:hyperlink r:id="rId18">
              <w:r w:rsidR="004C084B" w:rsidRPr="005D50DF">
                <w:rPr>
                  <w:rFonts w:ascii="Open Sans" w:hAnsi="Open Sans" w:cs="Open Sans"/>
                  <w:b/>
                  <w:bCs/>
                  <w:color w:val="EF8200"/>
                  <w:sz w:val="22"/>
                  <w:szCs w:val="22"/>
                  <w:u w:val="single"/>
                </w:rPr>
                <w:t>https://github.com/grycap/oscar</w:t>
              </w:r>
            </w:hyperlink>
          </w:p>
        </w:tc>
      </w:tr>
    </w:tbl>
    <w:p w14:paraId="569A9149" w14:textId="77777777" w:rsidR="005929F8" w:rsidRDefault="005929F8" w:rsidP="005929F8">
      <w:bookmarkStart w:id="14" w:name="_heading=h.7qn6uz79u1bo" w:colFirst="0" w:colLast="0"/>
      <w:bookmarkEnd w:id="14"/>
    </w:p>
    <w:p w14:paraId="0867058B" w14:textId="39B7ADFD" w:rsidR="004C084B" w:rsidRDefault="004C084B" w:rsidP="005929F8">
      <w:pPr>
        <w:pStyle w:val="Heading4"/>
      </w:pPr>
      <w:bookmarkStart w:id="15" w:name="_Release_notes"/>
      <w:bookmarkEnd w:id="15"/>
      <w:r>
        <w:t>Release notes</w:t>
      </w:r>
    </w:p>
    <w:p w14:paraId="5514C213" w14:textId="32BB71DF" w:rsidR="004C084B" w:rsidRPr="00461CE6" w:rsidRDefault="004C084B" w:rsidP="00461CE6">
      <w:pPr>
        <w:spacing w:before="120" w:after="120"/>
        <w:jc w:val="both"/>
        <w:rPr>
          <w:rFonts w:ascii="Open Sans" w:hAnsi="Open Sans" w:cs="Open Sans"/>
          <w:color w:val="434343"/>
          <w:sz w:val="22"/>
          <w:szCs w:val="22"/>
        </w:rPr>
      </w:pPr>
      <w:r w:rsidRPr="00461CE6">
        <w:rPr>
          <w:rFonts w:ascii="Open Sans" w:hAnsi="Open Sans" w:cs="Open Sans"/>
          <w:color w:val="434343"/>
          <w:sz w:val="22"/>
          <w:szCs w:val="22"/>
        </w:rPr>
        <w:t xml:space="preserve">OSCAR has been adopted by interTwin project in order to implement a generic framework for real-time data acquisition and processing that builds on event-triggered execution of workflows, to </w:t>
      </w:r>
      <w:proofErr w:type="spellStart"/>
      <w:r w:rsidRPr="00461CE6">
        <w:rPr>
          <w:rFonts w:ascii="Open Sans" w:hAnsi="Open Sans" w:cs="Open Sans"/>
          <w:color w:val="434343"/>
          <w:sz w:val="22"/>
          <w:szCs w:val="22"/>
        </w:rPr>
        <w:t>i</w:t>
      </w:r>
      <w:proofErr w:type="spellEnd"/>
      <w:r w:rsidRPr="00461CE6">
        <w:rPr>
          <w:rFonts w:ascii="Open Sans" w:hAnsi="Open Sans" w:cs="Open Sans"/>
          <w:color w:val="434343"/>
          <w:sz w:val="22"/>
          <w:szCs w:val="22"/>
        </w:rPr>
        <w:t xml:space="preserve">) improve response times and minimise data transfers, and to ii) support new event sources.  </w:t>
      </w:r>
    </w:p>
    <w:p w14:paraId="326A35D2" w14:textId="70BEADE9" w:rsidR="005929F8" w:rsidRPr="00461CE6" w:rsidRDefault="004C084B" w:rsidP="00461CE6">
      <w:pPr>
        <w:spacing w:before="120" w:after="120"/>
        <w:jc w:val="both"/>
        <w:rPr>
          <w:rFonts w:ascii="Open Sans" w:hAnsi="Open Sans" w:cs="Open Sans"/>
          <w:color w:val="434343"/>
          <w:sz w:val="22"/>
          <w:szCs w:val="22"/>
        </w:rPr>
      </w:pPr>
      <w:r w:rsidRPr="00461CE6">
        <w:rPr>
          <w:rFonts w:ascii="Open Sans" w:hAnsi="Open Sans" w:cs="Open Sans"/>
          <w:color w:val="434343"/>
          <w:sz w:val="22"/>
          <w:szCs w:val="22"/>
        </w:rPr>
        <w:t xml:space="preserve">For the first release, OSCAR has been extended to provide support to Apache Nifi, an open-source system that supports powerful and scalable directed graphs of data routing, transformation, and system mediation logic. The goal is to use Apache Nifi as an intermediate event-ingestion platform (buffering) to decouple the rate at which files are uploaded to an object/file, from the rate at which these data files are processed.  In order to facilitate this integration, the component dCNiOS was created (see next subsection). This required </w:t>
      </w:r>
      <w:proofErr w:type="spellStart"/>
      <w:r w:rsidRPr="00461CE6">
        <w:rPr>
          <w:rFonts w:ascii="Open Sans" w:hAnsi="Open Sans" w:cs="Open Sans"/>
          <w:color w:val="434343"/>
          <w:sz w:val="22"/>
          <w:szCs w:val="22"/>
        </w:rPr>
        <w:t>i</w:t>
      </w:r>
      <w:proofErr w:type="spellEnd"/>
      <w:r w:rsidRPr="00461CE6">
        <w:rPr>
          <w:rFonts w:ascii="Open Sans" w:hAnsi="Open Sans" w:cs="Open Sans"/>
          <w:color w:val="434343"/>
          <w:sz w:val="22"/>
          <w:szCs w:val="22"/>
        </w:rPr>
        <w:t>) an adaptation to the internal event structure that is used by Nifi and ii) an adaptation to perform dynamic data fetching from the FaaS supervisor component in OSCAR, to prevent data movements from the data storage system into Nifi (and then into OSCAR).</w:t>
      </w:r>
    </w:p>
    <w:p w14:paraId="22DAC62E" w14:textId="77777777" w:rsidR="004C084B" w:rsidRDefault="004C084B" w:rsidP="005929F8">
      <w:pPr>
        <w:pStyle w:val="Heading4"/>
      </w:pPr>
      <w:bookmarkStart w:id="16" w:name="_heading=h.c5wbqm1c96lk" w:colFirst="0" w:colLast="0"/>
      <w:bookmarkEnd w:id="16"/>
      <w:r>
        <w:t xml:space="preserve">Future plans </w:t>
      </w:r>
    </w:p>
    <w:p w14:paraId="3DF19B9E" w14:textId="33253365" w:rsidR="004C084B" w:rsidRPr="00461CE6" w:rsidRDefault="004C084B" w:rsidP="00461CE6">
      <w:pPr>
        <w:spacing w:before="120" w:after="120"/>
        <w:jc w:val="both"/>
        <w:rPr>
          <w:rFonts w:ascii="Open Sans" w:hAnsi="Open Sans" w:cs="Open Sans"/>
          <w:color w:val="434343"/>
          <w:sz w:val="22"/>
          <w:szCs w:val="22"/>
        </w:rPr>
      </w:pPr>
      <w:r w:rsidRPr="00461CE6">
        <w:rPr>
          <w:rFonts w:ascii="Open Sans" w:hAnsi="Open Sans" w:cs="Open Sans"/>
          <w:color w:val="434343"/>
          <w:sz w:val="22"/>
          <w:szCs w:val="22"/>
        </w:rPr>
        <w:t xml:space="preserve">OSCAR will be evolved, </w:t>
      </w:r>
      <w:r w:rsidR="00461CE6" w:rsidRPr="00461CE6">
        <w:rPr>
          <w:rFonts w:ascii="Open Sans" w:hAnsi="Open Sans" w:cs="Open Sans"/>
          <w:color w:val="434343"/>
          <w:sz w:val="22"/>
          <w:szCs w:val="22"/>
        </w:rPr>
        <w:t>during the</w:t>
      </w:r>
      <w:r w:rsidRPr="00461CE6">
        <w:rPr>
          <w:rFonts w:ascii="Open Sans" w:hAnsi="Open Sans" w:cs="Open Sans"/>
          <w:color w:val="434343"/>
          <w:sz w:val="22"/>
          <w:szCs w:val="22"/>
        </w:rPr>
        <w:t xml:space="preserve"> interTwin project, to accommodate new sources of events. It has been explored the usage of TriggerMesh to support incoming events from Amazon S3, a widely used data lake and object storage system from Amazon Web Services (AWS), the leading public Cloud provider. TriggerMesh will allow us to create a gateway between public data lakes and thus to support long-term data persistence. It also enables the dynamic deployment of OSCAR clusters on any cloud infrastructure - such as the EGI’s federated cloud or as any public cloud provider - on which the project-defined workflows can be triggered. Also, an integration between OSCAR and the interLink component will be performed in order to achieve event-driven support for data processing delegation into HPC supercomputers.  </w:t>
      </w:r>
    </w:p>
    <w:p w14:paraId="78EBCC1E" w14:textId="77777777" w:rsidR="004C084B" w:rsidRDefault="004C084B" w:rsidP="004C084B"/>
    <w:p w14:paraId="0902A54B" w14:textId="77777777" w:rsidR="004C084B" w:rsidRDefault="004C084B" w:rsidP="004C084B"/>
    <w:p w14:paraId="458BF49B" w14:textId="77777777" w:rsidR="004C084B" w:rsidRDefault="004C084B" w:rsidP="005929F8">
      <w:pPr>
        <w:pStyle w:val="Heading3"/>
      </w:pPr>
      <w:bookmarkStart w:id="17" w:name="_heading=h.44sinio" w:colFirst="0" w:colLast="0"/>
      <w:bookmarkEnd w:id="17"/>
      <w:r>
        <w:lastRenderedPageBreak/>
        <w:t xml:space="preserve"> </w:t>
      </w:r>
      <w:bookmarkStart w:id="18" w:name="_Toc152161997"/>
      <w:r>
        <w:t>dCNiOS</w:t>
      </w:r>
      <w:bookmarkEnd w:id="18"/>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461CE6" w:rsidRPr="00461CE6" w14:paraId="70DB1F4F" w14:textId="77777777" w:rsidTr="006A5C44">
        <w:trPr>
          <w:trHeight w:val="502"/>
        </w:trPr>
        <w:tc>
          <w:tcPr>
            <w:tcW w:w="4513" w:type="dxa"/>
            <w:shd w:val="clear" w:color="auto" w:fill="F3F3F3"/>
            <w:tcMar>
              <w:top w:w="100" w:type="dxa"/>
              <w:left w:w="100" w:type="dxa"/>
              <w:bottom w:w="100" w:type="dxa"/>
              <w:right w:w="100" w:type="dxa"/>
            </w:tcMar>
          </w:tcPr>
          <w:p w14:paraId="2533A74A"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49A59893" w14:textId="1A0EB696"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dCNiOS</w:t>
            </w:r>
          </w:p>
        </w:tc>
      </w:tr>
      <w:tr w:rsidR="004C084B" w:rsidRPr="00461CE6" w14:paraId="776F6A1A" w14:textId="77777777" w:rsidTr="00461CE6">
        <w:tc>
          <w:tcPr>
            <w:tcW w:w="4513" w:type="dxa"/>
            <w:tcBorders>
              <w:bottom w:val="single" w:sz="12" w:space="0" w:color="B7B7B7"/>
            </w:tcBorders>
            <w:shd w:val="clear" w:color="auto" w:fill="auto"/>
            <w:tcMar>
              <w:top w:w="100" w:type="dxa"/>
              <w:left w:w="100" w:type="dxa"/>
              <w:bottom w:w="100" w:type="dxa"/>
              <w:right w:w="100" w:type="dxa"/>
            </w:tcMar>
          </w:tcPr>
          <w:p w14:paraId="214D06B9"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2307A5C6" w14:textId="77777777" w:rsidR="004C084B" w:rsidRPr="00461CE6" w:rsidRDefault="004C084B" w:rsidP="00461CE6">
            <w:pPr>
              <w:widowControl w:val="0"/>
              <w:jc w:val="both"/>
              <w:rPr>
                <w:rFonts w:ascii="Open Sans" w:hAnsi="Open Sans" w:cs="Open Sans"/>
                <w:color w:val="434343"/>
                <w:sz w:val="22"/>
                <w:szCs w:val="22"/>
              </w:rPr>
            </w:pPr>
            <w:r w:rsidRPr="00461CE6">
              <w:rPr>
                <w:rFonts w:ascii="Open Sans" w:hAnsi="Open Sans" w:cs="Open Sans"/>
                <w:color w:val="434343"/>
                <w:sz w:val="22"/>
                <w:szCs w:val="22"/>
              </w:rPr>
              <w:t xml:space="preserve">dCNiOS (dCache + NiFi + OSCAR) is a new open-source command-line tool to easily manage the creation of event-driven data processing flows. </w:t>
            </w:r>
          </w:p>
        </w:tc>
      </w:tr>
      <w:tr w:rsidR="004C084B" w:rsidRPr="00461CE6" w14:paraId="3325630D" w14:textId="77777777" w:rsidTr="00461CE6">
        <w:tc>
          <w:tcPr>
            <w:tcW w:w="4513" w:type="dxa"/>
            <w:shd w:val="clear" w:color="auto" w:fill="F3F3F3"/>
            <w:tcMar>
              <w:top w:w="100" w:type="dxa"/>
              <w:left w:w="100" w:type="dxa"/>
              <w:bottom w:w="100" w:type="dxa"/>
              <w:right w:w="100" w:type="dxa"/>
            </w:tcMar>
          </w:tcPr>
          <w:p w14:paraId="08466B19"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1087571B" w14:textId="77777777" w:rsidR="004C084B" w:rsidRPr="00461CE6" w:rsidRDefault="004C084B" w:rsidP="00461CE6">
            <w:pPr>
              <w:widowControl w:val="0"/>
              <w:jc w:val="both"/>
              <w:rPr>
                <w:rFonts w:ascii="Open Sans" w:hAnsi="Open Sans" w:cs="Open Sans"/>
                <w:color w:val="434343"/>
                <w:sz w:val="22"/>
                <w:szCs w:val="22"/>
              </w:rPr>
            </w:pPr>
            <w:r w:rsidRPr="00461CE6">
              <w:rPr>
                <w:rFonts w:ascii="Open Sans" w:hAnsi="Open Sans" w:cs="Open Sans"/>
                <w:color w:val="434343"/>
                <w:sz w:val="22"/>
                <w:szCs w:val="22"/>
              </w:rPr>
              <w:t xml:space="preserve">When files are uploaded to dCache, events are ingested by Apache NiFi, which can queue them up depending on the (modifiable at runtime) ingestion rate. Then, they are delegated for processing into a scalable OSCAR cluster, where a user-defined application, based on a Docker image, can process the data file.  </w:t>
            </w:r>
          </w:p>
        </w:tc>
      </w:tr>
      <w:tr w:rsidR="004C084B" w:rsidRPr="00461CE6" w14:paraId="5C7CAEC0" w14:textId="77777777" w:rsidTr="00461CE6">
        <w:tc>
          <w:tcPr>
            <w:tcW w:w="4513" w:type="dxa"/>
            <w:tcBorders>
              <w:bottom w:val="single" w:sz="12" w:space="0" w:color="B7B7B7"/>
            </w:tcBorders>
            <w:shd w:val="clear" w:color="auto" w:fill="auto"/>
            <w:tcMar>
              <w:top w:w="100" w:type="dxa"/>
              <w:left w:w="100" w:type="dxa"/>
              <w:bottom w:w="100" w:type="dxa"/>
              <w:right w:w="100" w:type="dxa"/>
            </w:tcMar>
          </w:tcPr>
          <w:p w14:paraId="3C55C510"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4175BA66"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Technology Integrators</w:t>
            </w:r>
          </w:p>
        </w:tc>
      </w:tr>
      <w:tr w:rsidR="004C084B" w:rsidRPr="00461CE6" w14:paraId="583CFB72" w14:textId="77777777" w:rsidTr="00461CE6">
        <w:tc>
          <w:tcPr>
            <w:tcW w:w="4513" w:type="dxa"/>
            <w:shd w:val="clear" w:color="auto" w:fill="F3F3F3"/>
            <w:tcMar>
              <w:top w:w="100" w:type="dxa"/>
              <w:left w:w="100" w:type="dxa"/>
              <w:bottom w:w="100" w:type="dxa"/>
              <w:right w:w="100" w:type="dxa"/>
            </w:tcMar>
          </w:tcPr>
          <w:p w14:paraId="3648D178"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2298BAA4" w14:textId="77777777" w:rsidR="004C084B" w:rsidRPr="00461CE6" w:rsidRDefault="00000000" w:rsidP="00400188">
            <w:pPr>
              <w:widowControl w:val="0"/>
              <w:rPr>
                <w:rFonts w:ascii="Open Sans" w:hAnsi="Open Sans" w:cs="Open Sans"/>
                <w:b/>
                <w:bCs/>
                <w:color w:val="434343"/>
                <w:sz w:val="22"/>
                <w:szCs w:val="22"/>
              </w:rPr>
            </w:pPr>
            <w:hyperlink r:id="rId19">
              <w:r w:rsidR="004C084B" w:rsidRPr="00461CE6">
                <w:rPr>
                  <w:rFonts w:ascii="Open Sans" w:hAnsi="Open Sans" w:cs="Open Sans"/>
                  <w:b/>
                  <w:bCs/>
                  <w:color w:val="EF8200"/>
                  <w:sz w:val="22"/>
                  <w:szCs w:val="22"/>
                  <w:u w:val="single"/>
                </w:rPr>
                <w:t>http://github.com/interTwin-eu/dcnios</w:t>
              </w:r>
            </w:hyperlink>
          </w:p>
        </w:tc>
      </w:tr>
      <w:tr w:rsidR="004C084B" w:rsidRPr="00461CE6" w14:paraId="114E35F2" w14:textId="77777777" w:rsidTr="00461CE6">
        <w:tc>
          <w:tcPr>
            <w:tcW w:w="4513" w:type="dxa"/>
            <w:tcBorders>
              <w:bottom w:val="single" w:sz="12" w:space="0" w:color="B7B7B7"/>
            </w:tcBorders>
            <w:shd w:val="clear" w:color="auto" w:fill="auto"/>
            <w:tcMar>
              <w:top w:w="100" w:type="dxa"/>
              <w:left w:w="100" w:type="dxa"/>
              <w:bottom w:w="100" w:type="dxa"/>
              <w:right w:w="100" w:type="dxa"/>
            </w:tcMar>
          </w:tcPr>
          <w:p w14:paraId="36872466"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798C2AAD" w14:textId="77777777" w:rsidR="004C084B" w:rsidRPr="00461CE6" w:rsidRDefault="00000000" w:rsidP="00400188">
            <w:pPr>
              <w:widowControl w:val="0"/>
              <w:rPr>
                <w:rFonts w:ascii="Open Sans" w:hAnsi="Open Sans" w:cs="Open Sans"/>
                <w:b/>
                <w:bCs/>
                <w:color w:val="434343"/>
                <w:sz w:val="22"/>
                <w:szCs w:val="22"/>
              </w:rPr>
            </w:pPr>
            <w:hyperlink r:id="rId20">
              <w:r w:rsidR="004C084B" w:rsidRPr="00461CE6">
                <w:rPr>
                  <w:rFonts w:ascii="Open Sans" w:hAnsi="Open Sans" w:cs="Open Sans"/>
                  <w:b/>
                  <w:bCs/>
                  <w:color w:val="EF8200"/>
                  <w:sz w:val="22"/>
                  <w:szCs w:val="22"/>
                  <w:u w:val="single"/>
                </w:rPr>
                <w:t>http://github.com/interTwin-eu/dcnios</w:t>
              </w:r>
            </w:hyperlink>
          </w:p>
        </w:tc>
      </w:tr>
      <w:tr w:rsidR="004C084B" w:rsidRPr="00461CE6" w14:paraId="3B50B4F7" w14:textId="77777777" w:rsidTr="00461CE6">
        <w:tc>
          <w:tcPr>
            <w:tcW w:w="4513" w:type="dxa"/>
            <w:shd w:val="clear" w:color="auto" w:fill="F3F3F3"/>
            <w:tcMar>
              <w:top w:w="100" w:type="dxa"/>
              <w:left w:w="100" w:type="dxa"/>
              <w:bottom w:w="100" w:type="dxa"/>
              <w:right w:w="100" w:type="dxa"/>
            </w:tcMar>
          </w:tcPr>
          <w:p w14:paraId="00784B93"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21F804E5"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GRyCAP-I3M-UPV - </w:t>
            </w:r>
            <w:hyperlink r:id="rId21">
              <w:r w:rsidRPr="00461CE6">
                <w:rPr>
                  <w:rFonts w:ascii="Open Sans" w:hAnsi="Open Sans" w:cs="Open Sans"/>
                  <w:b/>
                  <w:bCs/>
                  <w:color w:val="EF8200"/>
                  <w:sz w:val="22"/>
                  <w:szCs w:val="22"/>
                  <w:u w:val="single"/>
                </w:rPr>
                <w:t>products@grycap.upv.es</w:t>
              </w:r>
            </w:hyperlink>
          </w:p>
          <w:p w14:paraId="42E08B67"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Contact point: Germán Moltó - </w:t>
            </w:r>
            <w:hyperlink r:id="rId22">
              <w:r w:rsidRPr="00461CE6">
                <w:rPr>
                  <w:rFonts w:ascii="Open Sans" w:hAnsi="Open Sans" w:cs="Open Sans"/>
                  <w:b/>
                  <w:bCs/>
                  <w:color w:val="EF8200"/>
                  <w:sz w:val="22"/>
                  <w:szCs w:val="22"/>
                  <w:u w:val="single"/>
                </w:rPr>
                <w:t>gmolto@dsic.upv.es</w:t>
              </w:r>
            </w:hyperlink>
          </w:p>
        </w:tc>
      </w:tr>
      <w:tr w:rsidR="004C084B" w:rsidRPr="00461CE6" w14:paraId="677B3D9F" w14:textId="77777777" w:rsidTr="00461CE6">
        <w:tc>
          <w:tcPr>
            <w:tcW w:w="4513" w:type="dxa"/>
            <w:tcBorders>
              <w:bottom w:val="single" w:sz="12" w:space="0" w:color="B7B7B7"/>
            </w:tcBorders>
            <w:shd w:val="clear" w:color="auto" w:fill="auto"/>
            <w:tcMar>
              <w:top w:w="100" w:type="dxa"/>
              <w:left w:w="100" w:type="dxa"/>
              <w:bottom w:w="100" w:type="dxa"/>
              <w:right w:w="100" w:type="dxa"/>
            </w:tcMar>
          </w:tcPr>
          <w:p w14:paraId="223B2EFD"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License</w:t>
            </w:r>
          </w:p>
        </w:tc>
        <w:tc>
          <w:tcPr>
            <w:tcW w:w="4513" w:type="dxa"/>
            <w:tcBorders>
              <w:bottom w:val="single" w:sz="12" w:space="0" w:color="B7B7B7"/>
            </w:tcBorders>
            <w:shd w:val="clear" w:color="auto" w:fill="auto"/>
            <w:tcMar>
              <w:top w:w="100" w:type="dxa"/>
              <w:left w:w="100" w:type="dxa"/>
              <w:bottom w:w="100" w:type="dxa"/>
              <w:right w:w="100" w:type="dxa"/>
            </w:tcMar>
          </w:tcPr>
          <w:p w14:paraId="53866FC8" w14:textId="77777777" w:rsidR="004C084B" w:rsidRPr="00461CE6" w:rsidRDefault="004C084B" w:rsidP="00400188">
            <w:pPr>
              <w:widowControl w:val="0"/>
              <w:rPr>
                <w:rFonts w:ascii="Open Sans" w:hAnsi="Open Sans" w:cs="Open Sans"/>
                <w:b/>
                <w:bCs/>
                <w:color w:val="EF8200"/>
                <w:sz w:val="22"/>
                <w:szCs w:val="22"/>
              </w:rPr>
            </w:pPr>
            <w:r w:rsidRPr="00461CE6">
              <w:rPr>
                <w:rFonts w:ascii="Open Sans" w:hAnsi="Open Sans" w:cs="Open Sans"/>
                <w:b/>
                <w:bCs/>
                <w:color w:val="EF8200"/>
                <w:sz w:val="22"/>
                <w:szCs w:val="22"/>
              </w:rPr>
              <w:t>Apache 2.0 License</w:t>
            </w:r>
          </w:p>
        </w:tc>
      </w:tr>
      <w:tr w:rsidR="004C084B" w:rsidRPr="00461CE6" w14:paraId="128A1073" w14:textId="77777777" w:rsidTr="00461CE6">
        <w:tc>
          <w:tcPr>
            <w:tcW w:w="4513" w:type="dxa"/>
            <w:shd w:val="clear" w:color="auto" w:fill="F3F3F3"/>
            <w:tcMar>
              <w:top w:w="100" w:type="dxa"/>
              <w:left w:w="100" w:type="dxa"/>
              <w:bottom w:w="100" w:type="dxa"/>
              <w:right w:w="100" w:type="dxa"/>
            </w:tcMar>
          </w:tcPr>
          <w:p w14:paraId="7DF7E12A"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2985F162" w14:textId="77777777" w:rsidR="004C084B" w:rsidRPr="00461CE6" w:rsidRDefault="00000000" w:rsidP="00400188">
            <w:pPr>
              <w:widowControl w:val="0"/>
              <w:rPr>
                <w:rFonts w:ascii="Open Sans" w:hAnsi="Open Sans" w:cs="Open Sans"/>
                <w:b/>
                <w:bCs/>
                <w:color w:val="EF8200"/>
                <w:sz w:val="22"/>
                <w:szCs w:val="22"/>
              </w:rPr>
            </w:pPr>
            <w:hyperlink r:id="rId23">
              <w:r w:rsidR="004C084B" w:rsidRPr="00461CE6">
                <w:rPr>
                  <w:rFonts w:ascii="Open Sans" w:hAnsi="Open Sans" w:cs="Open Sans"/>
                  <w:b/>
                  <w:bCs/>
                  <w:color w:val="EF8200"/>
                  <w:sz w:val="22"/>
                  <w:szCs w:val="22"/>
                  <w:u w:val="single"/>
                </w:rPr>
                <w:t>https://github.com/grycap/dcnios</w:t>
              </w:r>
            </w:hyperlink>
          </w:p>
        </w:tc>
      </w:tr>
    </w:tbl>
    <w:p w14:paraId="55A5C911" w14:textId="77777777" w:rsidR="004C084B" w:rsidRDefault="004C084B" w:rsidP="005929F8">
      <w:pPr>
        <w:pStyle w:val="Heading4"/>
      </w:pPr>
      <w:bookmarkStart w:id="19" w:name="_heading=h.z337ya" w:colFirst="0" w:colLast="0"/>
      <w:bookmarkEnd w:id="19"/>
      <w:r>
        <w:t>Release notes</w:t>
      </w:r>
    </w:p>
    <w:p w14:paraId="57B1E396" w14:textId="37042EB4" w:rsidR="004C084B" w:rsidRPr="002E5BEB" w:rsidRDefault="004C084B" w:rsidP="002E5BEB">
      <w:pPr>
        <w:spacing w:before="120" w:after="120"/>
        <w:jc w:val="both"/>
        <w:rPr>
          <w:rFonts w:ascii="Open Sans" w:hAnsi="Open Sans" w:cs="Open Sans"/>
          <w:color w:val="434343"/>
          <w:sz w:val="22"/>
          <w:szCs w:val="22"/>
        </w:rPr>
      </w:pPr>
      <w:r w:rsidRPr="002E5BEB">
        <w:rPr>
          <w:rFonts w:ascii="Open Sans" w:hAnsi="Open Sans" w:cs="Open Sans"/>
          <w:color w:val="434343"/>
          <w:sz w:val="22"/>
          <w:szCs w:val="22"/>
        </w:rPr>
        <w:t xml:space="preserve">This is a new development performed in interTwin, facilitating the integration of dCache within OSCAR. Apart from the command-line application available in the GitHub repository above, this development has also been supplemented </w:t>
      </w:r>
      <w:proofErr w:type="spellStart"/>
      <w:r w:rsidRPr="002E5BEB">
        <w:rPr>
          <w:rFonts w:ascii="Open Sans" w:hAnsi="Open Sans" w:cs="Open Sans"/>
          <w:color w:val="434343"/>
          <w:sz w:val="22"/>
          <w:szCs w:val="22"/>
        </w:rPr>
        <w:t>i</w:t>
      </w:r>
      <w:proofErr w:type="spellEnd"/>
      <w:r w:rsidRPr="002E5BEB">
        <w:rPr>
          <w:rFonts w:ascii="Open Sans" w:hAnsi="Open Sans" w:cs="Open Sans"/>
          <w:color w:val="434343"/>
          <w:sz w:val="22"/>
          <w:szCs w:val="22"/>
        </w:rPr>
        <w:t xml:space="preserve">) by the corresponding TOSCA templates and ii) by ansible roles that are required to deploy an Apache Nifi cluster via the Infrastructure Manager (IM) described in </w:t>
      </w:r>
      <w:hyperlink w:anchor="_Infrastructure_Manager" w:history="1">
        <w:r w:rsidR="008F622F" w:rsidRPr="008F622F">
          <w:rPr>
            <w:rStyle w:val="Hyperlink"/>
            <w:rFonts w:ascii="Open Sans" w:hAnsi="Open Sans" w:cs="Open Sans"/>
            <w:b/>
            <w:bCs/>
            <w:color w:val="EF8200"/>
            <w:sz w:val="22"/>
            <w:szCs w:val="22"/>
          </w:rPr>
          <w:t>section 2.4.1</w:t>
        </w:r>
      </w:hyperlink>
      <w:r w:rsidRPr="004B7AD4">
        <w:rPr>
          <w:rFonts w:ascii="Open Sans" w:hAnsi="Open Sans" w:cs="Open Sans"/>
          <w:color w:val="EF8200"/>
          <w:sz w:val="22"/>
          <w:szCs w:val="22"/>
        </w:rPr>
        <w:t xml:space="preserve"> </w:t>
      </w:r>
      <w:r w:rsidRPr="002E5BEB">
        <w:rPr>
          <w:rFonts w:ascii="Open Sans" w:hAnsi="Open Sans" w:cs="Open Sans"/>
          <w:color w:val="434343"/>
          <w:sz w:val="22"/>
          <w:szCs w:val="22"/>
        </w:rPr>
        <w:t>and</w:t>
      </w:r>
      <w:r w:rsidR="008F622F">
        <w:rPr>
          <w:rFonts w:ascii="Open Sans" w:hAnsi="Open Sans" w:cs="Open Sans"/>
          <w:b/>
          <w:bCs/>
          <w:color w:val="EF8200"/>
          <w:sz w:val="22"/>
          <w:szCs w:val="22"/>
        </w:rPr>
        <w:t xml:space="preserve"> </w:t>
      </w:r>
      <w:hyperlink w:anchor="_Big_Data_Analytics" w:history="1">
        <w:r w:rsidR="008F622F" w:rsidRPr="008F622F">
          <w:rPr>
            <w:rStyle w:val="Hyperlink"/>
            <w:rFonts w:ascii="Open Sans" w:hAnsi="Open Sans" w:cs="Open Sans"/>
            <w:b/>
            <w:bCs/>
            <w:color w:val="EF8200"/>
            <w:sz w:val="22"/>
            <w:szCs w:val="22"/>
          </w:rPr>
          <w:t>section 2.4.2</w:t>
        </w:r>
      </w:hyperlink>
      <w:r w:rsidRPr="002E5BEB">
        <w:rPr>
          <w:rFonts w:ascii="Open Sans" w:hAnsi="Open Sans" w:cs="Open Sans"/>
          <w:color w:val="434343"/>
          <w:sz w:val="22"/>
          <w:szCs w:val="22"/>
        </w:rPr>
        <w:t xml:space="preserve">. Any user can self-deploy such a cluster via the IM Dashboard - </w:t>
      </w:r>
      <w:hyperlink r:id="rId24">
        <w:r w:rsidRPr="004B7AD4">
          <w:rPr>
            <w:rFonts w:ascii="Open Sans" w:hAnsi="Open Sans" w:cs="Open Sans"/>
            <w:b/>
            <w:bCs/>
            <w:color w:val="EF8200"/>
            <w:sz w:val="22"/>
            <w:szCs w:val="22"/>
            <w:u w:val="single"/>
          </w:rPr>
          <w:t>https://im.egi.eu</w:t>
        </w:r>
      </w:hyperlink>
      <w:r w:rsidRPr="004B7AD4">
        <w:rPr>
          <w:rFonts w:ascii="Open Sans" w:hAnsi="Open Sans" w:cs="Open Sans"/>
          <w:b/>
          <w:bCs/>
          <w:color w:val="EF8200"/>
          <w:sz w:val="22"/>
          <w:szCs w:val="22"/>
          <w:u w:val="single"/>
        </w:rPr>
        <w:t>.</w:t>
      </w:r>
    </w:p>
    <w:p w14:paraId="5E74CA6E" w14:textId="77777777" w:rsidR="004C084B" w:rsidRDefault="004C084B" w:rsidP="005929F8">
      <w:pPr>
        <w:pStyle w:val="Heading4"/>
      </w:pPr>
      <w:bookmarkStart w:id="20" w:name="_heading=h.3j2qqm3" w:colFirst="0" w:colLast="0"/>
      <w:bookmarkEnd w:id="20"/>
      <w:r>
        <w:t xml:space="preserve">Future plans </w:t>
      </w:r>
    </w:p>
    <w:p w14:paraId="4186CF1A" w14:textId="77777777" w:rsidR="004C084B" w:rsidRPr="004B7AD4" w:rsidRDefault="004C084B" w:rsidP="004B7AD4">
      <w:pPr>
        <w:spacing w:before="120" w:after="120"/>
        <w:jc w:val="both"/>
        <w:rPr>
          <w:rFonts w:ascii="Open Sans" w:hAnsi="Open Sans" w:cs="Open Sans"/>
          <w:color w:val="434343"/>
          <w:sz w:val="22"/>
          <w:szCs w:val="22"/>
        </w:rPr>
      </w:pPr>
      <w:r w:rsidRPr="004B7AD4">
        <w:rPr>
          <w:rFonts w:ascii="Open Sans" w:hAnsi="Open Sans" w:cs="Open Sans"/>
          <w:color w:val="434343"/>
          <w:sz w:val="22"/>
          <w:szCs w:val="22"/>
        </w:rPr>
        <w:t xml:space="preserve">dCNiOS will be further extended according to the use case requirements. It currently supports user / password authentication to connect to the components. OIDC support may be integrated if it is deemed necessary. </w:t>
      </w:r>
    </w:p>
    <w:p w14:paraId="6BC3FCEC" w14:textId="77777777" w:rsidR="004C084B" w:rsidRDefault="004C084B" w:rsidP="004C084B">
      <w:pPr>
        <w:jc w:val="both"/>
      </w:pPr>
    </w:p>
    <w:p w14:paraId="58CAD9D3" w14:textId="77777777" w:rsidR="004C084B" w:rsidRDefault="004C084B" w:rsidP="005929F8">
      <w:pPr>
        <w:pStyle w:val="Heading3"/>
      </w:pPr>
      <w:bookmarkStart w:id="21" w:name="_heading=h.7ndlpmwbkcmi" w:colFirst="0" w:colLast="0"/>
      <w:bookmarkStart w:id="22" w:name="_Toc152161998"/>
      <w:bookmarkEnd w:id="21"/>
      <w:r>
        <w:lastRenderedPageBreak/>
        <w:t>openEO</w:t>
      </w:r>
      <w:bookmarkEnd w:id="22"/>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7F059B" w:rsidRPr="007F059B" w14:paraId="649FF1B1" w14:textId="77777777" w:rsidTr="006A5C44">
        <w:trPr>
          <w:trHeight w:val="501"/>
        </w:trPr>
        <w:tc>
          <w:tcPr>
            <w:tcW w:w="4513" w:type="dxa"/>
            <w:shd w:val="clear" w:color="auto" w:fill="F3F3F3"/>
            <w:tcMar>
              <w:top w:w="100" w:type="dxa"/>
              <w:left w:w="100" w:type="dxa"/>
              <w:bottom w:w="100" w:type="dxa"/>
              <w:right w:w="100" w:type="dxa"/>
            </w:tcMar>
          </w:tcPr>
          <w:p w14:paraId="791369A9"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78C97BD1"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openEO</w:t>
            </w:r>
          </w:p>
        </w:tc>
      </w:tr>
      <w:tr w:rsidR="004C084B" w14:paraId="0F3FE95E" w14:textId="77777777" w:rsidTr="007F059B">
        <w:tc>
          <w:tcPr>
            <w:tcW w:w="4513" w:type="dxa"/>
            <w:tcBorders>
              <w:bottom w:val="single" w:sz="12" w:space="0" w:color="B7B7B7"/>
            </w:tcBorders>
            <w:shd w:val="clear" w:color="auto" w:fill="auto"/>
            <w:tcMar>
              <w:top w:w="100" w:type="dxa"/>
              <w:left w:w="100" w:type="dxa"/>
              <w:bottom w:w="100" w:type="dxa"/>
              <w:right w:w="100" w:type="dxa"/>
            </w:tcMar>
          </w:tcPr>
          <w:p w14:paraId="6707FB60"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3843772E" w14:textId="77777777" w:rsidR="004C084B" w:rsidRPr="007D7D9E" w:rsidRDefault="004C084B" w:rsidP="007D7D9E">
            <w:pPr>
              <w:widowControl w:val="0"/>
              <w:jc w:val="both"/>
              <w:rPr>
                <w:rFonts w:ascii="Open Sans" w:hAnsi="Open Sans" w:cs="Open Sans"/>
                <w:color w:val="434343"/>
                <w:sz w:val="22"/>
                <w:szCs w:val="22"/>
              </w:rPr>
            </w:pPr>
            <w:r w:rsidRPr="007D7D9E">
              <w:rPr>
                <w:rFonts w:ascii="Open Sans" w:hAnsi="Open Sans" w:cs="Open Sans"/>
                <w:color w:val="434343"/>
                <w:sz w:val="22"/>
                <w:szCs w:val="22"/>
              </w:rPr>
              <w:t xml:space="preserve">openEO is an application programming interface (API) that supports </w:t>
            </w:r>
            <w:proofErr w:type="spellStart"/>
            <w:r w:rsidRPr="007D7D9E">
              <w:rPr>
                <w:rFonts w:ascii="Open Sans" w:hAnsi="Open Sans" w:cs="Open Sans"/>
                <w:color w:val="434343"/>
                <w:sz w:val="22"/>
                <w:szCs w:val="22"/>
              </w:rPr>
              <w:t>i</w:t>
            </w:r>
            <w:proofErr w:type="spellEnd"/>
            <w:r w:rsidRPr="007D7D9E">
              <w:rPr>
                <w:rFonts w:ascii="Open Sans" w:hAnsi="Open Sans" w:cs="Open Sans"/>
                <w:color w:val="434343"/>
                <w:sz w:val="22"/>
                <w:szCs w:val="22"/>
              </w:rPr>
              <w:t xml:space="preserve">) the management of workflows, ii) job handling, and iii) linking to data sources and processing capabilities on compatible cloud platform providers in a standardised way. </w:t>
            </w:r>
          </w:p>
        </w:tc>
      </w:tr>
      <w:tr w:rsidR="004C084B" w14:paraId="2036978F" w14:textId="77777777" w:rsidTr="007F059B">
        <w:tc>
          <w:tcPr>
            <w:tcW w:w="4513" w:type="dxa"/>
            <w:shd w:val="clear" w:color="auto" w:fill="F3F3F3"/>
            <w:tcMar>
              <w:top w:w="100" w:type="dxa"/>
              <w:left w:w="100" w:type="dxa"/>
              <w:bottom w:w="100" w:type="dxa"/>
              <w:right w:w="100" w:type="dxa"/>
            </w:tcMar>
          </w:tcPr>
          <w:p w14:paraId="21E883D5"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70163D32" w14:textId="77777777" w:rsidR="004C084B" w:rsidRPr="007D7D9E" w:rsidRDefault="004C084B" w:rsidP="007D7D9E">
            <w:pPr>
              <w:widowControl w:val="0"/>
              <w:jc w:val="both"/>
              <w:rPr>
                <w:rFonts w:ascii="Open Sans" w:hAnsi="Open Sans" w:cs="Open Sans"/>
                <w:color w:val="434343"/>
                <w:sz w:val="22"/>
                <w:szCs w:val="22"/>
              </w:rPr>
            </w:pPr>
            <w:r w:rsidRPr="007D7D9E">
              <w:rPr>
                <w:rFonts w:ascii="Open Sans" w:hAnsi="Open Sans" w:cs="Open Sans"/>
                <w:color w:val="434343"/>
                <w:sz w:val="22"/>
                <w:szCs w:val="22"/>
              </w:rPr>
              <w:t>openEO can be extended to support execution of containerized software packages as execution of specific processes following the OGC API processes approach. openEO has many implementations, but a specific set of them can be selected for handling workflows in interTwin.</w:t>
            </w:r>
          </w:p>
        </w:tc>
      </w:tr>
      <w:tr w:rsidR="004C084B" w14:paraId="4C93D5A7" w14:textId="77777777" w:rsidTr="007F059B">
        <w:tc>
          <w:tcPr>
            <w:tcW w:w="4513" w:type="dxa"/>
            <w:tcBorders>
              <w:bottom w:val="single" w:sz="12" w:space="0" w:color="B7B7B7"/>
            </w:tcBorders>
            <w:shd w:val="clear" w:color="auto" w:fill="auto"/>
            <w:tcMar>
              <w:top w:w="100" w:type="dxa"/>
              <w:left w:w="100" w:type="dxa"/>
              <w:bottom w:w="100" w:type="dxa"/>
              <w:right w:w="100" w:type="dxa"/>
            </w:tcMar>
          </w:tcPr>
          <w:p w14:paraId="69610E1B"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4B6714C0"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Digital Twin Developers</w:t>
            </w:r>
          </w:p>
        </w:tc>
      </w:tr>
      <w:tr w:rsidR="004C084B" w14:paraId="22E15FD6" w14:textId="77777777" w:rsidTr="007F059B">
        <w:tc>
          <w:tcPr>
            <w:tcW w:w="4513" w:type="dxa"/>
            <w:shd w:val="clear" w:color="auto" w:fill="F3F3F3"/>
            <w:tcMar>
              <w:top w:w="100" w:type="dxa"/>
              <w:left w:w="100" w:type="dxa"/>
              <w:bottom w:w="100" w:type="dxa"/>
              <w:right w:w="100" w:type="dxa"/>
            </w:tcMar>
          </w:tcPr>
          <w:p w14:paraId="5E784195"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4678C9C5" w14:textId="77777777" w:rsidR="004C084B" w:rsidRPr="007F059B" w:rsidRDefault="00000000" w:rsidP="00400188">
            <w:pPr>
              <w:widowControl w:val="0"/>
              <w:rPr>
                <w:rFonts w:ascii="Open Sans" w:hAnsi="Open Sans" w:cs="Open Sans"/>
                <w:b/>
                <w:bCs/>
                <w:color w:val="434343"/>
                <w:sz w:val="22"/>
                <w:szCs w:val="22"/>
              </w:rPr>
            </w:pPr>
            <w:hyperlink r:id="rId25">
              <w:r w:rsidR="004C084B" w:rsidRPr="00256B3E">
                <w:rPr>
                  <w:rFonts w:ascii="Open Sans" w:hAnsi="Open Sans" w:cs="Open Sans"/>
                  <w:b/>
                  <w:bCs/>
                  <w:color w:val="EF8200"/>
                  <w:sz w:val="21"/>
                  <w:szCs w:val="21"/>
                  <w:u w:val="single"/>
                </w:rPr>
                <w:t>https://openeo.org/documentation/1.0/</w:t>
              </w:r>
            </w:hyperlink>
            <w:r w:rsidR="004C084B" w:rsidRPr="00256B3E">
              <w:rPr>
                <w:rFonts w:ascii="Open Sans" w:hAnsi="Open Sans" w:cs="Open Sans"/>
                <w:b/>
                <w:bCs/>
                <w:color w:val="EF8200"/>
                <w:sz w:val="21"/>
                <w:szCs w:val="21"/>
              </w:rPr>
              <w:t xml:space="preserve"> </w:t>
            </w:r>
          </w:p>
        </w:tc>
      </w:tr>
      <w:tr w:rsidR="004C084B" w14:paraId="738E5543" w14:textId="77777777" w:rsidTr="007F059B">
        <w:tc>
          <w:tcPr>
            <w:tcW w:w="4513" w:type="dxa"/>
            <w:tcBorders>
              <w:bottom w:val="single" w:sz="12" w:space="0" w:color="B7B7B7"/>
            </w:tcBorders>
            <w:shd w:val="clear" w:color="auto" w:fill="auto"/>
            <w:tcMar>
              <w:top w:w="100" w:type="dxa"/>
              <w:left w:w="100" w:type="dxa"/>
              <w:bottom w:w="100" w:type="dxa"/>
              <w:right w:w="100" w:type="dxa"/>
            </w:tcMar>
          </w:tcPr>
          <w:p w14:paraId="3B266358"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4ABDEF33" w14:textId="77777777" w:rsidR="004C084B" w:rsidRPr="007F059B" w:rsidRDefault="00000000" w:rsidP="00400188">
            <w:pPr>
              <w:widowControl w:val="0"/>
              <w:rPr>
                <w:rFonts w:ascii="Open Sans" w:hAnsi="Open Sans" w:cs="Open Sans"/>
                <w:b/>
                <w:bCs/>
                <w:color w:val="434343"/>
                <w:sz w:val="22"/>
                <w:szCs w:val="22"/>
              </w:rPr>
            </w:pPr>
            <w:hyperlink r:id="rId26">
              <w:r w:rsidR="004C084B" w:rsidRPr="007F059B">
                <w:rPr>
                  <w:rFonts w:ascii="Open Sans" w:hAnsi="Open Sans" w:cs="Open Sans"/>
                  <w:b/>
                  <w:bCs/>
                  <w:color w:val="EF8200"/>
                  <w:sz w:val="22"/>
                  <w:szCs w:val="22"/>
                  <w:u w:val="single"/>
                </w:rPr>
                <w:t>https://openeo.org/documentation/1.0/developers/</w:t>
              </w:r>
            </w:hyperlink>
            <w:r w:rsidR="004C084B" w:rsidRPr="007F059B">
              <w:rPr>
                <w:rFonts w:ascii="Open Sans" w:hAnsi="Open Sans" w:cs="Open Sans"/>
                <w:b/>
                <w:bCs/>
                <w:color w:val="EF8200"/>
                <w:sz w:val="22"/>
                <w:szCs w:val="22"/>
              </w:rPr>
              <w:t xml:space="preserve"> </w:t>
            </w:r>
          </w:p>
        </w:tc>
      </w:tr>
      <w:tr w:rsidR="004C084B" w14:paraId="3C87E83D" w14:textId="77777777" w:rsidTr="007F059B">
        <w:tc>
          <w:tcPr>
            <w:tcW w:w="4513" w:type="dxa"/>
            <w:shd w:val="clear" w:color="auto" w:fill="F3F3F3"/>
            <w:tcMar>
              <w:top w:w="100" w:type="dxa"/>
              <w:left w:w="100" w:type="dxa"/>
              <w:bottom w:w="100" w:type="dxa"/>
              <w:right w:w="100" w:type="dxa"/>
            </w:tcMar>
          </w:tcPr>
          <w:p w14:paraId="3669CE19"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141457FF"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Eurac, EODC, Münster University,</w:t>
            </w:r>
          </w:p>
          <w:p w14:paraId="3DAD4DA1" w14:textId="256A334E" w:rsidR="004C084B" w:rsidRPr="0004360F"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Alexander Jacob, Christoph Reimer, Brian Pondi</w:t>
            </w:r>
            <w:r w:rsidR="0004360F">
              <w:rPr>
                <w:rFonts w:ascii="Open Sans" w:hAnsi="Open Sans" w:cs="Open Sans"/>
                <w:color w:val="434343"/>
                <w:sz w:val="22"/>
                <w:szCs w:val="22"/>
              </w:rPr>
              <w:t xml:space="preserve"> </w:t>
            </w:r>
            <w:hyperlink r:id="rId27" w:history="1">
              <w:r w:rsidR="0004360F" w:rsidRPr="00256B3E">
                <w:rPr>
                  <w:rStyle w:val="Hyperlink"/>
                  <w:rFonts w:ascii="Open Sans" w:hAnsi="Open Sans" w:cs="Open Sans"/>
                  <w:b/>
                  <w:bCs/>
                  <w:color w:val="EF8200"/>
                  <w:sz w:val="22"/>
                  <w:szCs w:val="22"/>
                </w:rPr>
                <w:t>alexander.jacob@eurac.edu</w:t>
              </w:r>
            </w:hyperlink>
            <w:r w:rsidRPr="00256B3E">
              <w:rPr>
                <w:rFonts w:ascii="Open Sans" w:hAnsi="Open Sans" w:cs="Open Sans"/>
                <w:b/>
                <w:bCs/>
                <w:color w:val="EF8200"/>
                <w:sz w:val="22"/>
                <w:szCs w:val="22"/>
              </w:rPr>
              <w:t xml:space="preserve"> </w:t>
            </w:r>
          </w:p>
        </w:tc>
      </w:tr>
    </w:tbl>
    <w:p w14:paraId="44E54254" w14:textId="77777777" w:rsidR="004C084B" w:rsidRDefault="004C084B" w:rsidP="005929F8">
      <w:pPr>
        <w:pStyle w:val="Heading4"/>
      </w:pPr>
      <w:bookmarkStart w:id="23" w:name="_heading=h.pli6y8ml4z8j" w:colFirst="0" w:colLast="0"/>
      <w:bookmarkEnd w:id="23"/>
      <w:r>
        <w:t>Release notes</w:t>
      </w:r>
    </w:p>
    <w:p w14:paraId="2A2E6603" w14:textId="6E7CB338" w:rsidR="004C084B" w:rsidRPr="009C2019" w:rsidRDefault="004C084B" w:rsidP="004C084B">
      <w:pPr>
        <w:jc w:val="both"/>
        <w:rPr>
          <w:rFonts w:ascii="Open Sans" w:eastAsia="Open Sans" w:hAnsi="Open Sans" w:cs="Open Sans"/>
          <w:color w:val="434343"/>
          <w:sz w:val="22"/>
          <w:szCs w:val="22"/>
        </w:rPr>
      </w:pPr>
      <w:r w:rsidRPr="00686CE2">
        <w:rPr>
          <w:rFonts w:ascii="Open Sans" w:hAnsi="Open Sans" w:cs="Open Sans"/>
          <w:color w:val="434343"/>
          <w:sz w:val="22"/>
          <w:szCs w:val="22"/>
        </w:rPr>
        <w:t xml:space="preserve">For the interTwin project a specific deployment has been composed that </w:t>
      </w:r>
      <w:proofErr w:type="spellStart"/>
      <w:r w:rsidRPr="00686CE2">
        <w:rPr>
          <w:rFonts w:ascii="Open Sans" w:hAnsi="Open Sans" w:cs="Open Sans"/>
          <w:color w:val="434343"/>
          <w:sz w:val="22"/>
          <w:szCs w:val="22"/>
        </w:rPr>
        <w:t>i</w:t>
      </w:r>
      <w:proofErr w:type="spellEnd"/>
      <w:r w:rsidRPr="00686CE2">
        <w:rPr>
          <w:rFonts w:ascii="Open Sans" w:hAnsi="Open Sans" w:cs="Open Sans"/>
          <w:color w:val="434343"/>
          <w:sz w:val="22"/>
          <w:szCs w:val="22"/>
        </w:rPr>
        <w:t>) bases on the available open-source components under the openEO’s GitHub repository and that ii) allows the further integration of new component types into the workflows, based on the openEO process graphs. Those new types to be integrated are set up as the so-called application packages that are defined by the EOEPCA architecture</w:t>
      </w:r>
      <w:r w:rsidR="00220998">
        <w:rPr>
          <w:rStyle w:val="FootnoteReference"/>
          <w:rFonts w:ascii="Open Sans" w:hAnsi="Open Sans" w:cs="Open Sans"/>
          <w:color w:val="434343"/>
          <w:sz w:val="22"/>
          <w:szCs w:val="22"/>
        </w:rPr>
        <w:footnoteReference w:id="2"/>
      </w:r>
      <w:r w:rsidRPr="00686CE2">
        <w:rPr>
          <w:rFonts w:ascii="Open Sans" w:hAnsi="Open Sans" w:cs="Open Sans"/>
          <w:color w:val="434343"/>
          <w:sz w:val="22"/>
          <w:szCs w:val="22"/>
        </w:rPr>
        <w:t xml:space="preserve"> and that are used in the OGC standard</w:t>
      </w:r>
      <w:r w:rsidR="00220998">
        <w:rPr>
          <w:rStyle w:val="FootnoteReference"/>
          <w:rFonts w:ascii="Open Sans" w:hAnsi="Open Sans" w:cs="Open Sans"/>
          <w:color w:val="434343"/>
          <w:sz w:val="22"/>
          <w:szCs w:val="22"/>
        </w:rPr>
        <w:footnoteReference w:id="3"/>
      </w:r>
      <w:r w:rsidRPr="00686CE2">
        <w:rPr>
          <w:rFonts w:ascii="Open Sans" w:hAnsi="Open Sans" w:cs="Open Sans"/>
          <w:color w:val="434343"/>
          <w:sz w:val="22"/>
          <w:szCs w:val="22"/>
        </w:rPr>
        <w:t xml:space="preserve"> (e.g. as the OGC API processes). A first prototype has been developed integrating one specific processor in this way, based on the wflow hydrological model</w:t>
      </w:r>
      <w:r w:rsidR="00220998">
        <w:rPr>
          <w:rStyle w:val="FootnoteReference"/>
          <w:rFonts w:ascii="Open Sans" w:hAnsi="Open Sans" w:cs="Open Sans"/>
          <w:color w:val="434343"/>
          <w:sz w:val="22"/>
          <w:szCs w:val="22"/>
        </w:rPr>
        <w:footnoteReference w:id="4"/>
      </w:r>
      <w:r w:rsidRPr="00686CE2">
        <w:rPr>
          <w:rFonts w:ascii="Open Sans" w:hAnsi="Open Sans" w:cs="Open Sans"/>
          <w:color w:val="434343"/>
          <w:sz w:val="22"/>
          <w:szCs w:val="22"/>
        </w:rPr>
        <w:t>.</w:t>
      </w:r>
      <w:r w:rsidRPr="009C2019">
        <w:rPr>
          <w:rFonts w:ascii="Open Sans" w:eastAsia="Open Sans" w:hAnsi="Open Sans" w:cs="Open Sans"/>
          <w:color w:val="434343"/>
          <w:sz w:val="22"/>
          <w:szCs w:val="22"/>
        </w:rPr>
        <w:t xml:space="preserve"> Furthermore, parts of the use case on flood mapping based on the Global Flood Mapping algorithm, have also been ported to openEO (see Task 7.5).</w:t>
      </w:r>
    </w:p>
    <w:p w14:paraId="510C3E3B" w14:textId="77777777" w:rsidR="004C084B" w:rsidRDefault="004C084B" w:rsidP="005929F8">
      <w:pPr>
        <w:pStyle w:val="Heading4"/>
      </w:pPr>
      <w:bookmarkStart w:id="24" w:name="_heading=h.od1eua895odj" w:colFirst="0" w:colLast="0"/>
      <w:bookmarkEnd w:id="24"/>
      <w:r>
        <w:lastRenderedPageBreak/>
        <w:t xml:space="preserve">Future plans </w:t>
      </w:r>
    </w:p>
    <w:p w14:paraId="19E33B9F" w14:textId="0A328928" w:rsidR="004C084B" w:rsidRPr="0004360F" w:rsidRDefault="004C084B" w:rsidP="0004360F">
      <w:pPr>
        <w:spacing w:before="120" w:after="120"/>
        <w:jc w:val="both"/>
        <w:rPr>
          <w:rFonts w:ascii="Open Sans" w:hAnsi="Open Sans" w:cs="Open Sans"/>
          <w:color w:val="434343"/>
          <w:sz w:val="22"/>
          <w:szCs w:val="22"/>
        </w:rPr>
      </w:pPr>
      <w:r w:rsidRPr="0004360F">
        <w:rPr>
          <w:rFonts w:ascii="Open Sans" w:hAnsi="Open Sans" w:cs="Open Sans"/>
          <w:color w:val="434343"/>
          <w:sz w:val="22"/>
          <w:szCs w:val="22"/>
        </w:rPr>
        <w:t xml:space="preserve">This first process can act as a template for other thematic modules, to be defined and set up the same way and then to be executed. Ideally, new components should also be developed to interact with the other core components (e.g. with the </w:t>
      </w:r>
      <w:proofErr w:type="spellStart"/>
      <w:r w:rsidRPr="0004360F">
        <w:rPr>
          <w:rFonts w:ascii="Open Sans" w:hAnsi="Open Sans" w:cs="Open Sans"/>
          <w:color w:val="434343"/>
          <w:sz w:val="22"/>
          <w:szCs w:val="22"/>
        </w:rPr>
        <w:t>iTwinAI</w:t>
      </w:r>
      <w:proofErr w:type="spellEnd"/>
      <w:r w:rsidRPr="0004360F">
        <w:rPr>
          <w:rFonts w:ascii="Open Sans" w:hAnsi="Open Sans" w:cs="Open Sans"/>
          <w:color w:val="434343"/>
          <w:sz w:val="22"/>
          <w:szCs w:val="22"/>
        </w:rPr>
        <w:t xml:space="preserve"> package; see Task 6.5) That could probably also fully be described in this way. Also, a connection to the OSCAR and dCNiOS event-driven triggering of workflows is foreseen, so that event can trigger the execution of openEO process graphs. As a next step, a TOSCA template for this environment should be developed together with Task 6.4. </w:t>
      </w:r>
    </w:p>
    <w:p w14:paraId="3D72F497" w14:textId="77777777" w:rsidR="004C084B" w:rsidRDefault="004C084B" w:rsidP="005929F8">
      <w:pPr>
        <w:pStyle w:val="Heading3"/>
      </w:pPr>
      <w:bookmarkStart w:id="25" w:name="_heading=h.gn3365rkkf94" w:colFirst="0" w:colLast="0"/>
      <w:bookmarkEnd w:id="25"/>
      <w:r>
        <w:t xml:space="preserve"> </w:t>
      </w:r>
      <w:bookmarkStart w:id="26" w:name="_Toc152161999"/>
      <w:r>
        <w:t>Ophidia</w:t>
      </w:r>
      <w:bookmarkEnd w:id="26"/>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270"/>
        <w:gridCol w:w="5760"/>
      </w:tblGrid>
      <w:tr w:rsidR="00EC5F5C" w:rsidRPr="00EC5F5C" w14:paraId="6183CE67" w14:textId="77777777" w:rsidTr="006A5C44">
        <w:trPr>
          <w:trHeight w:val="522"/>
        </w:trPr>
        <w:tc>
          <w:tcPr>
            <w:tcW w:w="3270" w:type="dxa"/>
            <w:shd w:val="clear" w:color="auto" w:fill="F3F3F3"/>
            <w:tcMar>
              <w:top w:w="100" w:type="dxa"/>
              <w:left w:w="100" w:type="dxa"/>
              <w:bottom w:w="100" w:type="dxa"/>
              <w:right w:w="100" w:type="dxa"/>
            </w:tcMar>
          </w:tcPr>
          <w:p w14:paraId="7E1E16AC"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5760" w:type="dxa"/>
            <w:shd w:val="clear" w:color="auto" w:fill="F3F3F3"/>
            <w:tcMar>
              <w:top w:w="100" w:type="dxa"/>
              <w:left w:w="100" w:type="dxa"/>
              <w:bottom w:w="100" w:type="dxa"/>
              <w:right w:w="100" w:type="dxa"/>
            </w:tcMar>
          </w:tcPr>
          <w:p w14:paraId="6358D22C"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Ophidia/PyOphidia</w:t>
            </w:r>
          </w:p>
        </w:tc>
      </w:tr>
      <w:tr w:rsidR="00EC5F5C" w:rsidRPr="00EC5F5C" w14:paraId="0D537103" w14:textId="77777777" w:rsidTr="00EC5F5C">
        <w:tc>
          <w:tcPr>
            <w:tcW w:w="3270" w:type="dxa"/>
            <w:tcBorders>
              <w:bottom w:val="single" w:sz="12" w:space="0" w:color="B7B7B7"/>
            </w:tcBorders>
            <w:shd w:val="clear" w:color="auto" w:fill="auto"/>
            <w:tcMar>
              <w:top w:w="100" w:type="dxa"/>
              <w:left w:w="100" w:type="dxa"/>
              <w:bottom w:w="100" w:type="dxa"/>
              <w:right w:w="100" w:type="dxa"/>
            </w:tcMar>
          </w:tcPr>
          <w:p w14:paraId="18923F41"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Description</w:t>
            </w:r>
          </w:p>
        </w:tc>
        <w:tc>
          <w:tcPr>
            <w:tcW w:w="5760" w:type="dxa"/>
            <w:tcBorders>
              <w:bottom w:val="single" w:sz="12" w:space="0" w:color="B7B7B7"/>
            </w:tcBorders>
            <w:shd w:val="clear" w:color="auto" w:fill="auto"/>
            <w:tcMar>
              <w:top w:w="100" w:type="dxa"/>
              <w:left w:w="100" w:type="dxa"/>
              <w:bottom w:w="100" w:type="dxa"/>
              <w:right w:w="100" w:type="dxa"/>
            </w:tcMar>
          </w:tcPr>
          <w:p w14:paraId="3D91616D" w14:textId="77777777" w:rsidR="004C084B" w:rsidRPr="00EC5F5C" w:rsidRDefault="004C084B" w:rsidP="00EC5F5C">
            <w:pPr>
              <w:widowControl w:val="0"/>
              <w:jc w:val="both"/>
              <w:rPr>
                <w:rFonts w:ascii="Open Sans" w:hAnsi="Open Sans" w:cs="Open Sans"/>
                <w:color w:val="434343"/>
                <w:sz w:val="22"/>
                <w:szCs w:val="22"/>
              </w:rPr>
            </w:pPr>
            <w:r w:rsidRPr="00EC5F5C">
              <w:rPr>
                <w:rFonts w:ascii="Open Sans" w:hAnsi="Open Sans" w:cs="Open Sans"/>
                <w:color w:val="434343"/>
                <w:sz w:val="22"/>
                <w:szCs w:val="22"/>
              </w:rPr>
              <w:t>PyOphidia provides the Python bindings for Ophidia, a High-Performance Data Analytics framework</w:t>
            </w:r>
          </w:p>
        </w:tc>
      </w:tr>
      <w:tr w:rsidR="00EC5F5C" w:rsidRPr="00EC5F5C" w14:paraId="2F04F628" w14:textId="77777777" w:rsidTr="00EC5F5C">
        <w:tc>
          <w:tcPr>
            <w:tcW w:w="3270" w:type="dxa"/>
            <w:shd w:val="clear" w:color="auto" w:fill="F3F3F3"/>
            <w:tcMar>
              <w:top w:w="100" w:type="dxa"/>
              <w:left w:w="100" w:type="dxa"/>
              <w:bottom w:w="100" w:type="dxa"/>
              <w:right w:w="100" w:type="dxa"/>
            </w:tcMar>
          </w:tcPr>
          <w:p w14:paraId="55232E78"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 xml:space="preserve">Value proposition </w:t>
            </w:r>
          </w:p>
        </w:tc>
        <w:tc>
          <w:tcPr>
            <w:tcW w:w="5760" w:type="dxa"/>
            <w:shd w:val="clear" w:color="auto" w:fill="F3F3F3"/>
            <w:tcMar>
              <w:top w:w="100" w:type="dxa"/>
              <w:left w:w="100" w:type="dxa"/>
              <w:bottom w:w="100" w:type="dxa"/>
              <w:right w:w="100" w:type="dxa"/>
            </w:tcMar>
          </w:tcPr>
          <w:p w14:paraId="41BA9C24" w14:textId="77777777" w:rsidR="004C084B" w:rsidRPr="00EC5F5C" w:rsidRDefault="004C084B" w:rsidP="00EC5F5C">
            <w:pPr>
              <w:widowControl w:val="0"/>
              <w:jc w:val="both"/>
              <w:rPr>
                <w:rFonts w:ascii="Open Sans" w:hAnsi="Open Sans" w:cs="Open Sans"/>
                <w:color w:val="434343"/>
                <w:sz w:val="22"/>
                <w:szCs w:val="22"/>
              </w:rPr>
            </w:pPr>
            <w:r w:rsidRPr="00EC5F5C">
              <w:rPr>
                <w:rFonts w:ascii="Open Sans" w:hAnsi="Open Sans" w:cs="Open Sans"/>
                <w:color w:val="434343"/>
                <w:sz w:val="22"/>
                <w:szCs w:val="22"/>
              </w:rPr>
              <w:t>Ophidia framework is an open-source solution for the analysis of scientific multi-dimensional data, joining HPC paradigms and Big Data approaches. It provides an environment targeting High Performance Data Analytics through parallel and in-memory data processing, data-driven task scheduling and server-side analysis. The framework supports the execution of complex analytics workflows in the form of DAGs of Ophidia operators.</w:t>
            </w:r>
          </w:p>
        </w:tc>
      </w:tr>
      <w:tr w:rsidR="00EC5F5C" w:rsidRPr="00EC5F5C" w14:paraId="2B3568AE" w14:textId="77777777" w:rsidTr="00EC5F5C">
        <w:tc>
          <w:tcPr>
            <w:tcW w:w="3270" w:type="dxa"/>
            <w:tcBorders>
              <w:bottom w:val="single" w:sz="12" w:space="0" w:color="B7B7B7"/>
            </w:tcBorders>
            <w:shd w:val="clear" w:color="auto" w:fill="auto"/>
            <w:tcMar>
              <w:top w:w="100" w:type="dxa"/>
              <w:left w:w="100" w:type="dxa"/>
              <w:bottom w:w="100" w:type="dxa"/>
              <w:right w:w="100" w:type="dxa"/>
            </w:tcMar>
          </w:tcPr>
          <w:p w14:paraId="6C6437A4"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 xml:space="preserve">Users of the Component </w:t>
            </w:r>
          </w:p>
        </w:tc>
        <w:tc>
          <w:tcPr>
            <w:tcW w:w="5760" w:type="dxa"/>
            <w:tcBorders>
              <w:bottom w:val="single" w:sz="12" w:space="0" w:color="B7B7B7"/>
            </w:tcBorders>
            <w:shd w:val="clear" w:color="auto" w:fill="auto"/>
            <w:tcMar>
              <w:top w:w="100" w:type="dxa"/>
              <w:left w:w="100" w:type="dxa"/>
              <w:bottom w:w="100" w:type="dxa"/>
              <w:right w:w="100" w:type="dxa"/>
            </w:tcMar>
          </w:tcPr>
          <w:p w14:paraId="5BB789FC"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Data scientists, developers</w:t>
            </w:r>
          </w:p>
        </w:tc>
      </w:tr>
      <w:tr w:rsidR="00EC5F5C" w:rsidRPr="00EC5F5C" w14:paraId="33B8D091" w14:textId="77777777" w:rsidTr="00EC5F5C">
        <w:tc>
          <w:tcPr>
            <w:tcW w:w="3270" w:type="dxa"/>
            <w:shd w:val="clear" w:color="auto" w:fill="F3F3F3"/>
            <w:tcMar>
              <w:top w:w="100" w:type="dxa"/>
              <w:left w:w="100" w:type="dxa"/>
              <w:bottom w:w="100" w:type="dxa"/>
              <w:right w:w="100" w:type="dxa"/>
            </w:tcMar>
          </w:tcPr>
          <w:p w14:paraId="3AFDB6C6"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User Documentation</w:t>
            </w:r>
          </w:p>
        </w:tc>
        <w:tc>
          <w:tcPr>
            <w:tcW w:w="5760" w:type="dxa"/>
            <w:shd w:val="clear" w:color="auto" w:fill="F3F3F3"/>
            <w:tcMar>
              <w:top w:w="100" w:type="dxa"/>
              <w:left w:w="100" w:type="dxa"/>
              <w:bottom w:w="100" w:type="dxa"/>
              <w:right w:w="100" w:type="dxa"/>
            </w:tcMar>
          </w:tcPr>
          <w:p w14:paraId="3259A26C" w14:textId="2ACC9E8A" w:rsidR="004C084B" w:rsidRPr="00EC5F5C" w:rsidRDefault="00000000" w:rsidP="00400188">
            <w:pPr>
              <w:widowControl w:val="0"/>
              <w:rPr>
                <w:rFonts w:ascii="Open Sans" w:hAnsi="Open Sans" w:cs="Open Sans"/>
                <w:b/>
                <w:bCs/>
                <w:color w:val="434343"/>
                <w:sz w:val="22"/>
                <w:szCs w:val="22"/>
              </w:rPr>
            </w:pPr>
            <w:hyperlink r:id="rId28" w:history="1">
              <w:r w:rsidR="00EC5F5C" w:rsidRPr="00EC5F5C">
                <w:rPr>
                  <w:rStyle w:val="Hyperlink"/>
                  <w:rFonts w:ascii="Open Sans" w:hAnsi="Open Sans" w:cs="Open Sans"/>
                  <w:b/>
                  <w:bCs/>
                  <w:color w:val="EF8200"/>
                  <w:sz w:val="22"/>
                  <w:szCs w:val="22"/>
                </w:rPr>
                <w:t>https://pyophidia.readthedocs.io/en/latest/</w:t>
              </w:r>
            </w:hyperlink>
            <w:r w:rsidR="00EC5F5C" w:rsidRPr="00EC5F5C">
              <w:rPr>
                <w:rFonts w:ascii="Open Sans" w:hAnsi="Open Sans" w:cs="Open Sans"/>
                <w:b/>
                <w:bCs/>
                <w:color w:val="EF8200"/>
                <w:sz w:val="22"/>
                <w:szCs w:val="22"/>
              </w:rPr>
              <w:t xml:space="preserve"> </w:t>
            </w:r>
          </w:p>
        </w:tc>
      </w:tr>
      <w:tr w:rsidR="00EC5F5C" w:rsidRPr="00EC5F5C" w14:paraId="283820E4" w14:textId="77777777" w:rsidTr="00EC5F5C">
        <w:tc>
          <w:tcPr>
            <w:tcW w:w="3270" w:type="dxa"/>
            <w:tcBorders>
              <w:bottom w:val="single" w:sz="12" w:space="0" w:color="B7B7B7"/>
            </w:tcBorders>
            <w:shd w:val="clear" w:color="auto" w:fill="auto"/>
            <w:tcMar>
              <w:top w:w="100" w:type="dxa"/>
              <w:left w:w="100" w:type="dxa"/>
              <w:bottom w:w="100" w:type="dxa"/>
              <w:right w:w="100" w:type="dxa"/>
            </w:tcMar>
          </w:tcPr>
          <w:p w14:paraId="54262184"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Technical Documentation</w:t>
            </w:r>
          </w:p>
        </w:tc>
        <w:tc>
          <w:tcPr>
            <w:tcW w:w="5760" w:type="dxa"/>
            <w:tcBorders>
              <w:bottom w:val="single" w:sz="12" w:space="0" w:color="B7B7B7"/>
            </w:tcBorders>
            <w:shd w:val="clear" w:color="auto" w:fill="auto"/>
            <w:tcMar>
              <w:top w:w="100" w:type="dxa"/>
              <w:left w:w="100" w:type="dxa"/>
              <w:bottom w:w="100" w:type="dxa"/>
              <w:right w:w="100" w:type="dxa"/>
            </w:tcMar>
          </w:tcPr>
          <w:p w14:paraId="55E0B2CC"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https://pyophidia.readthedocs.io/en/latest/installation.html</w:t>
            </w:r>
          </w:p>
        </w:tc>
      </w:tr>
      <w:tr w:rsidR="00EC5F5C" w:rsidRPr="00EC5F5C" w14:paraId="4D3A3EF3" w14:textId="77777777" w:rsidTr="00EC5F5C">
        <w:tc>
          <w:tcPr>
            <w:tcW w:w="3270" w:type="dxa"/>
            <w:shd w:val="clear" w:color="auto" w:fill="F3F3F3"/>
            <w:tcMar>
              <w:top w:w="100" w:type="dxa"/>
              <w:left w:w="100" w:type="dxa"/>
              <w:bottom w:w="100" w:type="dxa"/>
              <w:right w:w="100" w:type="dxa"/>
            </w:tcMar>
          </w:tcPr>
          <w:p w14:paraId="0C528A12"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 xml:space="preserve">Responsible </w:t>
            </w:r>
          </w:p>
        </w:tc>
        <w:tc>
          <w:tcPr>
            <w:tcW w:w="5760" w:type="dxa"/>
            <w:shd w:val="clear" w:color="auto" w:fill="F3F3F3"/>
            <w:tcMar>
              <w:top w:w="100" w:type="dxa"/>
              <w:left w:w="100" w:type="dxa"/>
              <w:bottom w:w="100" w:type="dxa"/>
              <w:right w:w="100" w:type="dxa"/>
            </w:tcMar>
          </w:tcPr>
          <w:p w14:paraId="558793B4"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 xml:space="preserve">CMCC, Ophidia dev team: </w:t>
            </w:r>
            <w:hyperlink r:id="rId29">
              <w:r w:rsidRPr="00EC5F5C">
                <w:rPr>
                  <w:rFonts w:ascii="Open Sans" w:hAnsi="Open Sans" w:cs="Open Sans"/>
                  <w:b/>
                  <w:bCs/>
                  <w:color w:val="EF8200"/>
                  <w:sz w:val="22"/>
                  <w:szCs w:val="22"/>
                  <w:u w:val="single"/>
                </w:rPr>
                <w:t>ophidia-info@cmcc.it</w:t>
              </w:r>
            </w:hyperlink>
            <w:r w:rsidRPr="00EC5F5C">
              <w:rPr>
                <w:rFonts w:ascii="Open Sans" w:hAnsi="Open Sans" w:cs="Open Sans"/>
                <w:color w:val="EF8200"/>
                <w:sz w:val="22"/>
                <w:szCs w:val="22"/>
              </w:rPr>
              <w:t xml:space="preserve"> </w:t>
            </w:r>
          </w:p>
        </w:tc>
      </w:tr>
      <w:tr w:rsidR="00EC5F5C" w:rsidRPr="00EC5F5C" w14:paraId="68373386" w14:textId="77777777" w:rsidTr="00EC5F5C">
        <w:tc>
          <w:tcPr>
            <w:tcW w:w="3270" w:type="dxa"/>
            <w:tcBorders>
              <w:bottom w:val="single" w:sz="12" w:space="0" w:color="B7B7B7"/>
            </w:tcBorders>
            <w:shd w:val="clear" w:color="auto" w:fill="auto"/>
            <w:tcMar>
              <w:top w:w="100" w:type="dxa"/>
              <w:left w:w="100" w:type="dxa"/>
              <w:bottom w:w="100" w:type="dxa"/>
              <w:right w:w="100" w:type="dxa"/>
            </w:tcMar>
          </w:tcPr>
          <w:p w14:paraId="4E8DD2F5"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License</w:t>
            </w:r>
          </w:p>
        </w:tc>
        <w:tc>
          <w:tcPr>
            <w:tcW w:w="5760" w:type="dxa"/>
            <w:tcBorders>
              <w:bottom w:val="single" w:sz="12" w:space="0" w:color="B7B7B7"/>
            </w:tcBorders>
            <w:shd w:val="clear" w:color="auto" w:fill="auto"/>
            <w:tcMar>
              <w:top w:w="100" w:type="dxa"/>
              <w:left w:w="100" w:type="dxa"/>
              <w:bottom w:w="100" w:type="dxa"/>
              <w:right w:w="100" w:type="dxa"/>
            </w:tcMar>
          </w:tcPr>
          <w:p w14:paraId="31E2E350"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GPLv3</w:t>
            </w:r>
          </w:p>
        </w:tc>
      </w:tr>
      <w:tr w:rsidR="00EC5F5C" w:rsidRPr="00EC5F5C" w14:paraId="1494F1BE" w14:textId="77777777" w:rsidTr="00EC5F5C">
        <w:tc>
          <w:tcPr>
            <w:tcW w:w="3270" w:type="dxa"/>
            <w:shd w:val="clear" w:color="auto" w:fill="F3F3F3"/>
            <w:tcMar>
              <w:top w:w="100" w:type="dxa"/>
              <w:left w:w="100" w:type="dxa"/>
              <w:bottom w:w="100" w:type="dxa"/>
              <w:right w:w="100" w:type="dxa"/>
            </w:tcMar>
          </w:tcPr>
          <w:p w14:paraId="28C0961D"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Source code</w:t>
            </w:r>
          </w:p>
        </w:tc>
        <w:tc>
          <w:tcPr>
            <w:tcW w:w="5760" w:type="dxa"/>
            <w:shd w:val="clear" w:color="auto" w:fill="F3F3F3"/>
            <w:tcMar>
              <w:top w:w="100" w:type="dxa"/>
              <w:left w:w="100" w:type="dxa"/>
              <w:bottom w:w="100" w:type="dxa"/>
              <w:right w:w="100" w:type="dxa"/>
            </w:tcMar>
          </w:tcPr>
          <w:p w14:paraId="7F4BA8BA" w14:textId="77777777" w:rsidR="004C084B" w:rsidRPr="00EC5F5C" w:rsidRDefault="00000000" w:rsidP="00400188">
            <w:pPr>
              <w:widowControl w:val="0"/>
              <w:rPr>
                <w:rFonts w:ascii="Open Sans" w:hAnsi="Open Sans" w:cs="Open Sans"/>
                <w:b/>
                <w:bCs/>
                <w:color w:val="434343"/>
                <w:sz w:val="22"/>
                <w:szCs w:val="22"/>
              </w:rPr>
            </w:pPr>
            <w:hyperlink r:id="rId30">
              <w:r w:rsidR="004C084B" w:rsidRPr="00EC5F5C">
                <w:rPr>
                  <w:rFonts w:ascii="Open Sans" w:hAnsi="Open Sans" w:cs="Open Sans"/>
                  <w:b/>
                  <w:bCs/>
                  <w:color w:val="EF8200"/>
                  <w:sz w:val="22"/>
                  <w:szCs w:val="22"/>
                  <w:u w:val="single"/>
                </w:rPr>
                <w:t>https://github.com/OphidiaBigData/PyOphidia</w:t>
              </w:r>
            </w:hyperlink>
            <w:r w:rsidR="004C084B" w:rsidRPr="00EC5F5C">
              <w:rPr>
                <w:rFonts w:ascii="Open Sans" w:hAnsi="Open Sans" w:cs="Open Sans"/>
                <w:b/>
                <w:bCs/>
                <w:color w:val="EF8200"/>
                <w:sz w:val="22"/>
                <w:szCs w:val="22"/>
              </w:rPr>
              <w:t xml:space="preserve"> </w:t>
            </w:r>
          </w:p>
        </w:tc>
      </w:tr>
    </w:tbl>
    <w:p w14:paraId="310AB767" w14:textId="265BDEEC" w:rsidR="004C084B" w:rsidRDefault="004C084B" w:rsidP="005929F8">
      <w:pPr>
        <w:pStyle w:val="Heading4"/>
      </w:pPr>
      <w:bookmarkStart w:id="27" w:name="_heading=h.2218kwyb2f01" w:colFirst="0" w:colLast="0"/>
      <w:bookmarkEnd w:id="27"/>
      <w:r w:rsidRPr="005929F8">
        <w:t>Release notes</w:t>
      </w:r>
    </w:p>
    <w:p w14:paraId="032AB8CC" w14:textId="77777777" w:rsidR="004C084B" w:rsidRPr="000159F2" w:rsidRDefault="004C084B" w:rsidP="000159F2">
      <w:pPr>
        <w:spacing w:before="120" w:after="120"/>
        <w:jc w:val="both"/>
        <w:rPr>
          <w:rFonts w:ascii="Open Sans" w:hAnsi="Open Sans" w:cs="Open Sans"/>
          <w:color w:val="434343"/>
          <w:sz w:val="22"/>
          <w:szCs w:val="22"/>
        </w:rPr>
      </w:pPr>
      <w:r w:rsidRPr="000159F2">
        <w:rPr>
          <w:rFonts w:ascii="Open Sans" w:hAnsi="Open Sans" w:cs="Open Sans"/>
          <w:color w:val="434343"/>
          <w:sz w:val="22"/>
          <w:szCs w:val="22"/>
        </w:rPr>
        <w:t xml:space="preserve">The Ophidia framework, and in particular its Python bindings, PyOphidia, have been extended in order to provide a preliminary support for Ophidia workflows coded in Common Workflow Language (CWL): </w:t>
      </w:r>
      <w:hyperlink r:id="rId31">
        <w:r w:rsidRPr="000159F2">
          <w:rPr>
            <w:rFonts w:ascii="Open Sans" w:hAnsi="Open Sans" w:cs="Open Sans"/>
            <w:b/>
            <w:bCs/>
            <w:color w:val="EF8200"/>
            <w:sz w:val="22"/>
            <w:szCs w:val="22"/>
          </w:rPr>
          <w:t>https://github.com/OphidiaBigData/PyOphidia/tree/feature-cwl/PyOphidia/utils</w:t>
        </w:r>
      </w:hyperlink>
      <w:r w:rsidRPr="000159F2">
        <w:rPr>
          <w:rFonts w:ascii="Open Sans" w:hAnsi="Open Sans" w:cs="Open Sans"/>
          <w:color w:val="434343"/>
          <w:sz w:val="22"/>
          <w:szCs w:val="22"/>
        </w:rPr>
        <w:t xml:space="preserve">. In this pre-release new Python modules are provided for translating workflows from CWL format to the native Ophidia one. The new capability is based on the CWLtool command </w:t>
      </w:r>
      <w:r w:rsidRPr="000159F2">
        <w:rPr>
          <w:rFonts w:ascii="Open Sans" w:hAnsi="Open Sans" w:cs="Open Sans"/>
          <w:color w:val="434343"/>
          <w:sz w:val="22"/>
          <w:szCs w:val="22"/>
        </w:rPr>
        <w:lastRenderedPageBreak/>
        <w:t xml:space="preserve">line interface, which performs this translation. The new capabilities also integrate direct submission of the translated workflow to the Ophidia server.  </w:t>
      </w:r>
    </w:p>
    <w:p w14:paraId="19001D70" w14:textId="255F7495" w:rsidR="004C084B" w:rsidRDefault="004C084B" w:rsidP="005929F8">
      <w:pPr>
        <w:pStyle w:val="Heading4"/>
      </w:pPr>
      <w:bookmarkStart w:id="28" w:name="_heading=h.d4grsxph39tn" w:colFirst="0" w:colLast="0"/>
      <w:bookmarkEnd w:id="28"/>
      <w:r>
        <w:t xml:space="preserve">Future plans </w:t>
      </w:r>
    </w:p>
    <w:p w14:paraId="3120C8DF" w14:textId="33E26A56" w:rsidR="004C084B" w:rsidRPr="000159F2" w:rsidRDefault="004C084B" w:rsidP="000159F2">
      <w:pPr>
        <w:spacing w:before="120" w:after="120"/>
        <w:jc w:val="both"/>
        <w:rPr>
          <w:rFonts w:ascii="Open Sans" w:hAnsi="Open Sans" w:cs="Open Sans"/>
          <w:color w:val="434343"/>
          <w:sz w:val="22"/>
          <w:szCs w:val="22"/>
        </w:rPr>
      </w:pPr>
      <w:r w:rsidRPr="000159F2">
        <w:rPr>
          <w:rFonts w:ascii="Open Sans" w:hAnsi="Open Sans" w:cs="Open Sans"/>
          <w:color w:val="434343"/>
          <w:sz w:val="22"/>
          <w:szCs w:val="22"/>
        </w:rPr>
        <w:t>A stronger integration of the capabilities for supporting CWL format is envisioned in future releases. Moreover, support for workflows including non-Ophidia tasks will be explored. Besides, full documentation of the new capabilities, including examples of usage will be added.</w:t>
      </w:r>
    </w:p>
    <w:p w14:paraId="51C6D76C" w14:textId="77777777" w:rsidR="004C084B" w:rsidRDefault="004C084B" w:rsidP="005929F8">
      <w:pPr>
        <w:pStyle w:val="Heading3"/>
      </w:pPr>
      <w:bookmarkStart w:id="29" w:name="_heading=h.5di0hmw4vwl4" w:colFirst="0" w:colLast="0"/>
      <w:bookmarkEnd w:id="29"/>
      <w:r>
        <w:t xml:space="preserve"> </w:t>
      </w:r>
      <w:bookmarkStart w:id="30" w:name="_Toc152162000"/>
      <w:r>
        <w:t>yProv</w:t>
      </w:r>
      <w:bookmarkEnd w:id="30"/>
    </w:p>
    <w:tbl>
      <w:tblPr>
        <w:tblW w:w="9025"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283"/>
        <w:gridCol w:w="5742"/>
      </w:tblGrid>
      <w:tr w:rsidR="00EC5F5C" w:rsidRPr="00EC5F5C" w14:paraId="188691DF" w14:textId="77777777" w:rsidTr="006A5C44">
        <w:trPr>
          <w:trHeight w:val="510"/>
        </w:trPr>
        <w:tc>
          <w:tcPr>
            <w:tcW w:w="3283" w:type="dxa"/>
            <w:shd w:val="clear" w:color="auto" w:fill="F3F3F3"/>
            <w:tcMar>
              <w:top w:w="100" w:type="dxa"/>
              <w:left w:w="100" w:type="dxa"/>
              <w:bottom w:w="100" w:type="dxa"/>
              <w:right w:w="100" w:type="dxa"/>
            </w:tcMar>
          </w:tcPr>
          <w:p w14:paraId="54431DDA" w14:textId="77777777" w:rsidR="004C084B" w:rsidRPr="006A5C44" w:rsidRDefault="004C084B" w:rsidP="006A5C44">
            <w:pPr>
              <w:jc w:val="both"/>
              <w:rPr>
                <w:rFonts w:ascii="Open Sans" w:eastAsia="Open Sans" w:hAnsi="Open Sans" w:cs="Open Sans"/>
                <w:color w:val="434343"/>
                <w:sz w:val="22"/>
                <w:szCs w:val="22"/>
              </w:rPr>
            </w:pPr>
            <w:r w:rsidRPr="006A5C44">
              <w:rPr>
                <w:rFonts w:ascii="Open Sans" w:eastAsia="Open Sans" w:hAnsi="Open Sans" w:cs="Open Sans"/>
                <w:color w:val="434343"/>
                <w:sz w:val="22"/>
                <w:szCs w:val="22"/>
              </w:rPr>
              <w:t>Component name</w:t>
            </w:r>
          </w:p>
        </w:tc>
        <w:tc>
          <w:tcPr>
            <w:tcW w:w="5742" w:type="dxa"/>
            <w:shd w:val="clear" w:color="auto" w:fill="F3F3F3"/>
            <w:tcMar>
              <w:top w:w="100" w:type="dxa"/>
              <w:left w:w="100" w:type="dxa"/>
              <w:bottom w:w="100" w:type="dxa"/>
              <w:right w:w="100" w:type="dxa"/>
            </w:tcMar>
          </w:tcPr>
          <w:p w14:paraId="2DDD294F" w14:textId="77777777" w:rsidR="004C084B" w:rsidRPr="006A5C44" w:rsidRDefault="004C084B" w:rsidP="006A5C44">
            <w:pPr>
              <w:jc w:val="both"/>
              <w:rPr>
                <w:rFonts w:ascii="Open Sans" w:eastAsia="Open Sans" w:hAnsi="Open Sans" w:cs="Open Sans"/>
                <w:color w:val="434343"/>
                <w:sz w:val="22"/>
                <w:szCs w:val="22"/>
              </w:rPr>
            </w:pPr>
            <w:r w:rsidRPr="006A5C44">
              <w:rPr>
                <w:rFonts w:ascii="Open Sans" w:eastAsia="Open Sans" w:hAnsi="Open Sans" w:cs="Open Sans"/>
                <w:color w:val="434343"/>
                <w:sz w:val="22"/>
                <w:szCs w:val="22"/>
              </w:rPr>
              <w:t>yProv</w:t>
            </w:r>
          </w:p>
        </w:tc>
      </w:tr>
      <w:tr w:rsidR="004C084B" w:rsidRPr="00EC5F5C" w14:paraId="0CC49D5D" w14:textId="77777777" w:rsidTr="00EC5F5C">
        <w:trPr>
          <w:trHeight w:val="4020"/>
        </w:trPr>
        <w:tc>
          <w:tcPr>
            <w:tcW w:w="3283" w:type="dxa"/>
            <w:tcBorders>
              <w:bottom w:val="single" w:sz="12" w:space="0" w:color="B7B7B7"/>
            </w:tcBorders>
            <w:tcMar>
              <w:top w:w="100" w:type="dxa"/>
              <w:left w:w="100" w:type="dxa"/>
              <w:bottom w:w="100" w:type="dxa"/>
              <w:right w:w="100" w:type="dxa"/>
            </w:tcMar>
          </w:tcPr>
          <w:p w14:paraId="7D96C723"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Description</w:t>
            </w:r>
          </w:p>
        </w:tc>
        <w:tc>
          <w:tcPr>
            <w:tcW w:w="5742" w:type="dxa"/>
            <w:tcBorders>
              <w:bottom w:val="single" w:sz="12" w:space="0" w:color="B7B7B7"/>
            </w:tcBorders>
            <w:tcMar>
              <w:top w:w="100" w:type="dxa"/>
              <w:left w:w="100" w:type="dxa"/>
              <w:bottom w:w="100" w:type="dxa"/>
              <w:right w:w="100" w:type="dxa"/>
            </w:tcMar>
          </w:tcPr>
          <w:p w14:paraId="1C629396"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yProv is an open-source service to support provenance management within scientific workflows. It relies on the W3C PROV family of standards, a RESTful interface and a graph database back-end based on Neo4J. The yProv web service is implemented in Python by using the Flask micro-framework which is based on the Jinja2 Template Engine and Werkzeug WSGI Toolkit. The service is domain-agnostic, though its primary case studies in the project come from the climate change domain (i.e. climate analytics workflows). The service aims at implementing the micro-provenance concept, to navigate within the provenance space across different dimensions (e.g., horizontal &amp; vertical).</w:t>
            </w:r>
          </w:p>
        </w:tc>
      </w:tr>
      <w:tr w:rsidR="004C084B" w:rsidRPr="00EC5F5C" w14:paraId="0430FB3C" w14:textId="77777777" w:rsidTr="00EC5F5C">
        <w:trPr>
          <w:trHeight w:val="2850"/>
        </w:trPr>
        <w:tc>
          <w:tcPr>
            <w:tcW w:w="3283" w:type="dxa"/>
            <w:shd w:val="clear" w:color="auto" w:fill="F3F3F3"/>
            <w:tcMar>
              <w:top w:w="100" w:type="dxa"/>
              <w:left w:w="100" w:type="dxa"/>
              <w:bottom w:w="100" w:type="dxa"/>
              <w:right w:w="100" w:type="dxa"/>
            </w:tcMar>
          </w:tcPr>
          <w:p w14:paraId="6DD5B147"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Value proposition</w:t>
            </w:r>
          </w:p>
        </w:tc>
        <w:tc>
          <w:tcPr>
            <w:tcW w:w="5742" w:type="dxa"/>
            <w:shd w:val="clear" w:color="auto" w:fill="F3F3F3"/>
            <w:tcMar>
              <w:top w:w="100" w:type="dxa"/>
              <w:left w:w="100" w:type="dxa"/>
              <w:bottom w:w="100" w:type="dxa"/>
              <w:right w:w="100" w:type="dxa"/>
            </w:tcMar>
          </w:tcPr>
          <w:p w14:paraId="39FEEF59" w14:textId="1F268F3C"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Users can exploit the yProv service to manage (i.e. store, retrieve, explore, visualise) the provenance information associated with scientific datasets, thus getting a better understanding about specific datasets. The value proposition is about (</w:t>
            </w:r>
            <w:proofErr w:type="spellStart"/>
            <w:r w:rsidRPr="00EC5F5C">
              <w:rPr>
                <w:rFonts w:ascii="Open Sans" w:eastAsia="Open Sans" w:hAnsi="Open Sans" w:cs="Open Sans"/>
                <w:color w:val="434343"/>
                <w:sz w:val="22"/>
                <w:szCs w:val="22"/>
              </w:rPr>
              <w:t>i</w:t>
            </w:r>
            <w:proofErr w:type="spellEnd"/>
            <w:r w:rsidRPr="00EC5F5C">
              <w:rPr>
                <w:rFonts w:ascii="Open Sans" w:eastAsia="Open Sans" w:hAnsi="Open Sans" w:cs="Open Sans"/>
                <w:color w:val="434343"/>
                <w:sz w:val="22"/>
                <w:szCs w:val="22"/>
              </w:rPr>
              <w:t xml:space="preserve">) stronger traceability, </w:t>
            </w:r>
            <w:r w:rsidR="00EC5F5C" w:rsidRPr="00EC5F5C">
              <w:rPr>
                <w:rFonts w:ascii="Open Sans" w:eastAsia="Open Sans" w:hAnsi="Open Sans" w:cs="Open Sans"/>
                <w:color w:val="434343"/>
                <w:sz w:val="22"/>
                <w:szCs w:val="22"/>
              </w:rPr>
              <w:t>transparency,</w:t>
            </w:r>
            <w:r w:rsidRPr="00EC5F5C">
              <w:rPr>
                <w:rFonts w:ascii="Open Sans" w:eastAsia="Open Sans" w:hAnsi="Open Sans" w:cs="Open Sans"/>
                <w:color w:val="434343"/>
                <w:sz w:val="22"/>
                <w:szCs w:val="22"/>
              </w:rPr>
              <w:t xml:space="preserve"> and trust (through a richer set of metadata) and (ii) multidimensional exploration/navigation of provenance metadata information (i.e., multi-level).</w:t>
            </w:r>
          </w:p>
        </w:tc>
      </w:tr>
      <w:tr w:rsidR="004C084B" w:rsidRPr="00EC5F5C" w14:paraId="054775F8" w14:textId="77777777" w:rsidTr="00EC5F5C">
        <w:trPr>
          <w:trHeight w:val="1380"/>
        </w:trPr>
        <w:tc>
          <w:tcPr>
            <w:tcW w:w="3283" w:type="dxa"/>
            <w:tcBorders>
              <w:bottom w:val="single" w:sz="12" w:space="0" w:color="B7B7B7"/>
            </w:tcBorders>
            <w:tcMar>
              <w:top w:w="100" w:type="dxa"/>
              <w:left w:w="100" w:type="dxa"/>
              <w:bottom w:w="100" w:type="dxa"/>
              <w:right w:w="100" w:type="dxa"/>
            </w:tcMar>
          </w:tcPr>
          <w:p w14:paraId="6622CE5D"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Users of the Component</w:t>
            </w:r>
          </w:p>
        </w:tc>
        <w:tc>
          <w:tcPr>
            <w:tcW w:w="5742" w:type="dxa"/>
            <w:tcBorders>
              <w:bottom w:val="single" w:sz="12" w:space="0" w:color="B7B7B7"/>
            </w:tcBorders>
            <w:tcMar>
              <w:top w:w="100" w:type="dxa"/>
              <w:left w:w="100" w:type="dxa"/>
              <w:bottom w:w="100" w:type="dxa"/>
              <w:right w:w="100" w:type="dxa"/>
            </w:tcMar>
          </w:tcPr>
          <w:p w14:paraId="6053AE02"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Scientific users, both producers and consumers of datasets. End users can interact via the yProv RESTful API to manage (i.e., CRUD operations) the provenance information.</w:t>
            </w:r>
          </w:p>
        </w:tc>
      </w:tr>
      <w:tr w:rsidR="004C084B" w:rsidRPr="00EC5F5C" w14:paraId="2674872C" w14:textId="77777777" w:rsidTr="00EC5F5C">
        <w:trPr>
          <w:trHeight w:val="510"/>
        </w:trPr>
        <w:tc>
          <w:tcPr>
            <w:tcW w:w="3283" w:type="dxa"/>
            <w:shd w:val="clear" w:color="auto" w:fill="F3F3F3"/>
            <w:tcMar>
              <w:top w:w="100" w:type="dxa"/>
              <w:left w:w="100" w:type="dxa"/>
              <w:bottom w:w="100" w:type="dxa"/>
              <w:right w:w="100" w:type="dxa"/>
            </w:tcMar>
          </w:tcPr>
          <w:p w14:paraId="21856C82"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User Documentation</w:t>
            </w:r>
          </w:p>
        </w:tc>
        <w:tc>
          <w:tcPr>
            <w:tcW w:w="5742" w:type="dxa"/>
            <w:shd w:val="clear" w:color="auto" w:fill="F3F3F3"/>
            <w:tcMar>
              <w:top w:w="100" w:type="dxa"/>
              <w:left w:w="100" w:type="dxa"/>
              <w:bottom w:w="100" w:type="dxa"/>
              <w:right w:w="100" w:type="dxa"/>
            </w:tcMar>
          </w:tcPr>
          <w:p w14:paraId="16A080A9" w14:textId="77777777" w:rsidR="004C084B" w:rsidRPr="00EC5F5C" w:rsidRDefault="00000000" w:rsidP="00400188">
            <w:pPr>
              <w:jc w:val="both"/>
              <w:rPr>
                <w:rFonts w:ascii="Open Sans" w:eastAsia="Open Sans" w:hAnsi="Open Sans" w:cs="Open Sans"/>
                <w:b/>
                <w:bCs/>
                <w:color w:val="434343"/>
                <w:sz w:val="22"/>
                <w:szCs w:val="22"/>
              </w:rPr>
            </w:pPr>
            <w:hyperlink r:id="rId32">
              <w:r w:rsidR="004C084B" w:rsidRPr="00EC5F5C">
                <w:rPr>
                  <w:rFonts w:ascii="Open Sans" w:eastAsia="Open Sans" w:hAnsi="Open Sans" w:cs="Open Sans"/>
                  <w:b/>
                  <w:bCs/>
                  <w:color w:val="EF8200"/>
                  <w:sz w:val="22"/>
                  <w:szCs w:val="22"/>
                  <w:u w:val="single"/>
                </w:rPr>
                <w:t>https://github.com/HPCI-Lab/yProv/blob/main/README.md</w:t>
              </w:r>
            </w:hyperlink>
            <w:r w:rsidR="004C084B" w:rsidRPr="00EC5F5C">
              <w:rPr>
                <w:rFonts w:ascii="Open Sans" w:eastAsia="Open Sans" w:hAnsi="Open Sans" w:cs="Open Sans"/>
                <w:b/>
                <w:bCs/>
                <w:color w:val="EF8200"/>
                <w:sz w:val="22"/>
                <w:szCs w:val="22"/>
              </w:rPr>
              <w:t xml:space="preserve"> </w:t>
            </w:r>
          </w:p>
        </w:tc>
      </w:tr>
      <w:tr w:rsidR="004C084B" w:rsidRPr="00EC5F5C" w14:paraId="4AD056C4" w14:textId="77777777" w:rsidTr="00EC5F5C">
        <w:trPr>
          <w:trHeight w:val="510"/>
        </w:trPr>
        <w:tc>
          <w:tcPr>
            <w:tcW w:w="3283" w:type="dxa"/>
            <w:tcBorders>
              <w:bottom w:val="single" w:sz="12" w:space="0" w:color="B7B7B7"/>
            </w:tcBorders>
            <w:tcMar>
              <w:top w:w="100" w:type="dxa"/>
              <w:left w:w="100" w:type="dxa"/>
              <w:bottom w:w="100" w:type="dxa"/>
              <w:right w:w="100" w:type="dxa"/>
            </w:tcMar>
          </w:tcPr>
          <w:p w14:paraId="5F726A2A"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lastRenderedPageBreak/>
              <w:t>Technical Documentation</w:t>
            </w:r>
          </w:p>
        </w:tc>
        <w:tc>
          <w:tcPr>
            <w:tcW w:w="5742" w:type="dxa"/>
            <w:tcBorders>
              <w:bottom w:val="single" w:sz="12" w:space="0" w:color="B7B7B7"/>
            </w:tcBorders>
            <w:tcMar>
              <w:top w:w="100" w:type="dxa"/>
              <w:left w:w="100" w:type="dxa"/>
              <w:bottom w:w="100" w:type="dxa"/>
              <w:right w:w="100" w:type="dxa"/>
            </w:tcMar>
          </w:tcPr>
          <w:p w14:paraId="435FBC87" w14:textId="77777777" w:rsidR="004C084B" w:rsidRPr="00EC5F5C" w:rsidRDefault="00000000" w:rsidP="00400188">
            <w:pPr>
              <w:jc w:val="both"/>
              <w:rPr>
                <w:rFonts w:ascii="Open Sans" w:eastAsia="Open Sans" w:hAnsi="Open Sans" w:cs="Open Sans"/>
                <w:b/>
                <w:bCs/>
                <w:color w:val="434343"/>
                <w:sz w:val="22"/>
                <w:szCs w:val="22"/>
              </w:rPr>
            </w:pPr>
            <w:hyperlink r:id="rId33">
              <w:r w:rsidR="004C084B" w:rsidRPr="00EC5F5C">
                <w:rPr>
                  <w:rFonts w:ascii="Open Sans" w:eastAsia="Open Sans" w:hAnsi="Open Sans" w:cs="Open Sans"/>
                  <w:b/>
                  <w:bCs/>
                  <w:color w:val="EF8200"/>
                  <w:sz w:val="22"/>
                  <w:szCs w:val="22"/>
                  <w:u w:val="single"/>
                </w:rPr>
                <w:t>https://github.com/HPCI-Lab/yProv/blob/main/tech-doc.MD</w:t>
              </w:r>
            </w:hyperlink>
            <w:r w:rsidR="004C084B" w:rsidRPr="00EC5F5C">
              <w:rPr>
                <w:rFonts w:ascii="Open Sans" w:eastAsia="Open Sans" w:hAnsi="Open Sans" w:cs="Open Sans"/>
                <w:b/>
                <w:bCs/>
                <w:color w:val="EF8200"/>
                <w:sz w:val="22"/>
                <w:szCs w:val="22"/>
              </w:rPr>
              <w:t xml:space="preserve"> </w:t>
            </w:r>
          </w:p>
        </w:tc>
      </w:tr>
      <w:tr w:rsidR="004C084B" w:rsidRPr="00EC5F5C" w14:paraId="49DCC277" w14:textId="77777777" w:rsidTr="00EC5F5C">
        <w:trPr>
          <w:trHeight w:val="795"/>
        </w:trPr>
        <w:tc>
          <w:tcPr>
            <w:tcW w:w="3283" w:type="dxa"/>
            <w:shd w:val="clear" w:color="auto" w:fill="F3F3F3"/>
            <w:tcMar>
              <w:top w:w="100" w:type="dxa"/>
              <w:left w:w="100" w:type="dxa"/>
              <w:bottom w:w="100" w:type="dxa"/>
              <w:right w:w="100" w:type="dxa"/>
            </w:tcMar>
          </w:tcPr>
          <w:p w14:paraId="359D813C" w14:textId="77777777" w:rsidR="004C084B" w:rsidRPr="00EC5F5C" w:rsidRDefault="004C084B" w:rsidP="00EC5F5C">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Responsible</w:t>
            </w:r>
          </w:p>
        </w:tc>
        <w:tc>
          <w:tcPr>
            <w:tcW w:w="5742" w:type="dxa"/>
            <w:shd w:val="clear" w:color="auto" w:fill="F3F3F3"/>
            <w:tcMar>
              <w:top w:w="100" w:type="dxa"/>
              <w:left w:w="100" w:type="dxa"/>
              <w:bottom w:w="100" w:type="dxa"/>
              <w:right w:w="100" w:type="dxa"/>
            </w:tcMar>
          </w:tcPr>
          <w:p w14:paraId="7673A114" w14:textId="77777777" w:rsidR="004C084B" w:rsidRPr="00EC5F5C" w:rsidRDefault="004C084B" w:rsidP="00EC5F5C">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University of Trento</w:t>
            </w:r>
          </w:p>
          <w:p w14:paraId="4CF764A4" w14:textId="77777777" w:rsidR="004C084B" w:rsidRPr="00EC5F5C" w:rsidRDefault="004C084B" w:rsidP="00EC5F5C">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Contact point: Sandro Fiore (sandro.fiore@unitn.it)</w:t>
            </w:r>
          </w:p>
        </w:tc>
      </w:tr>
      <w:tr w:rsidR="004C084B" w:rsidRPr="00EC5F5C" w14:paraId="5BF5FD87" w14:textId="77777777" w:rsidTr="00EC5F5C">
        <w:trPr>
          <w:trHeight w:val="510"/>
        </w:trPr>
        <w:tc>
          <w:tcPr>
            <w:tcW w:w="3283" w:type="dxa"/>
            <w:tcBorders>
              <w:bottom w:val="single" w:sz="12" w:space="0" w:color="B7B7B7"/>
            </w:tcBorders>
            <w:tcMar>
              <w:top w:w="100" w:type="dxa"/>
              <w:left w:w="100" w:type="dxa"/>
              <w:bottom w:w="100" w:type="dxa"/>
              <w:right w:w="100" w:type="dxa"/>
            </w:tcMar>
          </w:tcPr>
          <w:p w14:paraId="351D35BC"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License</w:t>
            </w:r>
          </w:p>
        </w:tc>
        <w:tc>
          <w:tcPr>
            <w:tcW w:w="5742" w:type="dxa"/>
            <w:tcBorders>
              <w:bottom w:val="single" w:sz="12" w:space="0" w:color="B7B7B7"/>
            </w:tcBorders>
            <w:tcMar>
              <w:top w:w="100" w:type="dxa"/>
              <w:left w:w="100" w:type="dxa"/>
              <w:bottom w:w="100" w:type="dxa"/>
              <w:right w:w="100" w:type="dxa"/>
            </w:tcMar>
          </w:tcPr>
          <w:p w14:paraId="3CA3335B"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GPLv3</w:t>
            </w:r>
          </w:p>
        </w:tc>
      </w:tr>
      <w:tr w:rsidR="004C084B" w:rsidRPr="00EC5F5C" w14:paraId="3B425DDC" w14:textId="77777777" w:rsidTr="00EC5F5C">
        <w:trPr>
          <w:trHeight w:val="510"/>
        </w:trPr>
        <w:tc>
          <w:tcPr>
            <w:tcW w:w="3283" w:type="dxa"/>
            <w:shd w:val="clear" w:color="auto" w:fill="F3F3F3"/>
            <w:tcMar>
              <w:top w:w="100" w:type="dxa"/>
              <w:left w:w="100" w:type="dxa"/>
              <w:bottom w:w="100" w:type="dxa"/>
              <w:right w:w="100" w:type="dxa"/>
            </w:tcMar>
          </w:tcPr>
          <w:p w14:paraId="070C0B39"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Source code</w:t>
            </w:r>
          </w:p>
        </w:tc>
        <w:tc>
          <w:tcPr>
            <w:tcW w:w="5742" w:type="dxa"/>
            <w:shd w:val="clear" w:color="auto" w:fill="F3F3F3"/>
            <w:tcMar>
              <w:top w:w="100" w:type="dxa"/>
              <w:left w:w="100" w:type="dxa"/>
              <w:bottom w:w="100" w:type="dxa"/>
              <w:right w:w="100" w:type="dxa"/>
            </w:tcMar>
          </w:tcPr>
          <w:p w14:paraId="741741C0" w14:textId="77777777" w:rsidR="004C084B" w:rsidRPr="00EC5F5C" w:rsidRDefault="004C084B" w:rsidP="00400188">
            <w:pPr>
              <w:jc w:val="both"/>
              <w:rPr>
                <w:rFonts w:ascii="Open Sans" w:eastAsia="Open Sans" w:hAnsi="Open Sans" w:cs="Open Sans"/>
                <w:b/>
                <w:bCs/>
                <w:color w:val="434343"/>
                <w:sz w:val="22"/>
                <w:szCs w:val="22"/>
              </w:rPr>
            </w:pPr>
            <w:r w:rsidRPr="00EC5F5C">
              <w:rPr>
                <w:rFonts w:ascii="Open Sans" w:eastAsia="Open Sans" w:hAnsi="Open Sans" w:cs="Open Sans"/>
                <w:color w:val="434343"/>
                <w:sz w:val="22"/>
                <w:szCs w:val="22"/>
              </w:rPr>
              <w:t xml:space="preserve"> </w:t>
            </w:r>
            <w:hyperlink r:id="rId34">
              <w:r w:rsidRPr="00EC5F5C">
                <w:rPr>
                  <w:rFonts w:ascii="Open Sans" w:eastAsia="Open Sans" w:hAnsi="Open Sans" w:cs="Open Sans"/>
                  <w:b/>
                  <w:bCs/>
                  <w:color w:val="EF8200"/>
                  <w:sz w:val="22"/>
                  <w:szCs w:val="22"/>
                  <w:u w:val="single"/>
                </w:rPr>
                <w:t>https://github.com/HPCI-Lab/yProv</w:t>
              </w:r>
            </w:hyperlink>
            <w:r w:rsidRPr="00EC5F5C">
              <w:rPr>
                <w:rFonts w:ascii="Open Sans" w:eastAsia="Open Sans" w:hAnsi="Open Sans" w:cs="Open Sans"/>
                <w:b/>
                <w:bCs/>
                <w:color w:val="EF8200"/>
                <w:sz w:val="22"/>
                <w:szCs w:val="22"/>
              </w:rPr>
              <w:t xml:space="preserve"> </w:t>
            </w:r>
          </w:p>
        </w:tc>
      </w:tr>
    </w:tbl>
    <w:p w14:paraId="7C17852E" w14:textId="58C54E03" w:rsidR="004C084B" w:rsidRDefault="004C084B" w:rsidP="005929F8">
      <w:pPr>
        <w:pStyle w:val="Heading4"/>
      </w:pPr>
      <w:bookmarkStart w:id="31" w:name="_heading=h.xzpgozswq9ux" w:colFirst="0" w:colLast="0"/>
      <w:bookmarkEnd w:id="31"/>
      <w:r>
        <w:t>Release notes</w:t>
      </w:r>
    </w:p>
    <w:p w14:paraId="2D5D21C2" w14:textId="77777777" w:rsidR="004C084B" w:rsidRPr="0030222C" w:rsidRDefault="004C084B" w:rsidP="0030222C">
      <w:pPr>
        <w:spacing w:before="120" w:after="120"/>
        <w:jc w:val="both"/>
        <w:rPr>
          <w:rFonts w:ascii="Open Sans" w:hAnsi="Open Sans" w:cs="Open Sans"/>
          <w:color w:val="434343"/>
          <w:sz w:val="22"/>
          <w:szCs w:val="22"/>
        </w:rPr>
      </w:pPr>
      <w:r w:rsidRPr="0030222C">
        <w:rPr>
          <w:rFonts w:ascii="Open Sans" w:hAnsi="Open Sans" w:cs="Open Sans"/>
          <w:color w:val="434343"/>
          <w:sz w:val="22"/>
          <w:szCs w:val="22"/>
        </w:rPr>
        <w:t>yProv has been adopted in InterTwin to implement provenance support within scientific workflows, starting from some case studies identified in the environmental domains (i.e. climate data analytics workflows). Being a new effort, the first release is still pre-operational, though it already provides a preliminary set of core functionalities.</w:t>
      </w:r>
    </w:p>
    <w:p w14:paraId="68E4E677" w14:textId="477C9338" w:rsidR="004C084B" w:rsidRDefault="004C084B" w:rsidP="005929F8">
      <w:pPr>
        <w:pStyle w:val="Heading4"/>
      </w:pPr>
      <w:bookmarkStart w:id="32" w:name="_heading=h.pc9sam88tjiv" w:colFirst="0" w:colLast="0"/>
      <w:bookmarkEnd w:id="32"/>
      <w:r w:rsidRPr="005929F8">
        <w:t>Future plans</w:t>
      </w:r>
    </w:p>
    <w:p w14:paraId="4BD668CE" w14:textId="2E9F4550" w:rsidR="004C084B" w:rsidRPr="0030222C" w:rsidRDefault="004C084B" w:rsidP="0030222C">
      <w:pPr>
        <w:spacing w:before="120" w:after="120"/>
        <w:jc w:val="both"/>
        <w:rPr>
          <w:rFonts w:ascii="Open Sans" w:hAnsi="Open Sans" w:cs="Open Sans"/>
          <w:color w:val="434343"/>
          <w:sz w:val="22"/>
          <w:szCs w:val="22"/>
        </w:rPr>
      </w:pPr>
      <w:r w:rsidRPr="0030222C">
        <w:rPr>
          <w:rFonts w:ascii="Open Sans" w:hAnsi="Open Sans" w:cs="Open Sans"/>
          <w:color w:val="434343"/>
          <w:sz w:val="22"/>
          <w:szCs w:val="22"/>
        </w:rPr>
        <w:t xml:space="preserve">yProv will be evolved during InterTwin in order to accommodate additional requirements. A cloud-enabled version of the service based on containers will be implemented; an automated service deployment over Kubernetes clusters, will be performed in the project by leveraging cloud components, like IM. A more extensive and user-friendly CLI will be developed to better address usability. The multi-dimensional support will also be integrated to address the vertical exploration of provenance within complex scientific workflows, thus fully implementing the micro-provenance concept. Finally, a long-running service instance will be established within EOSC as a reference service for the community. </w:t>
      </w:r>
    </w:p>
    <w:p w14:paraId="65C01B49" w14:textId="6069C574" w:rsidR="004C084B" w:rsidRPr="0030222C" w:rsidRDefault="004C084B" w:rsidP="004C084B">
      <w:pPr>
        <w:pStyle w:val="Heading2"/>
      </w:pPr>
      <w:bookmarkStart w:id="33" w:name="_Toc152162001"/>
      <w:r>
        <w:t>COMPONENTS FOR TASK 6.2</w:t>
      </w:r>
      <w:bookmarkEnd w:id="33"/>
      <w:r>
        <w:t xml:space="preserve"> </w:t>
      </w:r>
    </w:p>
    <w:p w14:paraId="15E3A50D" w14:textId="77777777" w:rsidR="004C084B" w:rsidRDefault="004C084B" w:rsidP="005929F8">
      <w:pPr>
        <w:pStyle w:val="Heading3"/>
      </w:pPr>
      <w:bookmarkStart w:id="34" w:name="_heading=h.ul0g28w3est4" w:colFirst="0" w:colLast="0"/>
      <w:bookmarkStart w:id="35" w:name="_Toc152162002"/>
      <w:bookmarkEnd w:id="34"/>
      <w:r>
        <w:t>SQAaaS platform</w:t>
      </w:r>
      <w:bookmarkEnd w:id="35"/>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30222C" w:rsidRPr="00256B3E" w14:paraId="4CC3FA07" w14:textId="77777777" w:rsidTr="006A5C44">
        <w:trPr>
          <w:trHeight w:val="532"/>
        </w:trPr>
        <w:tc>
          <w:tcPr>
            <w:tcW w:w="4513" w:type="dxa"/>
            <w:shd w:val="clear" w:color="auto" w:fill="F3F3F3"/>
            <w:tcMar>
              <w:top w:w="100" w:type="dxa"/>
              <w:left w:w="100" w:type="dxa"/>
              <w:bottom w:w="100" w:type="dxa"/>
              <w:right w:w="100" w:type="dxa"/>
            </w:tcMar>
          </w:tcPr>
          <w:p w14:paraId="593F9BEB"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784D690C" w14:textId="2BFDD9AA" w:rsidR="004C084B" w:rsidRPr="006A5C44" w:rsidRDefault="004C084B" w:rsidP="006A5C44">
            <w:pPr>
              <w:widowControl w:val="0"/>
              <w:jc w:val="both"/>
              <w:rPr>
                <w:rFonts w:ascii="Open Sans" w:hAnsi="Open Sans" w:cs="Open Sans"/>
                <w:color w:val="434343"/>
                <w:sz w:val="22"/>
                <w:szCs w:val="22"/>
                <w:lang w:val="nl-NL"/>
              </w:rPr>
            </w:pPr>
            <w:r w:rsidRPr="006A5C44">
              <w:rPr>
                <w:rFonts w:ascii="Open Sans" w:hAnsi="Open Sans" w:cs="Open Sans"/>
                <w:color w:val="434343"/>
                <w:sz w:val="22"/>
                <w:szCs w:val="22"/>
                <w:lang w:val="nl-NL"/>
              </w:rPr>
              <w:t>SQAaaS</w:t>
            </w:r>
            <w:r w:rsidR="00BD1CEC">
              <w:rPr>
                <w:rFonts w:ascii="Open Sans" w:hAnsi="Open Sans" w:cs="Open Sans"/>
                <w:color w:val="434343"/>
                <w:sz w:val="22"/>
                <w:szCs w:val="22"/>
                <w:lang w:val="nl-NL"/>
              </w:rPr>
              <w:t xml:space="preserve"> </w:t>
            </w:r>
            <w:hyperlink r:id="rId35">
              <w:r w:rsidR="00BD1CEC" w:rsidRPr="00BD1CEC">
                <w:rPr>
                  <w:rFonts w:ascii="Open Sans" w:hAnsi="Open Sans" w:cs="Open Sans"/>
                  <w:b/>
                  <w:bCs/>
                  <w:color w:val="EF8200"/>
                  <w:sz w:val="22"/>
                  <w:szCs w:val="22"/>
                  <w:u w:val="single"/>
                  <w:lang w:val="nl-NL"/>
                </w:rPr>
                <w:t>https://sqaaas.eosc-synergy.eu</w:t>
              </w:r>
            </w:hyperlink>
          </w:p>
        </w:tc>
      </w:tr>
      <w:tr w:rsidR="004C084B" w:rsidRPr="0030222C" w14:paraId="3918DA53" w14:textId="77777777" w:rsidTr="0030222C">
        <w:tc>
          <w:tcPr>
            <w:tcW w:w="4513" w:type="dxa"/>
            <w:tcBorders>
              <w:bottom w:val="single" w:sz="12" w:space="0" w:color="B7B7B7"/>
            </w:tcBorders>
            <w:shd w:val="clear" w:color="auto" w:fill="auto"/>
            <w:tcMar>
              <w:top w:w="100" w:type="dxa"/>
              <w:left w:w="100" w:type="dxa"/>
              <w:bottom w:w="100" w:type="dxa"/>
              <w:right w:w="100" w:type="dxa"/>
            </w:tcMar>
          </w:tcPr>
          <w:p w14:paraId="155BC460"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7C894494" w14:textId="0BB2B9ED" w:rsidR="0030222C" w:rsidRPr="00BD1CEC" w:rsidRDefault="004C084B" w:rsidP="0030222C">
            <w:pPr>
              <w:widowControl w:val="0"/>
              <w:jc w:val="both"/>
              <w:rPr>
                <w:rFonts w:ascii="Open Sans" w:hAnsi="Open Sans" w:cs="Open Sans"/>
                <w:color w:val="434343"/>
                <w:sz w:val="22"/>
                <w:szCs w:val="22"/>
              </w:rPr>
            </w:pPr>
            <w:r w:rsidRPr="0030222C">
              <w:rPr>
                <w:rFonts w:ascii="Open Sans" w:hAnsi="Open Sans" w:cs="Open Sans"/>
                <w:color w:val="434343"/>
                <w:sz w:val="22"/>
                <w:szCs w:val="22"/>
              </w:rPr>
              <w:t xml:space="preserve">Platform for quality assessment and awarding of multiple digital objects (source code, services, data) </w:t>
            </w:r>
          </w:p>
        </w:tc>
      </w:tr>
      <w:tr w:rsidR="004C084B" w:rsidRPr="0030222C" w14:paraId="6179DAA7" w14:textId="77777777" w:rsidTr="0030222C">
        <w:tc>
          <w:tcPr>
            <w:tcW w:w="4513" w:type="dxa"/>
            <w:shd w:val="clear" w:color="auto" w:fill="F3F3F3"/>
            <w:tcMar>
              <w:top w:w="100" w:type="dxa"/>
              <w:left w:w="100" w:type="dxa"/>
              <w:bottom w:w="100" w:type="dxa"/>
              <w:right w:w="100" w:type="dxa"/>
            </w:tcMar>
          </w:tcPr>
          <w:p w14:paraId="097C8609"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092EBF9F" w14:textId="77777777" w:rsidR="004C084B" w:rsidRPr="0030222C" w:rsidRDefault="004C084B" w:rsidP="0030222C">
            <w:pPr>
              <w:widowControl w:val="0"/>
              <w:jc w:val="both"/>
              <w:rPr>
                <w:rFonts w:ascii="Open Sans" w:hAnsi="Open Sans" w:cs="Open Sans"/>
                <w:color w:val="434343"/>
                <w:sz w:val="22"/>
                <w:szCs w:val="22"/>
              </w:rPr>
            </w:pPr>
            <w:r w:rsidRPr="0030222C">
              <w:rPr>
                <w:rFonts w:ascii="Open Sans" w:hAnsi="Open Sans" w:cs="Open Sans"/>
                <w:color w:val="434343"/>
                <w:sz w:val="22"/>
                <w:szCs w:val="22"/>
              </w:rPr>
              <w:t>Provide a module for quality validation within the interTwin’s DTE</w:t>
            </w:r>
          </w:p>
        </w:tc>
      </w:tr>
      <w:tr w:rsidR="004C084B" w:rsidRPr="0030222C" w14:paraId="3AD44C9E" w14:textId="77777777" w:rsidTr="0030222C">
        <w:tc>
          <w:tcPr>
            <w:tcW w:w="4513" w:type="dxa"/>
            <w:tcBorders>
              <w:bottom w:val="single" w:sz="12" w:space="0" w:color="B7B7B7"/>
            </w:tcBorders>
            <w:shd w:val="clear" w:color="auto" w:fill="auto"/>
            <w:tcMar>
              <w:top w:w="100" w:type="dxa"/>
              <w:left w:w="100" w:type="dxa"/>
              <w:bottom w:w="100" w:type="dxa"/>
              <w:right w:w="100" w:type="dxa"/>
            </w:tcMar>
          </w:tcPr>
          <w:p w14:paraId="1AC612BC"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3BC97683"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DTE developers &amp; users</w:t>
            </w:r>
          </w:p>
        </w:tc>
      </w:tr>
      <w:tr w:rsidR="004C084B" w:rsidRPr="0030222C" w14:paraId="5EFCB768" w14:textId="77777777" w:rsidTr="0030222C">
        <w:tc>
          <w:tcPr>
            <w:tcW w:w="4513" w:type="dxa"/>
            <w:shd w:val="clear" w:color="auto" w:fill="F3F3F3"/>
            <w:tcMar>
              <w:top w:w="100" w:type="dxa"/>
              <w:left w:w="100" w:type="dxa"/>
              <w:bottom w:w="100" w:type="dxa"/>
              <w:right w:w="100" w:type="dxa"/>
            </w:tcMar>
          </w:tcPr>
          <w:p w14:paraId="7D8C18BE"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029E3EF1" w14:textId="77777777" w:rsidR="004C084B" w:rsidRPr="0030222C" w:rsidRDefault="00000000" w:rsidP="00400188">
            <w:pPr>
              <w:widowControl w:val="0"/>
              <w:rPr>
                <w:rFonts w:ascii="Open Sans" w:hAnsi="Open Sans" w:cs="Open Sans"/>
                <w:b/>
                <w:bCs/>
                <w:color w:val="EF8200"/>
                <w:sz w:val="22"/>
                <w:szCs w:val="22"/>
              </w:rPr>
            </w:pPr>
            <w:hyperlink r:id="rId36">
              <w:r w:rsidR="004C084B" w:rsidRPr="0030222C">
                <w:rPr>
                  <w:rFonts w:ascii="Open Sans" w:hAnsi="Open Sans" w:cs="Open Sans"/>
                  <w:b/>
                  <w:bCs/>
                  <w:color w:val="EF8200"/>
                  <w:sz w:val="22"/>
                  <w:szCs w:val="22"/>
                  <w:u w:val="single"/>
                </w:rPr>
                <w:t>https://docs.sqaaas.eosc-synergy.eu</w:t>
              </w:r>
            </w:hyperlink>
          </w:p>
          <w:p w14:paraId="0BE15814" w14:textId="77777777" w:rsidR="004C084B" w:rsidRPr="0030222C" w:rsidRDefault="00000000" w:rsidP="00400188">
            <w:pPr>
              <w:widowControl w:val="0"/>
              <w:rPr>
                <w:rFonts w:ascii="Open Sans" w:hAnsi="Open Sans" w:cs="Open Sans"/>
                <w:color w:val="434343"/>
                <w:sz w:val="22"/>
                <w:szCs w:val="22"/>
              </w:rPr>
            </w:pPr>
            <w:hyperlink r:id="rId37">
              <w:r w:rsidR="004C084B" w:rsidRPr="0030222C">
                <w:rPr>
                  <w:rFonts w:ascii="Open Sans" w:hAnsi="Open Sans" w:cs="Open Sans"/>
                  <w:b/>
                  <w:bCs/>
                  <w:color w:val="EF8200"/>
                  <w:sz w:val="22"/>
                  <w:szCs w:val="22"/>
                  <w:u w:val="single"/>
                </w:rPr>
                <w:t>https://indigo-dc.github.io/jenkins-pipeline-library</w:t>
              </w:r>
            </w:hyperlink>
          </w:p>
        </w:tc>
      </w:tr>
      <w:tr w:rsidR="004C084B" w:rsidRPr="0030222C" w14:paraId="17230ED4" w14:textId="77777777" w:rsidTr="0030222C">
        <w:tc>
          <w:tcPr>
            <w:tcW w:w="4513" w:type="dxa"/>
            <w:tcBorders>
              <w:bottom w:val="single" w:sz="12" w:space="0" w:color="B7B7B7"/>
            </w:tcBorders>
            <w:shd w:val="clear" w:color="auto" w:fill="auto"/>
            <w:tcMar>
              <w:top w:w="100" w:type="dxa"/>
              <w:left w:w="100" w:type="dxa"/>
              <w:bottom w:w="100" w:type="dxa"/>
              <w:right w:w="100" w:type="dxa"/>
            </w:tcMar>
          </w:tcPr>
          <w:p w14:paraId="2014EDD6"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lastRenderedPageBreak/>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5DF4E5DC" w14:textId="77777777" w:rsidR="004C084B" w:rsidRPr="0030222C" w:rsidRDefault="00000000" w:rsidP="00400188">
            <w:pPr>
              <w:widowControl w:val="0"/>
              <w:rPr>
                <w:rFonts w:ascii="Open Sans" w:hAnsi="Open Sans" w:cs="Open Sans"/>
                <w:b/>
                <w:bCs/>
                <w:color w:val="EF8200"/>
                <w:sz w:val="22"/>
                <w:szCs w:val="22"/>
              </w:rPr>
            </w:pPr>
            <w:hyperlink r:id="rId38">
              <w:r w:rsidR="004C084B" w:rsidRPr="0030222C">
                <w:rPr>
                  <w:rFonts w:ascii="Open Sans" w:hAnsi="Open Sans" w:cs="Open Sans"/>
                  <w:b/>
                  <w:bCs/>
                  <w:color w:val="EF8200"/>
                  <w:sz w:val="22"/>
                  <w:szCs w:val="22"/>
                  <w:u w:val="single"/>
                </w:rPr>
                <w:t>https://github.com/eosc-synergy/sqaaas-api-spec</w:t>
              </w:r>
            </w:hyperlink>
          </w:p>
        </w:tc>
      </w:tr>
      <w:tr w:rsidR="004C084B" w:rsidRPr="0030222C" w14:paraId="6AA6CB77" w14:textId="77777777" w:rsidTr="0030222C">
        <w:tc>
          <w:tcPr>
            <w:tcW w:w="4513" w:type="dxa"/>
            <w:shd w:val="clear" w:color="auto" w:fill="F3F3F3"/>
            <w:tcMar>
              <w:top w:w="100" w:type="dxa"/>
              <w:left w:w="100" w:type="dxa"/>
              <w:bottom w:w="100" w:type="dxa"/>
              <w:right w:w="100" w:type="dxa"/>
            </w:tcMar>
          </w:tcPr>
          <w:p w14:paraId="36FC8FB1"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12214761"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Pablo Orviz &lt;</w:t>
            </w:r>
            <w:hyperlink r:id="rId39">
              <w:r w:rsidRPr="0030222C">
                <w:rPr>
                  <w:rFonts w:ascii="Open Sans" w:hAnsi="Open Sans" w:cs="Open Sans"/>
                  <w:b/>
                  <w:bCs/>
                  <w:color w:val="EF8200"/>
                  <w:sz w:val="22"/>
                  <w:szCs w:val="22"/>
                  <w:u w:val="single"/>
                </w:rPr>
                <w:t>orviz@ifca.unican.es</w:t>
              </w:r>
            </w:hyperlink>
            <w:r w:rsidRPr="0030222C">
              <w:rPr>
                <w:rFonts w:ascii="Open Sans" w:hAnsi="Open Sans" w:cs="Open Sans"/>
                <w:color w:val="434343"/>
                <w:sz w:val="22"/>
                <w:szCs w:val="22"/>
              </w:rPr>
              <w:t>&gt;</w:t>
            </w:r>
          </w:p>
          <w:p w14:paraId="21BC120E"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Samuel Bernardo &lt;</w:t>
            </w:r>
            <w:hyperlink r:id="rId40">
              <w:r w:rsidRPr="0030222C">
                <w:rPr>
                  <w:rFonts w:ascii="Open Sans" w:hAnsi="Open Sans" w:cs="Open Sans"/>
                  <w:b/>
                  <w:bCs/>
                  <w:color w:val="EF8200"/>
                  <w:sz w:val="22"/>
                  <w:szCs w:val="22"/>
                  <w:u w:val="single"/>
                </w:rPr>
                <w:t>samuel@lip.pt</w:t>
              </w:r>
            </w:hyperlink>
            <w:r w:rsidRPr="0030222C">
              <w:rPr>
                <w:rFonts w:ascii="Open Sans" w:hAnsi="Open Sans" w:cs="Open Sans"/>
                <w:color w:val="434343"/>
                <w:sz w:val="22"/>
                <w:szCs w:val="22"/>
              </w:rPr>
              <w:t>&gt;</w:t>
            </w:r>
          </w:p>
          <w:p w14:paraId="470D774E"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David Arce &lt;</w:t>
            </w:r>
            <w:hyperlink r:id="rId41">
              <w:r w:rsidRPr="0030222C">
                <w:rPr>
                  <w:rFonts w:ascii="Open Sans" w:hAnsi="Open Sans" w:cs="Open Sans"/>
                  <w:b/>
                  <w:bCs/>
                  <w:color w:val="EF8200"/>
                  <w:sz w:val="22"/>
                  <w:szCs w:val="22"/>
                  <w:u w:val="single"/>
                </w:rPr>
                <w:t>darce@i3m.upv.es</w:t>
              </w:r>
            </w:hyperlink>
            <w:r w:rsidRPr="0030222C">
              <w:rPr>
                <w:rFonts w:ascii="Open Sans" w:hAnsi="Open Sans" w:cs="Open Sans"/>
                <w:color w:val="434343"/>
                <w:sz w:val="22"/>
                <w:szCs w:val="22"/>
              </w:rPr>
              <w:t>&gt;</w:t>
            </w:r>
          </w:p>
        </w:tc>
      </w:tr>
      <w:tr w:rsidR="004C084B" w:rsidRPr="0030222C" w14:paraId="6A9B8E82" w14:textId="77777777" w:rsidTr="0030222C">
        <w:tc>
          <w:tcPr>
            <w:tcW w:w="4513" w:type="dxa"/>
            <w:tcBorders>
              <w:bottom w:val="single" w:sz="12" w:space="0" w:color="B7B7B7"/>
            </w:tcBorders>
            <w:shd w:val="clear" w:color="auto" w:fill="auto"/>
            <w:tcMar>
              <w:top w:w="100" w:type="dxa"/>
              <w:left w:w="100" w:type="dxa"/>
              <w:bottom w:w="100" w:type="dxa"/>
              <w:right w:w="100" w:type="dxa"/>
            </w:tcMar>
          </w:tcPr>
          <w:p w14:paraId="1BD89629"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License</w:t>
            </w:r>
          </w:p>
        </w:tc>
        <w:tc>
          <w:tcPr>
            <w:tcW w:w="4513" w:type="dxa"/>
            <w:tcBorders>
              <w:bottom w:val="single" w:sz="12" w:space="0" w:color="B7B7B7"/>
            </w:tcBorders>
            <w:shd w:val="clear" w:color="auto" w:fill="auto"/>
            <w:tcMar>
              <w:top w:w="100" w:type="dxa"/>
              <w:left w:w="100" w:type="dxa"/>
              <w:bottom w:w="100" w:type="dxa"/>
              <w:right w:w="100" w:type="dxa"/>
            </w:tcMar>
          </w:tcPr>
          <w:p w14:paraId="5F055505"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GPL-3.0-only</w:t>
            </w:r>
          </w:p>
        </w:tc>
      </w:tr>
      <w:tr w:rsidR="004C084B" w:rsidRPr="0030222C" w14:paraId="356B24BE" w14:textId="77777777" w:rsidTr="0030222C">
        <w:trPr>
          <w:trHeight w:val="1375"/>
        </w:trPr>
        <w:tc>
          <w:tcPr>
            <w:tcW w:w="4513" w:type="dxa"/>
            <w:shd w:val="clear" w:color="auto" w:fill="F3F3F3"/>
            <w:tcMar>
              <w:top w:w="100" w:type="dxa"/>
              <w:left w:w="100" w:type="dxa"/>
              <w:bottom w:w="100" w:type="dxa"/>
              <w:right w:w="100" w:type="dxa"/>
            </w:tcMar>
          </w:tcPr>
          <w:p w14:paraId="6CB70E6E"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745D162B" w14:textId="07DB1A8A" w:rsidR="00055ABE" w:rsidRPr="00055ABE" w:rsidRDefault="00000000" w:rsidP="00400188">
            <w:pPr>
              <w:widowControl w:val="0"/>
              <w:rPr>
                <w:rFonts w:ascii="Open Sans" w:hAnsi="Open Sans" w:cs="Open Sans"/>
                <w:b/>
                <w:bCs/>
                <w:color w:val="EF8200"/>
                <w:sz w:val="22"/>
                <w:szCs w:val="22"/>
                <w:u w:val="single"/>
              </w:rPr>
            </w:pPr>
            <w:hyperlink r:id="rId42">
              <w:r w:rsidR="004C084B" w:rsidRPr="0030222C">
                <w:rPr>
                  <w:rFonts w:ascii="Open Sans" w:hAnsi="Open Sans" w:cs="Open Sans"/>
                  <w:b/>
                  <w:bCs/>
                  <w:color w:val="EF8200"/>
                  <w:sz w:val="22"/>
                  <w:szCs w:val="22"/>
                  <w:u w:val="single"/>
                </w:rPr>
                <w:t>https://github.com/eosc-synergy/sqaaas-api-server</w:t>
              </w:r>
            </w:hyperlink>
          </w:p>
          <w:p w14:paraId="5595D4F8" w14:textId="0E31B46E" w:rsidR="00055ABE" w:rsidRDefault="00000000" w:rsidP="00400188">
            <w:pPr>
              <w:widowControl w:val="0"/>
              <w:rPr>
                <w:rFonts w:ascii="Open Sans" w:hAnsi="Open Sans" w:cs="Open Sans"/>
                <w:b/>
                <w:bCs/>
                <w:color w:val="EF8200"/>
                <w:sz w:val="22"/>
                <w:szCs w:val="22"/>
              </w:rPr>
            </w:pPr>
            <w:hyperlink r:id="rId43">
              <w:r w:rsidR="004C084B" w:rsidRPr="0030222C">
                <w:rPr>
                  <w:rFonts w:ascii="Open Sans" w:hAnsi="Open Sans" w:cs="Open Sans"/>
                  <w:b/>
                  <w:bCs/>
                  <w:color w:val="EF8200"/>
                  <w:sz w:val="22"/>
                  <w:szCs w:val="22"/>
                  <w:u w:val="single"/>
                </w:rPr>
                <w:t>https://github.com/eosc-synergy/sqaaas-web</w:t>
              </w:r>
            </w:hyperlink>
          </w:p>
          <w:p w14:paraId="7D1BFAA2" w14:textId="192050E7" w:rsidR="004C084B" w:rsidRPr="0030222C" w:rsidRDefault="00000000" w:rsidP="00400188">
            <w:pPr>
              <w:widowControl w:val="0"/>
              <w:rPr>
                <w:rFonts w:ascii="Open Sans" w:hAnsi="Open Sans" w:cs="Open Sans"/>
                <w:color w:val="434343"/>
                <w:sz w:val="22"/>
                <w:szCs w:val="22"/>
              </w:rPr>
            </w:pPr>
            <w:hyperlink r:id="rId44" w:history="1">
              <w:r w:rsidR="00055ABE" w:rsidRPr="00055ABE">
                <w:rPr>
                  <w:rStyle w:val="Hyperlink"/>
                  <w:rFonts w:ascii="Open Sans" w:hAnsi="Open Sans" w:cs="Open Sans"/>
                  <w:b/>
                  <w:bCs/>
                  <w:color w:val="EF8200"/>
                  <w:sz w:val="22"/>
                  <w:szCs w:val="22"/>
                </w:rPr>
                <w:t>https://github.com/indigo-dc/jenkins-pipeline-library</w:t>
              </w:r>
            </w:hyperlink>
          </w:p>
        </w:tc>
      </w:tr>
    </w:tbl>
    <w:p w14:paraId="6A6D6BA8" w14:textId="77777777" w:rsidR="004C084B" w:rsidRDefault="004C084B" w:rsidP="00EA6E65">
      <w:pPr>
        <w:pStyle w:val="Heading4"/>
      </w:pPr>
      <w:bookmarkStart w:id="36" w:name="_heading=h.mq23igcty7v0" w:colFirst="0" w:colLast="0"/>
      <w:bookmarkEnd w:id="36"/>
      <w:r>
        <w:t>Release notes</w:t>
      </w:r>
    </w:p>
    <w:p w14:paraId="02C7F5AF" w14:textId="77777777" w:rsidR="004C084B" w:rsidRPr="00055ABE" w:rsidRDefault="004C084B" w:rsidP="00055ABE">
      <w:pPr>
        <w:spacing w:before="120" w:after="120"/>
        <w:jc w:val="both"/>
        <w:rPr>
          <w:rFonts w:ascii="Open Sans" w:hAnsi="Open Sans" w:cs="Open Sans"/>
          <w:color w:val="434343"/>
          <w:sz w:val="22"/>
          <w:szCs w:val="22"/>
        </w:rPr>
      </w:pPr>
      <w:r w:rsidRPr="00055ABE">
        <w:rPr>
          <w:rFonts w:ascii="Open Sans" w:hAnsi="Open Sans" w:cs="Open Sans"/>
          <w:color w:val="434343"/>
          <w:sz w:val="22"/>
          <w:szCs w:val="22"/>
        </w:rPr>
        <w:t>Several minor releases have been delivered for each SQAaaS component during the InterTwin first 12 months (API server: 2.11.x through 2.17.2, Web: 2.0.0 through 2.9.0). Those related to InterTwin project requirements include:</w:t>
      </w:r>
    </w:p>
    <w:p w14:paraId="4C28F265" w14:textId="77777777" w:rsidR="004C084B" w:rsidRPr="00055ABE" w:rsidRDefault="004C084B" w:rsidP="004C084B">
      <w:pPr>
        <w:numPr>
          <w:ilvl w:val="0"/>
          <w:numId w:val="46"/>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Support for assessing private repositories through GitHub personal tokens,</w:t>
      </w:r>
    </w:p>
    <w:p w14:paraId="59E7F2E5" w14:textId="77777777" w:rsidR="004C084B" w:rsidRPr="00055ABE" w:rsidRDefault="004C084B" w:rsidP="004C084B">
      <w:pPr>
        <w:numPr>
          <w:ilvl w:val="0"/>
          <w:numId w:val="46"/>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Enhancement of data FAIR analysis by offering hints to improve not fulfilled criteria,</w:t>
      </w:r>
    </w:p>
    <w:p w14:paraId="325E22BE" w14:textId="77777777" w:rsidR="004C084B" w:rsidRPr="00055ABE" w:rsidRDefault="004C084B" w:rsidP="004C084B">
      <w:pPr>
        <w:numPr>
          <w:ilvl w:val="0"/>
          <w:numId w:val="46"/>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Improve metadata of digital badges.</w:t>
      </w:r>
    </w:p>
    <w:p w14:paraId="6067ADE9" w14:textId="77777777" w:rsidR="004C084B" w:rsidRDefault="004C084B" w:rsidP="00EA6E65">
      <w:pPr>
        <w:pStyle w:val="Heading4"/>
      </w:pPr>
      <w:bookmarkStart w:id="37" w:name="_heading=h.835cfx59b1z4" w:colFirst="0" w:colLast="0"/>
      <w:bookmarkEnd w:id="37"/>
      <w:r>
        <w:t>Future plans</w:t>
      </w:r>
    </w:p>
    <w:p w14:paraId="0487AA26" w14:textId="77777777" w:rsidR="004C084B" w:rsidRPr="00055ABE" w:rsidRDefault="004C084B" w:rsidP="00055ABE">
      <w:pPr>
        <w:spacing w:before="120" w:after="120"/>
        <w:jc w:val="both"/>
        <w:rPr>
          <w:rFonts w:ascii="Open Sans" w:hAnsi="Open Sans" w:cs="Open Sans"/>
          <w:color w:val="434343"/>
          <w:sz w:val="22"/>
          <w:szCs w:val="22"/>
        </w:rPr>
      </w:pPr>
      <w:r w:rsidRPr="00055ABE">
        <w:rPr>
          <w:rFonts w:ascii="Open Sans" w:hAnsi="Open Sans" w:cs="Open Sans"/>
          <w:color w:val="434343"/>
          <w:sz w:val="22"/>
          <w:szCs w:val="22"/>
        </w:rPr>
        <w:t>The next steps for T6.2 are:</w:t>
      </w:r>
    </w:p>
    <w:p w14:paraId="639739DC" w14:textId="77777777" w:rsidR="004C084B" w:rsidRPr="00055ABE" w:rsidRDefault="004C084B" w:rsidP="004C084B">
      <w:pPr>
        <w:numPr>
          <w:ilvl w:val="0"/>
          <w:numId w:val="45"/>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 xml:space="preserve">Extend the current type of assessments (custom assessments) to deal with specific requirements on model validation and data quality of the existing use cases, in particular those participating in T6.2 and T6.5. </w:t>
      </w:r>
    </w:p>
    <w:p w14:paraId="3B93A6C2" w14:textId="77777777" w:rsidR="004C084B" w:rsidRPr="00055ABE" w:rsidRDefault="004C084B" w:rsidP="004C084B">
      <w:pPr>
        <w:numPr>
          <w:ilvl w:val="0"/>
          <w:numId w:val="45"/>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Integrate the SQAaaS platform with the WfMS technologies being supported by T6.1, such as CWL.</w:t>
      </w:r>
    </w:p>
    <w:p w14:paraId="2A71214B" w14:textId="77777777" w:rsidR="004C084B" w:rsidRDefault="004C084B" w:rsidP="00EA6E65">
      <w:pPr>
        <w:pStyle w:val="Heading3"/>
      </w:pPr>
      <w:bookmarkStart w:id="38" w:name="_heading=h.a2zqxpf3toj7" w:colFirst="0" w:colLast="0"/>
      <w:bookmarkStart w:id="39" w:name="_Toc152162003"/>
      <w:bookmarkEnd w:id="38"/>
      <w:r>
        <w:t>SQAaaS GitHub Actions</w:t>
      </w:r>
      <w:bookmarkEnd w:id="39"/>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055ABE" w:rsidRPr="00055ABE" w14:paraId="2F250376" w14:textId="77777777" w:rsidTr="006A5C44">
        <w:trPr>
          <w:trHeight w:val="523"/>
        </w:trPr>
        <w:tc>
          <w:tcPr>
            <w:tcW w:w="4513" w:type="dxa"/>
            <w:shd w:val="clear" w:color="auto" w:fill="F3F3F3"/>
            <w:tcMar>
              <w:top w:w="100" w:type="dxa"/>
              <w:left w:w="100" w:type="dxa"/>
              <w:bottom w:w="100" w:type="dxa"/>
              <w:right w:w="100" w:type="dxa"/>
            </w:tcMar>
          </w:tcPr>
          <w:p w14:paraId="5116F24B"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7859FBFD"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SQAaaS assessment GitHub Action</w:t>
            </w:r>
          </w:p>
        </w:tc>
      </w:tr>
      <w:tr w:rsidR="004C084B" w:rsidRPr="00055ABE" w14:paraId="1345D692" w14:textId="77777777" w:rsidTr="00055ABE">
        <w:tc>
          <w:tcPr>
            <w:tcW w:w="4513" w:type="dxa"/>
            <w:tcBorders>
              <w:bottom w:val="single" w:sz="12" w:space="0" w:color="B7B7B7"/>
            </w:tcBorders>
            <w:shd w:val="clear" w:color="auto" w:fill="auto"/>
            <w:tcMar>
              <w:top w:w="100" w:type="dxa"/>
              <w:left w:w="100" w:type="dxa"/>
              <w:bottom w:w="100" w:type="dxa"/>
              <w:right w:w="100" w:type="dxa"/>
            </w:tcMar>
          </w:tcPr>
          <w:p w14:paraId="3A028495"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0DA5233F" w14:textId="77777777" w:rsidR="004C084B" w:rsidRPr="00055ABE" w:rsidRDefault="004C084B" w:rsidP="00055ABE">
            <w:pPr>
              <w:widowControl w:val="0"/>
              <w:jc w:val="both"/>
              <w:rPr>
                <w:rFonts w:ascii="Open Sans" w:hAnsi="Open Sans" w:cs="Open Sans"/>
                <w:color w:val="434343"/>
                <w:sz w:val="22"/>
                <w:szCs w:val="22"/>
              </w:rPr>
            </w:pPr>
            <w:r w:rsidRPr="00055ABE">
              <w:rPr>
                <w:rFonts w:ascii="Open Sans" w:hAnsi="Open Sans" w:cs="Open Sans"/>
                <w:color w:val="434343"/>
                <w:sz w:val="22"/>
                <w:szCs w:val="22"/>
              </w:rPr>
              <w:t>Trigger SQAaaS quality assessment service from GitHub actions</w:t>
            </w:r>
          </w:p>
        </w:tc>
      </w:tr>
      <w:tr w:rsidR="004C084B" w:rsidRPr="00055ABE" w14:paraId="207E1F84" w14:textId="77777777" w:rsidTr="00055ABE">
        <w:tc>
          <w:tcPr>
            <w:tcW w:w="4513" w:type="dxa"/>
            <w:shd w:val="clear" w:color="auto" w:fill="F3F3F3"/>
            <w:tcMar>
              <w:top w:w="100" w:type="dxa"/>
              <w:left w:w="100" w:type="dxa"/>
              <w:bottom w:w="100" w:type="dxa"/>
              <w:right w:w="100" w:type="dxa"/>
            </w:tcMar>
          </w:tcPr>
          <w:p w14:paraId="794558BB"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7469F8E3" w14:textId="77777777" w:rsidR="004C084B" w:rsidRPr="00055ABE" w:rsidRDefault="004C084B" w:rsidP="00055ABE">
            <w:pPr>
              <w:widowControl w:val="0"/>
              <w:jc w:val="both"/>
              <w:rPr>
                <w:rFonts w:ascii="Open Sans" w:hAnsi="Open Sans" w:cs="Open Sans"/>
                <w:color w:val="434343"/>
                <w:sz w:val="22"/>
                <w:szCs w:val="22"/>
              </w:rPr>
            </w:pPr>
            <w:r w:rsidRPr="00055ABE">
              <w:rPr>
                <w:rFonts w:ascii="Open Sans" w:hAnsi="Open Sans" w:cs="Open Sans"/>
                <w:color w:val="434343"/>
                <w:sz w:val="22"/>
                <w:szCs w:val="22"/>
              </w:rPr>
              <w:t>Integrate interTwin’s GitHub organisation with the SQAaaS platform for software quality (incl. workflow and model code)</w:t>
            </w:r>
          </w:p>
        </w:tc>
      </w:tr>
      <w:tr w:rsidR="004C084B" w:rsidRPr="00055ABE" w14:paraId="0F94B48A" w14:textId="77777777" w:rsidTr="00055ABE">
        <w:tc>
          <w:tcPr>
            <w:tcW w:w="4513" w:type="dxa"/>
            <w:tcBorders>
              <w:bottom w:val="single" w:sz="12" w:space="0" w:color="B7B7B7"/>
            </w:tcBorders>
            <w:shd w:val="clear" w:color="auto" w:fill="auto"/>
            <w:tcMar>
              <w:top w:w="100" w:type="dxa"/>
              <w:left w:w="100" w:type="dxa"/>
              <w:bottom w:w="100" w:type="dxa"/>
              <w:right w:w="100" w:type="dxa"/>
            </w:tcMar>
          </w:tcPr>
          <w:p w14:paraId="218BD8F5"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0D0EE5DB" w14:textId="77777777" w:rsidR="004C084B" w:rsidRPr="00055ABE" w:rsidRDefault="004C084B" w:rsidP="00055ABE">
            <w:pPr>
              <w:widowControl w:val="0"/>
              <w:jc w:val="both"/>
              <w:rPr>
                <w:rFonts w:ascii="Open Sans" w:hAnsi="Open Sans" w:cs="Open Sans"/>
                <w:color w:val="434343"/>
                <w:sz w:val="22"/>
                <w:szCs w:val="22"/>
              </w:rPr>
            </w:pPr>
            <w:r w:rsidRPr="00055ABE">
              <w:rPr>
                <w:rFonts w:ascii="Open Sans" w:hAnsi="Open Sans" w:cs="Open Sans"/>
                <w:color w:val="434343"/>
                <w:sz w:val="22"/>
                <w:szCs w:val="22"/>
              </w:rPr>
              <w:t>DTE developers &amp; users</w:t>
            </w:r>
          </w:p>
        </w:tc>
      </w:tr>
      <w:tr w:rsidR="004C084B" w:rsidRPr="00055ABE" w14:paraId="4709B7AA" w14:textId="77777777" w:rsidTr="00055ABE">
        <w:tc>
          <w:tcPr>
            <w:tcW w:w="4513" w:type="dxa"/>
            <w:shd w:val="clear" w:color="auto" w:fill="F3F3F3"/>
            <w:tcMar>
              <w:top w:w="100" w:type="dxa"/>
              <w:left w:w="100" w:type="dxa"/>
              <w:bottom w:w="100" w:type="dxa"/>
              <w:right w:w="100" w:type="dxa"/>
            </w:tcMar>
          </w:tcPr>
          <w:p w14:paraId="56DECB87"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lastRenderedPageBreak/>
              <w:t>User Documentation</w:t>
            </w:r>
          </w:p>
        </w:tc>
        <w:tc>
          <w:tcPr>
            <w:tcW w:w="4513" w:type="dxa"/>
            <w:shd w:val="clear" w:color="auto" w:fill="F3F3F3"/>
            <w:tcMar>
              <w:top w:w="100" w:type="dxa"/>
              <w:left w:w="100" w:type="dxa"/>
              <w:bottom w:w="100" w:type="dxa"/>
              <w:right w:w="100" w:type="dxa"/>
            </w:tcMar>
          </w:tcPr>
          <w:p w14:paraId="3C32D921" w14:textId="77777777" w:rsidR="004C084B" w:rsidRPr="00055ABE" w:rsidRDefault="00000000" w:rsidP="00400188">
            <w:pPr>
              <w:widowControl w:val="0"/>
              <w:rPr>
                <w:rFonts w:ascii="Open Sans" w:hAnsi="Open Sans" w:cs="Open Sans"/>
                <w:b/>
                <w:bCs/>
                <w:color w:val="EF8200"/>
                <w:sz w:val="22"/>
                <w:szCs w:val="22"/>
              </w:rPr>
            </w:pPr>
            <w:hyperlink r:id="rId45">
              <w:r w:rsidR="004C084B" w:rsidRPr="00055ABE">
                <w:rPr>
                  <w:rFonts w:ascii="Open Sans" w:hAnsi="Open Sans" w:cs="Open Sans"/>
                  <w:b/>
                  <w:bCs/>
                  <w:color w:val="EF8200"/>
                  <w:sz w:val="22"/>
                  <w:szCs w:val="22"/>
                  <w:u w:val="single"/>
                </w:rPr>
                <w:t>https://github.com/EOSC-synergy/sqaaas-assessment-action</w:t>
              </w:r>
            </w:hyperlink>
          </w:p>
          <w:p w14:paraId="05C08DB9" w14:textId="77777777" w:rsidR="004C084B" w:rsidRPr="00055ABE" w:rsidRDefault="00000000" w:rsidP="00400188">
            <w:pPr>
              <w:widowControl w:val="0"/>
              <w:rPr>
                <w:rFonts w:ascii="Open Sans" w:hAnsi="Open Sans" w:cs="Open Sans"/>
                <w:b/>
                <w:bCs/>
                <w:color w:val="434343"/>
                <w:sz w:val="22"/>
                <w:szCs w:val="22"/>
              </w:rPr>
            </w:pPr>
            <w:hyperlink r:id="rId46">
              <w:r w:rsidR="004C084B" w:rsidRPr="00055ABE">
                <w:rPr>
                  <w:rFonts w:ascii="Open Sans" w:hAnsi="Open Sans" w:cs="Open Sans"/>
                  <w:b/>
                  <w:bCs/>
                  <w:color w:val="EF8200"/>
                  <w:sz w:val="22"/>
                  <w:szCs w:val="22"/>
                  <w:u w:val="single"/>
                </w:rPr>
                <w:t>https://github.com/EOSC-synergy/sqaaas-step-action</w:t>
              </w:r>
            </w:hyperlink>
          </w:p>
        </w:tc>
      </w:tr>
      <w:tr w:rsidR="004C084B" w:rsidRPr="00055ABE" w14:paraId="2D07E421" w14:textId="77777777" w:rsidTr="00055ABE">
        <w:tc>
          <w:tcPr>
            <w:tcW w:w="4513" w:type="dxa"/>
            <w:tcBorders>
              <w:bottom w:val="single" w:sz="12" w:space="0" w:color="B7B7B7"/>
            </w:tcBorders>
            <w:shd w:val="clear" w:color="auto" w:fill="auto"/>
            <w:tcMar>
              <w:top w:w="100" w:type="dxa"/>
              <w:left w:w="100" w:type="dxa"/>
              <w:bottom w:w="100" w:type="dxa"/>
              <w:right w:w="100" w:type="dxa"/>
            </w:tcMar>
          </w:tcPr>
          <w:p w14:paraId="5AD7DD35"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264E1C0A" w14:textId="77777777" w:rsidR="004C084B" w:rsidRPr="00055ABE" w:rsidRDefault="00000000" w:rsidP="00400188">
            <w:pPr>
              <w:widowControl w:val="0"/>
              <w:rPr>
                <w:rFonts w:ascii="Open Sans" w:hAnsi="Open Sans" w:cs="Open Sans"/>
                <w:b/>
                <w:bCs/>
                <w:color w:val="EF8200"/>
                <w:sz w:val="22"/>
                <w:szCs w:val="22"/>
              </w:rPr>
            </w:pPr>
            <w:hyperlink r:id="rId47">
              <w:r w:rsidR="004C084B" w:rsidRPr="00055ABE">
                <w:rPr>
                  <w:rFonts w:ascii="Open Sans" w:hAnsi="Open Sans" w:cs="Open Sans"/>
                  <w:b/>
                  <w:bCs/>
                  <w:color w:val="EF8200"/>
                  <w:sz w:val="22"/>
                  <w:szCs w:val="22"/>
                  <w:u w:val="single"/>
                </w:rPr>
                <w:t>https://github.com/eosc-synergy/sqaaas-gh-action</w:t>
              </w:r>
            </w:hyperlink>
          </w:p>
          <w:p w14:paraId="1D9660AF" w14:textId="77777777" w:rsidR="004C084B" w:rsidRPr="00055ABE" w:rsidRDefault="00000000" w:rsidP="00400188">
            <w:pPr>
              <w:widowControl w:val="0"/>
              <w:rPr>
                <w:rFonts w:ascii="Open Sans" w:hAnsi="Open Sans" w:cs="Open Sans"/>
                <w:color w:val="434343"/>
                <w:sz w:val="22"/>
                <w:szCs w:val="22"/>
              </w:rPr>
            </w:pPr>
            <w:hyperlink r:id="rId48">
              <w:r w:rsidR="004C084B" w:rsidRPr="00055ABE">
                <w:rPr>
                  <w:rFonts w:ascii="Open Sans" w:hAnsi="Open Sans" w:cs="Open Sans"/>
                  <w:b/>
                  <w:bCs/>
                  <w:color w:val="EF8200"/>
                  <w:sz w:val="22"/>
                  <w:szCs w:val="22"/>
                  <w:u w:val="single"/>
                </w:rPr>
                <w:t>https://github.com/EOSC-synergy/sqaaas-step-action</w:t>
              </w:r>
            </w:hyperlink>
          </w:p>
        </w:tc>
      </w:tr>
      <w:tr w:rsidR="004C084B" w:rsidRPr="00055ABE" w14:paraId="650DE34E" w14:textId="77777777" w:rsidTr="00055ABE">
        <w:tc>
          <w:tcPr>
            <w:tcW w:w="4513" w:type="dxa"/>
            <w:shd w:val="clear" w:color="auto" w:fill="F3F3F3"/>
            <w:tcMar>
              <w:top w:w="100" w:type="dxa"/>
              <w:left w:w="100" w:type="dxa"/>
              <w:bottom w:w="100" w:type="dxa"/>
              <w:right w:w="100" w:type="dxa"/>
            </w:tcMar>
          </w:tcPr>
          <w:p w14:paraId="22C79590"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5DC18B67"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Pablo Orviz &lt;</w:t>
            </w:r>
            <w:hyperlink r:id="rId49">
              <w:r w:rsidRPr="00055ABE">
                <w:rPr>
                  <w:rFonts w:ascii="Open Sans" w:hAnsi="Open Sans" w:cs="Open Sans"/>
                  <w:b/>
                  <w:bCs/>
                  <w:color w:val="EF8200"/>
                  <w:sz w:val="22"/>
                  <w:szCs w:val="22"/>
                  <w:u w:val="single"/>
                </w:rPr>
                <w:t>orviz@ifca.unican.es</w:t>
              </w:r>
            </w:hyperlink>
            <w:r w:rsidRPr="00055ABE">
              <w:rPr>
                <w:rFonts w:ascii="Open Sans" w:hAnsi="Open Sans" w:cs="Open Sans"/>
                <w:color w:val="434343"/>
                <w:sz w:val="22"/>
                <w:szCs w:val="22"/>
              </w:rPr>
              <w:t>&gt;</w:t>
            </w:r>
          </w:p>
        </w:tc>
      </w:tr>
      <w:tr w:rsidR="004C084B" w:rsidRPr="00055ABE" w14:paraId="60E8CE16" w14:textId="77777777" w:rsidTr="00055ABE">
        <w:tc>
          <w:tcPr>
            <w:tcW w:w="4513" w:type="dxa"/>
            <w:tcBorders>
              <w:bottom w:val="single" w:sz="12" w:space="0" w:color="B7B7B7"/>
            </w:tcBorders>
            <w:shd w:val="clear" w:color="auto" w:fill="auto"/>
            <w:tcMar>
              <w:top w:w="100" w:type="dxa"/>
              <w:left w:w="100" w:type="dxa"/>
              <w:bottom w:w="100" w:type="dxa"/>
              <w:right w:w="100" w:type="dxa"/>
            </w:tcMar>
          </w:tcPr>
          <w:p w14:paraId="60D60EF6"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License</w:t>
            </w:r>
          </w:p>
        </w:tc>
        <w:tc>
          <w:tcPr>
            <w:tcW w:w="4513" w:type="dxa"/>
            <w:tcBorders>
              <w:bottom w:val="single" w:sz="12" w:space="0" w:color="B7B7B7"/>
            </w:tcBorders>
            <w:shd w:val="clear" w:color="auto" w:fill="auto"/>
            <w:tcMar>
              <w:top w:w="100" w:type="dxa"/>
              <w:left w:w="100" w:type="dxa"/>
              <w:bottom w:w="100" w:type="dxa"/>
              <w:right w:w="100" w:type="dxa"/>
            </w:tcMar>
          </w:tcPr>
          <w:p w14:paraId="0F08D53A"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GPL-3.0-only</w:t>
            </w:r>
          </w:p>
        </w:tc>
      </w:tr>
      <w:tr w:rsidR="004C084B" w:rsidRPr="00055ABE" w14:paraId="70F8D20F" w14:textId="77777777" w:rsidTr="00055ABE">
        <w:tc>
          <w:tcPr>
            <w:tcW w:w="4513" w:type="dxa"/>
            <w:shd w:val="clear" w:color="auto" w:fill="F3F3F3"/>
            <w:tcMar>
              <w:top w:w="100" w:type="dxa"/>
              <w:left w:w="100" w:type="dxa"/>
              <w:bottom w:w="100" w:type="dxa"/>
              <w:right w:w="100" w:type="dxa"/>
            </w:tcMar>
          </w:tcPr>
          <w:p w14:paraId="5E370EC9"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013F2B56" w14:textId="77777777" w:rsidR="004C084B" w:rsidRPr="00055ABE" w:rsidRDefault="00000000" w:rsidP="00400188">
            <w:pPr>
              <w:widowControl w:val="0"/>
              <w:rPr>
                <w:rFonts w:ascii="Open Sans" w:hAnsi="Open Sans" w:cs="Open Sans"/>
                <w:b/>
                <w:bCs/>
                <w:color w:val="EF8200"/>
                <w:sz w:val="22"/>
                <w:szCs w:val="22"/>
              </w:rPr>
            </w:pPr>
            <w:hyperlink r:id="rId50">
              <w:r w:rsidR="004C084B" w:rsidRPr="00055ABE">
                <w:rPr>
                  <w:rFonts w:ascii="Open Sans" w:hAnsi="Open Sans" w:cs="Open Sans"/>
                  <w:b/>
                  <w:bCs/>
                  <w:color w:val="EF8200"/>
                  <w:sz w:val="22"/>
                  <w:szCs w:val="22"/>
                  <w:u w:val="single"/>
                </w:rPr>
                <w:t>https://github.com/EOSC-synergy/sqaaas-assessment-action</w:t>
              </w:r>
            </w:hyperlink>
          </w:p>
          <w:p w14:paraId="6F6E2E73" w14:textId="77777777" w:rsidR="004C084B" w:rsidRPr="00055ABE" w:rsidRDefault="00000000" w:rsidP="00400188">
            <w:pPr>
              <w:widowControl w:val="0"/>
              <w:rPr>
                <w:rFonts w:ascii="Open Sans" w:hAnsi="Open Sans" w:cs="Open Sans"/>
                <w:b/>
                <w:bCs/>
                <w:color w:val="EF8200"/>
                <w:sz w:val="22"/>
                <w:szCs w:val="22"/>
              </w:rPr>
            </w:pPr>
            <w:hyperlink r:id="rId51">
              <w:r w:rsidR="004C084B" w:rsidRPr="00055ABE">
                <w:rPr>
                  <w:rFonts w:ascii="Open Sans" w:hAnsi="Open Sans" w:cs="Open Sans"/>
                  <w:b/>
                  <w:bCs/>
                  <w:color w:val="EF8200"/>
                  <w:sz w:val="22"/>
                  <w:szCs w:val="22"/>
                  <w:u w:val="single"/>
                </w:rPr>
                <w:t>https://github.com/EOSC-synergy/sqaaas-step-action</w:t>
              </w:r>
            </w:hyperlink>
          </w:p>
        </w:tc>
      </w:tr>
    </w:tbl>
    <w:p w14:paraId="149F7E6A" w14:textId="77777777" w:rsidR="004C084B" w:rsidRDefault="004C084B" w:rsidP="00EA6E65">
      <w:pPr>
        <w:pStyle w:val="Heading4"/>
      </w:pPr>
      <w:bookmarkStart w:id="40" w:name="_heading=h.4j7ofz8lip43" w:colFirst="0" w:colLast="0"/>
      <w:bookmarkEnd w:id="40"/>
      <w:r>
        <w:t>Release notes</w:t>
      </w:r>
    </w:p>
    <w:p w14:paraId="2911C045" w14:textId="7D6E45D0" w:rsidR="004C084B" w:rsidRPr="00A45474" w:rsidRDefault="004C084B" w:rsidP="00A45474">
      <w:pPr>
        <w:spacing w:before="120" w:after="120"/>
        <w:jc w:val="both"/>
        <w:rPr>
          <w:rFonts w:ascii="Open Sans" w:hAnsi="Open Sans" w:cs="Open Sans"/>
          <w:color w:val="434343"/>
          <w:sz w:val="22"/>
          <w:szCs w:val="22"/>
        </w:rPr>
      </w:pPr>
      <w:r w:rsidRPr="00A45474">
        <w:rPr>
          <w:rFonts w:ascii="Open Sans" w:hAnsi="Open Sans" w:cs="Open Sans"/>
          <w:color w:val="434343"/>
          <w:sz w:val="22"/>
          <w:szCs w:val="22"/>
        </w:rPr>
        <w:t xml:space="preserve">The current release includes two GitHub actions (sqaaas-assessment-action and sqaaas-step-action) that enable the automated assessment of source code, including workflow and model code, by triggering the SQAaaS platform. More precisely, the main action (sqaaas-assessment-action) is in charge of interacting with the SQAaaS API, running the appropriate HTTP requests to conduct the source code assessment. As an output of this action, a summary containing the quality criteria being analysed is provided, and, in the event that a certain level of these criteria </w:t>
      </w:r>
      <w:r w:rsidR="00055ABE" w:rsidRPr="00A45474">
        <w:rPr>
          <w:rFonts w:ascii="Open Sans" w:hAnsi="Open Sans" w:cs="Open Sans"/>
          <w:color w:val="434343"/>
          <w:sz w:val="22"/>
          <w:szCs w:val="22"/>
        </w:rPr>
        <w:t>has</w:t>
      </w:r>
      <w:r w:rsidRPr="00A45474">
        <w:rPr>
          <w:rFonts w:ascii="Open Sans" w:hAnsi="Open Sans" w:cs="Open Sans"/>
          <w:color w:val="434343"/>
          <w:sz w:val="22"/>
          <w:szCs w:val="22"/>
        </w:rPr>
        <w:t xml:space="preserve"> been fulfilled, the corresponding digital badge that recognizes those achievements.</w:t>
      </w:r>
    </w:p>
    <w:p w14:paraId="2909CF57" w14:textId="77777777" w:rsidR="004C084B" w:rsidRPr="00A45474" w:rsidRDefault="004C084B" w:rsidP="00A45474">
      <w:pPr>
        <w:spacing w:before="120" w:after="120"/>
        <w:jc w:val="both"/>
        <w:rPr>
          <w:rFonts w:ascii="Open Sans" w:hAnsi="Open Sans" w:cs="Open Sans"/>
          <w:color w:val="434343"/>
          <w:sz w:val="22"/>
          <w:szCs w:val="22"/>
        </w:rPr>
      </w:pPr>
      <w:r w:rsidRPr="00A45474">
        <w:rPr>
          <w:rFonts w:ascii="Open Sans" w:hAnsi="Open Sans" w:cs="Open Sans"/>
          <w:color w:val="434343"/>
          <w:sz w:val="22"/>
          <w:szCs w:val="22"/>
        </w:rPr>
        <w:t>As a complement, the step action (sqaaas-step-action) adds the capability to define customised steps as part of the evaluation of a quality criterion within the SQAaaS source code assessment. This is required, for instance, for the testing criteria, where diverse testing frameworks might be used (e.g. Python’s pytest). Additionally, this action serves the purpose of covering pre/post requirements that might be needed as part of the quality criteria validation. An example could be setting up the environment as a ‘pre’ condition before proceeding with the actual testing process (e.g. following the Python example: conda, virtualenv, etc.).</w:t>
      </w:r>
    </w:p>
    <w:p w14:paraId="7863FFE3" w14:textId="77777777" w:rsidR="004C084B" w:rsidRDefault="004C084B" w:rsidP="00EA6E65">
      <w:pPr>
        <w:pStyle w:val="Heading4"/>
      </w:pPr>
      <w:bookmarkStart w:id="41" w:name="_heading=h.bf2rq0sm33si" w:colFirst="0" w:colLast="0"/>
      <w:bookmarkEnd w:id="41"/>
      <w:r>
        <w:t>Future plans</w:t>
      </w:r>
    </w:p>
    <w:p w14:paraId="2F5CAC04" w14:textId="77777777" w:rsidR="004C084B" w:rsidRPr="00A45474" w:rsidRDefault="004C084B" w:rsidP="00A45474">
      <w:pPr>
        <w:spacing w:before="120" w:after="120"/>
        <w:jc w:val="both"/>
        <w:rPr>
          <w:rFonts w:ascii="Open Sans" w:hAnsi="Open Sans" w:cs="Open Sans"/>
          <w:color w:val="434343"/>
          <w:sz w:val="22"/>
          <w:szCs w:val="22"/>
        </w:rPr>
      </w:pPr>
      <w:r w:rsidRPr="00A45474">
        <w:rPr>
          <w:rFonts w:ascii="Open Sans" w:hAnsi="Open Sans" w:cs="Open Sans"/>
          <w:color w:val="434343"/>
          <w:sz w:val="22"/>
          <w:szCs w:val="22"/>
        </w:rPr>
        <w:t>Extend the main GitHub action (</w:t>
      </w:r>
      <w:hyperlink r:id="rId52">
        <w:r w:rsidRPr="00A45474">
          <w:rPr>
            <w:rFonts w:ascii="Open Sans" w:hAnsi="Open Sans" w:cs="Open Sans"/>
            <w:b/>
            <w:bCs/>
            <w:color w:val="EF8200"/>
            <w:sz w:val="22"/>
            <w:szCs w:val="22"/>
            <w:u w:val="single"/>
          </w:rPr>
          <w:t>sqaaas-assessment-action</w:t>
        </w:r>
      </w:hyperlink>
      <w:r w:rsidRPr="00A45474">
        <w:rPr>
          <w:rFonts w:ascii="Open Sans" w:hAnsi="Open Sans" w:cs="Open Sans"/>
          <w:color w:val="434343"/>
          <w:sz w:val="22"/>
          <w:szCs w:val="22"/>
        </w:rPr>
        <w:t>) to cope with other types of quality assessments currently provided by the SQAaaS platform, in particular the validation of FAIR principles for data.</w:t>
      </w:r>
    </w:p>
    <w:p w14:paraId="113FD55F" w14:textId="77777777" w:rsidR="004C084B" w:rsidRDefault="004C084B" w:rsidP="00EA6E65">
      <w:pPr>
        <w:pStyle w:val="Heading3"/>
      </w:pPr>
      <w:bookmarkStart w:id="42" w:name="_heading=h.e4tw9yc1kcly" w:colFirst="0" w:colLast="0"/>
      <w:bookmarkStart w:id="43" w:name="_Toc152162004"/>
      <w:bookmarkEnd w:id="42"/>
      <w:r>
        <w:t>SQAaaS CLI</w:t>
      </w:r>
      <w:bookmarkEnd w:id="43"/>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476618" w:rsidRPr="00476618" w14:paraId="690C19E8" w14:textId="77777777" w:rsidTr="006A5C44">
        <w:trPr>
          <w:trHeight w:val="513"/>
        </w:trPr>
        <w:tc>
          <w:tcPr>
            <w:tcW w:w="4513" w:type="dxa"/>
            <w:shd w:val="clear" w:color="auto" w:fill="F3F3F3"/>
            <w:tcMar>
              <w:top w:w="100" w:type="dxa"/>
              <w:left w:w="100" w:type="dxa"/>
              <w:bottom w:w="100" w:type="dxa"/>
              <w:right w:w="100" w:type="dxa"/>
            </w:tcMar>
          </w:tcPr>
          <w:p w14:paraId="58E94EAA"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097BAF98"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SQAaaS CLI</w:t>
            </w:r>
          </w:p>
        </w:tc>
      </w:tr>
      <w:tr w:rsidR="004C084B" w:rsidRPr="00255B29" w14:paraId="0969A122" w14:textId="77777777" w:rsidTr="00476618">
        <w:tc>
          <w:tcPr>
            <w:tcW w:w="4513" w:type="dxa"/>
            <w:tcBorders>
              <w:bottom w:val="single" w:sz="12" w:space="0" w:color="B7B7B7"/>
            </w:tcBorders>
            <w:shd w:val="clear" w:color="auto" w:fill="auto"/>
            <w:tcMar>
              <w:top w:w="100" w:type="dxa"/>
              <w:left w:w="100" w:type="dxa"/>
              <w:bottom w:w="100" w:type="dxa"/>
              <w:right w:w="100" w:type="dxa"/>
            </w:tcMar>
          </w:tcPr>
          <w:p w14:paraId="104AC242"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lastRenderedPageBreak/>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1F0B23D0" w14:textId="77777777" w:rsidR="004C084B" w:rsidRPr="00255B29" w:rsidRDefault="004C084B" w:rsidP="00476618">
            <w:pPr>
              <w:widowControl w:val="0"/>
              <w:jc w:val="both"/>
              <w:rPr>
                <w:rFonts w:ascii="Open Sans" w:hAnsi="Open Sans" w:cs="Open Sans"/>
                <w:color w:val="434343"/>
                <w:sz w:val="22"/>
                <w:szCs w:val="22"/>
              </w:rPr>
            </w:pPr>
            <w:r w:rsidRPr="00255B29">
              <w:rPr>
                <w:rFonts w:ascii="Open Sans" w:hAnsi="Open Sans" w:cs="Open Sans"/>
                <w:color w:val="434343"/>
                <w:sz w:val="22"/>
                <w:szCs w:val="22"/>
              </w:rPr>
              <w:t>Command line interface to interact with SQAaaS API from scripts</w:t>
            </w:r>
          </w:p>
        </w:tc>
      </w:tr>
      <w:tr w:rsidR="004C084B" w:rsidRPr="00255B29" w14:paraId="0CD157CF" w14:textId="77777777" w:rsidTr="00476618">
        <w:tc>
          <w:tcPr>
            <w:tcW w:w="4513" w:type="dxa"/>
            <w:shd w:val="clear" w:color="auto" w:fill="F3F3F3"/>
            <w:tcMar>
              <w:top w:w="100" w:type="dxa"/>
              <w:left w:w="100" w:type="dxa"/>
              <w:bottom w:w="100" w:type="dxa"/>
              <w:right w:w="100" w:type="dxa"/>
            </w:tcMar>
          </w:tcPr>
          <w:p w14:paraId="34573C2A"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11ABF48C" w14:textId="77777777" w:rsidR="004C084B" w:rsidRPr="00255B29" w:rsidRDefault="004C084B" w:rsidP="00476618">
            <w:pPr>
              <w:widowControl w:val="0"/>
              <w:jc w:val="both"/>
              <w:rPr>
                <w:rFonts w:ascii="Open Sans" w:hAnsi="Open Sans" w:cs="Open Sans"/>
                <w:color w:val="434343"/>
                <w:sz w:val="22"/>
                <w:szCs w:val="22"/>
              </w:rPr>
            </w:pPr>
            <w:r w:rsidRPr="00255B29">
              <w:rPr>
                <w:rFonts w:ascii="Open Sans" w:hAnsi="Open Sans" w:cs="Open Sans"/>
                <w:color w:val="434343"/>
                <w:sz w:val="22"/>
                <w:szCs w:val="22"/>
              </w:rPr>
              <w:t>Integrate interTwin’s workflows within pipeline steps, creating assessments, getting outputs, checking pipeline status</w:t>
            </w:r>
          </w:p>
        </w:tc>
      </w:tr>
      <w:tr w:rsidR="004C084B" w:rsidRPr="00255B29" w14:paraId="743BE614" w14:textId="77777777" w:rsidTr="00476618">
        <w:tc>
          <w:tcPr>
            <w:tcW w:w="4513" w:type="dxa"/>
            <w:tcBorders>
              <w:bottom w:val="single" w:sz="12" w:space="0" w:color="B7B7B7"/>
            </w:tcBorders>
            <w:shd w:val="clear" w:color="auto" w:fill="auto"/>
            <w:tcMar>
              <w:top w:w="100" w:type="dxa"/>
              <w:left w:w="100" w:type="dxa"/>
              <w:bottom w:w="100" w:type="dxa"/>
              <w:right w:w="100" w:type="dxa"/>
            </w:tcMar>
          </w:tcPr>
          <w:p w14:paraId="56225579"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7E35E26A" w14:textId="77777777" w:rsidR="004C084B" w:rsidRPr="00255B29" w:rsidRDefault="004C084B" w:rsidP="00476618">
            <w:pPr>
              <w:widowControl w:val="0"/>
              <w:jc w:val="both"/>
              <w:rPr>
                <w:rFonts w:ascii="Open Sans" w:hAnsi="Open Sans" w:cs="Open Sans"/>
                <w:color w:val="434343"/>
                <w:sz w:val="22"/>
                <w:szCs w:val="22"/>
              </w:rPr>
            </w:pPr>
            <w:r w:rsidRPr="00255B29">
              <w:rPr>
                <w:rFonts w:ascii="Open Sans" w:hAnsi="Open Sans" w:cs="Open Sans"/>
                <w:color w:val="434343"/>
                <w:sz w:val="22"/>
                <w:szCs w:val="22"/>
              </w:rPr>
              <w:t>DTE developers &amp; users</w:t>
            </w:r>
          </w:p>
        </w:tc>
      </w:tr>
      <w:tr w:rsidR="004C084B" w:rsidRPr="00255B29" w14:paraId="550C07AE" w14:textId="77777777" w:rsidTr="00476618">
        <w:tc>
          <w:tcPr>
            <w:tcW w:w="4513" w:type="dxa"/>
            <w:shd w:val="clear" w:color="auto" w:fill="F3F3F3"/>
            <w:tcMar>
              <w:top w:w="100" w:type="dxa"/>
              <w:left w:w="100" w:type="dxa"/>
              <w:bottom w:w="100" w:type="dxa"/>
              <w:right w:w="100" w:type="dxa"/>
            </w:tcMar>
          </w:tcPr>
          <w:p w14:paraId="38F68AEC"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653C4ABC" w14:textId="77777777" w:rsidR="004C084B" w:rsidRPr="00476618" w:rsidRDefault="00000000" w:rsidP="00400188">
            <w:pPr>
              <w:widowControl w:val="0"/>
              <w:rPr>
                <w:rFonts w:ascii="Open Sans" w:hAnsi="Open Sans" w:cs="Open Sans"/>
                <w:b/>
                <w:bCs/>
                <w:color w:val="434343"/>
                <w:sz w:val="22"/>
                <w:szCs w:val="22"/>
              </w:rPr>
            </w:pPr>
            <w:hyperlink r:id="rId53">
              <w:r w:rsidR="004C084B" w:rsidRPr="00476618">
                <w:rPr>
                  <w:rFonts w:ascii="Open Sans" w:hAnsi="Open Sans" w:cs="Open Sans"/>
                  <w:b/>
                  <w:bCs/>
                  <w:color w:val="EF8200"/>
                  <w:sz w:val="22"/>
                  <w:szCs w:val="22"/>
                  <w:u w:val="single"/>
                </w:rPr>
                <w:t>https://gitlab.a.incd.pt/eosc/eosc-synergy/sqaaas-cli/-/tree/cli-2.6.0</w:t>
              </w:r>
            </w:hyperlink>
          </w:p>
        </w:tc>
      </w:tr>
      <w:tr w:rsidR="004C084B" w:rsidRPr="00255B29" w14:paraId="321D01A6" w14:textId="77777777" w:rsidTr="00476618">
        <w:tc>
          <w:tcPr>
            <w:tcW w:w="4513" w:type="dxa"/>
            <w:tcBorders>
              <w:bottom w:val="single" w:sz="12" w:space="0" w:color="B7B7B7"/>
            </w:tcBorders>
            <w:shd w:val="clear" w:color="auto" w:fill="auto"/>
            <w:tcMar>
              <w:top w:w="100" w:type="dxa"/>
              <w:left w:w="100" w:type="dxa"/>
              <w:bottom w:w="100" w:type="dxa"/>
              <w:right w:w="100" w:type="dxa"/>
            </w:tcMar>
          </w:tcPr>
          <w:p w14:paraId="498F81F1"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2178CB53" w14:textId="77777777" w:rsidR="004C084B" w:rsidRPr="00476618" w:rsidRDefault="00000000" w:rsidP="00400188">
            <w:pPr>
              <w:widowControl w:val="0"/>
              <w:rPr>
                <w:rFonts w:ascii="Open Sans" w:hAnsi="Open Sans" w:cs="Open Sans"/>
                <w:b/>
                <w:bCs/>
                <w:color w:val="434343"/>
                <w:sz w:val="22"/>
                <w:szCs w:val="22"/>
              </w:rPr>
            </w:pPr>
            <w:hyperlink r:id="rId54">
              <w:r w:rsidR="004C084B" w:rsidRPr="00476618">
                <w:rPr>
                  <w:rFonts w:ascii="Open Sans" w:hAnsi="Open Sans" w:cs="Open Sans"/>
                  <w:b/>
                  <w:bCs/>
                  <w:color w:val="EF8200"/>
                  <w:sz w:val="22"/>
                  <w:szCs w:val="22"/>
                  <w:u w:val="single"/>
                </w:rPr>
                <w:t>https://gitlab.a.incd.pt/eosc/eosc-synergy/sqaaas-cli/-/tree/cli-2.6.0</w:t>
              </w:r>
            </w:hyperlink>
          </w:p>
        </w:tc>
      </w:tr>
      <w:tr w:rsidR="004C084B" w:rsidRPr="00255B29" w14:paraId="78563352" w14:textId="77777777" w:rsidTr="00476618">
        <w:tc>
          <w:tcPr>
            <w:tcW w:w="4513" w:type="dxa"/>
            <w:shd w:val="clear" w:color="auto" w:fill="F3F3F3"/>
            <w:tcMar>
              <w:top w:w="100" w:type="dxa"/>
              <w:left w:w="100" w:type="dxa"/>
              <w:bottom w:w="100" w:type="dxa"/>
              <w:right w:w="100" w:type="dxa"/>
            </w:tcMar>
          </w:tcPr>
          <w:p w14:paraId="1DD5169F"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0DE824B1" w14:textId="7240FA1E" w:rsidR="004C084B" w:rsidRPr="00255B29" w:rsidRDefault="004C084B" w:rsidP="00400188">
            <w:pPr>
              <w:widowControl w:val="0"/>
              <w:rPr>
                <w:rFonts w:ascii="Open Sans" w:hAnsi="Open Sans" w:cs="Open Sans"/>
                <w:color w:val="434343"/>
                <w:sz w:val="22"/>
                <w:szCs w:val="22"/>
                <w:lang w:val="nl-NL"/>
              </w:rPr>
            </w:pPr>
            <w:r w:rsidRPr="00255B29">
              <w:rPr>
                <w:rFonts w:ascii="Open Sans" w:hAnsi="Open Sans" w:cs="Open Sans"/>
                <w:color w:val="434343"/>
                <w:sz w:val="22"/>
                <w:szCs w:val="22"/>
                <w:lang w:val="nl-NL"/>
              </w:rPr>
              <w:t>Samuel Bernardo</w:t>
            </w:r>
            <w:r w:rsidR="00476618">
              <w:rPr>
                <w:rFonts w:ascii="Open Sans" w:hAnsi="Open Sans" w:cs="Open Sans"/>
                <w:color w:val="434343"/>
                <w:sz w:val="22"/>
                <w:szCs w:val="22"/>
                <w:lang w:val="nl-NL"/>
              </w:rPr>
              <w:t xml:space="preserve"> </w:t>
            </w:r>
            <w:r w:rsidRPr="00255B29">
              <w:rPr>
                <w:rFonts w:ascii="Open Sans" w:hAnsi="Open Sans" w:cs="Open Sans"/>
                <w:color w:val="434343"/>
                <w:sz w:val="22"/>
                <w:szCs w:val="22"/>
                <w:lang w:val="nl-NL"/>
              </w:rPr>
              <w:t>&lt;</w:t>
            </w:r>
            <w:hyperlink r:id="rId55">
              <w:r w:rsidRPr="00476618">
                <w:rPr>
                  <w:rFonts w:ascii="Open Sans" w:hAnsi="Open Sans" w:cs="Open Sans"/>
                  <w:b/>
                  <w:bCs/>
                  <w:color w:val="EF8200"/>
                  <w:sz w:val="22"/>
                  <w:szCs w:val="22"/>
                  <w:u w:val="single"/>
                  <w:lang w:val="nl-NL"/>
                </w:rPr>
                <w:t>samuel@lip.pt</w:t>
              </w:r>
            </w:hyperlink>
            <w:r w:rsidRPr="00255B29">
              <w:rPr>
                <w:rFonts w:ascii="Open Sans" w:hAnsi="Open Sans" w:cs="Open Sans"/>
                <w:color w:val="434343"/>
                <w:sz w:val="22"/>
                <w:szCs w:val="22"/>
                <w:lang w:val="nl-NL"/>
              </w:rPr>
              <w:t>&gt;</w:t>
            </w:r>
          </w:p>
          <w:p w14:paraId="1DD465E8"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Pablo Orviz &lt;</w:t>
            </w:r>
            <w:hyperlink r:id="rId56">
              <w:r w:rsidRPr="00476618">
                <w:rPr>
                  <w:rFonts w:ascii="Open Sans" w:hAnsi="Open Sans" w:cs="Open Sans"/>
                  <w:b/>
                  <w:bCs/>
                  <w:color w:val="EF8200"/>
                  <w:sz w:val="22"/>
                  <w:szCs w:val="22"/>
                  <w:u w:val="single"/>
                </w:rPr>
                <w:t>orviz@ifca.unican.es</w:t>
              </w:r>
            </w:hyperlink>
            <w:r w:rsidRPr="00255B29">
              <w:rPr>
                <w:rFonts w:ascii="Open Sans" w:hAnsi="Open Sans" w:cs="Open Sans"/>
                <w:color w:val="434343"/>
                <w:sz w:val="22"/>
                <w:szCs w:val="22"/>
              </w:rPr>
              <w:t>&gt;</w:t>
            </w:r>
          </w:p>
        </w:tc>
      </w:tr>
      <w:tr w:rsidR="004C084B" w:rsidRPr="00255B29" w14:paraId="00A4A3DB" w14:textId="77777777" w:rsidTr="00476618">
        <w:tc>
          <w:tcPr>
            <w:tcW w:w="4513" w:type="dxa"/>
            <w:tcBorders>
              <w:bottom w:val="single" w:sz="12" w:space="0" w:color="B7B7B7"/>
            </w:tcBorders>
            <w:shd w:val="clear" w:color="auto" w:fill="auto"/>
            <w:tcMar>
              <w:top w:w="100" w:type="dxa"/>
              <w:left w:w="100" w:type="dxa"/>
              <w:bottom w:w="100" w:type="dxa"/>
              <w:right w:w="100" w:type="dxa"/>
            </w:tcMar>
          </w:tcPr>
          <w:p w14:paraId="1DFBB9EA"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License</w:t>
            </w:r>
          </w:p>
        </w:tc>
        <w:tc>
          <w:tcPr>
            <w:tcW w:w="4513" w:type="dxa"/>
            <w:tcBorders>
              <w:bottom w:val="single" w:sz="12" w:space="0" w:color="B7B7B7"/>
            </w:tcBorders>
            <w:shd w:val="clear" w:color="auto" w:fill="auto"/>
            <w:tcMar>
              <w:top w:w="100" w:type="dxa"/>
              <w:left w:w="100" w:type="dxa"/>
              <w:bottom w:w="100" w:type="dxa"/>
              <w:right w:w="100" w:type="dxa"/>
            </w:tcMar>
          </w:tcPr>
          <w:p w14:paraId="5D1819DA"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GPL-3.0-only</w:t>
            </w:r>
          </w:p>
        </w:tc>
      </w:tr>
      <w:tr w:rsidR="004C084B" w:rsidRPr="00255B29" w14:paraId="03335BCE" w14:textId="77777777" w:rsidTr="00476618">
        <w:tc>
          <w:tcPr>
            <w:tcW w:w="4513" w:type="dxa"/>
            <w:shd w:val="clear" w:color="auto" w:fill="F3F3F3"/>
            <w:tcMar>
              <w:top w:w="100" w:type="dxa"/>
              <w:left w:w="100" w:type="dxa"/>
              <w:bottom w:w="100" w:type="dxa"/>
              <w:right w:w="100" w:type="dxa"/>
            </w:tcMar>
          </w:tcPr>
          <w:p w14:paraId="472EAC00"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6489529E" w14:textId="77777777" w:rsidR="004C084B" w:rsidRPr="00476618" w:rsidRDefault="00000000" w:rsidP="00400188">
            <w:pPr>
              <w:widowControl w:val="0"/>
              <w:rPr>
                <w:rFonts w:ascii="Open Sans" w:hAnsi="Open Sans" w:cs="Open Sans"/>
                <w:b/>
                <w:bCs/>
                <w:color w:val="434343"/>
                <w:sz w:val="22"/>
                <w:szCs w:val="22"/>
              </w:rPr>
            </w:pPr>
            <w:hyperlink r:id="rId57">
              <w:r w:rsidR="004C084B" w:rsidRPr="00476618">
                <w:rPr>
                  <w:rFonts w:ascii="Open Sans" w:hAnsi="Open Sans" w:cs="Open Sans"/>
                  <w:b/>
                  <w:bCs/>
                  <w:color w:val="EF8200"/>
                  <w:sz w:val="22"/>
                  <w:szCs w:val="22"/>
                  <w:u w:val="single"/>
                </w:rPr>
                <w:t>https://gitlab.a.incd.pt/eosc/eosc-synergy/sqaaas-cli/-/tree/cli-2.6.0</w:t>
              </w:r>
            </w:hyperlink>
          </w:p>
        </w:tc>
      </w:tr>
    </w:tbl>
    <w:p w14:paraId="6455B098" w14:textId="77777777" w:rsidR="004C084B" w:rsidRDefault="004C084B" w:rsidP="004C084B"/>
    <w:p w14:paraId="4664B15B" w14:textId="77777777" w:rsidR="004C084B" w:rsidRDefault="004C084B" w:rsidP="00EA6E65">
      <w:pPr>
        <w:pStyle w:val="Heading4"/>
      </w:pPr>
      <w:bookmarkStart w:id="44" w:name="_heading=h.vztdzxw3pzq9" w:colFirst="0" w:colLast="0"/>
      <w:bookmarkEnd w:id="44"/>
      <w:r>
        <w:t>Release notes</w:t>
      </w:r>
    </w:p>
    <w:p w14:paraId="1FF4BD63" w14:textId="77777777" w:rsidR="004C084B" w:rsidRPr="00CA525C" w:rsidRDefault="004C084B" w:rsidP="00CA525C">
      <w:pPr>
        <w:spacing w:before="120" w:after="120"/>
        <w:jc w:val="both"/>
        <w:rPr>
          <w:rFonts w:ascii="Open Sans" w:hAnsi="Open Sans" w:cs="Open Sans"/>
          <w:color w:val="434343"/>
          <w:sz w:val="22"/>
          <w:szCs w:val="22"/>
        </w:rPr>
      </w:pPr>
      <w:r w:rsidRPr="00CA525C">
        <w:rPr>
          <w:rFonts w:ascii="Open Sans" w:hAnsi="Open Sans" w:cs="Open Sans"/>
          <w:color w:val="434343"/>
          <w:sz w:val="22"/>
          <w:szCs w:val="22"/>
        </w:rPr>
        <w:t>The SQAaaS CLI is a work in progress, to answer the custom assessment required for DTE workflow integration into the SQAaaS platform. The CLI approach provides a way to launch commands from the workflows and run the required steps.</w:t>
      </w:r>
    </w:p>
    <w:p w14:paraId="0B1243D4" w14:textId="6BA45AFE" w:rsidR="004C084B" w:rsidRPr="00CA525C" w:rsidRDefault="004C084B" w:rsidP="00CA525C">
      <w:pPr>
        <w:spacing w:before="120" w:after="120"/>
        <w:jc w:val="both"/>
        <w:rPr>
          <w:rFonts w:ascii="Open Sans" w:hAnsi="Open Sans" w:cs="Open Sans"/>
          <w:color w:val="434343"/>
          <w:sz w:val="22"/>
          <w:szCs w:val="22"/>
        </w:rPr>
      </w:pPr>
      <w:r w:rsidRPr="00CA525C">
        <w:rPr>
          <w:rFonts w:ascii="Open Sans" w:hAnsi="Open Sans" w:cs="Open Sans"/>
          <w:color w:val="434343"/>
          <w:sz w:val="22"/>
          <w:szCs w:val="22"/>
        </w:rPr>
        <w:t xml:space="preserve">Release 2.6.0 reflects the SQAaaS production schema is not supporting the custom assessment yet. But it answers the quality checking task, providing the commands to create an assessment, get assessment outputs, run </w:t>
      </w:r>
      <w:r w:rsidR="00CA525C" w:rsidRPr="00CA525C">
        <w:rPr>
          <w:rFonts w:ascii="Open Sans" w:hAnsi="Open Sans" w:cs="Open Sans"/>
          <w:color w:val="434343"/>
          <w:sz w:val="22"/>
          <w:szCs w:val="22"/>
        </w:rPr>
        <w:t>pipelines,</w:t>
      </w:r>
      <w:r w:rsidRPr="00CA525C">
        <w:rPr>
          <w:rFonts w:ascii="Open Sans" w:hAnsi="Open Sans" w:cs="Open Sans"/>
          <w:color w:val="434343"/>
          <w:sz w:val="22"/>
          <w:szCs w:val="22"/>
        </w:rPr>
        <w:t xml:space="preserve"> and get pipeline status.</w:t>
      </w:r>
    </w:p>
    <w:p w14:paraId="56C0CCB8" w14:textId="77777777" w:rsidR="004C084B" w:rsidRDefault="004C084B" w:rsidP="00EA6E65">
      <w:pPr>
        <w:pStyle w:val="Heading4"/>
      </w:pPr>
      <w:bookmarkStart w:id="45" w:name="_heading=h.pa6x24x2suxz" w:colFirst="0" w:colLast="0"/>
      <w:bookmarkEnd w:id="45"/>
      <w:r>
        <w:t>Future plans</w:t>
      </w:r>
    </w:p>
    <w:p w14:paraId="213C2EDA" w14:textId="0B41C791" w:rsidR="004C084B" w:rsidRPr="00CA525C" w:rsidRDefault="004C084B" w:rsidP="00CA525C">
      <w:pPr>
        <w:spacing w:before="120" w:after="120"/>
        <w:jc w:val="both"/>
        <w:rPr>
          <w:rFonts w:ascii="Open Sans" w:hAnsi="Open Sans" w:cs="Open Sans"/>
          <w:color w:val="434343"/>
          <w:sz w:val="22"/>
          <w:szCs w:val="22"/>
        </w:rPr>
      </w:pPr>
      <w:r w:rsidRPr="00CA525C">
        <w:rPr>
          <w:rFonts w:ascii="Open Sans" w:hAnsi="Open Sans" w:cs="Open Sans"/>
          <w:color w:val="434343"/>
          <w:sz w:val="22"/>
          <w:szCs w:val="22"/>
        </w:rPr>
        <w:t xml:space="preserve">Further developments towards the custom assessment (CA), that will answer the DTE requirements for the model validation. We </w:t>
      </w:r>
      <w:r w:rsidR="00CA525C" w:rsidRPr="00CA525C">
        <w:rPr>
          <w:rFonts w:ascii="Open Sans" w:hAnsi="Open Sans" w:cs="Open Sans"/>
          <w:color w:val="434343"/>
          <w:sz w:val="22"/>
          <w:szCs w:val="22"/>
        </w:rPr>
        <w:t>foresee</w:t>
      </w:r>
      <w:r w:rsidRPr="00CA525C">
        <w:rPr>
          <w:rFonts w:ascii="Open Sans" w:hAnsi="Open Sans" w:cs="Open Sans"/>
          <w:color w:val="434343"/>
          <w:sz w:val="22"/>
          <w:szCs w:val="22"/>
        </w:rPr>
        <w:t xml:space="preserve"> two possible use cases: trigger assessment from GitHub or from a workflow step. The new features will comprehend the configuration (from a file, </w:t>
      </w:r>
      <w:r w:rsidR="00CA525C" w:rsidRPr="00CA525C">
        <w:rPr>
          <w:rFonts w:ascii="Open Sans" w:hAnsi="Open Sans" w:cs="Open Sans"/>
          <w:color w:val="434343"/>
          <w:sz w:val="22"/>
          <w:szCs w:val="22"/>
        </w:rPr>
        <w:t>template,</w:t>
      </w:r>
      <w:r w:rsidRPr="00CA525C">
        <w:rPr>
          <w:rFonts w:ascii="Open Sans" w:hAnsi="Open Sans" w:cs="Open Sans"/>
          <w:color w:val="434343"/>
          <w:sz w:val="22"/>
          <w:szCs w:val="22"/>
        </w:rPr>
        <w:t xml:space="preserve"> or web interface), </w:t>
      </w:r>
      <w:r w:rsidR="00CA525C" w:rsidRPr="00CA525C">
        <w:rPr>
          <w:rFonts w:ascii="Open Sans" w:hAnsi="Open Sans" w:cs="Open Sans"/>
          <w:color w:val="434343"/>
          <w:sz w:val="22"/>
          <w:szCs w:val="22"/>
        </w:rPr>
        <w:t>register,</w:t>
      </w:r>
      <w:r w:rsidRPr="00CA525C">
        <w:rPr>
          <w:rFonts w:ascii="Open Sans" w:hAnsi="Open Sans" w:cs="Open Sans"/>
          <w:color w:val="434343"/>
          <w:sz w:val="22"/>
          <w:szCs w:val="22"/>
        </w:rPr>
        <w:t xml:space="preserve"> and uniquely identify the CA from a URI representation.</w:t>
      </w:r>
    </w:p>
    <w:p w14:paraId="10BA45EA" w14:textId="6083D2B9" w:rsidR="004C084B" w:rsidRPr="00CA525C" w:rsidRDefault="004C084B" w:rsidP="004C084B">
      <w:pPr>
        <w:pStyle w:val="Heading2"/>
      </w:pPr>
      <w:bookmarkStart w:id="46" w:name="_Toc152162005"/>
      <w:r>
        <w:t>COMPONENTS FOR TASK 6.3</w:t>
      </w:r>
      <w:bookmarkEnd w:id="46"/>
    </w:p>
    <w:p w14:paraId="37B3E5D6" w14:textId="3381C1FB" w:rsidR="004C084B" w:rsidRPr="00CA525C" w:rsidRDefault="004C084B" w:rsidP="004C084B">
      <w:pPr>
        <w:rPr>
          <w:rFonts w:ascii="Open Sans" w:eastAsia="Open Sans" w:hAnsi="Open Sans" w:cs="Open Sans"/>
          <w:color w:val="434343"/>
          <w:sz w:val="32"/>
          <w:szCs w:val="32"/>
        </w:rPr>
      </w:pPr>
      <w:r w:rsidRPr="00CA525C">
        <w:rPr>
          <w:rFonts w:ascii="Open Sans" w:eastAsia="Open Sans" w:hAnsi="Open Sans" w:cs="Open Sans"/>
          <w:color w:val="434343"/>
          <w:sz w:val="22"/>
          <w:szCs w:val="22"/>
        </w:rPr>
        <w:t xml:space="preserve">The Core components for data fusion are partially aligned with the core components for the workflow management tools like openEO. </w:t>
      </w:r>
    </w:p>
    <w:p w14:paraId="0B851697" w14:textId="77777777" w:rsidR="004C084B" w:rsidRDefault="004C084B" w:rsidP="00EA6E65">
      <w:pPr>
        <w:pStyle w:val="Heading3"/>
      </w:pPr>
      <w:bookmarkStart w:id="47" w:name="_heading=h.vpsynplxaa9o" w:colFirst="0" w:colLast="0"/>
      <w:bookmarkStart w:id="48" w:name="_Toc152162006"/>
      <w:bookmarkEnd w:id="47"/>
      <w:r>
        <w:lastRenderedPageBreak/>
        <w:t>openEO</w:t>
      </w:r>
      <w:bookmarkEnd w:id="48"/>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21AB1" w:rsidRPr="00121AB1" w14:paraId="1111224B" w14:textId="77777777" w:rsidTr="006A5C44">
        <w:trPr>
          <w:trHeight w:val="530"/>
        </w:trPr>
        <w:tc>
          <w:tcPr>
            <w:tcW w:w="4513" w:type="dxa"/>
            <w:shd w:val="clear" w:color="auto" w:fill="F3F3F3"/>
            <w:tcMar>
              <w:top w:w="100" w:type="dxa"/>
              <w:left w:w="100" w:type="dxa"/>
              <w:bottom w:w="100" w:type="dxa"/>
              <w:right w:w="100" w:type="dxa"/>
            </w:tcMar>
          </w:tcPr>
          <w:p w14:paraId="0BC05C26"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6D9BE79B"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openEO</w:t>
            </w:r>
          </w:p>
        </w:tc>
      </w:tr>
      <w:tr w:rsidR="004C084B" w:rsidRPr="00121AB1" w14:paraId="11F8D671" w14:textId="77777777" w:rsidTr="00121AB1">
        <w:tc>
          <w:tcPr>
            <w:tcW w:w="4513" w:type="dxa"/>
            <w:tcBorders>
              <w:bottom w:val="single" w:sz="12" w:space="0" w:color="B7B7B7"/>
            </w:tcBorders>
            <w:shd w:val="clear" w:color="auto" w:fill="auto"/>
            <w:tcMar>
              <w:top w:w="100" w:type="dxa"/>
              <w:left w:w="100" w:type="dxa"/>
              <w:bottom w:w="100" w:type="dxa"/>
              <w:right w:w="100" w:type="dxa"/>
            </w:tcMar>
          </w:tcPr>
          <w:p w14:paraId="595D49D2"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6AE5EE6E" w14:textId="77777777"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 xml:space="preserve">openEO is an application programming interface (API), supporting management of workflows and handling of jobs, as well as linking to available data sources and processing capabilities in a harmonised way – front-end users don’t need knowledge on the data structure. </w:t>
            </w:r>
          </w:p>
        </w:tc>
      </w:tr>
      <w:tr w:rsidR="004C084B" w:rsidRPr="00121AB1" w14:paraId="67D34549" w14:textId="77777777" w:rsidTr="00121AB1">
        <w:tc>
          <w:tcPr>
            <w:tcW w:w="4513" w:type="dxa"/>
            <w:shd w:val="clear" w:color="auto" w:fill="F3F3F3"/>
            <w:tcMar>
              <w:top w:w="100" w:type="dxa"/>
              <w:left w:w="100" w:type="dxa"/>
              <w:bottom w:w="100" w:type="dxa"/>
              <w:right w:w="100" w:type="dxa"/>
            </w:tcMar>
          </w:tcPr>
          <w:p w14:paraId="124776DC"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5AA7862D" w14:textId="5E41B886"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 xml:space="preserve">The openEO syntax is already used </w:t>
            </w:r>
            <w:r w:rsidR="00121AB1" w:rsidRPr="00121AB1">
              <w:rPr>
                <w:rFonts w:ascii="Open Sans" w:hAnsi="Open Sans" w:cs="Open Sans"/>
                <w:color w:val="434343"/>
                <w:sz w:val="22"/>
                <w:szCs w:val="22"/>
              </w:rPr>
              <w:t>for a</w:t>
            </w:r>
            <w:r w:rsidRPr="00121AB1">
              <w:rPr>
                <w:rFonts w:ascii="Open Sans" w:hAnsi="Open Sans" w:cs="Open Sans"/>
                <w:color w:val="434343"/>
                <w:sz w:val="22"/>
                <w:szCs w:val="22"/>
              </w:rPr>
              <w:t xml:space="preserve"> number of specific predefined processes, dealing with fusion of raster data. Those use cases can be further extended for integrating vector data and possibly data coming as output from different models from both the physical and data driven domain as well as preparing data in a harmonised way for ingestion into such models.</w:t>
            </w:r>
          </w:p>
        </w:tc>
      </w:tr>
      <w:tr w:rsidR="004C084B" w:rsidRPr="00121AB1" w14:paraId="5E1F581A" w14:textId="77777777" w:rsidTr="00121AB1">
        <w:tc>
          <w:tcPr>
            <w:tcW w:w="4513" w:type="dxa"/>
            <w:tcBorders>
              <w:bottom w:val="single" w:sz="12" w:space="0" w:color="B7B7B7"/>
            </w:tcBorders>
            <w:shd w:val="clear" w:color="auto" w:fill="auto"/>
            <w:tcMar>
              <w:top w:w="100" w:type="dxa"/>
              <w:left w:w="100" w:type="dxa"/>
              <w:bottom w:w="100" w:type="dxa"/>
              <w:right w:w="100" w:type="dxa"/>
            </w:tcMar>
          </w:tcPr>
          <w:p w14:paraId="2F15F2AA"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780B21DF" w14:textId="77777777"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Digital Twin Developers</w:t>
            </w:r>
          </w:p>
        </w:tc>
      </w:tr>
      <w:tr w:rsidR="004C084B" w:rsidRPr="00121AB1" w14:paraId="6A72E114" w14:textId="77777777" w:rsidTr="00121AB1">
        <w:tc>
          <w:tcPr>
            <w:tcW w:w="4513" w:type="dxa"/>
            <w:shd w:val="clear" w:color="auto" w:fill="F3F3F3"/>
            <w:tcMar>
              <w:top w:w="100" w:type="dxa"/>
              <w:left w:w="100" w:type="dxa"/>
              <w:bottom w:w="100" w:type="dxa"/>
              <w:right w:w="100" w:type="dxa"/>
            </w:tcMar>
          </w:tcPr>
          <w:p w14:paraId="7383D374"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23540C91" w14:textId="77777777" w:rsidR="004C084B" w:rsidRPr="00121AB1" w:rsidRDefault="00000000" w:rsidP="00121AB1">
            <w:pPr>
              <w:widowControl w:val="0"/>
              <w:jc w:val="both"/>
              <w:rPr>
                <w:rFonts w:ascii="Open Sans" w:hAnsi="Open Sans" w:cs="Open Sans"/>
                <w:b/>
                <w:bCs/>
                <w:color w:val="434343"/>
                <w:sz w:val="22"/>
                <w:szCs w:val="22"/>
              </w:rPr>
            </w:pPr>
            <w:hyperlink r:id="rId58">
              <w:r w:rsidR="004C084B" w:rsidRPr="00256B3E">
                <w:rPr>
                  <w:rFonts w:ascii="Open Sans" w:hAnsi="Open Sans" w:cs="Open Sans"/>
                  <w:b/>
                  <w:bCs/>
                  <w:color w:val="EF8200"/>
                  <w:sz w:val="21"/>
                  <w:szCs w:val="21"/>
                  <w:u w:val="single"/>
                </w:rPr>
                <w:t>https://openeo.org/documentation/1.0/</w:t>
              </w:r>
            </w:hyperlink>
            <w:r w:rsidR="004C084B" w:rsidRPr="00256B3E">
              <w:rPr>
                <w:rFonts w:ascii="Open Sans" w:hAnsi="Open Sans" w:cs="Open Sans"/>
                <w:b/>
                <w:bCs/>
                <w:color w:val="EF8200"/>
                <w:sz w:val="21"/>
                <w:szCs w:val="21"/>
              </w:rPr>
              <w:t xml:space="preserve"> </w:t>
            </w:r>
          </w:p>
        </w:tc>
      </w:tr>
      <w:tr w:rsidR="004C084B" w:rsidRPr="00121AB1" w14:paraId="7BB68468" w14:textId="77777777" w:rsidTr="00121AB1">
        <w:tc>
          <w:tcPr>
            <w:tcW w:w="4513" w:type="dxa"/>
            <w:tcBorders>
              <w:bottom w:val="single" w:sz="12" w:space="0" w:color="B7B7B7"/>
            </w:tcBorders>
            <w:shd w:val="clear" w:color="auto" w:fill="auto"/>
            <w:tcMar>
              <w:top w:w="100" w:type="dxa"/>
              <w:left w:w="100" w:type="dxa"/>
              <w:bottom w:w="100" w:type="dxa"/>
              <w:right w:w="100" w:type="dxa"/>
            </w:tcMar>
          </w:tcPr>
          <w:p w14:paraId="5431A444"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0F77A30B" w14:textId="434A375B" w:rsidR="004C084B" w:rsidRPr="00121AB1" w:rsidRDefault="00000000" w:rsidP="00DB52B1">
            <w:pPr>
              <w:widowControl w:val="0"/>
              <w:rPr>
                <w:rFonts w:ascii="Open Sans" w:hAnsi="Open Sans" w:cs="Open Sans"/>
                <w:b/>
                <w:bCs/>
                <w:color w:val="434343"/>
                <w:sz w:val="22"/>
                <w:szCs w:val="22"/>
              </w:rPr>
            </w:pPr>
            <w:hyperlink r:id="rId59">
              <w:r w:rsidR="004C084B" w:rsidRPr="00121AB1">
                <w:rPr>
                  <w:rFonts w:ascii="Open Sans" w:hAnsi="Open Sans" w:cs="Open Sans"/>
                  <w:b/>
                  <w:bCs/>
                  <w:color w:val="EF8200"/>
                  <w:sz w:val="22"/>
                  <w:szCs w:val="22"/>
                  <w:u w:val="single"/>
                </w:rPr>
                <w:t>https://openeo.org/documentation/1.0/developers/</w:t>
              </w:r>
            </w:hyperlink>
            <w:r w:rsidR="004C084B" w:rsidRPr="00121AB1">
              <w:rPr>
                <w:rFonts w:ascii="Open Sans" w:hAnsi="Open Sans" w:cs="Open Sans"/>
                <w:b/>
                <w:bCs/>
                <w:color w:val="EF8200"/>
                <w:sz w:val="22"/>
                <w:szCs w:val="22"/>
              </w:rPr>
              <w:t xml:space="preserve"> </w:t>
            </w:r>
            <w:r w:rsidR="004C084B" w:rsidRPr="00DB52B1">
              <w:rPr>
                <w:rFonts w:ascii="Open Sans" w:hAnsi="Open Sans" w:cs="Open Sans"/>
                <w:color w:val="434343"/>
                <w:sz w:val="22"/>
                <w:szCs w:val="22"/>
              </w:rPr>
              <w:t>,</w:t>
            </w:r>
            <w:r w:rsidR="00DB52B1" w:rsidRPr="00DB52B1">
              <w:rPr>
                <w:rFonts w:ascii="Open Sans" w:hAnsi="Open Sans" w:cs="Open Sans"/>
                <w:color w:val="434343"/>
                <w:sz w:val="22"/>
                <w:szCs w:val="22"/>
              </w:rPr>
              <w:t xml:space="preserve"> </w:t>
            </w:r>
            <w:hyperlink r:id="rId60" w:history="1">
              <w:r w:rsidR="00DB52B1" w:rsidRPr="00DB52B1">
                <w:rPr>
                  <w:rStyle w:val="Hyperlink"/>
                  <w:rFonts w:ascii="Open Sans" w:hAnsi="Open Sans" w:cs="Open Sans"/>
                  <w:b/>
                  <w:bCs/>
                  <w:color w:val="EF8200"/>
                  <w:sz w:val="22"/>
                  <w:szCs w:val="22"/>
                </w:rPr>
                <w:t>https://processes.openeo.org/</w:t>
              </w:r>
            </w:hyperlink>
            <w:r w:rsidR="004C084B" w:rsidRPr="00DB52B1">
              <w:rPr>
                <w:rFonts w:ascii="Open Sans" w:hAnsi="Open Sans" w:cs="Open Sans"/>
                <w:b/>
                <w:bCs/>
                <w:color w:val="EF8200"/>
                <w:sz w:val="22"/>
                <w:szCs w:val="22"/>
              </w:rPr>
              <w:t xml:space="preserve"> </w:t>
            </w:r>
          </w:p>
        </w:tc>
      </w:tr>
      <w:tr w:rsidR="004C084B" w:rsidRPr="00121AB1" w14:paraId="5DB2CD4A" w14:textId="77777777" w:rsidTr="00121AB1">
        <w:tc>
          <w:tcPr>
            <w:tcW w:w="4513" w:type="dxa"/>
            <w:shd w:val="clear" w:color="auto" w:fill="F3F3F3"/>
            <w:tcMar>
              <w:top w:w="100" w:type="dxa"/>
              <w:left w:w="100" w:type="dxa"/>
              <w:bottom w:w="100" w:type="dxa"/>
              <w:right w:w="100" w:type="dxa"/>
            </w:tcMar>
          </w:tcPr>
          <w:p w14:paraId="24027874"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0DD3B88F" w14:textId="77777777"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Eurac, EODC, Münster University,</w:t>
            </w:r>
          </w:p>
          <w:p w14:paraId="7B3FE7F6" w14:textId="5E5444E3"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Alexander Jacob, Christoph Reimer, Brian Pondi</w:t>
            </w:r>
            <w:r w:rsidR="002D3006">
              <w:rPr>
                <w:rFonts w:ascii="Open Sans" w:hAnsi="Open Sans" w:cs="Open Sans"/>
                <w:color w:val="434343"/>
                <w:sz w:val="22"/>
                <w:szCs w:val="22"/>
              </w:rPr>
              <w:t xml:space="preserve"> </w:t>
            </w:r>
            <w:hyperlink r:id="rId61">
              <w:r w:rsidRPr="002D3006">
                <w:rPr>
                  <w:rFonts w:ascii="Open Sans" w:hAnsi="Open Sans" w:cs="Open Sans"/>
                  <w:b/>
                  <w:bCs/>
                  <w:color w:val="EF8200"/>
                  <w:sz w:val="22"/>
                  <w:szCs w:val="22"/>
                  <w:u w:val="single"/>
                </w:rPr>
                <w:t>alexander.jacob@eurac.edu</w:t>
              </w:r>
            </w:hyperlink>
            <w:r w:rsidRPr="002D3006">
              <w:rPr>
                <w:rFonts w:ascii="Open Sans" w:hAnsi="Open Sans" w:cs="Open Sans"/>
                <w:color w:val="EF8200"/>
                <w:sz w:val="22"/>
                <w:szCs w:val="22"/>
              </w:rPr>
              <w:t xml:space="preserve"> </w:t>
            </w:r>
          </w:p>
        </w:tc>
      </w:tr>
    </w:tbl>
    <w:p w14:paraId="2F7A7291" w14:textId="77777777" w:rsidR="004C084B" w:rsidRDefault="004C084B" w:rsidP="00EA6E65">
      <w:pPr>
        <w:pStyle w:val="Heading4"/>
      </w:pPr>
      <w:bookmarkStart w:id="49" w:name="_heading=h.6kktzh7uaxlf" w:colFirst="0" w:colLast="0"/>
      <w:bookmarkEnd w:id="49"/>
      <w:r>
        <w:t>Release notes</w:t>
      </w:r>
    </w:p>
    <w:p w14:paraId="0789E09F" w14:textId="77777777" w:rsidR="004C084B" w:rsidRPr="00151D49" w:rsidRDefault="004C084B" w:rsidP="00151D49">
      <w:pPr>
        <w:spacing w:before="120" w:after="120"/>
        <w:jc w:val="both"/>
        <w:rPr>
          <w:rFonts w:ascii="Open Sans" w:hAnsi="Open Sans" w:cs="Open Sans"/>
          <w:color w:val="434343"/>
          <w:sz w:val="22"/>
          <w:szCs w:val="22"/>
        </w:rPr>
      </w:pPr>
      <w:r w:rsidRPr="00151D49">
        <w:rPr>
          <w:rFonts w:ascii="Open Sans" w:hAnsi="Open Sans" w:cs="Open Sans"/>
          <w:color w:val="434343"/>
          <w:sz w:val="22"/>
          <w:szCs w:val="22"/>
        </w:rPr>
        <w:t>openEO-based processes for fusion of raster data are already used in interTwin for the preparation of various sources of raster data in the environmental use cases, specifically dealing with early warning of extreme flood and drought events. TU Wien and Eurac are using those process libraries for monitoring flood and drought events; Deltares is currently evaluating their suitability for its own processes.</w:t>
      </w:r>
    </w:p>
    <w:p w14:paraId="4F7AF33A" w14:textId="77777777" w:rsidR="004C084B" w:rsidRDefault="004C084B" w:rsidP="00EA6E65">
      <w:pPr>
        <w:pStyle w:val="Heading4"/>
      </w:pPr>
      <w:bookmarkStart w:id="50" w:name="_heading=h.218d896714vy" w:colFirst="0" w:colLast="0"/>
      <w:bookmarkEnd w:id="50"/>
      <w:r>
        <w:t xml:space="preserve">Future plans </w:t>
      </w:r>
    </w:p>
    <w:p w14:paraId="595B3D89" w14:textId="5E41FF30" w:rsidR="004C084B" w:rsidRPr="003A7ECF" w:rsidRDefault="004C084B" w:rsidP="003A7ECF">
      <w:pPr>
        <w:spacing w:before="120" w:after="120"/>
        <w:jc w:val="both"/>
        <w:rPr>
          <w:rFonts w:ascii="Open Sans" w:hAnsi="Open Sans" w:cs="Open Sans"/>
          <w:color w:val="434343"/>
          <w:sz w:val="22"/>
          <w:szCs w:val="22"/>
        </w:rPr>
      </w:pPr>
      <w:r w:rsidRPr="00151D49">
        <w:rPr>
          <w:rFonts w:ascii="Open Sans" w:hAnsi="Open Sans" w:cs="Open Sans"/>
          <w:color w:val="434343"/>
          <w:sz w:val="22"/>
          <w:szCs w:val="22"/>
        </w:rPr>
        <w:t xml:space="preserve">The firstly deployed openEO-based processes shall be used as templates for identifying the potential of other thematic modules, whether </w:t>
      </w:r>
      <w:r w:rsidR="00151D49" w:rsidRPr="00151D49">
        <w:rPr>
          <w:rFonts w:ascii="Open Sans" w:hAnsi="Open Sans" w:cs="Open Sans"/>
          <w:color w:val="434343"/>
          <w:sz w:val="22"/>
          <w:szCs w:val="22"/>
        </w:rPr>
        <w:t>they can</w:t>
      </w:r>
      <w:r w:rsidRPr="00151D49">
        <w:rPr>
          <w:rFonts w:ascii="Open Sans" w:hAnsi="Open Sans" w:cs="Open Sans"/>
          <w:color w:val="434343"/>
          <w:sz w:val="22"/>
          <w:szCs w:val="22"/>
        </w:rPr>
        <w:t xml:space="preserve"> be defined and set up the same way and then be executed. Additionally, it needs to be seen if other common </w:t>
      </w:r>
      <w:r w:rsidRPr="00151D49">
        <w:rPr>
          <w:rFonts w:ascii="Open Sans" w:hAnsi="Open Sans" w:cs="Open Sans"/>
          <w:color w:val="434343"/>
          <w:sz w:val="22"/>
          <w:szCs w:val="22"/>
        </w:rPr>
        <w:lastRenderedPageBreak/>
        <w:t>functionalities from data fusion can be extracted from the thematic modules and be promoted to the level of the generic core engine.</w:t>
      </w:r>
    </w:p>
    <w:p w14:paraId="1C54A596" w14:textId="77777777" w:rsidR="004C084B" w:rsidRDefault="004C084B" w:rsidP="00541E52">
      <w:pPr>
        <w:pStyle w:val="Heading2"/>
      </w:pPr>
      <w:bookmarkStart w:id="51" w:name="_Toc152162007"/>
      <w:r>
        <w:t>COMPONENTS FOR TASK 6.4</w:t>
      </w:r>
      <w:bookmarkEnd w:id="51"/>
      <w:r>
        <w:t xml:space="preserve"> </w:t>
      </w:r>
    </w:p>
    <w:p w14:paraId="07F37600" w14:textId="0FFE7284" w:rsidR="004C084B" w:rsidRDefault="004C084B" w:rsidP="00541E52">
      <w:pPr>
        <w:pStyle w:val="Heading3"/>
      </w:pPr>
      <w:bookmarkStart w:id="52" w:name="_heading=h.1y810tw" w:colFirst="0" w:colLast="0"/>
      <w:bookmarkStart w:id="53" w:name="_Infrastructure_Manager"/>
      <w:bookmarkEnd w:id="52"/>
      <w:bookmarkEnd w:id="53"/>
      <w:r>
        <w:t xml:space="preserve"> </w:t>
      </w:r>
      <w:bookmarkStart w:id="54" w:name="_Toc152162008"/>
      <w:r>
        <w:t>Infrastructure Manager</w:t>
      </w:r>
      <w:bookmarkStart w:id="55" w:name="_heading=h.4i7ojhp" w:colFirst="0" w:colLast="0"/>
      <w:bookmarkEnd w:id="54"/>
      <w:bookmarkEnd w:id="55"/>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030"/>
        <w:gridCol w:w="6000"/>
      </w:tblGrid>
      <w:tr w:rsidR="004C084B" w:rsidRPr="00DB52B1" w14:paraId="3D8757A3" w14:textId="77777777" w:rsidTr="006A5C44">
        <w:trPr>
          <w:trHeight w:val="469"/>
        </w:trPr>
        <w:tc>
          <w:tcPr>
            <w:tcW w:w="3030" w:type="dxa"/>
            <w:shd w:val="clear" w:color="auto" w:fill="F3F3F3"/>
            <w:tcMar>
              <w:top w:w="100" w:type="dxa"/>
              <w:left w:w="100" w:type="dxa"/>
              <w:bottom w:w="100" w:type="dxa"/>
              <w:right w:w="100" w:type="dxa"/>
            </w:tcMar>
          </w:tcPr>
          <w:p w14:paraId="220299B8"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6000" w:type="dxa"/>
            <w:shd w:val="clear" w:color="auto" w:fill="F3F3F3"/>
            <w:tcMar>
              <w:top w:w="100" w:type="dxa"/>
              <w:left w:w="100" w:type="dxa"/>
              <w:bottom w:w="100" w:type="dxa"/>
              <w:right w:w="100" w:type="dxa"/>
            </w:tcMar>
          </w:tcPr>
          <w:p w14:paraId="58CFF8C4"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Infrastructure Manager (IM)</w:t>
            </w:r>
          </w:p>
        </w:tc>
      </w:tr>
      <w:tr w:rsidR="004C084B" w:rsidRPr="00DB52B1" w14:paraId="336EFAA9" w14:textId="77777777" w:rsidTr="00DB52B1">
        <w:tc>
          <w:tcPr>
            <w:tcW w:w="3030" w:type="dxa"/>
            <w:shd w:val="clear" w:color="auto" w:fill="auto"/>
            <w:tcMar>
              <w:top w:w="100" w:type="dxa"/>
              <w:left w:w="100" w:type="dxa"/>
              <w:bottom w:w="100" w:type="dxa"/>
              <w:right w:w="100" w:type="dxa"/>
            </w:tcMar>
          </w:tcPr>
          <w:p w14:paraId="0C39D94A"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Description</w:t>
            </w:r>
          </w:p>
        </w:tc>
        <w:tc>
          <w:tcPr>
            <w:tcW w:w="6000" w:type="dxa"/>
            <w:shd w:val="clear" w:color="auto" w:fill="auto"/>
            <w:tcMar>
              <w:top w:w="100" w:type="dxa"/>
              <w:left w:w="100" w:type="dxa"/>
              <w:bottom w:w="100" w:type="dxa"/>
              <w:right w:w="100" w:type="dxa"/>
            </w:tcMar>
          </w:tcPr>
          <w:p w14:paraId="2251B3E4"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The Infrastructure Manager (IM) is an open-source Infrastructure as Code (IaC) tool that provides both an XML-RPC and REST API to receive virtual infrastructure provision requests for their deployment on IaaS cloud back-ends. These requests may come from a web-based graphical user interface such as the IM-Dashboard, through the IM command-line interface (CLI) or via an HTTP-based client.</w:t>
            </w:r>
          </w:p>
        </w:tc>
      </w:tr>
      <w:tr w:rsidR="004C084B" w:rsidRPr="00DB52B1" w14:paraId="4DBBEFE9" w14:textId="77777777" w:rsidTr="00DB52B1">
        <w:tc>
          <w:tcPr>
            <w:tcW w:w="3030" w:type="dxa"/>
            <w:shd w:val="clear" w:color="auto" w:fill="F3F3F3"/>
            <w:tcMar>
              <w:top w:w="100" w:type="dxa"/>
              <w:left w:w="100" w:type="dxa"/>
              <w:bottom w:w="100" w:type="dxa"/>
              <w:right w:w="100" w:type="dxa"/>
            </w:tcMar>
          </w:tcPr>
          <w:p w14:paraId="4392EE26"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 xml:space="preserve">Value proposition </w:t>
            </w:r>
          </w:p>
        </w:tc>
        <w:tc>
          <w:tcPr>
            <w:tcW w:w="6000" w:type="dxa"/>
            <w:shd w:val="clear" w:color="auto" w:fill="F3F3F3"/>
            <w:tcMar>
              <w:top w:w="100" w:type="dxa"/>
              <w:left w:w="100" w:type="dxa"/>
              <w:bottom w:w="100" w:type="dxa"/>
              <w:right w:w="100" w:type="dxa"/>
            </w:tcMar>
          </w:tcPr>
          <w:p w14:paraId="76C70FF4"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Users can self-provision any kind of complex virtual infrastructure on whichever cloud infrastructure they can access.</w:t>
            </w:r>
          </w:p>
        </w:tc>
      </w:tr>
      <w:tr w:rsidR="004C084B" w:rsidRPr="00DB52B1" w14:paraId="09DD22C7" w14:textId="77777777" w:rsidTr="00DB52B1">
        <w:tc>
          <w:tcPr>
            <w:tcW w:w="3030" w:type="dxa"/>
            <w:shd w:val="clear" w:color="auto" w:fill="auto"/>
            <w:tcMar>
              <w:top w:w="100" w:type="dxa"/>
              <w:left w:w="100" w:type="dxa"/>
              <w:bottom w:w="100" w:type="dxa"/>
              <w:right w:w="100" w:type="dxa"/>
            </w:tcMar>
          </w:tcPr>
          <w:p w14:paraId="3DEFA99E"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 xml:space="preserve">Users of the Component </w:t>
            </w:r>
          </w:p>
        </w:tc>
        <w:tc>
          <w:tcPr>
            <w:tcW w:w="6000" w:type="dxa"/>
            <w:shd w:val="clear" w:color="auto" w:fill="auto"/>
            <w:tcMar>
              <w:top w:w="100" w:type="dxa"/>
              <w:left w:w="100" w:type="dxa"/>
              <w:bottom w:w="100" w:type="dxa"/>
              <w:right w:w="100" w:type="dxa"/>
            </w:tcMar>
          </w:tcPr>
          <w:p w14:paraId="2E4AE26C"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Scientific users, requiring Big Data Analytics tools to be deployed on different Cloud back-ends.</w:t>
            </w:r>
          </w:p>
        </w:tc>
      </w:tr>
      <w:tr w:rsidR="004C084B" w:rsidRPr="00DB52B1" w14:paraId="0A5D822A" w14:textId="77777777" w:rsidTr="00DB52B1">
        <w:tc>
          <w:tcPr>
            <w:tcW w:w="3030" w:type="dxa"/>
            <w:shd w:val="clear" w:color="auto" w:fill="F3F3F3"/>
            <w:tcMar>
              <w:top w:w="100" w:type="dxa"/>
              <w:left w:w="100" w:type="dxa"/>
              <w:bottom w:w="100" w:type="dxa"/>
              <w:right w:w="100" w:type="dxa"/>
            </w:tcMar>
          </w:tcPr>
          <w:p w14:paraId="038BE218"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User Documentation</w:t>
            </w:r>
          </w:p>
        </w:tc>
        <w:tc>
          <w:tcPr>
            <w:tcW w:w="6000" w:type="dxa"/>
            <w:shd w:val="clear" w:color="auto" w:fill="F3F3F3"/>
            <w:tcMar>
              <w:top w:w="100" w:type="dxa"/>
              <w:left w:w="100" w:type="dxa"/>
              <w:bottom w:w="100" w:type="dxa"/>
              <w:right w:w="100" w:type="dxa"/>
            </w:tcMar>
          </w:tcPr>
          <w:p w14:paraId="286D763B" w14:textId="77777777" w:rsidR="004C084B" w:rsidRPr="00DB52B1" w:rsidRDefault="00000000" w:rsidP="00DB52B1">
            <w:pPr>
              <w:widowControl w:val="0"/>
              <w:jc w:val="both"/>
              <w:rPr>
                <w:rFonts w:ascii="Open Sans" w:hAnsi="Open Sans" w:cs="Open Sans"/>
                <w:b/>
                <w:bCs/>
                <w:color w:val="434343"/>
                <w:sz w:val="22"/>
                <w:szCs w:val="22"/>
              </w:rPr>
            </w:pPr>
            <w:hyperlink r:id="rId62">
              <w:r w:rsidR="004C084B" w:rsidRPr="00DB52B1">
                <w:rPr>
                  <w:rFonts w:ascii="Open Sans" w:hAnsi="Open Sans" w:cs="Open Sans"/>
                  <w:b/>
                  <w:bCs/>
                  <w:color w:val="EF8200"/>
                  <w:sz w:val="22"/>
                  <w:szCs w:val="22"/>
                  <w:u w:val="single"/>
                </w:rPr>
                <w:t>https://imdocs.readthedocs.io/en/latest/</w:t>
              </w:r>
            </w:hyperlink>
            <w:r w:rsidR="004C084B" w:rsidRPr="00DB52B1">
              <w:rPr>
                <w:rFonts w:ascii="Open Sans" w:hAnsi="Open Sans" w:cs="Open Sans"/>
                <w:b/>
                <w:bCs/>
                <w:color w:val="EF8200"/>
                <w:sz w:val="22"/>
                <w:szCs w:val="22"/>
              </w:rPr>
              <w:t xml:space="preserve"> </w:t>
            </w:r>
          </w:p>
        </w:tc>
      </w:tr>
      <w:tr w:rsidR="004C084B" w:rsidRPr="00DB52B1" w14:paraId="3F76E47C" w14:textId="77777777" w:rsidTr="00DB52B1">
        <w:tc>
          <w:tcPr>
            <w:tcW w:w="3030" w:type="dxa"/>
            <w:shd w:val="clear" w:color="auto" w:fill="auto"/>
            <w:tcMar>
              <w:top w:w="100" w:type="dxa"/>
              <w:left w:w="100" w:type="dxa"/>
              <w:bottom w:w="100" w:type="dxa"/>
              <w:right w:w="100" w:type="dxa"/>
            </w:tcMar>
          </w:tcPr>
          <w:p w14:paraId="405738BC"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Technical Documentation</w:t>
            </w:r>
          </w:p>
        </w:tc>
        <w:tc>
          <w:tcPr>
            <w:tcW w:w="6000" w:type="dxa"/>
            <w:shd w:val="clear" w:color="auto" w:fill="auto"/>
            <w:tcMar>
              <w:top w:w="100" w:type="dxa"/>
              <w:left w:w="100" w:type="dxa"/>
              <w:bottom w:w="100" w:type="dxa"/>
              <w:right w:w="100" w:type="dxa"/>
            </w:tcMar>
          </w:tcPr>
          <w:p w14:paraId="6D2855F7" w14:textId="77777777" w:rsidR="004C084B" w:rsidRPr="00DB52B1" w:rsidRDefault="00000000" w:rsidP="00DB52B1">
            <w:pPr>
              <w:widowControl w:val="0"/>
              <w:jc w:val="both"/>
              <w:rPr>
                <w:rFonts w:ascii="Open Sans" w:hAnsi="Open Sans" w:cs="Open Sans"/>
                <w:b/>
                <w:bCs/>
                <w:color w:val="434343"/>
                <w:sz w:val="22"/>
                <w:szCs w:val="22"/>
              </w:rPr>
            </w:pPr>
            <w:hyperlink r:id="rId63">
              <w:r w:rsidR="004C084B" w:rsidRPr="00DB52B1">
                <w:rPr>
                  <w:rFonts w:ascii="Open Sans" w:hAnsi="Open Sans" w:cs="Open Sans"/>
                  <w:b/>
                  <w:bCs/>
                  <w:color w:val="EF8200"/>
                  <w:sz w:val="22"/>
                  <w:szCs w:val="22"/>
                  <w:u w:val="single"/>
                </w:rPr>
                <w:t>https://imdocs.readthedocs.io/en/latest/</w:t>
              </w:r>
            </w:hyperlink>
            <w:r w:rsidR="004C084B" w:rsidRPr="00DB52B1">
              <w:rPr>
                <w:rFonts w:ascii="Open Sans" w:hAnsi="Open Sans" w:cs="Open Sans"/>
                <w:b/>
                <w:bCs/>
                <w:color w:val="EF8200"/>
                <w:sz w:val="22"/>
                <w:szCs w:val="22"/>
              </w:rPr>
              <w:t xml:space="preserve"> </w:t>
            </w:r>
          </w:p>
        </w:tc>
      </w:tr>
      <w:tr w:rsidR="004C084B" w:rsidRPr="00DB52B1" w14:paraId="1F68A2CF" w14:textId="77777777" w:rsidTr="00DB52B1">
        <w:trPr>
          <w:trHeight w:val="670"/>
        </w:trPr>
        <w:tc>
          <w:tcPr>
            <w:tcW w:w="3030" w:type="dxa"/>
            <w:shd w:val="clear" w:color="auto" w:fill="F3F3F3"/>
            <w:tcMar>
              <w:top w:w="100" w:type="dxa"/>
              <w:left w:w="100" w:type="dxa"/>
              <w:bottom w:w="100" w:type="dxa"/>
              <w:right w:w="100" w:type="dxa"/>
            </w:tcMar>
          </w:tcPr>
          <w:p w14:paraId="4F283759"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 xml:space="preserve">Responsible </w:t>
            </w:r>
          </w:p>
        </w:tc>
        <w:tc>
          <w:tcPr>
            <w:tcW w:w="6000" w:type="dxa"/>
            <w:shd w:val="clear" w:color="auto" w:fill="F3F3F3"/>
            <w:tcMar>
              <w:top w:w="100" w:type="dxa"/>
              <w:left w:w="100" w:type="dxa"/>
              <w:bottom w:w="100" w:type="dxa"/>
              <w:right w:w="100" w:type="dxa"/>
            </w:tcMar>
          </w:tcPr>
          <w:p w14:paraId="54E0240D"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 xml:space="preserve">GRyCAP-I3M-UPV - </w:t>
            </w:r>
            <w:hyperlink r:id="rId64">
              <w:r w:rsidRPr="00DB52B1">
                <w:rPr>
                  <w:rFonts w:ascii="Open Sans" w:hAnsi="Open Sans" w:cs="Open Sans"/>
                  <w:b/>
                  <w:bCs/>
                  <w:color w:val="EF8200"/>
                  <w:sz w:val="22"/>
                  <w:szCs w:val="22"/>
                  <w:u w:val="single"/>
                </w:rPr>
                <w:t>products@grycap.upv.es</w:t>
              </w:r>
            </w:hyperlink>
          </w:p>
          <w:p w14:paraId="35D3F4F1"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 xml:space="preserve">Contact point: Miguel Caballer - </w:t>
            </w:r>
            <w:hyperlink r:id="rId65">
              <w:r w:rsidRPr="00DB52B1">
                <w:rPr>
                  <w:rFonts w:ascii="Open Sans" w:hAnsi="Open Sans" w:cs="Open Sans"/>
                  <w:b/>
                  <w:bCs/>
                  <w:color w:val="EF8200"/>
                  <w:sz w:val="22"/>
                  <w:szCs w:val="22"/>
                  <w:u w:val="single"/>
                </w:rPr>
                <w:t>micafer1@upv.es</w:t>
              </w:r>
            </w:hyperlink>
            <w:r w:rsidRPr="00DB52B1">
              <w:rPr>
                <w:rFonts w:ascii="Open Sans" w:hAnsi="Open Sans" w:cs="Open Sans"/>
                <w:color w:val="EF8200"/>
                <w:sz w:val="22"/>
                <w:szCs w:val="22"/>
              </w:rPr>
              <w:t xml:space="preserve"> </w:t>
            </w:r>
          </w:p>
        </w:tc>
      </w:tr>
      <w:tr w:rsidR="004C084B" w:rsidRPr="00DB52B1" w14:paraId="368D68A1" w14:textId="77777777" w:rsidTr="00DB52B1">
        <w:tc>
          <w:tcPr>
            <w:tcW w:w="3030" w:type="dxa"/>
            <w:shd w:val="clear" w:color="auto" w:fill="auto"/>
            <w:tcMar>
              <w:top w:w="100" w:type="dxa"/>
              <w:left w:w="100" w:type="dxa"/>
              <w:bottom w:w="100" w:type="dxa"/>
              <w:right w:w="100" w:type="dxa"/>
            </w:tcMar>
          </w:tcPr>
          <w:p w14:paraId="0C3AB033"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License</w:t>
            </w:r>
          </w:p>
        </w:tc>
        <w:tc>
          <w:tcPr>
            <w:tcW w:w="6000" w:type="dxa"/>
            <w:shd w:val="clear" w:color="auto" w:fill="auto"/>
            <w:tcMar>
              <w:top w:w="100" w:type="dxa"/>
              <w:left w:w="100" w:type="dxa"/>
              <w:bottom w:w="100" w:type="dxa"/>
              <w:right w:w="100" w:type="dxa"/>
            </w:tcMar>
          </w:tcPr>
          <w:p w14:paraId="42865591"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GPL 3.0</w:t>
            </w:r>
          </w:p>
        </w:tc>
      </w:tr>
      <w:tr w:rsidR="004C084B" w:rsidRPr="00DB52B1" w14:paraId="3F45C44E" w14:textId="77777777" w:rsidTr="00DB52B1">
        <w:tc>
          <w:tcPr>
            <w:tcW w:w="3030" w:type="dxa"/>
            <w:shd w:val="clear" w:color="auto" w:fill="F3F3F3"/>
            <w:tcMar>
              <w:top w:w="100" w:type="dxa"/>
              <w:left w:w="100" w:type="dxa"/>
              <w:bottom w:w="100" w:type="dxa"/>
              <w:right w:w="100" w:type="dxa"/>
            </w:tcMar>
          </w:tcPr>
          <w:p w14:paraId="69F3B0DE"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Source code</w:t>
            </w:r>
          </w:p>
        </w:tc>
        <w:tc>
          <w:tcPr>
            <w:tcW w:w="6000" w:type="dxa"/>
            <w:shd w:val="clear" w:color="auto" w:fill="F3F3F3"/>
            <w:tcMar>
              <w:top w:w="100" w:type="dxa"/>
              <w:left w:w="100" w:type="dxa"/>
              <w:bottom w:w="100" w:type="dxa"/>
              <w:right w:w="100" w:type="dxa"/>
            </w:tcMar>
          </w:tcPr>
          <w:p w14:paraId="44D52052" w14:textId="77777777" w:rsidR="004C084B" w:rsidRPr="00DB52B1" w:rsidRDefault="00000000" w:rsidP="00DB52B1">
            <w:pPr>
              <w:widowControl w:val="0"/>
              <w:jc w:val="both"/>
              <w:rPr>
                <w:rFonts w:ascii="Open Sans" w:hAnsi="Open Sans" w:cs="Open Sans"/>
                <w:b/>
                <w:bCs/>
                <w:color w:val="434343"/>
                <w:sz w:val="22"/>
                <w:szCs w:val="22"/>
              </w:rPr>
            </w:pPr>
            <w:hyperlink r:id="rId66">
              <w:r w:rsidR="004C084B" w:rsidRPr="00DB52B1">
                <w:rPr>
                  <w:rFonts w:ascii="Open Sans" w:hAnsi="Open Sans" w:cs="Open Sans"/>
                  <w:b/>
                  <w:bCs/>
                  <w:color w:val="EF8200"/>
                  <w:sz w:val="22"/>
                  <w:szCs w:val="22"/>
                  <w:u w:val="single"/>
                </w:rPr>
                <w:t>https://github.com/grycap/im</w:t>
              </w:r>
            </w:hyperlink>
            <w:r w:rsidR="004C084B" w:rsidRPr="00DB52B1">
              <w:rPr>
                <w:rFonts w:ascii="Open Sans" w:hAnsi="Open Sans" w:cs="Open Sans"/>
                <w:b/>
                <w:bCs/>
                <w:color w:val="EF8200"/>
                <w:sz w:val="22"/>
                <w:szCs w:val="22"/>
              </w:rPr>
              <w:t xml:space="preserve"> </w:t>
            </w:r>
          </w:p>
        </w:tc>
      </w:tr>
    </w:tbl>
    <w:p w14:paraId="72465E88" w14:textId="77777777" w:rsidR="004C084B" w:rsidRDefault="004C084B" w:rsidP="00541E52">
      <w:pPr>
        <w:pStyle w:val="Heading4"/>
      </w:pPr>
      <w:bookmarkStart w:id="56" w:name="_heading=h.2xcytpi" w:colFirst="0" w:colLast="0"/>
      <w:bookmarkEnd w:id="56"/>
      <w:r>
        <w:t>Release notes</w:t>
      </w:r>
    </w:p>
    <w:p w14:paraId="10A5872A" w14:textId="77777777" w:rsidR="004C084B" w:rsidRPr="00D7328B" w:rsidRDefault="004C084B" w:rsidP="00D7328B">
      <w:pPr>
        <w:spacing w:before="120" w:after="120"/>
        <w:jc w:val="both"/>
        <w:rPr>
          <w:rFonts w:ascii="Open Sans" w:hAnsi="Open Sans" w:cs="Open Sans"/>
          <w:color w:val="434343"/>
          <w:sz w:val="22"/>
          <w:szCs w:val="22"/>
        </w:rPr>
      </w:pPr>
      <w:r w:rsidRPr="00D7328B">
        <w:rPr>
          <w:rFonts w:ascii="Open Sans" w:hAnsi="Open Sans" w:cs="Open Sans"/>
          <w:color w:val="434343"/>
          <w:sz w:val="22"/>
          <w:szCs w:val="22"/>
        </w:rPr>
        <w:t xml:space="preserve">IM has been adopted in interTwin for the deployment of the Big Data Analytics tools. </w:t>
      </w:r>
    </w:p>
    <w:p w14:paraId="393EFE32" w14:textId="77777777" w:rsidR="004C084B" w:rsidRDefault="004C084B" w:rsidP="00541E52">
      <w:pPr>
        <w:pStyle w:val="Heading4"/>
      </w:pPr>
      <w:bookmarkStart w:id="57" w:name="_heading=h.rthfo3x81t0l" w:colFirst="0" w:colLast="0"/>
      <w:bookmarkEnd w:id="57"/>
      <w:r>
        <w:t xml:space="preserve">Future plans </w:t>
      </w:r>
    </w:p>
    <w:p w14:paraId="6B6B4A52" w14:textId="5412F5C5" w:rsidR="004C084B" w:rsidRPr="00D7328B" w:rsidRDefault="004C084B" w:rsidP="00D7328B">
      <w:pPr>
        <w:spacing w:before="120" w:after="120"/>
        <w:jc w:val="both"/>
        <w:rPr>
          <w:rFonts w:ascii="Open Sans" w:hAnsi="Open Sans" w:cs="Open Sans"/>
          <w:color w:val="434343"/>
          <w:sz w:val="22"/>
          <w:szCs w:val="22"/>
        </w:rPr>
      </w:pPr>
      <w:r w:rsidRPr="00D7328B">
        <w:rPr>
          <w:rFonts w:ascii="Open Sans" w:hAnsi="Open Sans" w:cs="Open Sans"/>
          <w:color w:val="434343"/>
          <w:sz w:val="22"/>
          <w:szCs w:val="22"/>
        </w:rPr>
        <w:t>IM will be evolved in interTwin, steered by upcoming user requirements to the deployments of the Big Data Analytics tools.</w:t>
      </w:r>
    </w:p>
    <w:p w14:paraId="7274565B" w14:textId="191E4E3C" w:rsidR="004C084B" w:rsidRDefault="004C084B" w:rsidP="00541E52">
      <w:pPr>
        <w:pStyle w:val="Heading3"/>
      </w:pPr>
      <w:bookmarkStart w:id="58" w:name="_heading=h.w58xdfsra55" w:colFirst="0" w:colLast="0"/>
      <w:bookmarkStart w:id="59" w:name="_Big_Data_Analytics"/>
      <w:bookmarkStart w:id="60" w:name="_Toc152162009"/>
      <w:bookmarkEnd w:id="58"/>
      <w:bookmarkEnd w:id="59"/>
      <w:r w:rsidRPr="00541E52">
        <w:t>Big Data Analytics TOSCA templates</w:t>
      </w:r>
      <w:bookmarkEnd w:id="60"/>
      <w:r w:rsidRPr="00541E52">
        <w:t xml:space="preserve"> </w:t>
      </w:r>
      <w:bookmarkStart w:id="61" w:name="_heading=h.gkn70e89qnas" w:colFirst="0" w:colLast="0"/>
      <w:bookmarkEnd w:id="61"/>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105"/>
        <w:gridCol w:w="5925"/>
      </w:tblGrid>
      <w:tr w:rsidR="004C084B" w:rsidRPr="00D7328B" w14:paraId="52AEF7BE" w14:textId="77777777" w:rsidTr="006A5C44">
        <w:trPr>
          <w:trHeight w:val="522"/>
        </w:trPr>
        <w:tc>
          <w:tcPr>
            <w:tcW w:w="3105" w:type="dxa"/>
            <w:shd w:val="clear" w:color="auto" w:fill="F3F3F3"/>
            <w:tcMar>
              <w:top w:w="100" w:type="dxa"/>
              <w:left w:w="100" w:type="dxa"/>
              <w:bottom w:w="100" w:type="dxa"/>
              <w:right w:w="100" w:type="dxa"/>
            </w:tcMar>
          </w:tcPr>
          <w:p w14:paraId="7421C875"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5925" w:type="dxa"/>
            <w:shd w:val="clear" w:color="auto" w:fill="F3F3F3"/>
            <w:tcMar>
              <w:top w:w="100" w:type="dxa"/>
              <w:left w:w="100" w:type="dxa"/>
              <w:bottom w:w="100" w:type="dxa"/>
              <w:right w:w="100" w:type="dxa"/>
            </w:tcMar>
          </w:tcPr>
          <w:p w14:paraId="4F1423D1" w14:textId="766B5E14"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Big Data Analytics TOSCA templates</w:t>
            </w:r>
          </w:p>
        </w:tc>
      </w:tr>
      <w:tr w:rsidR="004C084B" w:rsidRPr="00D7328B" w14:paraId="47C48234" w14:textId="77777777" w:rsidTr="00D7328B">
        <w:tc>
          <w:tcPr>
            <w:tcW w:w="3105" w:type="dxa"/>
            <w:shd w:val="clear" w:color="auto" w:fill="auto"/>
            <w:tcMar>
              <w:top w:w="100" w:type="dxa"/>
              <w:left w:w="100" w:type="dxa"/>
              <w:bottom w:w="100" w:type="dxa"/>
              <w:right w:w="100" w:type="dxa"/>
            </w:tcMar>
          </w:tcPr>
          <w:p w14:paraId="1D6326AB"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lastRenderedPageBreak/>
              <w:t>Description</w:t>
            </w:r>
          </w:p>
        </w:tc>
        <w:tc>
          <w:tcPr>
            <w:tcW w:w="5925" w:type="dxa"/>
            <w:shd w:val="clear" w:color="auto" w:fill="auto"/>
            <w:tcMar>
              <w:top w:w="100" w:type="dxa"/>
              <w:left w:w="100" w:type="dxa"/>
              <w:bottom w:w="100" w:type="dxa"/>
              <w:right w:w="100" w:type="dxa"/>
            </w:tcMar>
          </w:tcPr>
          <w:p w14:paraId="7FCF1E26"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As a set of TOSCA templates to deploy Big Data Analytics tools</w:t>
            </w:r>
          </w:p>
        </w:tc>
      </w:tr>
      <w:tr w:rsidR="004C084B" w:rsidRPr="00D7328B" w14:paraId="75AC98A2" w14:textId="77777777" w:rsidTr="00D7328B">
        <w:trPr>
          <w:trHeight w:val="1146"/>
        </w:trPr>
        <w:tc>
          <w:tcPr>
            <w:tcW w:w="3105" w:type="dxa"/>
            <w:shd w:val="clear" w:color="auto" w:fill="F3F3F3"/>
            <w:tcMar>
              <w:top w:w="100" w:type="dxa"/>
              <w:left w:w="100" w:type="dxa"/>
              <w:bottom w:w="100" w:type="dxa"/>
              <w:right w:w="100" w:type="dxa"/>
            </w:tcMar>
          </w:tcPr>
          <w:p w14:paraId="58C3DC08"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 xml:space="preserve">Value proposition </w:t>
            </w:r>
          </w:p>
        </w:tc>
        <w:tc>
          <w:tcPr>
            <w:tcW w:w="5925" w:type="dxa"/>
            <w:shd w:val="clear" w:color="auto" w:fill="F3F3F3"/>
            <w:tcMar>
              <w:top w:w="100" w:type="dxa"/>
              <w:left w:w="100" w:type="dxa"/>
              <w:bottom w:w="100" w:type="dxa"/>
              <w:right w:w="100" w:type="dxa"/>
            </w:tcMar>
          </w:tcPr>
          <w:p w14:paraId="6CDD0242"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TOSCA templates enable the description, in a cloud-agnostic way, of the virtual infrastructures needed in the available Big Data Analytics tools.</w:t>
            </w:r>
          </w:p>
        </w:tc>
      </w:tr>
      <w:tr w:rsidR="004C084B" w:rsidRPr="00D7328B" w14:paraId="00445D56" w14:textId="77777777" w:rsidTr="00D7328B">
        <w:tc>
          <w:tcPr>
            <w:tcW w:w="3105" w:type="dxa"/>
            <w:shd w:val="clear" w:color="auto" w:fill="auto"/>
            <w:tcMar>
              <w:top w:w="100" w:type="dxa"/>
              <w:left w:w="100" w:type="dxa"/>
              <w:bottom w:w="100" w:type="dxa"/>
              <w:right w:w="100" w:type="dxa"/>
            </w:tcMar>
          </w:tcPr>
          <w:p w14:paraId="79686606"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 xml:space="preserve">Users of the Component </w:t>
            </w:r>
          </w:p>
        </w:tc>
        <w:tc>
          <w:tcPr>
            <w:tcW w:w="5925" w:type="dxa"/>
            <w:shd w:val="clear" w:color="auto" w:fill="auto"/>
            <w:tcMar>
              <w:top w:w="100" w:type="dxa"/>
              <w:left w:w="100" w:type="dxa"/>
              <w:bottom w:w="100" w:type="dxa"/>
              <w:right w:w="100" w:type="dxa"/>
            </w:tcMar>
          </w:tcPr>
          <w:p w14:paraId="351EF907"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TOSCA template developers.</w:t>
            </w:r>
          </w:p>
        </w:tc>
      </w:tr>
      <w:tr w:rsidR="004C084B" w:rsidRPr="00D7328B" w14:paraId="7E6DC82B" w14:textId="77777777" w:rsidTr="00D7328B">
        <w:trPr>
          <w:trHeight w:val="783"/>
        </w:trPr>
        <w:tc>
          <w:tcPr>
            <w:tcW w:w="3105" w:type="dxa"/>
            <w:shd w:val="clear" w:color="auto" w:fill="F3F3F3"/>
            <w:tcMar>
              <w:top w:w="100" w:type="dxa"/>
              <w:left w:w="100" w:type="dxa"/>
              <w:bottom w:w="100" w:type="dxa"/>
              <w:right w:w="100" w:type="dxa"/>
            </w:tcMar>
          </w:tcPr>
          <w:p w14:paraId="59BD4CE9"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User Documentation</w:t>
            </w:r>
          </w:p>
        </w:tc>
        <w:tc>
          <w:tcPr>
            <w:tcW w:w="5925" w:type="dxa"/>
            <w:shd w:val="clear" w:color="auto" w:fill="F3F3F3"/>
            <w:tcMar>
              <w:top w:w="100" w:type="dxa"/>
              <w:left w:w="100" w:type="dxa"/>
              <w:bottom w:w="100" w:type="dxa"/>
              <w:right w:w="100" w:type="dxa"/>
            </w:tcMar>
          </w:tcPr>
          <w:p w14:paraId="4E3C67FA" w14:textId="77777777" w:rsidR="004C084B" w:rsidRPr="00D7328B" w:rsidRDefault="00000000" w:rsidP="00D7328B">
            <w:pPr>
              <w:widowControl w:val="0"/>
              <w:jc w:val="both"/>
              <w:rPr>
                <w:rFonts w:ascii="Open Sans" w:hAnsi="Open Sans" w:cs="Open Sans"/>
                <w:b/>
                <w:bCs/>
                <w:color w:val="434343"/>
                <w:sz w:val="22"/>
                <w:szCs w:val="22"/>
              </w:rPr>
            </w:pPr>
            <w:hyperlink r:id="rId67">
              <w:r w:rsidR="004C084B" w:rsidRPr="00D7328B">
                <w:rPr>
                  <w:rFonts w:ascii="Open Sans" w:hAnsi="Open Sans" w:cs="Open Sans"/>
                  <w:b/>
                  <w:bCs/>
                  <w:color w:val="EF8200"/>
                  <w:sz w:val="22"/>
                  <w:szCs w:val="22"/>
                  <w:u w:val="single"/>
                </w:rPr>
                <w:t>https://confluence.egi.eu/display/interTwin/TOSCA+Templates</w:t>
              </w:r>
            </w:hyperlink>
            <w:r w:rsidR="004C084B" w:rsidRPr="00D7328B">
              <w:rPr>
                <w:rFonts w:ascii="Open Sans" w:hAnsi="Open Sans" w:cs="Open Sans"/>
                <w:b/>
                <w:bCs/>
                <w:color w:val="EF8200"/>
                <w:sz w:val="22"/>
                <w:szCs w:val="22"/>
              </w:rPr>
              <w:t xml:space="preserve"> </w:t>
            </w:r>
          </w:p>
        </w:tc>
      </w:tr>
      <w:tr w:rsidR="004C084B" w:rsidRPr="00D7328B" w14:paraId="48041FA2" w14:textId="77777777" w:rsidTr="00D7328B">
        <w:tc>
          <w:tcPr>
            <w:tcW w:w="3105" w:type="dxa"/>
            <w:shd w:val="clear" w:color="auto" w:fill="auto"/>
            <w:tcMar>
              <w:top w:w="100" w:type="dxa"/>
              <w:left w:w="100" w:type="dxa"/>
              <w:bottom w:w="100" w:type="dxa"/>
              <w:right w:w="100" w:type="dxa"/>
            </w:tcMar>
          </w:tcPr>
          <w:p w14:paraId="54A51E78"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Technical Documentation</w:t>
            </w:r>
          </w:p>
        </w:tc>
        <w:tc>
          <w:tcPr>
            <w:tcW w:w="5925" w:type="dxa"/>
            <w:shd w:val="clear" w:color="auto" w:fill="auto"/>
            <w:tcMar>
              <w:top w:w="100" w:type="dxa"/>
              <w:left w:w="100" w:type="dxa"/>
              <w:bottom w:w="100" w:type="dxa"/>
              <w:right w:w="100" w:type="dxa"/>
            </w:tcMar>
          </w:tcPr>
          <w:p w14:paraId="5D8EBD61" w14:textId="77777777" w:rsidR="004C084B" w:rsidRPr="00D7328B" w:rsidRDefault="00000000" w:rsidP="00D7328B">
            <w:pPr>
              <w:widowControl w:val="0"/>
              <w:jc w:val="both"/>
              <w:rPr>
                <w:rFonts w:ascii="Open Sans" w:hAnsi="Open Sans" w:cs="Open Sans"/>
                <w:b/>
                <w:bCs/>
                <w:color w:val="434343"/>
                <w:sz w:val="22"/>
                <w:szCs w:val="22"/>
              </w:rPr>
            </w:pPr>
            <w:hyperlink r:id="rId68">
              <w:r w:rsidR="004C084B" w:rsidRPr="00D7328B">
                <w:rPr>
                  <w:rFonts w:ascii="Open Sans" w:hAnsi="Open Sans" w:cs="Open Sans"/>
                  <w:b/>
                  <w:bCs/>
                  <w:color w:val="EF8200"/>
                  <w:sz w:val="22"/>
                  <w:szCs w:val="22"/>
                  <w:u w:val="single"/>
                </w:rPr>
                <w:t>https://confluence.egi.eu/display/interTwin/TOSCA+Templates</w:t>
              </w:r>
            </w:hyperlink>
            <w:r w:rsidR="004C084B" w:rsidRPr="00D7328B">
              <w:rPr>
                <w:rFonts w:ascii="Open Sans" w:hAnsi="Open Sans" w:cs="Open Sans"/>
                <w:b/>
                <w:bCs/>
                <w:color w:val="EF8200"/>
                <w:sz w:val="22"/>
                <w:szCs w:val="22"/>
              </w:rPr>
              <w:t xml:space="preserve"> </w:t>
            </w:r>
          </w:p>
        </w:tc>
      </w:tr>
      <w:tr w:rsidR="004C084B" w:rsidRPr="00D7328B" w14:paraId="28FADCEA" w14:textId="77777777" w:rsidTr="00D7328B">
        <w:tc>
          <w:tcPr>
            <w:tcW w:w="3105" w:type="dxa"/>
            <w:shd w:val="clear" w:color="auto" w:fill="F3F3F3"/>
            <w:tcMar>
              <w:top w:w="100" w:type="dxa"/>
              <w:left w:w="100" w:type="dxa"/>
              <w:bottom w:w="100" w:type="dxa"/>
              <w:right w:w="100" w:type="dxa"/>
            </w:tcMar>
          </w:tcPr>
          <w:p w14:paraId="613E6B2F"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 xml:space="preserve">Responsible </w:t>
            </w:r>
          </w:p>
        </w:tc>
        <w:tc>
          <w:tcPr>
            <w:tcW w:w="5925" w:type="dxa"/>
            <w:shd w:val="clear" w:color="auto" w:fill="F3F3F3"/>
            <w:tcMar>
              <w:top w:w="100" w:type="dxa"/>
              <w:left w:w="100" w:type="dxa"/>
              <w:bottom w:w="100" w:type="dxa"/>
              <w:right w:w="100" w:type="dxa"/>
            </w:tcMar>
          </w:tcPr>
          <w:p w14:paraId="32A2C20B"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UPV</w:t>
            </w:r>
          </w:p>
        </w:tc>
      </w:tr>
      <w:tr w:rsidR="004C084B" w:rsidRPr="00D7328B" w14:paraId="30945E83" w14:textId="77777777" w:rsidTr="00D7328B">
        <w:tc>
          <w:tcPr>
            <w:tcW w:w="3105" w:type="dxa"/>
            <w:shd w:val="clear" w:color="auto" w:fill="auto"/>
            <w:tcMar>
              <w:top w:w="100" w:type="dxa"/>
              <w:left w:w="100" w:type="dxa"/>
              <w:bottom w:w="100" w:type="dxa"/>
              <w:right w:w="100" w:type="dxa"/>
            </w:tcMar>
          </w:tcPr>
          <w:p w14:paraId="3AF9CA56"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License</w:t>
            </w:r>
          </w:p>
        </w:tc>
        <w:tc>
          <w:tcPr>
            <w:tcW w:w="5925" w:type="dxa"/>
            <w:shd w:val="clear" w:color="auto" w:fill="auto"/>
            <w:tcMar>
              <w:top w:w="100" w:type="dxa"/>
              <w:left w:w="100" w:type="dxa"/>
              <w:bottom w:w="100" w:type="dxa"/>
              <w:right w:w="100" w:type="dxa"/>
            </w:tcMar>
          </w:tcPr>
          <w:p w14:paraId="1BD40A1B"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Apache 2.0</w:t>
            </w:r>
          </w:p>
        </w:tc>
      </w:tr>
      <w:tr w:rsidR="004C084B" w:rsidRPr="00D7328B" w14:paraId="56379286" w14:textId="77777777" w:rsidTr="00D7328B">
        <w:tc>
          <w:tcPr>
            <w:tcW w:w="3105" w:type="dxa"/>
            <w:shd w:val="clear" w:color="auto" w:fill="F3F3F3"/>
            <w:tcMar>
              <w:top w:w="100" w:type="dxa"/>
              <w:left w:w="100" w:type="dxa"/>
              <w:bottom w:w="100" w:type="dxa"/>
              <w:right w:w="100" w:type="dxa"/>
            </w:tcMar>
          </w:tcPr>
          <w:p w14:paraId="46FAA3FA"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Source code</w:t>
            </w:r>
          </w:p>
        </w:tc>
        <w:tc>
          <w:tcPr>
            <w:tcW w:w="5925" w:type="dxa"/>
            <w:shd w:val="clear" w:color="auto" w:fill="F3F3F3"/>
            <w:tcMar>
              <w:top w:w="100" w:type="dxa"/>
              <w:left w:w="100" w:type="dxa"/>
              <w:bottom w:w="100" w:type="dxa"/>
              <w:right w:w="100" w:type="dxa"/>
            </w:tcMar>
          </w:tcPr>
          <w:p w14:paraId="1871863D" w14:textId="77777777" w:rsidR="004C084B" w:rsidRPr="00D7328B" w:rsidRDefault="00000000" w:rsidP="00D7328B">
            <w:pPr>
              <w:widowControl w:val="0"/>
              <w:jc w:val="both"/>
              <w:rPr>
                <w:rFonts w:ascii="Open Sans" w:hAnsi="Open Sans" w:cs="Open Sans"/>
                <w:b/>
                <w:bCs/>
                <w:color w:val="434343"/>
                <w:sz w:val="22"/>
                <w:szCs w:val="22"/>
              </w:rPr>
            </w:pPr>
            <w:hyperlink r:id="rId69">
              <w:r w:rsidR="004C084B" w:rsidRPr="00256B3E">
                <w:rPr>
                  <w:rFonts w:ascii="Open Sans" w:hAnsi="Open Sans" w:cs="Open Sans"/>
                  <w:b/>
                  <w:bCs/>
                  <w:color w:val="EF8200"/>
                  <w:sz w:val="21"/>
                  <w:szCs w:val="21"/>
                  <w:u w:val="single"/>
                </w:rPr>
                <w:t>https://github.com/grycap/tosca/tree/main/templates</w:t>
              </w:r>
            </w:hyperlink>
            <w:r w:rsidR="004C084B" w:rsidRPr="00256B3E">
              <w:rPr>
                <w:rFonts w:ascii="Open Sans" w:hAnsi="Open Sans" w:cs="Open Sans"/>
                <w:b/>
                <w:bCs/>
                <w:color w:val="EF8200"/>
                <w:sz w:val="21"/>
                <w:szCs w:val="21"/>
              </w:rPr>
              <w:t xml:space="preserve"> </w:t>
            </w:r>
          </w:p>
        </w:tc>
      </w:tr>
    </w:tbl>
    <w:p w14:paraId="1C5DB13E" w14:textId="77777777" w:rsidR="004C084B" w:rsidRDefault="004C084B" w:rsidP="00541E52">
      <w:pPr>
        <w:pStyle w:val="Heading4"/>
      </w:pPr>
      <w:bookmarkStart w:id="62" w:name="_heading=h.pfeocl6ftd65" w:colFirst="0" w:colLast="0"/>
      <w:bookmarkEnd w:id="62"/>
      <w:r>
        <w:t>Release notes</w:t>
      </w:r>
    </w:p>
    <w:p w14:paraId="516562AD" w14:textId="77777777" w:rsidR="004C084B" w:rsidRPr="00955ECF" w:rsidRDefault="004C084B" w:rsidP="00955ECF">
      <w:pPr>
        <w:spacing w:before="120" w:after="120"/>
        <w:jc w:val="both"/>
        <w:rPr>
          <w:rFonts w:ascii="Open Sans" w:hAnsi="Open Sans" w:cs="Open Sans"/>
          <w:color w:val="434343"/>
          <w:sz w:val="22"/>
          <w:szCs w:val="22"/>
        </w:rPr>
      </w:pPr>
      <w:r w:rsidRPr="00955ECF">
        <w:rPr>
          <w:rFonts w:ascii="Open Sans" w:hAnsi="Open Sans" w:cs="Open Sans"/>
          <w:color w:val="434343"/>
          <w:sz w:val="22"/>
          <w:szCs w:val="22"/>
        </w:rPr>
        <w:t>In this release, the following templates have been created:</w:t>
      </w:r>
    </w:p>
    <w:p w14:paraId="398767CE" w14:textId="10FF0236" w:rsidR="004C084B" w:rsidRPr="00A45C78" w:rsidRDefault="00000000" w:rsidP="00A45C78">
      <w:pPr>
        <w:pStyle w:val="ListParagraph"/>
        <w:numPr>
          <w:ilvl w:val="0"/>
          <w:numId w:val="5"/>
        </w:numPr>
        <w:jc w:val="both"/>
        <w:rPr>
          <w:rFonts w:ascii="Open Sans" w:eastAsia="Open Sans" w:hAnsi="Open Sans" w:cs="Open Sans"/>
          <w:color w:val="434343"/>
          <w:sz w:val="22"/>
          <w:szCs w:val="22"/>
        </w:rPr>
      </w:pPr>
      <w:hyperlink r:id="rId70" w:history="1">
        <w:r w:rsidR="004C084B" w:rsidRPr="00446D9C">
          <w:rPr>
            <w:rStyle w:val="Hyperlink"/>
            <w:rFonts w:ascii="Open Sans" w:eastAsia="Open Sans" w:hAnsi="Open Sans" w:cs="Open Sans"/>
            <w:b/>
            <w:bCs/>
            <w:color w:val="EF8200"/>
            <w:sz w:val="22"/>
            <w:szCs w:val="22"/>
          </w:rPr>
          <w:t>KubeFlow</w:t>
        </w:r>
      </w:hyperlink>
      <w:r w:rsidR="004C084B" w:rsidRPr="00A45C78">
        <w:rPr>
          <w:rFonts w:ascii="Open Sans" w:eastAsia="Open Sans" w:hAnsi="Open Sans" w:cs="Open Sans"/>
          <w:b/>
          <w:bCs/>
          <w:color w:val="434343"/>
          <w:sz w:val="22"/>
          <w:szCs w:val="22"/>
        </w:rPr>
        <w:t>:</w:t>
      </w:r>
      <w:r w:rsidR="004C084B" w:rsidRPr="00A45C78">
        <w:rPr>
          <w:rFonts w:ascii="Open Sans" w:eastAsia="Open Sans" w:hAnsi="Open Sans" w:cs="Open Sans"/>
          <w:color w:val="434343"/>
          <w:sz w:val="22"/>
          <w:szCs w:val="22"/>
        </w:rPr>
        <w:t xml:space="preserve"> Template to deploy the Kubeflow machine learning (ML) workflows platform on top of Kubernetes.</w:t>
      </w:r>
    </w:p>
    <w:p w14:paraId="1AA62553" w14:textId="77777777" w:rsidR="004C084B" w:rsidRPr="00A45C78" w:rsidRDefault="00000000" w:rsidP="00A45C78">
      <w:pPr>
        <w:pStyle w:val="ListParagraph"/>
        <w:numPr>
          <w:ilvl w:val="0"/>
          <w:numId w:val="5"/>
        </w:numPr>
        <w:jc w:val="both"/>
        <w:rPr>
          <w:rFonts w:ascii="Open Sans" w:eastAsia="Open Sans" w:hAnsi="Open Sans" w:cs="Open Sans"/>
          <w:color w:val="434343"/>
          <w:sz w:val="22"/>
          <w:szCs w:val="22"/>
        </w:rPr>
      </w:pPr>
      <w:hyperlink r:id="rId71">
        <w:r w:rsidR="004C084B" w:rsidRPr="00A45C78">
          <w:rPr>
            <w:rFonts w:ascii="Open Sans" w:eastAsia="Open Sans" w:hAnsi="Open Sans" w:cs="Open Sans"/>
            <w:b/>
            <w:bCs/>
            <w:color w:val="EF8200"/>
            <w:sz w:val="22"/>
            <w:szCs w:val="22"/>
            <w:u w:val="single"/>
          </w:rPr>
          <w:t>Airflow</w:t>
        </w:r>
      </w:hyperlink>
      <w:r w:rsidR="004C084B" w:rsidRPr="00A45C78">
        <w:rPr>
          <w:rFonts w:ascii="Open Sans" w:eastAsia="Open Sans" w:hAnsi="Open Sans" w:cs="Open Sans"/>
          <w:color w:val="434343"/>
          <w:sz w:val="22"/>
          <w:szCs w:val="22"/>
        </w:rPr>
        <w:t>: Template to deploy the Apache workflows system on top of Kubernetes.</w:t>
      </w:r>
    </w:p>
    <w:p w14:paraId="72F2B2AC" w14:textId="77777777" w:rsidR="004C084B" w:rsidRPr="00A45C78" w:rsidRDefault="00000000" w:rsidP="00A45C78">
      <w:pPr>
        <w:pStyle w:val="ListParagraph"/>
        <w:numPr>
          <w:ilvl w:val="0"/>
          <w:numId w:val="5"/>
        </w:numPr>
        <w:jc w:val="both"/>
        <w:rPr>
          <w:rFonts w:ascii="Open Sans" w:eastAsia="Open Sans" w:hAnsi="Open Sans" w:cs="Open Sans"/>
          <w:color w:val="434343"/>
          <w:sz w:val="22"/>
          <w:szCs w:val="22"/>
        </w:rPr>
      </w:pPr>
      <w:hyperlink r:id="rId72">
        <w:r w:rsidR="004C084B" w:rsidRPr="00A45C78">
          <w:rPr>
            <w:rFonts w:ascii="Open Sans" w:eastAsia="Open Sans" w:hAnsi="Open Sans" w:cs="Open Sans"/>
            <w:b/>
            <w:bCs/>
            <w:color w:val="EF8200"/>
            <w:sz w:val="22"/>
            <w:szCs w:val="22"/>
            <w:u w:val="single"/>
          </w:rPr>
          <w:t>CernVMFS</w:t>
        </w:r>
      </w:hyperlink>
      <w:r w:rsidR="004C084B" w:rsidRPr="00A45C78">
        <w:rPr>
          <w:rFonts w:ascii="Open Sans" w:eastAsia="Open Sans" w:hAnsi="Open Sans" w:cs="Open Sans"/>
          <w:color w:val="434343"/>
          <w:sz w:val="22"/>
          <w:szCs w:val="22"/>
        </w:rPr>
        <w:t>: Install CernVMFS on a VM and mount a list of CernVM-FS repositories specified by the user.</w:t>
      </w:r>
    </w:p>
    <w:p w14:paraId="63BD624C" w14:textId="77777777" w:rsidR="004C084B" w:rsidRPr="00A45C78" w:rsidRDefault="00000000" w:rsidP="00A45C78">
      <w:pPr>
        <w:pStyle w:val="ListParagraph"/>
        <w:numPr>
          <w:ilvl w:val="0"/>
          <w:numId w:val="5"/>
        </w:numPr>
        <w:jc w:val="both"/>
        <w:rPr>
          <w:rFonts w:ascii="Open Sans" w:eastAsia="Open Sans" w:hAnsi="Open Sans" w:cs="Open Sans"/>
          <w:color w:val="434343"/>
          <w:sz w:val="22"/>
          <w:szCs w:val="22"/>
        </w:rPr>
      </w:pPr>
      <w:hyperlink r:id="rId73">
        <w:r w:rsidR="004C084B" w:rsidRPr="00A45C78">
          <w:rPr>
            <w:rFonts w:ascii="Open Sans" w:eastAsia="Open Sans" w:hAnsi="Open Sans" w:cs="Open Sans"/>
            <w:b/>
            <w:bCs/>
            <w:color w:val="EF8200"/>
            <w:sz w:val="22"/>
            <w:szCs w:val="22"/>
            <w:u w:val="single"/>
          </w:rPr>
          <w:t>Kafka</w:t>
        </w:r>
      </w:hyperlink>
      <w:r w:rsidR="004C084B" w:rsidRPr="00A45C78">
        <w:rPr>
          <w:rFonts w:ascii="Open Sans" w:eastAsia="Open Sans" w:hAnsi="Open Sans" w:cs="Open Sans"/>
          <w:color w:val="434343"/>
          <w:sz w:val="22"/>
          <w:szCs w:val="22"/>
        </w:rPr>
        <w:t>: Deploy Kafka distributed event streaming platform on top of a Kubernetes cluster.</w:t>
      </w:r>
    </w:p>
    <w:p w14:paraId="50476BED" w14:textId="16010088" w:rsidR="004C084B" w:rsidRPr="00955ECF" w:rsidRDefault="00000000" w:rsidP="004C084B">
      <w:pPr>
        <w:pStyle w:val="ListParagraph"/>
        <w:numPr>
          <w:ilvl w:val="0"/>
          <w:numId w:val="5"/>
        </w:numPr>
        <w:jc w:val="both"/>
        <w:rPr>
          <w:rFonts w:ascii="Open Sans" w:eastAsia="Open Sans" w:hAnsi="Open Sans" w:cs="Open Sans"/>
          <w:color w:val="434343"/>
          <w:sz w:val="22"/>
          <w:szCs w:val="22"/>
        </w:rPr>
      </w:pPr>
      <w:hyperlink r:id="rId74">
        <w:r w:rsidR="004C084B" w:rsidRPr="00A45C78">
          <w:rPr>
            <w:rFonts w:ascii="Open Sans" w:eastAsia="Open Sans" w:hAnsi="Open Sans" w:cs="Open Sans"/>
            <w:b/>
            <w:bCs/>
            <w:color w:val="EF8200"/>
            <w:sz w:val="22"/>
            <w:szCs w:val="22"/>
            <w:u w:val="single"/>
          </w:rPr>
          <w:t>MLFlow</w:t>
        </w:r>
      </w:hyperlink>
      <w:r w:rsidR="004C084B" w:rsidRPr="00A45C78">
        <w:rPr>
          <w:rFonts w:ascii="Open Sans" w:eastAsia="Open Sans" w:hAnsi="Open Sans" w:cs="Open Sans"/>
          <w:color w:val="434343"/>
          <w:sz w:val="22"/>
          <w:szCs w:val="22"/>
        </w:rPr>
        <w:t>: Deploy the MLFlow platform to manage the ML lifecycle in a single VM, with possibility to store the artefacts in an external S3 (or MinIO) storage system.</w:t>
      </w:r>
    </w:p>
    <w:p w14:paraId="5F0431FF" w14:textId="77777777" w:rsidR="004C084B" w:rsidRPr="00955ECF" w:rsidRDefault="004C084B" w:rsidP="00955ECF">
      <w:pPr>
        <w:spacing w:before="120" w:after="120"/>
        <w:jc w:val="both"/>
        <w:rPr>
          <w:rFonts w:ascii="Open Sans" w:hAnsi="Open Sans" w:cs="Open Sans"/>
          <w:color w:val="434343"/>
          <w:sz w:val="22"/>
          <w:szCs w:val="22"/>
        </w:rPr>
      </w:pPr>
      <w:r w:rsidRPr="00955ECF">
        <w:rPr>
          <w:rFonts w:ascii="Open Sans" w:hAnsi="Open Sans" w:cs="Open Sans"/>
          <w:color w:val="434343"/>
          <w:sz w:val="22"/>
          <w:szCs w:val="22"/>
        </w:rPr>
        <w:t xml:space="preserve">WP5 and WP6 members have tested the templates before the release and plans for the testing with DT use cases have been done </w:t>
      </w:r>
    </w:p>
    <w:p w14:paraId="3EFEE7BE" w14:textId="77777777" w:rsidR="004C084B" w:rsidRDefault="004C084B" w:rsidP="00541E52">
      <w:pPr>
        <w:pStyle w:val="Heading4"/>
      </w:pPr>
      <w:bookmarkStart w:id="63" w:name="_heading=h.2stn03f1ht7d" w:colFirst="0" w:colLast="0"/>
      <w:bookmarkEnd w:id="63"/>
      <w:r>
        <w:t xml:space="preserve">Future plans </w:t>
      </w:r>
    </w:p>
    <w:p w14:paraId="19282EB0" w14:textId="363E205C" w:rsidR="004C084B" w:rsidRPr="00955ECF" w:rsidRDefault="004C084B" w:rsidP="00955ECF">
      <w:pPr>
        <w:spacing w:before="120" w:after="120"/>
        <w:jc w:val="both"/>
        <w:rPr>
          <w:rFonts w:ascii="Open Sans" w:hAnsi="Open Sans" w:cs="Open Sans"/>
          <w:color w:val="434343"/>
          <w:sz w:val="22"/>
          <w:szCs w:val="22"/>
        </w:rPr>
      </w:pPr>
      <w:r w:rsidRPr="00955ECF">
        <w:rPr>
          <w:rFonts w:ascii="Open Sans" w:hAnsi="Open Sans" w:cs="Open Sans"/>
          <w:color w:val="434343"/>
          <w:sz w:val="22"/>
          <w:szCs w:val="22"/>
        </w:rPr>
        <w:t>Some of the templates are in an early stage (Kafka and MLFlow) and need to be correctly tested by users with experience using these tools to validate the functionality of the deployed infrastructure. Other templates are more mature but may need some additions to improve them. Finally, further templates need to be created (e.g. for the openEO compatible back-ends).</w:t>
      </w:r>
    </w:p>
    <w:p w14:paraId="01D676DB" w14:textId="550BA0A9" w:rsidR="004C084B" w:rsidRDefault="004C084B" w:rsidP="00652E12">
      <w:pPr>
        <w:pStyle w:val="Heading3"/>
      </w:pPr>
      <w:bookmarkStart w:id="64" w:name="_heading=h.jr2bn4qgkdl" w:colFirst="0" w:colLast="0"/>
      <w:bookmarkEnd w:id="64"/>
      <w:r>
        <w:lastRenderedPageBreak/>
        <w:t xml:space="preserve"> </w:t>
      </w:r>
      <w:bookmarkStart w:id="65" w:name="_Toc152162010"/>
      <w:r>
        <w:t>Configuration artefacts</w:t>
      </w:r>
      <w:bookmarkEnd w:id="65"/>
      <w:r>
        <w:t xml:space="preserve"> </w:t>
      </w:r>
      <w:bookmarkStart w:id="66" w:name="_heading=h.qj6ye8fqkm28" w:colFirst="0" w:colLast="0"/>
      <w:bookmarkEnd w:id="66"/>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090"/>
        <w:gridCol w:w="5940"/>
      </w:tblGrid>
      <w:tr w:rsidR="004C084B" w:rsidRPr="00955ECF" w14:paraId="1D949FE2" w14:textId="77777777" w:rsidTr="006A5C44">
        <w:trPr>
          <w:trHeight w:val="518"/>
        </w:trPr>
        <w:tc>
          <w:tcPr>
            <w:tcW w:w="3090" w:type="dxa"/>
            <w:shd w:val="clear" w:color="auto" w:fill="F3F3F3"/>
            <w:tcMar>
              <w:top w:w="100" w:type="dxa"/>
              <w:left w:w="100" w:type="dxa"/>
              <w:bottom w:w="100" w:type="dxa"/>
              <w:right w:w="100" w:type="dxa"/>
            </w:tcMar>
          </w:tcPr>
          <w:p w14:paraId="1B9A6523"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5940" w:type="dxa"/>
            <w:shd w:val="clear" w:color="auto" w:fill="F3F3F3"/>
            <w:tcMar>
              <w:top w:w="100" w:type="dxa"/>
              <w:left w:w="100" w:type="dxa"/>
              <w:bottom w:w="100" w:type="dxa"/>
              <w:right w:w="100" w:type="dxa"/>
            </w:tcMar>
          </w:tcPr>
          <w:p w14:paraId="0D269E53" w14:textId="12504F20"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Configuration artefacts</w:t>
            </w:r>
          </w:p>
        </w:tc>
      </w:tr>
      <w:tr w:rsidR="004C084B" w:rsidRPr="00955ECF" w14:paraId="44D5BFF7" w14:textId="77777777" w:rsidTr="00955ECF">
        <w:tc>
          <w:tcPr>
            <w:tcW w:w="3090" w:type="dxa"/>
            <w:shd w:val="clear" w:color="auto" w:fill="auto"/>
            <w:tcMar>
              <w:top w:w="100" w:type="dxa"/>
              <w:left w:w="100" w:type="dxa"/>
              <w:bottom w:w="100" w:type="dxa"/>
              <w:right w:w="100" w:type="dxa"/>
            </w:tcMar>
          </w:tcPr>
          <w:p w14:paraId="69C670C0"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Description</w:t>
            </w:r>
          </w:p>
        </w:tc>
        <w:tc>
          <w:tcPr>
            <w:tcW w:w="5940" w:type="dxa"/>
            <w:shd w:val="clear" w:color="auto" w:fill="auto"/>
            <w:tcMar>
              <w:top w:w="100" w:type="dxa"/>
              <w:left w:w="100" w:type="dxa"/>
              <w:bottom w:w="100" w:type="dxa"/>
              <w:right w:w="100" w:type="dxa"/>
            </w:tcMar>
          </w:tcPr>
          <w:p w14:paraId="7CE052CF" w14:textId="7C0AD17C"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 xml:space="preserve">Ansible playbooks and roles and any other artefact needed in the deployment of the selected Big Data Analytics tools. Those ansible playbooks are used by the TOSCA templates defined </w:t>
            </w:r>
            <w:r w:rsidRPr="001365BA">
              <w:rPr>
                <w:rFonts w:ascii="Open Sans" w:hAnsi="Open Sans" w:cs="Open Sans"/>
                <w:color w:val="434343"/>
                <w:sz w:val="22"/>
                <w:szCs w:val="22"/>
              </w:rPr>
              <w:t>in</w:t>
            </w:r>
            <w:r w:rsidRPr="001365BA">
              <w:rPr>
                <w:rFonts w:ascii="Open Sans" w:hAnsi="Open Sans" w:cs="Open Sans"/>
                <w:b/>
                <w:bCs/>
                <w:color w:val="434343"/>
                <w:sz w:val="22"/>
                <w:szCs w:val="22"/>
              </w:rPr>
              <w:t xml:space="preserve"> </w:t>
            </w:r>
            <w:hyperlink w:anchor="_Big_Data_Analytics" w:history="1">
              <w:r w:rsidRPr="00F747F0">
                <w:rPr>
                  <w:rStyle w:val="Hyperlink"/>
                  <w:rFonts w:ascii="Open Sans" w:hAnsi="Open Sans" w:cs="Open Sans"/>
                  <w:b/>
                  <w:bCs/>
                  <w:color w:val="EF8200"/>
                  <w:sz w:val="22"/>
                  <w:szCs w:val="22"/>
                </w:rPr>
                <w:t xml:space="preserve">section </w:t>
              </w:r>
              <w:r w:rsidR="006046FA" w:rsidRPr="00F747F0">
                <w:rPr>
                  <w:rStyle w:val="Hyperlink"/>
                  <w:rFonts w:ascii="Open Sans" w:hAnsi="Open Sans" w:cs="Open Sans"/>
                  <w:b/>
                  <w:bCs/>
                  <w:color w:val="EF8200"/>
                  <w:sz w:val="22"/>
                  <w:szCs w:val="22"/>
                </w:rPr>
                <w:t>2.4.2</w:t>
              </w:r>
            </w:hyperlink>
            <w:r w:rsidRPr="0059747B">
              <w:rPr>
                <w:rFonts w:ascii="Open Sans" w:hAnsi="Open Sans" w:cs="Open Sans"/>
                <w:color w:val="EF8200"/>
                <w:sz w:val="22"/>
                <w:szCs w:val="22"/>
              </w:rPr>
              <w:t xml:space="preserve"> </w:t>
            </w:r>
            <w:r w:rsidRPr="00955ECF">
              <w:rPr>
                <w:rFonts w:ascii="Open Sans" w:hAnsi="Open Sans" w:cs="Open Sans"/>
                <w:color w:val="434343"/>
                <w:sz w:val="22"/>
                <w:szCs w:val="22"/>
              </w:rPr>
              <w:t>in order to perform the actual deployments on cloud nodes.</w:t>
            </w:r>
          </w:p>
        </w:tc>
      </w:tr>
      <w:tr w:rsidR="004C084B" w:rsidRPr="00955ECF" w14:paraId="4525A0BC" w14:textId="77777777" w:rsidTr="00955ECF">
        <w:tc>
          <w:tcPr>
            <w:tcW w:w="3090" w:type="dxa"/>
            <w:shd w:val="clear" w:color="auto" w:fill="F3F3F3"/>
            <w:tcMar>
              <w:top w:w="100" w:type="dxa"/>
              <w:left w:w="100" w:type="dxa"/>
              <w:bottom w:w="100" w:type="dxa"/>
              <w:right w:w="100" w:type="dxa"/>
            </w:tcMar>
          </w:tcPr>
          <w:p w14:paraId="57324ECE"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 xml:space="preserve">Value proposition </w:t>
            </w:r>
          </w:p>
        </w:tc>
        <w:tc>
          <w:tcPr>
            <w:tcW w:w="5940" w:type="dxa"/>
            <w:shd w:val="clear" w:color="auto" w:fill="F3F3F3"/>
            <w:tcMar>
              <w:top w:w="100" w:type="dxa"/>
              <w:left w:w="100" w:type="dxa"/>
              <w:bottom w:w="100" w:type="dxa"/>
              <w:right w:w="100" w:type="dxa"/>
            </w:tcMar>
          </w:tcPr>
          <w:p w14:paraId="40061A24"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TOSCA templates refer to these artefacts to enable the configuration of the Big Data Analytics tools using the Ansible tool.</w:t>
            </w:r>
          </w:p>
        </w:tc>
      </w:tr>
      <w:tr w:rsidR="004C084B" w:rsidRPr="00955ECF" w14:paraId="2F6E9C65" w14:textId="77777777" w:rsidTr="00955ECF">
        <w:tc>
          <w:tcPr>
            <w:tcW w:w="3090" w:type="dxa"/>
            <w:shd w:val="clear" w:color="auto" w:fill="auto"/>
            <w:tcMar>
              <w:top w:w="100" w:type="dxa"/>
              <w:left w:w="100" w:type="dxa"/>
              <w:bottom w:w="100" w:type="dxa"/>
              <w:right w:w="100" w:type="dxa"/>
            </w:tcMar>
          </w:tcPr>
          <w:p w14:paraId="4F9414FA"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 xml:space="preserve">Users of the Component </w:t>
            </w:r>
          </w:p>
        </w:tc>
        <w:tc>
          <w:tcPr>
            <w:tcW w:w="5940" w:type="dxa"/>
            <w:shd w:val="clear" w:color="auto" w:fill="auto"/>
            <w:tcMar>
              <w:top w:w="100" w:type="dxa"/>
              <w:left w:w="100" w:type="dxa"/>
              <w:bottom w:w="100" w:type="dxa"/>
              <w:right w:w="100" w:type="dxa"/>
            </w:tcMar>
          </w:tcPr>
          <w:p w14:paraId="7EF59C00"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TOSCA template/Ansible playbooks developers.</w:t>
            </w:r>
          </w:p>
        </w:tc>
      </w:tr>
      <w:tr w:rsidR="004C084B" w:rsidRPr="00955ECF" w14:paraId="60D51DD5" w14:textId="77777777" w:rsidTr="00955ECF">
        <w:tc>
          <w:tcPr>
            <w:tcW w:w="3090" w:type="dxa"/>
            <w:shd w:val="clear" w:color="auto" w:fill="F3F3F3"/>
            <w:tcMar>
              <w:top w:w="100" w:type="dxa"/>
              <w:left w:w="100" w:type="dxa"/>
              <w:bottom w:w="100" w:type="dxa"/>
              <w:right w:w="100" w:type="dxa"/>
            </w:tcMar>
          </w:tcPr>
          <w:p w14:paraId="417293DA"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User Documentation</w:t>
            </w:r>
          </w:p>
        </w:tc>
        <w:tc>
          <w:tcPr>
            <w:tcW w:w="5940" w:type="dxa"/>
            <w:shd w:val="clear" w:color="auto" w:fill="F3F3F3"/>
            <w:tcMar>
              <w:top w:w="100" w:type="dxa"/>
              <w:left w:w="100" w:type="dxa"/>
              <w:bottom w:w="100" w:type="dxa"/>
              <w:right w:w="100" w:type="dxa"/>
            </w:tcMar>
          </w:tcPr>
          <w:p w14:paraId="639EDEC5" w14:textId="755F4985" w:rsidR="004C084B" w:rsidRPr="00955ECF" w:rsidRDefault="00D74FD9" w:rsidP="00400188">
            <w:pPr>
              <w:widowControl w:val="0"/>
              <w:rPr>
                <w:rFonts w:ascii="Open Sans" w:hAnsi="Open Sans" w:cs="Open Sans"/>
                <w:color w:val="434343"/>
                <w:sz w:val="22"/>
                <w:szCs w:val="22"/>
              </w:rPr>
            </w:pPr>
            <w:r>
              <w:rPr>
                <w:rFonts w:ascii="Open Sans" w:hAnsi="Open Sans" w:cs="Open Sans"/>
                <w:color w:val="434343"/>
                <w:sz w:val="22"/>
                <w:szCs w:val="22"/>
              </w:rPr>
              <w:t>-</w:t>
            </w:r>
          </w:p>
        </w:tc>
      </w:tr>
      <w:tr w:rsidR="004C084B" w:rsidRPr="00955ECF" w14:paraId="2E75B8CF" w14:textId="77777777" w:rsidTr="00955ECF">
        <w:tc>
          <w:tcPr>
            <w:tcW w:w="3090" w:type="dxa"/>
            <w:shd w:val="clear" w:color="auto" w:fill="auto"/>
            <w:tcMar>
              <w:top w:w="100" w:type="dxa"/>
              <w:left w:w="100" w:type="dxa"/>
              <w:bottom w:w="100" w:type="dxa"/>
              <w:right w:w="100" w:type="dxa"/>
            </w:tcMar>
          </w:tcPr>
          <w:p w14:paraId="6AE64E4A"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Technical Documentation</w:t>
            </w:r>
          </w:p>
        </w:tc>
        <w:tc>
          <w:tcPr>
            <w:tcW w:w="5940" w:type="dxa"/>
            <w:shd w:val="clear" w:color="auto" w:fill="auto"/>
            <w:tcMar>
              <w:top w:w="100" w:type="dxa"/>
              <w:left w:w="100" w:type="dxa"/>
              <w:bottom w:w="100" w:type="dxa"/>
              <w:right w:w="100" w:type="dxa"/>
            </w:tcMar>
          </w:tcPr>
          <w:p w14:paraId="20566BE3" w14:textId="63946DF9" w:rsidR="004C084B" w:rsidRPr="00955ECF" w:rsidRDefault="00D74FD9" w:rsidP="00400188">
            <w:pPr>
              <w:widowControl w:val="0"/>
              <w:rPr>
                <w:rFonts w:ascii="Open Sans" w:hAnsi="Open Sans" w:cs="Open Sans"/>
                <w:color w:val="434343"/>
                <w:sz w:val="22"/>
                <w:szCs w:val="22"/>
              </w:rPr>
            </w:pPr>
            <w:r>
              <w:rPr>
                <w:rFonts w:ascii="Open Sans" w:hAnsi="Open Sans" w:cs="Open Sans"/>
                <w:color w:val="434343"/>
                <w:sz w:val="22"/>
                <w:szCs w:val="22"/>
              </w:rPr>
              <w:t>-</w:t>
            </w:r>
          </w:p>
        </w:tc>
      </w:tr>
      <w:tr w:rsidR="004C084B" w:rsidRPr="00955ECF" w14:paraId="23C61209" w14:textId="77777777" w:rsidTr="00955ECF">
        <w:tc>
          <w:tcPr>
            <w:tcW w:w="3090" w:type="dxa"/>
            <w:shd w:val="clear" w:color="auto" w:fill="F3F3F3"/>
            <w:tcMar>
              <w:top w:w="100" w:type="dxa"/>
              <w:left w:w="100" w:type="dxa"/>
              <w:bottom w:w="100" w:type="dxa"/>
              <w:right w:w="100" w:type="dxa"/>
            </w:tcMar>
          </w:tcPr>
          <w:p w14:paraId="753FB2C4"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 xml:space="preserve">Responsible </w:t>
            </w:r>
          </w:p>
        </w:tc>
        <w:tc>
          <w:tcPr>
            <w:tcW w:w="5940" w:type="dxa"/>
            <w:shd w:val="clear" w:color="auto" w:fill="F3F3F3"/>
            <w:tcMar>
              <w:top w:w="100" w:type="dxa"/>
              <w:left w:w="100" w:type="dxa"/>
              <w:bottom w:w="100" w:type="dxa"/>
              <w:right w:w="100" w:type="dxa"/>
            </w:tcMar>
          </w:tcPr>
          <w:p w14:paraId="27B9F3AE"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UPV</w:t>
            </w:r>
          </w:p>
        </w:tc>
      </w:tr>
      <w:tr w:rsidR="004C084B" w:rsidRPr="00955ECF" w14:paraId="0B172BCE" w14:textId="77777777" w:rsidTr="00955ECF">
        <w:tc>
          <w:tcPr>
            <w:tcW w:w="3090" w:type="dxa"/>
            <w:shd w:val="clear" w:color="auto" w:fill="auto"/>
            <w:tcMar>
              <w:top w:w="100" w:type="dxa"/>
              <w:left w:w="100" w:type="dxa"/>
              <w:bottom w:w="100" w:type="dxa"/>
              <w:right w:w="100" w:type="dxa"/>
            </w:tcMar>
          </w:tcPr>
          <w:p w14:paraId="00AEA31D"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License</w:t>
            </w:r>
          </w:p>
        </w:tc>
        <w:tc>
          <w:tcPr>
            <w:tcW w:w="5940" w:type="dxa"/>
            <w:shd w:val="clear" w:color="auto" w:fill="auto"/>
            <w:tcMar>
              <w:top w:w="100" w:type="dxa"/>
              <w:left w:w="100" w:type="dxa"/>
              <w:bottom w:w="100" w:type="dxa"/>
              <w:right w:w="100" w:type="dxa"/>
            </w:tcMar>
          </w:tcPr>
          <w:p w14:paraId="46B439B8"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Apache 2.0</w:t>
            </w:r>
          </w:p>
        </w:tc>
      </w:tr>
      <w:tr w:rsidR="004C084B" w:rsidRPr="00955ECF" w14:paraId="3C8230AA" w14:textId="77777777" w:rsidTr="00955ECF">
        <w:tc>
          <w:tcPr>
            <w:tcW w:w="3090" w:type="dxa"/>
            <w:shd w:val="clear" w:color="auto" w:fill="F3F3F3"/>
            <w:tcMar>
              <w:top w:w="100" w:type="dxa"/>
              <w:left w:w="100" w:type="dxa"/>
              <w:bottom w:w="100" w:type="dxa"/>
              <w:right w:w="100" w:type="dxa"/>
            </w:tcMar>
          </w:tcPr>
          <w:p w14:paraId="12F82241"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Source code</w:t>
            </w:r>
          </w:p>
        </w:tc>
        <w:tc>
          <w:tcPr>
            <w:tcW w:w="5940" w:type="dxa"/>
            <w:shd w:val="clear" w:color="auto" w:fill="F3F3F3"/>
            <w:tcMar>
              <w:top w:w="100" w:type="dxa"/>
              <w:left w:w="100" w:type="dxa"/>
              <w:bottom w:w="100" w:type="dxa"/>
              <w:right w:w="100" w:type="dxa"/>
            </w:tcMar>
          </w:tcPr>
          <w:p w14:paraId="5446D5BA" w14:textId="77777777" w:rsidR="004C084B" w:rsidRPr="00955ECF" w:rsidRDefault="00000000" w:rsidP="00400188">
            <w:pPr>
              <w:widowControl w:val="0"/>
              <w:rPr>
                <w:rFonts w:ascii="Open Sans" w:hAnsi="Open Sans" w:cs="Open Sans"/>
                <w:b/>
                <w:bCs/>
                <w:color w:val="434343"/>
                <w:sz w:val="22"/>
                <w:szCs w:val="22"/>
              </w:rPr>
            </w:pPr>
            <w:hyperlink r:id="rId75">
              <w:r w:rsidR="004C084B" w:rsidRPr="00256B3E">
                <w:rPr>
                  <w:rFonts w:ascii="Open Sans" w:hAnsi="Open Sans" w:cs="Open Sans"/>
                  <w:b/>
                  <w:bCs/>
                  <w:color w:val="EF8200"/>
                  <w:sz w:val="21"/>
                  <w:szCs w:val="21"/>
                  <w:u w:val="single"/>
                </w:rPr>
                <w:t>https://github.com/grycap/tosca/tree/main/artifacts</w:t>
              </w:r>
            </w:hyperlink>
            <w:r w:rsidR="004C084B" w:rsidRPr="00256B3E">
              <w:rPr>
                <w:rFonts w:ascii="Open Sans" w:hAnsi="Open Sans" w:cs="Open Sans"/>
                <w:b/>
                <w:bCs/>
                <w:color w:val="EF8200"/>
                <w:sz w:val="21"/>
                <w:szCs w:val="21"/>
              </w:rPr>
              <w:t xml:space="preserve"> </w:t>
            </w:r>
          </w:p>
        </w:tc>
      </w:tr>
    </w:tbl>
    <w:p w14:paraId="6965FA03" w14:textId="77777777" w:rsidR="004C084B" w:rsidRDefault="004C084B" w:rsidP="00652E12">
      <w:pPr>
        <w:pStyle w:val="Heading4"/>
      </w:pPr>
      <w:bookmarkStart w:id="67" w:name="_heading=h.d18lnx30c0" w:colFirst="0" w:colLast="0"/>
      <w:bookmarkEnd w:id="67"/>
      <w:r>
        <w:t>Release notes</w:t>
      </w:r>
    </w:p>
    <w:p w14:paraId="0835236E" w14:textId="77777777" w:rsidR="004C084B" w:rsidRPr="004A5443" w:rsidRDefault="004C084B" w:rsidP="004A5443">
      <w:pPr>
        <w:spacing w:before="120" w:after="120"/>
        <w:jc w:val="both"/>
        <w:rPr>
          <w:rFonts w:ascii="Open Sans" w:hAnsi="Open Sans" w:cs="Open Sans"/>
          <w:color w:val="434343"/>
          <w:sz w:val="22"/>
          <w:szCs w:val="22"/>
        </w:rPr>
      </w:pPr>
      <w:r w:rsidRPr="004A5443">
        <w:rPr>
          <w:rFonts w:ascii="Open Sans" w:hAnsi="Open Sans" w:cs="Open Sans"/>
          <w:color w:val="434343"/>
          <w:sz w:val="22"/>
          <w:szCs w:val="22"/>
        </w:rPr>
        <w:t xml:space="preserve">Artefacts created: </w:t>
      </w:r>
    </w:p>
    <w:p w14:paraId="799CDA5F" w14:textId="22656B3A" w:rsidR="004C084B" w:rsidRDefault="00000000" w:rsidP="004C084B">
      <w:pPr>
        <w:numPr>
          <w:ilvl w:val="0"/>
          <w:numId w:val="44"/>
        </w:numPr>
        <w:rPr>
          <w:rFonts w:ascii="Open Sans" w:eastAsia="Open Sans" w:hAnsi="Open Sans" w:cs="Open Sans"/>
          <w:sz w:val="22"/>
          <w:szCs w:val="22"/>
        </w:rPr>
      </w:pPr>
      <w:hyperlink r:id="rId76" w:history="1">
        <w:r w:rsidR="004C084B" w:rsidRPr="004A5443">
          <w:rPr>
            <w:rStyle w:val="Hyperlink"/>
            <w:rFonts w:ascii="Open Sans" w:eastAsia="Open Sans" w:hAnsi="Open Sans" w:cs="Open Sans"/>
            <w:b/>
            <w:bCs/>
            <w:color w:val="EF8200"/>
            <w:sz w:val="22"/>
            <w:szCs w:val="22"/>
          </w:rPr>
          <w:t>KubeFlow</w:t>
        </w:r>
      </w:hyperlink>
      <w:r w:rsidR="004C084B">
        <w:rPr>
          <w:rFonts w:ascii="Open Sans" w:eastAsia="Open Sans" w:hAnsi="Open Sans" w:cs="Open Sans"/>
          <w:sz w:val="22"/>
          <w:szCs w:val="22"/>
        </w:rPr>
        <w:t xml:space="preserve">, </w:t>
      </w:r>
      <w:hyperlink r:id="rId77">
        <w:r w:rsidR="004C084B" w:rsidRPr="004A5443">
          <w:rPr>
            <w:rFonts w:ascii="Open Sans" w:eastAsia="Open Sans" w:hAnsi="Open Sans" w:cs="Open Sans"/>
            <w:b/>
            <w:bCs/>
            <w:color w:val="EF8200"/>
            <w:sz w:val="22"/>
            <w:szCs w:val="22"/>
            <w:u w:val="single"/>
          </w:rPr>
          <w:t>Kafka on docker compose</w:t>
        </w:r>
      </w:hyperlink>
      <w:r w:rsidR="004C084B" w:rsidRPr="004A5443">
        <w:rPr>
          <w:rFonts w:ascii="Open Sans" w:eastAsia="Open Sans" w:hAnsi="Open Sans" w:cs="Open Sans"/>
          <w:color w:val="434343"/>
          <w:sz w:val="22"/>
          <w:szCs w:val="22"/>
        </w:rPr>
        <w:t>,</w:t>
      </w:r>
      <w:r w:rsidR="004C084B" w:rsidRPr="004A5443">
        <w:rPr>
          <w:rFonts w:ascii="Open Sans" w:eastAsia="Open Sans" w:hAnsi="Open Sans" w:cs="Open Sans"/>
          <w:color w:val="EF8200"/>
          <w:sz w:val="22"/>
          <w:szCs w:val="22"/>
        </w:rPr>
        <w:t xml:space="preserve"> </w:t>
      </w:r>
      <w:hyperlink r:id="rId78">
        <w:r w:rsidR="004C084B" w:rsidRPr="004A5443">
          <w:rPr>
            <w:rFonts w:ascii="Open Sans" w:eastAsia="Open Sans" w:hAnsi="Open Sans" w:cs="Open Sans"/>
            <w:b/>
            <w:bCs/>
            <w:color w:val="EF8200"/>
            <w:sz w:val="22"/>
            <w:szCs w:val="22"/>
            <w:u w:val="single"/>
          </w:rPr>
          <w:t>Kafka on Kubernetes</w:t>
        </w:r>
      </w:hyperlink>
      <w:r w:rsidR="004C084B">
        <w:rPr>
          <w:rFonts w:ascii="Open Sans" w:eastAsia="Open Sans" w:hAnsi="Open Sans" w:cs="Open Sans"/>
          <w:sz w:val="22"/>
          <w:szCs w:val="22"/>
        </w:rPr>
        <w:t xml:space="preserve">, </w:t>
      </w:r>
      <w:hyperlink r:id="rId79">
        <w:r w:rsidR="004C084B" w:rsidRPr="004A5443">
          <w:rPr>
            <w:rFonts w:ascii="Open Sans" w:eastAsia="Open Sans" w:hAnsi="Open Sans" w:cs="Open Sans"/>
            <w:b/>
            <w:bCs/>
            <w:color w:val="EF8200"/>
            <w:sz w:val="22"/>
            <w:szCs w:val="22"/>
            <w:u w:val="single"/>
          </w:rPr>
          <w:t>CernVMFS</w:t>
        </w:r>
      </w:hyperlink>
      <w:r w:rsidR="004C084B">
        <w:rPr>
          <w:rFonts w:ascii="Open Sans" w:eastAsia="Open Sans" w:hAnsi="Open Sans" w:cs="Open Sans"/>
          <w:sz w:val="22"/>
          <w:szCs w:val="22"/>
        </w:rPr>
        <w:t xml:space="preserve"> </w:t>
      </w:r>
      <w:r w:rsidR="004C084B" w:rsidRPr="00955ECF">
        <w:rPr>
          <w:rFonts w:ascii="Open Sans" w:eastAsia="Open Sans" w:hAnsi="Open Sans" w:cs="Open Sans"/>
          <w:color w:val="434343"/>
          <w:sz w:val="22"/>
          <w:szCs w:val="22"/>
        </w:rPr>
        <w:t xml:space="preserve">and </w:t>
      </w:r>
      <w:hyperlink r:id="rId80">
        <w:r w:rsidR="004C084B" w:rsidRPr="00955ECF">
          <w:rPr>
            <w:rFonts w:ascii="Open Sans" w:eastAsia="Open Sans" w:hAnsi="Open Sans" w:cs="Open Sans"/>
            <w:b/>
            <w:bCs/>
            <w:color w:val="EF8200"/>
            <w:sz w:val="22"/>
            <w:szCs w:val="22"/>
            <w:u w:val="single"/>
          </w:rPr>
          <w:t>MLFlow</w:t>
        </w:r>
      </w:hyperlink>
      <w:r w:rsidR="004C084B">
        <w:rPr>
          <w:rFonts w:ascii="Open Sans" w:eastAsia="Open Sans" w:hAnsi="Open Sans" w:cs="Open Sans"/>
          <w:sz w:val="22"/>
          <w:szCs w:val="22"/>
        </w:rPr>
        <w:t xml:space="preserve">, see </w:t>
      </w:r>
      <w:hyperlink w:anchor="_Release_notes" w:history="1">
        <w:r w:rsidR="004C084B" w:rsidRPr="00F747F0">
          <w:rPr>
            <w:rStyle w:val="Hyperlink"/>
            <w:rFonts w:ascii="Open Sans" w:eastAsia="Open Sans" w:hAnsi="Open Sans" w:cs="Open Sans"/>
            <w:b/>
            <w:bCs/>
            <w:color w:val="EF8200"/>
            <w:sz w:val="22"/>
            <w:szCs w:val="22"/>
          </w:rPr>
          <w:t>section 2.</w:t>
        </w:r>
        <w:r w:rsidR="006046FA" w:rsidRPr="00F747F0">
          <w:rPr>
            <w:rStyle w:val="Hyperlink"/>
            <w:rFonts w:ascii="Open Sans" w:eastAsia="Open Sans" w:hAnsi="Open Sans" w:cs="Open Sans"/>
            <w:b/>
            <w:bCs/>
            <w:color w:val="EF8200"/>
            <w:sz w:val="22"/>
            <w:szCs w:val="22"/>
          </w:rPr>
          <w:t>.4.2.1</w:t>
        </w:r>
      </w:hyperlink>
      <w:r w:rsidR="004C084B" w:rsidRPr="004A5443">
        <w:rPr>
          <w:rFonts w:ascii="Open Sans" w:eastAsia="Open Sans" w:hAnsi="Open Sans" w:cs="Open Sans"/>
          <w:color w:val="EF8200"/>
          <w:sz w:val="22"/>
          <w:szCs w:val="22"/>
        </w:rPr>
        <w:t xml:space="preserve"> </w:t>
      </w:r>
      <w:r w:rsidR="004C084B">
        <w:rPr>
          <w:rFonts w:ascii="Open Sans" w:eastAsia="Open Sans" w:hAnsi="Open Sans" w:cs="Open Sans"/>
          <w:sz w:val="22"/>
          <w:szCs w:val="22"/>
        </w:rPr>
        <w:t>for the description of the components.</w:t>
      </w:r>
    </w:p>
    <w:p w14:paraId="51B7EB59" w14:textId="77777777" w:rsidR="00B6792C" w:rsidRDefault="00B6792C" w:rsidP="00B6792C">
      <w:pPr>
        <w:rPr>
          <w:rFonts w:ascii="Open Sans" w:eastAsia="Open Sans" w:hAnsi="Open Sans" w:cs="Open Sans"/>
          <w:sz w:val="22"/>
          <w:szCs w:val="22"/>
        </w:rPr>
      </w:pPr>
    </w:p>
    <w:p w14:paraId="11725D2F" w14:textId="77777777" w:rsidR="004C084B" w:rsidRDefault="004C084B" w:rsidP="00652E12">
      <w:pPr>
        <w:pStyle w:val="Heading4"/>
      </w:pPr>
      <w:bookmarkStart w:id="68" w:name="_heading=h.nwd5fzlm1bp1" w:colFirst="0" w:colLast="0"/>
      <w:bookmarkEnd w:id="68"/>
      <w:r>
        <w:t xml:space="preserve">Future plans </w:t>
      </w:r>
    </w:p>
    <w:p w14:paraId="5342779E" w14:textId="164C9080" w:rsidR="004C084B" w:rsidRPr="004A5443" w:rsidRDefault="004C084B" w:rsidP="004A5443">
      <w:pPr>
        <w:spacing w:before="120" w:after="120"/>
        <w:jc w:val="both"/>
        <w:rPr>
          <w:rFonts w:ascii="Open Sans" w:hAnsi="Open Sans" w:cs="Open Sans"/>
          <w:color w:val="434343"/>
          <w:sz w:val="22"/>
          <w:szCs w:val="22"/>
        </w:rPr>
      </w:pPr>
      <w:r w:rsidRPr="004A5443">
        <w:rPr>
          <w:rFonts w:ascii="Open Sans" w:hAnsi="Open Sans" w:cs="Open Sans"/>
          <w:color w:val="434343"/>
          <w:sz w:val="22"/>
          <w:szCs w:val="22"/>
        </w:rPr>
        <w:t>Some of the artefacts are in an early stage (Kafka and MLFlow) and need to be validated by users with experience, using these tools to also validate the functionality of the deployed infrastructure. Other artefacts are more mature but may need some additions to improve them. Finally, further templates need to be created (e.g. for the openEO compatible back-ends).</w:t>
      </w:r>
    </w:p>
    <w:p w14:paraId="7A7626E0" w14:textId="76231BBD" w:rsidR="004C084B" w:rsidRPr="00652E12" w:rsidRDefault="004C084B" w:rsidP="004C084B">
      <w:pPr>
        <w:pStyle w:val="Heading2"/>
      </w:pPr>
      <w:bookmarkStart w:id="69" w:name="_Toc152162011"/>
      <w:r>
        <w:t>COMPONENTS FOR TASK 6.5</w:t>
      </w:r>
      <w:bookmarkEnd w:id="69"/>
      <w:r>
        <w:t xml:space="preserve"> </w:t>
      </w:r>
    </w:p>
    <w:p w14:paraId="21BE6B91" w14:textId="77777777" w:rsidR="004C084B" w:rsidRDefault="004C084B" w:rsidP="00652E12">
      <w:pPr>
        <w:pStyle w:val="Heading3"/>
      </w:pPr>
      <w:bookmarkStart w:id="70" w:name="_heading=h.wwxy7t4zhxb9" w:colFirst="0" w:colLast="0"/>
      <w:bookmarkStart w:id="71" w:name="_Toc152162012"/>
      <w:bookmarkEnd w:id="70"/>
      <w:r>
        <w:t>itwinai</w:t>
      </w:r>
      <w:bookmarkEnd w:id="71"/>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20"/>
        <w:gridCol w:w="6210"/>
      </w:tblGrid>
      <w:tr w:rsidR="004C084B" w:rsidRPr="00D74FD9" w14:paraId="6E8543D2" w14:textId="77777777" w:rsidTr="006A5C44">
        <w:trPr>
          <w:trHeight w:val="469"/>
        </w:trPr>
        <w:tc>
          <w:tcPr>
            <w:tcW w:w="2820" w:type="dxa"/>
            <w:shd w:val="clear" w:color="auto" w:fill="F3F3F3"/>
            <w:tcMar>
              <w:top w:w="100" w:type="dxa"/>
              <w:left w:w="100" w:type="dxa"/>
              <w:bottom w:w="100" w:type="dxa"/>
              <w:right w:w="100" w:type="dxa"/>
            </w:tcMar>
          </w:tcPr>
          <w:p w14:paraId="21316DD3"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6210" w:type="dxa"/>
            <w:shd w:val="clear" w:color="auto" w:fill="F3F3F3"/>
            <w:tcMar>
              <w:top w:w="100" w:type="dxa"/>
              <w:left w:w="100" w:type="dxa"/>
              <w:bottom w:w="100" w:type="dxa"/>
              <w:right w:w="100" w:type="dxa"/>
            </w:tcMar>
          </w:tcPr>
          <w:p w14:paraId="004EEA75"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itwinai</w:t>
            </w:r>
          </w:p>
        </w:tc>
      </w:tr>
      <w:tr w:rsidR="004C084B" w:rsidRPr="00D74FD9" w14:paraId="747CE07C" w14:textId="77777777" w:rsidTr="00D74FD9">
        <w:tc>
          <w:tcPr>
            <w:tcW w:w="2820" w:type="dxa"/>
            <w:shd w:val="clear" w:color="auto" w:fill="auto"/>
            <w:tcMar>
              <w:top w:w="100" w:type="dxa"/>
              <w:left w:w="100" w:type="dxa"/>
              <w:bottom w:w="100" w:type="dxa"/>
              <w:right w:w="100" w:type="dxa"/>
            </w:tcMar>
          </w:tcPr>
          <w:p w14:paraId="0987CDC6"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Description</w:t>
            </w:r>
          </w:p>
        </w:tc>
        <w:tc>
          <w:tcPr>
            <w:tcW w:w="6210" w:type="dxa"/>
            <w:shd w:val="clear" w:color="auto" w:fill="auto"/>
            <w:tcMar>
              <w:top w:w="100" w:type="dxa"/>
              <w:left w:w="100" w:type="dxa"/>
              <w:bottom w:w="100" w:type="dxa"/>
              <w:right w:w="100" w:type="dxa"/>
            </w:tcMar>
          </w:tcPr>
          <w:p w14:paraId="39EDD7CF"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 xml:space="preserve">itwinai is a Python library that streamlines AI workflows, </w:t>
            </w:r>
            <w:r w:rsidRPr="00D74FD9">
              <w:rPr>
                <w:rFonts w:ascii="Open Sans" w:hAnsi="Open Sans" w:cs="Open Sans"/>
                <w:color w:val="434343"/>
                <w:sz w:val="22"/>
                <w:szCs w:val="22"/>
              </w:rPr>
              <w:lastRenderedPageBreak/>
              <w:t>while reducing coding complexity. It seamlessly integrates with HPC resources, making workflows highly scalable and promoting code reuse. With built-in tools for hyper-parameter optimization, distributed machine learning, and pre-trained ML models. itwinai empowers AI researchers. It also integrates smoothly with Jupyter-like GUIs, enhancing accessibility and usability.</w:t>
            </w:r>
          </w:p>
        </w:tc>
      </w:tr>
      <w:tr w:rsidR="004C084B" w:rsidRPr="00D74FD9" w14:paraId="698FF898" w14:textId="77777777" w:rsidTr="00D74FD9">
        <w:trPr>
          <w:trHeight w:val="2259"/>
        </w:trPr>
        <w:tc>
          <w:tcPr>
            <w:tcW w:w="2820" w:type="dxa"/>
            <w:shd w:val="clear" w:color="auto" w:fill="F3F3F3"/>
            <w:tcMar>
              <w:top w:w="100" w:type="dxa"/>
              <w:left w:w="100" w:type="dxa"/>
              <w:bottom w:w="100" w:type="dxa"/>
              <w:right w:w="100" w:type="dxa"/>
            </w:tcMar>
          </w:tcPr>
          <w:p w14:paraId="75BCEF67"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lastRenderedPageBreak/>
              <w:t xml:space="preserve">Value proposition </w:t>
            </w:r>
          </w:p>
        </w:tc>
        <w:tc>
          <w:tcPr>
            <w:tcW w:w="6210" w:type="dxa"/>
            <w:shd w:val="clear" w:color="auto" w:fill="F3F3F3"/>
            <w:tcMar>
              <w:top w:w="100" w:type="dxa"/>
              <w:left w:w="100" w:type="dxa"/>
              <w:bottom w:w="100" w:type="dxa"/>
              <w:right w:w="100" w:type="dxa"/>
            </w:tcMar>
          </w:tcPr>
          <w:p w14:paraId="6C393415"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Different interfaces, to lower the entry barrier for users coming from different fields of expertise: from lower-level python programming to high-level GUI workflow representation. itwinai provides out-of-the-box SOTA AI tools and encourages code reuse, to further simplify and streamline the development of ML workflows, on top of seamless integration with HPC resources.</w:t>
            </w:r>
          </w:p>
        </w:tc>
      </w:tr>
      <w:tr w:rsidR="004C084B" w:rsidRPr="00D74FD9" w14:paraId="7BF13003" w14:textId="77777777" w:rsidTr="00D74FD9">
        <w:tc>
          <w:tcPr>
            <w:tcW w:w="2820" w:type="dxa"/>
            <w:shd w:val="clear" w:color="auto" w:fill="auto"/>
            <w:tcMar>
              <w:top w:w="100" w:type="dxa"/>
              <w:left w:w="100" w:type="dxa"/>
              <w:bottom w:w="100" w:type="dxa"/>
              <w:right w:w="100" w:type="dxa"/>
            </w:tcMar>
          </w:tcPr>
          <w:p w14:paraId="5340DFDF"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 xml:space="preserve">Users of the Component </w:t>
            </w:r>
          </w:p>
        </w:tc>
        <w:tc>
          <w:tcPr>
            <w:tcW w:w="6210" w:type="dxa"/>
            <w:shd w:val="clear" w:color="auto" w:fill="auto"/>
            <w:tcMar>
              <w:top w:w="100" w:type="dxa"/>
              <w:left w:w="100" w:type="dxa"/>
              <w:bottom w:w="100" w:type="dxa"/>
              <w:right w:w="100" w:type="dxa"/>
            </w:tcMar>
          </w:tcPr>
          <w:p w14:paraId="7AD94321"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DT developers, ML engineers and researchers.</w:t>
            </w:r>
          </w:p>
        </w:tc>
      </w:tr>
      <w:tr w:rsidR="004C084B" w:rsidRPr="00D74FD9" w14:paraId="7C94F743" w14:textId="77777777" w:rsidTr="00D74FD9">
        <w:tc>
          <w:tcPr>
            <w:tcW w:w="2820" w:type="dxa"/>
            <w:shd w:val="clear" w:color="auto" w:fill="F3F3F3"/>
            <w:tcMar>
              <w:top w:w="100" w:type="dxa"/>
              <w:left w:w="100" w:type="dxa"/>
              <w:bottom w:w="100" w:type="dxa"/>
              <w:right w:w="100" w:type="dxa"/>
            </w:tcMar>
          </w:tcPr>
          <w:p w14:paraId="6ECBDA00"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User Documentation</w:t>
            </w:r>
          </w:p>
        </w:tc>
        <w:tc>
          <w:tcPr>
            <w:tcW w:w="6210" w:type="dxa"/>
            <w:shd w:val="clear" w:color="auto" w:fill="F3F3F3"/>
            <w:tcMar>
              <w:top w:w="100" w:type="dxa"/>
              <w:left w:w="100" w:type="dxa"/>
              <w:bottom w:w="100" w:type="dxa"/>
              <w:right w:w="100" w:type="dxa"/>
            </w:tcMar>
          </w:tcPr>
          <w:p w14:paraId="1D771608" w14:textId="77777777" w:rsidR="004C084B" w:rsidRPr="00D74FD9" w:rsidRDefault="00000000" w:rsidP="00D74FD9">
            <w:pPr>
              <w:widowControl w:val="0"/>
              <w:jc w:val="both"/>
              <w:rPr>
                <w:rFonts w:ascii="Open Sans" w:hAnsi="Open Sans" w:cs="Open Sans"/>
                <w:b/>
                <w:bCs/>
                <w:color w:val="434343"/>
                <w:sz w:val="22"/>
                <w:szCs w:val="22"/>
              </w:rPr>
            </w:pPr>
            <w:hyperlink r:id="rId81">
              <w:r w:rsidR="004C084B" w:rsidRPr="00D74FD9">
                <w:rPr>
                  <w:rFonts w:ascii="Open Sans" w:hAnsi="Open Sans" w:cs="Open Sans"/>
                  <w:b/>
                  <w:bCs/>
                  <w:color w:val="EF8200"/>
                  <w:sz w:val="22"/>
                  <w:szCs w:val="22"/>
                  <w:u w:val="single"/>
                </w:rPr>
                <w:t>https://intertwin-eu.github.io/itwinai/</w:t>
              </w:r>
            </w:hyperlink>
            <w:r w:rsidR="004C084B" w:rsidRPr="00D74FD9">
              <w:rPr>
                <w:rFonts w:ascii="Open Sans" w:hAnsi="Open Sans" w:cs="Open Sans"/>
                <w:b/>
                <w:bCs/>
                <w:color w:val="EF8200"/>
                <w:sz w:val="22"/>
                <w:szCs w:val="22"/>
              </w:rPr>
              <w:t xml:space="preserve"> </w:t>
            </w:r>
          </w:p>
        </w:tc>
      </w:tr>
      <w:tr w:rsidR="004C084B" w:rsidRPr="00D74FD9" w14:paraId="2B6734B0" w14:textId="77777777" w:rsidTr="00D74FD9">
        <w:tc>
          <w:tcPr>
            <w:tcW w:w="2820" w:type="dxa"/>
            <w:shd w:val="clear" w:color="auto" w:fill="auto"/>
            <w:tcMar>
              <w:top w:w="100" w:type="dxa"/>
              <w:left w:w="100" w:type="dxa"/>
              <w:bottom w:w="100" w:type="dxa"/>
              <w:right w:w="100" w:type="dxa"/>
            </w:tcMar>
          </w:tcPr>
          <w:p w14:paraId="79DEB4AE"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Technical Documentation</w:t>
            </w:r>
          </w:p>
        </w:tc>
        <w:tc>
          <w:tcPr>
            <w:tcW w:w="6210" w:type="dxa"/>
            <w:shd w:val="clear" w:color="auto" w:fill="auto"/>
            <w:tcMar>
              <w:top w:w="100" w:type="dxa"/>
              <w:left w:w="100" w:type="dxa"/>
              <w:bottom w:w="100" w:type="dxa"/>
              <w:right w:w="100" w:type="dxa"/>
            </w:tcMar>
          </w:tcPr>
          <w:p w14:paraId="6FC67443" w14:textId="77777777" w:rsidR="004C084B" w:rsidRPr="00D74FD9" w:rsidRDefault="00000000" w:rsidP="00D74FD9">
            <w:pPr>
              <w:widowControl w:val="0"/>
              <w:jc w:val="both"/>
              <w:rPr>
                <w:rFonts w:ascii="Open Sans" w:hAnsi="Open Sans" w:cs="Open Sans"/>
                <w:b/>
                <w:bCs/>
                <w:color w:val="434343"/>
                <w:sz w:val="22"/>
                <w:szCs w:val="22"/>
              </w:rPr>
            </w:pPr>
            <w:hyperlink r:id="rId82">
              <w:r w:rsidR="004C084B" w:rsidRPr="00D74FD9">
                <w:rPr>
                  <w:rFonts w:ascii="Open Sans" w:hAnsi="Open Sans" w:cs="Open Sans"/>
                  <w:b/>
                  <w:bCs/>
                  <w:color w:val="EF8200"/>
                  <w:sz w:val="22"/>
                  <w:szCs w:val="22"/>
                  <w:u w:val="single"/>
                </w:rPr>
                <w:t>https://intertwin-eu.github.io/itwinai/</w:t>
              </w:r>
            </w:hyperlink>
            <w:r w:rsidR="004C084B" w:rsidRPr="00D74FD9">
              <w:rPr>
                <w:rFonts w:ascii="Open Sans" w:hAnsi="Open Sans" w:cs="Open Sans"/>
                <w:b/>
                <w:bCs/>
                <w:color w:val="EF8200"/>
                <w:sz w:val="22"/>
                <w:szCs w:val="22"/>
              </w:rPr>
              <w:t xml:space="preserve"> </w:t>
            </w:r>
          </w:p>
        </w:tc>
      </w:tr>
      <w:tr w:rsidR="004C084B" w:rsidRPr="00D74FD9" w14:paraId="54FC87A3" w14:textId="77777777" w:rsidTr="00D74FD9">
        <w:trPr>
          <w:trHeight w:val="1440"/>
        </w:trPr>
        <w:tc>
          <w:tcPr>
            <w:tcW w:w="2820" w:type="dxa"/>
            <w:shd w:val="clear" w:color="auto" w:fill="F3F3F3"/>
            <w:tcMar>
              <w:top w:w="100" w:type="dxa"/>
              <w:left w:w="100" w:type="dxa"/>
              <w:bottom w:w="100" w:type="dxa"/>
              <w:right w:w="100" w:type="dxa"/>
            </w:tcMar>
          </w:tcPr>
          <w:p w14:paraId="315D11A4"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 xml:space="preserve">Responsible </w:t>
            </w:r>
          </w:p>
        </w:tc>
        <w:tc>
          <w:tcPr>
            <w:tcW w:w="6210" w:type="dxa"/>
            <w:shd w:val="clear" w:color="auto" w:fill="F3F3F3"/>
            <w:tcMar>
              <w:top w:w="100" w:type="dxa"/>
              <w:left w:w="100" w:type="dxa"/>
              <w:bottom w:w="100" w:type="dxa"/>
              <w:right w:w="100" w:type="dxa"/>
            </w:tcMar>
          </w:tcPr>
          <w:p w14:paraId="5A7A81EA"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CERN, FZ Juelich.</w:t>
            </w:r>
          </w:p>
          <w:p w14:paraId="28D6D6D6"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 xml:space="preserve">Contact points: Matteo Bunino - </w:t>
            </w:r>
            <w:hyperlink r:id="rId83">
              <w:r w:rsidRPr="00D74FD9">
                <w:rPr>
                  <w:rFonts w:ascii="Open Sans" w:hAnsi="Open Sans" w:cs="Open Sans"/>
                  <w:b/>
                  <w:bCs/>
                  <w:color w:val="EF8200"/>
                  <w:sz w:val="22"/>
                  <w:szCs w:val="22"/>
                  <w:u w:val="single"/>
                </w:rPr>
                <w:t>matteo.bunino@cern.ch</w:t>
              </w:r>
            </w:hyperlink>
            <w:r w:rsidRPr="00D74FD9">
              <w:rPr>
                <w:rFonts w:ascii="Open Sans" w:hAnsi="Open Sans" w:cs="Open Sans"/>
                <w:color w:val="434343"/>
                <w:sz w:val="22"/>
                <w:szCs w:val="22"/>
              </w:rPr>
              <w:t xml:space="preserve">, Alexander Zoechbauer - </w:t>
            </w:r>
            <w:hyperlink r:id="rId84">
              <w:r w:rsidRPr="00D74FD9">
                <w:rPr>
                  <w:rFonts w:ascii="Open Sans" w:hAnsi="Open Sans" w:cs="Open Sans"/>
                  <w:b/>
                  <w:bCs/>
                  <w:color w:val="EF8200"/>
                  <w:sz w:val="22"/>
                  <w:szCs w:val="22"/>
                  <w:u w:val="single"/>
                </w:rPr>
                <w:t>alexander.zoechbauer@cern.ch</w:t>
              </w:r>
            </w:hyperlink>
            <w:r w:rsidRPr="00D74FD9">
              <w:rPr>
                <w:rFonts w:ascii="Open Sans" w:hAnsi="Open Sans" w:cs="Open Sans"/>
                <w:color w:val="434343"/>
                <w:sz w:val="22"/>
                <w:szCs w:val="22"/>
              </w:rPr>
              <w:t xml:space="preserve">, Rakesh Sarma - </w:t>
            </w:r>
            <w:hyperlink r:id="rId85">
              <w:r w:rsidRPr="00D74FD9">
                <w:rPr>
                  <w:rFonts w:ascii="Open Sans" w:hAnsi="Open Sans" w:cs="Open Sans"/>
                  <w:b/>
                  <w:bCs/>
                  <w:color w:val="EF8200"/>
                  <w:sz w:val="22"/>
                  <w:szCs w:val="22"/>
                  <w:u w:val="single"/>
                </w:rPr>
                <w:t>r.sarma@fz-juelich.de</w:t>
              </w:r>
            </w:hyperlink>
            <w:r w:rsidRPr="00D74FD9">
              <w:rPr>
                <w:rFonts w:ascii="Open Sans" w:hAnsi="Open Sans" w:cs="Open Sans"/>
                <w:color w:val="EF8200"/>
                <w:sz w:val="22"/>
                <w:szCs w:val="22"/>
              </w:rPr>
              <w:t xml:space="preserve"> </w:t>
            </w:r>
          </w:p>
        </w:tc>
      </w:tr>
      <w:tr w:rsidR="004C084B" w:rsidRPr="00D74FD9" w14:paraId="4F5E07A8" w14:textId="77777777" w:rsidTr="00D74FD9">
        <w:tc>
          <w:tcPr>
            <w:tcW w:w="2820" w:type="dxa"/>
            <w:shd w:val="clear" w:color="auto" w:fill="auto"/>
            <w:tcMar>
              <w:top w:w="100" w:type="dxa"/>
              <w:left w:w="100" w:type="dxa"/>
              <w:bottom w:w="100" w:type="dxa"/>
              <w:right w:w="100" w:type="dxa"/>
            </w:tcMar>
          </w:tcPr>
          <w:p w14:paraId="76EC6562"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License</w:t>
            </w:r>
          </w:p>
        </w:tc>
        <w:tc>
          <w:tcPr>
            <w:tcW w:w="6210" w:type="dxa"/>
            <w:shd w:val="clear" w:color="auto" w:fill="auto"/>
            <w:tcMar>
              <w:top w:w="100" w:type="dxa"/>
              <w:left w:w="100" w:type="dxa"/>
              <w:bottom w:w="100" w:type="dxa"/>
              <w:right w:w="100" w:type="dxa"/>
            </w:tcMar>
          </w:tcPr>
          <w:p w14:paraId="65FA5364"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MIT License</w:t>
            </w:r>
          </w:p>
        </w:tc>
      </w:tr>
      <w:tr w:rsidR="004C084B" w:rsidRPr="00D74FD9" w14:paraId="4CF9A1D4" w14:textId="77777777" w:rsidTr="00D74FD9">
        <w:trPr>
          <w:trHeight w:val="476"/>
        </w:trPr>
        <w:tc>
          <w:tcPr>
            <w:tcW w:w="2820" w:type="dxa"/>
            <w:shd w:val="clear" w:color="auto" w:fill="F3F3F3"/>
            <w:tcMar>
              <w:top w:w="100" w:type="dxa"/>
              <w:left w:w="100" w:type="dxa"/>
              <w:bottom w:w="100" w:type="dxa"/>
              <w:right w:w="100" w:type="dxa"/>
            </w:tcMar>
          </w:tcPr>
          <w:p w14:paraId="65589A2F"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Source code</w:t>
            </w:r>
          </w:p>
        </w:tc>
        <w:tc>
          <w:tcPr>
            <w:tcW w:w="6210" w:type="dxa"/>
            <w:shd w:val="clear" w:color="auto" w:fill="F3F3F3"/>
            <w:tcMar>
              <w:top w:w="100" w:type="dxa"/>
              <w:left w:w="100" w:type="dxa"/>
              <w:bottom w:w="100" w:type="dxa"/>
              <w:right w:w="100" w:type="dxa"/>
            </w:tcMar>
          </w:tcPr>
          <w:p w14:paraId="131FFB55" w14:textId="77777777" w:rsidR="004C084B" w:rsidRPr="00D74FD9" w:rsidRDefault="00000000" w:rsidP="00D74FD9">
            <w:pPr>
              <w:widowControl w:val="0"/>
              <w:jc w:val="both"/>
              <w:rPr>
                <w:rFonts w:ascii="Open Sans" w:hAnsi="Open Sans" w:cs="Open Sans"/>
                <w:b/>
                <w:bCs/>
                <w:color w:val="434343"/>
                <w:sz w:val="22"/>
                <w:szCs w:val="22"/>
              </w:rPr>
            </w:pPr>
            <w:hyperlink r:id="rId86">
              <w:r w:rsidR="004C084B" w:rsidRPr="00D74FD9">
                <w:rPr>
                  <w:rFonts w:ascii="Open Sans" w:hAnsi="Open Sans" w:cs="Open Sans"/>
                  <w:b/>
                  <w:bCs/>
                  <w:color w:val="EF8200"/>
                  <w:sz w:val="22"/>
                  <w:szCs w:val="22"/>
                  <w:u w:val="single"/>
                </w:rPr>
                <w:t>https://github.com/interTwin-eu/itwinai</w:t>
              </w:r>
            </w:hyperlink>
            <w:r w:rsidR="004C084B" w:rsidRPr="00D74FD9">
              <w:rPr>
                <w:rFonts w:ascii="Open Sans" w:hAnsi="Open Sans" w:cs="Open Sans"/>
                <w:b/>
                <w:bCs/>
                <w:color w:val="EF8200"/>
                <w:sz w:val="22"/>
                <w:szCs w:val="22"/>
              </w:rPr>
              <w:t xml:space="preserve"> </w:t>
            </w:r>
          </w:p>
        </w:tc>
      </w:tr>
    </w:tbl>
    <w:p w14:paraId="62D8C83E" w14:textId="08BC2821" w:rsidR="004C084B" w:rsidRDefault="004C084B" w:rsidP="00652E12">
      <w:pPr>
        <w:pStyle w:val="Heading4"/>
      </w:pPr>
      <w:bookmarkStart w:id="72" w:name="_heading=h.9zj9l3cnwi9b" w:colFirst="0" w:colLast="0"/>
      <w:bookmarkEnd w:id="72"/>
      <w:r>
        <w:t>Release notes</w:t>
      </w:r>
    </w:p>
    <w:p w14:paraId="3186D009" w14:textId="43F0DF9E" w:rsidR="004C084B" w:rsidRPr="00966C04" w:rsidRDefault="004C084B" w:rsidP="00966C04">
      <w:pPr>
        <w:spacing w:before="120" w:after="120"/>
        <w:jc w:val="both"/>
        <w:rPr>
          <w:rFonts w:ascii="Open Sans" w:hAnsi="Open Sans" w:cs="Open Sans"/>
          <w:color w:val="434343"/>
          <w:sz w:val="22"/>
          <w:szCs w:val="22"/>
        </w:rPr>
      </w:pPr>
      <w:r w:rsidRPr="00966C04">
        <w:rPr>
          <w:rFonts w:ascii="Open Sans" w:hAnsi="Open Sans" w:cs="Open Sans"/>
          <w:color w:val="434343"/>
          <w:sz w:val="22"/>
          <w:szCs w:val="22"/>
        </w:rPr>
        <w:t>The itwinai library has been adopted in interTwin for the definition of Advanced AI workflows. Up-to-date release notes can be found in the GitHub repository</w:t>
      </w:r>
      <w:r w:rsidR="00D871D2">
        <w:rPr>
          <w:rStyle w:val="FootnoteReference"/>
          <w:rFonts w:ascii="Open Sans" w:hAnsi="Open Sans" w:cs="Open Sans"/>
          <w:color w:val="434343"/>
          <w:sz w:val="22"/>
          <w:szCs w:val="22"/>
        </w:rPr>
        <w:footnoteReference w:id="5"/>
      </w:r>
      <w:r w:rsidRPr="00966C04">
        <w:rPr>
          <w:rFonts w:ascii="Open Sans" w:hAnsi="Open Sans" w:cs="Open Sans"/>
          <w:color w:val="434343"/>
          <w:sz w:val="22"/>
          <w:szCs w:val="22"/>
        </w:rPr>
        <w:t>.</w:t>
      </w:r>
    </w:p>
    <w:p w14:paraId="1BE7B71F" w14:textId="08120729" w:rsidR="004C084B" w:rsidRDefault="004C084B" w:rsidP="00652E12">
      <w:pPr>
        <w:pStyle w:val="Heading4"/>
      </w:pPr>
      <w:bookmarkStart w:id="73" w:name="_heading=h.41mqxb3juakv" w:colFirst="0" w:colLast="0"/>
      <w:bookmarkEnd w:id="73"/>
      <w:r>
        <w:t xml:space="preserve">Future plans </w:t>
      </w:r>
    </w:p>
    <w:p w14:paraId="4CC41795" w14:textId="0B085459" w:rsidR="004C084B" w:rsidRPr="00256B3E" w:rsidRDefault="004C084B" w:rsidP="00256B3E">
      <w:pPr>
        <w:spacing w:before="120" w:after="120"/>
        <w:jc w:val="both"/>
        <w:rPr>
          <w:rFonts w:ascii="Open Sans" w:hAnsi="Open Sans" w:cs="Open Sans"/>
          <w:color w:val="434343"/>
          <w:sz w:val="22"/>
          <w:szCs w:val="22"/>
        </w:rPr>
      </w:pPr>
      <w:r w:rsidRPr="005747F2">
        <w:rPr>
          <w:rFonts w:ascii="Open Sans" w:hAnsi="Open Sans" w:cs="Open Sans"/>
          <w:color w:val="434343"/>
          <w:sz w:val="22"/>
          <w:szCs w:val="22"/>
        </w:rPr>
        <w:t xml:space="preserve">Future extensions to itwinai in terms of features and functionalities will be based on adoption requirements identified through integration efforts with new use-cases. Furthermore, AI-centric pipelines defined with tools such as Kubeflow, Airflow and others will be continuously adopted in the course of the project. Support for additional distributed learning backends is also envisioned in the future. Also, integration with the interlink package from WP5, workflow composition tool from Task 6.1 and other relevant tasks in WP6 will be performed. </w:t>
      </w:r>
    </w:p>
    <w:p w14:paraId="0283CAB5" w14:textId="4E68B459" w:rsidR="004C084B" w:rsidRPr="00652E12" w:rsidRDefault="004C084B" w:rsidP="00652E12">
      <w:pPr>
        <w:pStyle w:val="Heading1"/>
      </w:pPr>
      <w:bookmarkStart w:id="74" w:name="_heading=h.2p2csry" w:colFirst="0" w:colLast="0"/>
      <w:bookmarkStart w:id="75" w:name="_Summary_of_integration"/>
      <w:bookmarkStart w:id="76" w:name="_Toc152162013"/>
      <w:bookmarkEnd w:id="74"/>
      <w:bookmarkEnd w:id="75"/>
      <w:r w:rsidRPr="00652E12">
        <w:lastRenderedPageBreak/>
        <w:t>Summary of integration status</w:t>
      </w:r>
      <w:bookmarkEnd w:id="76"/>
      <w:r w:rsidRPr="00652E12">
        <w:t xml:space="preserve"> </w:t>
      </w:r>
    </w:p>
    <w:p w14:paraId="15044185" w14:textId="77777777" w:rsidR="004C084B"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 xml:space="preserve">At the level of the infrastructure integration (WP5) several activities are taking place in WP6. The Big Data analytics task (T6.4) has been testing Kubleflow and Airflow instances in the JSC cloud that have provided access to their cloud platform. Both tests are still in progress and in a good shape, which made possible several improvements in the templates and artefacts. </w:t>
      </w:r>
    </w:p>
    <w:p w14:paraId="5F5254E6" w14:textId="191C6322" w:rsidR="004C084B"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Actually, the Kubeflow instance is also being used by T6.5 to test the itwinai prototype. In particular, itwinai released version was encapsulated within a docker container to facilitate seamless integration. Tests were conducted using the WP5 interlink prototype, interLink</w:t>
      </w:r>
      <w:r w:rsidR="00686CE2">
        <w:rPr>
          <w:rStyle w:val="FootnoteReference"/>
          <w:rFonts w:ascii="Open Sans" w:hAnsi="Open Sans" w:cs="Open Sans"/>
          <w:color w:val="434343"/>
          <w:sz w:val="22"/>
          <w:szCs w:val="22"/>
        </w:rPr>
        <w:footnoteReference w:id="6"/>
      </w:r>
      <w:r w:rsidRPr="00C81EBF">
        <w:rPr>
          <w:rFonts w:ascii="Open Sans" w:hAnsi="Open Sans" w:cs="Open Sans"/>
          <w:color w:val="434343"/>
          <w:sz w:val="22"/>
          <w:szCs w:val="22"/>
        </w:rPr>
        <w:t xml:space="preserve">.  WP5 provided access to a Kubernetes cluster located </w:t>
      </w:r>
      <w:r w:rsidR="00C81EBF" w:rsidRPr="00C81EBF">
        <w:rPr>
          <w:rFonts w:ascii="Open Sans" w:hAnsi="Open Sans" w:cs="Open Sans"/>
          <w:color w:val="434343"/>
          <w:sz w:val="22"/>
          <w:szCs w:val="22"/>
        </w:rPr>
        <w:t>at JSC</w:t>
      </w:r>
      <w:r w:rsidRPr="00C81EBF">
        <w:rPr>
          <w:rFonts w:ascii="Open Sans" w:hAnsi="Open Sans" w:cs="Open Sans"/>
          <w:color w:val="434343"/>
          <w:sz w:val="22"/>
          <w:szCs w:val="22"/>
        </w:rPr>
        <w:t>. A pod was instantiated with an MLFlow server alongside the itwinai module. Subsequently, it was deployed to the Kubernetes cluster, initiating a series of tests to assess offloading capabilities to the compute node. A Kubeflow instance, deployed at the level of the task of Big Data Analytics, is used by itwinai as a testbed for exploring an easily accessible user interface, based on Jupyter notebooks to the itwinai system.</w:t>
      </w:r>
    </w:p>
    <w:p w14:paraId="748FD444" w14:textId="2A3AFAE9" w:rsidR="004C084B"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The integration with the real-time tools, notably the integration process with OSCAR (T6.1</w:t>
      </w:r>
      <w:r w:rsidR="00C81EBF" w:rsidRPr="00C81EBF">
        <w:rPr>
          <w:rFonts w:ascii="Open Sans" w:hAnsi="Open Sans" w:cs="Open Sans"/>
          <w:color w:val="434343"/>
          <w:sz w:val="22"/>
          <w:szCs w:val="22"/>
        </w:rPr>
        <w:t>),</w:t>
      </w:r>
      <w:r w:rsidRPr="00C81EBF">
        <w:rPr>
          <w:rFonts w:ascii="Open Sans" w:hAnsi="Open Sans" w:cs="Open Sans"/>
          <w:color w:val="434343"/>
          <w:sz w:val="22"/>
          <w:szCs w:val="22"/>
        </w:rPr>
        <w:t xml:space="preserve"> is carried out in conjunction with WP5. A test scenario involves the arrival of new data triggering OSCAR to launch a Kubernetes pod containing the data analysis container. Interlinking operations are then offloaded to the high-performance computing (HPC) resources. </w:t>
      </w:r>
    </w:p>
    <w:p w14:paraId="4CCF374D" w14:textId="4B078981" w:rsidR="004C084B"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 xml:space="preserve">Regarding the integration with the project digital twin examples, following the release of the initial stable version of itwinai, integration efforts extended beyond the initial testing use case. Specific integration meetings were scheduled with partners from CERN, VIRGO, CMCC, CERFACS, and EURAC use cases to reaffirm requirements and outline integration strategies. As of the latest update, the integration with the CERN use case has been successfully completed. Progress has been made in the integration process with Virgo and CMCC, although it has not yet reached full completion. Initial integration steps with CERFACS and EURAC have been initiated, marking the early stages of the integration process. In particular also the quality assessment module (T6.2) is being tested using pytest and newly </w:t>
      </w:r>
      <w:r w:rsidR="00C81EBF" w:rsidRPr="00C81EBF">
        <w:rPr>
          <w:rFonts w:ascii="Open Sans" w:hAnsi="Open Sans" w:cs="Open Sans"/>
          <w:color w:val="434343"/>
          <w:sz w:val="22"/>
          <w:szCs w:val="22"/>
        </w:rPr>
        <w:t>developed SQAaaS</w:t>
      </w:r>
      <w:r w:rsidRPr="00C81EBF">
        <w:rPr>
          <w:rFonts w:ascii="Open Sans" w:hAnsi="Open Sans" w:cs="Open Sans"/>
          <w:color w:val="434343"/>
          <w:sz w:val="22"/>
          <w:szCs w:val="22"/>
        </w:rPr>
        <w:t xml:space="preserve"> GitHub action.</w:t>
      </w:r>
    </w:p>
    <w:p w14:paraId="40528EEA" w14:textId="0966408D" w:rsidR="00702175"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Regarding Data Fusion (T6.3), most data fusion is currently specific to work happening in the digital twin prototypes defined by WP4 and implemented in specific thematic modules developed in WP7. There’s the need to understand which thematic modules / parts of thematic modules can be promoted to “core”. Currently, most need for data integration has been identified in the environmental related digital twins. Multiple data sources of different types of raster and vector data are used and combined for both physical based modelling and data driven models. A concrete planning can only be done here, just after the first prototype implementations of those modules become available.</w:t>
      </w:r>
    </w:p>
    <w:sectPr w:rsidR="00702175" w:rsidRPr="00C81EBF" w:rsidSect="0030222C">
      <w:headerReference w:type="default" r:id="rId87"/>
      <w:footerReference w:type="even" r:id="rId88"/>
      <w:footerReference w:type="default" r:id="rId89"/>
      <w:footerReference w:type="first" r:id="rId90"/>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38E7" w14:textId="77777777" w:rsidR="00CB0886" w:rsidRDefault="00CB0886" w:rsidP="00336A6C">
      <w:r>
        <w:separator/>
      </w:r>
    </w:p>
  </w:endnote>
  <w:endnote w:type="continuationSeparator" w:id="0">
    <w:p w14:paraId="4D6180E7" w14:textId="77777777" w:rsidR="00CB0886" w:rsidRDefault="00CB0886"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Content>
      <w:p w14:paraId="62165A36"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FB392"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68215"/>
      <w:docPartObj>
        <w:docPartGallery w:val="Page Numbers (Bottom of Page)"/>
        <w:docPartUnique/>
      </w:docPartObj>
    </w:sdtPr>
    <w:sdtContent>
      <w:p w14:paraId="2AB7333B"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35307B"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3EB7F3A0" wp14:editId="320A0A2E">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830D7" w:rsidRPr="00FB28CC">
      <w:t xml:space="preserve">interTwin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6534"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4635645F" wp14:editId="09586C4D">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9668" w14:textId="77777777" w:rsidR="00CB0886" w:rsidRDefault="00CB0886" w:rsidP="00336A6C">
      <w:r>
        <w:separator/>
      </w:r>
    </w:p>
  </w:footnote>
  <w:footnote w:type="continuationSeparator" w:id="0">
    <w:p w14:paraId="7303E7DF" w14:textId="77777777" w:rsidR="00CB0886" w:rsidRDefault="00CB0886" w:rsidP="00336A6C">
      <w:r>
        <w:continuationSeparator/>
      </w:r>
    </w:p>
  </w:footnote>
  <w:footnote w:id="1">
    <w:p w14:paraId="42695DD2" w14:textId="11AB27AC" w:rsidR="00770BFA" w:rsidRPr="00770BFA" w:rsidRDefault="00770BFA">
      <w:pPr>
        <w:pStyle w:val="FootnoteText"/>
        <w:rPr>
          <w:lang w:val="en-US"/>
        </w:rPr>
      </w:pPr>
      <w:r>
        <w:rPr>
          <w:rStyle w:val="FootnoteReference"/>
        </w:rPr>
        <w:footnoteRef/>
      </w:r>
      <w:r>
        <w:t xml:space="preserve"> </w:t>
      </w:r>
      <w:hyperlink r:id="rId1" w:tgtFrame="_blank" w:tooltip="Follow link" w:history="1">
        <w:r w:rsidR="00DB686E" w:rsidRPr="00DB686E">
          <w:rPr>
            <w:color w:val="1155CC"/>
            <w:u w:val="single"/>
          </w:rPr>
          <w:t>https://zenodo.org/record/8036987</w:t>
        </w:r>
      </w:hyperlink>
    </w:p>
  </w:footnote>
  <w:footnote w:id="2">
    <w:p w14:paraId="1ED3FE67" w14:textId="4B10532D" w:rsidR="00220998" w:rsidRPr="00220998" w:rsidRDefault="00220998">
      <w:pPr>
        <w:pStyle w:val="FootnoteText"/>
      </w:pPr>
      <w:r>
        <w:rPr>
          <w:rStyle w:val="FootnoteReference"/>
        </w:rPr>
        <w:footnoteRef/>
      </w:r>
      <w:r>
        <w:t xml:space="preserve"> </w:t>
      </w:r>
      <w:hyperlink r:id="rId2">
        <w:r>
          <w:rPr>
            <w:color w:val="1155CC"/>
            <w:u w:val="single"/>
          </w:rPr>
          <w:t>https://eoepca.org/</w:t>
        </w:r>
      </w:hyperlink>
    </w:p>
  </w:footnote>
  <w:footnote w:id="3">
    <w:p w14:paraId="79AC79DA" w14:textId="75FCB67B" w:rsidR="00220998" w:rsidRPr="00220998" w:rsidRDefault="00220998">
      <w:pPr>
        <w:pStyle w:val="FootnoteText"/>
      </w:pPr>
      <w:r>
        <w:rPr>
          <w:rStyle w:val="FootnoteReference"/>
        </w:rPr>
        <w:footnoteRef/>
      </w:r>
      <w:r>
        <w:t xml:space="preserve"> </w:t>
      </w:r>
      <w:hyperlink r:id="rId3">
        <w:r>
          <w:rPr>
            <w:color w:val="1155CC"/>
            <w:u w:val="single"/>
          </w:rPr>
          <w:t>https://www.ogc.org/standards</w:t>
        </w:r>
      </w:hyperlink>
    </w:p>
  </w:footnote>
  <w:footnote w:id="4">
    <w:p w14:paraId="40F44D46" w14:textId="7D348D4E" w:rsidR="00220998" w:rsidRPr="00220998" w:rsidRDefault="00220998">
      <w:pPr>
        <w:pStyle w:val="FootnoteText"/>
      </w:pPr>
      <w:r>
        <w:rPr>
          <w:rStyle w:val="FootnoteReference"/>
        </w:rPr>
        <w:footnoteRef/>
      </w:r>
      <w:r>
        <w:t xml:space="preserve"> </w:t>
      </w:r>
      <w:hyperlink r:id="rId4">
        <w:r>
          <w:rPr>
            <w:color w:val="1155CC"/>
            <w:u w:val="single"/>
          </w:rPr>
          <w:t>https://deltares.github.io/Wflow.jl/stable/</w:t>
        </w:r>
      </w:hyperlink>
    </w:p>
  </w:footnote>
  <w:footnote w:id="5">
    <w:p w14:paraId="0ABF8F69" w14:textId="5FC334C8" w:rsidR="00D871D2" w:rsidRPr="00D871D2" w:rsidRDefault="00D871D2">
      <w:pPr>
        <w:pStyle w:val="FootnoteText"/>
      </w:pPr>
      <w:r>
        <w:rPr>
          <w:rStyle w:val="FootnoteReference"/>
        </w:rPr>
        <w:footnoteRef/>
      </w:r>
      <w:r>
        <w:t xml:space="preserve"> </w:t>
      </w:r>
      <w:hyperlink r:id="rId5">
        <w:r>
          <w:rPr>
            <w:color w:val="1155CC"/>
            <w:u w:val="single"/>
          </w:rPr>
          <w:t>https://github.com/interTwin-eu/itwinai/releases</w:t>
        </w:r>
      </w:hyperlink>
    </w:p>
  </w:footnote>
  <w:footnote w:id="6">
    <w:p w14:paraId="7113C2C0" w14:textId="7D383968" w:rsidR="00686CE2" w:rsidRPr="00686CE2" w:rsidRDefault="00686CE2">
      <w:pPr>
        <w:pStyle w:val="FootnoteText"/>
        <w:rPr>
          <w:lang w:val="en-US"/>
        </w:rPr>
      </w:pPr>
      <w:r>
        <w:rPr>
          <w:rStyle w:val="FootnoteReference"/>
        </w:rPr>
        <w:footnoteRef/>
      </w:r>
      <w:r>
        <w:t xml:space="preserve"> </w:t>
      </w:r>
      <w:hyperlink r:id="rId6">
        <w:r>
          <w:rPr>
            <w:color w:val="1155CC"/>
            <w:sz w:val="22"/>
            <w:szCs w:val="22"/>
            <w:u w:val="single"/>
          </w:rPr>
          <w:t>https://github.com/interTwin-eu/interLink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CA89" w14:textId="7C8E5ED0" w:rsidR="007674C0" w:rsidRDefault="00292BA6">
    <w:pPr>
      <w:pStyle w:val="Header"/>
    </w:pPr>
    <w:r>
      <w:rPr>
        <w:rFonts w:ascii="Open Sans" w:eastAsia="Open Sans" w:hAnsi="Open Sans" w:cs="Open Sans"/>
        <w:i/>
      </w:rPr>
      <w:t>D6.2 First release of the DTE core modules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550"/>
    <w:multiLevelType w:val="multilevel"/>
    <w:tmpl w:val="AF68A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A6C71"/>
    <w:multiLevelType w:val="multilevel"/>
    <w:tmpl w:val="0809001F"/>
    <w:numStyleLink w:val="111111"/>
  </w:abstractNum>
  <w:abstractNum w:abstractNumId="2" w15:restartNumberingAfterBreak="0">
    <w:nsid w:val="0F9B71F7"/>
    <w:multiLevelType w:val="multilevel"/>
    <w:tmpl w:val="26387796"/>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831F0"/>
    <w:multiLevelType w:val="multilevel"/>
    <w:tmpl w:val="CC6609C4"/>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705E52"/>
    <w:multiLevelType w:val="multilevel"/>
    <w:tmpl w:val="1EE6C172"/>
    <w:lvl w:ilvl="0">
      <w:start w:val="1"/>
      <w:numFmt w:val="decimal"/>
      <w:lvlText w:val="%1."/>
      <w:lvlJc w:val="left"/>
      <w:pPr>
        <w:ind w:left="247" w:hanging="247"/>
      </w:pPr>
      <w:rPr>
        <w:rFonts w:ascii="Open Sans" w:hAnsi="Open Sans" w:hint="default"/>
        <w:b w:val="0"/>
        <w:i w:val="0"/>
        <w:color w:val="434343"/>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F5921"/>
    <w:multiLevelType w:val="multilevel"/>
    <w:tmpl w:val="72FE035E"/>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217007"/>
    <w:multiLevelType w:val="hybridMultilevel"/>
    <w:tmpl w:val="EF38D81C"/>
    <w:lvl w:ilvl="0" w:tplc="0809000F">
      <w:start w:val="1"/>
      <w:numFmt w:val="decimal"/>
      <w:lvlText w:val="%1."/>
      <w:lvlJc w:val="left"/>
      <w:pPr>
        <w:ind w:left="720" w:hanging="360"/>
      </w:pPr>
      <w:rPr>
        <w:rFonts w:hint="default"/>
        <w:b w:val="0"/>
        <w:i w:val="0"/>
        <w:color w:val="43434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76CE0"/>
    <w:multiLevelType w:val="hybridMultilevel"/>
    <w:tmpl w:val="8AC0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185AB0"/>
    <w:multiLevelType w:val="hybridMultilevel"/>
    <w:tmpl w:val="B0A2C690"/>
    <w:lvl w:ilvl="0" w:tplc="F596338C">
      <w:start w:val="1"/>
      <w:numFmt w:val="bullet"/>
      <w:lvlText w:val=""/>
      <w:lvlJc w:val="left"/>
      <w:pPr>
        <w:ind w:left="720" w:hanging="360"/>
      </w:pPr>
      <w:rPr>
        <w:rFonts w:ascii="Symbol" w:hAnsi="Symbol" w:hint="default"/>
        <w:b w:val="0"/>
        <w:i w:val="0"/>
        <w:color w:val="EF8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51245D"/>
    <w:multiLevelType w:val="hybridMultilevel"/>
    <w:tmpl w:val="3F8EA496"/>
    <w:lvl w:ilvl="0" w:tplc="F8D6E474">
      <w:start w:val="1"/>
      <w:numFmt w:val="bullet"/>
      <w:lvlText w:val=""/>
      <w:lvlJc w:val="left"/>
      <w:pPr>
        <w:ind w:left="0" w:firstLine="207"/>
      </w:pPr>
      <w:rPr>
        <w:rFonts w:ascii="Symbol" w:hAnsi="Symbol" w:hint="default"/>
        <w:b w:val="0"/>
        <w:i w:val="0"/>
        <w:color w:val="EF8200"/>
        <w:spacing w:val="0"/>
        <w:position w:val="0"/>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3204086D"/>
    <w:multiLevelType w:val="hybridMultilevel"/>
    <w:tmpl w:val="B6601106"/>
    <w:lvl w:ilvl="0" w:tplc="15801C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B5549"/>
    <w:multiLevelType w:val="multilevel"/>
    <w:tmpl w:val="286AE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0A60AE"/>
    <w:multiLevelType w:val="multilevel"/>
    <w:tmpl w:val="00E4A0D2"/>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467A40"/>
    <w:multiLevelType w:val="hybridMultilevel"/>
    <w:tmpl w:val="80DA95E8"/>
    <w:lvl w:ilvl="0" w:tplc="F596338C">
      <w:start w:val="1"/>
      <w:numFmt w:val="bullet"/>
      <w:lvlText w:val=""/>
      <w:lvlJc w:val="left"/>
      <w:pPr>
        <w:ind w:left="720" w:hanging="360"/>
      </w:pPr>
      <w:rPr>
        <w:rFonts w:ascii="Symbol" w:hAnsi="Symbol" w:hint="default"/>
        <w:b w:val="0"/>
        <w:i w:val="0"/>
        <w:color w:val="EF8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C6154"/>
    <w:multiLevelType w:val="multilevel"/>
    <w:tmpl w:val="E0DC0D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9947BF"/>
    <w:multiLevelType w:val="hybridMultilevel"/>
    <w:tmpl w:val="6294369A"/>
    <w:lvl w:ilvl="0" w:tplc="099859B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CB2617"/>
    <w:multiLevelType w:val="multilevel"/>
    <w:tmpl w:val="95B017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661C36"/>
    <w:multiLevelType w:val="multilevel"/>
    <w:tmpl w:val="DBBE8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A0A36AC"/>
    <w:multiLevelType w:val="hybridMultilevel"/>
    <w:tmpl w:val="581E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43DF1"/>
    <w:multiLevelType w:val="multilevel"/>
    <w:tmpl w:val="25186F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190F4B"/>
    <w:multiLevelType w:val="multilevel"/>
    <w:tmpl w:val="D9FE9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B87CCD"/>
    <w:multiLevelType w:val="multilevel"/>
    <w:tmpl w:val="25186F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3E42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F96372E"/>
    <w:multiLevelType w:val="multilevel"/>
    <w:tmpl w:val="F90C03B2"/>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E867CE"/>
    <w:multiLevelType w:val="multilevel"/>
    <w:tmpl w:val="28E2D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7A1BC4"/>
    <w:multiLevelType w:val="hybridMultilevel"/>
    <w:tmpl w:val="D4BCA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A1971"/>
    <w:multiLevelType w:val="multilevel"/>
    <w:tmpl w:val="60B42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D5224B"/>
    <w:multiLevelType w:val="multilevel"/>
    <w:tmpl w:val="96C0E406"/>
    <w:lvl w:ilvl="0">
      <w:start w:val="1"/>
      <w:numFmt w:val="decimal"/>
      <w:lvlText w:val="%1."/>
      <w:lvlJc w:val="right"/>
      <w:pPr>
        <w:ind w:left="720" w:hanging="360"/>
      </w:pPr>
      <w:rPr>
        <w:rFonts w:ascii="Arial" w:eastAsia="Arial" w:hAnsi="Arial" w:cs="Arial"/>
        <w:b/>
        <w:i w:val="0"/>
        <w:color w:val="434343"/>
        <w:sz w:val="44"/>
        <w:szCs w:val="44"/>
      </w:rPr>
    </w:lvl>
    <w:lvl w:ilvl="1">
      <w:start w:val="1"/>
      <w:numFmt w:val="decimal"/>
      <w:lvlText w:val="%1.%2."/>
      <w:lvlJc w:val="right"/>
      <w:pPr>
        <w:ind w:left="1494"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30" w15:restartNumberingAfterBreak="0">
    <w:nsid w:val="684152CE"/>
    <w:multiLevelType w:val="multilevel"/>
    <w:tmpl w:val="1EE6C172"/>
    <w:lvl w:ilvl="0">
      <w:start w:val="1"/>
      <w:numFmt w:val="decimal"/>
      <w:lvlText w:val="%1."/>
      <w:lvlJc w:val="left"/>
      <w:pPr>
        <w:ind w:left="247" w:hanging="247"/>
      </w:pPr>
      <w:rPr>
        <w:rFonts w:ascii="Open Sans" w:hAnsi="Open Sans" w:hint="default"/>
        <w:b w:val="0"/>
        <w:i w:val="0"/>
        <w:color w:val="434343"/>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137E10"/>
    <w:multiLevelType w:val="hybridMultilevel"/>
    <w:tmpl w:val="3AD0AB26"/>
    <w:lvl w:ilvl="0" w:tplc="93DE350A">
      <w:start w:val="1"/>
      <w:numFmt w:val="bullet"/>
      <w:lvlText w:val=""/>
      <w:lvlJc w:val="left"/>
      <w:pPr>
        <w:ind w:left="720" w:hanging="360"/>
      </w:pPr>
      <w:rPr>
        <w:rFonts w:ascii="Symbol" w:hAnsi="Symbol" w:hint="default"/>
        <w:b w:val="0"/>
        <w:i w:val="0"/>
        <w:color w:val="EF8200"/>
        <w:spacing w:val="0"/>
        <w:position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CA10D3"/>
    <w:multiLevelType w:val="hybridMultilevel"/>
    <w:tmpl w:val="D038A21C"/>
    <w:lvl w:ilvl="0" w:tplc="F596338C">
      <w:start w:val="1"/>
      <w:numFmt w:val="bullet"/>
      <w:lvlText w:val=""/>
      <w:lvlJc w:val="left"/>
      <w:pPr>
        <w:ind w:left="927" w:hanging="360"/>
      </w:pPr>
      <w:rPr>
        <w:rFonts w:ascii="Symbol" w:hAnsi="Symbol" w:hint="default"/>
        <w:b w:val="0"/>
        <w:i w:val="0"/>
        <w:color w:val="EF8200"/>
        <w:spacing w:val="0"/>
        <w:position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E6168"/>
    <w:multiLevelType w:val="multilevel"/>
    <w:tmpl w:val="41605998"/>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D16728"/>
    <w:multiLevelType w:val="multilevel"/>
    <w:tmpl w:val="6BEEF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4147924">
    <w:abstractNumId w:val="12"/>
  </w:num>
  <w:num w:numId="2" w16cid:durableId="1829981914">
    <w:abstractNumId w:val="20"/>
  </w:num>
  <w:num w:numId="3" w16cid:durableId="1155563430">
    <w:abstractNumId w:val="27"/>
  </w:num>
  <w:num w:numId="4" w16cid:durableId="1721397829">
    <w:abstractNumId w:val="7"/>
  </w:num>
  <w:num w:numId="5" w16cid:durableId="1106802737">
    <w:abstractNumId w:val="16"/>
  </w:num>
  <w:num w:numId="6" w16cid:durableId="2064524698">
    <w:abstractNumId w:val="10"/>
  </w:num>
  <w:num w:numId="7" w16cid:durableId="1870681376">
    <w:abstractNumId w:val="30"/>
  </w:num>
  <w:num w:numId="8" w16cid:durableId="1962690548">
    <w:abstractNumId w:val="30"/>
  </w:num>
  <w:num w:numId="9" w16cid:durableId="33774668">
    <w:abstractNumId w:val="9"/>
  </w:num>
  <w:num w:numId="10" w16cid:durableId="147477170">
    <w:abstractNumId w:val="17"/>
  </w:num>
  <w:num w:numId="11" w16cid:durableId="1531143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97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6713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1936326">
    <w:abstractNumId w:val="23"/>
  </w:num>
  <w:num w:numId="15" w16cid:durableId="2114283154">
    <w:abstractNumId w:val="21"/>
  </w:num>
  <w:num w:numId="16" w16cid:durableId="1353916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24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442204">
    <w:abstractNumId w:val="13"/>
  </w:num>
  <w:num w:numId="19" w16cid:durableId="1940094861">
    <w:abstractNumId w:val="33"/>
  </w:num>
  <w:num w:numId="20" w16cid:durableId="383675719">
    <w:abstractNumId w:val="2"/>
  </w:num>
  <w:num w:numId="21" w16cid:durableId="600841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165128">
    <w:abstractNumId w:val="2"/>
  </w:num>
  <w:num w:numId="23" w16cid:durableId="358700030">
    <w:abstractNumId w:val="2"/>
  </w:num>
  <w:num w:numId="24" w16cid:durableId="62029205">
    <w:abstractNumId w:val="18"/>
  </w:num>
  <w:num w:numId="25" w16cid:durableId="22618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3706360">
    <w:abstractNumId w:val="1"/>
  </w:num>
  <w:num w:numId="27" w16cid:durableId="2002273331">
    <w:abstractNumId w:val="3"/>
  </w:num>
  <w:num w:numId="28" w16cid:durableId="50590115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6122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763913">
    <w:abstractNumId w:val="32"/>
  </w:num>
  <w:num w:numId="31" w16cid:durableId="1758481099">
    <w:abstractNumId w:val="4"/>
  </w:num>
  <w:num w:numId="32" w16cid:durableId="23294205">
    <w:abstractNumId w:val="13"/>
  </w:num>
  <w:num w:numId="33" w16cid:durableId="72091432">
    <w:abstractNumId w:val="15"/>
  </w:num>
  <w:num w:numId="34" w16cid:durableId="698623804">
    <w:abstractNumId w:val="24"/>
  </w:num>
  <w:num w:numId="35" w16cid:durableId="1530223561">
    <w:abstractNumId w:val="34"/>
  </w:num>
  <w:num w:numId="36" w16cid:durableId="1155074046">
    <w:abstractNumId w:val="14"/>
  </w:num>
  <w:num w:numId="37" w16cid:durableId="662852871">
    <w:abstractNumId w:val="8"/>
  </w:num>
  <w:num w:numId="38" w16cid:durableId="540478410">
    <w:abstractNumId w:val="31"/>
  </w:num>
  <w:num w:numId="39" w16cid:durableId="1801920514">
    <w:abstractNumId w:val="6"/>
  </w:num>
  <w:num w:numId="40" w16cid:durableId="601575539">
    <w:abstractNumId w:val="11"/>
  </w:num>
  <w:num w:numId="41" w16cid:durableId="694235717">
    <w:abstractNumId w:val="36"/>
  </w:num>
  <w:num w:numId="42" w16cid:durableId="1178275211">
    <w:abstractNumId w:val="19"/>
  </w:num>
  <w:num w:numId="43" w16cid:durableId="2041280450">
    <w:abstractNumId w:val="29"/>
  </w:num>
  <w:num w:numId="44" w16cid:durableId="2027753561">
    <w:abstractNumId w:val="5"/>
  </w:num>
  <w:num w:numId="45" w16cid:durableId="1620792360">
    <w:abstractNumId w:val="35"/>
  </w:num>
  <w:num w:numId="46" w16cid:durableId="668024367">
    <w:abstractNumId w:val="25"/>
  </w:num>
  <w:num w:numId="47" w16cid:durableId="1876959972">
    <w:abstractNumId w:val="22"/>
  </w:num>
  <w:num w:numId="48" w16cid:durableId="635137536">
    <w:abstractNumId w:val="0"/>
  </w:num>
  <w:num w:numId="49" w16cid:durableId="1999265947">
    <w:abstractNumId w:val="28"/>
  </w:num>
  <w:num w:numId="50" w16cid:durableId="20139522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0E4386"/>
    <w:rsid w:val="000121DB"/>
    <w:rsid w:val="000159F2"/>
    <w:rsid w:val="0004360F"/>
    <w:rsid w:val="00046889"/>
    <w:rsid w:val="00055ABE"/>
    <w:rsid w:val="0007502C"/>
    <w:rsid w:val="0007714B"/>
    <w:rsid w:val="00087105"/>
    <w:rsid w:val="000876EE"/>
    <w:rsid w:val="0009269C"/>
    <w:rsid w:val="000928D4"/>
    <w:rsid w:val="00093A17"/>
    <w:rsid w:val="00093BA5"/>
    <w:rsid w:val="0009411E"/>
    <w:rsid w:val="00095F24"/>
    <w:rsid w:val="000A39FA"/>
    <w:rsid w:val="000B4F01"/>
    <w:rsid w:val="000C0830"/>
    <w:rsid w:val="000D1A18"/>
    <w:rsid w:val="000D3448"/>
    <w:rsid w:val="000D78B7"/>
    <w:rsid w:val="000E00A4"/>
    <w:rsid w:val="000E2F93"/>
    <w:rsid w:val="000E4386"/>
    <w:rsid w:val="000E49CC"/>
    <w:rsid w:val="000F65DB"/>
    <w:rsid w:val="00105AFE"/>
    <w:rsid w:val="001078CD"/>
    <w:rsid w:val="0011197F"/>
    <w:rsid w:val="00117A54"/>
    <w:rsid w:val="00121AB1"/>
    <w:rsid w:val="00124FCB"/>
    <w:rsid w:val="00126211"/>
    <w:rsid w:val="00134A5E"/>
    <w:rsid w:val="001365BA"/>
    <w:rsid w:val="00143088"/>
    <w:rsid w:val="001452FE"/>
    <w:rsid w:val="00151D49"/>
    <w:rsid w:val="00161C3F"/>
    <w:rsid w:val="00164B0D"/>
    <w:rsid w:val="001674F1"/>
    <w:rsid w:val="00172993"/>
    <w:rsid w:val="00174FCA"/>
    <w:rsid w:val="00175670"/>
    <w:rsid w:val="00192156"/>
    <w:rsid w:val="001B4847"/>
    <w:rsid w:val="001C0406"/>
    <w:rsid w:val="001C0A1E"/>
    <w:rsid w:val="001C13DC"/>
    <w:rsid w:val="001D0EED"/>
    <w:rsid w:val="001D1D31"/>
    <w:rsid w:val="001D5C21"/>
    <w:rsid w:val="001E0D55"/>
    <w:rsid w:val="001F247C"/>
    <w:rsid w:val="00211D1A"/>
    <w:rsid w:val="00214BE4"/>
    <w:rsid w:val="00220998"/>
    <w:rsid w:val="00237A31"/>
    <w:rsid w:val="0025390C"/>
    <w:rsid w:val="00255B29"/>
    <w:rsid w:val="00256B3E"/>
    <w:rsid w:val="00285358"/>
    <w:rsid w:val="00287ADA"/>
    <w:rsid w:val="00292BA6"/>
    <w:rsid w:val="00294D46"/>
    <w:rsid w:val="00296DA7"/>
    <w:rsid w:val="00297270"/>
    <w:rsid w:val="002A259A"/>
    <w:rsid w:val="002B171F"/>
    <w:rsid w:val="002B3F9F"/>
    <w:rsid w:val="002B7B3C"/>
    <w:rsid w:val="002C470A"/>
    <w:rsid w:val="002D3006"/>
    <w:rsid w:val="002D465B"/>
    <w:rsid w:val="002D552A"/>
    <w:rsid w:val="002E2943"/>
    <w:rsid w:val="002E5BEB"/>
    <w:rsid w:val="002F194D"/>
    <w:rsid w:val="0030222C"/>
    <w:rsid w:val="00322182"/>
    <w:rsid w:val="0032580E"/>
    <w:rsid w:val="003324F1"/>
    <w:rsid w:val="00336A6C"/>
    <w:rsid w:val="00346997"/>
    <w:rsid w:val="0034721D"/>
    <w:rsid w:val="00356FF6"/>
    <w:rsid w:val="0035745A"/>
    <w:rsid w:val="00371D34"/>
    <w:rsid w:val="00373293"/>
    <w:rsid w:val="0037572D"/>
    <w:rsid w:val="0038062E"/>
    <w:rsid w:val="00381CFB"/>
    <w:rsid w:val="00384534"/>
    <w:rsid w:val="003912C0"/>
    <w:rsid w:val="003A7ECF"/>
    <w:rsid w:val="003B0851"/>
    <w:rsid w:val="003B39A5"/>
    <w:rsid w:val="003D16A5"/>
    <w:rsid w:val="003D42FF"/>
    <w:rsid w:val="003D55CF"/>
    <w:rsid w:val="003D6194"/>
    <w:rsid w:val="003E0178"/>
    <w:rsid w:val="003E3DE0"/>
    <w:rsid w:val="003F3B9F"/>
    <w:rsid w:val="003F7F57"/>
    <w:rsid w:val="00413E52"/>
    <w:rsid w:val="00420D9B"/>
    <w:rsid w:val="004252D2"/>
    <w:rsid w:val="0042640C"/>
    <w:rsid w:val="00435DC7"/>
    <w:rsid w:val="004455B7"/>
    <w:rsid w:val="00446D9C"/>
    <w:rsid w:val="004537BE"/>
    <w:rsid w:val="00454A92"/>
    <w:rsid w:val="00457103"/>
    <w:rsid w:val="00461098"/>
    <w:rsid w:val="00461CE6"/>
    <w:rsid w:val="00476618"/>
    <w:rsid w:val="0048519E"/>
    <w:rsid w:val="004854E6"/>
    <w:rsid w:val="00485D0B"/>
    <w:rsid w:val="00490CC7"/>
    <w:rsid w:val="004A5443"/>
    <w:rsid w:val="004B059C"/>
    <w:rsid w:val="004B0D65"/>
    <w:rsid w:val="004B1953"/>
    <w:rsid w:val="004B54E7"/>
    <w:rsid w:val="004B7729"/>
    <w:rsid w:val="004B7AD4"/>
    <w:rsid w:val="004C084B"/>
    <w:rsid w:val="004C29D3"/>
    <w:rsid w:val="004D123C"/>
    <w:rsid w:val="004D1B05"/>
    <w:rsid w:val="004D366C"/>
    <w:rsid w:val="004E4C85"/>
    <w:rsid w:val="004F6041"/>
    <w:rsid w:val="005030B7"/>
    <w:rsid w:val="0051057E"/>
    <w:rsid w:val="00513C1E"/>
    <w:rsid w:val="00520F22"/>
    <w:rsid w:val="00522206"/>
    <w:rsid w:val="005341FF"/>
    <w:rsid w:val="00541C6E"/>
    <w:rsid w:val="00541DE7"/>
    <w:rsid w:val="00541E52"/>
    <w:rsid w:val="005430E6"/>
    <w:rsid w:val="00551516"/>
    <w:rsid w:val="0055551E"/>
    <w:rsid w:val="00561158"/>
    <w:rsid w:val="00564345"/>
    <w:rsid w:val="00566393"/>
    <w:rsid w:val="00566782"/>
    <w:rsid w:val="00572D01"/>
    <w:rsid w:val="005747F2"/>
    <w:rsid w:val="00584D50"/>
    <w:rsid w:val="00591CFC"/>
    <w:rsid w:val="005929F8"/>
    <w:rsid w:val="0059747B"/>
    <w:rsid w:val="005A1F2B"/>
    <w:rsid w:val="005A571E"/>
    <w:rsid w:val="005B5B11"/>
    <w:rsid w:val="005C129B"/>
    <w:rsid w:val="005C6012"/>
    <w:rsid w:val="005C7A1D"/>
    <w:rsid w:val="005D0F9B"/>
    <w:rsid w:val="005D50DF"/>
    <w:rsid w:val="005E523F"/>
    <w:rsid w:val="00600C0B"/>
    <w:rsid w:val="006046FA"/>
    <w:rsid w:val="00620435"/>
    <w:rsid w:val="0062500F"/>
    <w:rsid w:val="0063113F"/>
    <w:rsid w:val="006321B7"/>
    <w:rsid w:val="00634609"/>
    <w:rsid w:val="00634632"/>
    <w:rsid w:val="00634F4A"/>
    <w:rsid w:val="006404E8"/>
    <w:rsid w:val="00646459"/>
    <w:rsid w:val="006468F2"/>
    <w:rsid w:val="00652E12"/>
    <w:rsid w:val="0066466E"/>
    <w:rsid w:val="00671AE7"/>
    <w:rsid w:val="006721FB"/>
    <w:rsid w:val="00680A1C"/>
    <w:rsid w:val="00686A6D"/>
    <w:rsid w:val="00686CE2"/>
    <w:rsid w:val="00687823"/>
    <w:rsid w:val="006918D4"/>
    <w:rsid w:val="0069203E"/>
    <w:rsid w:val="006A4881"/>
    <w:rsid w:val="006A4CC8"/>
    <w:rsid w:val="006A5C44"/>
    <w:rsid w:val="006C1C64"/>
    <w:rsid w:val="006C2C90"/>
    <w:rsid w:val="006C3B63"/>
    <w:rsid w:val="006C6DE5"/>
    <w:rsid w:val="006F1EF6"/>
    <w:rsid w:val="006F7378"/>
    <w:rsid w:val="00702175"/>
    <w:rsid w:val="00714963"/>
    <w:rsid w:val="00734A48"/>
    <w:rsid w:val="00742CA9"/>
    <w:rsid w:val="00754C64"/>
    <w:rsid w:val="00760997"/>
    <w:rsid w:val="007674C0"/>
    <w:rsid w:val="00770BFA"/>
    <w:rsid w:val="007743CA"/>
    <w:rsid w:val="0078104B"/>
    <w:rsid w:val="007A2873"/>
    <w:rsid w:val="007A43FC"/>
    <w:rsid w:val="007B5514"/>
    <w:rsid w:val="007C0714"/>
    <w:rsid w:val="007D7D9E"/>
    <w:rsid w:val="007F059B"/>
    <w:rsid w:val="007F2414"/>
    <w:rsid w:val="008069F0"/>
    <w:rsid w:val="00813E07"/>
    <w:rsid w:val="008212F9"/>
    <w:rsid w:val="00854C33"/>
    <w:rsid w:val="00881D7E"/>
    <w:rsid w:val="008826DD"/>
    <w:rsid w:val="008852E4"/>
    <w:rsid w:val="008943EF"/>
    <w:rsid w:val="008B4E9D"/>
    <w:rsid w:val="008B7FA8"/>
    <w:rsid w:val="008C5763"/>
    <w:rsid w:val="008D4A79"/>
    <w:rsid w:val="008D61C4"/>
    <w:rsid w:val="008E77D0"/>
    <w:rsid w:val="008F622F"/>
    <w:rsid w:val="009023F6"/>
    <w:rsid w:val="00903FA1"/>
    <w:rsid w:val="0091346D"/>
    <w:rsid w:val="00922361"/>
    <w:rsid w:val="00955ECF"/>
    <w:rsid w:val="00956DB7"/>
    <w:rsid w:val="00966C04"/>
    <w:rsid w:val="0098048C"/>
    <w:rsid w:val="009A0235"/>
    <w:rsid w:val="009A4B36"/>
    <w:rsid w:val="009C2019"/>
    <w:rsid w:val="009C4FD6"/>
    <w:rsid w:val="009D12B8"/>
    <w:rsid w:val="009E56AA"/>
    <w:rsid w:val="00A10166"/>
    <w:rsid w:val="00A10C87"/>
    <w:rsid w:val="00A170E4"/>
    <w:rsid w:val="00A226D2"/>
    <w:rsid w:val="00A3032D"/>
    <w:rsid w:val="00A3678B"/>
    <w:rsid w:val="00A40BA1"/>
    <w:rsid w:val="00A44FC7"/>
    <w:rsid w:val="00A45474"/>
    <w:rsid w:val="00A45C78"/>
    <w:rsid w:val="00A51EE9"/>
    <w:rsid w:val="00A555A0"/>
    <w:rsid w:val="00A612F6"/>
    <w:rsid w:val="00A75711"/>
    <w:rsid w:val="00A75EA5"/>
    <w:rsid w:val="00A830D7"/>
    <w:rsid w:val="00A85F75"/>
    <w:rsid w:val="00A87AEF"/>
    <w:rsid w:val="00A92D04"/>
    <w:rsid w:val="00A96471"/>
    <w:rsid w:val="00A96B70"/>
    <w:rsid w:val="00A96EF2"/>
    <w:rsid w:val="00AB7C2C"/>
    <w:rsid w:val="00AC6B28"/>
    <w:rsid w:val="00AD1DF8"/>
    <w:rsid w:val="00AE39A1"/>
    <w:rsid w:val="00AE3BE9"/>
    <w:rsid w:val="00AE5460"/>
    <w:rsid w:val="00AE6AAF"/>
    <w:rsid w:val="00AF0058"/>
    <w:rsid w:val="00AF775E"/>
    <w:rsid w:val="00B2252E"/>
    <w:rsid w:val="00B32A4F"/>
    <w:rsid w:val="00B37D20"/>
    <w:rsid w:val="00B40B41"/>
    <w:rsid w:val="00B54F17"/>
    <w:rsid w:val="00B56756"/>
    <w:rsid w:val="00B6792C"/>
    <w:rsid w:val="00B75EB8"/>
    <w:rsid w:val="00B776A2"/>
    <w:rsid w:val="00B92F95"/>
    <w:rsid w:val="00B96554"/>
    <w:rsid w:val="00BB2FEA"/>
    <w:rsid w:val="00BB5808"/>
    <w:rsid w:val="00BB7105"/>
    <w:rsid w:val="00BD1CEC"/>
    <w:rsid w:val="00BE5007"/>
    <w:rsid w:val="00BE6DF5"/>
    <w:rsid w:val="00BE7E57"/>
    <w:rsid w:val="00BF0410"/>
    <w:rsid w:val="00BF11BD"/>
    <w:rsid w:val="00BF2F44"/>
    <w:rsid w:val="00C0305E"/>
    <w:rsid w:val="00C05ED1"/>
    <w:rsid w:val="00C17E28"/>
    <w:rsid w:val="00C30CD4"/>
    <w:rsid w:val="00C40658"/>
    <w:rsid w:val="00C431D5"/>
    <w:rsid w:val="00C4759F"/>
    <w:rsid w:val="00C477FB"/>
    <w:rsid w:val="00C50BE7"/>
    <w:rsid w:val="00C51EEF"/>
    <w:rsid w:val="00C652F2"/>
    <w:rsid w:val="00C7251F"/>
    <w:rsid w:val="00C7365E"/>
    <w:rsid w:val="00C81EBF"/>
    <w:rsid w:val="00C872D6"/>
    <w:rsid w:val="00C91B10"/>
    <w:rsid w:val="00CA525C"/>
    <w:rsid w:val="00CA6354"/>
    <w:rsid w:val="00CB0886"/>
    <w:rsid w:val="00CC4AB3"/>
    <w:rsid w:val="00CC7BA6"/>
    <w:rsid w:val="00CD192A"/>
    <w:rsid w:val="00CD5499"/>
    <w:rsid w:val="00CF315B"/>
    <w:rsid w:val="00D13617"/>
    <w:rsid w:val="00D14234"/>
    <w:rsid w:val="00D34B70"/>
    <w:rsid w:val="00D362E5"/>
    <w:rsid w:val="00D36436"/>
    <w:rsid w:val="00D7328B"/>
    <w:rsid w:val="00D74FD9"/>
    <w:rsid w:val="00D82DBA"/>
    <w:rsid w:val="00D84A45"/>
    <w:rsid w:val="00D84D1B"/>
    <w:rsid w:val="00D871D2"/>
    <w:rsid w:val="00D91D3A"/>
    <w:rsid w:val="00D96DA3"/>
    <w:rsid w:val="00DB52B1"/>
    <w:rsid w:val="00DB5D85"/>
    <w:rsid w:val="00DB632D"/>
    <w:rsid w:val="00DB686E"/>
    <w:rsid w:val="00DC6EDA"/>
    <w:rsid w:val="00DD6223"/>
    <w:rsid w:val="00DD769F"/>
    <w:rsid w:val="00DF5254"/>
    <w:rsid w:val="00E05261"/>
    <w:rsid w:val="00E167A4"/>
    <w:rsid w:val="00E1704A"/>
    <w:rsid w:val="00E20886"/>
    <w:rsid w:val="00E223A8"/>
    <w:rsid w:val="00E266A8"/>
    <w:rsid w:val="00E34216"/>
    <w:rsid w:val="00E44F99"/>
    <w:rsid w:val="00E45913"/>
    <w:rsid w:val="00E462DE"/>
    <w:rsid w:val="00E47DF8"/>
    <w:rsid w:val="00E60055"/>
    <w:rsid w:val="00E61C9A"/>
    <w:rsid w:val="00E777C9"/>
    <w:rsid w:val="00E80F9A"/>
    <w:rsid w:val="00EA16BC"/>
    <w:rsid w:val="00EA6E65"/>
    <w:rsid w:val="00EC5F5C"/>
    <w:rsid w:val="00EE0282"/>
    <w:rsid w:val="00EE7685"/>
    <w:rsid w:val="00EF35D1"/>
    <w:rsid w:val="00EF6FCF"/>
    <w:rsid w:val="00F03C94"/>
    <w:rsid w:val="00F051BB"/>
    <w:rsid w:val="00F114EC"/>
    <w:rsid w:val="00F2099C"/>
    <w:rsid w:val="00F237A6"/>
    <w:rsid w:val="00F3083E"/>
    <w:rsid w:val="00F3320B"/>
    <w:rsid w:val="00F60087"/>
    <w:rsid w:val="00F747F0"/>
    <w:rsid w:val="00F850F0"/>
    <w:rsid w:val="00F86CAB"/>
    <w:rsid w:val="00F904D3"/>
    <w:rsid w:val="00F9290F"/>
    <w:rsid w:val="00F92BA4"/>
    <w:rsid w:val="00F95A12"/>
    <w:rsid w:val="00FA58B4"/>
    <w:rsid w:val="00FA74AD"/>
    <w:rsid w:val="00FB28CC"/>
    <w:rsid w:val="00FC3A00"/>
    <w:rsid w:val="00FC6D13"/>
    <w:rsid w:val="00FD7768"/>
    <w:rsid w:val="00FD7FF2"/>
    <w:rsid w:val="00FE1B24"/>
    <w:rsid w:val="00FE2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140B2"/>
  <w15:chartTrackingRefBased/>
  <w15:docId w15:val="{CEE67B32-4BA0-E34E-9D71-8BCBF63A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numPr>
        <w:numId w:val="34"/>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34"/>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34"/>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34"/>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34"/>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34"/>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3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634F4A"/>
    <w:pPr>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9"/>
      </w:numPr>
    </w:pPr>
  </w:style>
  <w:style w:type="numbering" w:customStyle="1" w:styleId="CurrentList1">
    <w:name w:val="Current List1"/>
    <w:uiPriority w:val="99"/>
    <w:rsid w:val="00541C6E"/>
    <w:pPr>
      <w:numPr>
        <w:numId w:val="19"/>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24"/>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30"/>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Caption">
    <w:name w:val="caption"/>
    <w:basedOn w:val="Normal"/>
    <w:next w:val="Normal"/>
    <w:uiPriority w:val="35"/>
    <w:unhideWhenUsed/>
    <w:qFormat/>
    <w:rsid w:val="00620435"/>
    <w:pPr>
      <w:spacing w:after="200"/>
    </w:pPr>
    <w:rPr>
      <w:i/>
      <w:iCs/>
      <w:color w:val="44546A" w:themeColor="text2"/>
      <w:sz w:val="18"/>
      <w:szCs w:val="18"/>
    </w:rPr>
  </w:style>
  <w:style w:type="paragraph" w:styleId="TableofFigures">
    <w:name w:val="table of figures"/>
    <w:basedOn w:val="Normal"/>
    <w:next w:val="Normal"/>
    <w:uiPriority w:val="99"/>
    <w:unhideWhenUsed/>
    <w:rsid w:val="00620435"/>
    <w:rPr>
      <w:rFonts w:cstheme="minorHAns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eneo.org/documentation/1.0/developers/" TargetMode="External"/><Relationship Id="rId21" Type="http://schemas.openxmlformats.org/officeDocument/2006/relationships/hyperlink" Target="mailto:products@grycap.upv.es" TargetMode="External"/><Relationship Id="rId42" Type="http://schemas.openxmlformats.org/officeDocument/2006/relationships/hyperlink" Target="https://github.com/eosc-synergy/sqaaas-api-server" TargetMode="External"/><Relationship Id="rId47" Type="http://schemas.openxmlformats.org/officeDocument/2006/relationships/hyperlink" Target="https://github.com/eosc-synergy/sqaaas-gh-action" TargetMode="External"/><Relationship Id="rId63" Type="http://schemas.openxmlformats.org/officeDocument/2006/relationships/hyperlink" Target="https://imdocs.readthedocs.io/en/latest/" TargetMode="External"/><Relationship Id="rId68" Type="http://schemas.openxmlformats.org/officeDocument/2006/relationships/hyperlink" Target="https://confluence.egi.eu/display/interTwin/TOSCA+Templates" TargetMode="External"/><Relationship Id="rId84" Type="http://schemas.openxmlformats.org/officeDocument/2006/relationships/hyperlink" Target="mailto:alexander.zoechbauer@cern.ch" TargetMode="External"/><Relationship Id="rId89" Type="http://schemas.openxmlformats.org/officeDocument/2006/relationships/footer" Target="footer2.xml"/><Relationship Id="rId16" Type="http://schemas.openxmlformats.org/officeDocument/2006/relationships/hyperlink" Target="mailto:products@grycap.upv.es" TargetMode="External"/><Relationship Id="rId11" Type="http://schemas.openxmlformats.org/officeDocument/2006/relationships/hyperlink" Target="https://documents.egi.eu/document/3951" TargetMode="External"/><Relationship Id="rId32" Type="http://schemas.openxmlformats.org/officeDocument/2006/relationships/hyperlink" Target="https://github.com/HPCI-Lab/yProv/blob/main/README.md" TargetMode="External"/><Relationship Id="rId37" Type="http://schemas.openxmlformats.org/officeDocument/2006/relationships/hyperlink" Target="https://indigo-dc.github.io/jenkins-pipeline-library" TargetMode="External"/><Relationship Id="rId53" Type="http://schemas.openxmlformats.org/officeDocument/2006/relationships/hyperlink" Target="https://gitlab.a.incd.pt/eosc/eosc-synergy/sqaaas-cli/-/tree/cli-2.6.0?ref_type=heads" TargetMode="External"/><Relationship Id="rId58" Type="http://schemas.openxmlformats.org/officeDocument/2006/relationships/hyperlink" Target="https://openeo.org/documentation/1.0/" TargetMode="External"/><Relationship Id="rId74" Type="http://schemas.openxmlformats.org/officeDocument/2006/relationships/hyperlink" Target="https://github.com/grycap/tosca/blob/main/templates/mlflowvm.yaml" TargetMode="External"/><Relationship Id="rId79" Type="http://schemas.openxmlformats.org/officeDocument/2006/relationships/hyperlink" Target="https://github.com/grycap/tosca/blob/main/artifacts/cernvmfs.yml" TargetMode="External"/><Relationship Id="rId5" Type="http://schemas.openxmlformats.org/officeDocument/2006/relationships/webSettings" Target="webSettings.xml"/><Relationship Id="rId90" Type="http://schemas.openxmlformats.org/officeDocument/2006/relationships/footer" Target="footer3.xml"/><Relationship Id="rId14" Type="http://schemas.openxmlformats.org/officeDocument/2006/relationships/hyperlink" Target="https://oscar.grycap.net/blog/" TargetMode="External"/><Relationship Id="rId22" Type="http://schemas.openxmlformats.org/officeDocument/2006/relationships/hyperlink" Target="mailto:gmolto@dsic.upv.es" TargetMode="External"/><Relationship Id="rId27" Type="http://schemas.openxmlformats.org/officeDocument/2006/relationships/hyperlink" Target="mailto:alexander.jacob@eurac.edu" TargetMode="External"/><Relationship Id="rId30" Type="http://schemas.openxmlformats.org/officeDocument/2006/relationships/hyperlink" Target="https://github.com/OphidiaBigData/PyOphidia" TargetMode="External"/><Relationship Id="rId35" Type="http://schemas.openxmlformats.org/officeDocument/2006/relationships/hyperlink" Target="https://sqaaas.eosc-synergy.eu" TargetMode="External"/><Relationship Id="rId43" Type="http://schemas.openxmlformats.org/officeDocument/2006/relationships/hyperlink" Target="https://github.com/eosc-synergy/sqaaas-web" TargetMode="External"/><Relationship Id="rId48" Type="http://schemas.openxmlformats.org/officeDocument/2006/relationships/hyperlink" Target="https://github.com/EOSC-synergy/sqaaas-step-action" TargetMode="External"/><Relationship Id="rId56" Type="http://schemas.openxmlformats.org/officeDocument/2006/relationships/hyperlink" Target="mailto:orviz@ifca.unican.es" TargetMode="External"/><Relationship Id="rId64" Type="http://schemas.openxmlformats.org/officeDocument/2006/relationships/hyperlink" Target="mailto:products@grycap.upv.es" TargetMode="External"/><Relationship Id="rId69" Type="http://schemas.openxmlformats.org/officeDocument/2006/relationships/hyperlink" Target="https://github.com/grycap/tosca/tree/main/templates" TargetMode="External"/><Relationship Id="rId77" Type="http://schemas.openxmlformats.org/officeDocument/2006/relationships/hyperlink" Target="https://github.com/grycap/tosca/blob/main/artifacts/kafka_compose.yml" TargetMode="External"/><Relationship Id="rId8" Type="http://schemas.openxmlformats.org/officeDocument/2006/relationships/image" Target="media/image1.png"/><Relationship Id="rId51" Type="http://schemas.openxmlformats.org/officeDocument/2006/relationships/hyperlink" Target="https://github.com/EOSC-synergy/sqaaas-step-action" TargetMode="External"/><Relationship Id="rId72" Type="http://schemas.openxmlformats.org/officeDocument/2006/relationships/hyperlink" Target="https://github.com/grycap/tosca/blob/main/templates/cernvmfs.yaml" TargetMode="External"/><Relationship Id="rId80" Type="http://schemas.openxmlformats.org/officeDocument/2006/relationships/hyperlink" Target="https://github.com/grycap/tosca/blob/main/artifacts/mlflow_compose.yml" TargetMode="External"/><Relationship Id="rId85" Type="http://schemas.openxmlformats.org/officeDocument/2006/relationships/hyperlink" Target="mailto:r.sarma@fz-juelich.de" TargetMode="External"/><Relationship Id="rId3" Type="http://schemas.openxmlformats.org/officeDocument/2006/relationships/styles" Target="styles.xml"/><Relationship Id="rId12" Type="http://schemas.openxmlformats.org/officeDocument/2006/relationships/hyperlink" Target="https://confluence.egi.eu/display/EGIG" TargetMode="External"/><Relationship Id="rId17" Type="http://schemas.openxmlformats.org/officeDocument/2006/relationships/hyperlink" Target="mailto:gmolto@dsic.upv.es" TargetMode="External"/><Relationship Id="rId25" Type="http://schemas.openxmlformats.org/officeDocument/2006/relationships/hyperlink" Target="https://openeo.org/documentation/1.0/" TargetMode="External"/><Relationship Id="rId33" Type="http://schemas.openxmlformats.org/officeDocument/2006/relationships/hyperlink" Target="https://github.com/HPCI-Lab/yProv/blob/main/tech-doc.MD" TargetMode="External"/><Relationship Id="rId38" Type="http://schemas.openxmlformats.org/officeDocument/2006/relationships/hyperlink" Target="https://github.com/eosc-synergy/sqaaas-api-spec" TargetMode="External"/><Relationship Id="rId46" Type="http://schemas.openxmlformats.org/officeDocument/2006/relationships/hyperlink" Target="https://github.com/EOSC-synergy/sqaaas-step-action" TargetMode="External"/><Relationship Id="rId59" Type="http://schemas.openxmlformats.org/officeDocument/2006/relationships/hyperlink" Target="https://openeo.org/documentation/1.0/developers/" TargetMode="External"/><Relationship Id="rId67" Type="http://schemas.openxmlformats.org/officeDocument/2006/relationships/hyperlink" Target="https://confluence.egi.eu/display/interTwin/TOSCA+Templates" TargetMode="External"/><Relationship Id="rId20" Type="http://schemas.openxmlformats.org/officeDocument/2006/relationships/hyperlink" Target="http://github.com/interTwin-eu/dcnios" TargetMode="External"/><Relationship Id="rId41" Type="http://schemas.openxmlformats.org/officeDocument/2006/relationships/hyperlink" Target="mailto:darce@i3m.upv.es" TargetMode="External"/><Relationship Id="rId54" Type="http://schemas.openxmlformats.org/officeDocument/2006/relationships/hyperlink" Target="https://gitlab.a.incd.pt/eosc/eosc-synergy/sqaaas-cli/-/tree/cli-2.6.0?ref_type=heads" TargetMode="External"/><Relationship Id="rId62" Type="http://schemas.openxmlformats.org/officeDocument/2006/relationships/hyperlink" Target="https://imdocs.readthedocs.io/en/latest/" TargetMode="External"/><Relationship Id="rId70" Type="http://schemas.openxmlformats.org/officeDocument/2006/relationships/hyperlink" Target="https://github.com/grycap/tosca/blob/main/templates/kubeflow.yaml" TargetMode="External"/><Relationship Id="rId75" Type="http://schemas.openxmlformats.org/officeDocument/2006/relationships/hyperlink" Target="https://github.com/grycap/tosca/tree/main/artifacts" TargetMode="External"/><Relationship Id="rId83" Type="http://schemas.openxmlformats.org/officeDocument/2006/relationships/hyperlink" Target="mailto:matteo.bunino@cern.ch" TargetMode="External"/><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oscar.grycap.net/" TargetMode="External"/><Relationship Id="rId23" Type="http://schemas.openxmlformats.org/officeDocument/2006/relationships/hyperlink" Target="https://github.com/grycap/dcnios" TargetMode="External"/><Relationship Id="rId28" Type="http://schemas.openxmlformats.org/officeDocument/2006/relationships/hyperlink" Target="https://pyophidia.readthedocs.io/en/latest/" TargetMode="External"/><Relationship Id="rId36" Type="http://schemas.openxmlformats.org/officeDocument/2006/relationships/hyperlink" Target="https://docs.sqaaas.eosc-synergy.eu" TargetMode="External"/><Relationship Id="rId49" Type="http://schemas.openxmlformats.org/officeDocument/2006/relationships/hyperlink" Target="mailto:orviz@ifca.unican.es" TargetMode="External"/><Relationship Id="rId57" Type="http://schemas.openxmlformats.org/officeDocument/2006/relationships/hyperlink" Target="https://gitlab.a.incd.pt/eosc/eosc-synergy/sqaaas-cli/-/tree/cli-2.6.0?ref_type=heads" TargetMode="External"/><Relationship Id="rId10" Type="http://schemas.openxmlformats.org/officeDocument/2006/relationships/hyperlink" Target="http://creativecommons.org/licenses/by/4.0/" TargetMode="External"/><Relationship Id="rId31" Type="http://schemas.openxmlformats.org/officeDocument/2006/relationships/hyperlink" Target="https://github.com/OphidiaBigData/PyOphidia/tree/feature-cwl/PyOphidia/utils" TargetMode="External"/><Relationship Id="rId44" Type="http://schemas.openxmlformats.org/officeDocument/2006/relationships/hyperlink" Target="https://github.com/indigo-dc/jenkins-pipeline-library" TargetMode="External"/><Relationship Id="rId52" Type="http://schemas.openxmlformats.org/officeDocument/2006/relationships/hyperlink" Target="https://github.com/EOSC-synergy/sqaaas-assessment-action" TargetMode="External"/><Relationship Id="rId60" Type="http://schemas.openxmlformats.org/officeDocument/2006/relationships/hyperlink" Target="https://processes.openeo.org/" TargetMode="External"/><Relationship Id="rId65" Type="http://schemas.openxmlformats.org/officeDocument/2006/relationships/hyperlink" Target="mailto:micafer1@upv.es" TargetMode="External"/><Relationship Id="rId73" Type="http://schemas.openxmlformats.org/officeDocument/2006/relationships/hyperlink" Target="https://github.com/grycap/tosca/blob/main/templates/kafka.yml" TargetMode="External"/><Relationship Id="rId78" Type="http://schemas.openxmlformats.org/officeDocument/2006/relationships/hyperlink" Target="https://github.com/grycap/tosca/blob/main/artifacts/kafka_k8s.yml" TargetMode="External"/><Relationship Id="rId81" Type="http://schemas.openxmlformats.org/officeDocument/2006/relationships/hyperlink" Target="https://intertwin-eu.github.io/itwinai/" TargetMode="External"/><Relationship Id="rId86" Type="http://schemas.openxmlformats.org/officeDocument/2006/relationships/hyperlink" Target="https://github.com/interTwin-eu/itwinai"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oscar.grycap.net" TargetMode="External"/><Relationship Id="rId18" Type="http://schemas.openxmlformats.org/officeDocument/2006/relationships/hyperlink" Target="https://github.com/grycap/oscar" TargetMode="External"/><Relationship Id="rId39" Type="http://schemas.openxmlformats.org/officeDocument/2006/relationships/hyperlink" Target="mailto:orviz@ifca.unican.es" TargetMode="External"/><Relationship Id="rId34" Type="http://schemas.openxmlformats.org/officeDocument/2006/relationships/hyperlink" Target="https://github.com/HPCI-Lab/yProv" TargetMode="External"/><Relationship Id="rId50" Type="http://schemas.openxmlformats.org/officeDocument/2006/relationships/hyperlink" Target="https://github.com/EOSC-synergy/sqaaas-assessment-action" TargetMode="External"/><Relationship Id="rId55" Type="http://schemas.openxmlformats.org/officeDocument/2006/relationships/hyperlink" Target="mailto:samuel@lip.pt" TargetMode="External"/><Relationship Id="rId76" Type="http://schemas.openxmlformats.org/officeDocument/2006/relationships/hyperlink" Target="https://github.com/grycap/tosca/blob/main/artifacts/kubeflow.yml" TargetMode="External"/><Relationship Id="rId7" Type="http://schemas.openxmlformats.org/officeDocument/2006/relationships/endnotes" Target="endnotes.xml"/><Relationship Id="rId71" Type="http://schemas.openxmlformats.org/officeDocument/2006/relationships/hyperlink" Target="https://github.com/grycap/tosca/blob/main/templates/airflow.yaml"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mailto:ophidia-info@cmcc.it" TargetMode="External"/><Relationship Id="rId24" Type="http://schemas.openxmlformats.org/officeDocument/2006/relationships/hyperlink" Target="https://im.egi.eu" TargetMode="External"/><Relationship Id="rId40" Type="http://schemas.openxmlformats.org/officeDocument/2006/relationships/hyperlink" Target="mailto:samuel@lip.pt" TargetMode="External"/><Relationship Id="rId45" Type="http://schemas.openxmlformats.org/officeDocument/2006/relationships/hyperlink" Target="https://github.com/EOSC-synergy/sqaaas-assessment-action" TargetMode="External"/><Relationship Id="rId66" Type="http://schemas.openxmlformats.org/officeDocument/2006/relationships/hyperlink" Target="https://github.com/grycap/im" TargetMode="External"/><Relationship Id="rId87" Type="http://schemas.openxmlformats.org/officeDocument/2006/relationships/header" Target="header1.xml"/><Relationship Id="rId61" Type="http://schemas.openxmlformats.org/officeDocument/2006/relationships/hyperlink" Target="mailto:alexander.jacob@eurac.edu" TargetMode="External"/><Relationship Id="rId82" Type="http://schemas.openxmlformats.org/officeDocument/2006/relationships/hyperlink" Target="https://intertwin-eu.github.io/itwinai/" TargetMode="External"/><Relationship Id="rId19" Type="http://schemas.openxmlformats.org/officeDocument/2006/relationships/hyperlink" Target="http://github.com/interTwin-eu/dcnio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ogc.org/standards" TargetMode="External"/><Relationship Id="rId2" Type="http://schemas.openxmlformats.org/officeDocument/2006/relationships/hyperlink" Target="https://eoepca.org/" TargetMode="External"/><Relationship Id="rId1" Type="http://schemas.openxmlformats.org/officeDocument/2006/relationships/hyperlink" Target="https://zenodo.org/record/8036987" TargetMode="External"/><Relationship Id="rId6" Type="http://schemas.openxmlformats.org/officeDocument/2006/relationships/hyperlink" Target="https://github.com/interTwin-eu/interLink" TargetMode="External"/><Relationship Id="rId5" Type="http://schemas.openxmlformats.org/officeDocument/2006/relationships/hyperlink" Target="https://github.com/interTwin-eu/itwinai/releases" TargetMode="External"/><Relationship Id="rId4" Type="http://schemas.openxmlformats.org/officeDocument/2006/relationships/hyperlink" Target="https://deltares.github.io/Wflow.jl/st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01_EGI_Doc/01_CPM/interTwin/Templates/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5</TotalTime>
  <Pages>23</Pages>
  <Words>6112</Words>
  <Characters>34841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5</cp:revision>
  <dcterms:created xsi:type="dcterms:W3CDTF">2023-11-30T06:57:00Z</dcterms:created>
  <dcterms:modified xsi:type="dcterms:W3CDTF">2023-11-30T07:38:00Z</dcterms:modified>
</cp:coreProperties>
</file>