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5836" w14:textId="77777777" w:rsidR="009974D7" w:rsidRDefault="00000000">
      <w:pPr>
        <w:spacing w:before="403" w:after="115"/>
        <w:jc w:val="center"/>
      </w:pPr>
      <w:r>
        <w:rPr>
          <w:noProof/>
        </w:rPr>
        <w:drawing>
          <wp:inline distT="114300" distB="114300" distL="114300" distR="114300" wp14:anchorId="0D0E5869" wp14:editId="7A626751">
            <wp:extent cx="3726000" cy="2192400"/>
            <wp:effectExtent l="0" t="0" r="0" b="0"/>
            <wp:docPr id="42" name="image4.png" descr="interTwin logo&#10;"/>
            <wp:cNvGraphicFramePr/>
            <a:graphic xmlns:a="http://schemas.openxmlformats.org/drawingml/2006/main">
              <a:graphicData uri="http://schemas.openxmlformats.org/drawingml/2006/picture">
                <pic:pic xmlns:pic="http://schemas.openxmlformats.org/drawingml/2006/picture">
                  <pic:nvPicPr>
                    <pic:cNvPr id="0" name="image4.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0B24AD71" w14:textId="77777777" w:rsidR="009974D7" w:rsidRDefault="009974D7"/>
    <w:p w14:paraId="191E86C5" w14:textId="77777777" w:rsidR="009974D7" w:rsidRDefault="00000000">
      <w:pPr>
        <w:keepNext/>
        <w:keepLines/>
        <w:spacing w:before="1440" w:after="120" w:line="276" w:lineRule="auto"/>
        <w:jc w:val="center"/>
        <w:rPr>
          <w:b/>
          <w:color w:val="434343"/>
          <w:sz w:val="72"/>
          <w:szCs w:val="72"/>
        </w:rPr>
      </w:pPr>
      <w:bookmarkStart w:id="0" w:name="_heading=h.gjdgxs" w:colFirst="0" w:colLast="0"/>
      <w:bookmarkEnd w:id="0"/>
      <w:r>
        <w:rPr>
          <w:b/>
          <w:color w:val="434343"/>
          <w:sz w:val="72"/>
          <w:szCs w:val="72"/>
        </w:rPr>
        <w:t xml:space="preserve">D6.5 </w:t>
      </w:r>
      <w:hyperlink r:id="rId10">
        <w:r w:rsidR="009974D7">
          <w:rPr>
            <w:b/>
            <w:color w:val="434343"/>
            <w:sz w:val="72"/>
            <w:szCs w:val="72"/>
          </w:rPr>
          <w:t>Core development and integration on DTs report</w:t>
        </w:r>
      </w:hyperlink>
    </w:p>
    <w:p w14:paraId="4324F6B1" w14:textId="77777777" w:rsidR="009974D7" w:rsidRDefault="00000000">
      <w:pPr>
        <w:spacing w:before="120"/>
        <w:jc w:val="center"/>
        <w:rPr>
          <w:b/>
          <w:color w:val="434343"/>
        </w:rPr>
      </w:pPr>
      <w:r>
        <w:rPr>
          <w:b/>
          <w:color w:val="434343"/>
        </w:rPr>
        <w:t>Status: Under EC Review</w:t>
      </w:r>
    </w:p>
    <w:p w14:paraId="7C18CBA9" w14:textId="77777777" w:rsidR="009974D7" w:rsidRDefault="00000000">
      <w:pPr>
        <w:jc w:val="center"/>
        <w:rPr>
          <w:b/>
          <w:color w:val="434343"/>
          <w:sz w:val="40"/>
          <w:szCs w:val="40"/>
        </w:rPr>
      </w:pPr>
      <w:r>
        <w:rPr>
          <w:b/>
          <w:color w:val="434343"/>
        </w:rPr>
        <w:t>Dissemination Level: public</w:t>
      </w:r>
      <w:r>
        <w:br w:type="page"/>
      </w:r>
    </w:p>
    <w:tbl>
      <w:tblPr>
        <w:tblStyle w:val="affff6"/>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9974D7" w14:paraId="5B22A478" w14:textId="77777777" w:rsidTr="009974D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E4A155E" w14:textId="77777777" w:rsidR="009974D7" w:rsidRDefault="00000000">
            <w:r>
              <w:lastRenderedPageBreak/>
              <w:t>Abstract</w:t>
            </w:r>
          </w:p>
        </w:tc>
      </w:tr>
      <w:tr w:rsidR="009974D7" w14:paraId="55282D43" w14:textId="77777777" w:rsidTr="009974D7">
        <w:trPr>
          <w:cnfStyle w:val="000000100000" w:firstRow="0" w:lastRow="0" w:firstColumn="0" w:lastColumn="0" w:oddVBand="0" w:evenVBand="0" w:oddHBand="1" w:evenHBand="0" w:firstRowFirstColumn="0" w:firstRowLastColumn="0" w:lastRowFirstColumn="0" w:lastRowLastColumn="0"/>
        </w:trPr>
        <w:tc>
          <w:tcPr>
            <w:tcW w:w="1838" w:type="dxa"/>
          </w:tcPr>
          <w:p w14:paraId="5B0C69F5" w14:textId="77777777" w:rsidR="009974D7" w:rsidRDefault="00000000">
            <w:pPr>
              <w:rPr>
                <w:b/>
              </w:rPr>
            </w:pPr>
            <w:r>
              <w:rPr>
                <w:b/>
                <w:color w:val="EF8200"/>
              </w:rPr>
              <w:t>Key Words</w:t>
            </w:r>
          </w:p>
        </w:tc>
        <w:tc>
          <w:tcPr>
            <w:tcW w:w="7148" w:type="dxa"/>
          </w:tcPr>
          <w:p w14:paraId="0649B818" w14:textId="77777777" w:rsidR="009974D7" w:rsidRDefault="00000000">
            <w:r>
              <w:t>DTE, Core, Workflow, Quality, AI/ML, event driven, serverless</w:t>
            </w:r>
          </w:p>
        </w:tc>
      </w:tr>
      <w:tr w:rsidR="009974D7" w14:paraId="319220DF" w14:textId="77777777" w:rsidTr="009974D7">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015D3431" w14:textId="77777777" w:rsidR="009974D7" w:rsidRDefault="00000000">
            <w:r>
              <w:t xml:space="preserve">The </w:t>
            </w:r>
            <w:proofErr w:type="spellStart"/>
            <w:r>
              <w:t>interTwin</w:t>
            </w:r>
            <w:proofErr w:type="spellEnd"/>
            <w:r>
              <w:t xml:space="preserve"> project is developing a robust Digital Twin Environment (DTE) that integrates real-time data, simulations, and system orchestration. Key challenges include connecting workflow orchestration with real-time data systems, interfacing with cloud and HPC infrastructure, and providing scalable data processing and accessible APIs.</w:t>
            </w:r>
          </w:p>
          <w:p w14:paraId="6FA7EEE6" w14:textId="77777777" w:rsidR="009974D7" w:rsidRDefault="009974D7"/>
          <w:p w14:paraId="1884E91E" w14:textId="77777777" w:rsidR="009974D7" w:rsidRDefault="00000000">
            <w:r>
              <w:t xml:space="preserve">Core components include the Infrastructure Manager for deploying Digital Twins, OSCAR for triggering real-time jobs in Kubernetes, and </w:t>
            </w:r>
            <w:proofErr w:type="spellStart"/>
            <w:r>
              <w:t>SQAaaS</w:t>
            </w:r>
            <w:proofErr w:type="spellEnd"/>
            <w:r>
              <w:t xml:space="preserve"> for automated quality assurance in ML workflows. Ophidia supports multidimensional data analytics with provenance tracking, while </w:t>
            </w:r>
            <w:proofErr w:type="spellStart"/>
            <w:r>
              <w:t>yProv</w:t>
            </w:r>
            <w:proofErr w:type="spellEnd"/>
            <w:r>
              <w:t xml:space="preserve"> manages workflow traceability in coordination with </w:t>
            </w:r>
            <w:proofErr w:type="spellStart"/>
            <w:r>
              <w:t>SQAaaS</w:t>
            </w:r>
            <w:proofErr w:type="spellEnd"/>
            <w:r>
              <w:t xml:space="preserve">, </w:t>
            </w:r>
            <w:proofErr w:type="spellStart"/>
            <w:r>
              <w:t>openEO</w:t>
            </w:r>
            <w:proofErr w:type="spellEnd"/>
            <w:r>
              <w:t xml:space="preserve">, and Ophidia. </w:t>
            </w:r>
            <w:proofErr w:type="spellStart"/>
            <w:r>
              <w:t>openEO</w:t>
            </w:r>
            <w:proofErr w:type="spellEnd"/>
            <w:r>
              <w:t xml:space="preserve"> provides an API for Earth Observation workflows, now enhanced for real-time data via OSCAR. To support scalable ML, the </w:t>
            </w:r>
            <w:proofErr w:type="spellStart"/>
            <w:r>
              <w:t>itwinai</w:t>
            </w:r>
            <w:proofErr w:type="spellEnd"/>
            <w:r>
              <w:t xml:space="preserve"> Toolkit offers an open-source solution for running ML workloads on HPC and cloud systems, featuring unified logging, provenance tracking, and quality metrics.</w:t>
            </w:r>
          </w:p>
          <w:p w14:paraId="3DEFD0C8" w14:textId="77777777" w:rsidR="009974D7" w:rsidRDefault="009974D7"/>
          <w:p w14:paraId="34295AEE" w14:textId="03D21B06" w:rsidR="009974D7" w:rsidRDefault="00000000">
            <w:r>
              <w:t xml:space="preserve">This document describes the final release of the core components in terms of functionalities, integration with the DTE ecosystem, and </w:t>
            </w:r>
            <w:r w:rsidR="00376AF8">
              <w:t>testing</w:t>
            </w:r>
            <w:r>
              <w:t xml:space="preserve"> performed. </w:t>
            </w:r>
          </w:p>
        </w:tc>
      </w:tr>
    </w:tbl>
    <w:p w14:paraId="4E03DEA2" w14:textId="77777777" w:rsidR="009974D7" w:rsidRDefault="009974D7">
      <w:pPr>
        <w:rPr>
          <w:color w:val="808080"/>
        </w:rPr>
      </w:pPr>
    </w:p>
    <w:p w14:paraId="0580BB9B" w14:textId="77777777" w:rsidR="009974D7" w:rsidRDefault="00000000">
      <w:r>
        <w:rPr>
          <w:color w:val="808080"/>
        </w:rPr>
        <w:t xml:space="preserve"> </w:t>
      </w:r>
      <w:r>
        <w:br w:type="page"/>
      </w:r>
    </w:p>
    <w:tbl>
      <w:tblPr>
        <w:tblW w:w="0" w:type="auto"/>
        <w:tblCellMar>
          <w:top w:w="15" w:type="dxa"/>
          <w:left w:w="15" w:type="dxa"/>
          <w:bottom w:w="15" w:type="dxa"/>
          <w:right w:w="15" w:type="dxa"/>
        </w:tblCellMar>
        <w:tblLook w:val="04A0" w:firstRow="1" w:lastRow="0" w:firstColumn="1" w:lastColumn="0" w:noHBand="0" w:noVBand="1"/>
      </w:tblPr>
      <w:tblGrid>
        <w:gridCol w:w="1976"/>
        <w:gridCol w:w="3760"/>
        <w:gridCol w:w="2149"/>
        <w:gridCol w:w="1134"/>
      </w:tblGrid>
      <w:tr w:rsidR="005A7ED6" w:rsidRPr="005A7ED6" w14:paraId="63F02ED4" w14:textId="77777777" w:rsidTr="005A7ED6">
        <w:trPr>
          <w:tblHeader/>
        </w:trPr>
        <w:tc>
          <w:tcPr>
            <w:tcW w:w="0" w:type="auto"/>
            <w:gridSpan w:val="4"/>
            <w:tcBorders>
              <w:top w:val="single" w:sz="12" w:space="0" w:color="B7B7B7"/>
              <w:left w:val="single" w:sz="12" w:space="0" w:color="B7B7B7"/>
              <w:bottom w:val="single" w:sz="12" w:space="0" w:color="B7B7B7"/>
              <w:right w:val="single" w:sz="12" w:space="0" w:color="B7B7B7"/>
            </w:tcBorders>
            <w:shd w:val="clear" w:color="auto" w:fill="434343"/>
            <w:tcMar>
              <w:top w:w="0" w:type="dxa"/>
              <w:left w:w="115" w:type="dxa"/>
              <w:bottom w:w="0" w:type="dxa"/>
              <w:right w:w="115" w:type="dxa"/>
            </w:tcMar>
            <w:vAlign w:val="center"/>
            <w:hideMark/>
          </w:tcPr>
          <w:p w14:paraId="10889CB3" w14:textId="77777777" w:rsidR="005A7ED6" w:rsidRPr="005A7ED6" w:rsidRDefault="005A7ED6" w:rsidP="005A7ED6">
            <w:pPr>
              <w:rPr>
                <w:b/>
                <w:bCs/>
                <w:lang w:val="en-US"/>
              </w:rPr>
            </w:pPr>
            <w:r w:rsidRPr="005A7ED6">
              <w:rPr>
                <w:b/>
                <w:bCs/>
                <w:color w:val="FFFFFF" w:themeColor="background1"/>
                <w:lang w:val="en-US"/>
              </w:rPr>
              <w:lastRenderedPageBreak/>
              <w:t>Document Description</w:t>
            </w:r>
          </w:p>
        </w:tc>
      </w:tr>
      <w:tr w:rsidR="005A7ED6" w:rsidRPr="005A7ED6" w14:paraId="3A7A2C84" w14:textId="77777777" w:rsidTr="005A7ED6">
        <w:trPr>
          <w:tblHeader/>
        </w:trPr>
        <w:tc>
          <w:tcPr>
            <w:tcW w:w="0" w:type="auto"/>
            <w:gridSpan w:val="4"/>
            <w:tcBorders>
              <w:top w:val="single" w:sz="12" w:space="0" w:color="B7B7B7"/>
              <w:left w:val="single" w:sz="4" w:space="0" w:color="B7B7B7"/>
              <w:bottom w:val="single" w:sz="12" w:space="0" w:color="B7B7B7"/>
              <w:right w:val="single" w:sz="4" w:space="0" w:color="B7B7B7"/>
            </w:tcBorders>
            <w:shd w:val="clear" w:color="auto" w:fill="767171"/>
            <w:tcMar>
              <w:top w:w="0" w:type="dxa"/>
              <w:left w:w="115" w:type="dxa"/>
              <w:bottom w:w="0" w:type="dxa"/>
              <w:right w:w="115" w:type="dxa"/>
            </w:tcMar>
            <w:vAlign w:val="center"/>
            <w:hideMark/>
          </w:tcPr>
          <w:p w14:paraId="104176E0" w14:textId="3A854D8C" w:rsidR="005A7ED6" w:rsidRPr="005A7ED6" w:rsidRDefault="005A7ED6" w:rsidP="005A7ED6">
            <w:pPr>
              <w:rPr>
                <w:b/>
                <w:bCs/>
                <w:color w:val="FFFFFF" w:themeColor="background1"/>
                <w:lang w:val="en-US"/>
              </w:rPr>
            </w:pPr>
            <w:r w:rsidRPr="005A7ED6">
              <w:rPr>
                <w:b/>
                <w:bCs/>
                <w:color w:val="FFFFFF" w:themeColor="background1"/>
                <w:lang w:val="en-US"/>
              </w:rPr>
              <w:t>D6.5 Core development and integration on DTs report</w:t>
            </w:r>
          </w:p>
        </w:tc>
      </w:tr>
      <w:tr w:rsidR="005A7ED6" w:rsidRPr="005A7ED6" w14:paraId="3F9637EF" w14:textId="77777777" w:rsidTr="005A7ED6">
        <w:trPr>
          <w:tblHeader/>
        </w:trPr>
        <w:tc>
          <w:tcPr>
            <w:tcW w:w="0" w:type="auto"/>
            <w:gridSpan w:val="4"/>
            <w:tcBorders>
              <w:top w:val="single" w:sz="12" w:space="0" w:color="B7B7B7"/>
              <w:left w:val="single" w:sz="4" w:space="0" w:color="B7B7B7"/>
              <w:bottom w:val="single" w:sz="4" w:space="0" w:color="B7B7B7"/>
              <w:right w:val="single" w:sz="4" w:space="0" w:color="B7B7B7"/>
            </w:tcBorders>
            <w:shd w:val="clear" w:color="auto" w:fill="767171"/>
            <w:tcMar>
              <w:top w:w="0" w:type="dxa"/>
              <w:left w:w="115" w:type="dxa"/>
              <w:bottom w:w="0" w:type="dxa"/>
              <w:right w:w="115" w:type="dxa"/>
            </w:tcMar>
            <w:vAlign w:val="center"/>
            <w:hideMark/>
          </w:tcPr>
          <w:p w14:paraId="7C0AA62E" w14:textId="77777777" w:rsidR="005A7ED6" w:rsidRPr="005A7ED6" w:rsidRDefault="005A7ED6" w:rsidP="005A7ED6">
            <w:pPr>
              <w:rPr>
                <w:b/>
                <w:bCs/>
                <w:color w:val="FFFFFF" w:themeColor="background1"/>
                <w:lang w:val="en-US"/>
              </w:rPr>
            </w:pPr>
            <w:r w:rsidRPr="005A7ED6">
              <w:rPr>
                <w:b/>
                <w:bCs/>
                <w:color w:val="FFFFFF" w:themeColor="background1"/>
                <w:lang w:val="en-US"/>
              </w:rPr>
              <w:t>Work Package number 6</w:t>
            </w:r>
          </w:p>
        </w:tc>
      </w:tr>
      <w:tr w:rsidR="005A7ED6" w:rsidRPr="005A7ED6" w14:paraId="1446DB8B" w14:textId="77777777" w:rsidTr="005A7ED6">
        <w:trPr>
          <w:trHeight w:val="460"/>
          <w:tblHeader/>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00ECA42B" w14:textId="77777777" w:rsidR="005A7ED6" w:rsidRPr="005A7ED6" w:rsidRDefault="005A7ED6" w:rsidP="005A7ED6">
            <w:pPr>
              <w:rPr>
                <w:b/>
                <w:bCs/>
                <w:lang w:val="en-US"/>
              </w:rPr>
            </w:pPr>
            <w:r w:rsidRPr="005A7ED6">
              <w:rPr>
                <w:b/>
                <w:bCs/>
                <w:lang w:val="en-US"/>
              </w:rPr>
              <w:t>Document type</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1162BF05" w14:textId="77777777" w:rsidR="005A7ED6" w:rsidRPr="005A7ED6" w:rsidRDefault="005A7ED6" w:rsidP="005A7ED6">
            <w:pPr>
              <w:rPr>
                <w:b/>
                <w:bCs/>
                <w:lang w:val="en-US"/>
              </w:rPr>
            </w:pPr>
            <w:r w:rsidRPr="005A7ED6">
              <w:rPr>
                <w:lang w:val="en-US"/>
              </w:rPr>
              <w:t>Deliverable</w:t>
            </w:r>
          </w:p>
        </w:tc>
      </w:tr>
      <w:tr w:rsidR="005A7ED6" w:rsidRPr="005A7ED6" w14:paraId="451A79DE" w14:textId="77777777" w:rsidTr="005A7ED6">
        <w:trPr>
          <w:trHeight w:val="555"/>
          <w:tblHeader/>
        </w:trPr>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7D610F5D" w14:textId="77777777" w:rsidR="005A7ED6" w:rsidRPr="005A7ED6" w:rsidRDefault="005A7ED6" w:rsidP="005A7ED6">
            <w:pPr>
              <w:rPr>
                <w:b/>
                <w:bCs/>
                <w:lang w:val="en-US"/>
              </w:rPr>
            </w:pPr>
            <w:r w:rsidRPr="005A7ED6">
              <w:rPr>
                <w:b/>
                <w:bCs/>
                <w:lang w:val="en-US"/>
              </w:rPr>
              <w:t>Document status</w:t>
            </w:r>
          </w:p>
        </w:tc>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0F975D42" w14:textId="77777777" w:rsidR="005A7ED6" w:rsidRPr="005A7ED6" w:rsidRDefault="005A7ED6" w:rsidP="005A7ED6">
            <w:pPr>
              <w:rPr>
                <w:b/>
                <w:bCs/>
                <w:lang w:val="en-US"/>
              </w:rPr>
            </w:pPr>
            <w:r w:rsidRPr="005A7ED6">
              <w:rPr>
                <w:lang w:val="en-US"/>
              </w:rPr>
              <w:t>UNDER EC REVIEW</w:t>
            </w:r>
          </w:p>
        </w:tc>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3CE16F97" w14:textId="77777777" w:rsidR="005A7ED6" w:rsidRPr="005A7ED6" w:rsidRDefault="005A7ED6" w:rsidP="005A7ED6">
            <w:pPr>
              <w:rPr>
                <w:b/>
                <w:bCs/>
                <w:lang w:val="en-US"/>
              </w:rPr>
            </w:pPr>
            <w:r w:rsidRPr="005A7ED6">
              <w:rPr>
                <w:b/>
                <w:bCs/>
                <w:lang w:val="en-US"/>
              </w:rPr>
              <w:t>Version</w:t>
            </w:r>
          </w:p>
        </w:tc>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2F82B9B1" w14:textId="77777777" w:rsidR="005A7ED6" w:rsidRPr="005A7ED6" w:rsidRDefault="005A7ED6" w:rsidP="005A7ED6">
            <w:pPr>
              <w:rPr>
                <w:b/>
                <w:bCs/>
                <w:lang w:val="en-US"/>
              </w:rPr>
            </w:pPr>
            <w:r w:rsidRPr="005A7ED6">
              <w:rPr>
                <w:lang w:val="en-US"/>
              </w:rPr>
              <w:t>1.0</w:t>
            </w:r>
          </w:p>
        </w:tc>
      </w:tr>
      <w:tr w:rsidR="005A7ED6" w:rsidRPr="005A7ED6" w14:paraId="60603B7F" w14:textId="77777777" w:rsidTr="005A7ED6">
        <w:trPr>
          <w:tblHeader/>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23C206D4" w14:textId="77777777" w:rsidR="005A7ED6" w:rsidRPr="005A7ED6" w:rsidRDefault="005A7ED6" w:rsidP="005A7ED6">
            <w:pPr>
              <w:rPr>
                <w:b/>
                <w:bCs/>
                <w:lang w:val="en-US"/>
              </w:rPr>
            </w:pPr>
            <w:r w:rsidRPr="005A7ED6">
              <w:rPr>
                <w:b/>
                <w:bCs/>
                <w:lang w:val="en-US"/>
              </w:rPr>
              <w:t>Dissemination Level</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658CA9F0" w14:textId="77777777" w:rsidR="005A7ED6" w:rsidRPr="005A7ED6" w:rsidRDefault="005A7ED6" w:rsidP="005A7ED6">
            <w:pPr>
              <w:rPr>
                <w:b/>
                <w:bCs/>
                <w:lang w:val="en-US"/>
              </w:rPr>
            </w:pPr>
            <w:r w:rsidRPr="005A7ED6">
              <w:rPr>
                <w:lang w:val="en-US"/>
              </w:rPr>
              <w:t>Public</w:t>
            </w:r>
          </w:p>
        </w:tc>
      </w:tr>
      <w:tr w:rsidR="005A7ED6" w:rsidRPr="005A7ED6" w14:paraId="54DAA56C" w14:textId="77777777" w:rsidTr="005A7ED6">
        <w:trPr>
          <w:tblHeader/>
        </w:trPr>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66D752C6" w14:textId="77777777" w:rsidR="005A7ED6" w:rsidRPr="005A7ED6" w:rsidRDefault="005A7ED6" w:rsidP="005A7ED6">
            <w:pPr>
              <w:rPr>
                <w:b/>
                <w:bCs/>
                <w:lang w:val="en-US"/>
              </w:rPr>
            </w:pPr>
            <w:r w:rsidRPr="005A7ED6">
              <w:rPr>
                <w:b/>
                <w:bCs/>
                <w:lang w:val="en-US"/>
              </w:rPr>
              <w:t>Copyright Status</w:t>
            </w:r>
          </w:p>
        </w:tc>
        <w:tc>
          <w:tcPr>
            <w:tcW w:w="0" w:type="auto"/>
            <w:gridSpan w:val="3"/>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6D8F5563" w14:textId="77450EDF" w:rsidR="005A7ED6" w:rsidRPr="005A7ED6" w:rsidRDefault="005A7ED6" w:rsidP="005A7ED6">
            <w:pPr>
              <w:rPr>
                <w:b/>
                <w:bCs/>
                <w:lang w:val="en-US"/>
              </w:rPr>
            </w:pPr>
            <w:r w:rsidRPr="005A7ED6">
              <w:rPr>
                <w:noProof/>
                <w:lang w:val="en-US"/>
              </w:rPr>
              <w:drawing>
                <wp:inline distT="0" distB="0" distL="0" distR="0" wp14:anchorId="47F8029A" wp14:editId="636C70C0">
                  <wp:extent cx="1133475" cy="400050"/>
                  <wp:effectExtent l="0" t="0" r="9525" b="0"/>
                  <wp:docPr id="322417172" name="Picture 2"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17172" name="Picture 2" descr="A grey and black sign with a person in a circ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400050"/>
                          </a:xfrm>
                          <a:prstGeom prst="rect">
                            <a:avLst/>
                          </a:prstGeom>
                          <a:noFill/>
                          <a:ln>
                            <a:noFill/>
                          </a:ln>
                        </pic:spPr>
                      </pic:pic>
                    </a:graphicData>
                  </a:graphic>
                </wp:inline>
              </w:drawing>
            </w:r>
          </w:p>
          <w:p w14:paraId="2ECBA08A" w14:textId="77777777" w:rsidR="005A7ED6" w:rsidRPr="005A7ED6" w:rsidRDefault="005A7ED6" w:rsidP="005A7ED6">
            <w:pPr>
              <w:rPr>
                <w:b/>
                <w:bCs/>
                <w:lang w:val="en-US"/>
              </w:rPr>
            </w:pPr>
            <w:r w:rsidRPr="005A7ED6">
              <w:rPr>
                <w:lang w:val="en-US"/>
              </w:rPr>
              <w:t xml:space="preserve">This material by Parties of the </w:t>
            </w:r>
            <w:proofErr w:type="spellStart"/>
            <w:r w:rsidRPr="005A7ED6">
              <w:rPr>
                <w:lang w:val="en-US"/>
              </w:rPr>
              <w:t>interTwin</w:t>
            </w:r>
            <w:proofErr w:type="spellEnd"/>
            <w:r w:rsidRPr="005A7ED6">
              <w:rPr>
                <w:lang w:val="en-US"/>
              </w:rPr>
              <w:t xml:space="preserve"> Consortium is licensed under a </w:t>
            </w:r>
            <w:hyperlink r:id="rId12" w:history="1">
              <w:r w:rsidRPr="005A7ED6">
                <w:rPr>
                  <w:rStyle w:val="Hyperlink"/>
                  <w:lang w:val="en-US"/>
                </w:rPr>
                <w:t>Creative Commons Attribution 4.0 International License</w:t>
              </w:r>
            </w:hyperlink>
            <w:r w:rsidRPr="005A7ED6">
              <w:rPr>
                <w:lang w:val="en-US"/>
              </w:rPr>
              <w:t>.</w:t>
            </w:r>
          </w:p>
        </w:tc>
      </w:tr>
      <w:tr w:rsidR="005A7ED6" w:rsidRPr="005A7ED6" w14:paraId="7FC56491" w14:textId="77777777" w:rsidTr="005A7ED6">
        <w:trPr>
          <w:trHeight w:val="727"/>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63091186" w14:textId="77777777" w:rsidR="005A7ED6" w:rsidRPr="005A7ED6" w:rsidRDefault="005A7ED6" w:rsidP="005A7ED6">
            <w:pPr>
              <w:rPr>
                <w:lang w:val="en-US"/>
              </w:rPr>
            </w:pPr>
            <w:r w:rsidRPr="005A7ED6">
              <w:rPr>
                <w:b/>
                <w:bCs/>
                <w:lang w:val="en-US"/>
              </w:rPr>
              <w:t>Lead Partner</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6DF23418" w14:textId="77777777" w:rsidR="005A7ED6" w:rsidRPr="005A7ED6" w:rsidRDefault="005A7ED6" w:rsidP="005A7ED6">
            <w:pPr>
              <w:rPr>
                <w:lang w:val="en-US"/>
              </w:rPr>
            </w:pPr>
            <w:r w:rsidRPr="005A7ED6">
              <w:rPr>
                <w:lang w:val="en-US"/>
              </w:rPr>
              <w:t>CSIC </w:t>
            </w:r>
          </w:p>
        </w:tc>
      </w:tr>
      <w:tr w:rsidR="005A7ED6" w:rsidRPr="005A7ED6" w14:paraId="51D2EDF6" w14:textId="77777777" w:rsidTr="005A7ED6">
        <w:trPr>
          <w:trHeight w:val="537"/>
        </w:trPr>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52B00596" w14:textId="77777777" w:rsidR="005A7ED6" w:rsidRPr="005A7ED6" w:rsidRDefault="005A7ED6" w:rsidP="005A7ED6">
            <w:pPr>
              <w:rPr>
                <w:lang w:val="en-US"/>
              </w:rPr>
            </w:pPr>
            <w:r w:rsidRPr="005A7ED6">
              <w:rPr>
                <w:b/>
                <w:bCs/>
                <w:lang w:val="en-US"/>
              </w:rPr>
              <w:t>Document link</w:t>
            </w:r>
          </w:p>
        </w:tc>
        <w:tc>
          <w:tcPr>
            <w:tcW w:w="0" w:type="auto"/>
            <w:gridSpan w:val="3"/>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45D32F85" w14:textId="77777777" w:rsidR="005A7ED6" w:rsidRPr="005A7ED6" w:rsidRDefault="005A7ED6" w:rsidP="005A7ED6">
            <w:pPr>
              <w:rPr>
                <w:lang w:val="en-US"/>
              </w:rPr>
            </w:pPr>
            <w:hyperlink r:id="rId13" w:history="1">
              <w:r w:rsidRPr="005A7ED6">
                <w:rPr>
                  <w:rStyle w:val="Hyperlink"/>
                  <w:b/>
                  <w:bCs/>
                  <w:color w:val="ED7D31" w:themeColor="accent2"/>
                  <w:lang w:val="en-US"/>
                </w:rPr>
                <w:t>https://documents.egi.eu/document/3954</w:t>
              </w:r>
            </w:hyperlink>
            <w:r w:rsidRPr="005A7ED6">
              <w:rPr>
                <w:b/>
                <w:bCs/>
                <w:color w:val="ED7D31" w:themeColor="accent2"/>
                <w:u w:val="single"/>
                <w:lang w:val="en-US"/>
              </w:rPr>
              <w:t> </w:t>
            </w:r>
          </w:p>
        </w:tc>
      </w:tr>
      <w:tr w:rsidR="005A7ED6" w:rsidRPr="005A7ED6" w14:paraId="684D6646" w14:textId="77777777" w:rsidTr="005A7ED6">
        <w:trPr>
          <w:trHeight w:val="537"/>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23FFDEBF" w14:textId="77777777" w:rsidR="005A7ED6" w:rsidRPr="005A7ED6" w:rsidRDefault="005A7ED6" w:rsidP="005A7ED6">
            <w:pPr>
              <w:rPr>
                <w:lang w:val="en-US"/>
              </w:rPr>
            </w:pPr>
            <w:r w:rsidRPr="005A7ED6">
              <w:rPr>
                <w:b/>
                <w:bCs/>
                <w:lang w:val="en-US"/>
              </w:rPr>
              <w:t>DOI</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2A10F9D7" w14:textId="375C7F96" w:rsidR="005A7ED6" w:rsidRPr="005A7ED6" w:rsidRDefault="005A7ED6" w:rsidP="005A7ED6">
            <w:pPr>
              <w:rPr>
                <w:lang w:val="en-US"/>
              </w:rPr>
            </w:pPr>
            <w:hyperlink r:id="rId14" w:history="1">
              <w:r w:rsidRPr="00C268E5">
                <w:rPr>
                  <w:rStyle w:val="Hyperlink"/>
                  <w:b/>
                  <w:bCs/>
                  <w:color w:val="ED7D31" w:themeColor="accent2"/>
                </w:rPr>
                <w:t>https://zenodo.org/records/</w:t>
              </w:r>
              <w:r w:rsidR="00C268E5" w:rsidRPr="00C268E5">
                <w:rPr>
                  <w:rStyle w:val="Hyperlink"/>
                  <w:b/>
                  <w:bCs/>
                  <w:color w:val="ED7D31" w:themeColor="accent2"/>
                </w:rPr>
                <w:t>16529402</w:t>
              </w:r>
            </w:hyperlink>
          </w:p>
        </w:tc>
      </w:tr>
      <w:tr w:rsidR="005A7ED6" w:rsidRPr="005A7ED6" w14:paraId="415CC445" w14:textId="77777777" w:rsidTr="005A7ED6">
        <w:trPr>
          <w:trHeight w:val="559"/>
        </w:trPr>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7C597BF8" w14:textId="77777777" w:rsidR="005A7ED6" w:rsidRPr="005A7ED6" w:rsidRDefault="005A7ED6" w:rsidP="005A7ED6">
            <w:pPr>
              <w:rPr>
                <w:lang w:val="en-US"/>
              </w:rPr>
            </w:pPr>
            <w:r w:rsidRPr="005A7ED6">
              <w:rPr>
                <w:b/>
                <w:bCs/>
                <w:lang w:val="en-US"/>
              </w:rPr>
              <w:t>Author(s)</w:t>
            </w:r>
          </w:p>
        </w:tc>
        <w:tc>
          <w:tcPr>
            <w:tcW w:w="0" w:type="auto"/>
            <w:gridSpan w:val="3"/>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0FF5D28E" w14:textId="77777777" w:rsidR="005A7ED6" w:rsidRPr="005A7ED6" w:rsidRDefault="005A7ED6" w:rsidP="005A7ED6">
            <w:pPr>
              <w:numPr>
                <w:ilvl w:val="0"/>
                <w:numId w:val="18"/>
              </w:numPr>
              <w:rPr>
                <w:lang w:val="en-US"/>
              </w:rPr>
            </w:pPr>
            <w:r w:rsidRPr="005A7ED6">
              <w:rPr>
                <w:lang w:val="en-US"/>
              </w:rPr>
              <w:t xml:space="preserve">Matteo </w:t>
            </w:r>
            <w:proofErr w:type="spellStart"/>
            <w:r w:rsidRPr="005A7ED6">
              <w:rPr>
                <w:lang w:val="en-US"/>
              </w:rPr>
              <w:t>Bunino</w:t>
            </w:r>
            <w:proofErr w:type="spellEnd"/>
            <w:r w:rsidRPr="005A7ED6">
              <w:rPr>
                <w:lang w:val="en-US"/>
              </w:rPr>
              <w:t xml:space="preserve"> (CERN)</w:t>
            </w:r>
          </w:p>
          <w:p w14:paraId="649B55FE" w14:textId="77777777" w:rsidR="005A7ED6" w:rsidRPr="005A7ED6" w:rsidRDefault="005A7ED6" w:rsidP="005A7ED6">
            <w:pPr>
              <w:numPr>
                <w:ilvl w:val="0"/>
                <w:numId w:val="18"/>
              </w:numPr>
              <w:rPr>
                <w:lang w:val="en-US"/>
              </w:rPr>
            </w:pPr>
            <w:r w:rsidRPr="005A7ED6">
              <w:rPr>
                <w:lang w:val="en-US"/>
              </w:rPr>
              <w:t>Linus Maximilian Eickhoff (CERN)</w:t>
            </w:r>
          </w:p>
          <w:p w14:paraId="363EEB42" w14:textId="77777777" w:rsidR="005A7ED6" w:rsidRPr="005A7ED6" w:rsidRDefault="005A7ED6" w:rsidP="005A7ED6">
            <w:pPr>
              <w:numPr>
                <w:ilvl w:val="0"/>
                <w:numId w:val="18"/>
              </w:numPr>
              <w:rPr>
                <w:lang w:val="en-US"/>
              </w:rPr>
            </w:pPr>
            <w:r w:rsidRPr="005A7ED6">
              <w:rPr>
                <w:lang w:val="en-US"/>
              </w:rPr>
              <w:t>Jarl Sondre Saether (CERN)</w:t>
            </w:r>
          </w:p>
          <w:p w14:paraId="26D411BA" w14:textId="77777777" w:rsidR="005A7ED6" w:rsidRPr="005A7ED6" w:rsidRDefault="005A7ED6" w:rsidP="005A7ED6">
            <w:pPr>
              <w:numPr>
                <w:ilvl w:val="0"/>
                <w:numId w:val="18"/>
              </w:numPr>
              <w:rPr>
                <w:lang w:val="en-US"/>
              </w:rPr>
            </w:pPr>
            <w:r w:rsidRPr="005A7ED6">
              <w:rPr>
                <w:lang w:val="en-US"/>
              </w:rPr>
              <w:t>Rakesh Sarma (Juelich)</w:t>
            </w:r>
          </w:p>
          <w:p w14:paraId="30B8E2BD" w14:textId="77777777" w:rsidR="005A7ED6" w:rsidRPr="005A7ED6" w:rsidRDefault="005A7ED6" w:rsidP="005A7ED6">
            <w:pPr>
              <w:numPr>
                <w:ilvl w:val="0"/>
                <w:numId w:val="18"/>
              </w:numPr>
              <w:rPr>
                <w:lang w:val="en-US"/>
              </w:rPr>
            </w:pPr>
            <w:r w:rsidRPr="005A7ED6">
              <w:rPr>
                <w:lang w:val="en-US"/>
              </w:rPr>
              <w:t xml:space="preserve">Estibaliz </w:t>
            </w:r>
            <w:proofErr w:type="spellStart"/>
            <w:r w:rsidRPr="005A7ED6">
              <w:rPr>
                <w:lang w:val="en-US"/>
              </w:rPr>
              <w:t>Parcero</w:t>
            </w:r>
            <w:proofErr w:type="spellEnd"/>
            <w:r w:rsidRPr="005A7ED6">
              <w:rPr>
                <w:lang w:val="en-US"/>
              </w:rPr>
              <w:t xml:space="preserve"> (UPV)</w:t>
            </w:r>
          </w:p>
          <w:p w14:paraId="3FDF4227" w14:textId="77777777" w:rsidR="005A7ED6" w:rsidRPr="005A7ED6" w:rsidRDefault="005A7ED6" w:rsidP="005A7ED6">
            <w:pPr>
              <w:numPr>
                <w:ilvl w:val="0"/>
                <w:numId w:val="18"/>
              </w:numPr>
              <w:rPr>
                <w:lang w:val="en-US"/>
              </w:rPr>
            </w:pPr>
            <w:r w:rsidRPr="005A7ED6">
              <w:rPr>
                <w:lang w:val="en-US"/>
              </w:rPr>
              <w:t>Miguel Caballer (UPV)</w:t>
            </w:r>
          </w:p>
          <w:p w14:paraId="72F9B5AC" w14:textId="77777777" w:rsidR="005A7ED6" w:rsidRPr="005A7ED6" w:rsidRDefault="005A7ED6" w:rsidP="005A7ED6">
            <w:pPr>
              <w:numPr>
                <w:ilvl w:val="0"/>
                <w:numId w:val="18"/>
              </w:numPr>
              <w:rPr>
                <w:lang w:val="en-US"/>
              </w:rPr>
            </w:pPr>
            <w:r w:rsidRPr="005A7ED6">
              <w:rPr>
                <w:lang w:val="en-US"/>
              </w:rPr>
              <w:t>Sandro Fiore (UNITN)</w:t>
            </w:r>
          </w:p>
          <w:p w14:paraId="70BB69B6" w14:textId="77777777" w:rsidR="005A7ED6" w:rsidRPr="005A7ED6" w:rsidRDefault="005A7ED6" w:rsidP="005A7ED6">
            <w:pPr>
              <w:numPr>
                <w:ilvl w:val="0"/>
                <w:numId w:val="18"/>
              </w:numPr>
              <w:rPr>
                <w:lang w:val="en-US"/>
              </w:rPr>
            </w:pPr>
            <w:r w:rsidRPr="005A7ED6">
              <w:rPr>
                <w:lang w:val="en-US"/>
              </w:rPr>
              <w:t>Ivan Palomo (CSIC)</w:t>
            </w:r>
          </w:p>
          <w:p w14:paraId="60D3706A" w14:textId="77777777" w:rsidR="005A7ED6" w:rsidRPr="005A7ED6" w:rsidRDefault="005A7ED6" w:rsidP="005A7ED6">
            <w:pPr>
              <w:numPr>
                <w:ilvl w:val="0"/>
                <w:numId w:val="18"/>
              </w:numPr>
              <w:rPr>
                <w:lang w:val="en-US"/>
              </w:rPr>
            </w:pPr>
            <w:r w:rsidRPr="005A7ED6">
              <w:rPr>
                <w:lang w:val="en-US"/>
              </w:rPr>
              <w:t>Samuel Bernardo (LIP)</w:t>
            </w:r>
          </w:p>
          <w:p w14:paraId="2A8C71BE" w14:textId="77777777" w:rsidR="005A7ED6" w:rsidRPr="005A7ED6" w:rsidRDefault="005A7ED6" w:rsidP="005A7ED6">
            <w:pPr>
              <w:numPr>
                <w:ilvl w:val="0"/>
                <w:numId w:val="18"/>
              </w:numPr>
              <w:rPr>
                <w:lang w:val="en-US"/>
              </w:rPr>
            </w:pPr>
            <w:r w:rsidRPr="005A7ED6">
              <w:rPr>
                <w:lang w:val="en-US"/>
              </w:rPr>
              <w:t>Donatello Elia (CMCC)</w:t>
            </w:r>
          </w:p>
          <w:p w14:paraId="68F45AB1" w14:textId="77777777" w:rsidR="005A7ED6" w:rsidRPr="005A7ED6" w:rsidRDefault="005A7ED6" w:rsidP="005A7ED6">
            <w:pPr>
              <w:numPr>
                <w:ilvl w:val="0"/>
                <w:numId w:val="18"/>
              </w:numPr>
              <w:rPr>
                <w:lang w:val="en-US"/>
              </w:rPr>
            </w:pPr>
            <w:r w:rsidRPr="005A7ED6">
              <w:rPr>
                <w:lang w:val="en-US"/>
              </w:rPr>
              <w:t>Cosimo Palazzo (CMCC)</w:t>
            </w:r>
          </w:p>
          <w:p w14:paraId="01481BE2" w14:textId="77777777" w:rsidR="005A7ED6" w:rsidRPr="005A7ED6" w:rsidRDefault="005A7ED6" w:rsidP="005A7ED6">
            <w:pPr>
              <w:numPr>
                <w:ilvl w:val="0"/>
                <w:numId w:val="18"/>
              </w:numPr>
              <w:rPr>
                <w:lang w:val="en-US"/>
              </w:rPr>
            </w:pPr>
            <w:r w:rsidRPr="005A7ED6">
              <w:rPr>
                <w:lang w:val="en-US"/>
              </w:rPr>
              <w:t>Juraj Zvolensky (EURAC)</w:t>
            </w:r>
          </w:p>
          <w:p w14:paraId="46626FF0" w14:textId="77777777" w:rsidR="005A7ED6" w:rsidRPr="005A7ED6" w:rsidRDefault="005A7ED6" w:rsidP="005A7ED6">
            <w:pPr>
              <w:numPr>
                <w:ilvl w:val="0"/>
                <w:numId w:val="18"/>
              </w:numPr>
              <w:rPr>
                <w:lang w:val="en-US"/>
              </w:rPr>
            </w:pPr>
            <w:r w:rsidRPr="005A7ED6">
              <w:rPr>
                <w:lang w:val="en-US"/>
              </w:rPr>
              <w:t>Alexander Jacob (EURAC)</w:t>
            </w:r>
          </w:p>
          <w:p w14:paraId="496D24ED" w14:textId="77777777" w:rsidR="005A7ED6" w:rsidRPr="005A7ED6" w:rsidRDefault="005A7ED6" w:rsidP="005A7ED6">
            <w:pPr>
              <w:numPr>
                <w:ilvl w:val="0"/>
                <w:numId w:val="18"/>
              </w:numPr>
              <w:rPr>
                <w:lang w:val="en-US"/>
              </w:rPr>
            </w:pPr>
            <w:r w:rsidRPr="005A7ED6">
              <w:rPr>
                <w:lang w:val="en-US"/>
              </w:rPr>
              <w:t>Andrea Manzi (EGI Foundation)</w:t>
            </w:r>
          </w:p>
          <w:p w14:paraId="7B2E7C20" w14:textId="77777777" w:rsidR="005A7ED6" w:rsidRPr="005A7ED6" w:rsidRDefault="005A7ED6" w:rsidP="005A7ED6">
            <w:pPr>
              <w:numPr>
                <w:ilvl w:val="0"/>
                <w:numId w:val="18"/>
              </w:numPr>
              <w:rPr>
                <w:lang w:val="en-US"/>
              </w:rPr>
            </w:pPr>
            <w:r w:rsidRPr="005A7ED6">
              <w:rPr>
                <w:lang w:val="en-US"/>
              </w:rPr>
              <w:t>Isabel Campos (CSIC)</w:t>
            </w:r>
          </w:p>
        </w:tc>
      </w:tr>
      <w:tr w:rsidR="005A7ED6" w:rsidRPr="005A7ED6" w14:paraId="6113DBF2" w14:textId="77777777" w:rsidTr="005A7ED6">
        <w:trPr>
          <w:trHeight w:val="836"/>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1EE27398" w14:textId="77777777" w:rsidR="005A7ED6" w:rsidRPr="005A7ED6" w:rsidRDefault="005A7ED6" w:rsidP="005A7ED6">
            <w:pPr>
              <w:rPr>
                <w:lang w:val="en-US"/>
              </w:rPr>
            </w:pPr>
            <w:r w:rsidRPr="005A7ED6">
              <w:rPr>
                <w:b/>
                <w:bCs/>
                <w:lang w:val="en-US"/>
              </w:rPr>
              <w:t>Reviewers</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7079509A" w14:textId="77777777" w:rsidR="005A7ED6" w:rsidRPr="005A7ED6" w:rsidRDefault="005A7ED6" w:rsidP="005A7ED6">
            <w:pPr>
              <w:numPr>
                <w:ilvl w:val="0"/>
                <w:numId w:val="19"/>
              </w:numPr>
              <w:rPr>
                <w:lang w:val="en-US"/>
              </w:rPr>
            </w:pPr>
            <w:r w:rsidRPr="005A7ED6">
              <w:rPr>
                <w:lang w:val="en-US"/>
              </w:rPr>
              <w:t>Giacinto Donvito (INFN)</w:t>
            </w:r>
          </w:p>
          <w:p w14:paraId="79162199" w14:textId="77777777" w:rsidR="005A7ED6" w:rsidRPr="005A7ED6" w:rsidRDefault="005A7ED6" w:rsidP="005A7ED6">
            <w:pPr>
              <w:numPr>
                <w:ilvl w:val="0"/>
                <w:numId w:val="19"/>
              </w:numPr>
              <w:rPr>
                <w:lang w:val="en-US"/>
              </w:rPr>
            </w:pPr>
            <w:r w:rsidRPr="005A7ED6">
              <w:rPr>
                <w:lang w:val="en-US"/>
              </w:rPr>
              <w:t>Michele Claus (EURAC)</w:t>
            </w:r>
          </w:p>
        </w:tc>
      </w:tr>
      <w:tr w:rsidR="005A7ED6" w:rsidRPr="005A7ED6" w14:paraId="1BE93B45" w14:textId="77777777" w:rsidTr="005A7ED6">
        <w:trPr>
          <w:trHeight w:val="848"/>
        </w:trPr>
        <w:tc>
          <w:tcPr>
            <w:tcW w:w="0" w:type="auto"/>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51E9CC5F" w14:textId="77777777" w:rsidR="005A7ED6" w:rsidRPr="005A7ED6" w:rsidRDefault="005A7ED6" w:rsidP="005A7ED6">
            <w:pPr>
              <w:rPr>
                <w:lang w:val="en-US"/>
              </w:rPr>
            </w:pPr>
            <w:r w:rsidRPr="005A7ED6">
              <w:rPr>
                <w:b/>
                <w:bCs/>
                <w:lang w:val="en-US"/>
              </w:rPr>
              <w:t>Moderated by:</w:t>
            </w:r>
          </w:p>
        </w:tc>
        <w:tc>
          <w:tcPr>
            <w:tcW w:w="0" w:type="auto"/>
            <w:gridSpan w:val="3"/>
            <w:tcBorders>
              <w:top w:val="single" w:sz="4" w:space="0" w:color="B7B7B7"/>
              <w:left w:val="single" w:sz="4" w:space="0" w:color="B7B7B7"/>
              <w:bottom w:val="single" w:sz="4" w:space="0" w:color="B7B7B7"/>
              <w:right w:val="single" w:sz="4" w:space="0" w:color="B7B7B7"/>
            </w:tcBorders>
            <w:shd w:val="clear" w:color="auto" w:fill="F3F3F3"/>
            <w:tcMar>
              <w:top w:w="0" w:type="dxa"/>
              <w:left w:w="115" w:type="dxa"/>
              <w:bottom w:w="0" w:type="dxa"/>
              <w:right w:w="115" w:type="dxa"/>
            </w:tcMar>
            <w:vAlign w:val="center"/>
            <w:hideMark/>
          </w:tcPr>
          <w:p w14:paraId="11524336" w14:textId="77777777" w:rsidR="005A7ED6" w:rsidRPr="005A7ED6" w:rsidRDefault="005A7ED6" w:rsidP="005A7ED6">
            <w:pPr>
              <w:numPr>
                <w:ilvl w:val="0"/>
                <w:numId w:val="20"/>
              </w:numPr>
              <w:rPr>
                <w:lang w:val="en-US"/>
              </w:rPr>
            </w:pPr>
            <w:r w:rsidRPr="005A7ED6">
              <w:rPr>
                <w:lang w:val="en-US"/>
              </w:rPr>
              <w:t>Andrea Anzanello (EGI Foundation)</w:t>
            </w:r>
          </w:p>
        </w:tc>
      </w:tr>
      <w:tr w:rsidR="005A7ED6" w:rsidRPr="005A7ED6" w14:paraId="124EEA34" w14:textId="77777777" w:rsidTr="005A7ED6">
        <w:trPr>
          <w:trHeight w:val="848"/>
        </w:trPr>
        <w:tc>
          <w:tcPr>
            <w:tcW w:w="0" w:type="auto"/>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5D9398F0" w14:textId="77777777" w:rsidR="005A7ED6" w:rsidRPr="005A7ED6" w:rsidRDefault="005A7ED6" w:rsidP="005A7ED6">
            <w:pPr>
              <w:rPr>
                <w:lang w:val="en-US"/>
              </w:rPr>
            </w:pPr>
            <w:r w:rsidRPr="005A7ED6">
              <w:rPr>
                <w:b/>
                <w:bCs/>
                <w:lang w:val="en-US"/>
              </w:rPr>
              <w:t>Approved by</w:t>
            </w:r>
          </w:p>
        </w:tc>
        <w:tc>
          <w:tcPr>
            <w:tcW w:w="0" w:type="auto"/>
            <w:gridSpan w:val="3"/>
            <w:tcBorders>
              <w:top w:val="single" w:sz="4" w:space="0" w:color="B7B7B7"/>
              <w:left w:val="single" w:sz="4" w:space="0" w:color="B7B7B7"/>
              <w:bottom w:val="single" w:sz="4" w:space="0" w:color="B7B7B7"/>
              <w:right w:val="single" w:sz="4" w:space="0" w:color="B7B7B7"/>
            </w:tcBorders>
            <w:tcMar>
              <w:top w:w="0" w:type="dxa"/>
              <w:left w:w="115" w:type="dxa"/>
              <w:bottom w:w="0" w:type="dxa"/>
              <w:right w:w="115" w:type="dxa"/>
            </w:tcMar>
            <w:vAlign w:val="center"/>
            <w:hideMark/>
          </w:tcPr>
          <w:p w14:paraId="025F04FC" w14:textId="77777777" w:rsidR="005A7ED6" w:rsidRPr="005A7ED6" w:rsidRDefault="005A7ED6" w:rsidP="005A7ED6">
            <w:pPr>
              <w:rPr>
                <w:lang w:val="en-US"/>
              </w:rPr>
            </w:pPr>
            <w:r w:rsidRPr="005A7ED6">
              <w:rPr>
                <w:lang w:val="en-US"/>
              </w:rPr>
              <w:t>Andrea Cristofori (EGI Foundation) on behalf of TCB</w:t>
            </w:r>
          </w:p>
        </w:tc>
      </w:tr>
    </w:tbl>
    <w:p w14:paraId="79C34871" w14:textId="77777777" w:rsidR="009974D7" w:rsidRDefault="009974D7"/>
    <w:p w14:paraId="53BF0AF7" w14:textId="77777777" w:rsidR="009974D7" w:rsidRDefault="00000000">
      <w:r>
        <w:br w:type="page"/>
      </w:r>
    </w:p>
    <w:p w14:paraId="63147F91" w14:textId="77777777" w:rsidR="009974D7" w:rsidRDefault="009974D7"/>
    <w:tbl>
      <w:tblPr>
        <w:tblStyle w:val="affff8"/>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9974D7" w14:paraId="4B098082" w14:textId="77777777" w:rsidTr="009974D7">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46ED5B7" w14:textId="77777777" w:rsidR="009974D7" w:rsidRDefault="00000000">
            <w:r>
              <w:t>Revision History</w:t>
            </w:r>
          </w:p>
        </w:tc>
      </w:tr>
      <w:tr w:rsidR="009974D7" w14:paraId="78FCB274" w14:textId="77777777" w:rsidTr="009974D7">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693C974" w14:textId="77777777" w:rsidR="009974D7" w:rsidRDefault="00000000">
            <w:pPr>
              <w:rPr>
                <w:b/>
                <w:color w:val="FFFFFF"/>
              </w:rPr>
            </w:pPr>
            <w:r>
              <w:rPr>
                <w:b/>
                <w:color w:val="FFFFFF"/>
              </w:rPr>
              <w:t>Version</w:t>
            </w:r>
          </w:p>
        </w:tc>
        <w:tc>
          <w:tcPr>
            <w:tcW w:w="1560" w:type="dxa"/>
            <w:shd w:val="clear" w:color="auto" w:fill="434343"/>
            <w:vAlign w:val="center"/>
          </w:tcPr>
          <w:p w14:paraId="2EA432E5" w14:textId="77777777" w:rsidR="009974D7" w:rsidRDefault="00000000">
            <w:pPr>
              <w:rPr>
                <w:b/>
                <w:color w:val="FFFFFF"/>
              </w:rPr>
            </w:pPr>
            <w:r>
              <w:rPr>
                <w:b/>
                <w:color w:val="FFFFFF"/>
              </w:rPr>
              <w:t>Date</w:t>
            </w:r>
          </w:p>
        </w:tc>
        <w:tc>
          <w:tcPr>
            <w:tcW w:w="2551" w:type="dxa"/>
            <w:shd w:val="clear" w:color="auto" w:fill="434343"/>
            <w:vAlign w:val="center"/>
          </w:tcPr>
          <w:p w14:paraId="6C41472B" w14:textId="77777777" w:rsidR="009974D7" w:rsidRDefault="00000000">
            <w:pPr>
              <w:rPr>
                <w:b/>
                <w:color w:val="FFFFFF"/>
              </w:rPr>
            </w:pPr>
            <w:r>
              <w:rPr>
                <w:b/>
                <w:color w:val="FFFFFF"/>
              </w:rPr>
              <w:t>Description</w:t>
            </w:r>
          </w:p>
        </w:tc>
        <w:tc>
          <w:tcPr>
            <w:tcW w:w="3686" w:type="dxa"/>
            <w:shd w:val="clear" w:color="auto" w:fill="434343"/>
            <w:vAlign w:val="center"/>
          </w:tcPr>
          <w:p w14:paraId="1F541D81" w14:textId="77777777" w:rsidR="009974D7" w:rsidRDefault="00000000">
            <w:pPr>
              <w:rPr>
                <w:b/>
                <w:color w:val="FFFFFF"/>
              </w:rPr>
            </w:pPr>
            <w:r>
              <w:rPr>
                <w:b/>
                <w:color w:val="FFFFFF"/>
              </w:rPr>
              <w:t>Contributors</w:t>
            </w:r>
          </w:p>
        </w:tc>
      </w:tr>
      <w:tr w:rsidR="009974D7" w14:paraId="3A9BEB32" w14:textId="77777777" w:rsidTr="009974D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1570F1E" w14:textId="77777777" w:rsidR="009974D7" w:rsidRDefault="00000000">
            <w:r>
              <w:t>V0.1</w:t>
            </w:r>
          </w:p>
        </w:tc>
        <w:tc>
          <w:tcPr>
            <w:tcW w:w="1560" w:type="dxa"/>
            <w:vAlign w:val="center"/>
          </w:tcPr>
          <w:p w14:paraId="53EBB8DB" w14:textId="77777777" w:rsidR="009974D7" w:rsidRDefault="00000000">
            <w:r>
              <w:t>12/05/2025</w:t>
            </w:r>
          </w:p>
        </w:tc>
        <w:tc>
          <w:tcPr>
            <w:tcW w:w="2551" w:type="dxa"/>
            <w:vAlign w:val="center"/>
          </w:tcPr>
          <w:p w14:paraId="151F83ED" w14:textId="77777777" w:rsidR="009974D7" w:rsidRDefault="00000000">
            <w:r>
              <w:t xml:space="preserve">Created template </w:t>
            </w:r>
          </w:p>
        </w:tc>
        <w:tc>
          <w:tcPr>
            <w:tcW w:w="3686" w:type="dxa"/>
            <w:vAlign w:val="center"/>
          </w:tcPr>
          <w:p w14:paraId="7514D0D1" w14:textId="77777777" w:rsidR="009974D7" w:rsidRDefault="00000000">
            <w:pPr>
              <w:widowControl w:val="0"/>
            </w:pPr>
            <w:r>
              <w:t xml:space="preserve">Andrea </w:t>
            </w:r>
            <w:proofErr w:type="gramStart"/>
            <w:r>
              <w:t>Manzi(</w:t>
            </w:r>
            <w:proofErr w:type="gramEnd"/>
            <w:r>
              <w:t>EGI Foundation)</w:t>
            </w:r>
          </w:p>
        </w:tc>
      </w:tr>
      <w:tr w:rsidR="009974D7" w14:paraId="6583091A" w14:textId="77777777" w:rsidTr="009974D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A9AAE04" w14:textId="77777777" w:rsidR="009974D7" w:rsidRDefault="00000000">
            <w:r>
              <w:t>v0.2</w:t>
            </w:r>
          </w:p>
        </w:tc>
        <w:tc>
          <w:tcPr>
            <w:tcW w:w="1560" w:type="dxa"/>
            <w:vAlign w:val="center"/>
          </w:tcPr>
          <w:p w14:paraId="6B12828D" w14:textId="77777777" w:rsidR="009974D7" w:rsidRDefault="00000000">
            <w:r>
              <w:t>11/07/2025</w:t>
            </w:r>
          </w:p>
        </w:tc>
        <w:tc>
          <w:tcPr>
            <w:tcW w:w="2551" w:type="dxa"/>
            <w:vAlign w:val="center"/>
          </w:tcPr>
          <w:p w14:paraId="402756C8" w14:textId="77777777" w:rsidR="009974D7" w:rsidRDefault="00000000">
            <w:r>
              <w:t>Version ready for internal review</w:t>
            </w:r>
          </w:p>
        </w:tc>
        <w:tc>
          <w:tcPr>
            <w:tcW w:w="3686" w:type="dxa"/>
            <w:vAlign w:val="center"/>
          </w:tcPr>
          <w:p w14:paraId="4038FE5D" w14:textId="77777777" w:rsidR="009974D7" w:rsidRDefault="00000000">
            <w:r>
              <w:t>All authors</w:t>
            </w:r>
          </w:p>
        </w:tc>
      </w:tr>
      <w:tr w:rsidR="009974D7" w14:paraId="17B70334" w14:textId="77777777" w:rsidTr="009974D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F012A0C" w14:textId="77777777" w:rsidR="009974D7" w:rsidRDefault="00000000">
            <w:r>
              <w:t>v0.3</w:t>
            </w:r>
          </w:p>
        </w:tc>
        <w:tc>
          <w:tcPr>
            <w:tcW w:w="1560" w:type="dxa"/>
            <w:vAlign w:val="center"/>
          </w:tcPr>
          <w:p w14:paraId="1AB6F504" w14:textId="77777777" w:rsidR="009974D7" w:rsidRDefault="00000000">
            <w:r>
              <w:t>17/07/2025</w:t>
            </w:r>
          </w:p>
        </w:tc>
        <w:tc>
          <w:tcPr>
            <w:tcW w:w="2551" w:type="dxa"/>
            <w:vAlign w:val="center"/>
          </w:tcPr>
          <w:p w14:paraId="77E2483B" w14:textId="77777777" w:rsidR="009974D7" w:rsidRDefault="00000000">
            <w:r>
              <w:t xml:space="preserve">Internal review </w:t>
            </w:r>
          </w:p>
        </w:tc>
        <w:tc>
          <w:tcPr>
            <w:tcW w:w="3686" w:type="dxa"/>
            <w:vAlign w:val="center"/>
          </w:tcPr>
          <w:p w14:paraId="3EF9FEF6" w14:textId="77777777" w:rsidR="009974D7" w:rsidRDefault="00000000">
            <w:r>
              <w:t>Michele Claus (EURAC)</w:t>
            </w:r>
          </w:p>
        </w:tc>
      </w:tr>
      <w:tr w:rsidR="009974D7" w:rsidRPr="00B47A75" w14:paraId="62B233A9" w14:textId="77777777" w:rsidTr="009974D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302A194" w14:textId="77777777" w:rsidR="009974D7" w:rsidRDefault="00000000">
            <w:r>
              <w:t xml:space="preserve">V0.4 </w:t>
            </w:r>
          </w:p>
        </w:tc>
        <w:tc>
          <w:tcPr>
            <w:tcW w:w="1560" w:type="dxa"/>
            <w:vAlign w:val="center"/>
          </w:tcPr>
          <w:p w14:paraId="76FD93BD" w14:textId="77777777" w:rsidR="009974D7" w:rsidRDefault="00000000">
            <w:r>
              <w:t>25/07/2025</w:t>
            </w:r>
          </w:p>
        </w:tc>
        <w:tc>
          <w:tcPr>
            <w:tcW w:w="2551" w:type="dxa"/>
            <w:vAlign w:val="center"/>
          </w:tcPr>
          <w:p w14:paraId="7919A5DA" w14:textId="77777777" w:rsidR="009974D7" w:rsidRDefault="00000000">
            <w:r>
              <w:t xml:space="preserve">internal and TCB Review </w:t>
            </w:r>
          </w:p>
        </w:tc>
        <w:tc>
          <w:tcPr>
            <w:tcW w:w="3686" w:type="dxa"/>
            <w:vAlign w:val="center"/>
          </w:tcPr>
          <w:p w14:paraId="67FCA77C" w14:textId="77777777" w:rsidR="009974D7" w:rsidRPr="005A7ED6" w:rsidRDefault="00000000">
            <w:pPr>
              <w:rPr>
                <w:lang w:val="it-IT"/>
              </w:rPr>
            </w:pPr>
            <w:r w:rsidRPr="005A7ED6">
              <w:rPr>
                <w:lang w:val="it-IT"/>
              </w:rPr>
              <w:t xml:space="preserve">Giacinto Donvito (INFN), Andrea Cristofori </w:t>
            </w:r>
            <w:proofErr w:type="gramStart"/>
            <w:r w:rsidRPr="005A7ED6">
              <w:rPr>
                <w:lang w:val="it-IT"/>
              </w:rPr>
              <w:t>( EGI</w:t>
            </w:r>
            <w:proofErr w:type="gramEnd"/>
            <w:r w:rsidRPr="005A7ED6">
              <w:rPr>
                <w:lang w:val="it-IT"/>
              </w:rPr>
              <w:t xml:space="preserve"> Foundation)</w:t>
            </w:r>
          </w:p>
        </w:tc>
      </w:tr>
      <w:tr w:rsidR="009974D7" w14:paraId="0BF487FA" w14:textId="77777777" w:rsidTr="009974D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974BEA5" w14:textId="77777777" w:rsidR="009974D7" w:rsidRDefault="00000000">
            <w:r>
              <w:t>v0.5</w:t>
            </w:r>
          </w:p>
        </w:tc>
        <w:tc>
          <w:tcPr>
            <w:tcW w:w="1560" w:type="dxa"/>
            <w:vAlign w:val="center"/>
          </w:tcPr>
          <w:p w14:paraId="3EC2C17E" w14:textId="77777777" w:rsidR="009974D7" w:rsidRDefault="00000000">
            <w:r>
              <w:t>25/07/2025</w:t>
            </w:r>
          </w:p>
        </w:tc>
        <w:tc>
          <w:tcPr>
            <w:tcW w:w="2551" w:type="dxa"/>
            <w:vAlign w:val="center"/>
          </w:tcPr>
          <w:p w14:paraId="5085DAC9" w14:textId="77777777" w:rsidR="009974D7" w:rsidRDefault="00000000">
            <w:r>
              <w:t>Version ready for QA</w:t>
            </w:r>
          </w:p>
        </w:tc>
        <w:tc>
          <w:tcPr>
            <w:tcW w:w="3686" w:type="dxa"/>
            <w:vAlign w:val="center"/>
          </w:tcPr>
          <w:p w14:paraId="3A272CF5" w14:textId="77777777" w:rsidR="009974D7" w:rsidRDefault="00000000">
            <w:r>
              <w:t>Isabel Campos (CSIC)</w:t>
            </w:r>
          </w:p>
        </w:tc>
      </w:tr>
      <w:tr w:rsidR="009974D7" w14:paraId="3709FC35" w14:textId="77777777" w:rsidTr="009974D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F11348C" w14:textId="77777777" w:rsidR="009974D7" w:rsidRDefault="00000000">
            <w:pPr>
              <w:rPr>
                <w:b/>
                <w:color w:val="EF8200"/>
              </w:rPr>
            </w:pPr>
            <w:r>
              <w:rPr>
                <w:b/>
                <w:color w:val="EF8200"/>
              </w:rPr>
              <w:t>V1.0</w:t>
            </w:r>
          </w:p>
        </w:tc>
        <w:tc>
          <w:tcPr>
            <w:tcW w:w="1560" w:type="dxa"/>
            <w:vAlign w:val="center"/>
          </w:tcPr>
          <w:p w14:paraId="1219B794" w14:textId="77777777" w:rsidR="009974D7" w:rsidRDefault="009974D7"/>
        </w:tc>
        <w:tc>
          <w:tcPr>
            <w:tcW w:w="2551" w:type="dxa"/>
            <w:vAlign w:val="center"/>
          </w:tcPr>
          <w:p w14:paraId="7FA45EA3" w14:textId="77777777" w:rsidR="009974D7" w:rsidRDefault="00000000">
            <w:pPr>
              <w:rPr>
                <w:b/>
              </w:rPr>
            </w:pPr>
            <w:r>
              <w:rPr>
                <w:b/>
                <w:color w:val="EF8200"/>
              </w:rPr>
              <w:t>Final</w:t>
            </w:r>
          </w:p>
        </w:tc>
        <w:tc>
          <w:tcPr>
            <w:tcW w:w="3686" w:type="dxa"/>
            <w:vAlign w:val="center"/>
          </w:tcPr>
          <w:p w14:paraId="5FCF840E" w14:textId="77777777" w:rsidR="009974D7" w:rsidRDefault="009974D7"/>
        </w:tc>
      </w:tr>
    </w:tbl>
    <w:p w14:paraId="151D3F0B" w14:textId="77777777" w:rsidR="009974D7" w:rsidRDefault="009974D7">
      <w:pPr>
        <w:rPr>
          <w:color w:val="808080"/>
        </w:rPr>
      </w:pPr>
    </w:p>
    <w:tbl>
      <w:tblPr>
        <w:tblStyle w:val="affff9"/>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9974D7" w14:paraId="3FC7DFD1" w14:textId="77777777" w:rsidTr="009974D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E084EE8" w14:textId="77777777" w:rsidR="009974D7" w:rsidRDefault="00000000">
            <w:r>
              <w:t>Terminology / Acronyms</w:t>
            </w:r>
          </w:p>
        </w:tc>
      </w:tr>
      <w:tr w:rsidR="009974D7" w14:paraId="77915167" w14:textId="77777777" w:rsidTr="009974D7">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71E21DFA" w14:textId="77777777" w:rsidR="009974D7" w:rsidRDefault="00000000">
            <w:pPr>
              <w:rPr>
                <w:b/>
                <w:color w:val="FFFFFF"/>
              </w:rPr>
            </w:pPr>
            <w:r>
              <w:rPr>
                <w:b/>
                <w:color w:val="FFFFFF"/>
              </w:rPr>
              <w:t>Term/Acronym</w:t>
            </w:r>
          </w:p>
        </w:tc>
        <w:tc>
          <w:tcPr>
            <w:tcW w:w="6601" w:type="dxa"/>
            <w:shd w:val="clear" w:color="auto" w:fill="434343"/>
          </w:tcPr>
          <w:p w14:paraId="0AA503D9" w14:textId="77777777" w:rsidR="009974D7" w:rsidRDefault="00000000">
            <w:pPr>
              <w:rPr>
                <w:b/>
                <w:color w:val="FFFFFF"/>
              </w:rPr>
            </w:pPr>
            <w:r>
              <w:rPr>
                <w:b/>
                <w:color w:val="FFFFFF"/>
              </w:rPr>
              <w:t>Definition</w:t>
            </w:r>
          </w:p>
        </w:tc>
      </w:tr>
      <w:tr w:rsidR="009974D7" w14:paraId="20750590"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1CECD7C1" w14:textId="77777777" w:rsidR="009974D7" w:rsidRDefault="00000000">
            <w:r>
              <w:rPr>
                <w:sz w:val="20"/>
                <w:szCs w:val="20"/>
              </w:rPr>
              <w:t>AI</w:t>
            </w:r>
          </w:p>
        </w:tc>
        <w:tc>
          <w:tcPr>
            <w:tcW w:w="6601" w:type="dxa"/>
            <w:shd w:val="clear" w:color="auto" w:fill="auto"/>
          </w:tcPr>
          <w:p w14:paraId="451DB9FD" w14:textId="77777777" w:rsidR="009974D7" w:rsidRDefault="00000000">
            <w:r>
              <w:rPr>
                <w:sz w:val="20"/>
                <w:szCs w:val="20"/>
              </w:rPr>
              <w:t>Artificial Intelligence</w:t>
            </w:r>
          </w:p>
        </w:tc>
      </w:tr>
      <w:tr w:rsidR="009974D7" w14:paraId="1505AA07" w14:textId="77777777" w:rsidTr="009974D7">
        <w:trPr>
          <w:cnfStyle w:val="000000100000" w:firstRow="0" w:lastRow="0" w:firstColumn="0" w:lastColumn="0" w:oddVBand="0" w:evenVBand="0" w:oddHBand="1" w:evenHBand="0" w:firstRowFirstColumn="0" w:firstRowLastColumn="0" w:lastRowFirstColumn="0" w:lastRowLastColumn="0"/>
        </w:trPr>
        <w:tc>
          <w:tcPr>
            <w:tcW w:w="2385" w:type="dxa"/>
            <w:tcBorders>
              <w:top w:val="single" w:sz="4" w:space="0" w:color="B7B7B7"/>
            </w:tcBorders>
            <w:shd w:val="clear" w:color="auto" w:fill="F3F3F3"/>
          </w:tcPr>
          <w:p w14:paraId="4463394F" w14:textId="77777777" w:rsidR="009974D7" w:rsidRDefault="00000000">
            <w:r>
              <w:rPr>
                <w:sz w:val="20"/>
                <w:szCs w:val="20"/>
              </w:rPr>
              <w:t>API</w:t>
            </w:r>
          </w:p>
        </w:tc>
        <w:tc>
          <w:tcPr>
            <w:tcW w:w="6601" w:type="dxa"/>
            <w:tcBorders>
              <w:top w:val="single" w:sz="4" w:space="0" w:color="B7B7B7"/>
            </w:tcBorders>
            <w:shd w:val="clear" w:color="auto" w:fill="F3F3F3"/>
          </w:tcPr>
          <w:p w14:paraId="2D9A56EE" w14:textId="77777777" w:rsidR="009974D7" w:rsidRDefault="00000000">
            <w:r>
              <w:rPr>
                <w:sz w:val="20"/>
                <w:szCs w:val="20"/>
              </w:rPr>
              <w:t>Application Programming Interface, aka programmatic interface of a computer system through which other computer systems can interact with it</w:t>
            </w:r>
          </w:p>
        </w:tc>
      </w:tr>
      <w:tr w:rsidR="009974D7" w14:paraId="53F7AD68"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15587F8D" w14:textId="77777777" w:rsidR="009974D7" w:rsidRDefault="00000000">
            <w:r>
              <w:rPr>
                <w:sz w:val="20"/>
                <w:szCs w:val="20"/>
              </w:rPr>
              <w:t>CI/CD</w:t>
            </w:r>
          </w:p>
        </w:tc>
        <w:tc>
          <w:tcPr>
            <w:tcW w:w="6601" w:type="dxa"/>
            <w:shd w:val="clear" w:color="auto" w:fill="auto"/>
          </w:tcPr>
          <w:p w14:paraId="7F21EFC1" w14:textId="77777777" w:rsidR="009974D7" w:rsidRDefault="00000000">
            <w:r>
              <w:rPr>
                <w:sz w:val="20"/>
                <w:szCs w:val="20"/>
              </w:rPr>
              <w:t>In software engineering, CI/CD is the combined practices of continuous integration and continuous delivery</w:t>
            </w:r>
          </w:p>
        </w:tc>
      </w:tr>
      <w:tr w:rsidR="009974D7" w14:paraId="6EFF5FB8" w14:textId="77777777" w:rsidTr="009974D7">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3F3F3"/>
          </w:tcPr>
          <w:p w14:paraId="5FC45701" w14:textId="77777777" w:rsidR="009974D7" w:rsidRDefault="00000000">
            <w:r>
              <w:rPr>
                <w:sz w:val="20"/>
                <w:szCs w:val="20"/>
              </w:rPr>
              <w:t>CLI</w:t>
            </w:r>
          </w:p>
        </w:tc>
        <w:tc>
          <w:tcPr>
            <w:tcW w:w="6601" w:type="dxa"/>
            <w:shd w:val="clear" w:color="auto" w:fill="F3F3F3"/>
          </w:tcPr>
          <w:p w14:paraId="0A4AB49B" w14:textId="77777777" w:rsidR="009974D7" w:rsidRDefault="00000000">
            <w:r>
              <w:rPr>
                <w:sz w:val="20"/>
                <w:szCs w:val="20"/>
              </w:rPr>
              <w:t>Command Line Interface</w:t>
            </w:r>
          </w:p>
        </w:tc>
      </w:tr>
      <w:tr w:rsidR="009974D7" w14:paraId="332C223E" w14:textId="77777777" w:rsidTr="0006142D">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hemeFill="background1"/>
          </w:tcPr>
          <w:p w14:paraId="560805A3" w14:textId="77777777" w:rsidR="009974D7" w:rsidRDefault="00000000">
            <w:pPr>
              <w:rPr>
                <w:sz w:val="20"/>
                <w:szCs w:val="20"/>
              </w:rPr>
            </w:pPr>
            <w:r>
              <w:rPr>
                <w:sz w:val="20"/>
                <w:szCs w:val="20"/>
              </w:rPr>
              <w:t>CRUD</w:t>
            </w:r>
          </w:p>
        </w:tc>
        <w:tc>
          <w:tcPr>
            <w:tcW w:w="6601" w:type="dxa"/>
            <w:shd w:val="clear" w:color="auto" w:fill="FFFFFF" w:themeFill="background1"/>
          </w:tcPr>
          <w:p w14:paraId="0CCD185B" w14:textId="77777777" w:rsidR="009974D7" w:rsidRDefault="00000000">
            <w:pPr>
              <w:rPr>
                <w:sz w:val="20"/>
                <w:szCs w:val="20"/>
              </w:rPr>
            </w:pPr>
            <w:r>
              <w:rPr>
                <w:sz w:val="20"/>
                <w:szCs w:val="20"/>
              </w:rPr>
              <w:t>Create Read Update and Delete</w:t>
            </w:r>
          </w:p>
        </w:tc>
      </w:tr>
      <w:tr w:rsidR="009974D7" w14:paraId="0BB5F19B"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3F2A6D6E" w14:textId="77777777" w:rsidR="009974D7" w:rsidRDefault="00000000">
            <w:pPr>
              <w:rPr>
                <w:sz w:val="20"/>
                <w:szCs w:val="20"/>
              </w:rPr>
            </w:pPr>
            <w:r>
              <w:rPr>
                <w:sz w:val="20"/>
                <w:szCs w:val="20"/>
              </w:rPr>
              <w:t>CWL</w:t>
            </w:r>
          </w:p>
        </w:tc>
        <w:tc>
          <w:tcPr>
            <w:tcW w:w="6601" w:type="dxa"/>
            <w:shd w:val="clear" w:color="auto" w:fill="F2F2F2" w:themeFill="background1" w:themeFillShade="F2"/>
          </w:tcPr>
          <w:p w14:paraId="59B4E4AF" w14:textId="77777777" w:rsidR="009974D7" w:rsidRDefault="00000000">
            <w:pPr>
              <w:rPr>
                <w:sz w:val="20"/>
                <w:szCs w:val="20"/>
              </w:rPr>
            </w:pPr>
            <w:r>
              <w:rPr>
                <w:sz w:val="20"/>
                <w:szCs w:val="20"/>
              </w:rPr>
              <w:t>Common Workflow Language</w:t>
            </w:r>
          </w:p>
        </w:tc>
      </w:tr>
      <w:tr w:rsidR="009974D7" w14:paraId="226E2C40"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5E028D97" w14:textId="77777777" w:rsidR="009974D7" w:rsidRDefault="00000000">
            <w:pPr>
              <w:rPr>
                <w:sz w:val="20"/>
                <w:szCs w:val="20"/>
              </w:rPr>
            </w:pPr>
            <w:r>
              <w:rPr>
                <w:sz w:val="20"/>
                <w:szCs w:val="20"/>
              </w:rPr>
              <w:t>DAG</w:t>
            </w:r>
          </w:p>
        </w:tc>
        <w:tc>
          <w:tcPr>
            <w:tcW w:w="6601" w:type="dxa"/>
            <w:shd w:val="clear" w:color="auto" w:fill="auto"/>
          </w:tcPr>
          <w:p w14:paraId="22FEC23C" w14:textId="77777777" w:rsidR="009974D7" w:rsidRDefault="00000000">
            <w:pPr>
              <w:rPr>
                <w:sz w:val="20"/>
                <w:szCs w:val="20"/>
              </w:rPr>
            </w:pPr>
            <w:r>
              <w:rPr>
                <w:sz w:val="20"/>
                <w:szCs w:val="20"/>
              </w:rPr>
              <w:t>Directed Acyclic Graph</w:t>
            </w:r>
          </w:p>
        </w:tc>
      </w:tr>
      <w:tr w:rsidR="009974D7" w14:paraId="31B4D6C1" w14:textId="77777777" w:rsidTr="009974D7">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3F3F3"/>
          </w:tcPr>
          <w:p w14:paraId="77A44C6B" w14:textId="77777777" w:rsidR="009974D7" w:rsidRDefault="00000000">
            <w:r>
              <w:rPr>
                <w:sz w:val="20"/>
                <w:szCs w:val="20"/>
              </w:rPr>
              <w:t>DT</w:t>
            </w:r>
          </w:p>
        </w:tc>
        <w:tc>
          <w:tcPr>
            <w:tcW w:w="6601" w:type="dxa"/>
            <w:shd w:val="clear" w:color="auto" w:fill="F3F3F3"/>
          </w:tcPr>
          <w:p w14:paraId="75149569" w14:textId="77777777" w:rsidR="009974D7" w:rsidRDefault="00000000">
            <w:r>
              <w:rPr>
                <w:sz w:val="20"/>
                <w:szCs w:val="20"/>
              </w:rPr>
              <w:t>Digital Twin, a digital representation of an actual physical product, system or process that serves as the effectively indistinguishable digital counterpart of it for practical purposes, such as simulation, integration, testing, monitoring, and maintenance.</w:t>
            </w:r>
          </w:p>
        </w:tc>
      </w:tr>
      <w:tr w:rsidR="009974D7" w14:paraId="0408EE64"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019F7C77" w14:textId="77777777" w:rsidR="009974D7" w:rsidRDefault="00000000">
            <w:r>
              <w:rPr>
                <w:sz w:val="20"/>
                <w:szCs w:val="20"/>
              </w:rPr>
              <w:t>DTE</w:t>
            </w:r>
          </w:p>
        </w:tc>
        <w:tc>
          <w:tcPr>
            <w:tcW w:w="6601" w:type="dxa"/>
            <w:shd w:val="clear" w:color="auto" w:fill="auto"/>
          </w:tcPr>
          <w:p w14:paraId="5E76863E" w14:textId="77777777" w:rsidR="009974D7" w:rsidRDefault="00000000">
            <w:r>
              <w:rPr>
                <w:sz w:val="20"/>
                <w:szCs w:val="20"/>
              </w:rPr>
              <w:t>Digital Twin Engine, a platform to build DTs</w:t>
            </w:r>
          </w:p>
        </w:tc>
      </w:tr>
      <w:tr w:rsidR="009974D7" w14:paraId="46EB7486"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65AE268D" w14:textId="77777777" w:rsidR="009974D7" w:rsidRDefault="00000000">
            <w:pPr>
              <w:rPr>
                <w:sz w:val="20"/>
                <w:szCs w:val="20"/>
              </w:rPr>
            </w:pPr>
            <w:proofErr w:type="spellStart"/>
            <w:r>
              <w:rPr>
                <w:sz w:val="20"/>
                <w:szCs w:val="20"/>
              </w:rPr>
              <w:t>FaaS</w:t>
            </w:r>
            <w:proofErr w:type="spellEnd"/>
          </w:p>
        </w:tc>
        <w:tc>
          <w:tcPr>
            <w:tcW w:w="6601" w:type="dxa"/>
            <w:shd w:val="clear" w:color="auto" w:fill="F2F2F2" w:themeFill="background1" w:themeFillShade="F2"/>
          </w:tcPr>
          <w:p w14:paraId="6509E036" w14:textId="77777777" w:rsidR="009974D7" w:rsidRDefault="00000000">
            <w:pPr>
              <w:rPr>
                <w:sz w:val="20"/>
                <w:szCs w:val="20"/>
              </w:rPr>
            </w:pPr>
            <w:r>
              <w:rPr>
                <w:sz w:val="20"/>
                <w:szCs w:val="20"/>
              </w:rPr>
              <w:t>Function as a Service</w:t>
            </w:r>
          </w:p>
        </w:tc>
      </w:tr>
      <w:tr w:rsidR="009974D7" w14:paraId="375AD9C8"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51E20AA7" w14:textId="77777777" w:rsidR="009974D7" w:rsidRDefault="00000000">
            <w:pPr>
              <w:rPr>
                <w:sz w:val="20"/>
                <w:szCs w:val="20"/>
              </w:rPr>
            </w:pPr>
            <w:r>
              <w:rPr>
                <w:sz w:val="20"/>
                <w:szCs w:val="20"/>
              </w:rPr>
              <w:t>GAN</w:t>
            </w:r>
          </w:p>
        </w:tc>
        <w:tc>
          <w:tcPr>
            <w:tcW w:w="6601" w:type="dxa"/>
            <w:shd w:val="clear" w:color="auto" w:fill="auto"/>
          </w:tcPr>
          <w:p w14:paraId="67BF7791" w14:textId="77777777" w:rsidR="009974D7" w:rsidRDefault="00000000">
            <w:pPr>
              <w:rPr>
                <w:sz w:val="20"/>
                <w:szCs w:val="20"/>
              </w:rPr>
            </w:pPr>
            <w:r>
              <w:rPr>
                <w:sz w:val="20"/>
                <w:szCs w:val="20"/>
              </w:rPr>
              <w:t>Generative Adversarial Network</w:t>
            </w:r>
          </w:p>
        </w:tc>
      </w:tr>
      <w:tr w:rsidR="009974D7" w14:paraId="5AB554F5" w14:textId="77777777" w:rsidTr="0006142D">
        <w:trPr>
          <w:cnfStyle w:val="000000100000" w:firstRow="0" w:lastRow="0" w:firstColumn="0" w:lastColumn="0" w:oddVBand="0" w:evenVBand="0" w:oddHBand="1" w:evenHBand="0" w:firstRowFirstColumn="0" w:firstRowLastColumn="0" w:lastRowFirstColumn="0" w:lastRowLastColumn="0"/>
          <w:trHeight w:val="349"/>
        </w:trPr>
        <w:tc>
          <w:tcPr>
            <w:tcW w:w="2385" w:type="dxa"/>
            <w:shd w:val="clear" w:color="auto" w:fill="F2F2F2" w:themeFill="background1" w:themeFillShade="F2"/>
          </w:tcPr>
          <w:p w14:paraId="33619AE9" w14:textId="77777777" w:rsidR="009974D7" w:rsidRDefault="00000000">
            <w:pPr>
              <w:ind w:right="600"/>
              <w:rPr>
                <w:sz w:val="20"/>
                <w:szCs w:val="20"/>
              </w:rPr>
            </w:pPr>
            <w:r>
              <w:rPr>
                <w:sz w:val="20"/>
                <w:szCs w:val="20"/>
              </w:rPr>
              <w:t>HL-LHC</w:t>
            </w:r>
          </w:p>
        </w:tc>
        <w:tc>
          <w:tcPr>
            <w:tcW w:w="6601" w:type="dxa"/>
            <w:shd w:val="clear" w:color="auto" w:fill="F2F2F2" w:themeFill="background1" w:themeFillShade="F2"/>
          </w:tcPr>
          <w:p w14:paraId="42809A89" w14:textId="77777777" w:rsidR="009974D7" w:rsidRDefault="00000000">
            <w:pPr>
              <w:rPr>
                <w:sz w:val="20"/>
                <w:szCs w:val="20"/>
              </w:rPr>
            </w:pPr>
            <w:r>
              <w:rPr>
                <w:sz w:val="20"/>
                <w:szCs w:val="20"/>
              </w:rPr>
              <w:t>High Luminosity Large Hydron Collider</w:t>
            </w:r>
          </w:p>
        </w:tc>
      </w:tr>
      <w:tr w:rsidR="009974D7" w14:paraId="39FB615F"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79891703" w14:textId="77777777" w:rsidR="009974D7" w:rsidRDefault="00000000">
            <w:pPr>
              <w:rPr>
                <w:sz w:val="20"/>
                <w:szCs w:val="20"/>
              </w:rPr>
            </w:pPr>
            <w:r>
              <w:rPr>
                <w:sz w:val="20"/>
                <w:szCs w:val="20"/>
              </w:rPr>
              <w:t>HPC</w:t>
            </w:r>
          </w:p>
        </w:tc>
        <w:tc>
          <w:tcPr>
            <w:tcW w:w="6601" w:type="dxa"/>
            <w:shd w:val="clear" w:color="auto" w:fill="auto"/>
          </w:tcPr>
          <w:p w14:paraId="1B44D065" w14:textId="77777777" w:rsidR="009974D7" w:rsidRDefault="00000000">
            <w:pPr>
              <w:rPr>
                <w:sz w:val="20"/>
                <w:szCs w:val="20"/>
              </w:rPr>
            </w:pPr>
            <w:r>
              <w:rPr>
                <w:sz w:val="20"/>
                <w:szCs w:val="20"/>
              </w:rPr>
              <w:t>High Performance Computing</w:t>
            </w:r>
          </w:p>
        </w:tc>
      </w:tr>
      <w:tr w:rsidR="009974D7" w14:paraId="4644C58A"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7BD35991" w14:textId="77777777" w:rsidR="009974D7" w:rsidRDefault="00000000">
            <w:pPr>
              <w:rPr>
                <w:sz w:val="20"/>
                <w:szCs w:val="20"/>
              </w:rPr>
            </w:pPr>
            <w:r>
              <w:rPr>
                <w:sz w:val="20"/>
                <w:szCs w:val="20"/>
              </w:rPr>
              <w:t>HPO</w:t>
            </w:r>
          </w:p>
        </w:tc>
        <w:tc>
          <w:tcPr>
            <w:tcW w:w="6601" w:type="dxa"/>
            <w:shd w:val="clear" w:color="auto" w:fill="F2F2F2" w:themeFill="background1" w:themeFillShade="F2"/>
          </w:tcPr>
          <w:p w14:paraId="76200AA1" w14:textId="77777777" w:rsidR="009974D7" w:rsidRDefault="00000000">
            <w:pPr>
              <w:rPr>
                <w:sz w:val="20"/>
                <w:szCs w:val="20"/>
              </w:rPr>
            </w:pPr>
            <w:r>
              <w:rPr>
                <w:sz w:val="20"/>
                <w:szCs w:val="20"/>
              </w:rPr>
              <w:t>Hyperparameter Optimization</w:t>
            </w:r>
          </w:p>
        </w:tc>
      </w:tr>
      <w:tr w:rsidR="009974D7" w14:paraId="1D1CA2A8"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575B0D22" w14:textId="77777777" w:rsidR="009974D7" w:rsidRDefault="00000000">
            <w:pPr>
              <w:rPr>
                <w:sz w:val="20"/>
                <w:szCs w:val="20"/>
              </w:rPr>
            </w:pPr>
            <w:proofErr w:type="spellStart"/>
            <w:r>
              <w:rPr>
                <w:sz w:val="20"/>
                <w:szCs w:val="20"/>
              </w:rPr>
              <w:t>IaC</w:t>
            </w:r>
            <w:proofErr w:type="spellEnd"/>
          </w:p>
        </w:tc>
        <w:tc>
          <w:tcPr>
            <w:tcW w:w="6601" w:type="dxa"/>
            <w:shd w:val="clear" w:color="auto" w:fill="auto"/>
          </w:tcPr>
          <w:p w14:paraId="5B13AE90" w14:textId="77777777" w:rsidR="009974D7" w:rsidRDefault="00000000">
            <w:pPr>
              <w:rPr>
                <w:sz w:val="20"/>
                <w:szCs w:val="20"/>
              </w:rPr>
            </w:pPr>
            <w:r>
              <w:rPr>
                <w:sz w:val="20"/>
                <w:szCs w:val="20"/>
              </w:rPr>
              <w:t>Infrastructure as Code</w:t>
            </w:r>
          </w:p>
        </w:tc>
      </w:tr>
      <w:tr w:rsidR="009974D7" w14:paraId="2629A462"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6E98C06C" w14:textId="77777777" w:rsidR="009974D7" w:rsidRDefault="00000000">
            <w:pPr>
              <w:rPr>
                <w:sz w:val="20"/>
                <w:szCs w:val="20"/>
              </w:rPr>
            </w:pPr>
            <w:r>
              <w:rPr>
                <w:sz w:val="20"/>
                <w:szCs w:val="20"/>
              </w:rPr>
              <w:t>ICT</w:t>
            </w:r>
          </w:p>
        </w:tc>
        <w:tc>
          <w:tcPr>
            <w:tcW w:w="6601" w:type="dxa"/>
            <w:shd w:val="clear" w:color="auto" w:fill="F2F2F2" w:themeFill="background1" w:themeFillShade="F2"/>
          </w:tcPr>
          <w:p w14:paraId="751AF4AE" w14:textId="77777777" w:rsidR="009974D7" w:rsidRDefault="00000000">
            <w:pPr>
              <w:rPr>
                <w:sz w:val="20"/>
                <w:szCs w:val="20"/>
              </w:rPr>
            </w:pPr>
            <w:r>
              <w:rPr>
                <w:sz w:val="20"/>
                <w:szCs w:val="20"/>
              </w:rPr>
              <w:t>Information and Communication Technology</w:t>
            </w:r>
          </w:p>
        </w:tc>
      </w:tr>
      <w:tr w:rsidR="009974D7" w14:paraId="7935770E" w14:textId="77777777" w:rsidTr="0006142D">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hemeFill="background1"/>
          </w:tcPr>
          <w:p w14:paraId="2694101B" w14:textId="77777777" w:rsidR="009974D7" w:rsidRDefault="00000000">
            <w:r>
              <w:rPr>
                <w:sz w:val="20"/>
                <w:szCs w:val="20"/>
              </w:rPr>
              <w:t>GUI</w:t>
            </w:r>
          </w:p>
        </w:tc>
        <w:tc>
          <w:tcPr>
            <w:tcW w:w="6601" w:type="dxa"/>
            <w:shd w:val="clear" w:color="auto" w:fill="FFFFFF" w:themeFill="background1"/>
          </w:tcPr>
          <w:p w14:paraId="193AA0BF" w14:textId="77777777" w:rsidR="009974D7" w:rsidRDefault="00000000">
            <w:r>
              <w:rPr>
                <w:sz w:val="20"/>
                <w:szCs w:val="20"/>
              </w:rPr>
              <w:t>Graphical User Interface</w:t>
            </w:r>
          </w:p>
        </w:tc>
      </w:tr>
      <w:tr w:rsidR="009974D7" w14:paraId="36D36D04"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32552B8" w14:textId="77777777" w:rsidR="009974D7" w:rsidRDefault="00000000">
            <w:pPr>
              <w:rPr>
                <w:sz w:val="20"/>
                <w:szCs w:val="20"/>
              </w:rPr>
            </w:pPr>
            <w:r>
              <w:rPr>
                <w:sz w:val="20"/>
                <w:szCs w:val="20"/>
              </w:rPr>
              <w:t>JSON</w:t>
            </w:r>
          </w:p>
        </w:tc>
        <w:tc>
          <w:tcPr>
            <w:tcW w:w="6601" w:type="dxa"/>
            <w:shd w:val="clear" w:color="auto" w:fill="F2F2F2" w:themeFill="background1" w:themeFillShade="F2"/>
          </w:tcPr>
          <w:p w14:paraId="19E30F6C" w14:textId="77777777" w:rsidR="009974D7" w:rsidRDefault="00000000">
            <w:pPr>
              <w:rPr>
                <w:sz w:val="20"/>
                <w:szCs w:val="20"/>
              </w:rPr>
            </w:pPr>
            <w:r>
              <w:rPr>
                <w:sz w:val="20"/>
                <w:szCs w:val="20"/>
              </w:rPr>
              <w:t>JavaScript Object Notation</w:t>
            </w:r>
          </w:p>
        </w:tc>
      </w:tr>
      <w:tr w:rsidR="009974D7" w14:paraId="31FB8737" w14:textId="77777777" w:rsidTr="0006142D">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hemeFill="background1"/>
          </w:tcPr>
          <w:p w14:paraId="6809F091" w14:textId="77777777" w:rsidR="009974D7" w:rsidRDefault="00000000">
            <w:pPr>
              <w:rPr>
                <w:sz w:val="20"/>
                <w:szCs w:val="20"/>
              </w:rPr>
            </w:pPr>
            <w:r>
              <w:rPr>
                <w:sz w:val="20"/>
                <w:szCs w:val="20"/>
              </w:rPr>
              <w:t>LLM</w:t>
            </w:r>
          </w:p>
        </w:tc>
        <w:tc>
          <w:tcPr>
            <w:tcW w:w="6601" w:type="dxa"/>
            <w:shd w:val="clear" w:color="auto" w:fill="FFFFFF" w:themeFill="background1"/>
          </w:tcPr>
          <w:p w14:paraId="605EDAC4" w14:textId="77777777" w:rsidR="009974D7" w:rsidRDefault="00000000">
            <w:pPr>
              <w:rPr>
                <w:sz w:val="20"/>
                <w:szCs w:val="20"/>
              </w:rPr>
            </w:pPr>
            <w:r>
              <w:rPr>
                <w:sz w:val="20"/>
                <w:szCs w:val="20"/>
              </w:rPr>
              <w:t>Large Language Model</w:t>
            </w:r>
          </w:p>
        </w:tc>
      </w:tr>
      <w:tr w:rsidR="009974D7" w14:paraId="51DDB70E"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97F260B" w14:textId="77777777" w:rsidR="009974D7" w:rsidRDefault="00000000">
            <w:pPr>
              <w:rPr>
                <w:sz w:val="20"/>
                <w:szCs w:val="20"/>
              </w:rPr>
            </w:pPr>
            <w:r>
              <w:rPr>
                <w:sz w:val="20"/>
                <w:szCs w:val="20"/>
              </w:rPr>
              <w:t>LUMI</w:t>
            </w:r>
          </w:p>
        </w:tc>
        <w:tc>
          <w:tcPr>
            <w:tcW w:w="6601" w:type="dxa"/>
            <w:shd w:val="clear" w:color="auto" w:fill="F2F2F2" w:themeFill="background1" w:themeFillShade="F2"/>
          </w:tcPr>
          <w:p w14:paraId="3DE33E66" w14:textId="77777777" w:rsidR="009974D7" w:rsidRDefault="00000000">
            <w:pPr>
              <w:rPr>
                <w:sz w:val="20"/>
                <w:szCs w:val="20"/>
              </w:rPr>
            </w:pPr>
            <w:r>
              <w:rPr>
                <w:sz w:val="20"/>
                <w:szCs w:val="20"/>
              </w:rPr>
              <w:t>Large Unified Modern Infrastructure</w:t>
            </w:r>
          </w:p>
        </w:tc>
      </w:tr>
      <w:tr w:rsidR="009974D7" w14:paraId="7B8AA664" w14:textId="77777777" w:rsidTr="0006142D">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hemeFill="background1"/>
          </w:tcPr>
          <w:p w14:paraId="41C4726C" w14:textId="77777777" w:rsidR="009974D7" w:rsidRDefault="00000000">
            <w:r>
              <w:rPr>
                <w:sz w:val="20"/>
                <w:szCs w:val="20"/>
              </w:rPr>
              <w:t>ML</w:t>
            </w:r>
          </w:p>
        </w:tc>
        <w:tc>
          <w:tcPr>
            <w:tcW w:w="6601" w:type="dxa"/>
            <w:shd w:val="clear" w:color="auto" w:fill="FFFFFF" w:themeFill="background1"/>
          </w:tcPr>
          <w:p w14:paraId="28666703" w14:textId="77777777" w:rsidR="009974D7" w:rsidRDefault="00000000">
            <w:r>
              <w:rPr>
                <w:sz w:val="20"/>
                <w:szCs w:val="20"/>
              </w:rPr>
              <w:t>Machine Learning is a branch of AI and computer science which focuses on the use of data and algorithms to imitate the way that humans learn, gradually improving its accuracy</w:t>
            </w:r>
          </w:p>
        </w:tc>
      </w:tr>
      <w:tr w:rsidR="009974D7" w14:paraId="5CFD73CD"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11E5566" w14:textId="77777777" w:rsidR="009974D7" w:rsidRDefault="00000000">
            <w:pPr>
              <w:rPr>
                <w:sz w:val="20"/>
                <w:szCs w:val="20"/>
              </w:rPr>
            </w:pPr>
            <w:r>
              <w:rPr>
                <w:sz w:val="20"/>
                <w:szCs w:val="20"/>
              </w:rPr>
              <w:t>OSCAR</w:t>
            </w:r>
          </w:p>
        </w:tc>
        <w:tc>
          <w:tcPr>
            <w:tcW w:w="6601" w:type="dxa"/>
            <w:shd w:val="clear" w:color="auto" w:fill="F2F2F2" w:themeFill="background1" w:themeFillShade="F2"/>
          </w:tcPr>
          <w:p w14:paraId="53BEE253" w14:textId="77777777" w:rsidR="009974D7" w:rsidRDefault="00000000">
            <w:pPr>
              <w:rPr>
                <w:sz w:val="20"/>
                <w:szCs w:val="20"/>
              </w:rPr>
            </w:pPr>
            <w:r>
              <w:rPr>
                <w:sz w:val="20"/>
                <w:szCs w:val="20"/>
              </w:rPr>
              <w:t>Open Source Serverless Computing for Data-Processing Applications</w:t>
            </w:r>
          </w:p>
        </w:tc>
      </w:tr>
      <w:tr w:rsidR="009974D7" w14:paraId="277EBA59" w14:textId="77777777" w:rsidTr="0006142D">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hemeFill="background1"/>
          </w:tcPr>
          <w:p w14:paraId="02505DA9" w14:textId="77777777" w:rsidR="009974D7" w:rsidRDefault="00000000">
            <w:pPr>
              <w:rPr>
                <w:sz w:val="20"/>
                <w:szCs w:val="20"/>
              </w:rPr>
            </w:pPr>
            <w:proofErr w:type="spellStart"/>
            <w:r>
              <w:rPr>
                <w:sz w:val="20"/>
                <w:szCs w:val="20"/>
              </w:rPr>
              <w:t>ROCm</w:t>
            </w:r>
            <w:proofErr w:type="spellEnd"/>
          </w:p>
        </w:tc>
        <w:tc>
          <w:tcPr>
            <w:tcW w:w="6601" w:type="dxa"/>
            <w:shd w:val="clear" w:color="auto" w:fill="FFFFFF" w:themeFill="background1"/>
          </w:tcPr>
          <w:p w14:paraId="6025DC3B" w14:textId="77777777" w:rsidR="009974D7" w:rsidRDefault="00000000">
            <w:pPr>
              <w:rPr>
                <w:sz w:val="20"/>
                <w:szCs w:val="20"/>
              </w:rPr>
            </w:pPr>
            <w:r>
              <w:rPr>
                <w:sz w:val="20"/>
                <w:szCs w:val="20"/>
              </w:rPr>
              <w:t>Radeon Open Compute</w:t>
            </w:r>
          </w:p>
        </w:tc>
      </w:tr>
      <w:tr w:rsidR="009974D7" w14:paraId="2D518913"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43BFBCED" w14:textId="77777777" w:rsidR="009974D7" w:rsidRDefault="00000000">
            <w:r>
              <w:rPr>
                <w:sz w:val="20"/>
                <w:szCs w:val="20"/>
              </w:rPr>
              <w:lastRenderedPageBreak/>
              <w:t>REST API</w:t>
            </w:r>
          </w:p>
        </w:tc>
        <w:tc>
          <w:tcPr>
            <w:tcW w:w="6601" w:type="dxa"/>
            <w:shd w:val="clear" w:color="auto" w:fill="F2F2F2" w:themeFill="background1" w:themeFillShade="F2"/>
          </w:tcPr>
          <w:p w14:paraId="2DBFACB6" w14:textId="77777777" w:rsidR="009974D7" w:rsidRDefault="00000000">
            <w:r>
              <w:rPr>
                <w:sz w:val="20"/>
                <w:szCs w:val="20"/>
              </w:rPr>
              <w:t>API that conforms to the design principles of REST, or representational state transfer architectural style</w:t>
            </w:r>
          </w:p>
        </w:tc>
      </w:tr>
      <w:tr w:rsidR="009974D7" w14:paraId="426CBC4A"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2C047844" w14:textId="77777777" w:rsidR="009974D7" w:rsidRDefault="00000000">
            <w:pPr>
              <w:ind w:right="600"/>
              <w:rPr>
                <w:sz w:val="20"/>
                <w:szCs w:val="20"/>
              </w:rPr>
            </w:pPr>
            <w:proofErr w:type="spellStart"/>
            <w:r>
              <w:rPr>
                <w:sz w:val="20"/>
                <w:szCs w:val="20"/>
              </w:rPr>
              <w:t>SQAaaS</w:t>
            </w:r>
            <w:proofErr w:type="spellEnd"/>
          </w:p>
        </w:tc>
        <w:tc>
          <w:tcPr>
            <w:tcW w:w="6601" w:type="dxa"/>
            <w:shd w:val="clear" w:color="auto" w:fill="auto"/>
          </w:tcPr>
          <w:p w14:paraId="4286A4CA" w14:textId="77777777" w:rsidR="009974D7" w:rsidRDefault="00000000">
            <w:pPr>
              <w:rPr>
                <w:sz w:val="20"/>
                <w:szCs w:val="20"/>
              </w:rPr>
            </w:pPr>
            <w:r>
              <w:rPr>
                <w:sz w:val="20"/>
                <w:szCs w:val="20"/>
              </w:rPr>
              <w:t>Software Quality Assurance as a Service</w:t>
            </w:r>
          </w:p>
        </w:tc>
      </w:tr>
      <w:tr w:rsidR="009974D7" w14:paraId="015E2C41" w14:textId="77777777" w:rsidTr="0006142D">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608033BB" w14:textId="77777777" w:rsidR="009974D7" w:rsidRDefault="00000000">
            <w:pPr>
              <w:ind w:right="600"/>
              <w:rPr>
                <w:sz w:val="20"/>
                <w:szCs w:val="20"/>
              </w:rPr>
            </w:pPr>
            <w:r>
              <w:rPr>
                <w:sz w:val="20"/>
                <w:szCs w:val="20"/>
              </w:rPr>
              <w:t>TOSCA</w:t>
            </w:r>
          </w:p>
        </w:tc>
        <w:tc>
          <w:tcPr>
            <w:tcW w:w="6601" w:type="dxa"/>
            <w:shd w:val="clear" w:color="auto" w:fill="F2F2F2" w:themeFill="background1" w:themeFillShade="F2"/>
          </w:tcPr>
          <w:p w14:paraId="314D6666" w14:textId="77777777" w:rsidR="009974D7" w:rsidRDefault="00000000">
            <w:pPr>
              <w:rPr>
                <w:sz w:val="20"/>
                <w:szCs w:val="20"/>
              </w:rPr>
            </w:pPr>
            <w:r>
              <w:rPr>
                <w:sz w:val="20"/>
                <w:szCs w:val="20"/>
              </w:rPr>
              <w:t>Topology and Orchestration Specification for Cloud Applications</w:t>
            </w:r>
          </w:p>
        </w:tc>
      </w:tr>
      <w:tr w:rsidR="009974D7" w14:paraId="11CB6FEE" w14:textId="77777777" w:rsidTr="009974D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auto"/>
          </w:tcPr>
          <w:p w14:paraId="14D45AE2" w14:textId="77777777" w:rsidR="009974D7" w:rsidRDefault="00000000">
            <w:pPr>
              <w:ind w:right="600"/>
              <w:rPr>
                <w:sz w:val="20"/>
                <w:szCs w:val="20"/>
              </w:rPr>
            </w:pPr>
            <w:r>
              <w:rPr>
                <w:sz w:val="20"/>
                <w:szCs w:val="20"/>
              </w:rPr>
              <w:t>XML-RPC</w:t>
            </w:r>
          </w:p>
          <w:p w14:paraId="31AF5C75" w14:textId="77777777" w:rsidR="009974D7" w:rsidRDefault="009974D7">
            <w:pPr>
              <w:ind w:right="600"/>
              <w:rPr>
                <w:sz w:val="20"/>
                <w:szCs w:val="20"/>
              </w:rPr>
            </w:pPr>
          </w:p>
        </w:tc>
        <w:tc>
          <w:tcPr>
            <w:tcW w:w="6601" w:type="dxa"/>
            <w:shd w:val="clear" w:color="auto" w:fill="auto"/>
          </w:tcPr>
          <w:p w14:paraId="2F7AB701" w14:textId="77777777" w:rsidR="009974D7" w:rsidRDefault="00000000">
            <w:pPr>
              <w:rPr>
                <w:sz w:val="20"/>
                <w:szCs w:val="20"/>
              </w:rPr>
            </w:pPr>
            <w:r>
              <w:rPr>
                <w:sz w:val="20"/>
                <w:szCs w:val="20"/>
              </w:rPr>
              <w:t>XML-RPC is a remote procedure call (RPC) protocol that uses XML to encode its messages and HTTP as the transport mechanism</w:t>
            </w:r>
          </w:p>
        </w:tc>
      </w:tr>
    </w:tbl>
    <w:p w14:paraId="4491AF07" w14:textId="77777777" w:rsidR="009974D7" w:rsidRDefault="009974D7">
      <w:pPr>
        <w:rPr>
          <w:b/>
          <w:color w:val="434343"/>
        </w:rPr>
      </w:pPr>
    </w:p>
    <w:p w14:paraId="23F46C29" w14:textId="77777777" w:rsidR="009974D7" w:rsidRDefault="00000000">
      <w:pPr>
        <w:rPr>
          <w:b/>
          <w:color w:val="EF8200"/>
        </w:rPr>
      </w:pPr>
      <w:r>
        <w:br w:type="page"/>
      </w:r>
    </w:p>
    <w:sdt>
      <w:sdtPr>
        <w:rPr>
          <w:bCs w:val="0"/>
          <w:color w:val="auto"/>
          <w:sz w:val="22"/>
          <w:szCs w:val="22"/>
          <w:lang w:val="en-GB"/>
        </w:rPr>
        <w:id w:val="459616929"/>
        <w:docPartObj>
          <w:docPartGallery w:val="Table of Contents"/>
          <w:docPartUnique/>
        </w:docPartObj>
      </w:sdtPr>
      <w:sdtEndPr>
        <w:rPr>
          <w:b/>
          <w:noProof/>
        </w:rPr>
      </w:sdtEndPr>
      <w:sdtContent>
        <w:p w14:paraId="499301B0" w14:textId="3C225F66" w:rsidR="0006142D" w:rsidRPr="00A85208" w:rsidRDefault="0006142D" w:rsidP="0022636C">
          <w:pPr>
            <w:pStyle w:val="TOCHeading"/>
            <w:ind w:left="0" w:firstLine="0"/>
            <w:rPr>
              <w:b/>
              <w:bCs w:val="0"/>
            </w:rPr>
          </w:pPr>
          <w:r w:rsidRPr="00A85208">
            <w:rPr>
              <w:b/>
              <w:bCs w:val="0"/>
            </w:rPr>
            <w:t>Table of Contents</w:t>
          </w:r>
        </w:p>
        <w:p w14:paraId="34781DAB" w14:textId="15A75FA2" w:rsidR="0022636C" w:rsidRDefault="0006142D">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r>
            <w:fldChar w:fldCharType="begin"/>
          </w:r>
          <w:r>
            <w:instrText xml:space="preserve"> TOC \o "1-3" \h \z \u </w:instrText>
          </w:r>
          <w:r>
            <w:fldChar w:fldCharType="separate"/>
          </w:r>
          <w:hyperlink w:anchor="_Toc204592592" w:history="1">
            <w:r w:rsidR="0022636C" w:rsidRPr="008467B6">
              <w:rPr>
                <w:rStyle w:val="Hyperlink"/>
                <w:noProof/>
              </w:rPr>
              <w:t>1</w:t>
            </w:r>
            <w:r w:rsidR="0022636C">
              <w:rPr>
                <w:rFonts w:asciiTheme="minorHAnsi" w:eastAsiaTheme="minorEastAsia" w:hAnsiTheme="minorHAnsi" w:cstheme="minorBidi"/>
                <w:b w:val="0"/>
                <w:bCs w:val="0"/>
                <w:i w:val="0"/>
                <w:iCs w:val="0"/>
                <w:noProof/>
                <w:kern w:val="2"/>
                <w:sz w:val="24"/>
                <w:szCs w:val="24"/>
                <w:lang w:val="en-US"/>
                <w14:ligatures w14:val="standardContextual"/>
              </w:rPr>
              <w:tab/>
            </w:r>
            <w:r w:rsidR="0022636C" w:rsidRPr="008467B6">
              <w:rPr>
                <w:rStyle w:val="Hyperlink"/>
                <w:noProof/>
              </w:rPr>
              <w:t>Introduction</w:t>
            </w:r>
            <w:r w:rsidR="0022636C">
              <w:rPr>
                <w:noProof/>
                <w:webHidden/>
              </w:rPr>
              <w:tab/>
            </w:r>
            <w:r w:rsidR="0022636C">
              <w:rPr>
                <w:noProof/>
                <w:webHidden/>
              </w:rPr>
              <w:fldChar w:fldCharType="begin"/>
            </w:r>
            <w:r w:rsidR="0022636C">
              <w:rPr>
                <w:noProof/>
                <w:webHidden/>
              </w:rPr>
              <w:instrText xml:space="preserve"> PAGEREF _Toc204592592 \h </w:instrText>
            </w:r>
            <w:r w:rsidR="0022636C">
              <w:rPr>
                <w:noProof/>
                <w:webHidden/>
              </w:rPr>
            </w:r>
            <w:r w:rsidR="0022636C">
              <w:rPr>
                <w:noProof/>
                <w:webHidden/>
              </w:rPr>
              <w:fldChar w:fldCharType="separate"/>
            </w:r>
            <w:r w:rsidR="00801A88">
              <w:rPr>
                <w:noProof/>
                <w:webHidden/>
              </w:rPr>
              <w:t>9</w:t>
            </w:r>
            <w:r w:rsidR="0022636C">
              <w:rPr>
                <w:noProof/>
                <w:webHidden/>
              </w:rPr>
              <w:fldChar w:fldCharType="end"/>
            </w:r>
          </w:hyperlink>
        </w:p>
        <w:p w14:paraId="7F1705F4" w14:textId="3EE5408E"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593" w:history="1">
            <w:r w:rsidRPr="008467B6">
              <w:rPr>
                <w:rStyle w:val="Hyperlink"/>
                <w:noProof/>
              </w:rPr>
              <w:t>1.1</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Scope</w:t>
            </w:r>
            <w:r>
              <w:rPr>
                <w:noProof/>
                <w:webHidden/>
              </w:rPr>
              <w:tab/>
            </w:r>
            <w:r>
              <w:rPr>
                <w:noProof/>
                <w:webHidden/>
              </w:rPr>
              <w:fldChar w:fldCharType="begin"/>
            </w:r>
            <w:r>
              <w:rPr>
                <w:noProof/>
                <w:webHidden/>
              </w:rPr>
              <w:instrText xml:space="preserve"> PAGEREF _Toc204592593 \h </w:instrText>
            </w:r>
            <w:r>
              <w:rPr>
                <w:noProof/>
                <w:webHidden/>
              </w:rPr>
            </w:r>
            <w:r>
              <w:rPr>
                <w:noProof/>
                <w:webHidden/>
              </w:rPr>
              <w:fldChar w:fldCharType="separate"/>
            </w:r>
            <w:r w:rsidR="00801A88">
              <w:rPr>
                <w:noProof/>
                <w:webHidden/>
              </w:rPr>
              <w:t>9</w:t>
            </w:r>
            <w:r>
              <w:rPr>
                <w:noProof/>
                <w:webHidden/>
              </w:rPr>
              <w:fldChar w:fldCharType="end"/>
            </w:r>
          </w:hyperlink>
        </w:p>
        <w:p w14:paraId="314C63DE" w14:textId="6B2F52AE"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594" w:history="1">
            <w:r w:rsidRPr="008467B6">
              <w:rPr>
                <w:rStyle w:val="Hyperlink"/>
                <w:noProof/>
              </w:rPr>
              <w:t>1.2</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Document Structure</w:t>
            </w:r>
            <w:r>
              <w:rPr>
                <w:noProof/>
                <w:webHidden/>
              </w:rPr>
              <w:tab/>
            </w:r>
            <w:r>
              <w:rPr>
                <w:noProof/>
                <w:webHidden/>
              </w:rPr>
              <w:fldChar w:fldCharType="begin"/>
            </w:r>
            <w:r>
              <w:rPr>
                <w:noProof/>
                <w:webHidden/>
              </w:rPr>
              <w:instrText xml:space="preserve"> PAGEREF _Toc204592594 \h </w:instrText>
            </w:r>
            <w:r>
              <w:rPr>
                <w:noProof/>
                <w:webHidden/>
              </w:rPr>
            </w:r>
            <w:r>
              <w:rPr>
                <w:noProof/>
                <w:webHidden/>
              </w:rPr>
              <w:fldChar w:fldCharType="separate"/>
            </w:r>
            <w:r w:rsidR="00801A88">
              <w:rPr>
                <w:noProof/>
                <w:webHidden/>
              </w:rPr>
              <w:t>10</w:t>
            </w:r>
            <w:r>
              <w:rPr>
                <w:noProof/>
                <w:webHidden/>
              </w:rPr>
              <w:fldChar w:fldCharType="end"/>
            </w:r>
          </w:hyperlink>
        </w:p>
        <w:p w14:paraId="5AA009CC" w14:textId="0745A620" w:rsidR="0022636C" w:rsidRDefault="0022636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592595" w:history="1">
            <w:r w:rsidRPr="008467B6">
              <w:rPr>
                <w:rStyle w:val="Hyperlink"/>
                <w:noProof/>
              </w:rPr>
              <w:t>2</w:t>
            </w:r>
            <w:r>
              <w:rPr>
                <w:rFonts w:asciiTheme="minorHAnsi" w:eastAsiaTheme="minorEastAsia" w:hAnsiTheme="minorHAnsi" w:cstheme="minorBidi"/>
                <w:b w:val="0"/>
                <w:bCs w:val="0"/>
                <w:i w:val="0"/>
                <w:iCs w:val="0"/>
                <w:noProof/>
                <w:kern w:val="2"/>
                <w:sz w:val="24"/>
                <w:szCs w:val="24"/>
                <w:lang w:val="en-US"/>
                <w14:ligatures w14:val="standardContextual"/>
              </w:rPr>
              <w:tab/>
            </w:r>
            <w:r w:rsidRPr="008467B6">
              <w:rPr>
                <w:rStyle w:val="Hyperlink"/>
                <w:noProof/>
              </w:rPr>
              <w:t>Overview of The DTE Core Modules</w:t>
            </w:r>
            <w:r>
              <w:rPr>
                <w:noProof/>
                <w:webHidden/>
              </w:rPr>
              <w:tab/>
            </w:r>
            <w:r>
              <w:rPr>
                <w:noProof/>
                <w:webHidden/>
              </w:rPr>
              <w:fldChar w:fldCharType="begin"/>
            </w:r>
            <w:r>
              <w:rPr>
                <w:noProof/>
                <w:webHidden/>
              </w:rPr>
              <w:instrText xml:space="preserve"> PAGEREF _Toc204592595 \h </w:instrText>
            </w:r>
            <w:r>
              <w:rPr>
                <w:noProof/>
                <w:webHidden/>
              </w:rPr>
            </w:r>
            <w:r>
              <w:rPr>
                <w:noProof/>
                <w:webHidden/>
              </w:rPr>
              <w:fldChar w:fldCharType="separate"/>
            </w:r>
            <w:r w:rsidR="00801A88">
              <w:rPr>
                <w:noProof/>
                <w:webHidden/>
              </w:rPr>
              <w:t>11</w:t>
            </w:r>
            <w:r>
              <w:rPr>
                <w:noProof/>
                <w:webHidden/>
              </w:rPr>
              <w:fldChar w:fldCharType="end"/>
            </w:r>
          </w:hyperlink>
        </w:p>
        <w:p w14:paraId="48A4C242" w14:textId="052CC87E" w:rsidR="0022636C" w:rsidRDefault="0022636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592596" w:history="1">
            <w:r w:rsidRPr="008467B6">
              <w:rPr>
                <w:rStyle w:val="Hyperlink"/>
                <w:noProof/>
              </w:rPr>
              <w:t>3</w:t>
            </w:r>
            <w:r>
              <w:rPr>
                <w:rFonts w:asciiTheme="minorHAnsi" w:eastAsiaTheme="minorEastAsia" w:hAnsiTheme="minorHAnsi" w:cstheme="minorBidi"/>
                <w:b w:val="0"/>
                <w:bCs w:val="0"/>
                <w:i w:val="0"/>
                <w:iCs w:val="0"/>
                <w:noProof/>
                <w:kern w:val="2"/>
                <w:sz w:val="24"/>
                <w:szCs w:val="24"/>
                <w:lang w:val="en-US"/>
                <w14:ligatures w14:val="standardContextual"/>
              </w:rPr>
              <w:tab/>
            </w:r>
            <w:r w:rsidRPr="008467B6">
              <w:rPr>
                <w:rStyle w:val="Hyperlink"/>
                <w:noProof/>
              </w:rPr>
              <w:t>Core Modules and final development and integration activities</w:t>
            </w:r>
            <w:r>
              <w:rPr>
                <w:noProof/>
                <w:webHidden/>
              </w:rPr>
              <w:tab/>
            </w:r>
            <w:r>
              <w:rPr>
                <w:noProof/>
                <w:webHidden/>
              </w:rPr>
              <w:fldChar w:fldCharType="begin"/>
            </w:r>
            <w:r>
              <w:rPr>
                <w:noProof/>
                <w:webHidden/>
              </w:rPr>
              <w:instrText xml:space="preserve"> PAGEREF _Toc204592596 \h </w:instrText>
            </w:r>
            <w:r>
              <w:rPr>
                <w:noProof/>
                <w:webHidden/>
              </w:rPr>
            </w:r>
            <w:r>
              <w:rPr>
                <w:noProof/>
                <w:webHidden/>
              </w:rPr>
              <w:fldChar w:fldCharType="separate"/>
            </w:r>
            <w:r w:rsidR="00801A88">
              <w:rPr>
                <w:noProof/>
                <w:webHidden/>
              </w:rPr>
              <w:t>13</w:t>
            </w:r>
            <w:r>
              <w:rPr>
                <w:noProof/>
                <w:webHidden/>
              </w:rPr>
              <w:fldChar w:fldCharType="end"/>
            </w:r>
          </w:hyperlink>
        </w:p>
        <w:p w14:paraId="73BD2E12" w14:textId="7B7C0911"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597" w:history="1">
            <w:r w:rsidRPr="008467B6">
              <w:rPr>
                <w:rStyle w:val="Hyperlink"/>
                <w:noProof/>
              </w:rPr>
              <w:t>3.1</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Task 6.1</w:t>
            </w:r>
            <w:r>
              <w:rPr>
                <w:noProof/>
                <w:webHidden/>
              </w:rPr>
              <w:tab/>
            </w:r>
            <w:r>
              <w:rPr>
                <w:noProof/>
                <w:webHidden/>
              </w:rPr>
              <w:fldChar w:fldCharType="begin"/>
            </w:r>
            <w:r>
              <w:rPr>
                <w:noProof/>
                <w:webHidden/>
              </w:rPr>
              <w:instrText xml:space="preserve"> PAGEREF _Toc204592597 \h </w:instrText>
            </w:r>
            <w:r>
              <w:rPr>
                <w:noProof/>
                <w:webHidden/>
              </w:rPr>
            </w:r>
            <w:r>
              <w:rPr>
                <w:noProof/>
                <w:webHidden/>
              </w:rPr>
              <w:fldChar w:fldCharType="separate"/>
            </w:r>
            <w:r w:rsidR="00801A88">
              <w:rPr>
                <w:noProof/>
                <w:webHidden/>
              </w:rPr>
              <w:t>13</w:t>
            </w:r>
            <w:r>
              <w:rPr>
                <w:noProof/>
                <w:webHidden/>
              </w:rPr>
              <w:fldChar w:fldCharType="end"/>
            </w:r>
          </w:hyperlink>
        </w:p>
        <w:p w14:paraId="3B9D6F69" w14:textId="7DD059B4"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598" w:history="1">
            <w:r w:rsidRPr="008467B6">
              <w:rPr>
                <w:rStyle w:val="Hyperlink"/>
                <w:noProof/>
              </w:rPr>
              <w:t>3.1.1</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OSCAR</w:t>
            </w:r>
            <w:r>
              <w:rPr>
                <w:noProof/>
                <w:webHidden/>
              </w:rPr>
              <w:tab/>
            </w:r>
            <w:r>
              <w:rPr>
                <w:noProof/>
                <w:webHidden/>
              </w:rPr>
              <w:fldChar w:fldCharType="begin"/>
            </w:r>
            <w:r>
              <w:rPr>
                <w:noProof/>
                <w:webHidden/>
              </w:rPr>
              <w:instrText xml:space="preserve"> PAGEREF _Toc204592598 \h </w:instrText>
            </w:r>
            <w:r>
              <w:rPr>
                <w:noProof/>
                <w:webHidden/>
              </w:rPr>
            </w:r>
            <w:r>
              <w:rPr>
                <w:noProof/>
                <w:webHidden/>
              </w:rPr>
              <w:fldChar w:fldCharType="separate"/>
            </w:r>
            <w:r w:rsidR="00801A88">
              <w:rPr>
                <w:noProof/>
                <w:webHidden/>
              </w:rPr>
              <w:t>13</w:t>
            </w:r>
            <w:r>
              <w:rPr>
                <w:noProof/>
                <w:webHidden/>
              </w:rPr>
              <w:fldChar w:fldCharType="end"/>
            </w:r>
          </w:hyperlink>
        </w:p>
        <w:p w14:paraId="21C7E730" w14:textId="659FB4EE"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599" w:history="1">
            <w:r w:rsidRPr="008467B6">
              <w:rPr>
                <w:rStyle w:val="Hyperlink"/>
                <w:noProof/>
              </w:rPr>
              <w:t>3.1.2</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DCNiOS</w:t>
            </w:r>
            <w:r>
              <w:rPr>
                <w:noProof/>
                <w:webHidden/>
              </w:rPr>
              <w:tab/>
            </w:r>
            <w:r>
              <w:rPr>
                <w:noProof/>
                <w:webHidden/>
              </w:rPr>
              <w:fldChar w:fldCharType="begin"/>
            </w:r>
            <w:r>
              <w:rPr>
                <w:noProof/>
                <w:webHidden/>
              </w:rPr>
              <w:instrText xml:space="preserve"> PAGEREF _Toc204592599 \h </w:instrText>
            </w:r>
            <w:r>
              <w:rPr>
                <w:noProof/>
                <w:webHidden/>
              </w:rPr>
            </w:r>
            <w:r>
              <w:rPr>
                <w:noProof/>
                <w:webHidden/>
              </w:rPr>
              <w:fldChar w:fldCharType="separate"/>
            </w:r>
            <w:r w:rsidR="00801A88">
              <w:rPr>
                <w:noProof/>
                <w:webHidden/>
              </w:rPr>
              <w:t>14</w:t>
            </w:r>
            <w:r>
              <w:rPr>
                <w:noProof/>
                <w:webHidden/>
              </w:rPr>
              <w:fldChar w:fldCharType="end"/>
            </w:r>
          </w:hyperlink>
        </w:p>
        <w:p w14:paraId="0CFCE053" w14:textId="32588CF1"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0" w:history="1">
            <w:r w:rsidRPr="008467B6">
              <w:rPr>
                <w:rStyle w:val="Hyperlink"/>
                <w:noProof/>
              </w:rPr>
              <w:t>3.1.3</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openEO</w:t>
            </w:r>
            <w:r>
              <w:rPr>
                <w:noProof/>
                <w:webHidden/>
              </w:rPr>
              <w:tab/>
            </w:r>
            <w:r>
              <w:rPr>
                <w:noProof/>
                <w:webHidden/>
              </w:rPr>
              <w:fldChar w:fldCharType="begin"/>
            </w:r>
            <w:r>
              <w:rPr>
                <w:noProof/>
                <w:webHidden/>
              </w:rPr>
              <w:instrText xml:space="preserve"> PAGEREF _Toc204592600 \h </w:instrText>
            </w:r>
            <w:r>
              <w:rPr>
                <w:noProof/>
                <w:webHidden/>
              </w:rPr>
            </w:r>
            <w:r>
              <w:rPr>
                <w:noProof/>
                <w:webHidden/>
              </w:rPr>
              <w:fldChar w:fldCharType="separate"/>
            </w:r>
            <w:r w:rsidR="00801A88">
              <w:rPr>
                <w:noProof/>
                <w:webHidden/>
              </w:rPr>
              <w:t>15</w:t>
            </w:r>
            <w:r>
              <w:rPr>
                <w:noProof/>
                <w:webHidden/>
              </w:rPr>
              <w:fldChar w:fldCharType="end"/>
            </w:r>
          </w:hyperlink>
        </w:p>
        <w:p w14:paraId="5C36995B" w14:textId="18D972E1"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1" w:history="1">
            <w:r w:rsidRPr="008467B6">
              <w:rPr>
                <w:rStyle w:val="Hyperlink"/>
                <w:noProof/>
              </w:rPr>
              <w:t>3.1.4</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Ophidia</w:t>
            </w:r>
            <w:r>
              <w:rPr>
                <w:noProof/>
                <w:webHidden/>
              </w:rPr>
              <w:tab/>
            </w:r>
            <w:r>
              <w:rPr>
                <w:noProof/>
                <w:webHidden/>
              </w:rPr>
              <w:fldChar w:fldCharType="begin"/>
            </w:r>
            <w:r>
              <w:rPr>
                <w:noProof/>
                <w:webHidden/>
              </w:rPr>
              <w:instrText xml:space="preserve"> PAGEREF _Toc204592601 \h </w:instrText>
            </w:r>
            <w:r>
              <w:rPr>
                <w:noProof/>
                <w:webHidden/>
              </w:rPr>
            </w:r>
            <w:r>
              <w:rPr>
                <w:noProof/>
                <w:webHidden/>
              </w:rPr>
              <w:fldChar w:fldCharType="separate"/>
            </w:r>
            <w:r w:rsidR="00801A88">
              <w:rPr>
                <w:noProof/>
                <w:webHidden/>
              </w:rPr>
              <w:t>15</w:t>
            </w:r>
            <w:r>
              <w:rPr>
                <w:noProof/>
                <w:webHidden/>
              </w:rPr>
              <w:fldChar w:fldCharType="end"/>
            </w:r>
          </w:hyperlink>
        </w:p>
        <w:p w14:paraId="35A623A8" w14:textId="77961DB6"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2" w:history="1">
            <w:r w:rsidRPr="008467B6">
              <w:rPr>
                <w:rStyle w:val="Hyperlink"/>
                <w:noProof/>
              </w:rPr>
              <w:t>3.1.5</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yProv</w:t>
            </w:r>
            <w:r>
              <w:rPr>
                <w:noProof/>
                <w:webHidden/>
              </w:rPr>
              <w:tab/>
            </w:r>
            <w:r>
              <w:rPr>
                <w:noProof/>
                <w:webHidden/>
              </w:rPr>
              <w:fldChar w:fldCharType="begin"/>
            </w:r>
            <w:r>
              <w:rPr>
                <w:noProof/>
                <w:webHidden/>
              </w:rPr>
              <w:instrText xml:space="preserve"> PAGEREF _Toc204592602 \h </w:instrText>
            </w:r>
            <w:r>
              <w:rPr>
                <w:noProof/>
                <w:webHidden/>
              </w:rPr>
            </w:r>
            <w:r>
              <w:rPr>
                <w:noProof/>
                <w:webHidden/>
              </w:rPr>
              <w:fldChar w:fldCharType="separate"/>
            </w:r>
            <w:r w:rsidR="00801A88">
              <w:rPr>
                <w:noProof/>
                <w:webHidden/>
              </w:rPr>
              <w:t>16</w:t>
            </w:r>
            <w:r>
              <w:rPr>
                <w:noProof/>
                <w:webHidden/>
              </w:rPr>
              <w:fldChar w:fldCharType="end"/>
            </w:r>
          </w:hyperlink>
        </w:p>
        <w:p w14:paraId="41B2B794" w14:textId="4D75B932"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3" w:history="1">
            <w:r w:rsidRPr="008467B6">
              <w:rPr>
                <w:rStyle w:val="Hyperlink"/>
                <w:noProof/>
              </w:rPr>
              <w:t>3.1.6</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Functionalities developed since the last release</w:t>
            </w:r>
            <w:r>
              <w:rPr>
                <w:noProof/>
                <w:webHidden/>
              </w:rPr>
              <w:tab/>
            </w:r>
            <w:r>
              <w:rPr>
                <w:noProof/>
                <w:webHidden/>
              </w:rPr>
              <w:fldChar w:fldCharType="begin"/>
            </w:r>
            <w:r>
              <w:rPr>
                <w:noProof/>
                <w:webHidden/>
              </w:rPr>
              <w:instrText xml:space="preserve"> PAGEREF _Toc204592603 \h </w:instrText>
            </w:r>
            <w:r>
              <w:rPr>
                <w:noProof/>
                <w:webHidden/>
              </w:rPr>
            </w:r>
            <w:r>
              <w:rPr>
                <w:noProof/>
                <w:webHidden/>
              </w:rPr>
              <w:fldChar w:fldCharType="separate"/>
            </w:r>
            <w:r w:rsidR="00801A88">
              <w:rPr>
                <w:noProof/>
                <w:webHidden/>
              </w:rPr>
              <w:t>18</w:t>
            </w:r>
            <w:r>
              <w:rPr>
                <w:noProof/>
                <w:webHidden/>
              </w:rPr>
              <w:fldChar w:fldCharType="end"/>
            </w:r>
          </w:hyperlink>
        </w:p>
        <w:p w14:paraId="0039708D" w14:textId="37F7575F"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4" w:history="1">
            <w:r w:rsidRPr="008467B6">
              <w:rPr>
                <w:rStyle w:val="Hyperlink"/>
                <w:noProof/>
              </w:rPr>
              <w:t>3.1.7</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other DTE components</w:t>
            </w:r>
            <w:r>
              <w:rPr>
                <w:noProof/>
                <w:webHidden/>
              </w:rPr>
              <w:tab/>
            </w:r>
            <w:r>
              <w:rPr>
                <w:noProof/>
                <w:webHidden/>
              </w:rPr>
              <w:fldChar w:fldCharType="begin"/>
            </w:r>
            <w:r>
              <w:rPr>
                <w:noProof/>
                <w:webHidden/>
              </w:rPr>
              <w:instrText xml:space="preserve"> PAGEREF _Toc204592604 \h </w:instrText>
            </w:r>
            <w:r>
              <w:rPr>
                <w:noProof/>
                <w:webHidden/>
              </w:rPr>
            </w:r>
            <w:r>
              <w:rPr>
                <w:noProof/>
                <w:webHidden/>
              </w:rPr>
              <w:fldChar w:fldCharType="separate"/>
            </w:r>
            <w:r w:rsidR="00801A88">
              <w:rPr>
                <w:noProof/>
                <w:webHidden/>
              </w:rPr>
              <w:t>18</w:t>
            </w:r>
            <w:r>
              <w:rPr>
                <w:noProof/>
                <w:webHidden/>
              </w:rPr>
              <w:fldChar w:fldCharType="end"/>
            </w:r>
          </w:hyperlink>
        </w:p>
        <w:p w14:paraId="369F8526" w14:textId="70166AAE"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5" w:history="1">
            <w:r w:rsidRPr="008467B6">
              <w:rPr>
                <w:rStyle w:val="Hyperlink"/>
                <w:noProof/>
              </w:rPr>
              <w:t>3.1.8</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DT Applications</w:t>
            </w:r>
            <w:r>
              <w:rPr>
                <w:noProof/>
                <w:webHidden/>
              </w:rPr>
              <w:tab/>
            </w:r>
            <w:r>
              <w:rPr>
                <w:noProof/>
                <w:webHidden/>
              </w:rPr>
              <w:fldChar w:fldCharType="begin"/>
            </w:r>
            <w:r>
              <w:rPr>
                <w:noProof/>
                <w:webHidden/>
              </w:rPr>
              <w:instrText xml:space="preserve"> PAGEREF _Toc204592605 \h </w:instrText>
            </w:r>
            <w:r>
              <w:rPr>
                <w:noProof/>
                <w:webHidden/>
              </w:rPr>
            </w:r>
            <w:r>
              <w:rPr>
                <w:noProof/>
                <w:webHidden/>
              </w:rPr>
              <w:fldChar w:fldCharType="separate"/>
            </w:r>
            <w:r w:rsidR="00801A88">
              <w:rPr>
                <w:noProof/>
                <w:webHidden/>
              </w:rPr>
              <w:t>19</w:t>
            </w:r>
            <w:r>
              <w:rPr>
                <w:noProof/>
                <w:webHidden/>
              </w:rPr>
              <w:fldChar w:fldCharType="end"/>
            </w:r>
          </w:hyperlink>
        </w:p>
        <w:p w14:paraId="20C3D7ED" w14:textId="69BC6CAA"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6" w:history="1">
            <w:r w:rsidRPr="008467B6">
              <w:rPr>
                <w:rStyle w:val="Hyperlink"/>
                <w:noProof/>
              </w:rPr>
              <w:t>3.1.9</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Pilots and testing activities</w:t>
            </w:r>
            <w:r>
              <w:rPr>
                <w:noProof/>
                <w:webHidden/>
              </w:rPr>
              <w:tab/>
            </w:r>
            <w:r>
              <w:rPr>
                <w:noProof/>
                <w:webHidden/>
              </w:rPr>
              <w:fldChar w:fldCharType="begin"/>
            </w:r>
            <w:r>
              <w:rPr>
                <w:noProof/>
                <w:webHidden/>
              </w:rPr>
              <w:instrText xml:space="preserve"> PAGEREF _Toc204592606 \h </w:instrText>
            </w:r>
            <w:r>
              <w:rPr>
                <w:noProof/>
                <w:webHidden/>
              </w:rPr>
            </w:r>
            <w:r>
              <w:rPr>
                <w:noProof/>
                <w:webHidden/>
              </w:rPr>
              <w:fldChar w:fldCharType="separate"/>
            </w:r>
            <w:r w:rsidR="00801A88">
              <w:rPr>
                <w:noProof/>
                <w:webHidden/>
              </w:rPr>
              <w:t>20</w:t>
            </w:r>
            <w:r>
              <w:rPr>
                <w:noProof/>
                <w:webHidden/>
              </w:rPr>
              <w:fldChar w:fldCharType="end"/>
            </w:r>
          </w:hyperlink>
        </w:p>
        <w:p w14:paraId="143F6E26" w14:textId="5DF1C809"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607" w:history="1">
            <w:r w:rsidRPr="008467B6">
              <w:rPr>
                <w:rStyle w:val="Hyperlink"/>
                <w:noProof/>
              </w:rPr>
              <w:t>3.2</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Task 6.2</w:t>
            </w:r>
            <w:r>
              <w:rPr>
                <w:noProof/>
                <w:webHidden/>
              </w:rPr>
              <w:tab/>
            </w:r>
            <w:r>
              <w:rPr>
                <w:noProof/>
                <w:webHidden/>
              </w:rPr>
              <w:fldChar w:fldCharType="begin"/>
            </w:r>
            <w:r>
              <w:rPr>
                <w:noProof/>
                <w:webHidden/>
              </w:rPr>
              <w:instrText xml:space="preserve"> PAGEREF _Toc204592607 \h </w:instrText>
            </w:r>
            <w:r>
              <w:rPr>
                <w:noProof/>
                <w:webHidden/>
              </w:rPr>
            </w:r>
            <w:r>
              <w:rPr>
                <w:noProof/>
                <w:webHidden/>
              </w:rPr>
              <w:fldChar w:fldCharType="separate"/>
            </w:r>
            <w:r w:rsidR="00801A88">
              <w:rPr>
                <w:noProof/>
                <w:webHidden/>
              </w:rPr>
              <w:t>21</w:t>
            </w:r>
            <w:r>
              <w:rPr>
                <w:noProof/>
                <w:webHidden/>
              </w:rPr>
              <w:fldChar w:fldCharType="end"/>
            </w:r>
          </w:hyperlink>
        </w:p>
        <w:p w14:paraId="6071737B" w14:textId="092F317B"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8" w:history="1">
            <w:r w:rsidRPr="008467B6">
              <w:rPr>
                <w:rStyle w:val="Hyperlink"/>
                <w:noProof/>
              </w:rPr>
              <w:t>3.2.1</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SQAaaS platform</w:t>
            </w:r>
            <w:r>
              <w:rPr>
                <w:noProof/>
                <w:webHidden/>
              </w:rPr>
              <w:tab/>
            </w:r>
            <w:r>
              <w:rPr>
                <w:noProof/>
                <w:webHidden/>
              </w:rPr>
              <w:fldChar w:fldCharType="begin"/>
            </w:r>
            <w:r>
              <w:rPr>
                <w:noProof/>
                <w:webHidden/>
              </w:rPr>
              <w:instrText xml:space="preserve"> PAGEREF _Toc204592608 \h </w:instrText>
            </w:r>
            <w:r>
              <w:rPr>
                <w:noProof/>
                <w:webHidden/>
              </w:rPr>
            </w:r>
            <w:r>
              <w:rPr>
                <w:noProof/>
                <w:webHidden/>
              </w:rPr>
              <w:fldChar w:fldCharType="separate"/>
            </w:r>
            <w:r w:rsidR="00801A88">
              <w:rPr>
                <w:noProof/>
                <w:webHidden/>
              </w:rPr>
              <w:t>21</w:t>
            </w:r>
            <w:r>
              <w:rPr>
                <w:noProof/>
                <w:webHidden/>
              </w:rPr>
              <w:fldChar w:fldCharType="end"/>
            </w:r>
          </w:hyperlink>
        </w:p>
        <w:p w14:paraId="7B68210D" w14:textId="323B3776"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09" w:history="1">
            <w:r w:rsidRPr="008467B6">
              <w:rPr>
                <w:rStyle w:val="Hyperlink"/>
                <w:noProof/>
              </w:rPr>
              <w:t>3.2.2</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SQAaaS GitHub Actions</w:t>
            </w:r>
            <w:r>
              <w:rPr>
                <w:noProof/>
                <w:webHidden/>
              </w:rPr>
              <w:tab/>
            </w:r>
            <w:r>
              <w:rPr>
                <w:noProof/>
                <w:webHidden/>
              </w:rPr>
              <w:fldChar w:fldCharType="begin"/>
            </w:r>
            <w:r>
              <w:rPr>
                <w:noProof/>
                <w:webHidden/>
              </w:rPr>
              <w:instrText xml:space="preserve"> PAGEREF _Toc204592609 \h </w:instrText>
            </w:r>
            <w:r>
              <w:rPr>
                <w:noProof/>
                <w:webHidden/>
              </w:rPr>
            </w:r>
            <w:r>
              <w:rPr>
                <w:noProof/>
                <w:webHidden/>
              </w:rPr>
              <w:fldChar w:fldCharType="separate"/>
            </w:r>
            <w:r w:rsidR="00801A88">
              <w:rPr>
                <w:noProof/>
                <w:webHidden/>
              </w:rPr>
              <w:t>21</w:t>
            </w:r>
            <w:r>
              <w:rPr>
                <w:noProof/>
                <w:webHidden/>
              </w:rPr>
              <w:fldChar w:fldCharType="end"/>
            </w:r>
          </w:hyperlink>
        </w:p>
        <w:p w14:paraId="64C8FB16" w14:textId="2E438B88"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0" w:history="1">
            <w:r w:rsidRPr="008467B6">
              <w:rPr>
                <w:rStyle w:val="Hyperlink"/>
                <w:noProof/>
              </w:rPr>
              <w:t>3.2.3</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Ophidia Workflow Validation Tool</w:t>
            </w:r>
            <w:r>
              <w:rPr>
                <w:noProof/>
                <w:webHidden/>
              </w:rPr>
              <w:tab/>
            </w:r>
            <w:r>
              <w:rPr>
                <w:noProof/>
                <w:webHidden/>
              </w:rPr>
              <w:fldChar w:fldCharType="begin"/>
            </w:r>
            <w:r>
              <w:rPr>
                <w:noProof/>
                <w:webHidden/>
              </w:rPr>
              <w:instrText xml:space="preserve"> PAGEREF _Toc204592610 \h </w:instrText>
            </w:r>
            <w:r>
              <w:rPr>
                <w:noProof/>
                <w:webHidden/>
              </w:rPr>
            </w:r>
            <w:r>
              <w:rPr>
                <w:noProof/>
                <w:webHidden/>
              </w:rPr>
              <w:fldChar w:fldCharType="separate"/>
            </w:r>
            <w:r w:rsidR="00801A88">
              <w:rPr>
                <w:noProof/>
                <w:webHidden/>
              </w:rPr>
              <w:t>22</w:t>
            </w:r>
            <w:r>
              <w:rPr>
                <w:noProof/>
                <w:webHidden/>
              </w:rPr>
              <w:fldChar w:fldCharType="end"/>
            </w:r>
          </w:hyperlink>
        </w:p>
        <w:p w14:paraId="0D557581" w14:textId="4813B145"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1" w:history="1">
            <w:r w:rsidRPr="008467B6">
              <w:rPr>
                <w:rStyle w:val="Hyperlink"/>
                <w:noProof/>
              </w:rPr>
              <w:t>3.2.4</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Ophidia Workflow Reporting Plugin</w:t>
            </w:r>
            <w:r>
              <w:rPr>
                <w:noProof/>
                <w:webHidden/>
              </w:rPr>
              <w:tab/>
            </w:r>
            <w:r>
              <w:rPr>
                <w:noProof/>
                <w:webHidden/>
              </w:rPr>
              <w:fldChar w:fldCharType="begin"/>
            </w:r>
            <w:r>
              <w:rPr>
                <w:noProof/>
                <w:webHidden/>
              </w:rPr>
              <w:instrText xml:space="preserve"> PAGEREF _Toc204592611 \h </w:instrText>
            </w:r>
            <w:r>
              <w:rPr>
                <w:noProof/>
                <w:webHidden/>
              </w:rPr>
            </w:r>
            <w:r>
              <w:rPr>
                <w:noProof/>
                <w:webHidden/>
              </w:rPr>
              <w:fldChar w:fldCharType="separate"/>
            </w:r>
            <w:r w:rsidR="00801A88">
              <w:rPr>
                <w:noProof/>
                <w:webHidden/>
              </w:rPr>
              <w:t>23</w:t>
            </w:r>
            <w:r>
              <w:rPr>
                <w:noProof/>
                <w:webHidden/>
              </w:rPr>
              <w:fldChar w:fldCharType="end"/>
            </w:r>
          </w:hyperlink>
        </w:p>
        <w:p w14:paraId="228988AB" w14:textId="12ED89D2"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2" w:history="1">
            <w:r w:rsidRPr="008467B6">
              <w:rPr>
                <w:rStyle w:val="Hyperlink"/>
                <w:noProof/>
              </w:rPr>
              <w:t>3.2.5</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Functionalities developed since the last release</w:t>
            </w:r>
            <w:r>
              <w:rPr>
                <w:noProof/>
                <w:webHidden/>
              </w:rPr>
              <w:tab/>
            </w:r>
            <w:r>
              <w:rPr>
                <w:noProof/>
                <w:webHidden/>
              </w:rPr>
              <w:fldChar w:fldCharType="begin"/>
            </w:r>
            <w:r>
              <w:rPr>
                <w:noProof/>
                <w:webHidden/>
              </w:rPr>
              <w:instrText xml:space="preserve"> PAGEREF _Toc204592612 \h </w:instrText>
            </w:r>
            <w:r>
              <w:rPr>
                <w:noProof/>
                <w:webHidden/>
              </w:rPr>
            </w:r>
            <w:r>
              <w:rPr>
                <w:noProof/>
                <w:webHidden/>
              </w:rPr>
              <w:fldChar w:fldCharType="separate"/>
            </w:r>
            <w:r w:rsidR="00801A88">
              <w:rPr>
                <w:noProof/>
                <w:webHidden/>
              </w:rPr>
              <w:t>23</w:t>
            </w:r>
            <w:r>
              <w:rPr>
                <w:noProof/>
                <w:webHidden/>
              </w:rPr>
              <w:fldChar w:fldCharType="end"/>
            </w:r>
          </w:hyperlink>
        </w:p>
        <w:p w14:paraId="114CC172" w14:textId="7A4EA019"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3" w:history="1">
            <w:r w:rsidRPr="008467B6">
              <w:rPr>
                <w:rStyle w:val="Hyperlink"/>
                <w:noProof/>
              </w:rPr>
              <w:t>3.2.6</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other DTE components</w:t>
            </w:r>
            <w:r>
              <w:rPr>
                <w:noProof/>
                <w:webHidden/>
              </w:rPr>
              <w:tab/>
            </w:r>
            <w:r>
              <w:rPr>
                <w:noProof/>
                <w:webHidden/>
              </w:rPr>
              <w:fldChar w:fldCharType="begin"/>
            </w:r>
            <w:r>
              <w:rPr>
                <w:noProof/>
                <w:webHidden/>
              </w:rPr>
              <w:instrText xml:space="preserve"> PAGEREF _Toc204592613 \h </w:instrText>
            </w:r>
            <w:r>
              <w:rPr>
                <w:noProof/>
                <w:webHidden/>
              </w:rPr>
            </w:r>
            <w:r>
              <w:rPr>
                <w:noProof/>
                <w:webHidden/>
              </w:rPr>
              <w:fldChar w:fldCharType="separate"/>
            </w:r>
            <w:r w:rsidR="00801A88">
              <w:rPr>
                <w:noProof/>
                <w:webHidden/>
              </w:rPr>
              <w:t>23</w:t>
            </w:r>
            <w:r>
              <w:rPr>
                <w:noProof/>
                <w:webHidden/>
              </w:rPr>
              <w:fldChar w:fldCharType="end"/>
            </w:r>
          </w:hyperlink>
        </w:p>
        <w:p w14:paraId="48A5E42B" w14:textId="5C9CF0B8"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4" w:history="1">
            <w:r w:rsidRPr="008467B6">
              <w:rPr>
                <w:rStyle w:val="Hyperlink"/>
                <w:noProof/>
              </w:rPr>
              <w:t>3.2.7</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SQAaaS adoption by workflow implementations</w:t>
            </w:r>
            <w:r>
              <w:rPr>
                <w:noProof/>
                <w:webHidden/>
              </w:rPr>
              <w:tab/>
            </w:r>
            <w:r>
              <w:rPr>
                <w:noProof/>
                <w:webHidden/>
              </w:rPr>
              <w:fldChar w:fldCharType="begin"/>
            </w:r>
            <w:r>
              <w:rPr>
                <w:noProof/>
                <w:webHidden/>
              </w:rPr>
              <w:instrText xml:space="preserve"> PAGEREF _Toc204592614 \h </w:instrText>
            </w:r>
            <w:r>
              <w:rPr>
                <w:noProof/>
                <w:webHidden/>
              </w:rPr>
            </w:r>
            <w:r>
              <w:rPr>
                <w:noProof/>
                <w:webHidden/>
              </w:rPr>
              <w:fldChar w:fldCharType="separate"/>
            </w:r>
            <w:r w:rsidR="00801A88">
              <w:rPr>
                <w:noProof/>
                <w:webHidden/>
              </w:rPr>
              <w:t>24</w:t>
            </w:r>
            <w:r>
              <w:rPr>
                <w:noProof/>
                <w:webHidden/>
              </w:rPr>
              <w:fldChar w:fldCharType="end"/>
            </w:r>
          </w:hyperlink>
        </w:p>
        <w:p w14:paraId="1F2F107A" w14:textId="1ECAC5CA"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5" w:history="1">
            <w:r w:rsidRPr="008467B6">
              <w:rPr>
                <w:rStyle w:val="Hyperlink"/>
                <w:noProof/>
              </w:rPr>
              <w:t>3.2.8</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DT Applications</w:t>
            </w:r>
            <w:r>
              <w:rPr>
                <w:noProof/>
                <w:webHidden/>
              </w:rPr>
              <w:tab/>
            </w:r>
            <w:r>
              <w:rPr>
                <w:noProof/>
                <w:webHidden/>
              </w:rPr>
              <w:fldChar w:fldCharType="begin"/>
            </w:r>
            <w:r>
              <w:rPr>
                <w:noProof/>
                <w:webHidden/>
              </w:rPr>
              <w:instrText xml:space="preserve"> PAGEREF _Toc204592615 \h </w:instrText>
            </w:r>
            <w:r>
              <w:rPr>
                <w:noProof/>
                <w:webHidden/>
              </w:rPr>
            </w:r>
            <w:r>
              <w:rPr>
                <w:noProof/>
                <w:webHidden/>
              </w:rPr>
              <w:fldChar w:fldCharType="separate"/>
            </w:r>
            <w:r w:rsidR="00801A88">
              <w:rPr>
                <w:noProof/>
                <w:webHidden/>
              </w:rPr>
              <w:t>24</w:t>
            </w:r>
            <w:r>
              <w:rPr>
                <w:noProof/>
                <w:webHidden/>
              </w:rPr>
              <w:fldChar w:fldCharType="end"/>
            </w:r>
          </w:hyperlink>
        </w:p>
        <w:p w14:paraId="6B97DD67" w14:textId="390B4E64"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6" w:history="1">
            <w:r w:rsidRPr="008467B6">
              <w:rPr>
                <w:rStyle w:val="Hyperlink"/>
                <w:noProof/>
              </w:rPr>
              <w:t>3.2.9</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Pilots and testing activities</w:t>
            </w:r>
            <w:r>
              <w:rPr>
                <w:noProof/>
                <w:webHidden/>
              </w:rPr>
              <w:tab/>
            </w:r>
            <w:r>
              <w:rPr>
                <w:noProof/>
                <w:webHidden/>
              </w:rPr>
              <w:fldChar w:fldCharType="begin"/>
            </w:r>
            <w:r>
              <w:rPr>
                <w:noProof/>
                <w:webHidden/>
              </w:rPr>
              <w:instrText xml:space="preserve"> PAGEREF _Toc204592616 \h </w:instrText>
            </w:r>
            <w:r>
              <w:rPr>
                <w:noProof/>
                <w:webHidden/>
              </w:rPr>
            </w:r>
            <w:r>
              <w:rPr>
                <w:noProof/>
                <w:webHidden/>
              </w:rPr>
              <w:fldChar w:fldCharType="separate"/>
            </w:r>
            <w:r w:rsidR="00801A88">
              <w:rPr>
                <w:noProof/>
                <w:webHidden/>
              </w:rPr>
              <w:t>24</w:t>
            </w:r>
            <w:r>
              <w:rPr>
                <w:noProof/>
                <w:webHidden/>
              </w:rPr>
              <w:fldChar w:fldCharType="end"/>
            </w:r>
          </w:hyperlink>
        </w:p>
        <w:p w14:paraId="3C15A464" w14:textId="6BCBCF62"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617" w:history="1">
            <w:r w:rsidRPr="008467B6">
              <w:rPr>
                <w:rStyle w:val="Hyperlink"/>
                <w:noProof/>
              </w:rPr>
              <w:t>3.3</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Task 6.3</w:t>
            </w:r>
            <w:r>
              <w:rPr>
                <w:noProof/>
                <w:webHidden/>
              </w:rPr>
              <w:tab/>
            </w:r>
            <w:r>
              <w:rPr>
                <w:noProof/>
                <w:webHidden/>
              </w:rPr>
              <w:fldChar w:fldCharType="begin"/>
            </w:r>
            <w:r>
              <w:rPr>
                <w:noProof/>
                <w:webHidden/>
              </w:rPr>
              <w:instrText xml:space="preserve"> PAGEREF _Toc204592617 \h </w:instrText>
            </w:r>
            <w:r>
              <w:rPr>
                <w:noProof/>
                <w:webHidden/>
              </w:rPr>
            </w:r>
            <w:r>
              <w:rPr>
                <w:noProof/>
                <w:webHidden/>
              </w:rPr>
              <w:fldChar w:fldCharType="separate"/>
            </w:r>
            <w:r w:rsidR="00801A88">
              <w:rPr>
                <w:noProof/>
                <w:webHidden/>
              </w:rPr>
              <w:t>24</w:t>
            </w:r>
            <w:r>
              <w:rPr>
                <w:noProof/>
                <w:webHidden/>
              </w:rPr>
              <w:fldChar w:fldCharType="end"/>
            </w:r>
          </w:hyperlink>
        </w:p>
        <w:p w14:paraId="2550606E" w14:textId="1AC25076"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8" w:history="1">
            <w:r w:rsidRPr="008467B6">
              <w:rPr>
                <w:rStyle w:val="Hyperlink"/>
                <w:noProof/>
              </w:rPr>
              <w:t>3.3.1</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openEO</w:t>
            </w:r>
            <w:r>
              <w:rPr>
                <w:noProof/>
                <w:webHidden/>
              </w:rPr>
              <w:tab/>
            </w:r>
            <w:r>
              <w:rPr>
                <w:noProof/>
                <w:webHidden/>
              </w:rPr>
              <w:fldChar w:fldCharType="begin"/>
            </w:r>
            <w:r>
              <w:rPr>
                <w:noProof/>
                <w:webHidden/>
              </w:rPr>
              <w:instrText xml:space="preserve"> PAGEREF _Toc204592618 \h </w:instrText>
            </w:r>
            <w:r>
              <w:rPr>
                <w:noProof/>
                <w:webHidden/>
              </w:rPr>
            </w:r>
            <w:r>
              <w:rPr>
                <w:noProof/>
                <w:webHidden/>
              </w:rPr>
              <w:fldChar w:fldCharType="separate"/>
            </w:r>
            <w:r w:rsidR="00801A88">
              <w:rPr>
                <w:noProof/>
                <w:webHidden/>
              </w:rPr>
              <w:t>24</w:t>
            </w:r>
            <w:r>
              <w:rPr>
                <w:noProof/>
                <w:webHidden/>
              </w:rPr>
              <w:fldChar w:fldCharType="end"/>
            </w:r>
          </w:hyperlink>
        </w:p>
        <w:p w14:paraId="1790161C" w14:textId="20F6F8A2"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19" w:history="1">
            <w:r w:rsidRPr="008467B6">
              <w:rPr>
                <w:rStyle w:val="Hyperlink"/>
                <w:noProof/>
              </w:rPr>
              <w:t>3.3.2</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Functionalities developed since the last release</w:t>
            </w:r>
            <w:r>
              <w:rPr>
                <w:noProof/>
                <w:webHidden/>
              </w:rPr>
              <w:tab/>
            </w:r>
            <w:r>
              <w:rPr>
                <w:noProof/>
                <w:webHidden/>
              </w:rPr>
              <w:fldChar w:fldCharType="begin"/>
            </w:r>
            <w:r>
              <w:rPr>
                <w:noProof/>
                <w:webHidden/>
              </w:rPr>
              <w:instrText xml:space="preserve"> PAGEREF _Toc204592619 \h </w:instrText>
            </w:r>
            <w:r>
              <w:rPr>
                <w:noProof/>
                <w:webHidden/>
              </w:rPr>
            </w:r>
            <w:r>
              <w:rPr>
                <w:noProof/>
                <w:webHidden/>
              </w:rPr>
              <w:fldChar w:fldCharType="separate"/>
            </w:r>
            <w:r w:rsidR="00801A88">
              <w:rPr>
                <w:noProof/>
                <w:webHidden/>
              </w:rPr>
              <w:t>25</w:t>
            </w:r>
            <w:r>
              <w:rPr>
                <w:noProof/>
                <w:webHidden/>
              </w:rPr>
              <w:fldChar w:fldCharType="end"/>
            </w:r>
          </w:hyperlink>
        </w:p>
        <w:p w14:paraId="0DACE1DA" w14:textId="34C74520"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0" w:history="1">
            <w:r w:rsidRPr="008467B6">
              <w:rPr>
                <w:rStyle w:val="Hyperlink"/>
                <w:noProof/>
              </w:rPr>
              <w:t>3.3.3</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other DTE components</w:t>
            </w:r>
            <w:r>
              <w:rPr>
                <w:noProof/>
                <w:webHidden/>
              </w:rPr>
              <w:tab/>
            </w:r>
            <w:r>
              <w:rPr>
                <w:noProof/>
                <w:webHidden/>
              </w:rPr>
              <w:fldChar w:fldCharType="begin"/>
            </w:r>
            <w:r>
              <w:rPr>
                <w:noProof/>
                <w:webHidden/>
              </w:rPr>
              <w:instrText xml:space="preserve"> PAGEREF _Toc204592620 \h </w:instrText>
            </w:r>
            <w:r>
              <w:rPr>
                <w:noProof/>
                <w:webHidden/>
              </w:rPr>
            </w:r>
            <w:r>
              <w:rPr>
                <w:noProof/>
                <w:webHidden/>
              </w:rPr>
              <w:fldChar w:fldCharType="separate"/>
            </w:r>
            <w:r w:rsidR="00801A88">
              <w:rPr>
                <w:noProof/>
                <w:webHidden/>
              </w:rPr>
              <w:t>25</w:t>
            </w:r>
            <w:r>
              <w:rPr>
                <w:noProof/>
                <w:webHidden/>
              </w:rPr>
              <w:fldChar w:fldCharType="end"/>
            </w:r>
          </w:hyperlink>
        </w:p>
        <w:p w14:paraId="3C612C15" w14:textId="1937DBB9"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1" w:history="1">
            <w:r w:rsidRPr="008467B6">
              <w:rPr>
                <w:rStyle w:val="Hyperlink"/>
                <w:noProof/>
              </w:rPr>
              <w:t>3.3.4</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DT Applications</w:t>
            </w:r>
            <w:r>
              <w:rPr>
                <w:noProof/>
                <w:webHidden/>
              </w:rPr>
              <w:tab/>
            </w:r>
            <w:r>
              <w:rPr>
                <w:noProof/>
                <w:webHidden/>
              </w:rPr>
              <w:fldChar w:fldCharType="begin"/>
            </w:r>
            <w:r>
              <w:rPr>
                <w:noProof/>
                <w:webHidden/>
              </w:rPr>
              <w:instrText xml:space="preserve"> PAGEREF _Toc204592621 \h </w:instrText>
            </w:r>
            <w:r>
              <w:rPr>
                <w:noProof/>
                <w:webHidden/>
              </w:rPr>
            </w:r>
            <w:r>
              <w:rPr>
                <w:noProof/>
                <w:webHidden/>
              </w:rPr>
              <w:fldChar w:fldCharType="separate"/>
            </w:r>
            <w:r w:rsidR="00801A88">
              <w:rPr>
                <w:noProof/>
                <w:webHidden/>
              </w:rPr>
              <w:t>25</w:t>
            </w:r>
            <w:r>
              <w:rPr>
                <w:noProof/>
                <w:webHidden/>
              </w:rPr>
              <w:fldChar w:fldCharType="end"/>
            </w:r>
          </w:hyperlink>
        </w:p>
        <w:p w14:paraId="76E4EAD5" w14:textId="697C0252"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2" w:history="1">
            <w:r w:rsidRPr="008467B6">
              <w:rPr>
                <w:rStyle w:val="Hyperlink"/>
                <w:noProof/>
              </w:rPr>
              <w:t>3.3.5</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Pilots and testing activities</w:t>
            </w:r>
            <w:r>
              <w:rPr>
                <w:noProof/>
                <w:webHidden/>
              </w:rPr>
              <w:tab/>
            </w:r>
            <w:r>
              <w:rPr>
                <w:noProof/>
                <w:webHidden/>
              </w:rPr>
              <w:fldChar w:fldCharType="begin"/>
            </w:r>
            <w:r>
              <w:rPr>
                <w:noProof/>
                <w:webHidden/>
              </w:rPr>
              <w:instrText xml:space="preserve"> PAGEREF _Toc204592622 \h </w:instrText>
            </w:r>
            <w:r>
              <w:rPr>
                <w:noProof/>
                <w:webHidden/>
              </w:rPr>
            </w:r>
            <w:r>
              <w:rPr>
                <w:noProof/>
                <w:webHidden/>
              </w:rPr>
              <w:fldChar w:fldCharType="separate"/>
            </w:r>
            <w:r w:rsidR="00801A88">
              <w:rPr>
                <w:noProof/>
                <w:webHidden/>
              </w:rPr>
              <w:t>25</w:t>
            </w:r>
            <w:r>
              <w:rPr>
                <w:noProof/>
                <w:webHidden/>
              </w:rPr>
              <w:fldChar w:fldCharType="end"/>
            </w:r>
          </w:hyperlink>
        </w:p>
        <w:p w14:paraId="4711D8FA" w14:textId="0CF9D389"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623" w:history="1">
            <w:r w:rsidRPr="008467B6">
              <w:rPr>
                <w:rStyle w:val="Hyperlink"/>
                <w:noProof/>
              </w:rPr>
              <w:t>3.4</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Task 6.4</w:t>
            </w:r>
            <w:r>
              <w:rPr>
                <w:noProof/>
                <w:webHidden/>
              </w:rPr>
              <w:tab/>
            </w:r>
            <w:r>
              <w:rPr>
                <w:noProof/>
                <w:webHidden/>
              </w:rPr>
              <w:fldChar w:fldCharType="begin"/>
            </w:r>
            <w:r>
              <w:rPr>
                <w:noProof/>
                <w:webHidden/>
              </w:rPr>
              <w:instrText xml:space="preserve"> PAGEREF _Toc204592623 \h </w:instrText>
            </w:r>
            <w:r>
              <w:rPr>
                <w:noProof/>
                <w:webHidden/>
              </w:rPr>
            </w:r>
            <w:r>
              <w:rPr>
                <w:noProof/>
                <w:webHidden/>
              </w:rPr>
              <w:fldChar w:fldCharType="separate"/>
            </w:r>
            <w:r w:rsidR="00801A88">
              <w:rPr>
                <w:noProof/>
                <w:webHidden/>
              </w:rPr>
              <w:t>25</w:t>
            </w:r>
            <w:r>
              <w:rPr>
                <w:noProof/>
                <w:webHidden/>
              </w:rPr>
              <w:fldChar w:fldCharType="end"/>
            </w:r>
          </w:hyperlink>
        </w:p>
        <w:p w14:paraId="12BDC25E" w14:textId="70D5D3B5"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4" w:history="1">
            <w:r w:rsidRPr="008467B6">
              <w:rPr>
                <w:rStyle w:val="Hyperlink"/>
                <w:noProof/>
              </w:rPr>
              <w:t>3.4.1</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Infrastructure Manager</w:t>
            </w:r>
            <w:r>
              <w:rPr>
                <w:noProof/>
                <w:webHidden/>
              </w:rPr>
              <w:tab/>
            </w:r>
            <w:r>
              <w:rPr>
                <w:noProof/>
                <w:webHidden/>
              </w:rPr>
              <w:fldChar w:fldCharType="begin"/>
            </w:r>
            <w:r>
              <w:rPr>
                <w:noProof/>
                <w:webHidden/>
              </w:rPr>
              <w:instrText xml:space="preserve"> PAGEREF _Toc204592624 \h </w:instrText>
            </w:r>
            <w:r>
              <w:rPr>
                <w:noProof/>
                <w:webHidden/>
              </w:rPr>
            </w:r>
            <w:r>
              <w:rPr>
                <w:noProof/>
                <w:webHidden/>
              </w:rPr>
              <w:fldChar w:fldCharType="separate"/>
            </w:r>
            <w:r w:rsidR="00801A88">
              <w:rPr>
                <w:noProof/>
                <w:webHidden/>
              </w:rPr>
              <w:t>25</w:t>
            </w:r>
            <w:r>
              <w:rPr>
                <w:noProof/>
                <w:webHidden/>
              </w:rPr>
              <w:fldChar w:fldCharType="end"/>
            </w:r>
          </w:hyperlink>
        </w:p>
        <w:p w14:paraId="14D657EF" w14:textId="4A87CAAF"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5" w:history="1">
            <w:r w:rsidRPr="008467B6">
              <w:rPr>
                <w:rStyle w:val="Hyperlink"/>
                <w:noProof/>
              </w:rPr>
              <w:t>3.4.2</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Big Data Analytics TOSCA templates</w:t>
            </w:r>
            <w:r>
              <w:rPr>
                <w:noProof/>
                <w:webHidden/>
              </w:rPr>
              <w:tab/>
            </w:r>
            <w:r>
              <w:rPr>
                <w:noProof/>
                <w:webHidden/>
              </w:rPr>
              <w:fldChar w:fldCharType="begin"/>
            </w:r>
            <w:r>
              <w:rPr>
                <w:noProof/>
                <w:webHidden/>
              </w:rPr>
              <w:instrText xml:space="preserve"> PAGEREF _Toc204592625 \h </w:instrText>
            </w:r>
            <w:r>
              <w:rPr>
                <w:noProof/>
                <w:webHidden/>
              </w:rPr>
            </w:r>
            <w:r>
              <w:rPr>
                <w:noProof/>
                <w:webHidden/>
              </w:rPr>
              <w:fldChar w:fldCharType="separate"/>
            </w:r>
            <w:r w:rsidR="00801A88">
              <w:rPr>
                <w:noProof/>
                <w:webHidden/>
              </w:rPr>
              <w:t>26</w:t>
            </w:r>
            <w:r>
              <w:rPr>
                <w:noProof/>
                <w:webHidden/>
              </w:rPr>
              <w:fldChar w:fldCharType="end"/>
            </w:r>
          </w:hyperlink>
        </w:p>
        <w:p w14:paraId="7DF81FBF" w14:textId="4255B8DC"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6" w:history="1">
            <w:r w:rsidRPr="008467B6">
              <w:rPr>
                <w:rStyle w:val="Hyperlink"/>
                <w:noProof/>
              </w:rPr>
              <w:t>3.4.3</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Configuration artefacts</w:t>
            </w:r>
            <w:r>
              <w:rPr>
                <w:noProof/>
                <w:webHidden/>
              </w:rPr>
              <w:tab/>
            </w:r>
            <w:r>
              <w:rPr>
                <w:noProof/>
                <w:webHidden/>
              </w:rPr>
              <w:fldChar w:fldCharType="begin"/>
            </w:r>
            <w:r>
              <w:rPr>
                <w:noProof/>
                <w:webHidden/>
              </w:rPr>
              <w:instrText xml:space="preserve"> PAGEREF _Toc204592626 \h </w:instrText>
            </w:r>
            <w:r>
              <w:rPr>
                <w:noProof/>
                <w:webHidden/>
              </w:rPr>
            </w:r>
            <w:r>
              <w:rPr>
                <w:noProof/>
                <w:webHidden/>
              </w:rPr>
              <w:fldChar w:fldCharType="separate"/>
            </w:r>
            <w:r w:rsidR="00801A88">
              <w:rPr>
                <w:noProof/>
                <w:webHidden/>
              </w:rPr>
              <w:t>27</w:t>
            </w:r>
            <w:r>
              <w:rPr>
                <w:noProof/>
                <w:webHidden/>
              </w:rPr>
              <w:fldChar w:fldCharType="end"/>
            </w:r>
          </w:hyperlink>
        </w:p>
        <w:p w14:paraId="32E6DDDF" w14:textId="6AE3F313"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7" w:history="1">
            <w:r w:rsidRPr="008467B6">
              <w:rPr>
                <w:rStyle w:val="Hyperlink"/>
                <w:noProof/>
              </w:rPr>
              <w:t>3.4.4</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Functionalities developed since the last release</w:t>
            </w:r>
            <w:r>
              <w:rPr>
                <w:noProof/>
                <w:webHidden/>
              </w:rPr>
              <w:tab/>
            </w:r>
            <w:r>
              <w:rPr>
                <w:noProof/>
                <w:webHidden/>
              </w:rPr>
              <w:fldChar w:fldCharType="begin"/>
            </w:r>
            <w:r>
              <w:rPr>
                <w:noProof/>
                <w:webHidden/>
              </w:rPr>
              <w:instrText xml:space="preserve"> PAGEREF _Toc204592627 \h </w:instrText>
            </w:r>
            <w:r>
              <w:rPr>
                <w:noProof/>
                <w:webHidden/>
              </w:rPr>
            </w:r>
            <w:r>
              <w:rPr>
                <w:noProof/>
                <w:webHidden/>
              </w:rPr>
              <w:fldChar w:fldCharType="separate"/>
            </w:r>
            <w:r w:rsidR="00801A88">
              <w:rPr>
                <w:noProof/>
                <w:webHidden/>
              </w:rPr>
              <w:t>27</w:t>
            </w:r>
            <w:r>
              <w:rPr>
                <w:noProof/>
                <w:webHidden/>
              </w:rPr>
              <w:fldChar w:fldCharType="end"/>
            </w:r>
          </w:hyperlink>
        </w:p>
        <w:p w14:paraId="5DDA74AC" w14:textId="4BB79C98"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8" w:history="1">
            <w:r w:rsidRPr="008467B6">
              <w:rPr>
                <w:rStyle w:val="Hyperlink"/>
                <w:noProof/>
              </w:rPr>
              <w:t>3.4.5</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other DTE components</w:t>
            </w:r>
            <w:r>
              <w:rPr>
                <w:noProof/>
                <w:webHidden/>
              </w:rPr>
              <w:tab/>
            </w:r>
            <w:r>
              <w:rPr>
                <w:noProof/>
                <w:webHidden/>
              </w:rPr>
              <w:fldChar w:fldCharType="begin"/>
            </w:r>
            <w:r>
              <w:rPr>
                <w:noProof/>
                <w:webHidden/>
              </w:rPr>
              <w:instrText xml:space="preserve"> PAGEREF _Toc204592628 \h </w:instrText>
            </w:r>
            <w:r>
              <w:rPr>
                <w:noProof/>
                <w:webHidden/>
              </w:rPr>
            </w:r>
            <w:r>
              <w:rPr>
                <w:noProof/>
                <w:webHidden/>
              </w:rPr>
              <w:fldChar w:fldCharType="separate"/>
            </w:r>
            <w:r w:rsidR="00801A88">
              <w:rPr>
                <w:noProof/>
                <w:webHidden/>
              </w:rPr>
              <w:t>27</w:t>
            </w:r>
            <w:r>
              <w:rPr>
                <w:noProof/>
                <w:webHidden/>
              </w:rPr>
              <w:fldChar w:fldCharType="end"/>
            </w:r>
          </w:hyperlink>
        </w:p>
        <w:p w14:paraId="20BAE153" w14:textId="25F42D5B"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29" w:history="1">
            <w:r w:rsidRPr="008467B6">
              <w:rPr>
                <w:rStyle w:val="Hyperlink"/>
                <w:noProof/>
              </w:rPr>
              <w:t>3.4.6</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DT Applications</w:t>
            </w:r>
            <w:r>
              <w:rPr>
                <w:noProof/>
                <w:webHidden/>
              </w:rPr>
              <w:tab/>
            </w:r>
            <w:r>
              <w:rPr>
                <w:noProof/>
                <w:webHidden/>
              </w:rPr>
              <w:fldChar w:fldCharType="begin"/>
            </w:r>
            <w:r>
              <w:rPr>
                <w:noProof/>
                <w:webHidden/>
              </w:rPr>
              <w:instrText xml:space="preserve"> PAGEREF _Toc204592629 \h </w:instrText>
            </w:r>
            <w:r>
              <w:rPr>
                <w:noProof/>
                <w:webHidden/>
              </w:rPr>
            </w:r>
            <w:r>
              <w:rPr>
                <w:noProof/>
                <w:webHidden/>
              </w:rPr>
              <w:fldChar w:fldCharType="separate"/>
            </w:r>
            <w:r w:rsidR="00801A88">
              <w:rPr>
                <w:noProof/>
                <w:webHidden/>
              </w:rPr>
              <w:t>28</w:t>
            </w:r>
            <w:r>
              <w:rPr>
                <w:noProof/>
                <w:webHidden/>
              </w:rPr>
              <w:fldChar w:fldCharType="end"/>
            </w:r>
          </w:hyperlink>
        </w:p>
        <w:p w14:paraId="3C62E3C7" w14:textId="05469FD4"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0" w:history="1">
            <w:r w:rsidRPr="008467B6">
              <w:rPr>
                <w:rStyle w:val="Hyperlink"/>
                <w:noProof/>
              </w:rPr>
              <w:t>3.4.7</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Pilots and testing activities</w:t>
            </w:r>
            <w:r>
              <w:rPr>
                <w:noProof/>
                <w:webHidden/>
              </w:rPr>
              <w:tab/>
            </w:r>
            <w:r>
              <w:rPr>
                <w:noProof/>
                <w:webHidden/>
              </w:rPr>
              <w:fldChar w:fldCharType="begin"/>
            </w:r>
            <w:r>
              <w:rPr>
                <w:noProof/>
                <w:webHidden/>
              </w:rPr>
              <w:instrText xml:space="preserve"> PAGEREF _Toc204592630 \h </w:instrText>
            </w:r>
            <w:r>
              <w:rPr>
                <w:noProof/>
                <w:webHidden/>
              </w:rPr>
            </w:r>
            <w:r>
              <w:rPr>
                <w:noProof/>
                <w:webHidden/>
              </w:rPr>
              <w:fldChar w:fldCharType="separate"/>
            </w:r>
            <w:r w:rsidR="00801A88">
              <w:rPr>
                <w:noProof/>
                <w:webHidden/>
              </w:rPr>
              <w:t>28</w:t>
            </w:r>
            <w:r>
              <w:rPr>
                <w:noProof/>
                <w:webHidden/>
              </w:rPr>
              <w:fldChar w:fldCharType="end"/>
            </w:r>
          </w:hyperlink>
        </w:p>
        <w:p w14:paraId="38C90CBB" w14:textId="7C82C73A" w:rsidR="0022636C" w:rsidRDefault="0022636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592631" w:history="1">
            <w:r w:rsidRPr="008467B6">
              <w:rPr>
                <w:rStyle w:val="Hyperlink"/>
                <w:noProof/>
              </w:rPr>
              <w:t>3.5</w:t>
            </w:r>
            <w:r>
              <w:rPr>
                <w:rFonts w:asciiTheme="minorHAnsi" w:eastAsiaTheme="minorEastAsia" w:hAnsiTheme="minorHAnsi" w:cstheme="minorBidi"/>
                <w:b w:val="0"/>
                <w:bCs w:val="0"/>
                <w:noProof/>
                <w:kern w:val="2"/>
                <w:sz w:val="24"/>
                <w:szCs w:val="24"/>
                <w:lang w:val="en-US"/>
                <w14:ligatures w14:val="standardContextual"/>
              </w:rPr>
              <w:tab/>
            </w:r>
            <w:r w:rsidRPr="008467B6">
              <w:rPr>
                <w:rStyle w:val="Hyperlink"/>
                <w:noProof/>
              </w:rPr>
              <w:t>Task 6.5 – Advanced AI workflows and methods lifecycle</w:t>
            </w:r>
            <w:r>
              <w:rPr>
                <w:noProof/>
                <w:webHidden/>
              </w:rPr>
              <w:tab/>
            </w:r>
            <w:r>
              <w:rPr>
                <w:noProof/>
                <w:webHidden/>
              </w:rPr>
              <w:fldChar w:fldCharType="begin"/>
            </w:r>
            <w:r>
              <w:rPr>
                <w:noProof/>
                <w:webHidden/>
              </w:rPr>
              <w:instrText xml:space="preserve"> PAGEREF _Toc204592631 \h </w:instrText>
            </w:r>
            <w:r>
              <w:rPr>
                <w:noProof/>
                <w:webHidden/>
              </w:rPr>
            </w:r>
            <w:r>
              <w:rPr>
                <w:noProof/>
                <w:webHidden/>
              </w:rPr>
              <w:fldChar w:fldCharType="separate"/>
            </w:r>
            <w:r w:rsidR="00801A88">
              <w:rPr>
                <w:noProof/>
                <w:webHidden/>
              </w:rPr>
              <w:t>28</w:t>
            </w:r>
            <w:r>
              <w:rPr>
                <w:noProof/>
                <w:webHidden/>
              </w:rPr>
              <w:fldChar w:fldCharType="end"/>
            </w:r>
          </w:hyperlink>
        </w:p>
        <w:p w14:paraId="13FA27B2" w14:textId="72A14918"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2" w:history="1">
            <w:r w:rsidRPr="008467B6">
              <w:rPr>
                <w:rStyle w:val="Hyperlink"/>
                <w:noProof/>
              </w:rPr>
              <w:t>3.5.1</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Itwinai</w:t>
            </w:r>
            <w:r>
              <w:rPr>
                <w:noProof/>
                <w:webHidden/>
              </w:rPr>
              <w:tab/>
            </w:r>
            <w:r>
              <w:rPr>
                <w:noProof/>
                <w:webHidden/>
              </w:rPr>
              <w:fldChar w:fldCharType="begin"/>
            </w:r>
            <w:r>
              <w:rPr>
                <w:noProof/>
                <w:webHidden/>
              </w:rPr>
              <w:instrText xml:space="preserve"> PAGEREF _Toc204592632 \h </w:instrText>
            </w:r>
            <w:r>
              <w:rPr>
                <w:noProof/>
                <w:webHidden/>
              </w:rPr>
            </w:r>
            <w:r>
              <w:rPr>
                <w:noProof/>
                <w:webHidden/>
              </w:rPr>
              <w:fldChar w:fldCharType="separate"/>
            </w:r>
            <w:r w:rsidR="00801A88">
              <w:rPr>
                <w:noProof/>
                <w:webHidden/>
              </w:rPr>
              <w:t>28</w:t>
            </w:r>
            <w:r>
              <w:rPr>
                <w:noProof/>
                <w:webHidden/>
              </w:rPr>
              <w:fldChar w:fldCharType="end"/>
            </w:r>
          </w:hyperlink>
        </w:p>
        <w:p w14:paraId="7ED18F42" w14:textId="71519846"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3" w:history="1">
            <w:r w:rsidRPr="008467B6">
              <w:rPr>
                <w:rStyle w:val="Hyperlink"/>
                <w:noProof/>
              </w:rPr>
              <w:t>3.5.2</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Functionalities developed since the last release</w:t>
            </w:r>
            <w:r>
              <w:rPr>
                <w:noProof/>
                <w:webHidden/>
              </w:rPr>
              <w:tab/>
            </w:r>
            <w:r>
              <w:rPr>
                <w:noProof/>
                <w:webHidden/>
              </w:rPr>
              <w:fldChar w:fldCharType="begin"/>
            </w:r>
            <w:r>
              <w:rPr>
                <w:noProof/>
                <w:webHidden/>
              </w:rPr>
              <w:instrText xml:space="preserve"> PAGEREF _Toc204592633 \h </w:instrText>
            </w:r>
            <w:r>
              <w:rPr>
                <w:noProof/>
                <w:webHidden/>
              </w:rPr>
            </w:r>
            <w:r>
              <w:rPr>
                <w:noProof/>
                <w:webHidden/>
              </w:rPr>
              <w:fldChar w:fldCharType="separate"/>
            </w:r>
            <w:r w:rsidR="00801A88">
              <w:rPr>
                <w:noProof/>
                <w:webHidden/>
              </w:rPr>
              <w:t>29</w:t>
            </w:r>
            <w:r>
              <w:rPr>
                <w:noProof/>
                <w:webHidden/>
              </w:rPr>
              <w:fldChar w:fldCharType="end"/>
            </w:r>
          </w:hyperlink>
        </w:p>
        <w:p w14:paraId="4871CEA3" w14:textId="0CD48191"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4" w:history="1">
            <w:r w:rsidRPr="008467B6">
              <w:rPr>
                <w:rStyle w:val="Hyperlink"/>
                <w:noProof/>
              </w:rPr>
              <w:t>3.5.3</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other DTE components</w:t>
            </w:r>
            <w:r>
              <w:rPr>
                <w:noProof/>
                <w:webHidden/>
              </w:rPr>
              <w:tab/>
            </w:r>
            <w:r>
              <w:rPr>
                <w:noProof/>
                <w:webHidden/>
              </w:rPr>
              <w:fldChar w:fldCharType="begin"/>
            </w:r>
            <w:r>
              <w:rPr>
                <w:noProof/>
                <w:webHidden/>
              </w:rPr>
              <w:instrText xml:space="preserve"> PAGEREF _Toc204592634 \h </w:instrText>
            </w:r>
            <w:r>
              <w:rPr>
                <w:noProof/>
                <w:webHidden/>
              </w:rPr>
            </w:r>
            <w:r>
              <w:rPr>
                <w:noProof/>
                <w:webHidden/>
              </w:rPr>
              <w:fldChar w:fldCharType="separate"/>
            </w:r>
            <w:r w:rsidR="00801A88">
              <w:rPr>
                <w:noProof/>
                <w:webHidden/>
              </w:rPr>
              <w:t>32</w:t>
            </w:r>
            <w:r>
              <w:rPr>
                <w:noProof/>
                <w:webHidden/>
              </w:rPr>
              <w:fldChar w:fldCharType="end"/>
            </w:r>
          </w:hyperlink>
        </w:p>
        <w:p w14:paraId="51112033" w14:textId="47720F2D"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5" w:history="1">
            <w:r w:rsidRPr="008467B6">
              <w:rPr>
                <w:rStyle w:val="Hyperlink"/>
                <w:noProof/>
              </w:rPr>
              <w:t>3.5.4</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Integrations with DT Applications</w:t>
            </w:r>
            <w:r>
              <w:rPr>
                <w:noProof/>
                <w:webHidden/>
              </w:rPr>
              <w:tab/>
            </w:r>
            <w:r>
              <w:rPr>
                <w:noProof/>
                <w:webHidden/>
              </w:rPr>
              <w:fldChar w:fldCharType="begin"/>
            </w:r>
            <w:r>
              <w:rPr>
                <w:noProof/>
                <w:webHidden/>
              </w:rPr>
              <w:instrText xml:space="preserve"> PAGEREF _Toc204592635 \h </w:instrText>
            </w:r>
            <w:r>
              <w:rPr>
                <w:noProof/>
                <w:webHidden/>
              </w:rPr>
            </w:r>
            <w:r>
              <w:rPr>
                <w:noProof/>
                <w:webHidden/>
              </w:rPr>
              <w:fldChar w:fldCharType="separate"/>
            </w:r>
            <w:r w:rsidR="00801A88">
              <w:rPr>
                <w:noProof/>
                <w:webHidden/>
              </w:rPr>
              <w:t>32</w:t>
            </w:r>
            <w:r>
              <w:rPr>
                <w:noProof/>
                <w:webHidden/>
              </w:rPr>
              <w:fldChar w:fldCharType="end"/>
            </w:r>
          </w:hyperlink>
        </w:p>
        <w:p w14:paraId="190D2E54" w14:textId="59D5D16D" w:rsidR="0022636C" w:rsidRDefault="0022636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2636" w:history="1">
            <w:r w:rsidRPr="008467B6">
              <w:rPr>
                <w:rStyle w:val="Hyperlink"/>
                <w:noProof/>
              </w:rPr>
              <w:t>3.5.5</w:t>
            </w:r>
            <w:r>
              <w:rPr>
                <w:rFonts w:asciiTheme="minorHAnsi" w:eastAsiaTheme="minorEastAsia" w:hAnsiTheme="minorHAnsi" w:cstheme="minorBidi"/>
                <w:noProof/>
                <w:kern w:val="2"/>
                <w:sz w:val="24"/>
                <w:szCs w:val="24"/>
                <w:lang w:val="en-US"/>
                <w14:ligatures w14:val="standardContextual"/>
              </w:rPr>
              <w:tab/>
            </w:r>
            <w:r w:rsidRPr="008467B6">
              <w:rPr>
                <w:rStyle w:val="Hyperlink"/>
                <w:noProof/>
              </w:rPr>
              <w:t>Pilots and testing activities</w:t>
            </w:r>
            <w:r>
              <w:rPr>
                <w:noProof/>
                <w:webHidden/>
              </w:rPr>
              <w:tab/>
            </w:r>
            <w:r>
              <w:rPr>
                <w:noProof/>
                <w:webHidden/>
              </w:rPr>
              <w:fldChar w:fldCharType="begin"/>
            </w:r>
            <w:r>
              <w:rPr>
                <w:noProof/>
                <w:webHidden/>
              </w:rPr>
              <w:instrText xml:space="preserve"> PAGEREF _Toc204592636 \h </w:instrText>
            </w:r>
            <w:r>
              <w:rPr>
                <w:noProof/>
                <w:webHidden/>
              </w:rPr>
            </w:r>
            <w:r>
              <w:rPr>
                <w:noProof/>
                <w:webHidden/>
              </w:rPr>
              <w:fldChar w:fldCharType="separate"/>
            </w:r>
            <w:r w:rsidR="00801A88">
              <w:rPr>
                <w:noProof/>
                <w:webHidden/>
              </w:rPr>
              <w:t>33</w:t>
            </w:r>
            <w:r>
              <w:rPr>
                <w:noProof/>
                <w:webHidden/>
              </w:rPr>
              <w:fldChar w:fldCharType="end"/>
            </w:r>
          </w:hyperlink>
        </w:p>
        <w:p w14:paraId="29B71247" w14:textId="1DA33D91" w:rsidR="0022636C" w:rsidRDefault="0022636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592637" w:history="1">
            <w:r w:rsidRPr="008467B6">
              <w:rPr>
                <w:rStyle w:val="Hyperlink"/>
                <w:noProof/>
              </w:rPr>
              <w:t>4</w:t>
            </w:r>
            <w:r>
              <w:rPr>
                <w:rFonts w:asciiTheme="minorHAnsi" w:eastAsiaTheme="minorEastAsia" w:hAnsiTheme="minorHAnsi" w:cstheme="minorBidi"/>
                <w:b w:val="0"/>
                <w:bCs w:val="0"/>
                <w:i w:val="0"/>
                <w:iCs w:val="0"/>
                <w:noProof/>
                <w:kern w:val="2"/>
                <w:sz w:val="24"/>
                <w:szCs w:val="24"/>
                <w:lang w:val="en-US"/>
                <w14:ligatures w14:val="standardContextual"/>
              </w:rPr>
              <w:tab/>
            </w:r>
            <w:r w:rsidRPr="008467B6">
              <w:rPr>
                <w:rStyle w:val="Hyperlink"/>
                <w:noProof/>
              </w:rPr>
              <w:t>Conclusions</w:t>
            </w:r>
            <w:r>
              <w:rPr>
                <w:noProof/>
                <w:webHidden/>
              </w:rPr>
              <w:tab/>
            </w:r>
            <w:r>
              <w:rPr>
                <w:noProof/>
                <w:webHidden/>
              </w:rPr>
              <w:fldChar w:fldCharType="begin"/>
            </w:r>
            <w:r>
              <w:rPr>
                <w:noProof/>
                <w:webHidden/>
              </w:rPr>
              <w:instrText xml:space="preserve"> PAGEREF _Toc204592637 \h </w:instrText>
            </w:r>
            <w:r>
              <w:rPr>
                <w:noProof/>
                <w:webHidden/>
              </w:rPr>
            </w:r>
            <w:r>
              <w:rPr>
                <w:noProof/>
                <w:webHidden/>
              </w:rPr>
              <w:fldChar w:fldCharType="separate"/>
            </w:r>
            <w:r w:rsidR="00801A88">
              <w:rPr>
                <w:noProof/>
                <w:webHidden/>
              </w:rPr>
              <w:t>36</w:t>
            </w:r>
            <w:r>
              <w:rPr>
                <w:noProof/>
                <w:webHidden/>
              </w:rPr>
              <w:fldChar w:fldCharType="end"/>
            </w:r>
          </w:hyperlink>
        </w:p>
        <w:p w14:paraId="6F44E563" w14:textId="63105751" w:rsidR="0022636C" w:rsidRDefault="0022636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592638" w:history="1">
            <w:r w:rsidRPr="008467B6">
              <w:rPr>
                <w:rStyle w:val="Hyperlink"/>
                <w:noProof/>
              </w:rPr>
              <w:t>5</w:t>
            </w:r>
            <w:r>
              <w:rPr>
                <w:rFonts w:asciiTheme="minorHAnsi" w:eastAsiaTheme="minorEastAsia" w:hAnsiTheme="minorHAnsi" w:cstheme="minorBidi"/>
                <w:b w:val="0"/>
                <w:bCs w:val="0"/>
                <w:i w:val="0"/>
                <w:iCs w:val="0"/>
                <w:noProof/>
                <w:kern w:val="2"/>
                <w:sz w:val="24"/>
                <w:szCs w:val="24"/>
                <w:lang w:val="en-US"/>
                <w14:ligatures w14:val="standardContextual"/>
              </w:rPr>
              <w:tab/>
            </w:r>
            <w:r w:rsidRPr="008467B6">
              <w:rPr>
                <w:rStyle w:val="Hyperlink"/>
                <w:noProof/>
              </w:rPr>
              <w:t>References</w:t>
            </w:r>
            <w:r>
              <w:rPr>
                <w:noProof/>
                <w:webHidden/>
              </w:rPr>
              <w:tab/>
            </w:r>
            <w:r>
              <w:rPr>
                <w:noProof/>
                <w:webHidden/>
              </w:rPr>
              <w:fldChar w:fldCharType="begin"/>
            </w:r>
            <w:r>
              <w:rPr>
                <w:noProof/>
                <w:webHidden/>
              </w:rPr>
              <w:instrText xml:space="preserve"> PAGEREF _Toc204592638 \h </w:instrText>
            </w:r>
            <w:r>
              <w:rPr>
                <w:noProof/>
                <w:webHidden/>
              </w:rPr>
            </w:r>
            <w:r>
              <w:rPr>
                <w:noProof/>
                <w:webHidden/>
              </w:rPr>
              <w:fldChar w:fldCharType="separate"/>
            </w:r>
            <w:r w:rsidR="00801A88">
              <w:rPr>
                <w:noProof/>
                <w:webHidden/>
              </w:rPr>
              <w:t>38</w:t>
            </w:r>
            <w:r>
              <w:rPr>
                <w:noProof/>
                <w:webHidden/>
              </w:rPr>
              <w:fldChar w:fldCharType="end"/>
            </w:r>
          </w:hyperlink>
        </w:p>
        <w:p w14:paraId="27B4A10C" w14:textId="4120FEA0" w:rsidR="0006142D" w:rsidRDefault="0006142D">
          <w:r>
            <w:rPr>
              <w:b/>
              <w:bCs/>
              <w:noProof/>
            </w:rPr>
            <w:fldChar w:fldCharType="end"/>
          </w:r>
        </w:p>
      </w:sdtContent>
    </w:sdt>
    <w:p w14:paraId="4D3EB114" w14:textId="77777777" w:rsidR="009974D7" w:rsidRDefault="009974D7">
      <w:pPr>
        <w:rPr>
          <w:b/>
          <w:color w:val="EF8200"/>
        </w:rPr>
      </w:pPr>
    </w:p>
    <w:p w14:paraId="33A4FD91" w14:textId="6922DD8B" w:rsidR="0022636C" w:rsidRPr="00A85208" w:rsidRDefault="0022636C" w:rsidP="0022636C">
      <w:pPr>
        <w:pStyle w:val="TOCHeading"/>
        <w:ind w:left="0" w:firstLine="0"/>
        <w:rPr>
          <w:b/>
          <w:bCs w:val="0"/>
        </w:rPr>
      </w:pPr>
      <w:r w:rsidRPr="00A85208">
        <w:rPr>
          <w:b/>
          <w:bCs w:val="0"/>
        </w:rPr>
        <w:t>List of Figures</w:t>
      </w:r>
    </w:p>
    <w:p w14:paraId="17B08365" w14:textId="1B41B0D3" w:rsidR="00A85208" w:rsidRPr="009F0300" w:rsidRDefault="00A85208" w:rsidP="009F0300">
      <w:pPr>
        <w:pStyle w:val="TableofFigures"/>
        <w:tabs>
          <w:tab w:val="right" w:leader="dot" w:pos="9039"/>
        </w:tabs>
        <w:spacing w:after="240"/>
        <w:rPr>
          <w:rFonts w:asciiTheme="minorHAnsi" w:eastAsiaTheme="minorEastAsia" w:hAnsiTheme="minorHAnsi" w:cstheme="minorBidi"/>
          <w:noProof/>
          <w:kern w:val="2"/>
          <w:lang w:val="en-US"/>
          <w14:ligatures w14:val="standardContextual"/>
        </w:rPr>
      </w:pPr>
      <w:r>
        <w:rPr>
          <w:bCs/>
        </w:rPr>
        <w:fldChar w:fldCharType="begin"/>
      </w:r>
      <w:r>
        <w:rPr>
          <w:bCs/>
        </w:rPr>
        <w:instrText xml:space="preserve"> TOC \h \z \c "Figure" </w:instrText>
      </w:r>
      <w:r>
        <w:rPr>
          <w:bCs/>
        </w:rPr>
        <w:fldChar w:fldCharType="separate"/>
      </w:r>
      <w:hyperlink w:anchor="_Toc204593007" w:history="1">
        <w:r w:rsidRPr="009F0300">
          <w:rPr>
            <w:rStyle w:val="Hyperlink"/>
            <w:noProof/>
            <w:sz w:val="20"/>
            <w:szCs w:val="20"/>
          </w:rPr>
          <w:t xml:space="preserve">Figure 1 Example of improved scalability analysis plot focusing on summarizing the fraction of computation operations on GPU versus other operations </w:t>
        </w:r>
        <w:r w:rsidRPr="009F0300">
          <w:rPr>
            <w:noProof/>
            <w:webHidden/>
            <w:sz w:val="20"/>
            <w:szCs w:val="20"/>
          </w:rPr>
          <w:tab/>
        </w:r>
        <w:r w:rsidRPr="009F0300">
          <w:rPr>
            <w:noProof/>
            <w:webHidden/>
            <w:sz w:val="20"/>
            <w:szCs w:val="20"/>
          </w:rPr>
          <w:fldChar w:fldCharType="begin"/>
        </w:r>
        <w:r w:rsidRPr="009F0300">
          <w:rPr>
            <w:noProof/>
            <w:webHidden/>
            <w:sz w:val="20"/>
            <w:szCs w:val="20"/>
          </w:rPr>
          <w:instrText xml:space="preserve"> PAGEREF _Toc204593007 \h </w:instrText>
        </w:r>
        <w:r w:rsidRPr="009F0300">
          <w:rPr>
            <w:noProof/>
            <w:webHidden/>
            <w:sz w:val="20"/>
            <w:szCs w:val="20"/>
          </w:rPr>
        </w:r>
        <w:r w:rsidRPr="009F0300">
          <w:rPr>
            <w:noProof/>
            <w:webHidden/>
            <w:sz w:val="20"/>
            <w:szCs w:val="20"/>
          </w:rPr>
          <w:fldChar w:fldCharType="separate"/>
        </w:r>
        <w:r w:rsidR="00801A88">
          <w:rPr>
            <w:noProof/>
            <w:webHidden/>
            <w:sz w:val="20"/>
            <w:szCs w:val="20"/>
          </w:rPr>
          <w:t>31</w:t>
        </w:r>
        <w:r w:rsidRPr="009F0300">
          <w:rPr>
            <w:noProof/>
            <w:webHidden/>
            <w:sz w:val="20"/>
            <w:szCs w:val="20"/>
          </w:rPr>
          <w:fldChar w:fldCharType="end"/>
        </w:r>
      </w:hyperlink>
    </w:p>
    <w:p w14:paraId="69AD794E" w14:textId="43DD9D88" w:rsidR="00A85208" w:rsidRDefault="00A85208">
      <w:pPr>
        <w:pStyle w:val="TableofFigures"/>
        <w:tabs>
          <w:tab w:val="right" w:leader="dot" w:pos="9039"/>
        </w:tabs>
        <w:rPr>
          <w:rFonts w:asciiTheme="minorHAnsi" w:eastAsiaTheme="minorEastAsia" w:hAnsiTheme="minorHAnsi" w:cstheme="minorBidi"/>
          <w:noProof/>
          <w:kern w:val="2"/>
          <w:sz w:val="24"/>
          <w:szCs w:val="24"/>
          <w:lang w:val="en-US"/>
          <w14:ligatures w14:val="standardContextual"/>
        </w:rPr>
      </w:pPr>
      <w:hyperlink w:anchor="_Toc204593008" w:history="1">
        <w:r w:rsidRPr="009F0300">
          <w:rPr>
            <w:rStyle w:val="Hyperlink"/>
            <w:noProof/>
            <w:sz w:val="20"/>
            <w:szCs w:val="20"/>
          </w:rPr>
          <w:t>Figure 2 Graphical representation of the integration of KubeRay and interLink on Vega, allowing the offloading to HPC of an entire Ray job</w:t>
        </w:r>
        <w:r w:rsidRPr="009F0300">
          <w:rPr>
            <w:noProof/>
            <w:webHidden/>
            <w:sz w:val="20"/>
            <w:szCs w:val="20"/>
          </w:rPr>
          <w:tab/>
        </w:r>
        <w:r w:rsidRPr="009F0300">
          <w:rPr>
            <w:noProof/>
            <w:webHidden/>
            <w:sz w:val="20"/>
            <w:szCs w:val="20"/>
          </w:rPr>
          <w:fldChar w:fldCharType="begin"/>
        </w:r>
        <w:r w:rsidRPr="009F0300">
          <w:rPr>
            <w:noProof/>
            <w:webHidden/>
            <w:sz w:val="20"/>
            <w:szCs w:val="20"/>
          </w:rPr>
          <w:instrText xml:space="preserve"> PAGEREF _Toc204593008 \h </w:instrText>
        </w:r>
        <w:r w:rsidRPr="009F0300">
          <w:rPr>
            <w:noProof/>
            <w:webHidden/>
            <w:sz w:val="20"/>
            <w:szCs w:val="20"/>
          </w:rPr>
        </w:r>
        <w:r w:rsidRPr="009F0300">
          <w:rPr>
            <w:noProof/>
            <w:webHidden/>
            <w:sz w:val="20"/>
            <w:szCs w:val="20"/>
          </w:rPr>
          <w:fldChar w:fldCharType="separate"/>
        </w:r>
        <w:r w:rsidR="00801A88">
          <w:rPr>
            <w:noProof/>
            <w:webHidden/>
            <w:sz w:val="20"/>
            <w:szCs w:val="20"/>
          </w:rPr>
          <w:t>35</w:t>
        </w:r>
        <w:r w:rsidRPr="009F0300">
          <w:rPr>
            <w:noProof/>
            <w:webHidden/>
            <w:sz w:val="20"/>
            <w:szCs w:val="20"/>
          </w:rPr>
          <w:fldChar w:fldCharType="end"/>
        </w:r>
      </w:hyperlink>
    </w:p>
    <w:p w14:paraId="7B4AA7A4" w14:textId="3F138758" w:rsidR="0022636C" w:rsidRPr="00A85208" w:rsidRDefault="00A85208" w:rsidP="0022636C">
      <w:pPr>
        <w:pStyle w:val="TOCHeading"/>
        <w:ind w:left="0" w:firstLine="0"/>
        <w:rPr>
          <w:b/>
          <w:bCs w:val="0"/>
        </w:rPr>
      </w:pPr>
      <w:r>
        <w:rPr>
          <w:bCs w:val="0"/>
          <w:color w:val="auto"/>
          <w:sz w:val="22"/>
          <w:szCs w:val="22"/>
          <w:lang w:val="en-GB"/>
        </w:rPr>
        <w:fldChar w:fldCharType="end"/>
      </w:r>
      <w:r w:rsidR="0022636C" w:rsidRPr="00A85208">
        <w:rPr>
          <w:b/>
          <w:bCs w:val="0"/>
        </w:rPr>
        <w:t>List of Tables</w:t>
      </w:r>
    </w:p>
    <w:p w14:paraId="3F6CDCEB" w14:textId="6D249E72" w:rsidR="00A85208" w:rsidRPr="009F0300" w:rsidRDefault="00A85208">
      <w:pPr>
        <w:pStyle w:val="TableofFigures"/>
        <w:tabs>
          <w:tab w:val="right" w:leader="dot" w:pos="9039"/>
        </w:tabs>
        <w:rPr>
          <w:rFonts w:asciiTheme="minorHAnsi" w:eastAsiaTheme="minorEastAsia" w:hAnsiTheme="minorHAnsi" w:cstheme="minorBidi"/>
          <w:noProof/>
          <w:kern w:val="2"/>
          <w:lang w:val="en-US"/>
          <w14:ligatures w14:val="standardContextual"/>
        </w:rPr>
      </w:pPr>
      <w:r w:rsidRPr="009F0300">
        <w:rPr>
          <w:sz w:val="20"/>
          <w:szCs w:val="20"/>
        </w:rPr>
        <w:fldChar w:fldCharType="begin"/>
      </w:r>
      <w:r w:rsidRPr="009F0300">
        <w:rPr>
          <w:sz w:val="20"/>
          <w:szCs w:val="20"/>
        </w:rPr>
        <w:instrText xml:space="preserve"> TOC \h \z \c "Table" </w:instrText>
      </w:r>
      <w:r w:rsidRPr="009F0300">
        <w:rPr>
          <w:sz w:val="20"/>
          <w:szCs w:val="20"/>
        </w:rPr>
        <w:fldChar w:fldCharType="separate"/>
      </w:r>
      <w:hyperlink w:anchor="_Toc204593087" w:history="1">
        <w:r w:rsidRPr="009F0300">
          <w:rPr>
            <w:rStyle w:val="Hyperlink"/>
            <w:noProof/>
            <w:sz w:val="20"/>
            <w:szCs w:val="20"/>
          </w:rPr>
          <w:t>Table 1 The table provides a compact view of the modules developed and enhanced by WP6</w:t>
        </w:r>
        <w:r w:rsidRPr="009F0300">
          <w:rPr>
            <w:noProof/>
            <w:webHidden/>
            <w:sz w:val="20"/>
            <w:szCs w:val="20"/>
          </w:rPr>
          <w:tab/>
        </w:r>
        <w:r w:rsidRPr="009F0300">
          <w:rPr>
            <w:noProof/>
            <w:webHidden/>
            <w:sz w:val="20"/>
            <w:szCs w:val="20"/>
          </w:rPr>
          <w:fldChar w:fldCharType="begin"/>
        </w:r>
        <w:r w:rsidRPr="009F0300">
          <w:rPr>
            <w:noProof/>
            <w:webHidden/>
            <w:sz w:val="20"/>
            <w:szCs w:val="20"/>
          </w:rPr>
          <w:instrText xml:space="preserve"> PAGEREF _Toc204593087 \h </w:instrText>
        </w:r>
        <w:r w:rsidRPr="009F0300">
          <w:rPr>
            <w:noProof/>
            <w:webHidden/>
            <w:sz w:val="20"/>
            <w:szCs w:val="20"/>
          </w:rPr>
        </w:r>
        <w:r w:rsidRPr="009F0300">
          <w:rPr>
            <w:noProof/>
            <w:webHidden/>
            <w:sz w:val="20"/>
            <w:szCs w:val="20"/>
          </w:rPr>
          <w:fldChar w:fldCharType="separate"/>
        </w:r>
        <w:r w:rsidR="00801A88">
          <w:rPr>
            <w:noProof/>
            <w:webHidden/>
            <w:sz w:val="20"/>
            <w:szCs w:val="20"/>
          </w:rPr>
          <w:t>11</w:t>
        </w:r>
        <w:r w:rsidRPr="009F0300">
          <w:rPr>
            <w:noProof/>
            <w:webHidden/>
            <w:sz w:val="20"/>
            <w:szCs w:val="20"/>
          </w:rPr>
          <w:fldChar w:fldCharType="end"/>
        </w:r>
      </w:hyperlink>
    </w:p>
    <w:p w14:paraId="41F1173B" w14:textId="4E63F7F7" w:rsidR="00A85208" w:rsidRPr="009F0300" w:rsidRDefault="00A85208">
      <w:pPr>
        <w:rPr>
          <w:rFonts w:eastAsia="Calibri"/>
          <w:sz w:val="52"/>
          <w:szCs w:val="52"/>
        </w:rPr>
      </w:pPr>
      <w:r w:rsidRPr="009F0300">
        <w:rPr>
          <w:sz w:val="20"/>
          <w:szCs w:val="20"/>
        </w:rPr>
        <w:fldChar w:fldCharType="end"/>
      </w:r>
      <w:r w:rsidRPr="009F0300">
        <w:rPr>
          <w:sz w:val="20"/>
          <w:szCs w:val="20"/>
        </w:rPr>
        <w:br w:type="page"/>
      </w:r>
    </w:p>
    <w:p w14:paraId="46595DB7" w14:textId="1DCC4EA0" w:rsidR="009974D7" w:rsidRPr="0006142D" w:rsidRDefault="00000000" w:rsidP="0006142D">
      <w:pPr>
        <w:pStyle w:val="Title"/>
        <w:rPr>
          <w:rFonts w:ascii="Open Sans" w:hAnsi="Open Sans" w:cs="Open Sans"/>
        </w:rPr>
      </w:pPr>
      <w:r w:rsidRPr="0006142D">
        <w:rPr>
          <w:rFonts w:ascii="Open Sans" w:hAnsi="Open Sans" w:cs="Open Sans"/>
        </w:rPr>
        <w:lastRenderedPageBreak/>
        <w:t>Executive summary</w:t>
      </w:r>
    </w:p>
    <w:p w14:paraId="6D6D1490" w14:textId="5F525139" w:rsidR="009974D7" w:rsidRDefault="00000000">
      <w:pPr>
        <w:spacing w:before="240" w:after="240"/>
        <w:jc w:val="both"/>
        <w:rPr>
          <w:color w:val="434343"/>
        </w:rPr>
      </w:pPr>
      <w:r>
        <w:rPr>
          <w:color w:val="434343"/>
        </w:rPr>
        <w:t xml:space="preserve">The </w:t>
      </w:r>
      <w:proofErr w:type="spellStart"/>
      <w:r>
        <w:rPr>
          <w:b/>
          <w:color w:val="434343"/>
        </w:rPr>
        <w:t>interTwin</w:t>
      </w:r>
      <w:proofErr w:type="spellEnd"/>
      <w:r>
        <w:rPr>
          <w:b/>
          <w:color w:val="434343"/>
        </w:rPr>
        <w:t xml:space="preserve"> project</w:t>
      </w:r>
      <w:r>
        <w:rPr>
          <w:color w:val="434343"/>
        </w:rPr>
        <w:t xml:space="preserve"> focuses on building a robust </w:t>
      </w:r>
      <w:r>
        <w:rPr>
          <w:b/>
          <w:color w:val="434343"/>
        </w:rPr>
        <w:t>Digital Twin Environment (DTE)</w:t>
      </w:r>
      <w:r>
        <w:rPr>
          <w:color w:val="434343"/>
        </w:rPr>
        <w:t xml:space="preserve"> that provides support to simulations of real systems and real-world data. This requires dynamic integration of simulation execution, real-time data ingestion, system orchestration, and </w:t>
      </w:r>
      <w:r w:rsidR="00EB2179">
        <w:rPr>
          <w:color w:val="434343"/>
        </w:rPr>
        <w:t>behavioural</w:t>
      </w:r>
      <w:r>
        <w:rPr>
          <w:color w:val="434343"/>
        </w:rPr>
        <w:t xml:space="preserve"> monitoring.</w:t>
      </w:r>
    </w:p>
    <w:p w14:paraId="0CBAC569" w14:textId="77777777" w:rsidR="009974D7" w:rsidRDefault="00000000">
      <w:pPr>
        <w:spacing w:before="280" w:after="80"/>
        <w:jc w:val="both"/>
        <w:rPr>
          <w:color w:val="434343"/>
        </w:rPr>
      </w:pPr>
      <w:r w:rsidRPr="00EB2179">
        <w:rPr>
          <w:color w:val="434343"/>
        </w:rPr>
        <w:t xml:space="preserve">The Information and Communication Technology (ICT) Architecture and Integration Challenges </w:t>
      </w:r>
      <w:proofErr w:type="gramStart"/>
      <w:r w:rsidRPr="00EB2179">
        <w:rPr>
          <w:color w:val="434343"/>
        </w:rPr>
        <w:t>comprise:</w:t>
      </w:r>
      <w:proofErr w:type="gramEnd"/>
      <w:r>
        <w:t xml:space="preserve"> </w:t>
      </w:r>
      <w:r>
        <w:rPr>
          <w:color w:val="434343"/>
        </w:rPr>
        <w:t>seamless integration of workflow orchestration with real-time data acquisition systems; interface directly with infrastructure services (cloud, HPC); provide scalable, embedded data processing pipelines; offer interoperable and accessible APIs for end-users.</w:t>
      </w:r>
    </w:p>
    <w:p w14:paraId="7434129A" w14:textId="737BE8C6" w:rsidR="009974D7" w:rsidRDefault="00000000">
      <w:pPr>
        <w:spacing w:before="240" w:after="240"/>
        <w:jc w:val="both"/>
        <w:rPr>
          <w:color w:val="434343"/>
        </w:rPr>
      </w:pPr>
      <w:r>
        <w:rPr>
          <w:color w:val="434343"/>
        </w:rPr>
        <w:t xml:space="preserve">The core of the DTE consists of several components. The </w:t>
      </w:r>
      <w:hyperlink w:anchor="_heading=h.ianibw74flk9">
        <w:r w:rsidR="00B47A75" w:rsidRPr="00B47A75">
          <w:rPr>
            <w:b/>
            <w:bCs/>
            <w:color w:val="ED7D31" w:themeColor="accent2"/>
            <w:u w:val="single"/>
          </w:rPr>
          <w:fldChar w:fldCharType="begin"/>
        </w:r>
        <w:r w:rsidR="00B47A75" w:rsidRPr="00B47A75">
          <w:rPr>
            <w:b/>
            <w:bCs/>
            <w:color w:val="ED7D31" w:themeColor="accent2"/>
          </w:rPr>
          <w:instrText xml:space="preserve"> REF _Ref204603242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Infrastructure Manager</w:t>
        </w:r>
        <w:r w:rsidR="00B47A75" w:rsidRPr="00B47A75">
          <w:rPr>
            <w:b/>
            <w:bCs/>
            <w:color w:val="ED7D31" w:themeColor="accent2"/>
            <w:u w:val="single"/>
          </w:rPr>
          <w:fldChar w:fldCharType="end"/>
        </w:r>
      </w:hyperlink>
      <w:r>
        <w:rPr>
          <w:color w:val="434343"/>
        </w:rPr>
        <w:t xml:space="preserve"> (IM) automates the deployment of Digital Twins (DTs) across hybrid environments, including cloud and High-Performance Computing (HPC) infrastructures. Open Source Serverless Computing for Data-Processing Applications (</w:t>
      </w:r>
      <w:hyperlink r:id="rId15">
        <w:r w:rsidR="00B47A75" w:rsidRPr="00B47A75">
          <w:rPr>
            <w:b/>
            <w:bCs/>
            <w:color w:val="ED7D31" w:themeColor="accent2"/>
            <w:u w:val="single"/>
          </w:rPr>
          <w:fldChar w:fldCharType="begin"/>
        </w:r>
        <w:r w:rsidR="00B47A75" w:rsidRPr="00B47A75">
          <w:rPr>
            <w:b/>
            <w:bCs/>
            <w:color w:val="ED7D31" w:themeColor="accent2"/>
          </w:rPr>
          <w:instrText xml:space="preserve"> REF _Ref204603294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OSCAR</w:t>
        </w:r>
        <w:r w:rsidR="00B47A75" w:rsidRPr="00B47A75">
          <w:rPr>
            <w:b/>
            <w:bCs/>
            <w:color w:val="ED7D31" w:themeColor="accent2"/>
            <w:u w:val="single"/>
          </w:rPr>
          <w:fldChar w:fldCharType="end"/>
        </w:r>
      </w:hyperlink>
      <w:r>
        <w:rPr>
          <w:b/>
          <w:color w:val="434343"/>
        </w:rPr>
        <w:t>)</w:t>
      </w:r>
      <w:r>
        <w:rPr>
          <w:color w:val="434343"/>
        </w:rPr>
        <w:t xml:space="preserve"> is a serverless, event-driven processing framework for Kubernetes that triggers real-time jobs based on storage events, such as data uploads. </w:t>
      </w:r>
      <w:hyperlink w:anchor="_heading=h.ul0g28w3est4">
        <w:r w:rsidR="00B47A75" w:rsidRPr="00B47A75">
          <w:rPr>
            <w:b/>
            <w:bCs/>
            <w:color w:val="ED7D31" w:themeColor="accent2"/>
            <w:u w:val="single"/>
          </w:rPr>
          <w:fldChar w:fldCharType="begin"/>
        </w:r>
        <w:r w:rsidR="00B47A75" w:rsidRPr="00B47A75">
          <w:rPr>
            <w:b/>
            <w:bCs/>
            <w:color w:val="ED7D31" w:themeColor="accent2"/>
          </w:rPr>
          <w:instrText xml:space="preserve"> REF _Ref204603335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SQAaaS platform</w:t>
        </w:r>
        <w:r w:rsidR="00B47A75" w:rsidRPr="00B47A75">
          <w:rPr>
            <w:b/>
            <w:bCs/>
            <w:color w:val="ED7D31" w:themeColor="accent2"/>
            <w:u w:val="single"/>
          </w:rPr>
          <w:fldChar w:fldCharType="end"/>
        </w:r>
      </w:hyperlink>
      <w:r>
        <w:rPr>
          <w:b/>
          <w:color w:val="434343"/>
        </w:rPr>
        <w:t xml:space="preserve"> </w:t>
      </w:r>
      <w:r>
        <w:rPr>
          <w:color w:val="434343"/>
        </w:rPr>
        <w:t xml:space="preserve">is a DevOps-driven quality assurance platform extended to support automated machine learning (ML) models and data validation workflows. </w:t>
      </w:r>
      <w:hyperlink w:anchor="_heading=h.nu55e7ngx4ri">
        <w:r w:rsidR="00B47A75" w:rsidRPr="00B47A75">
          <w:rPr>
            <w:b/>
            <w:bCs/>
            <w:color w:val="ED7D31" w:themeColor="accent2"/>
            <w:u w:val="single"/>
          </w:rPr>
          <w:fldChar w:fldCharType="begin"/>
        </w:r>
        <w:r w:rsidR="00B47A75" w:rsidRPr="00B47A75">
          <w:rPr>
            <w:b/>
            <w:bCs/>
            <w:color w:val="ED7D31" w:themeColor="accent2"/>
          </w:rPr>
          <w:instrText xml:space="preserve"> REF _Ref204603379 \h </w:instrText>
        </w:r>
        <w:r w:rsidR="00B47A75" w:rsidRPr="00B47A75">
          <w:rPr>
            <w:b/>
            <w:bCs/>
            <w:color w:val="ED7D31" w:themeColor="accent2"/>
            <w:u w:val="single"/>
          </w:rPr>
        </w:r>
        <w:r w:rsidR="00B47A75" w:rsidRP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Ophidia</w:t>
        </w:r>
        <w:r w:rsidR="00B47A75" w:rsidRPr="00B47A75">
          <w:rPr>
            <w:b/>
            <w:bCs/>
            <w:color w:val="ED7D31" w:themeColor="accent2"/>
            <w:u w:val="single"/>
          </w:rPr>
          <w:fldChar w:fldCharType="end"/>
        </w:r>
      </w:hyperlink>
      <w:r w:rsidRPr="00520DC4">
        <w:rPr>
          <w:color w:val="ED7D31" w:themeColor="accent2"/>
        </w:rPr>
        <w:t xml:space="preserve"> </w:t>
      </w:r>
      <w:r>
        <w:rPr>
          <w:color w:val="434343"/>
        </w:rPr>
        <w:t>is a multidimensional scientific data analytics framework that now supports W3C PROV</w:t>
      </w:r>
      <w:r>
        <w:rPr>
          <w:color w:val="434343"/>
          <w:vertAlign w:val="superscript"/>
        </w:rPr>
        <w:footnoteReference w:id="1"/>
      </w:r>
      <w:r>
        <w:rPr>
          <w:color w:val="434343"/>
        </w:rPr>
        <w:t xml:space="preserve"> provenance standards, Common Workflow Language (CWL) based workflows, and integrates with </w:t>
      </w:r>
      <w:proofErr w:type="spellStart"/>
      <w:r>
        <w:rPr>
          <w:color w:val="434343"/>
        </w:rPr>
        <w:t>SQAaaS</w:t>
      </w:r>
      <w:proofErr w:type="spellEnd"/>
      <w:r>
        <w:rPr>
          <w:color w:val="434343"/>
        </w:rPr>
        <w:t xml:space="preserve">. </w:t>
      </w:r>
      <w:hyperlink w:anchor="_heading=h.8m6wr91azsnq">
        <w:r w:rsidR="00B47A75" w:rsidRPr="00B47A75">
          <w:rPr>
            <w:b/>
            <w:bCs/>
            <w:color w:val="ED7D31" w:themeColor="accent2"/>
            <w:u w:val="single"/>
          </w:rPr>
          <w:fldChar w:fldCharType="begin"/>
        </w:r>
        <w:r w:rsidR="00B47A75" w:rsidRPr="00B47A75">
          <w:rPr>
            <w:b/>
            <w:bCs/>
            <w:color w:val="ED7D31" w:themeColor="accent2"/>
          </w:rPr>
          <w:instrText xml:space="preserve"> REF _Ref204603415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yProv</w:t>
        </w:r>
        <w:r w:rsidR="00B47A75" w:rsidRPr="00B47A75">
          <w:rPr>
            <w:b/>
            <w:bCs/>
            <w:color w:val="ED7D31" w:themeColor="accent2"/>
            <w:u w:val="single"/>
          </w:rPr>
          <w:fldChar w:fldCharType="end"/>
        </w:r>
      </w:hyperlink>
      <w:r w:rsidRPr="00520DC4">
        <w:rPr>
          <w:color w:val="ED7D31" w:themeColor="accent2"/>
        </w:rPr>
        <w:t xml:space="preserve"> </w:t>
      </w:r>
      <w:r>
        <w:rPr>
          <w:color w:val="434343"/>
        </w:rPr>
        <w:t xml:space="preserve">is a provenance management tool that works in conjunction with </w:t>
      </w:r>
      <w:proofErr w:type="spellStart"/>
      <w:r>
        <w:rPr>
          <w:color w:val="434343"/>
        </w:rPr>
        <w:t>SQAaaS</w:t>
      </w:r>
      <w:proofErr w:type="spellEnd"/>
      <w:r>
        <w:rPr>
          <w:color w:val="434343"/>
        </w:rPr>
        <w:t xml:space="preserve">, </w:t>
      </w:r>
      <w:proofErr w:type="spellStart"/>
      <w:r>
        <w:rPr>
          <w:color w:val="434343"/>
        </w:rPr>
        <w:t>openEO</w:t>
      </w:r>
      <w:proofErr w:type="spellEnd"/>
      <w:r>
        <w:rPr>
          <w:color w:val="434343"/>
        </w:rPr>
        <w:t xml:space="preserve">, and Ophidia to ensure traceability in scientific workflows. </w:t>
      </w:r>
      <w:hyperlink w:anchor="_heading=h.ig67rl3014x">
        <w:r w:rsidR="00B47A75" w:rsidRPr="00B47A75">
          <w:rPr>
            <w:b/>
            <w:bCs/>
            <w:color w:val="ED7D31" w:themeColor="accent2"/>
            <w:u w:val="single"/>
          </w:rPr>
          <w:fldChar w:fldCharType="begin"/>
        </w:r>
        <w:r w:rsidR="00B47A75" w:rsidRPr="00B47A75">
          <w:rPr>
            <w:b/>
            <w:bCs/>
            <w:color w:val="ED7D31" w:themeColor="accent2"/>
          </w:rPr>
          <w:instrText xml:space="preserve"> REF _Ref204603444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openEO</w:t>
        </w:r>
        <w:r w:rsidR="00B47A75" w:rsidRPr="00B47A75">
          <w:rPr>
            <w:b/>
            <w:bCs/>
            <w:color w:val="ED7D31" w:themeColor="accent2"/>
            <w:u w:val="single"/>
          </w:rPr>
          <w:fldChar w:fldCharType="end"/>
        </w:r>
      </w:hyperlink>
      <w:r>
        <w:rPr>
          <w:color w:val="434343"/>
        </w:rPr>
        <w:t xml:space="preserve"> provides an API for cross-backend workflow execution, mainly targeted at Earth Observation applications, and now integrates with OSCAR for handling real-time data streams.</w:t>
      </w:r>
    </w:p>
    <w:p w14:paraId="0CBA8666" w14:textId="4580C64B" w:rsidR="009974D7" w:rsidRDefault="00000000">
      <w:pPr>
        <w:spacing w:before="240" w:after="240"/>
        <w:jc w:val="both"/>
        <w:rPr>
          <w:color w:val="434343"/>
        </w:rPr>
      </w:pPr>
      <w:r>
        <w:rPr>
          <w:color w:val="434343"/>
        </w:rPr>
        <w:t xml:space="preserve">In terms of ML-specific developments, DTs must accommodate scalable ML pipelines capable of processing high-volume data analytics. The </w:t>
      </w:r>
      <w:hyperlink w:anchor="_heading=h.wwxy7t4zhxb9">
        <w:r w:rsidR="00B47A75" w:rsidRPr="00B47A75">
          <w:rPr>
            <w:b/>
            <w:bCs/>
            <w:color w:val="ED7D31" w:themeColor="accent2"/>
            <w:u w:val="single"/>
          </w:rPr>
          <w:fldChar w:fldCharType="begin"/>
        </w:r>
        <w:r w:rsidR="00B47A75" w:rsidRPr="00B47A75">
          <w:rPr>
            <w:b/>
            <w:bCs/>
            <w:color w:val="ED7D31" w:themeColor="accent2"/>
          </w:rPr>
          <w:instrText xml:space="preserve"> REF _Ref204603477 \h </w:instrText>
        </w:r>
        <w:r w:rsidR="00B47A75" w:rsidRPr="00B47A75">
          <w:rPr>
            <w:b/>
            <w:bCs/>
            <w:color w:val="ED7D31" w:themeColor="accent2"/>
            <w:u w:val="single"/>
          </w:rPr>
        </w:r>
        <w:r w:rsidR="00B47A75">
          <w:rPr>
            <w:b/>
            <w:bCs/>
            <w:color w:val="ED7D31" w:themeColor="accent2"/>
            <w:u w:val="single"/>
          </w:rPr>
          <w:instrText xml:space="preserve"> \* MERGEFORMAT </w:instrText>
        </w:r>
        <w:r w:rsidR="00B47A75" w:rsidRPr="00B47A75">
          <w:rPr>
            <w:b/>
            <w:bCs/>
            <w:color w:val="ED7D31" w:themeColor="accent2"/>
            <w:u w:val="single"/>
          </w:rPr>
          <w:fldChar w:fldCharType="separate"/>
        </w:r>
        <w:r w:rsidR="00801A88" w:rsidRPr="00801A88">
          <w:rPr>
            <w:b/>
            <w:bCs/>
            <w:color w:val="ED7D31" w:themeColor="accent2"/>
          </w:rPr>
          <w:t>Itwinai</w:t>
        </w:r>
        <w:r w:rsidR="00B47A75" w:rsidRPr="00B47A75">
          <w:rPr>
            <w:b/>
            <w:bCs/>
            <w:color w:val="ED7D31" w:themeColor="accent2"/>
            <w:u w:val="single"/>
          </w:rPr>
          <w:fldChar w:fldCharType="end"/>
        </w:r>
      </w:hyperlink>
      <w:r w:rsidRPr="00B47A75">
        <w:rPr>
          <w:b/>
          <w:color w:val="ED7D31" w:themeColor="accent2"/>
        </w:rPr>
        <w:t xml:space="preserve"> </w:t>
      </w:r>
      <w:r>
        <w:rPr>
          <w:color w:val="434343"/>
        </w:rPr>
        <w:t xml:space="preserve">Toolkit is an open-source ML/AI toolkit developed to minimize engineering overhead. It supports scalable ML workloads on HPC systems through interlinking with WP5, while also enabling workflows in cloud environments. The toolkit includes unified logging to track ML metadata, provenance (through </w:t>
      </w:r>
      <w:proofErr w:type="spellStart"/>
      <w:r>
        <w:rPr>
          <w:color w:val="434343"/>
        </w:rPr>
        <w:t>yProv</w:t>
      </w:r>
      <w:proofErr w:type="spellEnd"/>
      <w:r>
        <w:rPr>
          <w:color w:val="434343"/>
        </w:rPr>
        <w:t xml:space="preserve">), and quality metrics (via </w:t>
      </w:r>
      <w:proofErr w:type="spellStart"/>
      <w:r>
        <w:rPr>
          <w:color w:val="434343"/>
        </w:rPr>
        <w:t>SQAaaS</w:t>
      </w:r>
      <w:proofErr w:type="spellEnd"/>
      <w:r>
        <w:rPr>
          <w:color w:val="434343"/>
        </w:rPr>
        <w:t>).</w:t>
      </w:r>
    </w:p>
    <w:p w14:paraId="6AC2B29F" w14:textId="77777777" w:rsidR="009974D7" w:rsidRDefault="00000000">
      <w:pPr>
        <w:spacing w:before="240" w:after="240"/>
        <w:jc w:val="both"/>
        <w:rPr>
          <w:color w:val="434343"/>
        </w:rPr>
      </w:pPr>
      <w:r>
        <w:rPr>
          <w:color w:val="434343"/>
        </w:rPr>
        <w:t>The document is structured to provide an overview of the enhanced core DTE components, followed by detailed task-level (WP6) integration with other work packages, particularly WP4 (Digital Twin applications) and WP5 (infrastructure). It concludes with a summary of pilot and testing activities and outlines the future roadmap.</w:t>
      </w:r>
    </w:p>
    <w:p w14:paraId="4A4B671C" w14:textId="77777777" w:rsidR="009974D7" w:rsidRDefault="009974D7">
      <w:pPr>
        <w:spacing w:before="120" w:after="120"/>
        <w:jc w:val="both"/>
      </w:pPr>
    </w:p>
    <w:p w14:paraId="49BF85D9" w14:textId="77777777" w:rsidR="009974D7" w:rsidRDefault="009974D7"/>
    <w:p w14:paraId="537EA628" w14:textId="77777777" w:rsidR="009974D7" w:rsidRDefault="00000000">
      <w:pPr>
        <w:rPr>
          <w:color w:val="434343"/>
          <w:sz w:val="36"/>
          <w:szCs w:val="36"/>
        </w:rPr>
      </w:pPr>
      <w:r>
        <w:br w:type="page"/>
      </w:r>
    </w:p>
    <w:p w14:paraId="3CB91B95" w14:textId="76597EED" w:rsidR="009974D7" w:rsidRPr="0006142D" w:rsidRDefault="00000000" w:rsidP="0006142D">
      <w:pPr>
        <w:pStyle w:val="Heading1"/>
        <w:numPr>
          <w:ilvl w:val="0"/>
          <w:numId w:val="5"/>
        </w:numPr>
      </w:pPr>
      <w:bookmarkStart w:id="1" w:name="_Toc204592592"/>
      <w:r w:rsidRPr="0006142D">
        <w:lastRenderedPageBreak/>
        <w:t>Introduction</w:t>
      </w:r>
      <w:bookmarkEnd w:id="1"/>
    </w:p>
    <w:p w14:paraId="2463EECF" w14:textId="77777777" w:rsidR="009974D7" w:rsidRDefault="00000000">
      <w:pPr>
        <w:pStyle w:val="Heading2"/>
        <w:numPr>
          <w:ilvl w:val="1"/>
          <w:numId w:val="5"/>
        </w:numPr>
      </w:pPr>
      <w:bookmarkStart w:id="2" w:name="_Toc204592593"/>
      <w:r>
        <w:t>Scope</w:t>
      </w:r>
      <w:bookmarkEnd w:id="2"/>
    </w:p>
    <w:p w14:paraId="28CD4036" w14:textId="77777777" w:rsidR="009974D7" w:rsidRDefault="00000000">
      <w:pPr>
        <w:spacing w:after="120"/>
        <w:jc w:val="both"/>
        <w:rPr>
          <w:color w:val="434343"/>
        </w:rPr>
      </w:pPr>
      <w:r>
        <w:rPr>
          <w:color w:val="434343"/>
        </w:rPr>
        <w:t xml:space="preserve">A fundamental requirement of a DT is the continuous validation of simulation outputs against real-world data, enabling dynamic synchronization between the virtual and physical systems. Core functionalities include simulation execution, system integration, ingestion of real-world data, and </w:t>
      </w:r>
      <w:proofErr w:type="spellStart"/>
      <w:r>
        <w:rPr>
          <w:color w:val="434343"/>
        </w:rPr>
        <w:t>behavioral</w:t>
      </w:r>
      <w:proofErr w:type="spellEnd"/>
      <w:r>
        <w:rPr>
          <w:color w:val="434343"/>
        </w:rPr>
        <w:t xml:space="preserve"> monitoring.</w:t>
      </w:r>
    </w:p>
    <w:p w14:paraId="65251641" w14:textId="05E6FD6D" w:rsidR="009974D7" w:rsidRDefault="00000000">
      <w:pPr>
        <w:spacing w:after="120"/>
        <w:jc w:val="both"/>
        <w:rPr>
          <w:color w:val="434343"/>
        </w:rPr>
      </w:pPr>
      <w:r>
        <w:rPr>
          <w:color w:val="434343"/>
        </w:rPr>
        <w:t xml:space="preserve">The ICT challenge in the </w:t>
      </w:r>
      <w:proofErr w:type="spellStart"/>
      <w:r>
        <w:rPr>
          <w:color w:val="434343"/>
        </w:rPr>
        <w:t>interTwin</w:t>
      </w:r>
      <w:proofErr w:type="spellEnd"/>
      <w:r>
        <w:rPr>
          <w:color w:val="434343"/>
        </w:rPr>
        <w:t xml:space="preserve"> context </w:t>
      </w:r>
      <w:r w:rsidR="00EB2179">
        <w:rPr>
          <w:color w:val="434343"/>
        </w:rPr>
        <w:t>involves</w:t>
      </w:r>
      <w:r>
        <w:rPr>
          <w:color w:val="434343"/>
        </w:rPr>
        <w:t xml:space="preserve"> seamless integration of workflow orchestration tools with real-time data acquisition systems, direct connectivity with infrastructure-level services, and embedding scalable data processing capabilities within the environment. Ensuring accessibility and usability for end-users via interoperable interfaces is one of the key features that the DTE design has addressed.</w:t>
      </w:r>
    </w:p>
    <w:p w14:paraId="5AD3B61F" w14:textId="77777777" w:rsidR="009974D7" w:rsidRDefault="00000000">
      <w:pPr>
        <w:spacing w:after="120"/>
        <w:jc w:val="both"/>
        <w:rPr>
          <w:color w:val="434343"/>
        </w:rPr>
      </w:pPr>
      <w:proofErr w:type="gramStart"/>
      <w:r>
        <w:rPr>
          <w:color w:val="434343"/>
        </w:rPr>
        <w:t>In the course of</w:t>
      </w:r>
      <w:proofErr w:type="gramEnd"/>
      <w:r>
        <w:rPr>
          <w:color w:val="434343"/>
        </w:rPr>
        <w:t xml:space="preserve"> the project </w:t>
      </w:r>
      <w:proofErr w:type="gramStart"/>
      <w:r>
        <w:rPr>
          <w:color w:val="434343"/>
        </w:rPr>
        <w:t>a number of</w:t>
      </w:r>
      <w:proofErr w:type="gramEnd"/>
      <w:r>
        <w:rPr>
          <w:color w:val="434343"/>
        </w:rPr>
        <w:t xml:space="preserve"> tools have been developed and expanded to support such core capabilities:</w:t>
      </w:r>
    </w:p>
    <w:p w14:paraId="06FE9C6E" w14:textId="77777777" w:rsidR="009974D7" w:rsidRDefault="00000000">
      <w:pPr>
        <w:numPr>
          <w:ilvl w:val="0"/>
          <w:numId w:val="11"/>
        </w:numPr>
        <w:jc w:val="both"/>
        <w:rPr>
          <w:color w:val="434343"/>
        </w:rPr>
      </w:pPr>
      <w:r>
        <w:rPr>
          <w:b/>
          <w:color w:val="434343"/>
        </w:rPr>
        <w:t>IM</w:t>
      </w:r>
      <w:r>
        <w:rPr>
          <w:color w:val="434343"/>
        </w:rPr>
        <w:t xml:space="preserve"> – Deploys customized computing clusters across Cloud and HPC (High-Performance Computing) resources. </w:t>
      </w:r>
      <w:proofErr w:type="gramStart"/>
      <w:r>
        <w:rPr>
          <w:color w:val="434343"/>
        </w:rPr>
        <w:t>In the course of</w:t>
      </w:r>
      <w:proofErr w:type="gramEnd"/>
      <w:r>
        <w:rPr>
          <w:color w:val="434343"/>
        </w:rPr>
        <w:t xml:space="preserve"> </w:t>
      </w:r>
      <w:proofErr w:type="spellStart"/>
      <w:r>
        <w:rPr>
          <w:color w:val="434343"/>
        </w:rPr>
        <w:t>interTwin</w:t>
      </w:r>
      <w:proofErr w:type="spellEnd"/>
      <w:r>
        <w:rPr>
          <w:color w:val="434343"/>
        </w:rPr>
        <w:t xml:space="preserve"> the IM has been enriched with support for recipes for automated deployment of DTs.</w:t>
      </w:r>
    </w:p>
    <w:p w14:paraId="70C3E147" w14:textId="77777777" w:rsidR="009974D7" w:rsidRDefault="00000000">
      <w:pPr>
        <w:numPr>
          <w:ilvl w:val="0"/>
          <w:numId w:val="11"/>
        </w:numPr>
        <w:jc w:val="both"/>
        <w:rPr>
          <w:color w:val="434343"/>
        </w:rPr>
      </w:pPr>
      <w:r>
        <w:rPr>
          <w:b/>
          <w:color w:val="434343"/>
        </w:rPr>
        <w:t>OSCAR</w:t>
      </w:r>
      <w:r>
        <w:rPr>
          <w:color w:val="434343"/>
        </w:rPr>
        <w:t xml:space="preserve"> – is an open-source, serverless platform designed for event-driven data processing on elastic Kubernetes clusters. It focuses on real-time handling of storage-related events. For example, when a user uploads data to storage, an event is triggered that launches an OSCAR Job to process it. This is a key requirement to satisfy for most DTs.</w:t>
      </w:r>
    </w:p>
    <w:p w14:paraId="25A65F46" w14:textId="77777777" w:rsidR="009974D7" w:rsidRDefault="00000000">
      <w:pPr>
        <w:numPr>
          <w:ilvl w:val="0"/>
          <w:numId w:val="11"/>
        </w:numPr>
        <w:jc w:val="both"/>
        <w:rPr>
          <w:color w:val="434343"/>
        </w:rPr>
      </w:pPr>
      <w:proofErr w:type="spellStart"/>
      <w:r>
        <w:rPr>
          <w:b/>
          <w:color w:val="434343"/>
        </w:rPr>
        <w:t>SQAaaS</w:t>
      </w:r>
      <w:proofErr w:type="spellEnd"/>
      <w:r>
        <w:rPr>
          <w:color w:val="434343"/>
        </w:rPr>
        <w:t xml:space="preserve"> – A DevOps-based platform for validating software and data quality. </w:t>
      </w:r>
      <w:proofErr w:type="gramStart"/>
      <w:r>
        <w:rPr>
          <w:color w:val="434343"/>
        </w:rPr>
        <w:t>In the course of</w:t>
      </w:r>
      <w:proofErr w:type="gramEnd"/>
      <w:r>
        <w:rPr>
          <w:color w:val="434343"/>
        </w:rPr>
        <w:t xml:space="preserve"> </w:t>
      </w:r>
      <w:proofErr w:type="spellStart"/>
      <w:r>
        <w:rPr>
          <w:color w:val="434343"/>
        </w:rPr>
        <w:t>interTwin</w:t>
      </w:r>
      <w:proofErr w:type="spellEnd"/>
      <w:r>
        <w:rPr>
          <w:color w:val="434343"/>
        </w:rPr>
        <w:t xml:space="preserve"> </w:t>
      </w:r>
      <w:proofErr w:type="spellStart"/>
      <w:r>
        <w:rPr>
          <w:color w:val="434343"/>
        </w:rPr>
        <w:t>SQAaaS</w:t>
      </w:r>
      <w:proofErr w:type="spellEnd"/>
      <w:r>
        <w:rPr>
          <w:color w:val="434343"/>
        </w:rPr>
        <w:t xml:space="preserve"> has been enriched with features to enable automated model validation. </w:t>
      </w:r>
    </w:p>
    <w:p w14:paraId="7AA1CB48" w14:textId="77777777" w:rsidR="009974D7" w:rsidRDefault="00000000">
      <w:pPr>
        <w:numPr>
          <w:ilvl w:val="0"/>
          <w:numId w:val="11"/>
        </w:numPr>
        <w:jc w:val="both"/>
        <w:rPr>
          <w:color w:val="434343"/>
        </w:rPr>
      </w:pPr>
      <w:r>
        <w:rPr>
          <w:b/>
          <w:color w:val="434343"/>
        </w:rPr>
        <w:t>Ophidia</w:t>
      </w:r>
      <w:r>
        <w:rPr>
          <w:color w:val="434343"/>
        </w:rPr>
        <w:t xml:space="preserve"> – Open-source framework for </w:t>
      </w:r>
      <w:proofErr w:type="spellStart"/>
      <w:r>
        <w:rPr>
          <w:color w:val="434343"/>
        </w:rPr>
        <w:t>analyzing</w:t>
      </w:r>
      <w:proofErr w:type="spellEnd"/>
      <w:r>
        <w:rPr>
          <w:color w:val="434343"/>
        </w:rPr>
        <w:t xml:space="preserve"> scientific multidimensional data with workflow support. Ophidia now supports W3C PROV provenance </w:t>
      </w:r>
      <w:proofErr w:type="gramStart"/>
      <w:r>
        <w:rPr>
          <w:color w:val="434343"/>
        </w:rPr>
        <w:t>documents, and</w:t>
      </w:r>
      <w:proofErr w:type="gramEnd"/>
      <w:r>
        <w:rPr>
          <w:color w:val="434343"/>
        </w:rPr>
        <w:t xml:space="preserve"> includes validation features integrated with the </w:t>
      </w:r>
      <w:proofErr w:type="spellStart"/>
      <w:r>
        <w:rPr>
          <w:color w:val="434343"/>
        </w:rPr>
        <w:t>SQAaaS</w:t>
      </w:r>
      <w:proofErr w:type="spellEnd"/>
      <w:r>
        <w:rPr>
          <w:color w:val="434343"/>
        </w:rPr>
        <w:t xml:space="preserve"> platform.  </w:t>
      </w:r>
    </w:p>
    <w:p w14:paraId="2C00749B" w14:textId="77777777" w:rsidR="009974D7" w:rsidRDefault="00000000">
      <w:pPr>
        <w:numPr>
          <w:ilvl w:val="0"/>
          <w:numId w:val="11"/>
        </w:numPr>
        <w:jc w:val="both"/>
        <w:rPr>
          <w:color w:val="434343"/>
        </w:rPr>
      </w:pPr>
      <w:proofErr w:type="spellStart"/>
      <w:r>
        <w:rPr>
          <w:b/>
          <w:color w:val="434343"/>
        </w:rPr>
        <w:t>yProv</w:t>
      </w:r>
      <w:proofErr w:type="spellEnd"/>
      <w:r>
        <w:rPr>
          <w:color w:val="434343"/>
        </w:rPr>
        <w:t xml:space="preserve"> – Open-source service for managing provenance in scientific workflows. </w:t>
      </w:r>
      <w:proofErr w:type="gramStart"/>
      <w:r>
        <w:rPr>
          <w:color w:val="434343"/>
        </w:rPr>
        <w:t>In the course of</w:t>
      </w:r>
      <w:proofErr w:type="gramEnd"/>
      <w:r>
        <w:rPr>
          <w:color w:val="434343"/>
        </w:rPr>
        <w:t xml:space="preserve"> </w:t>
      </w:r>
      <w:proofErr w:type="spellStart"/>
      <w:r>
        <w:rPr>
          <w:color w:val="434343"/>
        </w:rPr>
        <w:t>interTwin</w:t>
      </w:r>
      <w:proofErr w:type="spellEnd"/>
      <w:r>
        <w:rPr>
          <w:color w:val="434343"/>
        </w:rPr>
        <w:t xml:space="preserve"> it has been integrated with the </w:t>
      </w:r>
      <w:proofErr w:type="spellStart"/>
      <w:r>
        <w:rPr>
          <w:color w:val="434343"/>
        </w:rPr>
        <w:t>SQAaaS</w:t>
      </w:r>
      <w:proofErr w:type="spellEnd"/>
      <w:r>
        <w:rPr>
          <w:color w:val="434343"/>
        </w:rPr>
        <w:t xml:space="preserve"> system to address traceability. Support for </w:t>
      </w:r>
      <w:proofErr w:type="spellStart"/>
      <w:r>
        <w:rPr>
          <w:color w:val="434343"/>
        </w:rPr>
        <w:t>openEO</w:t>
      </w:r>
      <w:proofErr w:type="spellEnd"/>
      <w:r>
        <w:rPr>
          <w:color w:val="434343"/>
        </w:rPr>
        <w:t>, ML and integration with Ophidia is now also present.</w:t>
      </w:r>
    </w:p>
    <w:p w14:paraId="28862412" w14:textId="77777777" w:rsidR="009974D7" w:rsidRDefault="00000000">
      <w:pPr>
        <w:numPr>
          <w:ilvl w:val="0"/>
          <w:numId w:val="11"/>
        </w:numPr>
        <w:jc w:val="both"/>
        <w:rPr>
          <w:color w:val="434343"/>
        </w:rPr>
      </w:pPr>
      <w:proofErr w:type="spellStart"/>
      <w:r>
        <w:rPr>
          <w:b/>
          <w:color w:val="434343"/>
        </w:rPr>
        <w:t>openEO</w:t>
      </w:r>
      <w:proofErr w:type="spellEnd"/>
      <w:r>
        <w:rPr>
          <w:color w:val="434343"/>
        </w:rPr>
        <w:t xml:space="preserve"> – API for managing and interacting with scientific workflows across different backends designed for the Earth Observation community. </w:t>
      </w:r>
      <w:proofErr w:type="gramStart"/>
      <w:r>
        <w:rPr>
          <w:color w:val="434343"/>
        </w:rPr>
        <w:t>In the course of</w:t>
      </w:r>
      <w:proofErr w:type="gramEnd"/>
      <w:r>
        <w:rPr>
          <w:color w:val="434343"/>
        </w:rPr>
        <w:t xml:space="preserve"> </w:t>
      </w:r>
      <w:proofErr w:type="spellStart"/>
      <w:r>
        <w:rPr>
          <w:color w:val="434343"/>
        </w:rPr>
        <w:t>interTwin</w:t>
      </w:r>
      <w:proofErr w:type="spellEnd"/>
      <w:r>
        <w:rPr>
          <w:color w:val="434343"/>
        </w:rPr>
        <w:t xml:space="preserve"> it has been integrated with OSCAR to support features involving real-time data streams.</w:t>
      </w:r>
    </w:p>
    <w:p w14:paraId="3D227E23" w14:textId="77777777" w:rsidR="009974D7" w:rsidRDefault="009974D7">
      <w:pPr>
        <w:jc w:val="both"/>
      </w:pPr>
    </w:p>
    <w:p w14:paraId="6F4DD602" w14:textId="77777777" w:rsidR="009974D7" w:rsidRDefault="009974D7">
      <w:pPr>
        <w:jc w:val="both"/>
      </w:pPr>
    </w:p>
    <w:p w14:paraId="18180E01" w14:textId="77777777" w:rsidR="009974D7" w:rsidRDefault="009974D7">
      <w:pPr>
        <w:jc w:val="both"/>
      </w:pPr>
    </w:p>
    <w:p w14:paraId="6DDDF8D4" w14:textId="77777777" w:rsidR="009974D7" w:rsidRDefault="009974D7">
      <w:pPr>
        <w:jc w:val="both"/>
      </w:pPr>
    </w:p>
    <w:p w14:paraId="779FCD41" w14:textId="77777777" w:rsidR="009974D7" w:rsidRDefault="009974D7">
      <w:pPr>
        <w:jc w:val="both"/>
      </w:pPr>
    </w:p>
    <w:p w14:paraId="48923AB6" w14:textId="77777777" w:rsidR="009974D7" w:rsidRDefault="009974D7">
      <w:pPr>
        <w:ind w:left="54"/>
        <w:jc w:val="both"/>
      </w:pPr>
    </w:p>
    <w:p w14:paraId="2CE33AF3" w14:textId="77777777" w:rsidR="009974D7" w:rsidRDefault="00000000">
      <w:pPr>
        <w:ind w:left="54"/>
        <w:jc w:val="both"/>
        <w:rPr>
          <w:color w:val="434343"/>
        </w:rPr>
      </w:pPr>
      <w:r>
        <w:rPr>
          <w:color w:val="434343"/>
        </w:rPr>
        <w:lastRenderedPageBreak/>
        <w:t xml:space="preserve">The Machine Learning challenges in </w:t>
      </w:r>
      <w:proofErr w:type="spellStart"/>
      <w:r>
        <w:rPr>
          <w:color w:val="434343"/>
        </w:rPr>
        <w:t>interTwin</w:t>
      </w:r>
      <w:proofErr w:type="spellEnd"/>
      <w:r>
        <w:rPr>
          <w:color w:val="434343"/>
        </w:rPr>
        <w:t xml:space="preserve"> require implementing a high level of interoperability. DTs need to perform scalable analysis of high-volume datasets by leveraging machine learning and advanced data analytics frameworks. In parallel the learning process needs to integrate with workflow orchestration tools that support real-time data ingestion. Additionally, the DTE needs to be able to connect to the infrastructure level to use data processing capabilities. Robust connectivity and integration with core infrastructure services and platforms are essential to maintain system performance and reliability.</w:t>
      </w:r>
    </w:p>
    <w:p w14:paraId="24594629" w14:textId="77777777" w:rsidR="009974D7" w:rsidRDefault="009974D7">
      <w:pPr>
        <w:ind w:left="54"/>
        <w:jc w:val="both"/>
        <w:rPr>
          <w:color w:val="434343"/>
        </w:rPr>
      </w:pPr>
    </w:p>
    <w:p w14:paraId="0FE54A1F" w14:textId="2F9F758E" w:rsidR="009974D7" w:rsidRDefault="00000000">
      <w:pPr>
        <w:ind w:left="54"/>
        <w:jc w:val="both"/>
        <w:rPr>
          <w:color w:val="434343"/>
        </w:rPr>
      </w:pPr>
      <w:r>
        <w:rPr>
          <w:color w:val="434343"/>
        </w:rPr>
        <w:t xml:space="preserve">In </w:t>
      </w:r>
      <w:proofErr w:type="spellStart"/>
      <w:r>
        <w:rPr>
          <w:color w:val="434343"/>
        </w:rPr>
        <w:t>interTwin</w:t>
      </w:r>
      <w:proofErr w:type="spellEnd"/>
      <w:r>
        <w:rPr>
          <w:color w:val="434343"/>
        </w:rPr>
        <w:t xml:space="preserve"> we have designed an </w:t>
      </w:r>
      <w:r w:rsidR="00EB2179">
        <w:rPr>
          <w:color w:val="434343"/>
        </w:rPr>
        <w:t>open-source</w:t>
      </w:r>
      <w:r>
        <w:rPr>
          <w:color w:val="434343"/>
        </w:rPr>
        <w:t xml:space="preserve"> toolkit </w:t>
      </w:r>
      <w:r w:rsidR="00EB2179">
        <w:rPr>
          <w:color w:val="434343"/>
        </w:rPr>
        <w:t>focusing</w:t>
      </w:r>
      <w:r>
        <w:rPr>
          <w:color w:val="434343"/>
        </w:rPr>
        <w:t xml:space="preserve"> on accelerating AI and ML workflows for researchers, </w:t>
      </w:r>
      <w:proofErr w:type="spellStart"/>
      <w:r>
        <w:rPr>
          <w:b/>
          <w:color w:val="434343"/>
        </w:rPr>
        <w:t>itwinai</w:t>
      </w:r>
      <w:proofErr w:type="spellEnd"/>
      <w:r>
        <w:rPr>
          <w:color w:val="434343"/>
        </w:rPr>
        <w:t xml:space="preserve">. The toolkit focuses on reducing the engineering burden researchers face when dealing with generic AI and ML. Using interlink (WP5) it enables scaling machine learning projects to HPC resources while seamlessly integrating with cloud-based services. </w:t>
      </w:r>
      <w:proofErr w:type="spellStart"/>
      <w:r>
        <w:rPr>
          <w:color w:val="434343"/>
        </w:rPr>
        <w:t>itwinai</w:t>
      </w:r>
      <w:proofErr w:type="spellEnd"/>
      <w:r>
        <w:rPr>
          <w:color w:val="434343"/>
        </w:rPr>
        <w:t xml:space="preserve"> features a unified logger interface that helps track ML metadata, provenance (</w:t>
      </w:r>
      <w:proofErr w:type="spellStart"/>
      <w:r>
        <w:rPr>
          <w:color w:val="434343"/>
        </w:rPr>
        <w:t>yProv</w:t>
      </w:r>
      <w:proofErr w:type="spellEnd"/>
      <w:r>
        <w:rPr>
          <w:color w:val="434343"/>
        </w:rPr>
        <w:t>), and quality assurance (</w:t>
      </w:r>
      <w:proofErr w:type="spellStart"/>
      <w:r>
        <w:rPr>
          <w:color w:val="434343"/>
        </w:rPr>
        <w:t>SQAaaS</w:t>
      </w:r>
      <w:proofErr w:type="spellEnd"/>
      <w:r>
        <w:rPr>
          <w:color w:val="434343"/>
        </w:rPr>
        <w:t>).</w:t>
      </w:r>
    </w:p>
    <w:p w14:paraId="6A5935B7" w14:textId="77777777" w:rsidR="009974D7" w:rsidRDefault="009974D7">
      <w:pPr>
        <w:jc w:val="both"/>
      </w:pPr>
    </w:p>
    <w:p w14:paraId="7B6E9EFE" w14:textId="77777777" w:rsidR="009974D7" w:rsidRDefault="00000000">
      <w:pPr>
        <w:pStyle w:val="Heading2"/>
        <w:numPr>
          <w:ilvl w:val="1"/>
          <w:numId w:val="5"/>
        </w:numPr>
      </w:pPr>
      <w:bookmarkStart w:id="3" w:name="_Toc204592594"/>
      <w:r>
        <w:t>Document Structure</w:t>
      </w:r>
      <w:bookmarkEnd w:id="3"/>
    </w:p>
    <w:p w14:paraId="5DD67D98" w14:textId="77777777" w:rsidR="009974D7" w:rsidRDefault="00000000">
      <w:pPr>
        <w:spacing w:before="120" w:after="120"/>
        <w:jc w:val="both"/>
        <w:rPr>
          <w:color w:val="434343"/>
        </w:rPr>
      </w:pPr>
      <w:r>
        <w:rPr>
          <w:color w:val="434343"/>
        </w:rPr>
        <w:t>The document is structured as follows: we begin with a high-level overview of the core modules that have been developed or enhanced to meet the requirements of DTs.</w:t>
      </w:r>
    </w:p>
    <w:p w14:paraId="089D0BDC" w14:textId="77777777" w:rsidR="009974D7" w:rsidRDefault="00000000">
      <w:pPr>
        <w:spacing w:before="120" w:after="120"/>
        <w:jc w:val="both"/>
        <w:rPr>
          <w:color w:val="434343"/>
        </w:rPr>
      </w:pPr>
      <w:r>
        <w:rPr>
          <w:color w:val="434343"/>
        </w:rPr>
        <w:t>Next, we detail these core modules in the context of the individual tasks within WP6. This includes a description of their main functionalities, recent developments during the current reporting period, integration with other DTE components, and alignment with DT applications from WP4. We also provide a summary of the pilot and testing activities, carried out primarily in collaboration with WP5 at the infrastructure level.</w:t>
      </w:r>
    </w:p>
    <w:p w14:paraId="0BDCB005" w14:textId="521A5B30" w:rsidR="009974D7" w:rsidRDefault="00000000">
      <w:pPr>
        <w:spacing w:before="120" w:after="120"/>
        <w:jc w:val="both"/>
        <w:rPr>
          <w:color w:val="434343"/>
        </w:rPr>
      </w:pPr>
      <w:r>
        <w:rPr>
          <w:color w:val="434343"/>
        </w:rPr>
        <w:t>Finally</w:t>
      </w:r>
      <w:r w:rsidR="0006142D">
        <w:rPr>
          <w:color w:val="434343"/>
        </w:rPr>
        <w:t>,</w:t>
      </w:r>
      <w:r>
        <w:rPr>
          <w:color w:val="434343"/>
        </w:rPr>
        <w:t xml:space="preserve"> we outline the conclusions and outlook for future usage.</w:t>
      </w:r>
    </w:p>
    <w:p w14:paraId="2C597307" w14:textId="77777777" w:rsidR="009974D7" w:rsidRDefault="00000000">
      <w:pPr>
        <w:spacing w:before="120" w:after="120"/>
        <w:jc w:val="both"/>
        <w:rPr>
          <w:color w:val="434343"/>
        </w:rPr>
      </w:pPr>
      <w:r>
        <w:br w:type="page"/>
      </w:r>
    </w:p>
    <w:p w14:paraId="7E9EAAC2" w14:textId="77777777" w:rsidR="009974D7" w:rsidRDefault="009974D7">
      <w:pPr>
        <w:spacing w:before="120" w:after="120"/>
        <w:jc w:val="both"/>
        <w:rPr>
          <w:color w:val="434343"/>
        </w:rPr>
      </w:pPr>
    </w:p>
    <w:p w14:paraId="2809BECD" w14:textId="77777777" w:rsidR="009974D7" w:rsidRDefault="00000000">
      <w:pPr>
        <w:pStyle w:val="Heading1"/>
        <w:numPr>
          <w:ilvl w:val="0"/>
          <w:numId w:val="5"/>
        </w:numPr>
        <w:spacing w:before="0"/>
      </w:pPr>
      <w:bookmarkStart w:id="4" w:name="_Toc204592595"/>
      <w:r>
        <w:t>Overview of The DTE Core Modules</w:t>
      </w:r>
      <w:bookmarkEnd w:id="4"/>
      <w:r>
        <w:t xml:space="preserve"> </w:t>
      </w:r>
    </w:p>
    <w:p w14:paraId="18E98EB9" w14:textId="025F58EA" w:rsidR="009974D7" w:rsidRDefault="00000000">
      <w:pPr>
        <w:rPr>
          <w:color w:val="434343"/>
        </w:rPr>
      </w:pPr>
      <w:r>
        <w:rPr>
          <w:color w:val="434343"/>
        </w:rPr>
        <w:t xml:space="preserve">The list of core components part </w:t>
      </w:r>
      <w:r w:rsidR="00921B24">
        <w:rPr>
          <w:color w:val="434343"/>
        </w:rPr>
        <w:t>of Work</w:t>
      </w:r>
      <w:r>
        <w:rPr>
          <w:color w:val="434343"/>
        </w:rPr>
        <w:t xml:space="preserve"> Package 6 is shown in </w:t>
      </w:r>
      <w:r w:rsidR="00921B24" w:rsidRPr="00921B24">
        <w:rPr>
          <w:b/>
          <w:color w:val="ED7D31" w:themeColor="accent2"/>
        </w:rPr>
        <w:fldChar w:fldCharType="begin"/>
      </w:r>
      <w:r w:rsidR="00921B24" w:rsidRPr="00921B24">
        <w:rPr>
          <w:b/>
          <w:color w:val="ED7D31" w:themeColor="accent2"/>
        </w:rPr>
        <w:instrText xml:space="preserve"> REF _Ref204591218 \h  \* MERGEFORMAT </w:instrText>
      </w:r>
      <w:r w:rsidR="00921B24" w:rsidRPr="00921B24">
        <w:rPr>
          <w:b/>
          <w:color w:val="ED7D31" w:themeColor="accent2"/>
        </w:rPr>
      </w:r>
      <w:r w:rsidR="00921B24" w:rsidRPr="00921B24">
        <w:rPr>
          <w:b/>
          <w:color w:val="ED7D31" w:themeColor="accent2"/>
        </w:rPr>
        <w:fldChar w:fldCharType="separate"/>
      </w:r>
      <w:r w:rsidR="00801A88" w:rsidRPr="00801A88">
        <w:rPr>
          <w:b/>
          <w:color w:val="ED7D31" w:themeColor="accent2"/>
        </w:rPr>
        <w:t xml:space="preserve">Table </w:t>
      </w:r>
      <w:r w:rsidR="00801A88" w:rsidRPr="00801A88">
        <w:rPr>
          <w:b/>
          <w:noProof/>
          <w:color w:val="ED7D31" w:themeColor="accent2"/>
        </w:rPr>
        <w:t>1</w:t>
      </w:r>
      <w:r w:rsidR="00921B24" w:rsidRPr="00921B24">
        <w:rPr>
          <w:b/>
          <w:color w:val="ED7D31" w:themeColor="accent2"/>
        </w:rPr>
        <w:fldChar w:fldCharType="end"/>
      </w:r>
      <w:r>
        <w:rPr>
          <w:color w:val="434343"/>
        </w:rPr>
        <w:t xml:space="preserve">. </w:t>
      </w:r>
    </w:p>
    <w:p w14:paraId="0EA46E76" w14:textId="18C3BE68" w:rsidR="00921B24" w:rsidRDefault="00921B24" w:rsidP="00921B24">
      <w:bookmarkStart w:id="5" w:name="bookmark=kix.6vwyi7komf7w" w:colFirst="0" w:colLast="0"/>
      <w:bookmarkEnd w:id="5"/>
    </w:p>
    <w:p w14:paraId="75839B35" w14:textId="5D0479B6" w:rsidR="009974D7" w:rsidRDefault="00921B24" w:rsidP="00921B24">
      <w:pPr>
        <w:pStyle w:val="Caption"/>
        <w:keepNext/>
        <w:jc w:val="center"/>
      </w:pPr>
      <w:bookmarkStart w:id="6" w:name="_Ref204591218"/>
      <w:bookmarkStart w:id="7" w:name="_Toc204592929"/>
      <w:bookmarkStart w:id="8" w:name="_Toc204593087"/>
      <w:r>
        <w:t xml:space="preserve">Table </w:t>
      </w:r>
      <w:fldSimple w:instr=" SEQ Table \* ARABIC ">
        <w:r w:rsidR="00801A88">
          <w:rPr>
            <w:noProof/>
          </w:rPr>
          <w:t>1</w:t>
        </w:r>
      </w:fldSimple>
      <w:bookmarkEnd w:id="6"/>
      <w:r>
        <w:t xml:space="preserve"> </w:t>
      </w:r>
      <w:r w:rsidRPr="004A06EB">
        <w:t>The table provides a compact view of the modules developed and enhanced by WP6, including a short description, the task responsible for developing and operating the module, and finally highlighting the added value each one brings to the DTE Core</w:t>
      </w:r>
      <w:bookmarkEnd w:id="7"/>
      <w:bookmarkEnd w:id="8"/>
    </w:p>
    <w:tbl>
      <w:tblPr>
        <w:tblW w:w="0" w:type="auto"/>
        <w:tblCellMar>
          <w:top w:w="15" w:type="dxa"/>
          <w:left w:w="15" w:type="dxa"/>
          <w:bottom w:w="15" w:type="dxa"/>
          <w:right w:w="15" w:type="dxa"/>
        </w:tblCellMar>
        <w:tblLook w:val="04A0" w:firstRow="1" w:lastRow="0" w:firstColumn="1" w:lastColumn="0" w:noHBand="0" w:noVBand="1"/>
      </w:tblPr>
      <w:tblGrid>
        <w:gridCol w:w="1802"/>
        <w:gridCol w:w="3550"/>
        <w:gridCol w:w="762"/>
        <w:gridCol w:w="2915"/>
      </w:tblGrid>
      <w:tr w:rsidR="00921B24" w:rsidRPr="00921B24" w14:paraId="5A81C243" w14:textId="77777777" w:rsidTr="00921B24">
        <w:trPr>
          <w:trHeight w:val="570"/>
        </w:trPr>
        <w:tc>
          <w:tcPr>
            <w:tcW w:w="0" w:type="auto"/>
            <w:tcBorders>
              <w:top w:val="single" w:sz="8" w:space="0" w:color="000000"/>
              <w:left w:val="single" w:sz="8" w:space="0" w:color="000000"/>
              <w:bottom w:val="single" w:sz="8" w:space="0" w:color="000000"/>
              <w:right w:val="single" w:sz="8" w:space="0" w:color="000000"/>
            </w:tcBorders>
            <w:shd w:val="clear" w:color="auto" w:fill="404040" w:themeFill="text1" w:themeFillTint="BF"/>
            <w:tcMar>
              <w:top w:w="100" w:type="dxa"/>
              <w:left w:w="100" w:type="dxa"/>
              <w:bottom w:w="100" w:type="dxa"/>
              <w:right w:w="100" w:type="dxa"/>
            </w:tcMar>
            <w:hideMark/>
          </w:tcPr>
          <w:p w14:paraId="45EFC4EA" w14:textId="77777777" w:rsidR="00921B24" w:rsidRPr="00921B24" w:rsidRDefault="00921B24" w:rsidP="00921B24">
            <w:pPr>
              <w:rPr>
                <w:b/>
                <w:bCs/>
                <w:color w:val="FFFFFF" w:themeColor="background1"/>
                <w:lang w:val="en-US"/>
              </w:rPr>
            </w:pPr>
            <w:r w:rsidRPr="00921B24">
              <w:rPr>
                <w:b/>
                <w:bCs/>
                <w:color w:val="FFFFFF" w:themeColor="background1"/>
                <w:lang w:val="en-US"/>
              </w:rPr>
              <w:t>Module name</w:t>
            </w:r>
          </w:p>
        </w:tc>
        <w:tc>
          <w:tcPr>
            <w:tcW w:w="0" w:type="auto"/>
            <w:tcBorders>
              <w:top w:val="single" w:sz="8" w:space="0" w:color="000000"/>
              <w:left w:val="single" w:sz="8" w:space="0" w:color="000000"/>
              <w:bottom w:val="single" w:sz="8" w:space="0" w:color="000000"/>
              <w:right w:val="single" w:sz="8" w:space="0" w:color="000000"/>
            </w:tcBorders>
            <w:shd w:val="clear" w:color="auto" w:fill="404040" w:themeFill="text1" w:themeFillTint="BF"/>
            <w:tcMar>
              <w:top w:w="100" w:type="dxa"/>
              <w:left w:w="100" w:type="dxa"/>
              <w:bottom w:w="100" w:type="dxa"/>
              <w:right w:w="100" w:type="dxa"/>
            </w:tcMar>
            <w:hideMark/>
          </w:tcPr>
          <w:p w14:paraId="1A6214A9" w14:textId="77777777" w:rsidR="00921B24" w:rsidRPr="00921B24" w:rsidRDefault="00921B24" w:rsidP="00921B24">
            <w:pPr>
              <w:rPr>
                <w:b/>
                <w:bCs/>
                <w:color w:val="FFFFFF" w:themeColor="background1"/>
                <w:lang w:val="en-US"/>
              </w:rPr>
            </w:pPr>
            <w:r w:rsidRPr="00921B24">
              <w:rPr>
                <w:b/>
                <w:bCs/>
                <w:color w:val="FFFFFF" w:themeColor="background1"/>
                <w:lang w:val="en-US"/>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404040" w:themeFill="text1" w:themeFillTint="BF"/>
            <w:tcMar>
              <w:top w:w="100" w:type="dxa"/>
              <w:left w:w="100" w:type="dxa"/>
              <w:bottom w:w="100" w:type="dxa"/>
              <w:right w:w="100" w:type="dxa"/>
            </w:tcMar>
            <w:hideMark/>
          </w:tcPr>
          <w:p w14:paraId="3FBF4E18" w14:textId="77777777" w:rsidR="00921B24" w:rsidRPr="00921B24" w:rsidRDefault="00921B24" w:rsidP="00921B24">
            <w:pPr>
              <w:rPr>
                <w:b/>
                <w:bCs/>
                <w:color w:val="FFFFFF" w:themeColor="background1"/>
                <w:lang w:val="en-US"/>
              </w:rPr>
            </w:pPr>
            <w:r w:rsidRPr="00921B24">
              <w:rPr>
                <w:b/>
                <w:bCs/>
                <w:color w:val="FFFFFF" w:themeColor="background1"/>
                <w:lang w:val="en-US"/>
              </w:rPr>
              <w:t>Task</w:t>
            </w:r>
          </w:p>
        </w:tc>
        <w:tc>
          <w:tcPr>
            <w:tcW w:w="0" w:type="auto"/>
            <w:tcBorders>
              <w:top w:val="single" w:sz="8" w:space="0" w:color="000000"/>
              <w:left w:val="single" w:sz="8" w:space="0" w:color="000000"/>
              <w:bottom w:val="single" w:sz="8" w:space="0" w:color="000000"/>
              <w:right w:val="single" w:sz="8" w:space="0" w:color="000000"/>
            </w:tcBorders>
            <w:shd w:val="clear" w:color="auto" w:fill="404040" w:themeFill="text1" w:themeFillTint="BF"/>
            <w:tcMar>
              <w:top w:w="100" w:type="dxa"/>
              <w:left w:w="100" w:type="dxa"/>
              <w:bottom w:w="100" w:type="dxa"/>
              <w:right w:w="100" w:type="dxa"/>
            </w:tcMar>
            <w:hideMark/>
          </w:tcPr>
          <w:p w14:paraId="2923B920" w14:textId="77777777" w:rsidR="00921B24" w:rsidRPr="00921B24" w:rsidRDefault="00921B24" w:rsidP="00921B24">
            <w:pPr>
              <w:rPr>
                <w:b/>
                <w:bCs/>
                <w:color w:val="FFFFFF" w:themeColor="background1"/>
                <w:lang w:val="en-US"/>
              </w:rPr>
            </w:pPr>
            <w:r w:rsidRPr="00921B24">
              <w:rPr>
                <w:b/>
                <w:bCs/>
                <w:color w:val="FFFFFF" w:themeColor="background1"/>
                <w:lang w:val="en-US"/>
              </w:rPr>
              <w:t>Key Feature in the context of DTE Core</w:t>
            </w:r>
          </w:p>
        </w:tc>
      </w:tr>
      <w:tr w:rsidR="00921B24" w:rsidRPr="00921B24" w14:paraId="7AED05DD" w14:textId="77777777" w:rsidTr="00921B24">
        <w:trPr>
          <w:trHeight w:val="1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662AD" w14:textId="77777777" w:rsidR="00921B24" w:rsidRPr="00921B24" w:rsidRDefault="00921B24" w:rsidP="00921B24">
            <w:pPr>
              <w:rPr>
                <w:lang w:val="en-US"/>
              </w:rPr>
            </w:pPr>
            <w:r w:rsidRPr="00921B24">
              <w:rPr>
                <w:lang w:val="en-US"/>
              </w:rPr>
              <w:t>OSCAR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4549F" w14:textId="77777777" w:rsidR="00921B24" w:rsidRPr="00921B24" w:rsidRDefault="00921B24" w:rsidP="00921B24">
            <w:pPr>
              <w:rPr>
                <w:lang w:val="en-US"/>
              </w:rPr>
            </w:pPr>
            <w:r w:rsidRPr="00921B24">
              <w:rPr>
                <w:lang w:val="en-US"/>
              </w:rPr>
              <w:t>open-source platform to support the event-driven serverless computing model for data-processing applications</w:t>
            </w:r>
          </w:p>
          <w:p w14:paraId="082F466F" w14:textId="77777777" w:rsidR="00921B24" w:rsidRPr="00921B24" w:rsidRDefault="00921B24" w:rsidP="00921B24">
            <w:pPr>
              <w:rPr>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DCEBE" w14:textId="77777777" w:rsidR="00921B24" w:rsidRPr="00921B24" w:rsidRDefault="00921B24" w:rsidP="00921B24">
            <w:pPr>
              <w:rPr>
                <w:lang w:val="en-US"/>
              </w:rPr>
            </w:pPr>
            <w:r w:rsidRPr="00921B24">
              <w:rPr>
                <w:lang w:val="en-US"/>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0E43" w14:textId="77777777" w:rsidR="00921B24" w:rsidRPr="00921B24" w:rsidRDefault="00921B24" w:rsidP="00921B24">
            <w:pPr>
              <w:rPr>
                <w:lang w:val="en-US"/>
              </w:rPr>
            </w:pPr>
            <w:r w:rsidRPr="00921B24">
              <w:rPr>
                <w:lang w:val="en-US"/>
              </w:rPr>
              <w:t>Easy execution of containerized workflows in multiple backends</w:t>
            </w:r>
          </w:p>
        </w:tc>
      </w:tr>
      <w:tr w:rsidR="00921B24" w:rsidRPr="00921B24" w14:paraId="6B55EDC6" w14:textId="77777777" w:rsidTr="00921B24">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06F435" w14:textId="77777777" w:rsidR="00921B24" w:rsidRPr="00921B24" w:rsidRDefault="00921B24" w:rsidP="00921B24">
            <w:pPr>
              <w:rPr>
                <w:lang w:val="en-US"/>
              </w:rPr>
            </w:pPr>
            <w:proofErr w:type="spellStart"/>
            <w:r w:rsidRPr="00921B24">
              <w:rPr>
                <w:lang w:val="en-US"/>
              </w:rPr>
              <w:t>DCNiOS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FD37816" w14:textId="77777777" w:rsidR="00921B24" w:rsidRPr="00921B24" w:rsidRDefault="00921B24" w:rsidP="00921B24">
            <w:pPr>
              <w:rPr>
                <w:lang w:val="en-US"/>
              </w:rPr>
            </w:pPr>
            <w:r w:rsidRPr="00921B24">
              <w:rPr>
                <w:lang w:val="en-US"/>
              </w:rPr>
              <w:t>open-source command-line tool to easily manage the creation of event-driven data processing flows</w:t>
            </w:r>
          </w:p>
          <w:p w14:paraId="3EB2ADF2" w14:textId="77777777" w:rsidR="00921B24" w:rsidRPr="00921B24" w:rsidRDefault="00921B24" w:rsidP="00921B24">
            <w:pPr>
              <w:rPr>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7C80177" w14:textId="77777777" w:rsidR="00921B24" w:rsidRPr="00921B24" w:rsidRDefault="00921B24" w:rsidP="00921B24">
            <w:pPr>
              <w:rPr>
                <w:lang w:val="en-US"/>
              </w:rPr>
            </w:pPr>
            <w:r w:rsidRPr="00921B24">
              <w:rPr>
                <w:lang w:val="en-US"/>
              </w:rPr>
              <w:t>6.1</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EED294A" w14:textId="77777777" w:rsidR="00921B24" w:rsidRPr="00921B24" w:rsidRDefault="00921B24" w:rsidP="00921B24">
            <w:pPr>
              <w:rPr>
                <w:lang w:val="en-US"/>
              </w:rPr>
            </w:pPr>
            <w:r w:rsidRPr="00921B24">
              <w:rPr>
                <w:lang w:val="en-US"/>
              </w:rPr>
              <w:t>Execution of OSCAR workflows following the ingestion of data to a storage/Data Lake.</w:t>
            </w:r>
          </w:p>
        </w:tc>
      </w:tr>
      <w:tr w:rsidR="00921B24" w:rsidRPr="00921B24" w14:paraId="35A0E035" w14:textId="77777777" w:rsidTr="00921B24">
        <w:trPr>
          <w:trHeight w:val="11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FA25D" w14:textId="77777777" w:rsidR="00921B24" w:rsidRPr="00921B24" w:rsidRDefault="00921B24" w:rsidP="00921B24">
            <w:pPr>
              <w:rPr>
                <w:lang w:val="en-US"/>
              </w:rPr>
            </w:pPr>
            <w:proofErr w:type="spellStart"/>
            <w:r w:rsidRPr="00921B24">
              <w:rPr>
                <w:lang w:val="en-US"/>
              </w:rPr>
              <w:t>openEO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4B71B" w14:textId="77777777" w:rsidR="00921B24" w:rsidRPr="00921B24" w:rsidRDefault="00921B24" w:rsidP="00921B24">
            <w:pPr>
              <w:rPr>
                <w:lang w:val="en-US"/>
              </w:rPr>
            </w:pPr>
            <w:r w:rsidRPr="00921B24">
              <w:rPr>
                <w:lang w:val="en-US"/>
              </w:rPr>
              <w:t xml:space="preserve">application programming interface (API) that supports </w:t>
            </w:r>
            <w:proofErr w:type="spellStart"/>
            <w:r w:rsidRPr="00921B24">
              <w:rPr>
                <w:lang w:val="en-US"/>
              </w:rPr>
              <w:t>i</w:t>
            </w:r>
            <w:proofErr w:type="spellEnd"/>
            <w:r w:rsidRPr="00921B24">
              <w:rPr>
                <w:lang w:val="en-US"/>
              </w:rPr>
              <w:t xml:space="preserve">) the management of workflows, ii) job handling, and iii) linking to data sources and processing capabilities on compatible cloud platform providers in a </w:t>
            </w:r>
            <w:proofErr w:type="spellStart"/>
            <w:r w:rsidRPr="00921B24">
              <w:rPr>
                <w:lang w:val="en-US"/>
              </w:rPr>
              <w:t>standardised</w:t>
            </w:r>
            <w:proofErr w:type="spellEnd"/>
            <w:r w:rsidRPr="00921B24">
              <w:rPr>
                <w:lang w:val="en-US"/>
              </w:rPr>
              <w:t xml:space="preserve"> way. </w:t>
            </w:r>
          </w:p>
          <w:p w14:paraId="7401612B" w14:textId="77777777" w:rsidR="00921B24" w:rsidRPr="00921B24" w:rsidRDefault="00921B24" w:rsidP="00921B24">
            <w:pPr>
              <w:rPr>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9B112" w14:textId="77777777" w:rsidR="00921B24" w:rsidRPr="00921B24" w:rsidRDefault="00921B24" w:rsidP="00921B24">
            <w:pPr>
              <w:rPr>
                <w:lang w:val="en-US"/>
              </w:rPr>
            </w:pPr>
            <w:r w:rsidRPr="00921B24">
              <w:rPr>
                <w:lang w:val="en-US"/>
              </w:rPr>
              <w:t>6.1 and 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AE285" w14:textId="77777777" w:rsidR="00921B24" w:rsidRPr="00921B24" w:rsidRDefault="00921B24" w:rsidP="00921B24">
            <w:pPr>
              <w:rPr>
                <w:lang w:val="en-US"/>
              </w:rPr>
            </w:pPr>
            <w:r w:rsidRPr="00921B24">
              <w:rPr>
                <w:lang w:val="en-US"/>
              </w:rPr>
              <w:t>Easy composition of EO data processing flows, including data fusion and execution on cloud backends</w:t>
            </w:r>
          </w:p>
        </w:tc>
      </w:tr>
      <w:tr w:rsidR="00921B24" w:rsidRPr="00921B24" w14:paraId="02426A58" w14:textId="77777777" w:rsidTr="00921B24">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7C62D90" w14:textId="77777777" w:rsidR="00921B24" w:rsidRPr="00921B24" w:rsidRDefault="00921B24" w:rsidP="00921B24">
            <w:pPr>
              <w:rPr>
                <w:lang w:val="en-US"/>
              </w:rPr>
            </w:pPr>
            <w:r w:rsidRPr="00921B24">
              <w:rPr>
                <w:lang w:val="en-US"/>
              </w:rPr>
              <w:t>Ophidia</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8CEE520" w14:textId="77777777" w:rsidR="00921B24" w:rsidRPr="00921B24" w:rsidRDefault="00921B24" w:rsidP="00921B24">
            <w:pPr>
              <w:rPr>
                <w:lang w:val="en-US"/>
              </w:rPr>
            </w:pPr>
            <w:r w:rsidRPr="00921B24">
              <w:rPr>
                <w:lang w:val="en-US"/>
              </w:rPr>
              <w:t>open-source solution for the analysis of scientific multi-dimensional data, joining HPC paradigms and Big Data approaches</w:t>
            </w:r>
          </w:p>
          <w:p w14:paraId="0438C130" w14:textId="77777777" w:rsidR="00921B24" w:rsidRPr="00921B24" w:rsidRDefault="00921B24" w:rsidP="00921B24">
            <w:pPr>
              <w:rPr>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05809A2" w14:textId="77777777" w:rsidR="00921B24" w:rsidRPr="00921B24" w:rsidRDefault="00921B24" w:rsidP="00921B24">
            <w:pPr>
              <w:rPr>
                <w:lang w:val="en-US"/>
              </w:rPr>
            </w:pPr>
            <w:r w:rsidRPr="00921B24">
              <w:rPr>
                <w:lang w:val="en-US"/>
              </w:rPr>
              <w:t>6.1</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C76525D" w14:textId="77777777" w:rsidR="00921B24" w:rsidRPr="00921B24" w:rsidRDefault="00921B24" w:rsidP="00921B24">
            <w:pPr>
              <w:rPr>
                <w:lang w:val="en-US"/>
              </w:rPr>
            </w:pPr>
            <w:r w:rsidRPr="00921B24">
              <w:rPr>
                <w:lang w:val="en-US"/>
              </w:rPr>
              <w:t>Supports the execution of complex analytics workflows in the form of Directed Acyclic Graphs (DAGs)</w:t>
            </w:r>
          </w:p>
        </w:tc>
      </w:tr>
      <w:tr w:rsidR="00921B24" w:rsidRPr="00921B24" w14:paraId="3A7F1B31" w14:textId="77777777" w:rsidTr="00921B24">
        <w:trPr>
          <w:trHeight w:val="9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65A0E" w14:textId="77777777" w:rsidR="00921B24" w:rsidRPr="00921B24" w:rsidRDefault="00921B24" w:rsidP="00921B24">
            <w:pPr>
              <w:rPr>
                <w:lang w:val="en-US"/>
              </w:rPr>
            </w:pPr>
            <w:proofErr w:type="spellStart"/>
            <w:r w:rsidRPr="00921B24">
              <w:rPr>
                <w:lang w:val="en-US"/>
              </w:rPr>
              <w:t>yProv</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9ABBF" w14:textId="77777777" w:rsidR="00921B24" w:rsidRPr="00921B24" w:rsidRDefault="00921B24" w:rsidP="00921B24">
            <w:pPr>
              <w:rPr>
                <w:lang w:val="en-US"/>
              </w:rPr>
            </w:pPr>
            <w:r w:rsidRPr="00921B24">
              <w:rPr>
                <w:lang w:val="en-US"/>
              </w:rPr>
              <w:t>open-source software ecosystem to support provenance management within scientific workflows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E9500" w14:textId="77777777" w:rsidR="00921B24" w:rsidRPr="00921B24" w:rsidRDefault="00921B24" w:rsidP="00921B24">
            <w:pPr>
              <w:rPr>
                <w:lang w:val="en-US"/>
              </w:rPr>
            </w:pPr>
            <w:r w:rsidRPr="00921B24">
              <w:rPr>
                <w:lang w:val="en-US"/>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7204E" w14:textId="77777777" w:rsidR="00921B24" w:rsidRPr="00921B24" w:rsidRDefault="00921B24" w:rsidP="00921B24">
            <w:pPr>
              <w:rPr>
                <w:lang w:val="en-US"/>
              </w:rPr>
            </w:pPr>
            <w:r w:rsidRPr="00921B24">
              <w:rPr>
                <w:lang w:val="en-US"/>
              </w:rPr>
              <w:t xml:space="preserve">Management (i.e. store, </w:t>
            </w:r>
            <w:proofErr w:type="gramStart"/>
            <w:r w:rsidRPr="00921B24">
              <w:rPr>
                <w:lang w:val="en-US"/>
              </w:rPr>
              <w:t>retrieve</w:t>
            </w:r>
            <w:proofErr w:type="gramEnd"/>
            <w:r w:rsidRPr="00921B24">
              <w:rPr>
                <w:lang w:val="en-US"/>
              </w:rPr>
              <w:t xml:space="preserve">, explore, </w:t>
            </w:r>
            <w:proofErr w:type="spellStart"/>
            <w:r w:rsidRPr="00921B24">
              <w:rPr>
                <w:lang w:val="en-US"/>
              </w:rPr>
              <w:t>visualise</w:t>
            </w:r>
            <w:proofErr w:type="spellEnd"/>
            <w:r w:rsidRPr="00921B24">
              <w:rPr>
                <w:lang w:val="en-US"/>
              </w:rPr>
              <w:t>) of the provenance information associated with scientific datasets and AI models</w:t>
            </w:r>
          </w:p>
        </w:tc>
      </w:tr>
      <w:tr w:rsidR="00921B24" w:rsidRPr="00921B24" w14:paraId="51AD97E6" w14:textId="77777777" w:rsidTr="00921B24">
        <w:trPr>
          <w:trHeight w:val="735"/>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942EBE3" w14:textId="77777777" w:rsidR="00921B24" w:rsidRPr="00921B24" w:rsidRDefault="00921B24" w:rsidP="00921B24">
            <w:pPr>
              <w:rPr>
                <w:lang w:val="en-US"/>
              </w:rPr>
            </w:pPr>
            <w:proofErr w:type="spellStart"/>
            <w:r w:rsidRPr="00921B24">
              <w:rPr>
                <w:lang w:val="en-US"/>
              </w:rPr>
              <w:lastRenderedPageBreak/>
              <w:t>SQAaaS</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7602912" w14:textId="77777777" w:rsidR="00921B24" w:rsidRPr="00921B24" w:rsidRDefault="00921B24" w:rsidP="00921B24">
            <w:pPr>
              <w:rPr>
                <w:lang w:val="en-US"/>
              </w:rPr>
            </w:pPr>
            <w:r w:rsidRPr="00921B24">
              <w:rPr>
                <w:lang w:val="en-US"/>
              </w:rPr>
              <w:t>Platform for quality assessment and awarding of multiple digital objects (source code, services, data) </w:t>
            </w:r>
          </w:p>
          <w:p w14:paraId="1F148DEE" w14:textId="77777777" w:rsidR="00921B24" w:rsidRPr="00921B24" w:rsidRDefault="00921B24" w:rsidP="00921B24">
            <w:pPr>
              <w:rPr>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29596A2" w14:textId="77777777" w:rsidR="00921B24" w:rsidRPr="00921B24" w:rsidRDefault="00921B24" w:rsidP="00921B24">
            <w:pPr>
              <w:rPr>
                <w:lang w:val="en-US"/>
              </w:rPr>
            </w:pPr>
            <w:r w:rsidRPr="00921B24">
              <w:rPr>
                <w:lang w:val="en-US"/>
              </w:rPr>
              <w:t>6.2</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FC0C760" w14:textId="77777777" w:rsidR="00921B24" w:rsidRPr="00921B24" w:rsidRDefault="00921B24" w:rsidP="00921B24">
            <w:pPr>
              <w:rPr>
                <w:lang w:val="en-US"/>
              </w:rPr>
            </w:pPr>
            <w:r w:rsidRPr="00921B24">
              <w:rPr>
                <w:lang w:val="en-US"/>
              </w:rPr>
              <w:t xml:space="preserve">Provides a module for quality validation within the </w:t>
            </w:r>
            <w:proofErr w:type="spellStart"/>
            <w:r w:rsidRPr="00921B24">
              <w:rPr>
                <w:lang w:val="en-US"/>
              </w:rPr>
              <w:t>interTwin’s</w:t>
            </w:r>
            <w:proofErr w:type="spellEnd"/>
            <w:r w:rsidRPr="00921B24">
              <w:rPr>
                <w:lang w:val="en-US"/>
              </w:rPr>
              <w:t xml:space="preserve"> DTE </w:t>
            </w:r>
          </w:p>
        </w:tc>
      </w:tr>
      <w:tr w:rsidR="00921B24" w:rsidRPr="00921B24" w14:paraId="3CFB2874"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92D4C" w14:textId="77777777" w:rsidR="00921B24" w:rsidRPr="00921B24" w:rsidRDefault="00921B24" w:rsidP="00921B24">
            <w:pPr>
              <w:rPr>
                <w:lang w:val="en-US"/>
              </w:rPr>
            </w:pPr>
            <w:proofErr w:type="spellStart"/>
            <w:r w:rsidRPr="00921B24">
              <w:rPr>
                <w:lang w:val="en-US"/>
              </w:rPr>
              <w:t>SQAaaS</w:t>
            </w:r>
            <w:proofErr w:type="spellEnd"/>
            <w:r w:rsidRPr="00921B24">
              <w:rPr>
                <w:lang w:val="en-US"/>
              </w:rPr>
              <w:t xml:space="preserve"> </w:t>
            </w:r>
            <w:proofErr w:type="spellStart"/>
            <w:r w:rsidRPr="00921B24">
              <w:rPr>
                <w:lang w:val="en-US"/>
              </w:rPr>
              <w:t>Github</w:t>
            </w:r>
            <w:proofErr w:type="spellEnd"/>
            <w:r w:rsidRPr="00921B24">
              <w:rPr>
                <w:lang w:val="en-US"/>
              </w:rPr>
              <w:t xml:space="preserve"> 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B6ECF" w14:textId="77777777" w:rsidR="00921B24" w:rsidRPr="00921B24" w:rsidRDefault="00921B24" w:rsidP="00921B24">
            <w:pPr>
              <w:rPr>
                <w:lang w:val="en-US"/>
              </w:rPr>
            </w:pPr>
            <w:r w:rsidRPr="00921B24">
              <w:rPr>
                <w:lang w:val="en-US"/>
              </w:rPr>
              <w:t xml:space="preserve">Trigger </w:t>
            </w:r>
            <w:proofErr w:type="spellStart"/>
            <w:r w:rsidRPr="00921B24">
              <w:rPr>
                <w:lang w:val="en-US"/>
              </w:rPr>
              <w:t>SQAaaS</w:t>
            </w:r>
            <w:proofErr w:type="spellEnd"/>
            <w:r w:rsidRPr="00921B24">
              <w:rPr>
                <w:lang w:val="en-US"/>
              </w:rPr>
              <w:t xml:space="preserve"> quality assessment service from GitHub actions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6EFDD" w14:textId="77777777" w:rsidR="00921B24" w:rsidRPr="00921B24" w:rsidRDefault="00921B24" w:rsidP="00921B24">
            <w:pPr>
              <w:rPr>
                <w:lang w:val="en-US"/>
              </w:rPr>
            </w:pPr>
            <w:r w:rsidRPr="00921B24">
              <w:rPr>
                <w:lang w:val="en-US"/>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CC415" w14:textId="77777777" w:rsidR="00921B24" w:rsidRPr="00921B24" w:rsidRDefault="00921B24" w:rsidP="00921B24">
            <w:pPr>
              <w:rPr>
                <w:lang w:val="en-US"/>
              </w:rPr>
            </w:pPr>
            <w:r w:rsidRPr="00921B24">
              <w:rPr>
                <w:lang w:val="en-US"/>
              </w:rPr>
              <w:t xml:space="preserve">Integrate </w:t>
            </w:r>
            <w:proofErr w:type="spellStart"/>
            <w:r w:rsidRPr="00921B24">
              <w:rPr>
                <w:lang w:val="en-US"/>
              </w:rPr>
              <w:t>interTwin’s</w:t>
            </w:r>
            <w:proofErr w:type="spellEnd"/>
            <w:r w:rsidRPr="00921B24">
              <w:rPr>
                <w:lang w:val="en-US"/>
              </w:rPr>
              <w:t xml:space="preserve"> GitHub </w:t>
            </w:r>
            <w:proofErr w:type="spellStart"/>
            <w:r w:rsidRPr="00921B24">
              <w:rPr>
                <w:lang w:val="en-US"/>
              </w:rPr>
              <w:t>organisation</w:t>
            </w:r>
            <w:proofErr w:type="spellEnd"/>
            <w:r w:rsidRPr="00921B24">
              <w:rPr>
                <w:lang w:val="en-US"/>
              </w:rPr>
              <w:t xml:space="preserve"> with the </w:t>
            </w:r>
            <w:proofErr w:type="spellStart"/>
            <w:r w:rsidRPr="00921B24">
              <w:rPr>
                <w:lang w:val="en-US"/>
              </w:rPr>
              <w:t>SQAaaS</w:t>
            </w:r>
            <w:proofErr w:type="spellEnd"/>
            <w:r w:rsidRPr="00921B24">
              <w:rPr>
                <w:lang w:val="en-US"/>
              </w:rPr>
              <w:t xml:space="preserve"> platform for software quality (incl. workflow and model code)</w:t>
            </w:r>
          </w:p>
        </w:tc>
      </w:tr>
      <w:tr w:rsidR="00921B24" w:rsidRPr="00921B24" w14:paraId="2C8E4FDA" w14:textId="77777777" w:rsidTr="00921B24">
        <w:trPr>
          <w:trHeight w:val="1174"/>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4BC748" w14:textId="77777777" w:rsidR="00921B24" w:rsidRPr="00921B24" w:rsidRDefault="00921B24" w:rsidP="00921B24">
            <w:pPr>
              <w:rPr>
                <w:lang w:val="en-US"/>
              </w:rPr>
            </w:pPr>
            <w:r w:rsidRPr="00921B24">
              <w:rPr>
                <w:lang w:val="en-US"/>
              </w:rPr>
              <w:t>Ophidia Workflow Validation tool</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828C02B" w14:textId="77777777" w:rsidR="00921B24" w:rsidRPr="00921B24" w:rsidRDefault="00921B24" w:rsidP="00921B24">
            <w:pPr>
              <w:rPr>
                <w:lang w:val="en-US"/>
              </w:rPr>
            </w:pPr>
            <w:proofErr w:type="spellStart"/>
            <w:r w:rsidRPr="00921B24">
              <w:rPr>
                <w:lang w:val="en-US"/>
              </w:rPr>
              <w:t>SQAaaS</w:t>
            </w:r>
            <w:proofErr w:type="spellEnd"/>
            <w:r w:rsidRPr="00921B24">
              <w:rPr>
                <w:lang w:val="en-US"/>
              </w:rPr>
              <w:t xml:space="preserve"> tool to validate the Ophidia workflow.</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60EF22" w14:textId="77777777" w:rsidR="00921B24" w:rsidRPr="00921B24" w:rsidRDefault="00921B24" w:rsidP="00921B24">
            <w:pPr>
              <w:rPr>
                <w:lang w:val="en-US"/>
              </w:rPr>
            </w:pPr>
            <w:r w:rsidRPr="00921B24">
              <w:rPr>
                <w:lang w:val="en-US"/>
              </w:rPr>
              <w:t>6.2</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7C2F06D" w14:textId="77777777" w:rsidR="00921B24" w:rsidRPr="00921B24" w:rsidRDefault="00921B24" w:rsidP="00921B24">
            <w:pPr>
              <w:rPr>
                <w:lang w:val="en-US"/>
              </w:rPr>
            </w:pPr>
            <w:r w:rsidRPr="00921B24">
              <w:rPr>
                <w:lang w:val="en-US"/>
              </w:rPr>
              <w:t xml:space="preserve">Integrate </w:t>
            </w:r>
            <w:proofErr w:type="spellStart"/>
            <w:r w:rsidRPr="00921B24">
              <w:rPr>
                <w:lang w:val="en-US"/>
              </w:rPr>
              <w:t>interTwin’s</w:t>
            </w:r>
            <w:proofErr w:type="spellEnd"/>
            <w:r w:rsidRPr="00921B24">
              <w:rPr>
                <w:lang w:val="en-US"/>
              </w:rPr>
              <w:t xml:space="preserve"> workflows within pipeline steps, creating assessments, getting outputs, checking pipeline status</w:t>
            </w:r>
          </w:p>
        </w:tc>
      </w:tr>
      <w:tr w:rsidR="00921B24" w:rsidRPr="00921B24" w14:paraId="264A3328"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A3842" w14:textId="77777777" w:rsidR="00921B24" w:rsidRPr="00921B24" w:rsidRDefault="00921B24" w:rsidP="00921B24">
            <w:pPr>
              <w:rPr>
                <w:lang w:val="en-US"/>
              </w:rPr>
            </w:pPr>
            <w:r w:rsidRPr="00921B24">
              <w:rPr>
                <w:lang w:val="en-US"/>
              </w:rPr>
              <w:t>Ophidia Workflow Reporting plugin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D228E" w14:textId="77777777" w:rsidR="00921B24" w:rsidRPr="00921B24" w:rsidRDefault="00921B24" w:rsidP="00921B24">
            <w:pPr>
              <w:rPr>
                <w:lang w:val="en-US"/>
              </w:rPr>
            </w:pPr>
            <w:proofErr w:type="spellStart"/>
            <w:r w:rsidRPr="00921B24">
              <w:rPr>
                <w:lang w:val="en-US"/>
              </w:rPr>
              <w:t>SQAaaS</w:t>
            </w:r>
            <w:proofErr w:type="spellEnd"/>
            <w:r w:rsidRPr="00921B24">
              <w:rPr>
                <w:lang w:val="en-US"/>
              </w:rPr>
              <w:t xml:space="preserve"> reporting plugin for Ophidia workflow validation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36E9D" w14:textId="77777777" w:rsidR="00921B24" w:rsidRPr="00921B24" w:rsidRDefault="00921B24" w:rsidP="00921B24">
            <w:pPr>
              <w:rPr>
                <w:lang w:val="en-US"/>
              </w:rPr>
            </w:pPr>
            <w:r w:rsidRPr="00921B24">
              <w:rPr>
                <w:lang w:val="en-US"/>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4C63" w14:textId="77777777" w:rsidR="00921B24" w:rsidRPr="00921B24" w:rsidRDefault="00921B24" w:rsidP="00921B24">
            <w:pPr>
              <w:rPr>
                <w:lang w:val="en-US"/>
              </w:rPr>
            </w:pPr>
            <w:r w:rsidRPr="00921B24">
              <w:rPr>
                <w:lang w:val="en-US"/>
              </w:rPr>
              <w:t xml:space="preserve"> </w:t>
            </w:r>
            <w:proofErr w:type="gramStart"/>
            <w:r w:rsidRPr="00921B24">
              <w:rPr>
                <w:lang w:val="en-US"/>
              </w:rPr>
              <w:t>Helps</w:t>
            </w:r>
            <w:proofErr w:type="gramEnd"/>
            <w:r w:rsidRPr="00921B24">
              <w:rPr>
                <w:lang w:val="en-US"/>
              </w:rPr>
              <w:t xml:space="preserve"> users identify any errors or issues in their Ophidia workflows, allowing them to make necessary corrections and improvements.</w:t>
            </w:r>
          </w:p>
        </w:tc>
      </w:tr>
      <w:tr w:rsidR="00921B24" w:rsidRPr="00921B24" w14:paraId="28676E80"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7993A0F" w14:textId="77777777" w:rsidR="00921B24" w:rsidRPr="00921B24" w:rsidRDefault="00921B24" w:rsidP="00921B24">
            <w:pPr>
              <w:rPr>
                <w:lang w:val="en-US"/>
              </w:rPr>
            </w:pPr>
            <w:r w:rsidRPr="00921B24">
              <w:rPr>
                <w:lang w:val="en-US"/>
              </w:rPr>
              <w:t>IM</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C551197" w14:textId="77777777" w:rsidR="00921B24" w:rsidRPr="00921B24" w:rsidRDefault="00921B24" w:rsidP="00921B24">
            <w:pPr>
              <w:rPr>
                <w:lang w:val="en-US"/>
              </w:rPr>
            </w:pPr>
            <w:r w:rsidRPr="00921B24">
              <w:rPr>
                <w:lang w:val="en-US"/>
              </w:rPr>
              <w:t xml:space="preserve"> Infrastructure as Code (</w:t>
            </w:r>
            <w:proofErr w:type="spellStart"/>
            <w:r w:rsidRPr="00921B24">
              <w:rPr>
                <w:lang w:val="en-US"/>
              </w:rPr>
              <w:t>IaC</w:t>
            </w:r>
            <w:proofErr w:type="spellEnd"/>
            <w:r w:rsidRPr="00921B24">
              <w:rPr>
                <w:lang w:val="en-US"/>
              </w:rPr>
              <w:t>) tool that receives Topology and Orchestration Specification for Cloud Applications (TOSCA) based virtual infrastructure provision requests for their deployment on IaaS cloud back-ends</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69093EB" w14:textId="77777777" w:rsidR="00921B24" w:rsidRPr="00921B24" w:rsidRDefault="00921B24" w:rsidP="00921B24">
            <w:pPr>
              <w:rPr>
                <w:lang w:val="en-US"/>
              </w:rPr>
            </w:pPr>
            <w:r w:rsidRPr="00921B24">
              <w:rPr>
                <w:lang w:val="en-US"/>
              </w:rPr>
              <w:t>6.4</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3874B7A" w14:textId="77777777" w:rsidR="00921B24" w:rsidRPr="00921B24" w:rsidRDefault="00921B24" w:rsidP="00921B24">
            <w:pPr>
              <w:rPr>
                <w:lang w:val="en-US"/>
              </w:rPr>
            </w:pPr>
            <w:r w:rsidRPr="00921B24">
              <w:rPr>
                <w:lang w:val="en-US"/>
              </w:rPr>
              <w:t>Users can self-provision any kind of complex virtual infrastructure on whichever cloud infrastructure they can access.</w:t>
            </w:r>
          </w:p>
        </w:tc>
      </w:tr>
      <w:tr w:rsidR="00921B24" w:rsidRPr="00921B24" w14:paraId="010460AE"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6DCA0" w14:textId="77777777" w:rsidR="00921B24" w:rsidRPr="00921B24" w:rsidRDefault="00921B24" w:rsidP="00921B24">
            <w:pPr>
              <w:rPr>
                <w:lang w:val="en-US"/>
              </w:rPr>
            </w:pPr>
            <w:r w:rsidRPr="00921B24">
              <w:rPr>
                <w:lang w:val="en-US"/>
              </w:rPr>
              <w:t>TOSCA templates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A9B79" w14:textId="77777777" w:rsidR="00921B24" w:rsidRPr="00921B24" w:rsidRDefault="00921B24" w:rsidP="00921B24">
            <w:pPr>
              <w:rPr>
                <w:lang w:val="en-US"/>
              </w:rPr>
            </w:pPr>
            <w:r w:rsidRPr="00921B24">
              <w:rPr>
                <w:lang w:val="en-US"/>
              </w:rPr>
              <w:t>As a set of TOSCA templates to deploy Big Data Analytics tools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B5763" w14:textId="77777777" w:rsidR="00921B24" w:rsidRPr="00921B24" w:rsidRDefault="00921B24" w:rsidP="00921B24">
            <w:pPr>
              <w:rPr>
                <w:lang w:val="en-US"/>
              </w:rPr>
            </w:pPr>
            <w:r w:rsidRPr="00921B24">
              <w:rPr>
                <w:lang w:val="en-US"/>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4300D" w14:textId="77777777" w:rsidR="00921B24" w:rsidRPr="00921B24" w:rsidRDefault="00921B24" w:rsidP="00921B24">
            <w:pPr>
              <w:rPr>
                <w:lang w:val="en-US"/>
              </w:rPr>
            </w:pPr>
            <w:r w:rsidRPr="00921B24">
              <w:rPr>
                <w:lang w:val="en-US"/>
              </w:rPr>
              <w:t xml:space="preserve">TOSCA </w:t>
            </w:r>
            <w:proofErr w:type="gramStart"/>
            <w:r w:rsidRPr="00921B24">
              <w:rPr>
                <w:lang w:val="en-US"/>
              </w:rPr>
              <w:t>templates enable</w:t>
            </w:r>
            <w:proofErr w:type="gramEnd"/>
            <w:r w:rsidRPr="00921B24">
              <w:rPr>
                <w:lang w:val="en-US"/>
              </w:rPr>
              <w:t xml:space="preserve"> the description, in a cloud-agnostic way, of the virtual infrastructures needed in the available Big Data Analytics tools.</w:t>
            </w:r>
          </w:p>
        </w:tc>
      </w:tr>
      <w:tr w:rsidR="00921B24" w:rsidRPr="00921B24" w14:paraId="1462CD82"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FFDB3A7" w14:textId="77777777" w:rsidR="00921B24" w:rsidRPr="00921B24" w:rsidRDefault="00921B24" w:rsidP="00921B24">
            <w:pPr>
              <w:rPr>
                <w:lang w:val="en-US"/>
              </w:rPr>
            </w:pPr>
            <w:r w:rsidRPr="00921B24">
              <w:rPr>
                <w:lang w:val="en-US"/>
              </w:rPr>
              <w:t>Configuration artefacts </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2E1C93C" w14:textId="77777777" w:rsidR="00921B24" w:rsidRPr="00921B24" w:rsidRDefault="00921B24" w:rsidP="00921B24">
            <w:pPr>
              <w:rPr>
                <w:lang w:val="en-US"/>
              </w:rPr>
            </w:pPr>
            <w:r w:rsidRPr="00921B24">
              <w:rPr>
                <w:lang w:val="en-US"/>
              </w:rPr>
              <w:t>Ansible playbooks and roles and any other artefact needed in the deployment of the selected Big Data Analytics tools. </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AF1F7A7" w14:textId="77777777" w:rsidR="00921B24" w:rsidRPr="00921B24" w:rsidRDefault="00921B24" w:rsidP="00921B24">
            <w:pPr>
              <w:rPr>
                <w:lang w:val="en-US"/>
              </w:rPr>
            </w:pPr>
            <w:r w:rsidRPr="00921B24">
              <w:rPr>
                <w:lang w:val="en-US"/>
              </w:rPr>
              <w:t>6.4</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FB66C39" w14:textId="77777777" w:rsidR="00921B24" w:rsidRPr="00921B24" w:rsidRDefault="00921B24" w:rsidP="00921B24">
            <w:pPr>
              <w:rPr>
                <w:lang w:val="en-US"/>
              </w:rPr>
            </w:pPr>
            <w:r w:rsidRPr="00921B24">
              <w:rPr>
                <w:lang w:val="en-US"/>
              </w:rPr>
              <w:t>TOSCA templates refer to these artefacts to enable the configuration of the Big Data Analytics tools using the Ansible tool.</w:t>
            </w:r>
          </w:p>
        </w:tc>
      </w:tr>
      <w:tr w:rsidR="00921B24" w:rsidRPr="00921B24" w14:paraId="0C070DDA" w14:textId="77777777" w:rsidTr="00921B24">
        <w:trPr>
          <w:trHeight w:val="11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29F03" w14:textId="77777777" w:rsidR="00921B24" w:rsidRPr="00921B24" w:rsidRDefault="00921B24" w:rsidP="00921B24">
            <w:pPr>
              <w:rPr>
                <w:lang w:val="en-US"/>
              </w:rPr>
            </w:pPr>
            <w:proofErr w:type="spellStart"/>
            <w:r w:rsidRPr="00921B24">
              <w:rPr>
                <w:lang w:val="en-US"/>
              </w:rPr>
              <w:lastRenderedPageBreak/>
              <w:t>itwinai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B0511" w14:textId="77777777" w:rsidR="00921B24" w:rsidRPr="00921B24" w:rsidRDefault="00921B24" w:rsidP="00921B24">
            <w:pPr>
              <w:rPr>
                <w:lang w:val="en-US"/>
              </w:rPr>
            </w:pPr>
            <w:r w:rsidRPr="00921B24">
              <w:rPr>
                <w:lang w:val="en-US"/>
              </w:rPr>
              <w:t xml:space="preserve">Toolkit </w:t>
            </w:r>
            <w:proofErr w:type="spellStart"/>
            <w:r w:rsidRPr="00921B24">
              <w:rPr>
                <w:lang w:val="en-US"/>
              </w:rPr>
              <w:t>focussing</w:t>
            </w:r>
            <w:proofErr w:type="spellEnd"/>
            <w:r w:rsidRPr="00921B24">
              <w:rPr>
                <w:lang w:val="en-US"/>
              </w:rPr>
              <w:t xml:space="preserve"> on accelerating AI and ML workflows for researcher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E21E2" w14:textId="77777777" w:rsidR="00921B24" w:rsidRPr="00921B24" w:rsidRDefault="00921B24" w:rsidP="00921B24">
            <w:pPr>
              <w:rPr>
                <w:lang w:val="en-US"/>
              </w:rPr>
            </w:pPr>
            <w:r w:rsidRPr="00921B24">
              <w:rPr>
                <w:lang w:val="en-US"/>
              </w:rPr>
              <w:t>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6CA98" w14:textId="77777777" w:rsidR="00921B24" w:rsidRPr="00921B24" w:rsidRDefault="00921B24" w:rsidP="00921B24">
            <w:pPr>
              <w:rPr>
                <w:lang w:val="en-US"/>
              </w:rPr>
            </w:pPr>
            <w:r w:rsidRPr="00921B24">
              <w:rPr>
                <w:lang w:val="en-US"/>
              </w:rPr>
              <w:t>Development of AI pipelines and execution on different computing backends</w:t>
            </w:r>
          </w:p>
        </w:tc>
      </w:tr>
    </w:tbl>
    <w:p w14:paraId="019F2AEC" w14:textId="77777777" w:rsidR="00921B24" w:rsidRDefault="00921B24" w:rsidP="00921B24"/>
    <w:p w14:paraId="39872D43" w14:textId="77777777" w:rsidR="00921B24" w:rsidRPr="00921B24" w:rsidRDefault="00921B24" w:rsidP="00921B24"/>
    <w:p w14:paraId="6ADD0FB0" w14:textId="5C7D1E27" w:rsidR="009974D7" w:rsidRDefault="00000000">
      <w:pPr>
        <w:pStyle w:val="Heading1"/>
        <w:numPr>
          <w:ilvl w:val="0"/>
          <w:numId w:val="5"/>
        </w:numPr>
      </w:pPr>
      <w:bookmarkStart w:id="9" w:name="_Toc204592596"/>
      <w:r>
        <w:t xml:space="preserve">Core Modules </w:t>
      </w:r>
      <w:r w:rsidR="008E0890">
        <w:t>and final</w:t>
      </w:r>
      <w:r>
        <w:t xml:space="preserve"> development and integration activities</w:t>
      </w:r>
      <w:bookmarkEnd w:id="9"/>
    </w:p>
    <w:p w14:paraId="3DAFD071" w14:textId="77777777" w:rsidR="009974D7" w:rsidRDefault="00000000">
      <w:pPr>
        <w:pStyle w:val="Heading2"/>
        <w:numPr>
          <w:ilvl w:val="1"/>
          <w:numId w:val="5"/>
        </w:numPr>
      </w:pPr>
      <w:bookmarkStart w:id="10" w:name="_Toc204592597"/>
      <w:r>
        <w:t>Task 6.1</w:t>
      </w:r>
      <w:bookmarkEnd w:id="10"/>
      <w:r>
        <w:t xml:space="preserve"> </w:t>
      </w:r>
    </w:p>
    <w:p w14:paraId="1CDC627C" w14:textId="77777777" w:rsidR="009974D7" w:rsidRDefault="00000000">
      <w:pPr>
        <w:pStyle w:val="Heading3"/>
        <w:numPr>
          <w:ilvl w:val="2"/>
          <w:numId w:val="5"/>
        </w:numPr>
      </w:pPr>
      <w:bookmarkStart w:id="11" w:name="_Toc204592598"/>
      <w:bookmarkStart w:id="12" w:name="_Ref204603294"/>
      <w:r>
        <w:t>OSCAR</w:t>
      </w:r>
      <w:bookmarkEnd w:id="11"/>
      <w:bookmarkEnd w:id="12"/>
    </w:p>
    <w:tbl>
      <w:tblPr>
        <w:tblStyle w:val="affffb"/>
        <w:tblW w:w="903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3207"/>
        <w:gridCol w:w="5823"/>
      </w:tblGrid>
      <w:tr w:rsidR="009974D7" w14:paraId="26013202" w14:textId="77777777">
        <w:trPr>
          <w:trHeight w:val="413"/>
        </w:trPr>
        <w:tc>
          <w:tcPr>
            <w:tcW w:w="3207" w:type="dxa"/>
            <w:shd w:val="clear" w:color="auto" w:fill="F3F3F3"/>
            <w:tcMar>
              <w:top w:w="100" w:type="dxa"/>
              <w:left w:w="100" w:type="dxa"/>
              <w:bottom w:w="100" w:type="dxa"/>
              <w:right w:w="100" w:type="dxa"/>
            </w:tcMar>
          </w:tcPr>
          <w:p w14:paraId="4DBAE3F2" w14:textId="77777777" w:rsidR="009974D7" w:rsidRDefault="00000000">
            <w:pPr>
              <w:widowControl w:val="0"/>
              <w:jc w:val="both"/>
              <w:rPr>
                <w:b/>
                <w:color w:val="434343"/>
              </w:rPr>
            </w:pPr>
            <w:r>
              <w:rPr>
                <w:b/>
                <w:color w:val="434343"/>
              </w:rPr>
              <w:t>Component name</w:t>
            </w:r>
          </w:p>
        </w:tc>
        <w:tc>
          <w:tcPr>
            <w:tcW w:w="5823" w:type="dxa"/>
            <w:shd w:val="clear" w:color="auto" w:fill="F3F3F3"/>
            <w:tcMar>
              <w:top w:w="100" w:type="dxa"/>
              <w:left w:w="100" w:type="dxa"/>
              <w:bottom w:w="100" w:type="dxa"/>
              <w:right w:w="100" w:type="dxa"/>
            </w:tcMar>
          </w:tcPr>
          <w:p w14:paraId="15C79DE6" w14:textId="77777777" w:rsidR="009974D7" w:rsidRDefault="00000000">
            <w:pPr>
              <w:widowControl w:val="0"/>
              <w:jc w:val="both"/>
              <w:rPr>
                <w:b/>
                <w:color w:val="434343"/>
              </w:rPr>
            </w:pPr>
            <w:r>
              <w:rPr>
                <w:color w:val="434343"/>
              </w:rPr>
              <w:t xml:space="preserve">OSCAR </w:t>
            </w:r>
            <w:hyperlink r:id="rId16">
              <w:r w:rsidR="009974D7">
                <w:rPr>
                  <w:b/>
                  <w:color w:val="EF8200"/>
                  <w:u w:val="single"/>
                </w:rPr>
                <w:t>https://oscar.grycap.net</w:t>
              </w:r>
            </w:hyperlink>
          </w:p>
        </w:tc>
      </w:tr>
      <w:tr w:rsidR="009974D7" w14:paraId="6E650A47" w14:textId="77777777">
        <w:tc>
          <w:tcPr>
            <w:tcW w:w="3207" w:type="dxa"/>
            <w:tcBorders>
              <w:bottom w:val="single" w:sz="12" w:space="0" w:color="B7B7B7"/>
            </w:tcBorders>
            <w:tcMar>
              <w:top w:w="100" w:type="dxa"/>
              <w:left w:w="100" w:type="dxa"/>
              <w:bottom w:w="100" w:type="dxa"/>
              <w:right w:w="100" w:type="dxa"/>
            </w:tcMar>
          </w:tcPr>
          <w:p w14:paraId="16E84C13" w14:textId="77777777" w:rsidR="009974D7" w:rsidRDefault="00000000">
            <w:pPr>
              <w:widowControl w:val="0"/>
              <w:rPr>
                <w:b/>
                <w:color w:val="434343"/>
              </w:rPr>
            </w:pPr>
            <w:r>
              <w:rPr>
                <w:b/>
                <w:color w:val="434343"/>
              </w:rPr>
              <w:t>Description</w:t>
            </w:r>
          </w:p>
        </w:tc>
        <w:tc>
          <w:tcPr>
            <w:tcW w:w="5823" w:type="dxa"/>
            <w:tcBorders>
              <w:bottom w:val="single" w:sz="12" w:space="0" w:color="B7B7B7"/>
            </w:tcBorders>
            <w:tcMar>
              <w:top w:w="100" w:type="dxa"/>
              <w:left w:w="100" w:type="dxa"/>
              <w:bottom w:w="100" w:type="dxa"/>
              <w:right w:w="100" w:type="dxa"/>
            </w:tcMar>
          </w:tcPr>
          <w:p w14:paraId="68BB241B" w14:textId="77777777" w:rsidR="009974D7" w:rsidRDefault="00000000">
            <w:pPr>
              <w:widowControl w:val="0"/>
              <w:jc w:val="both"/>
              <w:rPr>
                <w:color w:val="434343"/>
              </w:rPr>
            </w:pPr>
            <w:r>
              <w:rPr>
                <w:color w:val="434343"/>
              </w:rPr>
              <w:t>OSCAR is an open-source platform to support the event-driven serverless computing model for data-processing applications. It can be automatically deployed on multi-clouds, and even on low-powered devices, to create highly parallel event-driven data-processing serverless applications along the computing continuum. These applications execute on customised runtime environments, provided by Docker containers which run on elastic Kubernetes clusters.</w:t>
            </w:r>
          </w:p>
        </w:tc>
      </w:tr>
      <w:tr w:rsidR="009974D7" w14:paraId="492F58DB" w14:textId="77777777">
        <w:tc>
          <w:tcPr>
            <w:tcW w:w="3207" w:type="dxa"/>
            <w:shd w:val="clear" w:color="auto" w:fill="F3F3F3"/>
            <w:tcMar>
              <w:top w:w="100" w:type="dxa"/>
              <w:left w:w="100" w:type="dxa"/>
              <w:bottom w:w="100" w:type="dxa"/>
              <w:right w:w="100" w:type="dxa"/>
            </w:tcMar>
          </w:tcPr>
          <w:p w14:paraId="35484A44" w14:textId="77777777" w:rsidR="009974D7" w:rsidRDefault="00000000">
            <w:pPr>
              <w:widowControl w:val="0"/>
              <w:rPr>
                <w:b/>
                <w:color w:val="434343"/>
              </w:rPr>
            </w:pPr>
            <w:r>
              <w:rPr>
                <w:b/>
                <w:color w:val="434343"/>
              </w:rPr>
              <w:t xml:space="preserve">Value proposition </w:t>
            </w:r>
          </w:p>
        </w:tc>
        <w:tc>
          <w:tcPr>
            <w:tcW w:w="5823" w:type="dxa"/>
            <w:shd w:val="clear" w:color="auto" w:fill="F3F3F3"/>
            <w:tcMar>
              <w:top w:w="100" w:type="dxa"/>
              <w:left w:w="100" w:type="dxa"/>
              <w:bottom w:w="100" w:type="dxa"/>
              <w:right w:w="100" w:type="dxa"/>
            </w:tcMar>
          </w:tcPr>
          <w:p w14:paraId="3155F1F0" w14:textId="77777777" w:rsidR="009974D7" w:rsidRDefault="00000000">
            <w:pPr>
              <w:widowControl w:val="0"/>
              <w:jc w:val="both"/>
              <w:rPr>
                <w:color w:val="434343"/>
              </w:rPr>
            </w:pPr>
            <w:r>
              <w:rPr>
                <w:color w:val="434343"/>
              </w:rPr>
              <w:t xml:space="preserve">Users can set up an OSCAR cluster themselves on any available cloud infrastructure. The automatically scalable cluster can be used to scale file-based on-demand processing (e.g. automatically when a file is uploaded to an object store such as </w:t>
            </w:r>
            <w:proofErr w:type="spellStart"/>
            <w:r>
              <w:rPr>
                <w:color w:val="434343"/>
              </w:rPr>
              <w:t>MinIO</w:t>
            </w:r>
            <w:proofErr w:type="spellEnd"/>
            <w:r>
              <w:rPr>
                <w:color w:val="434343"/>
                <w:vertAlign w:val="superscript"/>
              </w:rPr>
              <w:footnoteReference w:id="2"/>
            </w:r>
            <w:r>
              <w:rPr>
                <w:color w:val="434343"/>
              </w:rPr>
              <w:t xml:space="preserve">). Furthermore, execution can be triggered via HTTP-based calls for programmatic interaction with auto-scaled, stateless, user-defined services. </w:t>
            </w:r>
          </w:p>
        </w:tc>
      </w:tr>
      <w:tr w:rsidR="009974D7" w14:paraId="35C2EBBF" w14:textId="77777777">
        <w:tc>
          <w:tcPr>
            <w:tcW w:w="3207" w:type="dxa"/>
            <w:tcBorders>
              <w:bottom w:val="single" w:sz="12" w:space="0" w:color="B7B7B7"/>
            </w:tcBorders>
            <w:tcMar>
              <w:top w:w="100" w:type="dxa"/>
              <w:left w:w="100" w:type="dxa"/>
              <w:bottom w:w="100" w:type="dxa"/>
              <w:right w:w="100" w:type="dxa"/>
            </w:tcMar>
          </w:tcPr>
          <w:p w14:paraId="3870AD24" w14:textId="77777777" w:rsidR="009974D7" w:rsidRDefault="00000000">
            <w:pPr>
              <w:widowControl w:val="0"/>
              <w:rPr>
                <w:b/>
                <w:color w:val="434343"/>
              </w:rPr>
            </w:pPr>
            <w:r>
              <w:rPr>
                <w:b/>
                <w:color w:val="434343"/>
              </w:rPr>
              <w:t xml:space="preserve">Users of the Component </w:t>
            </w:r>
          </w:p>
        </w:tc>
        <w:tc>
          <w:tcPr>
            <w:tcW w:w="5823" w:type="dxa"/>
            <w:tcBorders>
              <w:bottom w:val="single" w:sz="12" w:space="0" w:color="B7B7B7"/>
            </w:tcBorders>
            <w:tcMar>
              <w:top w:w="100" w:type="dxa"/>
              <w:left w:w="100" w:type="dxa"/>
              <w:bottom w:w="100" w:type="dxa"/>
              <w:right w:w="100" w:type="dxa"/>
            </w:tcMar>
          </w:tcPr>
          <w:p w14:paraId="55AF00EA" w14:textId="77777777" w:rsidR="009974D7" w:rsidRDefault="00000000">
            <w:pPr>
              <w:widowControl w:val="0"/>
              <w:jc w:val="both"/>
              <w:rPr>
                <w:color w:val="434343"/>
              </w:rPr>
            </w:pPr>
            <w:r>
              <w:rPr>
                <w:color w:val="434343"/>
              </w:rPr>
              <w:t>Scientific users require data-driven processing on multiple cloud back-ends. Non-expert users can interact via high-level web-based GUIs, while advanced users can use a command-line interface (CLI).</w:t>
            </w:r>
          </w:p>
        </w:tc>
      </w:tr>
      <w:tr w:rsidR="009974D7" w14:paraId="0EE41C46" w14:textId="77777777">
        <w:tc>
          <w:tcPr>
            <w:tcW w:w="3207" w:type="dxa"/>
            <w:shd w:val="clear" w:color="auto" w:fill="F3F3F3"/>
            <w:tcMar>
              <w:top w:w="100" w:type="dxa"/>
              <w:left w:w="100" w:type="dxa"/>
              <w:bottom w:w="100" w:type="dxa"/>
              <w:right w:w="100" w:type="dxa"/>
            </w:tcMar>
          </w:tcPr>
          <w:p w14:paraId="11DAD6F5" w14:textId="77777777" w:rsidR="009974D7" w:rsidRDefault="00000000">
            <w:pPr>
              <w:widowControl w:val="0"/>
              <w:rPr>
                <w:b/>
                <w:color w:val="434343"/>
              </w:rPr>
            </w:pPr>
            <w:r>
              <w:rPr>
                <w:b/>
                <w:color w:val="434343"/>
              </w:rPr>
              <w:lastRenderedPageBreak/>
              <w:t>User Documentation</w:t>
            </w:r>
          </w:p>
        </w:tc>
        <w:tc>
          <w:tcPr>
            <w:tcW w:w="5823" w:type="dxa"/>
            <w:shd w:val="clear" w:color="auto" w:fill="F3F3F3"/>
            <w:tcMar>
              <w:top w:w="100" w:type="dxa"/>
              <w:left w:w="100" w:type="dxa"/>
              <w:bottom w:w="100" w:type="dxa"/>
              <w:right w:w="100" w:type="dxa"/>
            </w:tcMar>
          </w:tcPr>
          <w:p w14:paraId="13751CF2" w14:textId="77777777" w:rsidR="009974D7" w:rsidRDefault="009974D7">
            <w:pPr>
              <w:widowControl w:val="0"/>
              <w:rPr>
                <w:b/>
                <w:color w:val="434343"/>
              </w:rPr>
            </w:pPr>
            <w:hyperlink r:id="rId17">
              <w:r>
                <w:rPr>
                  <w:b/>
                  <w:color w:val="EF8200"/>
                  <w:u w:val="single"/>
                </w:rPr>
                <w:t>https://oscar.grycap.net/blog/</w:t>
              </w:r>
            </w:hyperlink>
          </w:p>
        </w:tc>
      </w:tr>
      <w:tr w:rsidR="009974D7" w14:paraId="7E624949" w14:textId="77777777">
        <w:tc>
          <w:tcPr>
            <w:tcW w:w="3207" w:type="dxa"/>
            <w:tcBorders>
              <w:bottom w:val="single" w:sz="12" w:space="0" w:color="B7B7B7"/>
            </w:tcBorders>
            <w:tcMar>
              <w:top w:w="100" w:type="dxa"/>
              <w:left w:w="100" w:type="dxa"/>
              <w:bottom w:w="100" w:type="dxa"/>
              <w:right w:w="100" w:type="dxa"/>
            </w:tcMar>
          </w:tcPr>
          <w:p w14:paraId="601D7149" w14:textId="77777777" w:rsidR="009974D7" w:rsidRDefault="00000000">
            <w:pPr>
              <w:widowControl w:val="0"/>
              <w:rPr>
                <w:b/>
                <w:color w:val="434343"/>
              </w:rPr>
            </w:pPr>
            <w:r>
              <w:rPr>
                <w:b/>
                <w:color w:val="434343"/>
              </w:rPr>
              <w:t>Technical Documentation</w:t>
            </w:r>
          </w:p>
        </w:tc>
        <w:tc>
          <w:tcPr>
            <w:tcW w:w="5823" w:type="dxa"/>
            <w:tcBorders>
              <w:bottom w:val="single" w:sz="12" w:space="0" w:color="B7B7B7"/>
            </w:tcBorders>
            <w:tcMar>
              <w:top w:w="100" w:type="dxa"/>
              <w:left w:w="100" w:type="dxa"/>
              <w:bottom w:w="100" w:type="dxa"/>
              <w:right w:w="100" w:type="dxa"/>
            </w:tcMar>
          </w:tcPr>
          <w:p w14:paraId="648FDEC6" w14:textId="77777777" w:rsidR="009974D7" w:rsidRDefault="009974D7">
            <w:pPr>
              <w:widowControl w:val="0"/>
              <w:rPr>
                <w:b/>
                <w:color w:val="434343"/>
              </w:rPr>
            </w:pPr>
            <w:hyperlink r:id="rId18">
              <w:r>
                <w:rPr>
                  <w:b/>
                  <w:color w:val="EF8200"/>
                  <w:u w:val="single"/>
                </w:rPr>
                <w:t>https://docs.oscar.grycap.net/</w:t>
              </w:r>
            </w:hyperlink>
          </w:p>
        </w:tc>
      </w:tr>
      <w:tr w:rsidR="009974D7" w14:paraId="54C1C4EA" w14:textId="77777777">
        <w:tc>
          <w:tcPr>
            <w:tcW w:w="3207" w:type="dxa"/>
            <w:shd w:val="clear" w:color="auto" w:fill="F3F3F3"/>
            <w:tcMar>
              <w:top w:w="100" w:type="dxa"/>
              <w:left w:w="100" w:type="dxa"/>
              <w:bottom w:w="100" w:type="dxa"/>
              <w:right w:w="100" w:type="dxa"/>
            </w:tcMar>
          </w:tcPr>
          <w:p w14:paraId="1BA28349" w14:textId="77777777" w:rsidR="009974D7" w:rsidRDefault="00000000">
            <w:pPr>
              <w:widowControl w:val="0"/>
              <w:rPr>
                <w:b/>
                <w:color w:val="434343"/>
              </w:rPr>
            </w:pPr>
            <w:r>
              <w:rPr>
                <w:b/>
                <w:color w:val="434343"/>
              </w:rPr>
              <w:t xml:space="preserve">Responsible </w:t>
            </w:r>
          </w:p>
        </w:tc>
        <w:tc>
          <w:tcPr>
            <w:tcW w:w="5823" w:type="dxa"/>
            <w:shd w:val="clear" w:color="auto" w:fill="F3F3F3"/>
            <w:tcMar>
              <w:top w:w="100" w:type="dxa"/>
              <w:left w:w="100" w:type="dxa"/>
              <w:bottom w:w="100" w:type="dxa"/>
              <w:right w:w="100" w:type="dxa"/>
            </w:tcMar>
          </w:tcPr>
          <w:p w14:paraId="44935479" w14:textId="77777777" w:rsidR="009974D7" w:rsidRDefault="00000000">
            <w:pPr>
              <w:widowControl w:val="0"/>
              <w:rPr>
                <w:color w:val="434343"/>
              </w:rPr>
            </w:pPr>
            <w:r>
              <w:rPr>
                <w:color w:val="434343"/>
              </w:rPr>
              <w:t xml:space="preserve">GRyCAP-I3M-UPV - </w:t>
            </w:r>
            <w:hyperlink r:id="rId19">
              <w:r w:rsidR="009974D7">
                <w:rPr>
                  <w:b/>
                  <w:color w:val="EF8200"/>
                  <w:u w:val="single"/>
                </w:rPr>
                <w:t>products@grycap.upv.es</w:t>
              </w:r>
            </w:hyperlink>
          </w:p>
          <w:p w14:paraId="631C6E56" w14:textId="77777777" w:rsidR="009974D7" w:rsidRDefault="00000000">
            <w:pPr>
              <w:widowControl w:val="0"/>
              <w:rPr>
                <w:color w:val="434343"/>
              </w:rPr>
            </w:pPr>
            <w:r>
              <w:rPr>
                <w:color w:val="434343"/>
              </w:rPr>
              <w:t xml:space="preserve">Contact point: Germán </w:t>
            </w:r>
            <w:proofErr w:type="spellStart"/>
            <w:r>
              <w:rPr>
                <w:color w:val="434343"/>
              </w:rPr>
              <w:t>Moltó</w:t>
            </w:r>
            <w:proofErr w:type="spellEnd"/>
            <w:r>
              <w:rPr>
                <w:color w:val="434343"/>
              </w:rPr>
              <w:t xml:space="preserve"> - </w:t>
            </w:r>
            <w:hyperlink r:id="rId20">
              <w:r w:rsidR="009974D7">
                <w:rPr>
                  <w:b/>
                  <w:color w:val="EF8200"/>
                  <w:u w:val="single"/>
                </w:rPr>
                <w:t>gmolto@dsic.upv.es</w:t>
              </w:r>
            </w:hyperlink>
          </w:p>
        </w:tc>
      </w:tr>
      <w:tr w:rsidR="009974D7" w14:paraId="791FB344" w14:textId="77777777">
        <w:tc>
          <w:tcPr>
            <w:tcW w:w="3207" w:type="dxa"/>
            <w:tcBorders>
              <w:bottom w:val="single" w:sz="12" w:space="0" w:color="B7B7B7"/>
            </w:tcBorders>
            <w:tcMar>
              <w:top w:w="100" w:type="dxa"/>
              <w:left w:w="100" w:type="dxa"/>
              <w:bottom w:w="100" w:type="dxa"/>
              <w:right w:w="100" w:type="dxa"/>
            </w:tcMar>
          </w:tcPr>
          <w:p w14:paraId="28AC1F86" w14:textId="77777777" w:rsidR="009974D7" w:rsidRDefault="00000000">
            <w:pPr>
              <w:widowControl w:val="0"/>
              <w:rPr>
                <w:b/>
                <w:color w:val="434343"/>
              </w:rPr>
            </w:pPr>
            <w:r>
              <w:rPr>
                <w:b/>
                <w:color w:val="434343"/>
              </w:rPr>
              <w:t>License</w:t>
            </w:r>
          </w:p>
        </w:tc>
        <w:tc>
          <w:tcPr>
            <w:tcW w:w="5823" w:type="dxa"/>
            <w:tcBorders>
              <w:bottom w:val="single" w:sz="12" w:space="0" w:color="B7B7B7"/>
            </w:tcBorders>
            <w:tcMar>
              <w:top w:w="100" w:type="dxa"/>
              <w:left w:w="100" w:type="dxa"/>
              <w:bottom w:w="100" w:type="dxa"/>
              <w:right w:w="100" w:type="dxa"/>
            </w:tcMar>
          </w:tcPr>
          <w:p w14:paraId="6E421B56" w14:textId="77777777" w:rsidR="009974D7" w:rsidRDefault="00000000">
            <w:pPr>
              <w:widowControl w:val="0"/>
              <w:rPr>
                <w:color w:val="434343"/>
              </w:rPr>
            </w:pPr>
            <w:r>
              <w:rPr>
                <w:color w:val="434343"/>
              </w:rPr>
              <w:t>Apache 2.0</w:t>
            </w:r>
          </w:p>
        </w:tc>
      </w:tr>
      <w:tr w:rsidR="009974D7" w14:paraId="6401EDB5" w14:textId="77777777">
        <w:tc>
          <w:tcPr>
            <w:tcW w:w="3207" w:type="dxa"/>
            <w:shd w:val="clear" w:color="auto" w:fill="F3F3F3"/>
            <w:tcMar>
              <w:top w:w="100" w:type="dxa"/>
              <w:left w:w="100" w:type="dxa"/>
              <w:bottom w:w="100" w:type="dxa"/>
              <w:right w:w="100" w:type="dxa"/>
            </w:tcMar>
          </w:tcPr>
          <w:p w14:paraId="502D2FD0" w14:textId="77777777" w:rsidR="009974D7" w:rsidRDefault="00000000">
            <w:pPr>
              <w:widowControl w:val="0"/>
              <w:rPr>
                <w:b/>
                <w:color w:val="434343"/>
              </w:rPr>
            </w:pPr>
            <w:r>
              <w:rPr>
                <w:b/>
                <w:color w:val="434343"/>
              </w:rPr>
              <w:t>Source code</w:t>
            </w:r>
          </w:p>
        </w:tc>
        <w:tc>
          <w:tcPr>
            <w:tcW w:w="5823" w:type="dxa"/>
            <w:shd w:val="clear" w:color="auto" w:fill="F3F3F3"/>
            <w:tcMar>
              <w:top w:w="100" w:type="dxa"/>
              <w:left w:w="100" w:type="dxa"/>
              <w:bottom w:w="100" w:type="dxa"/>
              <w:right w:w="100" w:type="dxa"/>
            </w:tcMar>
          </w:tcPr>
          <w:p w14:paraId="70901EFE" w14:textId="77777777" w:rsidR="009974D7" w:rsidRDefault="009974D7">
            <w:pPr>
              <w:widowControl w:val="0"/>
              <w:rPr>
                <w:b/>
                <w:color w:val="434343"/>
              </w:rPr>
            </w:pPr>
            <w:hyperlink r:id="rId21">
              <w:r>
                <w:rPr>
                  <w:b/>
                  <w:color w:val="EF8200"/>
                  <w:u w:val="single"/>
                </w:rPr>
                <w:t>https://github.com/grycap/oscar</w:t>
              </w:r>
            </w:hyperlink>
          </w:p>
        </w:tc>
      </w:tr>
    </w:tbl>
    <w:p w14:paraId="39092746" w14:textId="77777777" w:rsidR="009974D7" w:rsidRDefault="009974D7"/>
    <w:p w14:paraId="2F347F33" w14:textId="77777777" w:rsidR="009974D7" w:rsidRDefault="009974D7"/>
    <w:p w14:paraId="0C00880B" w14:textId="77777777" w:rsidR="009974D7" w:rsidRDefault="00000000">
      <w:pPr>
        <w:pStyle w:val="Heading3"/>
        <w:widowControl w:val="0"/>
        <w:numPr>
          <w:ilvl w:val="2"/>
          <w:numId w:val="5"/>
        </w:numPr>
        <w:jc w:val="both"/>
      </w:pPr>
      <w:bookmarkStart w:id="13" w:name="_Toc204592599"/>
      <w:proofErr w:type="spellStart"/>
      <w:r>
        <w:t>DCNiOS</w:t>
      </w:r>
      <w:bookmarkEnd w:id="13"/>
      <w:proofErr w:type="spellEnd"/>
    </w:p>
    <w:tbl>
      <w:tblPr>
        <w:tblStyle w:val="affffc"/>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3246"/>
        <w:gridCol w:w="5780"/>
      </w:tblGrid>
      <w:tr w:rsidR="009974D7" w14:paraId="1DF9EDE7" w14:textId="77777777" w:rsidTr="008E0890">
        <w:trPr>
          <w:trHeight w:val="502"/>
        </w:trPr>
        <w:tc>
          <w:tcPr>
            <w:tcW w:w="3246" w:type="dxa"/>
            <w:shd w:val="clear" w:color="auto" w:fill="F3F3F3"/>
            <w:tcMar>
              <w:top w:w="100" w:type="dxa"/>
              <w:left w:w="100" w:type="dxa"/>
              <w:bottom w:w="100" w:type="dxa"/>
              <w:right w:w="100" w:type="dxa"/>
            </w:tcMar>
          </w:tcPr>
          <w:p w14:paraId="0B6FD089" w14:textId="77777777" w:rsidR="009974D7" w:rsidRDefault="00000000">
            <w:pPr>
              <w:widowControl w:val="0"/>
              <w:jc w:val="both"/>
              <w:rPr>
                <w:b/>
                <w:color w:val="434343"/>
              </w:rPr>
            </w:pPr>
            <w:r>
              <w:rPr>
                <w:b/>
                <w:color w:val="434343"/>
              </w:rPr>
              <w:t>Component name</w:t>
            </w:r>
          </w:p>
        </w:tc>
        <w:tc>
          <w:tcPr>
            <w:tcW w:w="5780" w:type="dxa"/>
            <w:shd w:val="clear" w:color="auto" w:fill="F3F3F3"/>
            <w:tcMar>
              <w:top w:w="100" w:type="dxa"/>
              <w:left w:w="100" w:type="dxa"/>
              <w:bottom w:w="100" w:type="dxa"/>
              <w:right w:w="100" w:type="dxa"/>
            </w:tcMar>
          </w:tcPr>
          <w:p w14:paraId="5B9FD6A2" w14:textId="77777777" w:rsidR="009974D7" w:rsidRDefault="00000000">
            <w:pPr>
              <w:widowControl w:val="0"/>
              <w:jc w:val="both"/>
              <w:rPr>
                <w:color w:val="434343"/>
              </w:rPr>
            </w:pPr>
            <w:proofErr w:type="spellStart"/>
            <w:r>
              <w:rPr>
                <w:color w:val="434343"/>
              </w:rPr>
              <w:t>DCNiOS</w:t>
            </w:r>
            <w:proofErr w:type="spellEnd"/>
          </w:p>
        </w:tc>
      </w:tr>
      <w:tr w:rsidR="009974D7" w14:paraId="176F7639" w14:textId="77777777" w:rsidTr="008E0890">
        <w:tc>
          <w:tcPr>
            <w:tcW w:w="3246" w:type="dxa"/>
            <w:tcBorders>
              <w:bottom w:val="single" w:sz="12" w:space="0" w:color="B7B7B7"/>
            </w:tcBorders>
            <w:tcMar>
              <w:top w:w="100" w:type="dxa"/>
              <w:left w:w="100" w:type="dxa"/>
              <w:bottom w:w="100" w:type="dxa"/>
              <w:right w:w="100" w:type="dxa"/>
            </w:tcMar>
          </w:tcPr>
          <w:p w14:paraId="182883B9" w14:textId="77777777" w:rsidR="009974D7" w:rsidRDefault="00000000">
            <w:pPr>
              <w:widowControl w:val="0"/>
              <w:rPr>
                <w:b/>
                <w:color w:val="434343"/>
              </w:rPr>
            </w:pPr>
            <w:r>
              <w:rPr>
                <w:b/>
                <w:color w:val="434343"/>
              </w:rPr>
              <w:t>Description</w:t>
            </w:r>
          </w:p>
        </w:tc>
        <w:tc>
          <w:tcPr>
            <w:tcW w:w="5780" w:type="dxa"/>
            <w:tcBorders>
              <w:bottom w:val="single" w:sz="12" w:space="0" w:color="B7B7B7"/>
            </w:tcBorders>
            <w:tcMar>
              <w:top w:w="100" w:type="dxa"/>
              <w:left w:w="100" w:type="dxa"/>
              <w:bottom w:w="100" w:type="dxa"/>
              <w:right w:w="100" w:type="dxa"/>
            </w:tcMar>
          </w:tcPr>
          <w:p w14:paraId="65520AA6" w14:textId="77777777" w:rsidR="009974D7" w:rsidRDefault="00000000">
            <w:pPr>
              <w:widowControl w:val="0"/>
              <w:jc w:val="both"/>
              <w:rPr>
                <w:color w:val="434343"/>
              </w:rPr>
            </w:pPr>
            <w:proofErr w:type="spellStart"/>
            <w:r>
              <w:rPr>
                <w:color w:val="434343"/>
              </w:rPr>
              <w:t>DCNiOS</w:t>
            </w:r>
            <w:proofErr w:type="spellEnd"/>
            <w:r>
              <w:rPr>
                <w:color w:val="434343"/>
              </w:rPr>
              <w:t xml:space="preserve"> (Data Connector through </w:t>
            </w:r>
            <w:proofErr w:type="spellStart"/>
            <w:r>
              <w:rPr>
                <w:color w:val="434343"/>
              </w:rPr>
              <w:t>NiFi</w:t>
            </w:r>
            <w:proofErr w:type="spellEnd"/>
            <w:r>
              <w:rPr>
                <w:color w:val="434343"/>
              </w:rPr>
              <w:t xml:space="preserve"> for OSCAR) is an open-source command-line tool to easily manage the creation of event-driven data processing flows. </w:t>
            </w:r>
          </w:p>
        </w:tc>
      </w:tr>
      <w:tr w:rsidR="009974D7" w14:paraId="7592F6E2" w14:textId="77777777" w:rsidTr="008E0890">
        <w:tc>
          <w:tcPr>
            <w:tcW w:w="3246" w:type="dxa"/>
            <w:shd w:val="clear" w:color="auto" w:fill="F3F3F3"/>
            <w:tcMar>
              <w:top w:w="100" w:type="dxa"/>
              <w:left w:w="100" w:type="dxa"/>
              <w:bottom w:w="100" w:type="dxa"/>
              <w:right w:w="100" w:type="dxa"/>
            </w:tcMar>
          </w:tcPr>
          <w:p w14:paraId="2A171C1C" w14:textId="77777777" w:rsidR="009974D7" w:rsidRDefault="00000000">
            <w:pPr>
              <w:widowControl w:val="0"/>
              <w:rPr>
                <w:b/>
                <w:color w:val="434343"/>
              </w:rPr>
            </w:pPr>
            <w:r>
              <w:rPr>
                <w:b/>
                <w:color w:val="434343"/>
              </w:rPr>
              <w:t xml:space="preserve">Value proposition </w:t>
            </w:r>
          </w:p>
        </w:tc>
        <w:tc>
          <w:tcPr>
            <w:tcW w:w="5780" w:type="dxa"/>
            <w:shd w:val="clear" w:color="auto" w:fill="F3F3F3"/>
            <w:tcMar>
              <w:top w:w="100" w:type="dxa"/>
              <w:left w:w="100" w:type="dxa"/>
              <w:bottom w:w="100" w:type="dxa"/>
              <w:right w:w="100" w:type="dxa"/>
            </w:tcMar>
          </w:tcPr>
          <w:p w14:paraId="539E28E0" w14:textId="77777777" w:rsidR="009974D7" w:rsidRDefault="00000000">
            <w:pPr>
              <w:widowControl w:val="0"/>
              <w:jc w:val="both"/>
              <w:rPr>
                <w:color w:val="434343"/>
              </w:rPr>
            </w:pPr>
            <w:r>
              <w:rPr>
                <w:color w:val="434343"/>
              </w:rPr>
              <w:t xml:space="preserve">When files are uploaded to a data storage, events are ingested by Apache </w:t>
            </w:r>
            <w:proofErr w:type="spellStart"/>
            <w:r>
              <w:rPr>
                <w:color w:val="434343"/>
              </w:rPr>
              <w:t>NiFi</w:t>
            </w:r>
            <w:proofErr w:type="spellEnd"/>
            <w:r>
              <w:rPr>
                <w:color w:val="434343"/>
                <w:vertAlign w:val="superscript"/>
              </w:rPr>
              <w:footnoteReference w:id="3"/>
            </w:r>
            <w:r>
              <w:rPr>
                <w:color w:val="434343"/>
              </w:rPr>
              <w:t xml:space="preserve">, which can queue them up depending on the (modifiable at runtime) ingestion rate. Then, they are delegated for processing into a scalable OSCAR cluster, where a user-defined application, based on a Docker image, can process the data file.  </w:t>
            </w:r>
          </w:p>
        </w:tc>
      </w:tr>
      <w:tr w:rsidR="009974D7" w14:paraId="1C022D7C" w14:textId="77777777" w:rsidTr="008E0890">
        <w:tc>
          <w:tcPr>
            <w:tcW w:w="3246" w:type="dxa"/>
            <w:tcBorders>
              <w:bottom w:val="single" w:sz="12" w:space="0" w:color="B7B7B7"/>
            </w:tcBorders>
            <w:tcMar>
              <w:top w:w="100" w:type="dxa"/>
              <w:left w:w="100" w:type="dxa"/>
              <w:bottom w:w="100" w:type="dxa"/>
              <w:right w:w="100" w:type="dxa"/>
            </w:tcMar>
          </w:tcPr>
          <w:p w14:paraId="22163051" w14:textId="77777777" w:rsidR="009974D7" w:rsidRDefault="00000000">
            <w:pPr>
              <w:widowControl w:val="0"/>
              <w:rPr>
                <w:b/>
                <w:color w:val="434343"/>
              </w:rPr>
            </w:pPr>
            <w:r>
              <w:rPr>
                <w:b/>
                <w:color w:val="434343"/>
              </w:rPr>
              <w:t xml:space="preserve">Users of the Component </w:t>
            </w:r>
          </w:p>
        </w:tc>
        <w:tc>
          <w:tcPr>
            <w:tcW w:w="5780" w:type="dxa"/>
            <w:tcBorders>
              <w:bottom w:val="single" w:sz="12" w:space="0" w:color="B7B7B7"/>
            </w:tcBorders>
            <w:tcMar>
              <w:top w:w="100" w:type="dxa"/>
              <w:left w:w="100" w:type="dxa"/>
              <w:bottom w:w="100" w:type="dxa"/>
              <w:right w:w="100" w:type="dxa"/>
            </w:tcMar>
          </w:tcPr>
          <w:p w14:paraId="484862C6" w14:textId="77777777" w:rsidR="009974D7" w:rsidRDefault="00000000">
            <w:pPr>
              <w:widowControl w:val="0"/>
              <w:rPr>
                <w:color w:val="434343"/>
              </w:rPr>
            </w:pPr>
            <w:r>
              <w:rPr>
                <w:color w:val="434343"/>
              </w:rPr>
              <w:t>Technology Integrators</w:t>
            </w:r>
          </w:p>
        </w:tc>
      </w:tr>
      <w:tr w:rsidR="009974D7" w14:paraId="51F6178E" w14:textId="77777777" w:rsidTr="008E0890">
        <w:tc>
          <w:tcPr>
            <w:tcW w:w="3246" w:type="dxa"/>
            <w:shd w:val="clear" w:color="auto" w:fill="F3F3F3"/>
            <w:tcMar>
              <w:top w:w="100" w:type="dxa"/>
              <w:left w:w="100" w:type="dxa"/>
              <w:bottom w:w="100" w:type="dxa"/>
              <w:right w:w="100" w:type="dxa"/>
            </w:tcMar>
          </w:tcPr>
          <w:p w14:paraId="1A97A293" w14:textId="77777777" w:rsidR="009974D7" w:rsidRDefault="00000000">
            <w:pPr>
              <w:widowControl w:val="0"/>
              <w:rPr>
                <w:b/>
                <w:color w:val="434343"/>
              </w:rPr>
            </w:pPr>
            <w:r>
              <w:rPr>
                <w:b/>
                <w:color w:val="434343"/>
              </w:rPr>
              <w:t>User Documentation</w:t>
            </w:r>
          </w:p>
        </w:tc>
        <w:tc>
          <w:tcPr>
            <w:tcW w:w="5780" w:type="dxa"/>
            <w:shd w:val="clear" w:color="auto" w:fill="F3F3F3"/>
            <w:tcMar>
              <w:top w:w="100" w:type="dxa"/>
              <w:left w:w="100" w:type="dxa"/>
              <w:bottom w:w="100" w:type="dxa"/>
              <w:right w:w="100" w:type="dxa"/>
            </w:tcMar>
          </w:tcPr>
          <w:p w14:paraId="4644A18A" w14:textId="77777777" w:rsidR="009974D7" w:rsidRDefault="009974D7">
            <w:pPr>
              <w:widowControl w:val="0"/>
              <w:rPr>
                <w:b/>
                <w:color w:val="434343"/>
              </w:rPr>
            </w:pPr>
            <w:hyperlink r:id="rId22">
              <w:r>
                <w:rPr>
                  <w:b/>
                  <w:color w:val="EF8200"/>
                  <w:u w:val="single"/>
                </w:rPr>
                <w:t>http://github.com/interTwin-eu/dcnios</w:t>
              </w:r>
            </w:hyperlink>
          </w:p>
        </w:tc>
      </w:tr>
      <w:tr w:rsidR="009974D7" w14:paraId="1B068EC1" w14:textId="77777777" w:rsidTr="008E0890">
        <w:tc>
          <w:tcPr>
            <w:tcW w:w="3246" w:type="dxa"/>
            <w:tcBorders>
              <w:bottom w:val="single" w:sz="12" w:space="0" w:color="B7B7B7"/>
            </w:tcBorders>
            <w:tcMar>
              <w:top w:w="100" w:type="dxa"/>
              <w:left w:w="100" w:type="dxa"/>
              <w:bottom w:w="100" w:type="dxa"/>
              <w:right w:w="100" w:type="dxa"/>
            </w:tcMar>
          </w:tcPr>
          <w:p w14:paraId="68F2760E" w14:textId="77777777" w:rsidR="009974D7" w:rsidRDefault="00000000">
            <w:pPr>
              <w:widowControl w:val="0"/>
              <w:rPr>
                <w:b/>
                <w:color w:val="434343"/>
              </w:rPr>
            </w:pPr>
            <w:r>
              <w:rPr>
                <w:b/>
                <w:color w:val="434343"/>
              </w:rPr>
              <w:t>Technical Documentation</w:t>
            </w:r>
          </w:p>
        </w:tc>
        <w:tc>
          <w:tcPr>
            <w:tcW w:w="5780" w:type="dxa"/>
            <w:tcBorders>
              <w:bottom w:val="single" w:sz="12" w:space="0" w:color="B7B7B7"/>
            </w:tcBorders>
            <w:tcMar>
              <w:top w:w="100" w:type="dxa"/>
              <w:left w:w="100" w:type="dxa"/>
              <w:bottom w:w="100" w:type="dxa"/>
              <w:right w:w="100" w:type="dxa"/>
            </w:tcMar>
          </w:tcPr>
          <w:p w14:paraId="38A7DE43" w14:textId="77777777" w:rsidR="009974D7" w:rsidRDefault="009974D7">
            <w:pPr>
              <w:widowControl w:val="0"/>
              <w:rPr>
                <w:b/>
                <w:color w:val="434343"/>
              </w:rPr>
            </w:pPr>
            <w:hyperlink r:id="rId23">
              <w:r>
                <w:rPr>
                  <w:b/>
                  <w:color w:val="EF8200"/>
                  <w:u w:val="single"/>
                </w:rPr>
                <w:t>http://github.com/interTwin-eu/dcnios</w:t>
              </w:r>
            </w:hyperlink>
          </w:p>
        </w:tc>
      </w:tr>
      <w:tr w:rsidR="009974D7" w14:paraId="1356F1C4" w14:textId="77777777" w:rsidTr="008E0890">
        <w:tc>
          <w:tcPr>
            <w:tcW w:w="3246" w:type="dxa"/>
            <w:shd w:val="clear" w:color="auto" w:fill="F3F3F3"/>
            <w:tcMar>
              <w:top w:w="100" w:type="dxa"/>
              <w:left w:w="100" w:type="dxa"/>
              <w:bottom w:w="100" w:type="dxa"/>
              <w:right w:w="100" w:type="dxa"/>
            </w:tcMar>
          </w:tcPr>
          <w:p w14:paraId="659F307E" w14:textId="77777777" w:rsidR="009974D7" w:rsidRDefault="00000000">
            <w:pPr>
              <w:widowControl w:val="0"/>
              <w:rPr>
                <w:b/>
                <w:color w:val="434343"/>
              </w:rPr>
            </w:pPr>
            <w:r>
              <w:rPr>
                <w:b/>
                <w:color w:val="434343"/>
              </w:rPr>
              <w:t xml:space="preserve">Responsible </w:t>
            </w:r>
          </w:p>
        </w:tc>
        <w:tc>
          <w:tcPr>
            <w:tcW w:w="5780" w:type="dxa"/>
            <w:shd w:val="clear" w:color="auto" w:fill="F3F3F3"/>
            <w:tcMar>
              <w:top w:w="100" w:type="dxa"/>
              <w:left w:w="100" w:type="dxa"/>
              <w:bottom w:w="100" w:type="dxa"/>
              <w:right w:w="100" w:type="dxa"/>
            </w:tcMar>
          </w:tcPr>
          <w:p w14:paraId="27143C53" w14:textId="77777777" w:rsidR="009974D7" w:rsidRDefault="00000000">
            <w:pPr>
              <w:widowControl w:val="0"/>
              <w:rPr>
                <w:color w:val="434343"/>
              </w:rPr>
            </w:pPr>
            <w:r>
              <w:rPr>
                <w:color w:val="434343"/>
              </w:rPr>
              <w:t xml:space="preserve">GRyCAP-I3M-UPV - </w:t>
            </w:r>
            <w:hyperlink r:id="rId24">
              <w:r w:rsidR="009974D7">
                <w:rPr>
                  <w:b/>
                  <w:color w:val="EF8200"/>
                  <w:u w:val="single"/>
                </w:rPr>
                <w:t>products@grycap.upv.es</w:t>
              </w:r>
            </w:hyperlink>
          </w:p>
          <w:p w14:paraId="4E5AFADE" w14:textId="77777777" w:rsidR="009974D7" w:rsidRDefault="00000000">
            <w:pPr>
              <w:widowControl w:val="0"/>
              <w:rPr>
                <w:color w:val="434343"/>
              </w:rPr>
            </w:pPr>
            <w:r>
              <w:rPr>
                <w:color w:val="434343"/>
              </w:rPr>
              <w:t xml:space="preserve">Contact point: Germán </w:t>
            </w:r>
            <w:proofErr w:type="spellStart"/>
            <w:r>
              <w:rPr>
                <w:color w:val="434343"/>
              </w:rPr>
              <w:t>Moltó</w:t>
            </w:r>
            <w:proofErr w:type="spellEnd"/>
            <w:r>
              <w:rPr>
                <w:color w:val="434343"/>
              </w:rPr>
              <w:t xml:space="preserve"> - </w:t>
            </w:r>
            <w:hyperlink r:id="rId25">
              <w:r w:rsidR="009974D7">
                <w:rPr>
                  <w:b/>
                  <w:color w:val="EF8200"/>
                  <w:u w:val="single"/>
                </w:rPr>
                <w:t>gmolto@dsic.upv.es</w:t>
              </w:r>
            </w:hyperlink>
          </w:p>
        </w:tc>
      </w:tr>
      <w:tr w:rsidR="009974D7" w14:paraId="6DD9E97C" w14:textId="77777777" w:rsidTr="008E0890">
        <w:tc>
          <w:tcPr>
            <w:tcW w:w="3246" w:type="dxa"/>
            <w:tcBorders>
              <w:bottom w:val="single" w:sz="12" w:space="0" w:color="B7B7B7"/>
            </w:tcBorders>
            <w:tcMar>
              <w:top w:w="100" w:type="dxa"/>
              <w:left w:w="100" w:type="dxa"/>
              <w:bottom w:w="100" w:type="dxa"/>
              <w:right w:w="100" w:type="dxa"/>
            </w:tcMar>
          </w:tcPr>
          <w:p w14:paraId="09859AE3" w14:textId="77777777" w:rsidR="009974D7" w:rsidRDefault="00000000">
            <w:pPr>
              <w:widowControl w:val="0"/>
              <w:rPr>
                <w:b/>
                <w:color w:val="434343"/>
              </w:rPr>
            </w:pPr>
            <w:r>
              <w:rPr>
                <w:b/>
                <w:color w:val="434343"/>
              </w:rPr>
              <w:t>License</w:t>
            </w:r>
          </w:p>
        </w:tc>
        <w:tc>
          <w:tcPr>
            <w:tcW w:w="5780" w:type="dxa"/>
            <w:tcBorders>
              <w:bottom w:val="single" w:sz="12" w:space="0" w:color="B7B7B7"/>
            </w:tcBorders>
            <w:tcMar>
              <w:top w:w="100" w:type="dxa"/>
              <w:left w:w="100" w:type="dxa"/>
              <w:bottom w:w="100" w:type="dxa"/>
              <w:right w:w="100" w:type="dxa"/>
            </w:tcMar>
          </w:tcPr>
          <w:p w14:paraId="6593B028" w14:textId="51AA293F" w:rsidR="009974D7" w:rsidRDefault="008E0890">
            <w:pPr>
              <w:widowControl w:val="0"/>
              <w:rPr>
                <w:b/>
                <w:color w:val="EF8200"/>
              </w:rPr>
            </w:pPr>
            <w:r>
              <w:rPr>
                <w:color w:val="434343"/>
              </w:rPr>
              <w:t>Apache 2.0</w:t>
            </w:r>
          </w:p>
        </w:tc>
      </w:tr>
      <w:tr w:rsidR="009974D7" w14:paraId="6C07D713" w14:textId="77777777" w:rsidTr="008E0890">
        <w:tc>
          <w:tcPr>
            <w:tcW w:w="3246" w:type="dxa"/>
            <w:shd w:val="clear" w:color="auto" w:fill="F3F3F3"/>
            <w:tcMar>
              <w:top w:w="100" w:type="dxa"/>
              <w:left w:w="100" w:type="dxa"/>
              <w:bottom w:w="100" w:type="dxa"/>
              <w:right w:w="100" w:type="dxa"/>
            </w:tcMar>
          </w:tcPr>
          <w:p w14:paraId="5BDF3D05" w14:textId="77777777" w:rsidR="009974D7" w:rsidRDefault="00000000">
            <w:pPr>
              <w:widowControl w:val="0"/>
              <w:rPr>
                <w:b/>
                <w:color w:val="434343"/>
              </w:rPr>
            </w:pPr>
            <w:r>
              <w:rPr>
                <w:b/>
                <w:color w:val="434343"/>
              </w:rPr>
              <w:t>Source code</w:t>
            </w:r>
          </w:p>
        </w:tc>
        <w:tc>
          <w:tcPr>
            <w:tcW w:w="5780" w:type="dxa"/>
            <w:shd w:val="clear" w:color="auto" w:fill="F3F3F3"/>
            <w:tcMar>
              <w:top w:w="100" w:type="dxa"/>
              <w:left w:w="100" w:type="dxa"/>
              <w:bottom w:w="100" w:type="dxa"/>
              <w:right w:w="100" w:type="dxa"/>
            </w:tcMar>
          </w:tcPr>
          <w:p w14:paraId="1E34D624" w14:textId="77777777" w:rsidR="009974D7" w:rsidRDefault="009974D7">
            <w:pPr>
              <w:widowControl w:val="0"/>
              <w:rPr>
                <w:b/>
                <w:color w:val="EF8200"/>
              </w:rPr>
            </w:pPr>
            <w:hyperlink r:id="rId26">
              <w:r>
                <w:rPr>
                  <w:b/>
                  <w:color w:val="EF8200"/>
                  <w:u w:val="single"/>
                </w:rPr>
                <w:t>https://github.com/grycap/dcnios</w:t>
              </w:r>
            </w:hyperlink>
          </w:p>
        </w:tc>
      </w:tr>
    </w:tbl>
    <w:p w14:paraId="03D2F65B" w14:textId="77777777" w:rsidR="009974D7" w:rsidRDefault="009974D7">
      <w:pPr>
        <w:pStyle w:val="Heading3"/>
        <w:ind w:firstLine="2160"/>
      </w:pPr>
      <w:bookmarkStart w:id="14" w:name="_heading=h.7ndlpmwbkcmi" w:colFirst="0" w:colLast="0"/>
      <w:bookmarkEnd w:id="14"/>
    </w:p>
    <w:p w14:paraId="043191D4" w14:textId="013573AC" w:rsidR="00EF7712" w:rsidRPr="00EF7712" w:rsidRDefault="00000000" w:rsidP="00EF7712">
      <w:pPr>
        <w:pStyle w:val="Heading3"/>
        <w:numPr>
          <w:ilvl w:val="2"/>
          <w:numId w:val="5"/>
        </w:numPr>
      </w:pPr>
      <w:bookmarkStart w:id="15" w:name="_Toc204592600"/>
      <w:bookmarkStart w:id="16" w:name="_Ref204603444"/>
      <w:bookmarkStart w:id="17" w:name="_Ref204604013"/>
      <w:proofErr w:type="spellStart"/>
      <w:r>
        <w:t>openEO</w:t>
      </w:r>
      <w:bookmarkEnd w:id="15"/>
      <w:bookmarkEnd w:id="16"/>
      <w:bookmarkEnd w:id="17"/>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867"/>
        <w:gridCol w:w="7152"/>
      </w:tblGrid>
      <w:tr w:rsidR="00EF7712" w14:paraId="15EC2EF9" w14:textId="77777777" w:rsidTr="00EF7712">
        <w:trPr>
          <w:trHeight w:val="501"/>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CB435D3" w14:textId="77777777" w:rsidR="00EF7712" w:rsidRDefault="00EF7712">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881C841"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openEO</w:t>
            </w:r>
            <w:proofErr w:type="spellEnd"/>
          </w:p>
        </w:tc>
      </w:tr>
      <w:tr w:rsidR="00EF7712" w14:paraId="3C642C42"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0D2B344" w14:textId="77777777" w:rsidR="00EF7712" w:rsidRDefault="00EF7712">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E340301"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openEO</w:t>
            </w:r>
            <w:proofErr w:type="spellEnd"/>
            <w:r>
              <w:rPr>
                <w:rFonts w:ascii="Open Sans" w:hAnsi="Open Sans" w:cs="Open Sans"/>
                <w:color w:val="434343"/>
                <w:sz w:val="22"/>
                <w:szCs w:val="22"/>
              </w:rPr>
              <w:t xml:space="preserve"> is an API that supports </w:t>
            </w:r>
            <w:proofErr w:type="spellStart"/>
            <w:r>
              <w:rPr>
                <w:rFonts w:ascii="Open Sans" w:hAnsi="Open Sans" w:cs="Open Sans"/>
                <w:color w:val="434343"/>
                <w:sz w:val="22"/>
                <w:szCs w:val="22"/>
              </w:rPr>
              <w:t>i</w:t>
            </w:r>
            <w:proofErr w:type="spellEnd"/>
            <w:r>
              <w:rPr>
                <w:rFonts w:ascii="Open Sans" w:hAnsi="Open Sans" w:cs="Open Sans"/>
                <w:color w:val="434343"/>
                <w:sz w:val="22"/>
                <w:szCs w:val="22"/>
              </w:rPr>
              <w:t xml:space="preserve">) the management of workflows, ii) job handling, and iii) linking to data sources and processing capabilities on compatible cloud platform providers in a </w:t>
            </w:r>
            <w:proofErr w:type="spellStart"/>
            <w:r>
              <w:rPr>
                <w:rFonts w:ascii="Open Sans" w:hAnsi="Open Sans" w:cs="Open Sans"/>
                <w:color w:val="434343"/>
                <w:sz w:val="22"/>
                <w:szCs w:val="22"/>
              </w:rPr>
              <w:t>standardised</w:t>
            </w:r>
            <w:proofErr w:type="spellEnd"/>
            <w:r>
              <w:rPr>
                <w:rFonts w:ascii="Open Sans" w:hAnsi="Open Sans" w:cs="Open Sans"/>
                <w:color w:val="434343"/>
                <w:sz w:val="22"/>
                <w:szCs w:val="22"/>
              </w:rPr>
              <w:t xml:space="preserve"> way. </w:t>
            </w:r>
          </w:p>
        </w:tc>
      </w:tr>
      <w:tr w:rsidR="00EF7712" w14:paraId="64E25897"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A02B338" w14:textId="77777777" w:rsidR="00EF7712" w:rsidRDefault="00EF7712">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4A263FB"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openEO</w:t>
            </w:r>
            <w:proofErr w:type="spellEnd"/>
            <w:r>
              <w:rPr>
                <w:rFonts w:ascii="Open Sans" w:hAnsi="Open Sans" w:cs="Open Sans"/>
                <w:color w:val="434343"/>
                <w:sz w:val="22"/>
                <w:szCs w:val="22"/>
              </w:rPr>
              <w:t xml:space="preserve"> can be extended to support execution of containerized software packages using the OSCAR component. This integration allows for seamless execution of containers in the cloud or on HPC directly from an </w:t>
            </w:r>
            <w:proofErr w:type="spellStart"/>
            <w:r>
              <w:rPr>
                <w:rFonts w:ascii="Open Sans" w:hAnsi="Open Sans" w:cs="Open Sans"/>
                <w:color w:val="434343"/>
                <w:sz w:val="22"/>
                <w:szCs w:val="22"/>
              </w:rPr>
              <w:t>openEO</w:t>
            </w:r>
            <w:proofErr w:type="spellEnd"/>
            <w:r>
              <w:rPr>
                <w:rFonts w:ascii="Open Sans" w:hAnsi="Open Sans" w:cs="Open Sans"/>
                <w:color w:val="434343"/>
                <w:sz w:val="22"/>
                <w:szCs w:val="22"/>
              </w:rPr>
              <w:t xml:space="preserve"> process graph.</w:t>
            </w:r>
          </w:p>
        </w:tc>
      </w:tr>
      <w:tr w:rsidR="00EF7712" w14:paraId="7C3E77B9"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A6D92D6" w14:textId="77777777" w:rsidR="00EF7712" w:rsidRDefault="00EF7712">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8A710DB" w14:textId="77777777" w:rsidR="00EF7712" w:rsidRDefault="00EF7712">
            <w:pPr>
              <w:pStyle w:val="NormalWeb"/>
              <w:spacing w:before="0" w:beforeAutospacing="0" w:after="0" w:afterAutospacing="0"/>
            </w:pPr>
            <w:r>
              <w:rPr>
                <w:rFonts w:ascii="Open Sans" w:hAnsi="Open Sans" w:cs="Open Sans"/>
                <w:color w:val="434343"/>
                <w:sz w:val="22"/>
                <w:szCs w:val="22"/>
              </w:rPr>
              <w:t>DT Developers</w:t>
            </w:r>
          </w:p>
        </w:tc>
      </w:tr>
      <w:tr w:rsidR="00EF7712" w14:paraId="6F46DA86"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383F011" w14:textId="77777777" w:rsidR="00EF7712" w:rsidRDefault="00EF7712">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79D7964" w14:textId="77777777" w:rsidR="00EF7712" w:rsidRDefault="00EF7712">
            <w:pPr>
              <w:pStyle w:val="NormalWeb"/>
              <w:spacing w:before="0" w:beforeAutospacing="0" w:after="0" w:afterAutospacing="0"/>
            </w:pPr>
            <w:hyperlink r:id="rId27" w:history="1">
              <w:r>
                <w:rPr>
                  <w:rStyle w:val="Hyperlink"/>
                  <w:rFonts w:ascii="Open Sans" w:hAnsi="Open Sans" w:cs="Open Sans"/>
                  <w:b/>
                  <w:bCs/>
                  <w:color w:val="EF8200"/>
                  <w:sz w:val="21"/>
                  <w:szCs w:val="21"/>
                </w:rPr>
                <w:t>https://openeo.org/documentation/1.0/</w:t>
              </w:r>
            </w:hyperlink>
            <w:r>
              <w:rPr>
                <w:rFonts w:ascii="Open Sans" w:hAnsi="Open Sans" w:cs="Open Sans"/>
                <w:b/>
                <w:bCs/>
                <w:color w:val="EF8200"/>
                <w:sz w:val="21"/>
                <w:szCs w:val="21"/>
              </w:rPr>
              <w:t> </w:t>
            </w:r>
          </w:p>
        </w:tc>
      </w:tr>
      <w:tr w:rsidR="00EF7712" w14:paraId="6DD8E4E0"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C3A47C9" w14:textId="77777777" w:rsidR="00EF7712" w:rsidRDefault="00EF7712">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2E09C4C" w14:textId="77777777" w:rsidR="00EF7712" w:rsidRDefault="00EF7712">
            <w:pPr>
              <w:pStyle w:val="NormalWeb"/>
              <w:spacing w:before="0" w:beforeAutospacing="0" w:after="0" w:afterAutospacing="0"/>
            </w:pPr>
            <w:hyperlink r:id="rId28" w:history="1">
              <w:r>
                <w:rPr>
                  <w:rStyle w:val="Hyperlink"/>
                  <w:rFonts w:ascii="Open Sans" w:hAnsi="Open Sans" w:cs="Open Sans"/>
                  <w:b/>
                  <w:bCs/>
                  <w:color w:val="EF8200"/>
                  <w:sz w:val="22"/>
                  <w:szCs w:val="22"/>
                </w:rPr>
                <w:t>https://openeo.org/documentation/1.0/developers/</w:t>
              </w:r>
            </w:hyperlink>
            <w:r>
              <w:rPr>
                <w:rFonts w:ascii="Open Sans" w:hAnsi="Open Sans" w:cs="Open Sans"/>
                <w:b/>
                <w:bCs/>
                <w:color w:val="EF8200"/>
                <w:sz w:val="22"/>
                <w:szCs w:val="22"/>
              </w:rPr>
              <w:t> </w:t>
            </w:r>
          </w:p>
        </w:tc>
      </w:tr>
      <w:tr w:rsidR="00EF7712" w14:paraId="76686658"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4D15A57" w14:textId="77777777" w:rsidR="00EF7712" w:rsidRDefault="00EF7712">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E8383E9" w14:textId="77777777" w:rsidR="00EF7712" w:rsidRDefault="00EF7712">
            <w:pPr>
              <w:pStyle w:val="NormalWeb"/>
              <w:spacing w:before="0" w:beforeAutospacing="0" w:after="0" w:afterAutospacing="0"/>
            </w:pPr>
            <w:r>
              <w:rPr>
                <w:rFonts w:ascii="Open Sans" w:hAnsi="Open Sans" w:cs="Open Sans"/>
                <w:color w:val="434343"/>
                <w:sz w:val="22"/>
                <w:szCs w:val="22"/>
              </w:rPr>
              <w:t>Eurac Research, EODC, Münster University</w:t>
            </w:r>
          </w:p>
        </w:tc>
      </w:tr>
    </w:tbl>
    <w:p w14:paraId="77654C0E" w14:textId="77777777" w:rsidR="008E0890" w:rsidRPr="008E0890" w:rsidRDefault="008E0890" w:rsidP="008E0890"/>
    <w:p w14:paraId="3B0E32FF" w14:textId="7DEB4EFA" w:rsidR="00EF7712" w:rsidRPr="00EF7712" w:rsidRDefault="00000000" w:rsidP="00EF7712">
      <w:pPr>
        <w:pStyle w:val="Heading3"/>
        <w:numPr>
          <w:ilvl w:val="2"/>
          <w:numId w:val="5"/>
        </w:numPr>
      </w:pPr>
      <w:bookmarkStart w:id="18" w:name="_Toc204592601"/>
      <w:bookmarkStart w:id="19" w:name="_Ref204603379"/>
      <w:r>
        <w:t>Ophidia</w:t>
      </w:r>
      <w:bookmarkEnd w:id="18"/>
      <w:bookmarkEnd w:id="19"/>
    </w:p>
    <w:tbl>
      <w:tblPr>
        <w:tblW w:w="0" w:type="auto"/>
        <w:tblCellMar>
          <w:top w:w="15" w:type="dxa"/>
          <w:left w:w="15" w:type="dxa"/>
          <w:bottom w:w="15" w:type="dxa"/>
          <w:right w:w="15" w:type="dxa"/>
        </w:tblCellMar>
        <w:tblLook w:val="04A0" w:firstRow="1" w:lastRow="0" w:firstColumn="1" w:lastColumn="0" w:noHBand="0" w:noVBand="1"/>
      </w:tblPr>
      <w:tblGrid>
        <w:gridCol w:w="1811"/>
        <w:gridCol w:w="7208"/>
      </w:tblGrid>
      <w:tr w:rsidR="00EF7712" w14:paraId="26E0B3B6" w14:textId="77777777" w:rsidTr="00EF7712">
        <w:trPr>
          <w:trHeight w:val="522"/>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AC73C80" w14:textId="77777777" w:rsidR="00EF7712" w:rsidRDefault="00EF7712">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868C880" w14:textId="77777777" w:rsidR="00EF7712" w:rsidRDefault="00EF7712">
            <w:pPr>
              <w:pStyle w:val="NormalWeb"/>
              <w:spacing w:before="0" w:beforeAutospacing="0" w:after="0" w:afterAutospacing="0"/>
              <w:jc w:val="both"/>
            </w:pPr>
            <w:r>
              <w:rPr>
                <w:rFonts w:ascii="Open Sans" w:hAnsi="Open Sans" w:cs="Open Sans"/>
                <w:color w:val="434343"/>
                <w:sz w:val="22"/>
                <w:szCs w:val="22"/>
              </w:rPr>
              <w:t>Ophidia/</w:t>
            </w:r>
            <w:proofErr w:type="spellStart"/>
            <w:r>
              <w:rPr>
                <w:rFonts w:ascii="Open Sans" w:hAnsi="Open Sans" w:cs="Open Sans"/>
                <w:color w:val="434343"/>
                <w:sz w:val="22"/>
                <w:szCs w:val="22"/>
              </w:rPr>
              <w:t>PyOphidia</w:t>
            </w:r>
            <w:proofErr w:type="spellEnd"/>
          </w:p>
        </w:tc>
      </w:tr>
      <w:tr w:rsidR="00EF7712" w14:paraId="2273BE6D"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55B2576" w14:textId="77777777" w:rsidR="00EF7712" w:rsidRDefault="00EF7712">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4B8D943"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PyOphidia</w:t>
            </w:r>
            <w:proofErr w:type="spellEnd"/>
            <w:r>
              <w:rPr>
                <w:rFonts w:ascii="Open Sans" w:hAnsi="Open Sans" w:cs="Open Sans"/>
                <w:color w:val="434343"/>
                <w:sz w:val="22"/>
                <w:szCs w:val="22"/>
              </w:rPr>
              <w:t xml:space="preserve"> provides the Python bindings for Ophidia, a High-Performance Data Analytics framework</w:t>
            </w:r>
          </w:p>
        </w:tc>
      </w:tr>
      <w:tr w:rsidR="00EF7712" w14:paraId="1AE3B7B2"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D5D2254" w14:textId="77777777" w:rsidR="00EF7712" w:rsidRDefault="00EF7712">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8FADC57" w14:textId="77777777" w:rsidR="00EF7712" w:rsidRDefault="00EF7712">
            <w:pPr>
              <w:pStyle w:val="NormalWeb"/>
              <w:spacing w:before="0" w:beforeAutospacing="0" w:after="0" w:afterAutospacing="0"/>
              <w:jc w:val="both"/>
            </w:pPr>
            <w:r>
              <w:rPr>
                <w:rFonts w:ascii="Open Sans" w:hAnsi="Open Sans" w:cs="Open Sans"/>
                <w:color w:val="434343"/>
                <w:sz w:val="22"/>
                <w:szCs w:val="22"/>
              </w:rPr>
              <w:t xml:space="preserve">Ophidia framework is an open-source solution for the analysis of scientific multi-dimensional data, joining HPC paradigms and Big Data approaches. It provides an environment targeting High Performance Data Analytics through parallel and in-memory data processing, data-driven task scheduling and server-side analysis. The framework supports the execution of complex analytics workflows in the form of DAGs of Ophidia operators. Integration with other Python libraries and tools (e.g., </w:t>
            </w:r>
            <w:proofErr w:type="spellStart"/>
            <w:r>
              <w:rPr>
                <w:rFonts w:ascii="Open Sans" w:hAnsi="Open Sans" w:cs="Open Sans"/>
                <w:color w:val="434343"/>
                <w:sz w:val="22"/>
                <w:szCs w:val="22"/>
              </w:rPr>
              <w:t>Jupyter</w:t>
            </w:r>
            <w:proofErr w:type="spellEnd"/>
            <w:r>
              <w:rPr>
                <w:rFonts w:ascii="Open Sans" w:hAnsi="Open Sans" w:cs="Open Sans"/>
                <w:color w:val="434343"/>
                <w:sz w:val="22"/>
                <w:szCs w:val="22"/>
              </w:rPr>
              <w:t xml:space="preserve"> notebooks) is supported through the </w:t>
            </w:r>
            <w:proofErr w:type="spellStart"/>
            <w:r>
              <w:rPr>
                <w:rFonts w:ascii="Open Sans" w:hAnsi="Open Sans" w:cs="Open Sans"/>
                <w:color w:val="434343"/>
                <w:sz w:val="22"/>
                <w:szCs w:val="22"/>
              </w:rPr>
              <w:t>PyOphidia</w:t>
            </w:r>
            <w:proofErr w:type="spellEnd"/>
            <w:r>
              <w:rPr>
                <w:rFonts w:ascii="Open Sans" w:hAnsi="Open Sans" w:cs="Open Sans"/>
                <w:color w:val="434343"/>
                <w:sz w:val="22"/>
                <w:szCs w:val="22"/>
              </w:rPr>
              <w:t xml:space="preserve"> module.</w:t>
            </w:r>
          </w:p>
        </w:tc>
      </w:tr>
      <w:tr w:rsidR="00EF7712" w14:paraId="1428088E"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D0AE315" w14:textId="77777777" w:rsidR="00EF7712" w:rsidRDefault="00EF7712">
            <w:pPr>
              <w:pStyle w:val="NormalWeb"/>
              <w:spacing w:before="0" w:beforeAutospacing="0" w:after="0" w:afterAutospacing="0"/>
            </w:pPr>
            <w:r>
              <w:rPr>
                <w:rFonts w:ascii="Open Sans" w:hAnsi="Open Sans" w:cs="Open Sans"/>
                <w:color w:val="434343"/>
                <w:sz w:val="22"/>
                <w:szCs w:val="22"/>
              </w:rPr>
              <w:lastRenderedPageBreak/>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5B6780B" w14:textId="77777777" w:rsidR="00EF7712" w:rsidRDefault="00EF7712">
            <w:pPr>
              <w:pStyle w:val="NormalWeb"/>
              <w:spacing w:before="0" w:beforeAutospacing="0" w:after="0" w:afterAutospacing="0"/>
            </w:pPr>
            <w:r>
              <w:rPr>
                <w:rFonts w:ascii="Open Sans" w:hAnsi="Open Sans" w:cs="Open Sans"/>
                <w:color w:val="434343"/>
                <w:sz w:val="22"/>
                <w:szCs w:val="22"/>
              </w:rPr>
              <w:t>Data scientists, DT developers</w:t>
            </w:r>
          </w:p>
        </w:tc>
      </w:tr>
      <w:tr w:rsidR="00EF7712" w14:paraId="1A26F96B"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EDCD8CC" w14:textId="77777777" w:rsidR="00EF7712" w:rsidRDefault="00EF7712">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975E033" w14:textId="77777777" w:rsidR="00EF7712" w:rsidRDefault="00EF7712">
            <w:pPr>
              <w:pStyle w:val="NormalWeb"/>
              <w:spacing w:before="0" w:beforeAutospacing="0" w:after="0" w:afterAutospacing="0"/>
            </w:pPr>
            <w:hyperlink r:id="rId29" w:history="1">
              <w:r>
                <w:rPr>
                  <w:rStyle w:val="Hyperlink"/>
                  <w:rFonts w:ascii="Open Sans" w:hAnsi="Open Sans" w:cs="Open Sans"/>
                  <w:b/>
                  <w:bCs/>
                  <w:color w:val="EF8200"/>
                  <w:sz w:val="22"/>
                  <w:szCs w:val="22"/>
                </w:rPr>
                <w:t>https://pyophidia.readthedocs.io/en/latest/</w:t>
              </w:r>
            </w:hyperlink>
            <w:r>
              <w:rPr>
                <w:rFonts w:ascii="Open Sans" w:hAnsi="Open Sans" w:cs="Open Sans"/>
                <w:b/>
                <w:bCs/>
                <w:color w:val="EF8200"/>
                <w:sz w:val="22"/>
                <w:szCs w:val="22"/>
              </w:rPr>
              <w:t> </w:t>
            </w:r>
          </w:p>
        </w:tc>
      </w:tr>
      <w:tr w:rsidR="00EF7712" w14:paraId="0CC01CA3"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43B3F22" w14:textId="77777777" w:rsidR="00EF7712" w:rsidRDefault="00EF7712">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FF1DD35" w14:textId="77777777" w:rsidR="00EF7712" w:rsidRDefault="00EF7712">
            <w:pPr>
              <w:pStyle w:val="NormalWeb"/>
              <w:spacing w:before="0" w:beforeAutospacing="0" w:after="0" w:afterAutospacing="0"/>
            </w:pPr>
            <w:hyperlink r:id="rId30" w:history="1">
              <w:r>
                <w:rPr>
                  <w:rStyle w:val="Hyperlink"/>
                  <w:rFonts w:ascii="Open Sans" w:hAnsi="Open Sans" w:cs="Open Sans"/>
                  <w:b/>
                  <w:bCs/>
                  <w:color w:val="EF8200"/>
                  <w:sz w:val="22"/>
                  <w:szCs w:val="22"/>
                </w:rPr>
                <w:t>https://pyophidia.readthedocs.io/en/latest/installation.html</w:t>
              </w:r>
            </w:hyperlink>
            <w:r>
              <w:rPr>
                <w:rFonts w:ascii="Open Sans" w:hAnsi="Open Sans" w:cs="Open Sans"/>
                <w:b/>
                <w:bCs/>
                <w:color w:val="EF8200"/>
                <w:sz w:val="22"/>
                <w:szCs w:val="22"/>
                <w:u w:val="single"/>
              </w:rPr>
              <w:t> </w:t>
            </w:r>
          </w:p>
        </w:tc>
      </w:tr>
      <w:tr w:rsidR="00EF7712" w14:paraId="4D64172F"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1175FA6" w14:textId="77777777" w:rsidR="00EF7712" w:rsidRDefault="00EF7712">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8BD3341" w14:textId="77777777" w:rsidR="00EF7712" w:rsidRDefault="00EF7712">
            <w:pPr>
              <w:pStyle w:val="NormalWeb"/>
              <w:spacing w:before="0" w:beforeAutospacing="0" w:after="0" w:afterAutospacing="0"/>
            </w:pPr>
            <w:r>
              <w:rPr>
                <w:rFonts w:ascii="Open Sans" w:hAnsi="Open Sans" w:cs="Open Sans"/>
                <w:color w:val="434343"/>
                <w:sz w:val="22"/>
                <w:szCs w:val="22"/>
              </w:rPr>
              <w:t>CMCC, Ophidia dev team</w:t>
            </w:r>
          </w:p>
        </w:tc>
      </w:tr>
      <w:tr w:rsidR="00EF7712" w14:paraId="5A9E1032" w14:textId="77777777" w:rsidTr="00EF7712">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3DA465C" w14:textId="77777777" w:rsidR="00EF7712" w:rsidRDefault="00EF7712">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7C9FA8F" w14:textId="77777777" w:rsidR="00EF7712" w:rsidRDefault="00EF7712">
            <w:pPr>
              <w:pStyle w:val="NormalWeb"/>
              <w:spacing w:before="0" w:beforeAutospacing="0" w:after="0" w:afterAutospacing="0"/>
            </w:pPr>
            <w:r>
              <w:rPr>
                <w:rFonts w:ascii="Open Sans" w:hAnsi="Open Sans" w:cs="Open Sans"/>
                <w:color w:val="434343"/>
                <w:sz w:val="22"/>
                <w:szCs w:val="22"/>
              </w:rPr>
              <w:t>GPLv3</w:t>
            </w:r>
          </w:p>
        </w:tc>
      </w:tr>
      <w:tr w:rsidR="00EF7712" w14:paraId="691B22E0" w14:textId="77777777" w:rsidTr="00EF7712">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CE03C9B" w14:textId="77777777" w:rsidR="00EF7712" w:rsidRDefault="00EF7712">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181FC79" w14:textId="77777777" w:rsidR="00EF7712" w:rsidRDefault="00EF7712">
            <w:pPr>
              <w:pStyle w:val="NormalWeb"/>
              <w:spacing w:before="0" w:beforeAutospacing="0" w:after="0" w:afterAutospacing="0"/>
            </w:pPr>
            <w:proofErr w:type="spellStart"/>
            <w:r>
              <w:rPr>
                <w:rFonts w:ascii="Open Sans" w:hAnsi="Open Sans" w:cs="Open Sans"/>
                <w:color w:val="434343"/>
                <w:sz w:val="22"/>
                <w:szCs w:val="22"/>
              </w:rPr>
              <w:t>PyOphidia</w:t>
            </w:r>
            <w:proofErr w:type="spellEnd"/>
            <w:r>
              <w:rPr>
                <w:rFonts w:ascii="Open Sans" w:hAnsi="Open Sans" w:cs="Open Sans"/>
                <w:color w:val="434343"/>
                <w:sz w:val="22"/>
                <w:szCs w:val="22"/>
              </w:rPr>
              <w:t xml:space="preserve">: </w:t>
            </w:r>
            <w:hyperlink r:id="rId31" w:history="1">
              <w:r>
                <w:rPr>
                  <w:rStyle w:val="Hyperlink"/>
                  <w:rFonts w:ascii="Open Sans" w:hAnsi="Open Sans" w:cs="Open Sans"/>
                  <w:b/>
                  <w:bCs/>
                  <w:color w:val="EF8200"/>
                  <w:sz w:val="22"/>
                  <w:szCs w:val="22"/>
                </w:rPr>
                <w:t>https://github.com/OphidiaBigData/PyOphidia</w:t>
              </w:r>
            </w:hyperlink>
            <w:r>
              <w:rPr>
                <w:rFonts w:ascii="Open Sans" w:hAnsi="Open Sans" w:cs="Open Sans"/>
                <w:b/>
                <w:bCs/>
                <w:color w:val="EF8200"/>
                <w:sz w:val="22"/>
                <w:szCs w:val="22"/>
              </w:rPr>
              <w:t> </w:t>
            </w:r>
          </w:p>
          <w:p w14:paraId="32BF72AB" w14:textId="77777777" w:rsidR="00EF7712" w:rsidRDefault="00EF7712">
            <w:pPr>
              <w:pStyle w:val="NormalWeb"/>
              <w:spacing w:before="0" w:beforeAutospacing="0" w:after="0" w:afterAutospacing="0"/>
            </w:pPr>
            <w:r>
              <w:rPr>
                <w:rFonts w:ascii="Open Sans" w:hAnsi="Open Sans" w:cs="Open Sans"/>
                <w:color w:val="000000"/>
                <w:sz w:val="22"/>
                <w:szCs w:val="22"/>
              </w:rPr>
              <w:t>Ophidia:</w:t>
            </w:r>
          </w:p>
          <w:p w14:paraId="759ED340" w14:textId="77777777" w:rsidR="00EF7712" w:rsidRDefault="00EF7712">
            <w:pPr>
              <w:pStyle w:val="NormalWeb"/>
              <w:spacing w:before="0" w:beforeAutospacing="0" w:after="0" w:afterAutospacing="0"/>
            </w:pPr>
            <w:hyperlink r:id="rId32" w:history="1">
              <w:r>
                <w:rPr>
                  <w:rStyle w:val="Hyperlink"/>
                  <w:rFonts w:ascii="Open Sans" w:hAnsi="Open Sans" w:cs="Open Sans"/>
                  <w:b/>
                  <w:bCs/>
                  <w:color w:val="EF8200"/>
                  <w:sz w:val="22"/>
                  <w:szCs w:val="22"/>
                </w:rPr>
                <w:t>https://github.com/OphidiaBigData</w:t>
              </w:r>
            </w:hyperlink>
            <w:r>
              <w:rPr>
                <w:rFonts w:ascii="Open Sans" w:hAnsi="Open Sans" w:cs="Open Sans"/>
                <w:b/>
                <w:bCs/>
                <w:color w:val="EF8200"/>
                <w:sz w:val="22"/>
                <w:szCs w:val="22"/>
                <w:u w:val="single"/>
              </w:rPr>
              <w:t> </w:t>
            </w:r>
          </w:p>
        </w:tc>
      </w:tr>
    </w:tbl>
    <w:p w14:paraId="14B79053" w14:textId="77777777" w:rsidR="00EF7712" w:rsidRPr="00EF7712" w:rsidRDefault="00EF7712" w:rsidP="00EF7712"/>
    <w:p w14:paraId="1727F78B" w14:textId="1BC5DA22" w:rsidR="00EF7712" w:rsidRPr="00EF7712" w:rsidRDefault="00000000" w:rsidP="00EF7712">
      <w:pPr>
        <w:pStyle w:val="Heading3"/>
        <w:numPr>
          <w:ilvl w:val="2"/>
          <w:numId w:val="5"/>
        </w:numPr>
      </w:pPr>
      <w:bookmarkStart w:id="20" w:name="_Toc204592602"/>
      <w:bookmarkStart w:id="21" w:name="_Ref204603415"/>
      <w:proofErr w:type="spellStart"/>
      <w:r>
        <w:t>yProv</w:t>
      </w:r>
      <w:bookmarkEnd w:id="20"/>
      <w:bookmarkEnd w:id="21"/>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876"/>
        <w:gridCol w:w="7143"/>
      </w:tblGrid>
      <w:tr w:rsidR="00EF7712" w14:paraId="0916E02C" w14:textId="77777777" w:rsidTr="00EF7712">
        <w:trPr>
          <w:trHeight w:val="510"/>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3505DF1" w14:textId="77777777" w:rsidR="00EF7712" w:rsidRDefault="00EF7712">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D30ED92"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yProv</w:t>
            </w:r>
            <w:proofErr w:type="spellEnd"/>
          </w:p>
        </w:tc>
      </w:tr>
      <w:tr w:rsidR="00EF7712" w14:paraId="12C3F224" w14:textId="77777777" w:rsidTr="00EF7712">
        <w:trPr>
          <w:trHeight w:val="4020"/>
        </w:trPr>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DA29B46" w14:textId="77777777" w:rsidR="00EF7712" w:rsidRDefault="00EF7712">
            <w:pPr>
              <w:pStyle w:val="NormalWeb"/>
              <w:spacing w:before="0" w:beforeAutospacing="0" w:after="0" w:afterAutospacing="0"/>
              <w:jc w:val="both"/>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22BBB78" w14:textId="77777777" w:rsidR="00EF7712" w:rsidRDefault="00EF7712">
            <w:pPr>
              <w:pStyle w:val="NormalWeb"/>
              <w:spacing w:before="0" w:beforeAutospacing="0" w:after="0" w:afterAutospacing="0"/>
              <w:jc w:val="both"/>
            </w:pPr>
            <w:proofErr w:type="spellStart"/>
            <w:r>
              <w:rPr>
                <w:rFonts w:ascii="Open Sans" w:hAnsi="Open Sans" w:cs="Open Sans"/>
                <w:color w:val="434343"/>
                <w:sz w:val="22"/>
                <w:szCs w:val="22"/>
              </w:rPr>
              <w:t>yProv</w:t>
            </w:r>
            <w:proofErr w:type="spellEnd"/>
            <w:r>
              <w:rPr>
                <w:rFonts w:ascii="Open Sans" w:hAnsi="Open Sans" w:cs="Open Sans"/>
                <w:color w:val="434343"/>
                <w:sz w:val="22"/>
                <w:szCs w:val="22"/>
              </w:rPr>
              <w:t xml:space="preserve"> is an open-source software ecosystem to support provenance management within scientific workflows. It relies on the W3C PROV family of standards, a RESTful interface and a graph database back-end based on Neo4J. The </w:t>
            </w:r>
            <w:proofErr w:type="spellStart"/>
            <w:r>
              <w:rPr>
                <w:rFonts w:ascii="Open Sans" w:hAnsi="Open Sans" w:cs="Open Sans"/>
                <w:color w:val="434343"/>
                <w:sz w:val="22"/>
                <w:szCs w:val="22"/>
              </w:rPr>
              <w:t>yProv</w:t>
            </w:r>
            <w:proofErr w:type="spellEnd"/>
            <w:r>
              <w:rPr>
                <w:rFonts w:ascii="Open Sans" w:hAnsi="Open Sans" w:cs="Open Sans"/>
                <w:color w:val="434343"/>
                <w:sz w:val="22"/>
                <w:szCs w:val="22"/>
              </w:rPr>
              <w:t xml:space="preserve"> web service (main component) is implemented in Python by using the Flask micro-framework which is based on the Jinja2 Template Engine and </w:t>
            </w:r>
            <w:proofErr w:type="spellStart"/>
            <w:r>
              <w:rPr>
                <w:rFonts w:ascii="Open Sans" w:hAnsi="Open Sans" w:cs="Open Sans"/>
                <w:color w:val="434343"/>
                <w:sz w:val="22"/>
                <w:szCs w:val="22"/>
              </w:rPr>
              <w:t>Werkzeug</w:t>
            </w:r>
            <w:proofErr w:type="spellEnd"/>
            <w:r>
              <w:rPr>
                <w:rFonts w:ascii="Open Sans" w:hAnsi="Open Sans" w:cs="Open Sans"/>
                <w:color w:val="434343"/>
                <w:sz w:val="22"/>
                <w:szCs w:val="22"/>
              </w:rPr>
              <w:t xml:space="preserve"> WSGI Toolkit. The service is domain-agnostic, though its primary case studies in the project come from the climate change domain. The service aims at implementing the multi-level provenance concept, to navigate within the provenance space across different dimensions (e.g., horizontal &amp; vertical). </w:t>
            </w:r>
            <w:proofErr w:type="spellStart"/>
            <w:r>
              <w:rPr>
                <w:rFonts w:ascii="Open Sans" w:hAnsi="Open Sans" w:cs="Open Sans"/>
                <w:color w:val="434343"/>
                <w:sz w:val="22"/>
                <w:szCs w:val="22"/>
              </w:rPr>
              <w:t>yProv</w:t>
            </w:r>
            <w:proofErr w:type="spellEnd"/>
            <w:r>
              <w:rPr>
                <w:rFonts w:ascii="Open Sans" w:hAnsi="Open Sans" w:cs="Open Sans"/>
                <w:color w:val="434343"/>
                <w:sz w:val="22"/>
                <w:szCs w:val="22"/>
              </w:rPr>
              <w:t xml:space="preserve"> includes also the Command Line Interface and additionally, it delivers support for provenance tracking in AI and Workflows, which adds extra capabilities in key and recurring use cases across different DTs. </w:t>
            </w:r>
          </w:p>
        </w:tc>
      </w:tr>
      <w:tr w:rsidR="00EF7712" w14:paraId="0B114F5A" w14:textId="77777777" w:rsidTr="00EF7712">
        <w:trPr>
          <w:trHeight w:val="2355"/>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22D1930" w14:textId="77777777" w:rsidR="00EF7712" w:rsidRDefault="00EF7712">
            <w:pPr>
              <w:pStyle w:val="NormalWeb"/>
              <w:spacing w:before="0" w:beforeAutospacing="0" w:after="0" w:afterAutospacing="0"/>
              <w:jc w:val="both"/>
            </w:pPr>
            <w:r>
              <w:rPr>
                <w:rFonts w:ascii="Open Sans" w:hAnsi="Open Sans" w:cs="Open Sans"/>
                <w:color w:val="434343"/>
                <w:sz w:val="22"/>
                <w:szCs w:val="22"/>
              </w:rPr>
              <w:t>Value proposition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72BEC34" w14:textId="4D726E48" w:rsidR="00EF7712" w:rsidRDefault="00EF7712">
            <w:pPr>
              <w:pStyle w:val="NormalWeb"/>
              <w:spacing w:before="0" w:beforeAutospacing="0" w:after="0" w:afterAutospacing="0"/>
              <w:jc w:val="both"/>
            </w:pPr>
            <w:r>
              <w:rPr>
                <w:rFonts w:ascii="Open Sans" w:hAnsi="Open Sans" w:cs="Open Sans"/>
                <w:color w:val="434343"/>
                <w:sz w:val="22"/>
                <w:szCs w:val="22"/>
              </w:rPr>
              <w:t xml:space="preserve">Users can exploit the </w:t>
            </w:r>
            <w:proofErr w:type="spellStart"/>
            <w:r>
              <w:rPr>
                <w:rFonts w:ascii="Open Sans" w:hAnsi="Open Sans" w:cs="Open Sans"/>
                <w:color w:val="434343"/>
                <w:sz w:val="22"/>
                <w:szCs w:val="22"/>
              </w:rPr>
              <w:t>yProv</w:t>
            </w:r>
            <w:proofErr w:type="spellEnd"/>
            <w:r>
              <w:rPr>
                <w:rFonts w:ascii="Open Sans" w:hAnsi="Open Sans" w:cs="Open Sans"/>
                <w:color w:val="434343"/>
                <w:sz w:val="22"/>
                <w:szCs w:val="22"/>
              </w:rPr>
              <w:t xml:space="preserve"> service to manage (i.e. store, retrieve, explore, </w:t>
            </w:r>
            <w:proofErr w:type="spellStart"/>
            <w:r>
              <w:rPr>
                <w:rFonts w:ascii="Open Sans" w:hAnsi="Open Sans" w:cs="Open Sans"/>
                <w:color w:val="434343"/>
                <w:sz w:val="22"/>
                <w:szCs w:val="22"/>
              </w:rPr>
              <w:t>visualise</w:t>
            </w:r>
            <w:proofErr w:type="spellEnd"/>
            <w:r>
              <w:rPr>
                <w:rFonts w:ascii="Open Sans" w:hAnsi="Open Sans" w:cs="Open Sans"/>
                <w:color w:val="434343"/>
                <w:sz w:val="22"/>
                <w:szCs w:val="22"/>
              </w:rPr>
              <w:t xml:space="preserve">) the </w:t>
            </w:r>
            <w:proofErr w:type="gramStart"/>
            <w:r w:rsidR="00443F93">
              <w:rPr>
                <w:rFonts w:ascii="Open Sans" w:hAnsi="Open Sans" w:cs="Open Sans"/>
                <w:color w:val="434343"/>
                <w:sz w:val="22"/>
                <w:szCs w:val="22"/>
              </w:rPr>
              <w:t>provenance</w:t>
            </w:r>
            <w:proofErr w:type="gramEnd"/>
            <w:r w:rsidR="00443F93">
              <w:rPr>
                <w:rFonts w:ascii="Open Sans" w:hAnsi="Open Sans" w:cs="Open Sans"/>
                <w:color w:val="434343"/>
                <w:sz w:val="22"/>
                <w:szCs w:val="22"/>
              </w:rPr>
              <w:t xml:space="preserve"> of</w:t>
            </w:r>
            <w:r>
              <w:rPr>
                <w:rFonts w:ascii="Open Sans" w:hAnsi="Open Sans" w:cs="Open Sans"/>
                <w:color w:val="434343"/>
                <w:sz w:val="22"/>
                <w:szCs w:val="22"/>
              </w:rPr>
              <w:t xml:space="preserve"> information associated with scientific datasets, thus getting a better understanding about specific datasets. The value proposition is about (</w:t>
            </w:r>
            <w:proofErr w:type="spellStart"/>
            <w:r>
              <w:rPr>
                <w:rFonts w:ascii="Open Sans" w:hAnsi="Open Sans" w:cs="Open Sans"/>
                <w:color w:val="434343"/>
                <w:sz w:val="22"/>
                <w:szCs w:val="22"/>
              </w:rPr>
              <w:t>i</w:t>
            </w:r>
            <w:proofErr w:type="spellEnd"/>
            <w:r>
              <w:rPr>
                <w:rFonts w:ascii="Open Sans" w:hAnsi="Open Sans" w:cs="Open Sans"/>
                <w:color w:val="434343"/>
                <w:sz w:val="22"/>
                <w:szCs w:val="22"/>
              </w:rPr>
              <w:t>) stronger traceability, transparency, and trust (through a richer set of metadata) and (ii) multi-level exploration/navigation of provenance metadata information.</w:t>
            </w:r>
          </w:p>
        </w:tc>
      </w:tr>
      <w:tr w:rsidR="00EF7712" w14:paraId="607F84A5" w14:textId="77777777" w:rsidTr="00EF7712">
        <w:trPr>
          <w:trHeight w:val="1380"/>
        </w:trPr>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21DEC9D" w14:textId="77777777" w:rsidR="00EF7712" w:rsidRDefault="00EF7712">
            <w:pPr>
              <w:pStyle w:val="NormalWeb"/>
              <w:spacing w:before="0" w:beforeAutospacing="0" w:after="0" w:afterAutospacing="0"/>
              <w:jc w:val="both"/>
            </w:pPr>
            <w:r>
              <w:rPr>
                <w:rFonts w:ascii="Open Sans" w:hAnsi="Open Sans" w:cs="Open Sans"/>
                <w:color w:val="434343"/>
                <w:sz w:val="22"/>
                <w:szCs w:val="22"/>
              </w:rPr>
              <w:lastRenderedPageBreak/>
              <w:t>Users of the Component</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10B105D" w14:textId="77777777" w:rsidR="00EF7712" w:rsidRDefault="00EF7712">
            <w:pPr>
              <w:pStyle w:val="NormalWeb"/>
              <w:spacing w:before="0" w:beforeAutospacing="0" w:after="0" w:afterAutospacing="0"/>
              <w:jc w:val="both"/>
            </w:pPr>
            <w:r>
              <w:rPr>
                <w:rFonts w:ascii="Open Sans" w:hAnsi="Open Sans" w:cs="Open Sans"/>
                <w:color w:val="434343"/>
                <w:sz w:val="22"/>
                <w:szCs w:val="22"/>
              </w:rPr>
              <w:t xml:space="preserve">Scientific users, both producers and consumers of datasets. End users can interact via the </w:t>
            </w:r>
            <w:proofErr w:type="spellStart"/>
            <w:r>
              <w:rPr>
                <w:rFonts w:ascii="Open Sans" w:hAnsi="Open Sans" w:cs="Open Sans"/>
                <w:color w:val="434343"/>
                <w:sz w:val="22"/>
                <w:szCs w:val="22"/>
              </w:rPr>
              <w:t>yProv</w:t>
            </w:r>
            <w:proofErr w:type="spellEnd"/>
            <w:r>
              <w:rPr>
                <w:rFonts w:ascii="Open Sans" w:hAnsi="Open Sans" w:cs="Open Sans"/>
                <w:color w:val="434343"/>
                <w:sz w:val="22"/>
                <w:szCs w:val="22"/>
              </w:rPr>
              <w:t xml:space="preserve"> RESTful API to manage (i.e., Create Read Update and Delete (CRUD) operations) the provenance information.</w:t>
            </w:r>
          </w:p>
        </w:tc>
      </w:tr>
      <w:tr w:rsidR="00EF7712" w14:paraId="2952039E" w14:textId="77777777" w:rsidTr="00EF7712">
        <w:trPr>
          <w:trHeight w:val="510"/>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7108503" w14:textId="77777777" w:rsidR="00EF7712" w:rsidRDefault="00EF7712">
            <w:pPr>
              <w:pStyle w:val="NormalWeb"/>
              <w:spacing w:before="0" w:beforeAutospacing="0" w:after="0" w:afterAutospacing="0"/>
              <w:jc w:val="both"/>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FCB7A1C" w14:textId="77777777" w:rsidR="00EF7712" w:rsidRDefault="00EF7712">
            <w:pPr>
              <w:pStyle w:val="NormalWeb"/>
              <w:spacing w:before="0" w:beforeAutospacing="0" w:after="0" w:afterAutospacing="0"/>
              <w:jc w:val="both"/>
            </w:pPr>
            <w:proofErr w:type="spellStart"/>
            <w:r>
              <w:rPr>
                <w:rFonts w:ascii="Open Sans" w:hAnsi="Open Sans" w:cs="Open Sans"/>
                <w:b/>
                <w:bCs/>
                <w:color w:val="434343"/>
                <w:sz w:val="22"/>
                <w:szCs w:val="22"/>
              </w:rPr>
              <w:t>yProv</w:t>
            </w:r>
            <w:proofErr w:type="spellEnd"/>
            <w:r>
              <w:rPr>
                <w:rFonts w:ascii="Open Sans" w:hAnsi="Open Sans" w:cs="Open Sans"/>
                <w:b/>
                <w:bCs/>
                <w:color w:val="434343"/>
                <w:sz w:val="22"/>
                <w:szCs w:val="22"/>
              </w:rPr>
              <w:t xml:space="preserve"> service:</w:t>
            </w:r>
          </w:p>
          <w:p w14:paraId="6C1882F3" w14:textId="77777777" w:rsidR="00EF7712" w:rsidRPr="00443F93" w:rsidRDefault="00EF7712">
            <w:pPr>
              <w:pStyle w:val="NormalWeb"/>
              <w:spacing w:before="0" w:beforeAutospacing="0" w:after="0" w:afterAutospacing="0"/>
              <w:jc w:val="both"/>
              <w:rPr>
                <w:b/>
                <w:bCs/>
              </w:rPr>
            </w:pPr>
            <w:hyperlink r:id="rId33" w:history="1">
              <w:r w:rsidRPr="00443F93">
                <w:rPr>
                  <w:rStyle w:val="Hyperlink"/>
                  <w:rFonts w:ascii="Open Sans" w:hAnsi="Open Sans" w:cs="Open Sans"/>
                  <w:b/>
                  <w:bCs/>
                  <w:color w:val="EF8200"/>
                  <w:sz w:val="22"/>
                  <w:szCs w:val="22"/>
                </w:rPr>
                <w:t>https://github.com/HPCI-Lab/yProv/blob/main/README.md</w:t>
              </w:r>
            </w:hyperlink>
            <w:r w:rsidRPr="00443F93">
              <w:rPr>
                <w:rFonts w:ascii="Open Sans" w:hAnsi="Open Sans" w:cs="Open Sans"/>
                <w:b/>
                <w:bCs/>
                <w:color w:val="EF8200"/>
                <w:sz w:val="22"/>
                <w:szCs w:val="22"/>
              </w:rPr>
              <w:t> </w:t>
            </w:r>
          </w:p>
          <w:p w14:paraId="03648B02"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proofErr w:type="spellStart"/>
            <w:r w:rsidRPr="00443F93">
              <w:rPr>
                <w:rFonts w:ascii="Open Sans" w:hAnsi="Open Sans" w:cs="Open Sans"/>
                <w:b/>
                <w:bCs/>
                <w:color w:val="434343"/>
                <w:sz w:val="22"/>
                <w:szCs w:val="22"/>
              </w:rPr>
              <w:t>yProv</w:t>
            </w:r>
            <w:proofErr w:type="spellEnd"/>
            <w:r w:rsidRPr="00443F93">
              <w:rPr>
                <w:rFonts w:ascii="Open Sans" w:hAnsi="Open Sans" w:cs="Open Sans"/>
                <w:b/>
                <w:bCs/>
                <w:color w:val="434343"/>
                <w:sz w:val="22"/>
                <w:szCs w:val="22"/>
              </w:rPr>
              <w:t xml:space="preserve"> CLI:</w:t>
            </w:r>
          </w:p>
          <w:p w14:paraId="43358067" w14:textId="77777777" w:rsidR="00EF7712" w:rsidRPr="00443F93" w:rsidRDefault="00EF7712">
            <w:pPr>
              <w:pStyle w:val="NormalWeb"/>
              <w:spacing w:before="0" w:beforeAutospacing="0" w:after="0" w:afterAutospacing="0"/>
              <w:jc w:val="both"/>
              <w:rPr>
                <w:b/>
                <w:bCs/>
                <w:color w:val="ED7D31" w:themeColor="accent2"/>
              </w:rPr>
            </w:pPr>
            <w:hyperlink r:id="rId34" w:history="1">
              <w:r w:rsidRPr="00443F93">
                <w:rPr>
                  <w:rStyle w:val="Hyperlink"/>
                  <w:rFonts w:ascii="Open Sans" w:hAnsi="Open Sans" w:cs="Open Sans"/>
                  <w:b/>
                  <w:bCs/>
                  <w:color w:val="ED7D31" w:themeColor="accent2"/>
                  <w:sz w:val="22"/>
                  <w:szCs w:val="22"/>
                </w:rPr>
                <w:t>https://github.com/HPCI-Lab/yProv-CLI/blob/main/README.md</w:t>
              </w:r>
            </w:hyperlink>
          </w:p>
          <w:p w14:paraId="69F16EF3" w14:textId="08B677FC" w:rsidR="00EF7712" w:rsidRDefault="00EF7712">
            <w:pPr>
              <w:pStyle w:val="NormalWeb"/>
              <w:spacing w:before="0" w:beforeAutospacing="0" w:after="0" w:afterAutospacing="0"/>
              <w:jc w:val="both"/>
            </w:pPr>
            <w:r w:rsidRPr="00443F93">
              <w:rPr>
                <w:rFonts w:ascii="Open Sans" w:hAnsi="Open Sans" w:cs="Open Sans"/>
                <w:b/>
                <w:bCs/>
                <w:color w:val="434343"/>
                <w:sz w:val="22"/>
                <w:szCs w:val="22"/>
              </w:rPr>
              <w:t>yProv4ML:</w:t>
            </w:r>
            <w:r w:rsidR="00443F93">
              <w:rPr>
                <w:b/>
                <w:bCs/>
                <w:color w:val="1155CC"/>
                <w:u w:val="single"/>
              </w:rPr>
              <w:t xml:space="preserve"> </w:t>
            </w:r>
            <w:hyperlink r:id="rId35" w:history="1">
              <w:r w:rsidR="00443F93" w:rsidRPr="00443F93">
                <w:rPr>
                  <w:rStyle w:val="Hyperlink"/>
                  <w:rFonts w:ascii="Open Sans" w:hAnsi="Open Sans" w:cs="Open Sans"/>
                  <w:b/>
                  <w:bCs/>
                  <w:color w:val="ED7D31" w:themeColor="accent2"/>
                  <w:sz w:val="22"/>
                  <w:szCs w:val="22"/>
                </w:rPr>
                <w:t>https://github.com/HPCI-Lab/yProvML</w:t>
              </w:r>
            </w:hyperlink>
          </w:p>
          <w:p w14:paraId="6E3A5AEF" w14:textId="77777777" w:rsidR="00EF7712" w:rsidRPr="00443F93" w:rsidRDefault="00EF7712">
            <w:pPr>
              <w:pStyle w:val="NormalWeb"/>
              <w:spacing w:before="0" w:beforeAutospacing="0" w:after="0" w:afterAutospacing="0"/>
              <w:jc w:val="both"/>
              <w:rPr>
                <w:b/>
                <w:bCs/>
                <w:color w:val="ED7D31" w:themeColor="accent2"/>
              </w:rPr>
            </w:pPr>
            <w:hyperlink r:id="rId36" w:history="1">
              <w:r w:rsidRPr="00443F93">
                <w:rPr>
                  <w:rStyle w:val="Hyperlink"/>
                  <w:rFonts w:ascii="Open Sans" w:hAnsi="Open Sans" w:cs="Open Sans"/>
                  <w:b/>
                  <w:bCs/>
                  <w:color w:val="ED7D31" w:themeColor="accent2"/>
                  <w:sz w:val="22"/>
                  <w:szCs w:val="22"/>
                </w:rPr>
                <w:t>https://hpci-lab.github.io/yProv4ML.github.io/index.html</w:t>
              </w:r>
            </w:hyperlink>
          </w:p>
          <w:p w14:paraId="4FBF69ED"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r w:rsidRPr="00443F93">
              <w:rPr>
                <w:rFonts w:ascii="Open Sans" w:hAnsi="Open Sans" w:cs="Open Sans"/>
                <w:b/>
                <w:bCs/>
                <w:color w:val="434343"/>
                <w:sz w:val="22"/>
                <w:szCs w:val="22"/>
              </w:rPr>
              <w:t>yProv4WFs:</w:t>
            </w:r>
          </w:p>
          <w:p w14:paraId="7D4F8089" w14:textId="77777777" w:rsidR="00EF7712" w:rsidRPr="00443F93" w:rsidRDefault="00EF7712">
            <w:pPr>
              <w:pStyle w:val="NormalWeb"/>
              <w:spacing w:before="0" w:beforeAutospacing="0" w:after="0" w:afterAutospacing="0"/>
              <w:jc w:val="both"/>
              <w:rPr>
                <w:b/>
                <w:bCs/>
              </w:rPr>
            </w:pPr>
            <w:hyperlink r:id="rId37" w:history="1">
              <w:r w:rsidRPr="00443F93">
                <w:rPr>
                  <w:rStyle w:val="Hyperlink"/>
                  <w:rFonts w:ascii="Open Sans" w:hAnsi="Open Sans" w:cs="Open Sans"/>
                  <w:b/>
                  <w:bCs/>
                  <w:color w:val="ED7D31" w:themeColor="accent2"/>
                  <w:sz w:val="22"/>
                  <w:szCs w:val="22"/>
                </w:rPr>
                <w:t>https://github.com/HPCI-Lab/yProv4WFs/blob/main/README.md</w:t>
              </w:r>
            </w:hyperlink>
            <w:r w:rsidRPr="00443F93">
              <w:rPr>
                <w:rFonts w:ascii="Open Sans" w:hAnsi="Open Sans" w:cs="Open Sans"/>
                <w:b/>
                <w:bCs/>
                <w:color w:val="EF8200"/>
                <w:sz w:val="22"/>
                <w:szCs w:val="22"/>
              </w:rPr>
              <w:t> </w:t>
            </w:r>
          </w:p>
          <w:p w14:paraId="6E0306FF" w14:textId="77777777" w:rsidR="00EF7712" w:rsidRDefault="00EF7712">
            <w:pPr>
              <w:pStyle w:val="NormalWeb"/>
              <w:spacing w:before="0" w:beforeAutospacing="0" w:after="0" w:afterAutospacing="0"/>
              <w:jc w:val="both"/>
            </w:pPr>
            <w:r w:rsidRPr="00443F93">
              <w:rPr>
                <w:rFonts w:ascii="Open Sans" w:hAnsi="Open Sans" w:cs="Open Sans"/>
                <w:b/>
                <w:bCs/>
                <w:color w:val="434343"/>
                <w:sz w:val="22"/>
                <w:szCs w:val="22"/>
              </w:rPr>
              <w:t>yProv4SQA:</w:t>
            </w:r>
          </w:p>
          <w:p w14:paraId="05304EF7" w14:textId="77777777" w:rsidR="00EF7712" w:rsidRPr="00443F93" w:rsidRDefault="00EF7712">
            <w:pPr>
              <w:pStyle w:val="NormalWeb"/>
              <w:spacing w:before="0" w:beforeAutospacing="0" w:after="0" w:afterAutospacing="0"/>
              <w:jc w:val="both"/>
              <w:rPr>
                <w:b/>
                <w:bCs/>
              </w:rPr>
            </w:pPr>
            <w:hyperlink r:id="rId38" w:history="1">
              <w:r w:rsidRPr="00443F93">
                <w:rPr>
                  <w:rStyle w:val="Hyperlink"/>
                  <w:rFonts w:ascii="Open Sans" w:hAnsi="Open Sans" w:cs="Open Sans"/>
                  <w:b/>
                  <w:bCs/>
                  <w:color w:val="ED7D31" w:themeColor="accent2"/>
                  <w:sz w:val="22"/>
                  <w:szCs w:val="22"/>
                </w:rPr>
                <w:t>https://github.com/HPCI-Lab/yProv4SQA/blob/main/README.md</w:t>
              </w:r>
            </w:hyperlink>
            <w:r w:rsidRPr="00443F93">
              <w:rPr>
                <w:rFonts w:ascii="Open Sans" w:hAnsi="Open Sans" w:cs="Open Sans"/>
                <w:b/>
                <w:bCs/>
                <w:color w:val="ED7D31" w:themeColor="accent2"/>
                <w:sz w:val="22"/>
                <w:szCs w:val="22"/>
              </w:rPr>
              <w:t> </w:t>
            </w:r>
          </w:p>
        </w:tc>
      </w:tr>
      <w:tr w:rsidR="00EF7712" w14:paraId="74BC2ECC" w14:textId="77777777" w:rsidTr="00EF7712">
        <w:trPr>
          <w:trHeight w:val="510"/>
        </w:trPr>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A618C7B" w14:textId="77777777" w:rsidR="00EF7712" w:rsidRDefault="00EF7712">
            <w:pPr>
              <w:pStyle w:val="NormalWeb"/>
              <w:spacing w:before="0" w:beforeAutospacing="0" w:after="0" w:afterAutospacing="0"/>
              <w:jc w:val="both"/>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B571A7C" w14:textId="77777777" w:rsidR="00EF7712" w:rsidRDefault="00EF7712">
            <w:pPr>
              <w:pStyle w:val="NormalWeb"/>
              <w:spacing w:before="0" w:beforeAutospacing="0" w:after="0" w:afterAutospacing="0"/>
              <w:jc w:val="both"/>
            </w:pPr>
            <w:proofErr w:type="spellStart"/>
            <w:r>
              <w:rPr>
                <w:rFonts w:ascii="Open Sans" w:hAnsi="Open Sans" w:cs="Open Sans"/>
                <w:b/>
                <w:bCs/>
                <w:color w:val="434343"/>
                <w:sz w:val="22"/>
                <w:szCs w:val="22"/>
              </w:rPr>
              <w:t>yProv</w:t>
            </w:r>
            <w:proofErr w:type="spellEnd"/>
            <w:r>
              <w:rPr>
                <w:rFonts w:ascii="Open Sans" w:hAnsi="Open Sans" w:cs="Open Sans"/>
                <w:b/>
                <w:bCs/>
                <w:color w:val="434343"/>
                <w:sz w:val="22"/>
                <w:szCs w:val="22"/>
              </w:rPr>
              <w:t xml:space="preserve"> service:</w:t>
            </w:r>
          </w:p>
          <w:p w14:paraId="779FCBAE" w14:textId="77777777" w:rsidR="00EF7712" w:rsidRPr="00443F93" w:rsidRDefault="00EF7712">
            <w:pPr>
              <w:pStyle w:val="NormalWeb"/>
              <w:spacing w:before="0" w:beforeAutospacing="0" w:after="0" w:afterAutospacing="0"/>
              <w:jc w:val="both"/>
              <w:rPr>
                <w:b/>
                <w:bCs/>
              </w:rPr>
            </w:pPr>
            <w:hyperlink r:id="rId39" w:history="1">
              <w:r w:rsidRPr="00443F93">
                <w:rPr>
                  <w:rStyle w:val="Hyperlink"/>
                  <w:rFonts w:ascii="Open Sans" w:hAnsi="Open Sans" w:cs="Open Sans"/>
                  <w:b/>
                  <w:bCs/>
                  <w:color w:val="EF8200"/>
                  <w:sz w:val="22"/>
                  <w:szCs w:val="22"/>
                </w:rPr>
                <w:t>https://github.com/HPCI-Lab/yProv/blob/main/README.md</w:t>
              </w:r>
            </w:hyperlink>
            <w:r w:rsidRPr="00443F93">
              <w:rPr>
                <w:rFonts w:ascii="Open Sans" w:hAnsi="Open Sans" w:cs="Open Sans"/>
                <w:b/>
                <w:bCs/>
                <w:color w:val="EF8200"/>
                <w:sz w:val="22"/>
                <w:szCs w:val="22"/>
              </w:rPr>
              <w:t> </w:t>
            </w:r>
          </w:p>
          <w:p w14:paraId="4855BABC"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proofErr w:type="spellStart"/>
            <w:r w:rsidRPr="00443F93">
              <w:rPr>
                <w:rFonts w:ascii="Open Sans" w:hAnsi="Open Sans" w:cs="Open Sans"/>
                <w:b/>
                <w:bCs/>
                <w:color w:val="434343"/>
                <w:sz w:val="22"/>
                <w:szCs w:val="22"/>
              </w:rPr>
              <w:t>yProv</w:t>
            </w:r>
            <w:proofErr w:type="spellEnd"/>
            <w:r w:rsidRPr="00443F93">
              <w:rPr>
                <w:rFonts w:ascii="Open Sans" w:hAnsi="Open Sans" w:cs="Open Sans"/>
                <w:b/>
                <w:bCs/>
                <w:color w:val="434343"/>
                <w:sz w:val="22"/>
                <w:szCs w:val="22"/>
              </w:rPr>
              <w:t xml:space="preserve"> CLI:</w:t>
            </w:r>
          </w:p>
          <w:p w14:paraId="1BE9A720" w14:textId="77777777" w:rsidR="00EF7712" w:rsidRPr="00443F93" w:rsidRDefault="00EF7712">
            <w:pPr>
              <w:pStyle w:val="NormalWeb"/>
              <w:spacing w:before="0" w:beforeAutospacing="0" w:after="0" w:afterAutospacing="0"/>
              <w:jc w:val="both"/>
              <w:rPr>
                <w:b/>
                <w:bCs/>
                <w:color w:val="ED7D31" w:themeColor="accent2"/>
              </w:rPr>
            </w:pPr>
            <w:hyperlink r:id="rId40" w:history="1">
              <w:r w:rsidRPr="00443F93">
                <w:rPr>
                  <w:rStyle w:val="Hyperlink"/>
                  <w:rFonts w:ascii="Open Sans" w:hAnsi="Open Sans" w:cs="Open Sans"/>
                  <w:b/>
                  <w:bCs/>
                  <w:color w:val="ED7D31" w:themeColor="accent2"/>
                  <w:sz w:val="22"/>
                  <w:szCs w:val="22"/>
                </w:rPr>
                <w:t>https://github.com/HPCI-Lab/yProv-CLI/blob/main/README.md</w:t>
              </w:r>
            </w:hyperlink>
          </w:p>
          <w:p w14:paraId="6DBD2E85"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r w:rsidRPr="00443F93">
              <w:rPr>
                <w:rFonts w:ascii="Open Sans" w:hAnsi="Open Sans" w:cs="Open Sans"/>
                <w:b/>
                <w:bCs/>
                <w:color w:val="434343"/>
                <w:sz w:val="22"/>
                <w:szCs w:val="22"/>
              </w:rPr>
              <w:t>yProv4ML:</w:t>
            </w:r>
          </w:p>
          <w:p w14:paraId="0DAE917E" w14:textId="37C1CD55" w:rsidR="00EF7712" w:rsidRPr="00443F93" w:rsidRDefault="00EF7712">
            <w:pPr>
              <w:pStyle w:val="NormalWeb"/>
              <w:spacing w:before="0" w:beforeAutospacing="0" w:after="0" w:afterAutospacing="0"/>
              <w:jc w:val="both"/>
              <w:rPr>
                <w:b/>
                <w:bCs/>
                <w:color w:val="ED7D31" w:themeColor="accent2"/>
              </w:rPr>
            </w:pPr>
            <w:hyperlink r:id="rId41" w:history="1">
              <w:r w:rsidRPr="00443F93">
                <w:rPr>
                  <w:rStyle w:val="Hyperlink"/>
                  <w:rFonts w:ascii="Open Sans" w:hAnsi="Open Sans" w:cs="Open Sans"/>
                  <w:b/>
                  <w:bCs/>
                  <w:color w:val="ED7D31" w:themeColor="accent2"/>
                  <w:sz w:val="22"/>
                  <w:szCs w:val="22"/>
                </w:rPr>
                <w:t>https://github.com/HPCI-Lab/yProvML</w:t>
              </w:r>
            </w:hyperlink>
          </w:p>
          <w:p w14:paraId="7D1034E9" w14:textId="77777777" w:rsidR="00EF7712" w:rsidRPr="00443F93" w:rsidRDefault="00EF7712">
            <w:pPr>
              <w:pStyle w:val="NormalWeb"/>
              <w:spacing w:before="0" w:beforeAutospacing="0" w:after="0" w:afterAutospacing="0"/>
              <w:jc w:val="both"/>
              <w:rPr>
                <w:b/>
                <w:bCs/>
                <w:color w:val="ED7D31" w:themeColor="accent2"/>
              </w:rPr>
            </w:pPr>
            <w:hyperlink r:id="rId42" w:history="1">
              <w:r w:rsidRPr="00443F93">
                <w:rPr>
                  <w:rStyle w:val="Hyperlink"/>
                  <w:rFonts w:ascii="Open Sans" w:hAnsi="Open Sans" w:cs="Open Sans"/>
                  <w:b/>
                  <w:bCs/>
                  <w:color w:val="ED7D31" w:themeColor="accent2"/>
                  <w:sz w:val="22"/>
                  <w:szCs w:val="22"/>
                </w:rPr>
                <w:t>https://hpci-lab.github.io/yProv4ML.github.io/index.html</w:t>
              </w:r>
            </w:hyperlink>
          </w:p>
          <w:p w14:paraId="71CAB9F0"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r w:rsidRPr="00443F93">
              <w:rPr>
                <w:rFonts w:ascii="Open Sans" w:hAnsi="Open Sans" w:cs="Open Sans"/>
                <w:b/>
                <w:bCs/>
                <w:color w:val="434343"/>
                <w:sz w:val="22"/>
                <w:szCs w:val="22"/>
              </w:rPr>
              <w:t>yProv4WFs:</w:t>
            </w:r>
          </w:p>
          <w:p w14:paraId="094C3097" w14:textId="77777777" w:rsidR="00EF7712" w:rsidRPr="00443F93" w:rsidRDefault="00EF7712">
            <w:pPr>
              <w:pStyle w:val="NormalWeb"/>
              <w:spacing w:before="0" w:beforeAutospacing="0" w:after="0" w:afterAutospacing="0"/>
              <w:jc w:val="both"/>
              <w:rPr>
                <w:b/>
                <w:bCs/>
              </w:rPr>
            </w:pPr>
            <w:hyperlink r:id="rId43" w:history="1">
              <w:r w:rsidRPr="00443F93">
                <w:rPr>
                  <w:rStyle w:val="Hyperlink"/>
                  <w:rFonts w:ascii="Open Sans" w:hAnsi="Open Sans" w:cs="Open Sans"/>
                  <w:b/>
                  <w:bCs/>
                  <w:color w:val="ED7D31" w:themeColor="accent2"/>
                  <w:sz w:val="22"/>
                  <w:szCs w:val="22"/>
                </w:rPr>
                <w:t>https://github.com/HPCI-Lab/yProv4WFs/blob/main/README.md</w:t>
              </w:r>
            </w:hyperlink>
            <w:r w:rsidRPr="00443F93">
              <w:rPr>
                <w:rFonts w:ascii="Open Sans" w:hAnsi="Open Sans" w:cs="Open Sans"/>
                <w:b/>
                <w:bCs/>
                <w:color w:val="EF8200"/>
                <w:sz w:val="22"/>
                <w:szCs w:val="22"/>
              </w:rPr>
              <w:t> </w:t>
            </w:r>
          </w:p>
          <w:p w14:paraId="4AF0C2D5" w14:textId="77777777" w:rsidR="00EF7712" w:rsidRPr="00443F93" w:rsidRDefault="00EF7712">
            <w:pPr>
              <w:pStyle w:val="NormalWeb"/>
              <w:spacing w:before="0" w:beforeAutospacing="0" w:after="0" w:afterAutospacing="0"/>
              <w:jc w:val="both"/>
              <w:rPr>
                <w:rFonts w:ascii="Open Sans" w:hAnsi="Open Sans" w:cs="Open Sans"/>
                <w:b/>
                <w:bCs/>
                <w:color w:val="434343"/>
                <w:sz w:val="22"/>
                <w:szCs w:val="22"/>
              </w:rPr>
            </w:pPr>
            <w:r w:rsidRPr="00443F93">
              <w:rPr>
                <w:rFonts w:ascii="Open Sans" w:hAnsi="Open Sans" w:cs="Open Sans"/>
                <w:b/>
                <w:bCs/>
                <w:color w:val="434343"/>
                <w:sz w:val="22"/>
                <w:szCs w:val="22"/>
              </w:rPr>
              <w:t>yProv4SQA:</w:t>
            </w:r>
          </w:p>
          <w:p w14:paraId="116F4524" w14:textId="77777777" w:rsidR="00EF7712" w:rsidRPr="00443F93" w:rsidRDefault="00EF7712">
            <w:pPr>
              <w:pStyle w:val="NormalWeb"/>
              <w:spacing w:before="0" w:beforeAutospacing="0" w:after="0" w:afterAutospacing="0"/>
              <w:jc w:val="both"/>
              <w:rPr>
                <w:b/>
                <w:bCs/>
              </w:rPr>
            </w:pPr>
            <w:hyperlink r:id="rId44" w:history="1">
              <w:r w:rsidRPr="00443F93">
                <w:rPr>
                  <w:rStyle w:val="Hyperlink"/>
                  <w:rFonts w:ascii="Open Sans" w:hAnsi="Open Sans" w:cs="Open Sans"/>
                  <w:b/>
                  <w:bCs/>
                  <w:color w:val="ED7D31" w:themeColor="accent2"/>
                  <w:sz w:val="22"/>
                  <w:szCs w:val="22"/>
                </w:rPr>
                <w:t>https://github.com/HPCI-Lab/yProv4SQA/blob/main/README.md</w:t>
              </w:r>
            </w:hyperlink>
            <w:r w:rsidRPr="00443F93">
              <w:rPr>
                <w:rFonts w:ascii="Open Sans" w:hAnsi="Open Sans" w:cs="Open Sans"/>
                <w:b/>
                <w:bCs/>
                <w:color w:val="EF8200"/>
                <w:sz w:val="22"/>
                <w:szCs w:val="22"/>
              </w:rPr>
              <w:t> </w:t>
            </w:r>
          </w:p>
        </w:tc>
      </w:tr>
      <w:tr w:rsidR="00EF7712" w14:paraId="6D38E9A4" w14:textId="77777777" w:rsidTr="00EF7712">
        <w:trPr>
          <w:trHeight w:val="795"/>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25C3534" w14:textId="77777777" w:rsidR="00EF7712" w:rsidRDefault="00EF7712">
            <w:pPr>
              <w:pStyle w:val="NormalWeb"/>
              <w:spacing w:before="0" w:beforeAutospacing="0" w:after="0" w:afterAutospacing="0"/>
              <w:jc w:val="both"/>
            </w:pPr>
            <w:r>
              <w:rPr>
                <w:rFonts w:ascii="Open Sans" w:hAnsi="Open Sans" w:cs="Open Sans"/>
                <w:color w:val="434343"/>
                <w:sz w:val="22"/>
                <w:szCs w:val="22"/>
              </w:rPr>
              <w:t>Responsible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671F7B6" w14:textId="77777777" w:rsidR="00EF7712" w:rsidRDefault="00EF7712">
            <w:pPr>
              <w:pStyle w:val="NormalWeb"/>
              <w:spacing w:before="0" w:beforeAutospacing="0" w:after="0" w:afterAutospacing="0"/>
              <w:jc w:val="both"/>
            </w:pPr>
            <w:r>
              <w:rPr>
                <w:rFonts w:ascii="Open Sans" w:hAnsi="Open Sans" w:cs="Open Sans"/>
                <w:color w:val="434343"/>
                <w:sz w:val="22"/>
                <w:szCs w:val="22"/>
              </w:rPr>
              <w:t>University of Trento</w:t>
            </w:r>
          </w:p>
        </w:tc>
      </w:tr>
      <w:tr w:rsidR="00EF7712" w14:paraId="5DBB11DE" w14:textId="77777777" w:rsidTr="00EF7712">
        <w:trPr>
          <w:trHeight w:val="510"/>
        </w:trPr>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B682154" w14:textId="77777777" w:rsidR="00EF7712" w:rsidRDefault="00EF7712">
            <w:pPr>
              <w:pStyle w:val="NormalWeb"/>
              <w:spacing w:before="0" w:beforeAutospacing="0" w:after="0" w:afterAutospacing="0"/>
              <w:jc w:val="both"/>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4D36AF5" w14:textId="77777777" w:rsidR="00EF7712" w:rsidRDefault="00EF7712">
            <w:pPr>
              <w:pStyle w:val="NormalWeb"/>
              <w:spacing w:before="0" w:beforeAutospacing="0" w:after="0" w:afterAutospacing="0"/>
              <w:jc w:val="both"/>
            </w:pPr>
            <w:r>
              <w:rPr>
                <w:rFonts w:ascii="Open Sans" w:hAnsi="Open Sans" w:cs="Open Sans"/>
                <w:color w:val="434343"/>
                <w:sz w:val="22"/>
                <w:szCs w:val="22"/>
              </w:rPr>
              <w:t>GPLv3</w:t>
            </w:r>
          </w:p>
        </w:tc>
      </w:tr>
      <w:tr w:rsidR="00EF7712" w14:paraId="794D991F" w14:textId="77777777" w:rsidTr="00EF7712">
        <w:trPr>
          <w:trHeight w:val="510"/>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CA95BD2" w14:textId="77777777" w:rsidR="00EF7712" w:rsidRDefault="00EF7712">
            <w:pPr>
              <w:pStyle w:val="NormalWeb"/>
              <w:spacing w:before="0" w:beforeAutospacing="0" w:after="0" w:afterAutospacing="0"/>
              <w:jc w:val="both"/>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8346FE4" w14:textId="77777777" w:rsidR="00EF7712" w:rsidRDefault="00EF7712">
            <w:pPr>
              <w:pStyle w:val="NormalWeb"/>
              <w:spacing w:before="0" w:beforeAutospacing="0" w:after="0" w:afterAutospacing="0"/>
              <w:jc w:val="both"/>
            </w:pPr>
            <w:proofErr w:type="spellStart"/>
            <w:r w:rsidRPr="00443F93">
              <w:rPr>
                <w:rFonts w:ascii="Open Sans" w:hAnsi="Open Sans" w:cs="Open Sans"/>
                <w:b/>
                <w:bCs/>
                <w:color w:val="404040" w:themeColor="text1" w:themeTint="BF"/>
                <w:sz w:val="22"/>
                <w:szCs w:val="22"/>
              </w:rPr>
              <w:t>yProv</w:t>
            </w:r>
            <w:proofErr w:type="spellEnd"/>
            <w:r w:rsidRPr="00443F93">
              <w:rPr>
                <w:rFonts w:ascii="Open Sans" w:hAnsi="Open Sans" w:cs="Open Sans"/>
                <w:b/>
                <w:bCs/>
                <w:color w:val="404040" w:themeColor="text1" w:themeTint="BF"/>
                <w:sz w:val="22"/>
                <w:szCs w:val="22"/>
              </w:rPr>
              <w:t>:</w:t>
            </w:r>
            <w:r>
              <w:rPr>
                <w:rFonts w:ascii="Open Sans" w:hAnsi="Open Sans" w:cs="Open Sans"/>
                <w:b/>
                <w:bCs/>
                <w:color w:val="EF8200"/>
                <w:sz w:val="22"/>
                <w:szCs w:val="22"/>
              </w:rPr>
              <w:t xml:space="preserve"> </w:t>
            </w:r>
            <w:hyperlink r:id="rId45" w:history="1">
              <w:r w:rsidRPr="00443F93">
                <w:rPr>
                  <w:rStyle w:val="Hyperlink"/>
                  <w:rFonts w:ascii="Open Sans" w:hAnsi="Open Sans" w:cs="Open Sans"/>
                  <w:b/>
                  <w:bCs/>
                  <w:color w:val="ED7D31" w:themeColor="accent2"/>
                  <w:sz w:val="22"/>
                  <w:szCs w:val="22"/>
                </w:rPr>
                <w:t>https://github.com/HPCI-Lab/yProv/</w:t>
              </w:r>
            </w:hyperlink>
            <w:r w:rsidRPr="00443F93">
              <w:rPr>
                <w:rFonts w:ascii="Open Sans" w:hAnsi="Open Sans" w:cs="Open Sans"/>
                <w:color w:val="ED7D31" w:themeColor="accent2"/>
                <w:sz w:val="22"/>
                <w:szCs w:val="22"/>
              </w:rPr>
              <w:t> </w:t>
            </w:r>
          </w:p>
          <w:p w14:paraId="4EB5472F" w14:textId="77777777" w:rsidR="00EF7712" w:rsidRDefault="00EF7712">
            <w:pPr>
              <w:pStyle w:val="NormalWeb"/>
              <w:spacing w:before="0" w:beforeAutospacing="0" w:after="0" w:afterAutospacing="0"/>
              <w:jc w:val="both"/>
            </w:pPr>
            <w:proofErr w:type="spellStart"/>
            <w:r w:rsidRPr="00443F93">
              <w:rPr>
                <w:rFonts w:ascii="Open Sans" w:hAnsi="Open Sans" w:cs="Open Sans"/>
                <w:b/>
                <w:bCs/>
                <w:color w:val="404040" w:themeColor="text1" w:themeTint="BF"/>
                <w:sz w:val="22"/>
                <w:szCs w:val="22"/>
              </w:rPr>
              <w:t>yProv</w:t>
            </w:r>
            <w:proofErr w:type="spellEnd"/>
            <w:r w:rsidRPr="00443F93">
              <w:rPr>
                <w:rFonts w:ascii="Open Sans" w:hAnsi="Open Sans" w:cs="Open Sans"/>
                <w:b/>
                <w:bCs/>
                <w:color w:val="404040" w:themeColor="text1" w:themeTint="BF"/>
                <w:sz w:val="22"/>
                <w:szCs w:val="22"/>
              </w:rPr>
              <w:t xml:space="preserve">-CLI: </w:t>
            </w:r>
            <w:hyperlink r:id="rId46" w:history="1">
              <w:r w:rsidRPr="00443F93">
                <w:rPr>
                  <w:rStyle w:val="Hyperlink"/>
                  <w:rFonts w:ascii="Open Sans" w:hAnsi="Open Sans" w:cs="Open Sans"/>
                  <w:b/>
                  <w:bCs/>
                  <w:color w:val="ED7D31" w:themeColor="accent2"/>
                  <w:sz w:val="22"/>
                  <w:szCs w:val="22"/>
                </w:rPr>
                <w:t>https://github.com/HPCI-Lab/yProv-CLI</w:t>
              </w:r>
            </w:hyperlink>
            <w:r w:rsidRPr="00443F93">
              <w:rPr>
                <w:rFonts w:ascii="Open Sans" w:hAnsi="Open Sans" w:cs="Open Sans"/>
                <w:color w:val="ED7D31" w:themeColor="accent2"/>
                <w:sz w:val="22"/>
                <w:szCs w:val="22"/>
              </w:rPr>
              <w:t> </w:t>
            </w:r>
          </w:p>
          <w:p w14:paraId="1B78A93F" w14:textId="77777777" w:rsidR="00EF7712" w:rsidRPr="00443F93" w:rsidRDefault="00EF7712">
            <w:pPr>
              <w:pStyle w:val="NormalWeb"/>
              <w:spacing w:before="0" w:beforeAutospacing="0" w:after="0" w:afterAutospacing="0"/>
              <w:jc w:val="both"/>
              <w:rPr>
                <w:b/>
                <w:bCs/>
                <w:color w:val="ED7D31" w:themeColor="accent2"/>
              </w:rPr>
            </w:pPr>
            <w:proofErr w:type="spellStart"/>
            <w:r w:rsidRPr="00443F93">
              <w:rPr>
                <w:rFonts w:ascii="Open Sans" w:hAnsi="Open Sans" w:cs="Open Sans"/>
                <w:b/>
                <w:bCs/>
                <w:color w:val="404040" w:themeColor="text1" w:themeTint="BF"/>
                <w:sz w:val="22"/>
                <w:szCs w:val="22"/>
              </w:rPr>
              <w:t>yProvML</w:t>
            </w:r>
            <w:proofErr w:type="spellEnd"/>
            <w:r w:rsidRPr="00443F93">
              <w:rPr>
                <w:rFonts w:ascii="Open Sans" w:hAnsi="Open Sans" w:cs="Open Sans"/>
                <w:b/>
                <w:bCs/>
                <w:color w:val="404040" w:themeColor="text1" w:themeTint="BF"/>
                <w:sz w:val="22"/>
                <w:szCs w:val="22"/>
              </w:rPr>
              <w:t xml:space="preserve">: </w:t>
            </w:r>
            <w:hyperlink r:id="rId47" w:history="1">
              <w:r w:rsidRPr="00443F93">
                <w:rPr>
                  <w:rStyle w:val="Hyperlink"/>
                  <w:rFonts w:ascii="Open Sans" w:hAnsi="Open Sans" w:cs="Open Sans"/>
                  <w:b/>
                  <w:bCs/>
                  <w:color w:val="ED7D31" w:themeColor="accent2"/>
                  <w:sz w:val="22"/>
                  <w:szCs w:val="22"/>
                </w:rPr>
                <w:t>https://github.com/HPCI-Lab/yProvML</w:t>
              </w:r>
            </w:hyperlink>
          </w:p>
          <w:p w14:paraId="7F01A130" w14:textId="77777777" w:rsidR="00EF7712" w:rsidRPr="00443F93" w:rsidRDefault="00EF7712">
            <w:pPr>
              <w:pStyle w:val="NormalWeb"/>
              <w:spacing w:before="0" w:beforeAutospacing="0" w:after="0" w:afterAutospacing="0"/>
              <w:jc w:val="both"/>
              <w:rPr>
                <w:b/>
                <w:bCs/>
                <w:color w:val="ED7D31" w:themeColor="accent2"/>
              </w:rPr>
            </w:pPr>
            <w:r w:rsidRPr="00443F93">
              <w:rPr>
                <w:rFonts w:ascii="Open Sans" w:hAnsi="Open Sans" w:cs="Open Sans"/>
                <w:b/>
                <w:bCs/>
                <w:color w:val="404040" w:themeColor="text1" w:themeTint="BF"/>
                <w:sz w:val="22"/>
                <w:szCs w:val="22"/>
              </w:rPr>
              <w:t xml:space="preserve">yProv4WFs:  </w:t>
            </w:r>
            <w:hyperlink r:id="rId48" w:history="1">
              <w:r w:rsidRPr="00443F93">
                <w:rPr>
                  <w:rStyle w:val="Hyperlink"/>
                  <w:rFonts w:ascii="Open Sans" w:hAnsi="Open Sans" w:cs="Open Sans"/>
                  <w:b/>
                  <w:bCs/>
                  <w:color w:val="ED7D31" w:themeColor="accent2"/>
                  <w:sz w:val="22"/>
                  <w:szCs w:val="22"/>
                </w:rPr>
                <w:t>https://github.com/HPCI-Lab/yProv4WFs</w:t>
              </w:r>
            </w:hyperlink>
            <w:r w:rsidRPr="00443F93">
              <w:rPr>
                <w:rFonts w:ascii="Open Sans" w:hAnsi="Open Sans" w:cs="Open Sans"/>
                <w:b/>
                <w:bCs/>
                <w:color w:val="ED7D31" w:themeColor="accent2"/>
                <w:sz w:val="22"/>
                <w:szCs w:val="22"/>
              </w:rPr>
              <w:t> </w:t>
            </w:r>
          </w:p>
          <w:p w14:paraId="7C919D54" w14:textId="77777777" w:rsidR="00EF7712" w:rsidRDefault="00EF7712">
            <w:pPr>
              <w:pStyle w:val="NormalWeb"/>
              <w:spacing w:before="0" w:beforeAutospacing="0" w:after="0" w:afterAutospacing="0"/>
              <w:jc w:val="both"/>
            </w:pPr>
            <w:r w:rsidRPr="00443F93">
              <w:rPr>
                <w:rFonts w:ascii="Open Sans" w:hAnsi="Open Sans" w:cs="Open Sans"/>
                <w:b/>
                <w:bCs/>
                <w:color w:val="404040" w:themeColor="text1" w:themeTint="BF"/>
                <w:sz w:val="22"/>
                <w:szCs w:val="22"/>
              </w:rPr>
              <w:t xml:space="preserve">yProv4SQA: </w:t>
            </w:r>
            <w:hyperlink r:id="rId49" w:history="1">
              <w:r w:rsidRPr="00443F93">
                <w:rPr>
                  <w:rStyle w:val="Hyperlink"/>
                  <w:rFonts w:ascii="Open Sans" w:hAnsi="Open Sans" w:cs="Open Sans"/>
                  <w:b/>
                  <w:bCs/>
                  <w:color w:val="ED7D31" w:themeColor="accent2"/>
                  <w:sz w:val="22"/>
                  <w:szCs w:val="22"/>
                </w:rPr>
                <w:t>https://github.com/HPCI-Lab/yProv4SQA</w:t>
              </w:r>
            </w:hyperlink>
            <w:r>
              <w:rPr>
                <w:rFonts w:ascii="Open Sans" w:hAnsi="Open Sans" w:cs="Open Sans"/>
                <w:color w:val="EF8200"/>
                <w:sz w:val="22"/>
                <w:szCs w:val="22"/>
              </w:rPr>
              <w:t> </w:t>
            </w:r>
          </w:p>
        </w:tc>
      </w:tr>
    </w:tbl>
    <w:p w14:paraId="393D26E3" w14:textId="77777777" w:rsidR="00EF7712" w:rsidRPr="00EF7712" w:rsidRDefault="00EF7712" w:rsidP="00EF7712"/>
    <w:p w14:paraId="18C762EA" w14:textId="77777777" w:rsidR="009974D7" w:rsidRDefault="00000000">
      <w:pPr>
        <w:pStyle w:val="Heading3"/>
        <w:numPr>
          <w:ilvl w:val="2"/>
          <w:numId w:val="5"/>
        </w:numPr>
      </w:pPr>
      <w:bookmarkStart w:id="22" w:name="_Toc204592603"/>
      <w:r>
        <w:lastRenderedPageBreak/>
        <w:t>Functionalities developed since the last release</w:t>
      </w:r>
      <w:bookmarkEnd w:id="22"/>
    </w:p>
    <w:p w14:paraId="342A5DF6" w14:textId="77777777" w:rsidR="009974D7" w:rsidRDefault="00000000">
      <w:pPr>
        <w:jc w:val="both"/>
        <w:rPr>
          <w:color w:val="434343"/>
        </w:rPr>
      </w:pPr>
      <w:r>
        <w:rPr>
          <w:color w:val="434343"/>
        </w:rPr>
        <w:t xml:space="preserve">OSCAR has been used as a generic framework for real-time data acquisition and processing that builds on event-triggered execution of workflows, to </w:t>
      </w:r>
      <w:proofErr w:type="spellStart"/>
      <w:r>
        <w:rPr>
          <w:color w:val="434343"/>
        </w:rPr>
        <w:t>i</w:t>
      </w:r>
      <w:proofErr w:type="spellEnd"/>
      <w:r>
        <w:rPr>
          <w:color w:val="434343"/>
        </w:rPr>
        <w:t>) improve response times and minimise data transfers, and to ii) support new event sources.  For this release:</w:t>
      </w:r>
    </w:p>
    <w:p w14:paraId="58636D9F" w14:textId="77777777" w:rsidR="009974D7" w:rsidRDefault="00000000">
      <w:pPr>
        <w:numPr>
          <w:ilvl w:val="0"/>
          <w:numId w:val="15"/>
        </w:numPr>
        <w:rPr>
          <w:color w:val="434343"/>
        </w:rPr>
      </w:pPr>
      <w:proofErr w:type="spellStart"/>
      <w:r>
        <w:rPr>
          <w:color w:val="434343"/>
        </w:rPr>
        <w:t>Rucio</w:t>
      </w:r>
      <w:proofErr w:type="spellEnd"/>
      <w:r>
        <w:rPr>
          <w:color w:val="434343"/>
        </w:rPr>
        <w:t xml:space="preserve">, a scientific data management system, has been added both as data storage and event source; its configuration is managed via </w:t>
      </w:r>
      <w:proofErr w:type="spellStart"/>
      <w:r>
        <w:rPr>
          <w:color w:val="434343"/>
        </w:rPr>
        <w:t>DCNiOS</w:t>
      </w:r>
      <w:proofErr w:type="spellEnd"/>
      <w:r>
        <w:rPr>
          <w:color w:val="434343"/>
        </w:rPr>
        <w:t xml:space="preserve"> (see </w:t>
      </w:r>
      <w:hyperlink w:anchor="_heading=h.u9wr37x5ado">
        <w:proofErr w:type="spellStart"/>
        <w:r w:rsidR="009974D7">
          <w:rPr>
            <w:color w:val="434343"/>
            <w:u w:val="single"/>
          </w:rPr>
          <w:t>DCNiOS</w:t>
        </w:r>
        <w:proofErr w:type="spellEnd"/>
      </w:hyperlink>
      <w:r>
        <w:rPr>
          <w:color w:val="434343"/>
        </w:rPr>
        <w:t xml:space="preserve">) that supports the creation of Apache </w:t>
      </w:r>
      <w:proofErr w:type="spellStart"/>
      <w:r>
        <w:rPr>
          <w:color w:val="434343"/>
        </w:rPr>
        <w:t>NiFi</w:t>
      </w:r>
      <w:proofErr w:type="spellEnd"/>
      <w:r>
        <w:rPr>
          <w:color w:val="434343"/>
        </w:rPr>
        <w:t xml:space="preserve"> dataflows, now including a </w:t>
      </w:r>
      <w:proofErr w:type="spellStart"/>
      <w:r>
        <w:rPr>
          <w:color w:val="434343"/>
        </w:rPr>
        <w:t>ProcessGroup</w:t>
      </w:r>
      <w:proofErr w:type="spellEnd"/>
      <w:r>
        <w:rPr>
          <w:color w:val="434343"/>
        </w:rPr>
        <w:t xml:space="preserve"> for </w:t>
      </w:r>
      <w:proofErr w:type="spellStart"/>
      <w:r>
        <w:rPr>
          <w:color w:val="434343"/>
        </w:rPr>
        <w:t>Rucio</w:t>
      </w:r>
      <w:proofErr w:type="spellEnd"/>
      <w:r>
        <w:rPr>
          <w:color w:val="434343"/>
        </w:rPr>
        <w:t xml:space="preserve"> integration.</w:t>
      </w:r>
    </w:p>
    <w:p w14:paraId="797162FF" w14:textId="77777777" w:rsidR="009974D7" w:rsidRDefault="009974D7">
      <w:pPr>
        <w:rPr>
          <w:color w:val="434343"/>
        </w:rPr>
      </w:pPr>
    </w:p>
    <w:p w14:paraId="0DEFC29B" w14:textId="77777777" w:rsidR="009974D7" w:rsidRDefault="00000000">
      <w:pPr>
        <w:jc w:val="both"/>
        <w:rPr>
          <w:color w:val="434343"/>
        </w:rPr>
      </w:pPr>
      <w:proofErr w:type="spellStart"/>
      <w:r>
        <w:rPr>
          <w:color w:val="434343"/>
        </w:rPr>
        <w:t>yProv</w:t>
      </w:r>
      <w:proofErr w:type="spellEnd"/>
      <w:r>
        <w:rPr>
          <w:color w:val="434343"/>
        </w:rPr>
        <w:t xml:space="preserve"> has been extended in this release to better support provenance tracking in scientific workflows and Software Quality Assurance (SQA) processes. </w:t>
      </w:r>
    </w:p>
    <w:p w14:paraId="4209726D" w14:textId="77777777" w:rsidR="009974D7" w:rsidRDefault="00000000">
      <w:pPr>
        <w:jc w:val="both"/>
        <w:rPr>
          <w:color w:val="434343"/>
        </w:rPr>
      </w:pPr>
      <w:r>
        <w:rPr>
          <w:color w:val="434343"/>
        </w:rPr>
        <w:t>To this end, the following modules:</w:t>
      </w:r>
    </w:p>
    <w:p w14:paraId="7F778953" w14:textId="77777777" w:rsidR="009974D7" w:rsidRDefault="00000000">
      <w:pPr>
        <w:numPr>
          <w:ilvl w:val="0"/>
          <w:numId w:val="12"/>
        </w:numPr>
        <w:jc w:val="both"/>
        <w:rPr>
          <w:color w:val="434343"/>
        </w:rPr>
      </w:pPr>
      <w:r>
        <w:rPr>
          <w:color w:val="434343"/>
        </w:rPr>
        <w:t xml:space="preserve">yProv4WFs: has been extended with the </w:t>
      </w:r>
      <w:proofErr w:type="spellStart"/>
      <w:r>
        <w:rPr>
          <w:color w:val="434343"/>
        </w:rPr>
        <w:t>openEO</w:t>
      </w:r>
      <w:proofErr w:type="spellEnd"/>
      <w:r>
        <w:rPr>
          <w:color w:val="434343"/>
        </w:rPr>
        <w:t xml:space="preserve"> support, in close collaboration with EODC, </w:t>
      </w:r>
      <w:proofErr w:type="spellStart"/>
      <w:r>
        <w:rPr>
          <w:color w:val="434343"/>
        </w:rPr>
        <w:t>TUWien</w:t>
      </w:r>
      <w:proofErr w:type="spellEnd"/>
      <w:r>
        <w:rPr>
          <w:color w:val="434343"/>
        </w:rPr>
        <w:t xml:space="preserve"> and Eurac Research to better support environmental digital twins based on </w:t>
      </w:r>
      <w:proofErr w:type="spellStart"/>
      <w:r>
        <w:rPr>
          <w:color w:val="434343"/>
        </w:rPr>
        <w:t>openEO</w:t>
      </w:r>
      <w:proofErr w:type="spellEnd"/>
      <w:r>
        <w:rPr>
          <w:color w:val="434343"/>
        </w:rPr>
        <w:t xml:space="preserve"> orchestration. The extension has been also documented in a paper</w:t>
      </w:r>
      <w:r>
        <w:rPr>
          <w:color w:val="434343"/>
          <w:vertAlign w:val="superscript"/>
        </w:rPr>
        <w:footnoteReference w:id="4"/>
      </w:r>
      <w:r>
        <w:rPr>
          <w:color w:val="434343"/>
        </w:rPr>
        <w:t xml:space="preserve"> by Omidi et al., accepted at the eScience2025 </w:t>
      </w:r>
      <w:proofErr w:type="gramStart"/>
      <w:r>
        <w:rPr>
          <w:color w:val="434343"/>
        </w:rPr>
        <w:t>conference;</w:t>
      </w:r>
      <w:proofErr w:type="gramEnd"/>
    </w:p>
    <w:p w14:paraId="27DC2B2B" w14:textId="77777777" w:rsidR="009974D7" w:rsidRDefault="00000000">
      <w:pPr>
        <w:numPr>
          <w:ilvl w:val="0"/>
          <w:numId w:val="12"/>
        </w:numPr>
        <w:jc w:val="both"/>
        <w:rPr>
          <w:color w:val="434343"/>
        </w:rPr>
      </w:pPr>
      <w:r>
        <w:rPr>
          <w:color w:val="434343"/>
        </w:rPr>
        <w:t xml:space="preserve">yProv4SQA: has been developed to address traceability in SQA processes. The library has been integrated with the </w:t>
      </w:r>
      <w:proofErr w:type="spellStart"/>
      <w:r>
        <w:rPr>
          <w:color w:val="434343"/>
        </w:rPr>
        <w:t>SQAaaS</w:t>
      </w:r>
      <w:proofErr w:type="spellEnd"/>
      <w:r>
        <w:rPr>
          <w:color w:val="434343"/>
        </w:rPr>
        <w:t xml:space="preserve"> platform (in collaboration with CSIC) as well as GitHub.  </w:t>
      </w:r>
    </w:p>
    <w:p w14:paraId="4470C765" w14:textId="77777777" w:rsidR="009974D7" w:rsidRDefault="00000000">
      <w:pPr>
        <w:jc w:val="both"/>
        <w:rPr>
          <w:color w:val="434343"/>
        </w:rPr>
      </w:pPr>
      <w:r>
        <w:rPr>
          <w:color w:val="434343"/>
        </w:rPr>
        <w:t xml:space="preserve">Finally, in this release the core </w:t>
      </w:r>
      <w:proofErr w:type="spellStart"/>
      <w:r>
        <w:rPr>
          <w:color w:val="434343"/>
        </w:rPr>
        <w:t>yProv</w:t>
      </w:r>
      <w:proofErr w:type="spellEnd"/>
      <w:r>
        <w:rPr>
          <w:color w:val="434343"/>
        </w:rPr>
        <w:t xml:space="preserve"> service has been further improved in terms of robustness by fixing minor bugs in the code.</w:t>
      </w:r>
    </w:p>
    <w:p w14:paraId="359E3F11" w14:textId="77777777" w:rsidR="009974D7" w:rsidRDefault="009974D7">
      <w:pPr>
        <w:rPr>
          <w:color w:val="434343"/>
        </w:rPr>
      </w:pPr>
    </w:p>
    <w:p w14:paraId="12E62CB2" w14:textId="77777777" w:rsidR="009974D7" w:rsidRDefault="00000000">
      <w:pPr>
        <w:jc w:val="both"/>
        <w:rPr>
          <w:color w:val="434343"/>
        </w:rPr>
      </w:pPr>
      <w:r>
        <w:rPr>
          <w:color w:val="434343"/>
        </w:rPr>
        <w:t xml:space="preserve">Developments in </w:t>
      </w:r>
      <w:proofErr w:type="spellStart"/>
      <w:r>
        <w:rPr>
          <w:color w:val="434343"/>
        </w:rPr>
        <w:t>PyOphidia</w:t>
      </w:r>
      <w:proofErr w:type="spellEnd"/>
      <w:r>
        <w:rPr>
          <w:color w:val="434343"/>
        </w:rPr>
        <w:t xml:space="preserve"> and Ophidia framework, in such release, include the final extensions to support the workflows needed by the DT applications from T4.5. In particular:</w:t>
      </w:r>
    </w:p>
    <w:p w14:paraId="234D6103" w14:textId="77777777" w:rsidR="009974D7" w:rsidRDefault="00000000">
      <w:pPr>
        <w:numPr>
          <w:ilvl w:val="0"/>
          <w:numId w:val="7"/>
        </w:numPr>
        <w:jc w:val="both"/>
        <w:rPr>
          <w:color w:val="434343"/>
        </w:rPr>
      </w:pPr>
      <w:proofErr w:type="spellStart"/>
      <w:r>
        <w:rPr>
          <w:color w:val="434343"/>
        </w:rPr>
        <w:t>PyOphidia</w:t>
      </w:r>
      <w:proofErr w:type="spellEnd"/>
      <w:r>
        <w:rPr>
          <w:color w:val="434343"/>
        </w:rPr>
        <w:t>: (</w:t>
      </w:r>
      <w:proofErr w:type="spellStart"/>
      <w:r>
        <w:rPr>
          <w:color w:val="434343"/>
        </w:rPr>
        <w:t>i</w:t>
      </w:r>
      <w:proofErr w:type="spellEnd"/>
      <w:r>
        <w:rPr>
          <w:color w:val="434343"/>
        </w:rPr>
        <w:t>) the support of CWL has been extended to additional Ophidia operators and (ii) the validation capabilities have been further improved to control the workflow structures used in the DT applications.</w:t>
      </w:r>
    </w:p>
    <w:p w14:paraId="6A8F7A57" w14:textId="74E055C9" w:rsidR="009974D7" w:rsidRDefault="00000000">
      <w:pPr>
        <w:numPr>
          <w:ilvl w:val="0"/>
          <w:numId w:val="7"/>
        </w:numPr>
        <w:jc w:val="both"/>
        <w:rPr>
          <w:color w:val="434343"/>
        </w:rPr>
      </w:pPr>
      <w:r>
        <w:rPr>
          <w:color w:val="434343"/>
        </w:rPr>
        <w:t>Ophidia: (</w:t>
      </w:r>
      <w:proofErr w:type="spellStart"/>
      <w:r>
        <w:rPr>
          <w:color w:val="434343"/>
        </w:rPr>
        <w:t>i</w:t>
      </w:r>
      <w:proofErr w:type="spellEnd"/>
      <w:r>
        <w:rPr>
          <w:color w:val="434343"/>
        </w:rPr>
        <w:t xml:space="preserve">) the computation of new operations (derivatives, mathematical expressions) and (ii) new aggregation levels </w:t>
      </w:r>
      <w:r w:rsidR="003B481F">
        <w:rPr>
          <w:color w:val="434343"/>
        </w:rPr>
        <w:t>have</w:t>
      </w:r>
      <w:r>
        <w:rPr>
          <w:color w:val="434343"/>
        </w:rPr>
        <w:t xml:space="preserve"> been added to the framework.</w:t>
      </w:r>
    </w:p>
    <w:p w14:paraId="1D555C09" w14:textId="0DE3361F" w:rsidR="009974D7" w:rsidRDefault="00000000">
      <w:pPr>
        <w:jc w:val="both"/>
        <w:rPr>
          <w:color w:val="434343"/>
        </w:rPr>
      </w:pPr>
      <w:r>
        <w:rPr>
          <w:color w:val="434343"/>
        </w:rPr>
        <w:t xml:space="preserve">Moreover, a set of minor bugs </w:t>
      </w:r>
      <w:r w:rsidR="003B481F">
        <w:rPr>
          <w:color w:val="434343"/>
        </w:rPr>
        <w:t>has</w:t>
      </w:r>
      <w:r>
        <w:rPr>
          <w:color w:val="434343"/>
        </w:rPr>
        <w:t xml:space="preserve"> </w:t>
      </w:r>
      <w:r w:rsidR="003B481F">
        <w:rPr>
          <w:color w:val="434343"/>
        </w:rPr>
        <w:t>also been</w:t>
      </w:r>
      <w:r>
        <w:rPr>
          <w:color w:val="434343"/>
        </w:rPr>
        <w:t xml:space="preserve"> </w:t>
      </w:r>
      <w:proofErr w:type="gramStart"/>
      <w:r>
        <w:rPr>
          <w:color w:val="434343"/>
        </w:rPr>
        <w:t>fixed</w:t>
      </w:r>
      <w:proofErr w:type="gramEnd"/>
      <w:r>
        <w:rPr>
          <w:color w:val="434343"/>
        </w:rPr>
        <w:t xml:space="preserve"> and the documentation has been updated.</w:t>
      </w:r>
    </w:p>
    <w:p w14:paraId="6EB8857B" w14:textId="77777777" w:rsidR="009974D7" w:rsidRDefault="009974D7"/>
    <w:p w14:paraId="37E5B313" w14:textId="77777777" w:rsidR="009974D7" w:rsidRDefault="00000000">
      <w:pPr>
        <w:pStyle w:val="Heading3"/>
        <w:numPr>
          <w:ilvl w:val="2"/>
          <w:numId w:val="5"/>
        </w:numPr>
      </w:pPr>
      <w:bookmarkStart w:id="23" w:name="_Toc204592604"/>
      <w:r>
        <w:t>Integrations with other DTE components</w:t>
      </w:r>
      <w:bookmarkEnd w:id="23"/>
    </w:p>
    <w:p w14:paraId="0213AF41" w14:textId="77777777" w:rsidR="009974D7" w:rsidRDefault="00000000">
      <w:pPr>
        <w:jc w:val="both"/>
        <w:rPr>
          <w:color w:val="434343"/>
        </w:rPr>
      </w:pPr>
      <w:r>
        <w:rPr>
          <w:color w:val="434343"/>
        </w:rPr>
        <w:t xml:space="preserve">OSCAR and </w:t>
      </w:r>
      <w:proofErr w:type="spellStart"/>
      <w:r>
        <w:rPr>
          <w:color w:val="434343"/>
        </w:rPr>
        <w:t>DCNiOS</w:t>
      </w:r>
      <w:proofErr w:type="spellEnd"/>
      <w:r>
        <w:rPr>
          <w:color w:val="434343"/>
        </w:rPr>
        <w:t xml:space="preserve"> have been integrated with several DTE components from the </w:t>
      </w:r>
      <w:proofErr w:type="spellStart"/>
      <w:r>
        <w:rPr>
          <w:color w:val="434343"/>
        </w:rPr>
        <w:t>interTwin</w:t>
      </w:r>
      <w:proofErr w:type="spellEnd"/>
      <w:r>
        <w:rPr>
          <w:color w:val="434343"/>
        </w:rPr>
        <w:t xml:space="preserve"> project:</w:t>
      </w:r>
    </w:p>
    <w:p w14:paraId="483711CD" w14:textId="77777777" w:rsidR="009974D7" w:rsidRDefault="009974D7">
      <w:pPr>
        <w:jc w:val="both"/>
        <w:rPr>
          <w:color w:val="434343"/>
        </w:rPr>
      </w:pPr>
    </w:p>
    <w:p w14:paraId="03B2C05E" w14:textId="36F7221F" w:rsidR="009974D7" w:rsidRDefault="00000000">
      <w:pPr>
        <w:numPr>
          <w:ilvl w:val="0"/>
          <w:numId w:val="8"/>
        </w:numPr>
        <w:jc w:val="both"/>
        <w:rPr>
          <w:color w:val="434343"/>
        </w:rPr>
      </w:pPr>
      <w:r>
        <w:rPr>
          <w:color w:val="434343"/>
        </w:rPr>
        <w:t xml:space="preserve">An OSCAR cluster can be provisioned using the </w:t>
      </w:r>
      <w:hyperlink w:anchor="_heading=h.ianibw74flk9">
        <w:r w:rsidR="006C283B" w:rsidRPr="006C283B">
          <w:rPr>
            <w:b/>
            <w:bCs/>
            <w:color w:val="ED7D31" w:themeColor="accent2"/>
            <w:u w:val="single"/>
          </w:rPr>
          <w:fldChar w:fldCharType="begin"/>
        </w:r>
        <w:r w:rsidR="006C283B" w:rsidRPr="006C283B">
          <w:rPr>
            <w:b/>
            <w:bCs/>
            <w:color w:val="ED7D31" w:themeColor="accent2"/>
          </w:rPr>
          <w:instrText xml:space="preserve"> REF _Ref204604252 \h </w:instrText>
        </w:r>
        <w:r w:rsidR="006C283B" w:rsidRPr="006C283B">
          <w:rPr>
            <w:b/>
            <w:bCs/>
            <w:color w:val="ED7D31" w:themeColor="accent2"/>
            <w:u w:val="single"/>
          </w:rPr>
        </w:r>
        <w:r w:rsidR="006C283B">
          <w:rPr>
            <w:b/>
            <w:bCs/>
            <w:color w:val="ED7D31" w:themeColor="accent2"/>
            <w:u w:val="single"/>
          </w:rPr>
          <w:instrText xml:space="preserve"> \* MERGEFORMAT </w:instrText>
        </w:r>
        <w:r w:rsidR="006C283B" w:rsidRPr="006C283B">
          <w:rPr>
            <w:b/>
            <w:bCs/>
            <w:color w:val="ED7D31" w:themeColor="accent2"/>
            <w:u w:val="single"/>
          </w:rPr>
          <w:fldChar w:fldCharType="separate"/>
        </w:r>
        <w:r w:rsidR="00801A88" w:rsidRPr="00801A88">
          <w:rPr>
            <w:b/>
            <w:bCs/>
            <w:color w:val="ED7D31" w:themeColor="accent2"/>
          </w:rPr>
          <w:t>Infrastructure Manager</w:t>
        </w:r>
        <w:r w:rsidR="006C283B" w:rsidRPr="006C283B">
          <w:rPr>
            <w:b/>
            <w:bCs/>
            <w:color w:val="ED7D31" w:themeColor="accent2"/>
            <w:u w:val="single"/>
          </w:rPr>
          <w:fldChar w:fldCharType="end"/>
        </w:r>
      </w:hyperlink>
      <w:r>
        <w:rPr>
          <w:color w:val="434343"/>
        </w:rPr>
        <w:t xml:space="preserve"> Dashboard, which provides a streamlined process for deploying the cluster on any Cloud that you have access to.</w:t>
      </w:r>
    </w:p>
    <w:p w14:paraId="7B8A86EC" w14:textId="77777777" w:rsidR="009974D7" w:rsidRDefault="00000000">
      <w:pPr>
        <w:numPr>
          <w:ilvl w:val="0"/>
          <w:numId w:val="8"/>
        </w:numPr>
        <w:jc w:val="both"/>
        <w:rPr>
          <w:color w:val="434343"/>
        </w:rPr>
      </w:pPr>
      <w:proofErr w:type="spellStart"/>
      <w:r>
        <w:rPr>
          <w:color w:val="434343"/>
        </w:rPr>
        <w:t>DCNiOS</w:t>
      </w:r>
      <w:proofErr w:type="spellEnd"/>
      <w:r>
        <w:rPr>
          <w:color w:val="434343"/>
        </w:rPr>
        <w:t xml:space="preserve"> is a tool that can be executed locally to deploy Apache </w:t>
      </w:r>
      <w:proofErr w:type="spellStart"/>
      <w:r>
        <w:rPr>
          <w:color w:val="434343"/>
        </w:rPr>
        <w:t>NiFi</w:t>
      </w:r>
      <w:proofErr w:type="spellEnd"/>
      <w:r>
        <w:rPr>
          <w:color w:val="434343"/>
        </w:rPr>
        <w:t xml:space="preserve"> dataflows. Apache </w:t>
      </w:r>
      <w:proofErr w:type="spellStart"/>
      <w:r>
        <w:rPr>
          <w:color w:val="434343"/>
        </w:rPr>
        <w:t>NiFi</w:t>
      </w:r>
      <w:proofErr w:type="spellEnd"/>
      <w:r>
        <w:rPr>
          <w:color w:val="434343"/>
        </w:rPr>
        <w:t xml:space="preserve"> can also be deployed using the IM.</w:t>
      </w:r>
    </w:p>
    <w:p w14:paraId="0C671575" w14:textId="77777777" w:rsidR="009974D7" w:rsidRDefault="00000000">
      <w:pPr>
        <w:numPr>
          <w:ilvl w:val="0"/>
          <w:numId w:val="9"/>
        </w:numPr>
        <w:jc w:val="both"/>
        <w:rPr>
          <w:color w:val="434343"/>
        </w:rPr>
      </w:pPr>
      <w:r>
        <w:rPr>
          <w:color w:val="434343"/>
        </w:rPr>
        <w:lastRenderedPageBreak/>
        <w:t xml:space="preserve">The tool </w:t>
      </w:r>
      <w:proofErr w:type="spellStart"/>
      <w:r>
        <w:rPr>
          <w:color w:val="434343"/>
        </w:rPr>
        <w:t>DCNiOS</w:t>
      </w:r>
      <w:proofErr w:type="spellEnd"/>
      <w:r>
        <w:rPr>
          <w:color w:val="434343"/>
        </w:rPr>
        <w:t xml:space="preserve"> allows OSCAR to expand the supported event sources for deploying scientific workflows by creating Apache </w:t>
      </w:r>
      <w:proofErr w:type="spellStart"/>
      <w:r>
        <w:rPr>
          <w:color w:val="434343"/>
        </w:rPr>
        <w:t>NiFi</w:t>
      </w:r>
      <w:proofErr w:type="spellEnd"/>
      <w:r>
        <w:rPr>
          <w:color w:val="434343"/>
        </w:rPr>
        <w:t xml:space="preserve"> dataflows that connect the data source with the OSCAR services that compound the workflow.</w:t>
      </w:r>
    </w:p>
    <w:p w14:paraId="69AED795" w14:textId="77777777" w:rsidR="009974D7" w:rsidRDefault="00000000">
      <w:pPr>
        <w:widowControl w:val="0"/>
        <w:numPr>
          <w:ilvl w:val="0"/>
          <w:numId w:val="16"/>
        </w:numPr>
        <w:spacing w:line="276" w:lineRule="auto"/>
        <w:jc w:val="both"/>
        <w:rPr>
          <w:color w:val="434343"/>
        </w:rPr>
      </w:pPr>
      <w:r>
        <w:rPr>
          <w:color w:val="434343"/>
        </w:rPr>
        <w:t xml:space="preserve">The integration of OSCAR with </w:t>
      </w:r>
      <w:proofErr w:type="spellStart"/>
      <w:r>
        <w:rPr>
          <w:color w:val="434343"/>
        </w:rPr>
        <w:t>interLink</w:t>
      </w:r>
      <w:proofErr w:type="spellEnd"/>
      <w:r>
        <w:rPr>
          <w:color w:val="434343"/>
        </w:rPr>
        <w:t xml:space="preserve"> (WP5) allows OSCAR to offload jobs to any remote resource capable of managing a Container execution lifecycle. Specifically, </w:t>
      </w:r>
      <w:proofErr w:type="spellStart"/>
      <w:r>
        <w:rPr>
          <w:color w:val="434343"/>
        </w:rPr>
        <w:t>interLink</w:t>
      </w:r>
      <w:proofErr w:type="spellEnd"/>
      <w:r>
        <w:rPr>
          <w:color w:val="434343"/>
        </w:rPr>
        <w:t xml:space="preserve"> deploys a Virtual Node in the OSCAR cluster; when OSCAR assigns a pod to that node, </w:t>
      </w:r>
      <w:proofErr w:type="spellStart"/>
      <w:r>
        <w:rPr>
          <w:color w:val="434343"/>
        </w:rPr>
        <w:t>interLink</w:t>
      </w:r>
      <w:proofErr w:type="spellEnd"/>
      <w:r>
        <w:rPr>
          <w:color w:val="434343"/>
        </w:rPr>
        <w:t xml:space="preserve"> translates the pod into a remote call, allowing the execution of the container in an HPC cluster.</w:t>
      </w:r>
    </w:p>
    <w:p w14:paraId="7391642A" w14:textId="4FB9850E" w:rsidR="009974D7" w:rsidRDefault="00000000">
      <w:pPr>
        <w:widowControl w:val="0"/>
        <w:numPr>
          <w:ilvl w:val="0"/>
          <w:numId w:val="16"/>
        </w:numPr>
        <w:spacing w:line="276" w:lineRule="auto"/>
        <w:jc w:val="both"/>
        <w:rPr>
          <w:color w:val="434343"/>
        </w:rPr>
      </w:pPr>
      <w:r>
        <w:rPr>
          <w:color w:val="434343"/>
        </w:rPr>
        <w:t xml:space="preserve">The integration between OSCAR and </w:t>
      </w:r>
      <w:hyperlink w:anchor="_heading=h.wwxy7t4zhxb9">
        <w:r w:rsidR="00401495" w:rsidRPr="00401495">
          <w:rPr>
            <w:b/>
            <w:bCs/>
            <w:color w:val="ED7D31" w:themeColor="accent2"/>
            <w:u w:val="single"/>
          </w:rPr>
          <w:fldChar w:fldCharType="begin"/>
        </w:r>
        <w:r w:rsidR="00401495" w:rsidRPr="00401495">
          <w:rPr>
            <w:b/>
            <w:bCs/>
            <w:color w:val="ED7D31" w:themeColor="accent2"/>
          </w:rPr>
          <w:instrText xml:space="preserve"> REF _Ref204603963 \h </w:instrText>
        </w:r>
        <w:r w:rsidR="00401495" w:rsidRPr="00401495">
          <w:rPr>
            <w:b/>
            <w:bCs/>
            <w:color w:val="ED7D31" w:themeColor="accent2"/>
            <w:u w:val="single"/>
          </w:rPr>
        </w:r>
        <w:r w:rsidR="00401495">
          <w:rPr>
            <w:b/>
            <w:bCs/>
            <w:color w:val="ED7D31" w:themeColor="accent2"/>
            <w:u w:val="single"/>
          </w:rPr>
          <w:instrText xml:space="preserve"> \* MERGEFORMAT </w:instrText>
        </w:r>
        <w:r w:rsidR="00401495" w:rsidRPr="00401495">
          <w:rPr>
            <w:b/>
            <w:bCs/>
            <w:color w:val="ED7D31" w:themeColor="accent2"/>
            <w:u w:val="single"/>
          </w:rPr>
          <w:fldChar w:fldCharType="separate"/>
        </w:r>
        <w:r w:rsidR="00801A88" w:rsidRPr="00801A88">
          <w:rPr>
            <w:b/>
            <w:bCs/>
            <w:color w:val="ED7D31" w:themeColor="accent2"/>
          </w:rPr>
          <w:t>Itwinai</w:t>
        </w:r>
        <w:r w:rsidR="00401495" w:rsidRPr="00401495">
          <w:rPr>
            <w:b/>
            <w:bCs/>
            <w:color w:val="ED7D31" w:themeColor="accent2"/>
            <w:u w:val="single"/>
          </w:rPr>
          <w:fldChar w:fldCharType="end"/>
        </w:r>
      </w:hyperlink>
      <w:r>
        <w:rPr>
          <w:color w:val="434343"/>
        </w:rPr>
        <w:t xml:space="preserve">, a Python library that streamlines AI workflows while reducing engineering complexity, was performed by containerising </w:t>
      </w:r>
      <w:proofErr w:type="spellStart"/>
      <w:r>
        <w:rPr>
          <w:color w:val="434343"/>
        </w:rPr>
        <w:t>itwinai</w:t>
      </w:r>
      <w:proofErr w:type="spellEnd"/>
      <w:r>
        <w:rPr>
          <w:color w:val="434343"/>
        </w:rPr>
        <w:t xml:space="preserve"> and deploying it as an OSCAR Service, which allowed the creation of event-driven AI pipelines.</w:t>
      </w:r>
    </w:p>
    <w:p w14:paraId="2BBC94D2" w14:textId="77777777" w:rsidR="009974D7" w:rsidRDefault="00000000">
      <w:pPr>
        <w:widowControl w:val="0"/>
        <w:numPr>
          <w:ilvl w:val="0"/>
          <w:numId w:val="16"/>
        </w:numPr>
        <w:spacing w:line="276" w:lineRule="auto"/>
        <w:jc w:val="both"/>
        <w:rPr>
          <w:color w:val="434343"/>
        </w:rPr>
      </w:pPr>
      <w:r>
        <w:rPr>
          <w:color w:val="434343"/>
        </w:rPr>
        <w:t xml:space="preserve">The integration of OSCAR with </w:t>
      </w:r>
      <w:proofErr w:type="spellStart"/>
      <w:r>
        <w:rPr>
          <w:color w:val="434343"/>
        </w:rPr>
        <w:t>Rucio</w:t>
      </w:r>
      <w:proofErr w:type="spellEnd"/>
      <w:r>
        <w:rPr>
          <w:color w:val="434343"/>
        </w:rPr>
        <w:t xml:space="preserve"> (WP5), a storage solution for large-scale scientific data, through </w:t>
      </w:r>
      <w:proofErr w:type="spellStart"/>
      <w:r>
        <w:rPr>
          <w:color w:val="434343"/>
        </w:rPr>
        <w:t>DCNiOS</w:t>
      </w:r>
      <w:proofErr w:type="spellEnd"/>
      <w:r>
        <w:rPr>
          <w:color w:val="434343"/>
        </w:rPr>
        <w:t xml:space="preserve"> allows users to employ </w:t>
      </w:r>
      <w:proofErr w:type="spellStart"/>
      <w:r>
        <w:rPr>
          <w:color w:val="434343"/>
        </w:rPr>
        <w:t>Rucio</w:t>
      </w:r>
      <w:proofErr w:type="spellEnd"/>
      <w:r>
        <w:rPr>
          <w:color w:val="434343"/>
        </w:rPr>
        <w:t xml:space="preserve"> as data storage for their event-driven scientific workflows based on OSCAR Services. </w:t>
      </w:r>
    </w:p>
    <w:p w14:paraId="7CA615FA" w14:textId="2EFFAE54" w:rsidR="009974D7" w:rsidRDefault="00000000">
      <w:pPr>
        <w:widowControl w:val="0"/>
        <w:numPr>
          <w:ilvl w:val="0"/>
          <w:numId w:val="16"/>
        </w:numPr>
        <w:spacing w:line="276" w:lineRule="auto"/>
        <w:jc w:val="both"/>
        <w:rPr>
          <w:color w:val="434343"/>
        </w:rPr>
      </w:pPr>
      <w:r>
        <w:rPr>
          <w:color w:val="434343"/>
        </w:rPr>
        <w:t xml:space="preserve">The integration between OSCAR and </w:t>
      </w:r>
      <w:hyperlink w:anchor="_heading=h.ig67rl3014x">
        <w:r w:rsidR="00401495" w:rsidRPr="00401495">
          <w:rPr>
            <w:b/>
            <w:bCs/>
            <w:color w:val="ED7D31" w:themeColor="accent2"/>
            <w:u w:val="single"/>
          </w:rPr>
          <w:fldChar w:fldCharType="begin"/>
        </w:r>
        <w:r w:rsidR="00401495" w:rsidRPr="00401495">
          <w:rPr>
            <w:b/>
            <w:bCs/>
            <w:color w:val="ED7D31" w:themeColor="accent2"/>
          </w:rPr>
          <w:instrText xml:space="preserve"> REF _Ref204604013 \h </w:instrText>
        </w:r>
        <w:r w:rsidR="00401495" w:rsidRPr="00401495">
          <w:rPr>
            <w:b/>
            <w:bCs/>
            <w:color w:val="ED7D31" w:themeColor="accent2"/>
            <w:u w:val="single"/>
          </w:rPr>
        </w:r>
        <w:r w:rsidR="00401495">
          <w:rPr>
            <w:b/>
            <w:bCs/>
            <w:color w:val="ED7D31" w:themeColor="accent2"/>
            <w:u w:val="single"/>
          </w:rPr>
          <w:instrText xml:space="preserve"> \* MERGEFORMAT </w:instrText>
        </w:r>
        <w:r w:rsidR="00401495" w:rsidRPr="00401495">
          <w:rPr>
            <w:b/>
            <w:bCs/>
            <w:color w:val="ED7D31" w:themeColor="accent2"/>
            <w:u w:val="single"/>
          </w:rPr>
          <w:fldChar w:fldCharType="separate"/>
        </w:r>
        <w:r w:rsidR="00801A88" w:rsidRPr="00801A88">
          <w:rPr>
            <w:b/>
            <w:bCs/>
            <w:color w:val="ED7D31" w:themeColor="accent2"/>
          </w:rPr>
          <w:t>openEO</w:t>
        </w:r>
        <w:r w:rsidR="00401495" w:rsidRPr="00401495">
          <w:rPr>
            <w:b/>
            <w:bCs/>
            <w:color w:val="ED7D31" w:themeColor="accent2"/>
            <w:u w:val="single"/>
          </w:rPr>
          <w:fldChar w:fldCharType="end"/>
        </w:r>
      </w:hyperlink>
      <w:r>
        <w:rPr>
          <w:color w:val="434343"/>
        </w:rPr>
        <w:t xml:space="preserve">, enables users to interact with OSCAR directly through the </w:t>
      </w:r>
      <w:proofErr w:type="spellStart"/>
      <w:r>
        <w:rPr>
          <w:color w:val="434343"/>
        </w:rPr>
        <w:t>openEO</w:t>
      </w:r>
      <w:proofErr w:type="spellEnd"/>
      <w:r>
        <w:rPr>
          <w:color w:val="434343"/>
        </w:rPr>
        <w:t xml:space="preserve"> API, adding a new interface in addition to the OSCAR API, the OSCAR-CLI, the OSCAR-Python library, and the web interface.</w:t>
      </w:r>
    </w:p>
    <w:p w14:paraId="0AA601EC" w14:textId="46AA8728" w:rsidR="009974D7" w:rsidRDefault="00000000">
      <w:pPr>
        <w:widowControl w:val="0"/>
        <w:numPr>
          <w:ilvl w:val="0"/>
          <w:numId w:val="16"/>
        </w:numPr>
        <w:spacing w:after="240" w:line="276" w:lineRule="auto"/>
        <w:jc w:val="both"/>
        <w:rPr>
          <w:color w:val="434343"/>
        </w:rPr>
      </w:pPr>
      <w:r>
        <w:rPr>
          <w:color w:val="434343"/>
        </w:rPr>
        <w:t xml:space="preserve">The integration with the </w:t>
      </w:r>
      <w:hyperlink w:anchor="_heading=h.ul0g28w3est4">
        <w:r w:rsidR="00401495" w:rsidRPr="00401495">
          <w:rPr>
            <w:b/>
            <w:bCs/>
            <w:color w:val="ED7D31" w:themeColor="accent2"/>
            <w:u w:val="single"/>
          </w:rPr>
          <w:fldChar w:fldCharType="begin"/>
        </w:r>
        <w:r w:rsidR="00401495" w:rsidRPr="00401495">
          <w:rPr>
            <w:b/>
            <w:bCs/>
            <w:color w:val="ED7D31" w:themeColor="accent2"/>
          </w:rPr>
          <w:instrText xml:space="preserve"> REF _Ref204604077 \h </w:instrText>
        </w:r>
        <w:r w:rsidR="00401495" w:rsidRPr="00401495">
          <w:rPr>
            <w:b/>
            <w:bCs/>
            <w:color w:val="ED7D31" w:themeColor="accent2"/>
            <w:u w:val="single"/>
          </w:rPr>
        </w:r>
        <w:r w:rsidR="00401495" w:rsidRPr="00401495">
          <w:rPr>
            <w:b/>
            <w:bCs/>
            <w:color w:val="ED7D31" w:themeColor="accent2"/>
            <w:u w:val="single"/>
          </w:rPr>
          <w:instrText xml:space="preserve"> \* MERGEFORMAT </w:instrText>
        </w:r>
        <w:r w:rsidR="00401495" w:rsidRPr="00401495">
          <w:rPr>
            <w:b/>
            <w:bCs/>
            <w:color w:val="ED7D31" w:themeColor="accent2"/>
            <w:u w:val="single"/>
          </w:rPr>
          <w:fldChar w:fldCharType="separate"/>
        </w:r>
        <w:r w:rsidR="00801A88" w:rsidRPr="00801A88">
          <w:rPr>
            <w:b/>
            <w:bCs/>
            <w:color w:val="ED7D31" w:themeColor="accent2"/>
          </w:rPr>
          <w:t>SQAaaS platform</w:t>
        </w:r>
        <w:r w:rsidR="00401495" w:rsidRPr="00401495">
          <w:rPr>
            <w:b/>
            <w:bCs/>
            <w:color w:val="ED7D31" w:themeColor="accent2"/>
            <w:u w:val="single"/>
          </w:rPr>
          <w:fldChar w:fldCharType="end"/>
        </w:r>
      </w:hyperlink>
      <w:r>
        <w:rPr>
          <w:color w:val="434343"/>
        </w:rPr>
        <w:t xml:space="preserve"> platform enables OSCAR and </w:t>
      </w:r>
      <w:proofErr w:type="spellStart"/>
      <w:r>
        <w:rPr>
          <w:color w:val="434343"/>
        </w:rPr>
        <w:t>DCNiOS</w:t>
      </w:r>
      <w:proofErr w:type="spellEnd"/>
      <w:r>
        <w:rPr>
          <w:color w:val="434343"/>
        </w:rPr>
        <w:t xml:space="preserve"> to automatically receive quality assessments for each release, facilitated by a GitHub action on every pull request.</w:t>
      </w:r>
    </w:p>
    <w:p w14:paraId="1DA47601" w14:textId="77777777" w:rsidR="009974D7" w:rsidRDefault="00000000">
      <w:pPr>
        <w:jc w:val="both"/>
        <w:rPr>
          <w:color w:val="434343"/>
        </w:rPr>
      </w:pPr>
      <w:r>
        <w:rPr>
          <w:color w:val="434343"/>
        </w:rPr>
        <w:t xml:space="preserve">During the project, </w:t>
      </w:r>
      <w:proofErr w:type="spellStart"/>
      <w:r>
        <w:rPr>
          <w:color w:val="434343"/>
        </w:rPr>
        <w:t>yProv</w:t>
      </w:r>
      <w:proofErr w:type="spellEnd"/>
      <w:r>
        <w:rPr>
          <w:color w:val="434343"/>
        </w:rPr>
        <w:t xml:space="preserve"> has been integrated with several </w:t>
      </w:r>
      <w:proofErr w:type="spellStart"/>
      <w:r>
        <w:rPr>
          <w:color w:val="434343"/>
        </w:rPr>
        <w:t>interTwin</w:t>
      </w:r>
      <w:proofErr w:type="spellEnd"/>
      <w:r>
        <w:rPr>
          <w:color w:val="434343"/>
        </w:rPr>
        <w:t xml:space="preserve"> components, namely:</w:t>
      </w:r>
    </w:p>
    <w:p w14:paraId="494FD1D7" w14:textId="77777777" w:rsidR="009974D7" w:rsidRDefault="00000000">
      <w:pPr>
        <w:numPr>
          <w:ilvl w:val="0"/>
          <w:numId w:val="6"/>
        </w:numPr>
        <w:jc w:val="both"/>
        <w:rPr>
          <w:color w:val="434343"/>
        </w:rPr>
      </w:pPr>
      <w:r>
        <w:rPr>
          <w:color w:val="434343"/>
        </w:rPr>
        <w:t xml:space="preserve">IM: to enable automated deployment of </w:t>
      </w:r>
      <w:proofErr w:type="spellStart"/>
      <w:r>
        <w:rPr>
          <w:color w:val="434343"/>
        </w:rPr>
        <w:t>yProv</w:t>
      </w:r>
      <w:proofErr w:type="spellEnd"/>
      <w:r>
        <w:rPr>
          <w:color w:val="434343"/>
        </w:rPr>
        <w:t xml:space="preserve"> in cloud </w:t>
      </w:r>
      <w:proofErr w:type="gramStart"/>
      <w:r>
        <w:rPr>
          <w:color w:val="434343"/>
        </w:rPr>
        <w:t>settings;</w:t>
      </w:r>
      <w:proofErr w:type="gramEnd"/>
    </w:p>
    <w:p w14:paraId="1631F7E7" w14:textId="77777777" w:rsidR="009974D7" w:rsidRDefault="00000000">
      <w:pPr>
        <w:numPr>
          <w:ilvl w:val="0"/>
          <w:numId w:val="6"/>
        </w:numPr>
        <w:jc w:val="both"/>
        <w:rPr>
          <w:color w:val="434343"/>
        </w:rPr>
      </w:pPr>
      <w:proofErr w:type="spellStart"/>
      <w:r>
        <w:rPr>
          <w:color w:val="434343"/>
        </w:rPr>
        <w:t>itwinai</w:t>
      </w:r>
      <w:proofErr w:type="spellEnd"/>
      <w:r>
        <w:rPr>
          <w:color w:val="434343"/>
        </w:rPr>
        <w:t xml:space="preserve">: to provide provenance tracking in ML training processes, via </w:t>
      </w:r>
      <w:proofErr w:type="spellStart"/>
      <w:r>
        <w:rPr>
          <w:color w:val="434343"/>
        </w:rPr>
        <w:t>itwinai</w:t>
      </w:r>
      <w:proofErr w:type="spellEnd"/>
      <w:r>
        <w:rPr>
          <w:color w:val="434343"/>
        </w:rPr>
        <w:t xml:space="preserve"> “logger” </w:t>
      </w:r>
      <w:proofErr w:type="gramStart"/>
      <w:r>
        <w:rPr>
          <w:color w:val="434343"/>
        </w:rPr>
        <w:t>component;</w:t>
      </w:r>
      <w:proofErr w:type="gramEnd"/>
    </w:p>
    <w:p w14:paraId="160027BF" w14:textId="77777777" w:rsidR="009974D7" w:rsidRDefault="00000000">
      <w:pPr>
        <w:numPr>
          <w:ilvl w:val="0"/>
          <w:numId w:val="6"/>
        </w:numPr>
        <w:jc w:val="both"/>
        <w:rPr>
          <w:color w:val="434343"/>
        </w:rPr>
      </w:pPr>
      <w:proofErr w:type="spellStart"/>
      <w:r>
        <w:rPr>
          <w:color w:val="434343"/>
        </w:rPr>
        <w:t>SQAaaS</w:t>
      </w:r>
      <w:proofErr w:type="spellEnd"/>
      <w:r>
        <w:rPr>
          <w:color w:val="434343"/>
        </w:rPr>
        <w:t xml:space="preserve"> platform: to integrate traceability within SQA </w:t>
      </w:r>
      <w:proofErr w:type="gramStart"/>
      <w:r>
        <w:rPr>
          <w:color w:val="434343"/>
        </w:rPr>
        <w:t>processes;</w:t>
      </w:r>
      <w:proofErr w:type="gramEnd"/>
    </w:p>
    <w:p w14:paraId="1F018129" w14:textId="77777777" w:rsidR="009974D7" w:rsidRDefault="00000000">
      <w:pPr>
        <w:numPr>
          <w:ilvl w:val="0"/>
          <w:numId w:val="6"/>
        </w:numPr>
        <w:jc w:val="both"/>
        <w:rPr>
          <w:color w:val="434343"/>
        </w:rPr>
      </w:pPr>
      <w:proofErr w:type="spellStart"/>
      <w:r>
        <w:rPr>
          <w:color w:val="434343"/>
        </w:rPr>
        <w:t>openEO</w:t>
      </w:r>
      <w:proofErr w:type="spellEnd"/>
      <w:r>
        <w:rPr>
          <w:color w:val="434343"/>
        </w:rPr>
        <w:t xml:space="preserve">: to generate a provenance-based representation of a workflow </w:t>
      </w:r>
      <w:proofErr w:type="gramStart"/>
      <w:r>
        <w:rPr>
          <w:color w:val="434343"/>
        </w:rPr>
        <w:t>execution;</w:t>
      </w:r>
      <w:proofErr w:type="gramEnd"/>
    </w:p>
    <w:p w14:paraId="17C4D345" w14:textId="77777777" w:rsidR="009974D7" w:rsidRDefault="00000000">
      <w:pPr>
        <w:numPr>
          <w:ilvl w:val="0"/>
          <w:numId w:val="6"/>
        </w:numPr>
        <w:jc w:val="both"/>
        <w:rPr>
          <w:color w:val="434343"/>
        </w:rPr>
      </w:pPr>
      <w:r>
        <w:rPr>
          <w:color w:val="434343"/>
        </w:rPr>
        <w:t xml:space="preserve">Ophidia: to integrate provenance-tracking within climate analytics </w:t>
      </w:r>
      <w:proofErr w:type="gramStart"/>
      <w:r>
        <w:rPr>
          <w:color w:val="434343"/>
        </w:rPr>
        <w:t>workflows;</w:t>
      </w:r>
      <w:proofErr w:type="gramEnd"/>
    </w:p>
    <w:p w14:paraId="74E9BB94" w14:textId="77777777" w:rsidR="009974D7" w:rsidRDefault="009974D7">
      <w:pPr>
        <w:jc w:val="both"/>
        <w:rPr>
          <w:color w:val="434343"/>
        </w:rPr>
      </w:pPr>
    </w:p>
    <w:p w14:paraId="45CE21D7" w14:textId="77777777" w:rsidR="009974D7" w:rsidRDefault="00000000">
      <w:pPr>
        <w:jc w:val="both"/>
        <w:rPr>
          <w:color w:val="434343"/>
        </w:rPr>
      </w:pPr>
      <w:proofErr w:type="spellStart"/>
      <w:r>
        <w:rPr>
          <w:color w:val="434343"/>
        </w:rPr>
        <w:t>PyOphidia</w:t>
      </w:r>
      <w:proofErr w:type="spellEnd"/>
      <w:r>
        <w:rPr>
          <w:color w:val="434343"/>
        </w:rPr>
        <w:t xml:space="preserve"> has been integrated with different </w:t>
      </w:r>
      <w:proofErr w:type="spellStart"/>
      <w:r>
        <w:rPr>
          <w:color w:val="434343"/>
        </w:rPr>
        <w:t>interTwin</w:t>
      </w:r>
      <w:proofErr w:type="spellEnd"/>
      <w:r>
        <w:rPr>
          <w:color w:val="434343"/>
        </w:rPr>
        <w:t xml:space="preserve"> components, such as:</w:t>
      </w:r>
    </w:p>
    <w:p w14:paraId="0FF4FF5D" w14:textId="77777777" w:rsidR="009974D7" w:rsidRDefault="00000000">
      <w:pPr>
        <w:numPr>
          <w:ilvl w:val="0"/>
          <w:numId w:val="3"/>
        </w:numPr>
        <w:jc w:val="both"/>
        <w:rPr>
          <w:color w:val="434343"/>
        </w:rPr>
      </w:pPr>
      <w:r>
        <w:rPr>
          <w:color w:val="434343"/>
        </w:rPr>
        <w:t xml:space="preserve">The module now supports the generation of provenance documents in W3C PROV which can be directly stored and explored via </w:t>
      </w:r>
      <w:proofErr w:type="spellStart"/>
      <w:r>
        <w:rPr>
          <w:color w:val="434343"/>
        </w:rPr>
        <w:t>yProv</w:t>
      </w:r>
      <w:proofErr w:type="spellEnd"/>
      <w:r>
        <w:rPr>
          <w:color w:val="434343"/>
        </w:rPr>
        <w:t xml:space="preserve">. </w:t>
      </w:r>
    </w:p>
    <w:p w14:paraId="44F5467C" w14:textId="77777777" w:rsidR="009974D7" w:rsidRDefault="00000000">
      <w:pPr>
        <w:numPr>
          <w:ilvl w:val="0"/>
          <w:numId w:val="3"/>
        </w:numPr>
        <w:jc w:val="both"/>
        <w:rPr>
          <w:color w:val="434343"/>
        </w:rPr>
      </w:pPr>
      <w:proofErr w:type="spellStart"/>
      <w:r>
        <w:rPr>
          <w:color w:val="434343"/>
        </w:rPr>
        <w:t>PyOphidia</w:t>
      </w:r>
      <w:proofErr w:type="spellEnd"/>
      <w:r>
        <w:rPr>
          <w:color w:val="434343"/>
        </w:rPr>
        <w:t xml:space="preserve"> is used by two thematic modules from WP7, namely ML TC Detection and ML4Fires for supporting the workflows of the DT applications. </w:t>
      </w:r>
    </w:p>
    <w:p w14:paraId="109DE9A0" w14:textId="56FA2C09" w:rsidR="009974D7" w:rsidRDefault="00000000">
      <w:pPr>
        <w:numPr>
          <w:ilvl w:val="0"/>
          <w:numId w:val="3"/>
        </w:numPr>
        <w:jc w:val="both"/>
        <w:rPr>
          <w:color w:val="434343"/>
        </w:rPr>
      </w:pPr>
      <w:r>
        <w:rPr>
          <w:color w:val="434343"/>
        </w:rPr>
        <w:t xml:space="preserve">The extended validation capabilities have been also integrated with the </w:t>
      </w:r>
      <w:proofErr w:type="spellStart"/>
      <w:r>
        <w:rPr>
          <w:color w:val="434343"/>
        </w:rPr>
        <w:t>SQAaaS</w:t>
      </w:r>
      <w:proofErr w:type="spellEnd"/>
      <w:r>
        <w:rPr>
          <w:color w:val="434343"/>
        </w:rPr>
        <w:t xml:space="preserve"> platform (see</w:t>
      </w:r>
      <w:r w:rsidR="00CA566E">
        <w:rPr>
          <w:color w:val="434343"/>
        </w:rPr>
        <w:t xml:space="preserve"> </w:t>
      </w:r>
      <w:r w:rsidR="00CA566E" w:rsidRPr="00CA566E">
        <w:rPr>
          <w:b/>
          <w:bCs/>
          <w:color w:val="ED7D31" w:themeColor="accent2"/>
        </w:rPr>
        <w:fldChar w:fldCharType="begin"/>
      </w:r>
      <w:r w:rsidR="00CA566E" w:rsidRPr="00CA566E">
        <w:rPr>
          <w:b/>
          <w:bCs/>
          <w:color w:val="ED7D31" w:themeColor="accent2"/>
        </w:rPr>
        <w:instrText xml:space="preserve"> REF _Ref204598178 \w \h </w:instrText>
      </w:r>
      <w:r w:rsidR="00CA566E">
        <w:rPr>
          <w:b/>
          <w:bCs/>
          <w:color w:val="ED7D31" w:themeColor="accent2"/>
        </w:rPr>
        <w:instrText xml:space="preserve"> \* MERGEFORMAT </w:instrText>
      </w:r>
      <w:r w:rsidR="00CA566E" w:rsidRPr="00CA566E">
        <w:rPr>
          <w:b/>
          <w:bCs/>
          <w:color w:val="ED7D31" w:themeColor="accent2"/>
        </w:rPr>
      </w:r>
      <w:r w:rsidR="00CA566E" w:rsidRPr="00CA566E">
        <w:rPr>
          <w:b/>
          <w:bCs/>
          <w:color w:val="ED7D31" w:themeColor="accent2"/>
        </w:rPr>
        <w:fldChar w:fldCharType="separate"/>
      </w:r>
      <w:r w:rsidR="00801A88">
        <w:rPr>
          <w:b/>
          <w:bCs/>
          <w:color w:val="ED7D31" w:themeColor="accent2"/>
        </w:rPr>
        <w:t>3.2</w:t>
      </w:r>
      <w:r w:rsidR="00CA566E" w:rsidRPr="00CA566E">
        <w:rPr>
          <w:b/>
          <w:bCs/>
          <w:color w:val="ED7D31" w:themeColor="accent2"/>
        </w:rPr>
        <w:fldChar w:fldCharType="end"/>
      </w:r>
      <w:r>
        <w:rPr>
          <w:color w:val="434343"/>
        </w:rPr>
        <w:t>).</w:t>
      </w:r>
    </w:p>
    <w:p w14:paraId="15186C27" w14:textId="5F9F49B5" w:rsidR="009974D7" w:rsidRDefault="00000000">
      <w:pPr>
        <w:numPr>
          <w:ilvl w:val="0"/>
          <w:numId w:val="3"/>
        </w:numPr>
        <w:jc w:val="both"/>
        <w:rPr>
          <w:color w:val="434343"/>
        </w:rPr>
      </w:pPr>
      <w:r>
        <w:rPr>
          <w:color w:val="434343"/>
        </w:rPr>
        <w:t xml:space="preserve">Docker images, based on the </w:t>
      </w:r>
      <w:proofErr w:type="spellStart"/>
      <w:r>
        <w:rPr>
          <w:color w:val="434343"/>
        </w:rPr>
        <w:t>itwinai</w:t>
      </w:r>
      <w:proofErr w:type="spellEnd"/>
      <w:r>
        <w:rPr>
          <w:color w:val="434343"/>
        </w:rPr>
        <w:t xml:space="preserve"> image, have been designed and built as part of the </w:t>
      </w:r>
      <w:proofErr w:type="spellStart"/>
      <w:r>
        <w:rPr>
          <w:color w:val="434343"/>
        </w:rPr>
        <w:t>Jupyter</w:t>
      </w:r>
      <w:proofErr w:type="spellEnd"/>
      <w:r>
        <w:rPr>
          <w:color w:val="434343"/>
        </w:rPr>
        <w:t xml:space="preserve">-based Ophidia templates (see </w:t>
      </w:r>
      <w:r w:rsidR="00CA566E" w:rsidRPr="00CA566E">
        <w:rPr>
          <w:b/>
          <w:bCs/>
          <w:color w:val="ED7D31" w:themeColor="accent2"/>
        </w:rPr>
        <w:fldChar w:fldCharType="begin"/>
      </w:r>
      <w:r w:rsidR="00CA566E" w:rsidRPr="00CA566E">
        <w:rPr>
          <w:b/>
          <w:bCs/>
          <w:color w:val="ED7D31" w:themeColor="accent2"/>
        </w:rPr>
        <w:instrText xml:space="preserve"> REF _Ref204598221 \w \h </w:instrText>
      </w:r>
      <w:r w:rsidR="00CA566E">
        <w:rPr>
          <w:b/>
          <w:bCs/>
          <w:color w:val="ED7D31" w:themeColor="accent2"/>
        </w:rPr>
        <w:instrText xml:space="preserve"> \* MERGEFORMAT </w:instrText>
      </w:r>
      <w:r w:rsidR="00CA566E" w:rsidRPr="00CA566E">
        <w:rPr>
          <w:b/>
          <w:bCs/>
          <w:color w:val="ED7D31" w:themeColor="accent2"/>
        </w:rPr>
      </w:r>
      <w:r w:rsidR="00CA566E" w:rsidRPr="00CA566E">
        <w:rPr>
          <w:b/>
          <w:bCs/>
          <w:color w:val="ED7D31" w:themeColor="accent2"/>
        </w:rPr>
        <w:fldChar w:fldCharType="separate"/>
      </w:r>
      <w:r w:rsidR="00801A88">
        <w:rPr>
          <w:b/>
          <w:bCs/>
          <w:color w:val="ED7D31" w:themeColor="accent2"/>
        </w:rPr>
        <w:t>3.4</w:t>
      </w:r>
      <w:r w:rsidR="00CA566E" w:rsidRPr="00CA566E">
        <w:rPr>
          <w:b/>
          <w:bCs/>
          <w:color w:val="ED7D31" w:themeColor="accent2"/>
        </w:rPr>
        <w:fldChar w:fldCharType="end"/>
      </w:r>
      <w:r>
        <w:rPr>
          <w:color w:val="434343"/>
        </w:rPr>
        <w:t xml:space="preserve">). </w:t>
      </w:r>
    </w:p>
    <w:p w14:paraId="64F9E384" w14:textId="77777777" w:rsidR="009974D7" w:rsidRDefault="009974D7"/>
    <w:p w14:paraId="619A2681" w14:textId="77777777" w:rsidR="009974D7" w:rsidRDefault="00000000">
      <w:pPr>
        <w:pStyle w:val="Heading3"/>
        <w:numPr>
          <w:ilvl w:val="2"/>
          <w:numId w:val="5"/>
        </w:numPr>
      </w:pPr>
      <w:bookmarkStart w:id="24" w:name="_Toc204592605"/>
      <w:r>
        <w:t>Integrations with DT Applications</w:t>
      </w:r>
      <w:bookmarkEnd w:id="24"/>
    </w:p>
    <w:p w14:paraId="71C3FDC0" w14:textId="77777777" w:rsidR="009974D7" w:rsidRDefault="00000000">
      <w:pPr>
        <w:jc w:val="both"/>
        <w:rPr>
          <w:color w:val="434343"/>
        </w:rPr>
      </w:pPr>
      <w:r>
        <w:rPr>
          <w:color w:val="434343"/>
        </w:rPr>
        <w:t xml:space="preserve">OSCAR and </w:t>
      </w:r>
      <w:proofErr w:type="spellStart"/>
      <w:r>
        <w:rPr>
          <w:color w:val="434343"/>
        </w:rPr>
        <w:t>DCNiOS</w:t>
      </w:r>
      <w:proofErr w:type="spellEnd"/>
      <w:r>
        <w:rPr>
          <w:color w:val="434343"/>
        </w:rPr>
        <w:t xml:space="preserve"> have been used in the following DT applications:</w:t>
      </w:r>
    </w:p>
    <w:p w14:paraId="06EA9541" w14:textId="77777777" w:rsidR="009974D7" w:rsidRDefault="00000000">
      <w:pPr>
        <w:numPr>
          <w:ilvl w:val="0"/>
          <w:numId w:val="13"/>
        </w:numPr>
        <w:jc w:val="both"/>
        <w:rPr>
          <w:color w:val="434343"/>
        </w:rPr>
      </w:pPr>
      <w:r>
        <w:rPr>
          <w:color w:val="434343"/>
        </w:rPr>
        <w:lastRenderedPageBreak/>
        <w:t>OSCAR has been employed to automatically run an AI pipeline containing inference of the model 3DGAN developed by CERN.</w:t>
      </w:r>
    </w:p>
    <w:p w14:paraId="706CA4AB" w14:textId="77777777" w:rsidR="009974D7" w:rsidRDefault="00000000">
      <w:pPr>
        <w:numPr>
          <w:ilvl w:val="0"/>
          <w:numId w:val="13"/>
        </w:numPr>
        <w:jc w:val="both"/>
        <w:rPr>
          <w:color w:val="434343"/>
        </w:rPr>
      </w:pPr>
      <w:proofErr w:type="spellStart"/>
      <w:r>
        <w:rPr>
          <w:color w:val="434343"/>
        </w:rPr>
        <w:t>DCNiOS</w:t>
      </w:r>
      <w:proofErr w:type="spellEnd"/>
      <w:r>
        <w:rPr>
          <w:color w:val="434343"/>
        </w:rPr>
        <w:t xml:space="preserve"> has been employed to configure the data source </w:t>
      </w:r>
      <w:proofErr w:type="spellStart"/>
      <w:r>
        <w:rPr>
          <w:color w:val="434343"/>
        </w:rPr>
        <w:t>dCache</w:t>
      </w:r>
      <w:proofErr w:type="spellEnd"/>
      <w:r>
        <w:rPr>
          <w:color w:val="434343"/>
        </w:rPr>
        <w:t xml:space="preserve"> that was used to store the needed data for the inference of the 3DGAN model.</w:t>
      </w:r>
    </w:p>
    <w:p w14:paraId="12F62DF5" w14:textId="77777777" w:rsidR="009974D7" w:rsidRDefault="00000000">
      <w:pPr>
        <w:numPr>
          <w:ilvl w:val="0"/>
          <w:numId w:val="13"/>
        </w:numPr>
        <w:jc w:val="both"/>
        <w:rPr>
          <w:color w:val="434343"/>
        </w:rPr>
      </w:pPr>
      <w:r>
        <w:rPr>
          <w:color w:val="434343"/>
        </w:rPr>
        <w:t xml:space="preserve">A </w:t>
      </w:r>
      <w:proofErr w:type="spellStart"/>
      <w:r>
        <w:rPr>
          <w:color w:val="434343"/>
        </w:rPr>
        <w:t>Jupyter</w:t>
      </w:r>
      <w:proofErr w:type="spellEnd"/>
      <w:r>
        <w:rPr>
          <w:color w:val="434343"/>
        </w:rPr>
        <w:t xml:space="preserve"> Notebook deployed inside OSCAR was employed in the development of the </w:t>
      </w:r>
      <w:proofErr w:type="spellStart"/>
      <w:r>
        <w:rPr>
          <w:color w:val="434343"/>
        </w:rPr>
        <w:t>FloodAdapt</w:t>
      </w:r>
      <w:proofErr w:type="spellEnd"/>
      <w:r>
        <w:rPr>
          <w:color w:val="434343"/>
        </w:rPr>
        <w:t xml:space="preserve"> Notebooks by </w:t>
      </w:r>
      <w:proofErr w:type="spellStart"/>
      <w:r>
        <w:rPr>
          <w:color w:val="434343"/>
        </w:rPr>
        <w:t>Deltares</w:t>
      </w:r>
      <w:proofErr w:type="spellEnd"/>
      <w:r>
        <w:rPr>
          <w:color w:val="434343"/>
        </w:rPr>
        <w:t>.</w:t>
      </w:r>
    </w:p>
    <w:p w14:paraId="094DD0F8" w14:textId="77777777" w:rsidR="009974D7" w:rsidRDefault="00000000">
      <w:pPr>
        <w:numPr>
          <w:ilvl w:val="0"/>
          <w:numId w:val="13"/>
        </w:numPr>
        <w:jc w:val="both"/>
        <w:rPr>
          <w:color w:val="434343"/>
        </w:rPr>
      </w:pPr>
      <w:r>
        <w:rPr>
          <w:color w:val="434343"/>
        </w:rPr>
        <w:t xml:space="preserve">OSCAR was employed as the running platform of the following models developed by </w:t>
      </w:r>
      <w:proofErr w:type="spellStart"/>
      <w:r>
        <w:rPr>
          <w:color w:val="434343"/>
        </w:rPr>
        <w:t>Deltares</w:t>
      </w:r>
      <w:proofErr w:type="spellEnd"/>
      <w:r>
        <w:rPr>
          <w:color w:val="434343"/>
        </w:rPr>
        <w:t>:</w:t>
      </w:r>
    </w:p>
    <w:p w14:paraId="09568015" w14:textId="77777777" w:rsidR="009974D7" w:rsidRDefault="00000000">
      <w:pPr>
        <w:numPr>
          <w:ilvl w:val="1"/>
          <w:numId w:val="13"/>
        </w:numPr>
        <w:jc w:val="both"/>
        <w:rPr>
          <w:color w:val="434343"/>
        </w:rPr>
      </w:pPr>
      <w:r>
        <w:rPr>
          <w:color w:val="434343"/>
        </w:rPr>
        <w:t>SFINCS, simulation of floods model,</w:t>
      </w:r>
    </w:p>
    <w:p w14:paraId="567C4BC4" w14:textId="77777777" w:rsidR="009974D7" w:rsidRDefault="00000000">
      <w:pPr>
        <w:numPr>
          <w:ilvl w:val="1"/>
          <w:numId w:val="13"/>
        </w:numPr>
        <w:jc w:val="both"/>
        <w:rPr>
          <w:color w:val="434343"/>
        </w:rPr>
      </w:pPr>
      <w:r>
        <w:rPr>
          <w:color w:val="434343"/>
        </w:rPr>
        <w:t>WFLOW, a hydrological processes simulation model,</w:t>
      </w:r>
    </w:p>
    <w:p w14:paraId="7973897F" w14:textId="77777777" w:rsidR="009974D7" w:rsidRDefault="00000000">
      <w:pPr>
        <w:numPr>
          <w:ilvl w:val="1"/>
          <w:numId w:val="13"/>
        </w:numPr>
        <w:jc w:val="both"/>
        <w:rPr>
          <w:color w:val="434343"/>
        </w:rPr>
      </w:pPr>
      <w:r>
        <w:rPr>
          <w:color w:val="434343"/>
        </w:rPr>
        <w:t>RA2CE, resilience assessment and adaptation decision-making model.</w:t>
      </w:r>
    </w:p>
    <w:p w14:paraId="606ED189" w14:textId="77777777" w:rsidR="009974D7" w:rsidRDefault="00000000">
      <w:pPr>
        <w:numPr>
          <w:ilvl w:val="0"/>
          <w:numId w:val="13"/>
        </w:numPr>
        <w:jc w:val="both"/>
        <w:rPr>
          <w:color w:val="434343"/>
        </w:rPr>
      </w:pPr>
      <w:r>
        <w:rPr>
          <w:color w:val="434343"/>
        </w:rPr>
        <w:t xml:space="preserve">OSCAR was employed as the running platform for the </w:t>
      </w:r>
      <w:proofErr w:type="spellStart"/>
      <w:r>
        <w:rPr>
          <w:color w:val="434343"/>
        </w:rPr>
        <w:t>HydroMT</w:t>
      </w:r>
      <w:proofErr w:type="spellEnd"/>
      <w:r>
        <w:rPr>
          <w:color w:val="434343"/>
        </w:rPr>
        <w:t xml:space="preserve"> and WFLOW model by Eurac Research.</w:t>
      </w:r>
    </w:p>
    <w:p w14:paraId="16694D1D" w14:textId="77777777" w:rsidR="009974D7" w:rsidRDefault="009974D7">
      <w:pPr>
        <w:jc w:val="both"/>
        <w:rPr>
          <w:color w:val="434343"/>
        </w:rPr>
      </w:pPr>
    </w:p>
    <w:p w14:paraId="60C00AEE" w14:textId="77777777" w:rsidR="009974D7" w:rsidRDefault="00000000">
      <w:pPr>
        <w:jc w:val="both"/>
        <w:rPr>
          <w:color w:val="434343"/>
        </w:rPr>
      </w:pPr>
      <w:proofErr w:type="spellStart"/>
      <w:r>
        <w:rPr>
          <w:color w:val="434343"/>
        </w:rPr>
        <w:t>PyOphidia</w:t>
      </w:r>
      <w:proofErr w:type="spellEnd"/>
      <w:r>
        <w:rPr>
          <w:color w:val="434343"/>
        </w:rPr>
        <w:t>/Ophidia has been used for developing CWL-based workflows for the Tropical Cyclones DT application (T4.5) as well as the Wildfires DT application (T4.5). Moreover, the provenance of such workflows can be also tracked.</w:t>
      </w:r>
    </w:p>
    <w:p w14:paraId="42702B8C" w14:textId="77777777" w:rsidR="009974D7" w:rsidRDefault="00000000">
      <w:pPr>
        <w:jc w:val="both"/>
        <w:rPr>
          <w:color w:val="434343"/>
        </w:rPr>
      </w:pPr>
      <w:proofErr w:type="spellStart"/>
      <w:r>
        <w:rPr>
          <w:color w:val="434343"/>
        </w:rPr>
        <w:t>yProv</w:t>
      </w:r>
      <w:proofErr w:type="spellEnd"/>
      <w:r>
        <w:rPr>
          <w:color w:val="434343"/>
        </w:rPr>
        <w:t xml:space="preserve"> has been integrated via yProv4ML API within the Tropical Cyclones, Eddies and Wildfires DT applications (T4.5) and Detector Simulation DT Application (T4.2), to track the provenance during the execution of the related training processes.</w:t>
      </w:r>
    </w:p>
    <w:p w14:paraId="64436097" w14:textId="77777777" w:rsidR="009974D7" w:rsidRDefault="00000000">
      <w:pPr>
        <w:pStyle w:val="Heading3"/>
        <w:ind w:left="0" w:firstLine="0"/>
      </w:pPr>
      <w:bookmarkStart w:id="25" w:name="_heading=h.1ohvj3v507us" w:colFirst="0" w:colLast="0"/>
      <w:bookmarkEnd w:id="25"/>
      <w:r>
        <w:t xml:space="preserve"> </w:t>
      </w:r>
    </w:p>
    <w:p w14:paraId="07DD6CAE" w14:textId="77777777" w:rsidR="009974D7" w:rsidRDefault="00000000">
      <w:pPr>
        <w:pStyle w:val="Heading3"/>
        <w:numPr>
          <w:ilvl w:val="2"/>
          <w:numId w:val="5"/>
        </w:numPr>
      </w:pPr>
      <w:bookmarkStart w:id="26" w:name="_Toc204592606"/>
      <w:r>
        <w:t>Pilots and testing activities</w:t>
      </w:r>
      <w:bookmarkEnd w:id="26"/>
      <w:r>
        <w:t xml:space="preserve"> </w:t>
      </w:r>
    </w:p>
    <w:p w14:paraId="549F114C" w14:textId="77777777" w:rsidR="009974D7" w:rsidRDefault="00000000">
      <w:pPr>
        <w:jc w:val="both"/>
        <w:rPr>
          <w:color w:val="434343"/>
        </w:rPr>
      </w:pPr>
      <w:r>
        <w:rPr>
          <w:color w:val="434343"/>
        </w:rPr>
        <w:t xml:space="preserve">OSCAR and </w:t>
      </w:r>
      <w:proofErr w:type="spellStart"/>
      <w:r>
        <w:rPr>
          <w:color w:val="434343"/>
        </w:rPr>
        <w:t>DCNiOS</w:t>
      </w:r>
      <w:proofErr w:type="spellEnd"/>
      <w:r>
        <w:rPr>
          <w:color w:val="434343"/>
        </w:rPr>
        <w:t xml:space="preserve"> have been employed in the following pilots and testing activities:</w:t>
      </w:r>
    </w:p>
    <w:p w14:paraId="75677263" w14:textId="77777777" w:rsidR="009974D7" w:rsidRDefault="00000000">
      <w:pPr>
        <w:numPr>
          <w:ilvl w:val="0"/>
          <w:numId w:val="1"/>
        </w:numPr>
        <w:jc w:val="both"/>
        <w:rPr>
          <w:color w:val="434343"/>
        </w:rPr>
      </w:pPr>
      <w:r>
        <w:rPr>
          <w:color w:val="434343"/>
        </w:rPr>
        <w:t xml:space="preserve">Event-driven 3DGAN inference pipeline for High Luminosity Large Hydron Collider (HL-LHC) particle simulations using containerised </w:t>
      </w:r>
      <w:proofErr w:type="spellStart"/>
      <w:r>
        <w:rPr>
          <w:color w:val="434343"/>
        </w:rPr>
        <w:t>itwinai</w:t>
      </w:r>
      <w:proofErr w:type="spellEnd"/>
      <w:r>
        <w:rPr>
          <w:color w:val="434343"/>
        </w:rPr>
        <w:t xml:space="preserve">, triggered via </w:t>
      </w:r>
      <w:proofErr w:type="spellStart"/>
      <w:r>
        <w:rPr>
          <w:color w:val="434343"/>
        </w:rPr>
        <w:t>dCache</w:t>
      </w:r>
      <w:proofErr w:type="spellEnd"/>
      <w:r>
        <w:rPr>
          <w:color w:val="434343"/>
        </w:rPr>
        <w:t>/</w:t>
      </w:r>
      <w:proofErr w:type="spellStart"/>
      <w:r>
        <w:rPr>
          <w:color w:val="434343"/>
        </w:rPr>
        <w:t>DCNiOS</w:t>
      </w:r>
      <w:proofErr w:type="spellEnd"/>
      <w:r>
        <w:rPr>
          <w:color w:val="434343"/>
        </w:rPr>
        <w:t xml:space="preserve">, with OSCAR orchestrating model deployment and inference on HPC clusters through </w:t>
      </w:r>
      <w:proofErr w:type="spellStart"/>
      <w:r>
        <w:rPr>
          <w:color w:val="434343"/>
        </w:rPr>
        <w:t>interLink</w:t>
      </w:r>
      <w:proofErr w:type="spellEnd"/>
      <w:r>
        <w:rPr>
          <w:color w:val="434343"/>
        </w:rPr>
        <w:t>.</w:t>
      </w:r>
    </w:p>
    <w:p w14:paraId="1C9C41BE" w14:textId="77777777" w:rsidR="009974D7" w:rsidRDefault="00000000">
      <w:pPr>
        <w:numPr>
          <w:ilvl w:val="0"/>
          <w:numId w:val="1"/>
        </w:numPr>
        <w:jc w:val="both"/>
        <w:rPr>
          <w:color w:val="434343"/>
        </w:rPr>
      </w:pPr>
      <w:r>
        <w:rPr>
          <w:color w:val="434343"/>
        </w:rPr>
        <w:t xml:space="preserve">OSCAR executed key steps of a CWL-based workflow integrating </w:t>
      </w:r>
      <w:proofErr w:type="spellStart"/>
      <w:r>
        <w:rPr>
          <w:color w:val="434343"/>
        </w:rPr>
        <w:t>Deltares</w:t>
      </w:r>
      <w:proofErr w:type="spellEnd"/>
      <w:r>
        <w:rPr>
          <w:color w:val="434343"/>
        </w:rPr>
        <w:t xml:space="preserve"> models: SFINCS, WFLOW, and RA2CE, for flood simulation and risk assessment, by automating service creation, data upload, execution triggering, and results retrieval within the CWL pipeline.</w:t>
      </w:r>
    </w:p>
    <w:p w14:paraId="3192E094" w14:textId="77777777" w:rsidR="009974D7" w:rsidRDefault="00000000">
      <w:pPr>
        <w:numPr>
          <w:ilvl w:val="0"/>
          <w:numId w:val="1"/>
        </w:numPr>
        <w:jc w:val="both"/>
        <w:rPr>
          <w:color w:val="434343"/>
        </w:rPr>
      </w:pPr>
      <w:r>
        <w:rPr>
          <w:color w:val="434343"/>
        </w:rPr>
        <w:t xml:space="preserve">Deployed a </w:t>
      </w:r>
      <w:proofErr w:type="spellStart"/>
      <w:r>
        <w:rPr>
          <w:color w:val="434343"/>
        </w:rPr>
        <w:t>Jupyter</w:t>
      </w:r>
      <w:proofErr w:type="spellEnd"/>
      <w:r>
        <w:rPr>
          <w:color w:val="434343"/>
        </w:rPr>
        <w:t xml:space="preserve"> Notebook within the OSCAR environment to create and invoke OSCAR services, enabling execution of the </w:t>
      </w:r>
      <w:proofErr w:type="spellStart"/>
      <w:r>
        <w:rPr>
          <w:color w:val="434343"/>
        </w:rPr>
        <w:t>HydroMT</w:t>
      </w:r>
      <w:proofErr w:type="spellEnd"/>
      <w:r>
        <w:rPr>
          <w:color w:val="434343"/>
        </w:rPr>
        <w:t xml:space="preserve"> model deployed by Eurac Research for drought early warning in the Alps.</w:t>
      </w:r>
    </w:p>
    <w:p w14:paraId="6ABE5D56" w14:textId="77777777" w:rsidR="009974D7" w:rsidRDefault="00000000">
      <w:pPr>
        <w:numPr>
          <w:ilvl w:val="0"/>
          <w:numId w:val="1"/>
        </w:numPr>
        <w:jc w:val="both"/>
        <w:rPr>
          <w:color w:val="434343"/>
        </w:rPr>
      </w:pPr>
      <w:r>
        <w:rPr>
          <w:color w:val="434343"/>
        </w:rPr>
        <w:t xml:space="preserve">Tested OSCAR integration via the </w:t>
      </w:r>
      <w:proofErr w:type="spellStart"/>
      <w:r>
        <w:rPr>
          <w:color w:val="434343"/>
        </w:rPr>
        <w:t>openEO</w:t>
      </w:r>
      <w:proofErr w:type="spellEnd"/>
      <w:r>
        <w:rPr>
          <w:color w:val="434343"/>
        </w:rPr>
        <w:t xml:space="preserve"> API by verifying cluster status, provisioning the </w:t>
      </w:r>
      <w:proofErr w:type="spellStart"/>
      <w:r>
        <w:rPr>
          <w:color w:val="434343"/>
        </w:rPr>
        <w:t>HydroMT</w:t>
      </w:r>
      <w:proofErr w:type="spellEnd"/>
      <w:r>
        <w:rPr>
          <w:color w:val="434343"/>
        </w:rPr>
        <w:t xml:space="preserve"> service if absent, and invoking the service, demonstrating initial interoperability and workflow feasibility.</w:t>
      </w:r>
    </w:p>
    <w:p w14:paraId="240FA8B3" w14:textId="77777777" w:rsidR="009974D7" w:rsidRDefault="00000000">
      <w:pPr>
        <w:numPr>
          <w:ilvl w:val="0"/>
          <w:numId w:val="1"/>
        </w:numPr>
        <w:jc w:val="both"/>
        <w:rPr>
          <w:color w:val="434343"/>
        </w:rPr>
      </w:pPr>
      <w:r>
        <w:rPr>
          <w:color w:val="434343"/>
        </w:rPr>
        <w:t xml:space="preserve">Tested </w:t>
      </w:r>
      <w:proofErr w:type="spellStart"/>
      <w:r>
        <w:rPr>
          <w:color w:val="434343"/>
        </w:rPr>
        <w:t>Rucio</w:t>
      </w:r>
      <w:proofErr w:type="spellEnd"/>
      <w:r>
        <w:rPr>
          <w:color w:val="434343"/>
        </w:rPr>
        <w:t xml:space="preserve"> integration with OSCAR by creating a dataflow that listens to RabbitMQ notifications, triggering an OSCAR service to download datasets from </w:t>
      </w:r>
      <w:proofErr w:type="spellStart"/>
      <w:r>
        <w:rPr>
          <w:color w:val="434343"/>
        </w:rPr>
        <w:t>Rucio</w:t>
      </w:r>
      <w:proofErr w:type="spellEnd"/>
      <w:r>
        <w:rPr>
          <w:color w:val="434343"/>
        </w:rPr>
        <w:t xml:space="preserve">, process them, and upload the results back into </w:t>
      </w:r>
      <w:proofErr w:type="spellStart"/>
      <w:r>
        <w:rPr>
          <w:color w:val="434343"/>
        </w:rPr>
        <w:t>Rucio</w:t>
      </w:r>
      <w:proofErr w:type="spellEnd"/>
      <w:r>
        <w:rPr>
          <w:color w:val="434343"/>
        </w:rPr>
        <w:t>.</w:t>
      </w:r>
    </w:p>
    <w:p w14:paraId="07C7A98E" w14:textId="77777777" w:rsidR="009974D7" w:rsidRDefault="009974D7">
      <w:pPr>
        <w:jc w:val="both"/>
        <w:rPr>
          <w:color w:val="434343"/>
        </w:rPr>
      </w:pPr>
    </w:p>
    <w:p w14:paraId="11C06DDA" w14:textId="77777777" w:rsidR="009974D7" w:rsidRDefault="00000000">
      <w:pPr>
        <w:jc w:val="both"/>
        <w:rPr>
          <w:color w:val="434343"/>
        </w:rPr>
      </w:pPr>
      <w:r>
        <w:rPr>
          <w:color w:val="434343"/>
        </w:rPr>
        <w:t xml:space="preserve">As mentioned above, specific Docker images with </w:t>
      </w:r>
      <w:proofErr w:type="spellStart"/>
      <w:r>
        <w:rPr>
          <w:color w:val="434343"/>
        </w:rPr>
        <w:t>PyOphidia</w:t>
      </w:r>
      <w:proofErr w:type="spellEnd"/>
      <w:r>
        <w:rPr>
          <w:color w:val="434343"/>
        </w:rPr>
        <w:t xml:space="preserve">/Ophidia have been created and published on </w:t>
      </w:r>
      <w:proofErr w:type="spellStart"/>
      <w:r>
        <w:rPr>
          <w:color w:val="434343"/>
        </w:rPr>
        <w:t>DockerHub</w:t>
      </w:r>
      <w:proofErr w:type="spellEnd"/>
      <w:r>
        <w:rPr>
          <w:color w:val="434343"/>
        </w:rPr>
        <w:t xml:space="preserve"> and have been tested on the </w:t>
      </w:r>
      <w:proofErr w:type="spellStart"/>
      <w:r>
        <w:rPr>
          <w:color w:val="434343"/>
        </w:rPr>
        <w:t>interTwin</w:t>
      </w:r>
      <w:proofErr w:type="spellEnd"/>
      <w:r>
        <w:rPr>
          <w:color w:val="434343"/>
        </w:rPr>
        <w:t xml:space="preserve"> testbed at Vega. Such images are used for the Ophidia/</w:t>
      </w:r>
      <w:proofErr w:type="spellStart"/>
      <w:r>
        <w:rPr>
          <w:color w:val="434343"/>
        </w:rPr>
        <w:t>Jupyter</w:t>
      </w:r>
      <w:proofErr w:type="spellEnd"/>
      <w:r>
        <w:rPr>
          <w:color w:val="434343"/>
        </w:rPr>
        <w:t xml:space="preserve"> TOSCA template from T6.4. </w:t>
      </w:r>
    </w:p>
    <w:p w14:paraId="1E42FFB1" w14:textId="77777777" w:rsidR="009974D7" w:rsidRDefault="00000000">
      <w:pPr>
        <w:jc w:val="both"/>
        <w:rPr>
          <w:color w:val="434343"/>
        </w:rPr>
      </w:pPr>
      <w:r>
        <w:rPr>
          <w:color w:val="434343"/>
        </w:rPr>
        <w:lastRenderedPageBreak/>
        <w:t xml:space="preserve">Activities about the integration of </w:t>
      </w:r>
      <w:proofErr w:type="spellStart"/>
      <w:r>
        <w:rPr>
          <w:color w:val="434343"/>
        </w:rPr>
        <w:t>yProv</w:t>
      </w:r>
      <w:proofErr w:type="spellEnd"/>
      <w:r>
        <w:rPr>
          <w:color w:val="434343"/>
        </w:rPr>
        <w:t xml:space="preserve"> within environmental DTs (i.e., TC, eddies and wildfires) have been carried out on the VEGA testbed in close collaboration with CMCC.</w:t>
      </w:r>
    </w:p>
    <w:p w14:paraId="0B57E552" w14:textId="77777777" w:rsidR="009974D7" w:rsidRDefault="009974D7"/>
    <w:p w14:paraId="46054139" w14:textId="77777777" w:rsidR="009974D7" w:rsidRDefault="00000000">
      <w:pPr>
        <w:pStyle w:val="Heading2"/>
        <w:numPr>
          <w:ilvl w:val="1"/>
          <w:numId w:val="5"/>
        </w:numPr>
      </w:pPr>
      <w:bookmarkStart w:id="27" w:name="_Toc204592607"/>
      <w:bookmarkStart w:id="28" w:name="_Ref204598006"/>
      <w:bookmarkStart w:id="29" w:name="_Ref204598020"/>
      <w:bookmarkStart w:id="30" w:name="_Ref204598178"/>
      <w:r>
        <w:t>Task 6.2</w:t>
      </w:r>
      <w:bookmarkEnd w:id="27"/>
      <w:bookmarkEnd w:id="28"/>
      <w:bookmarkEnd w:id="29"/>
      <w:bookmarkEnd w:id="30"/>
      <w:r>
        <w:t xml:space="preserve"> </w:t>
      </w:r>
    </w:p>
    <w:p w14:paraId="428BDA73" w14:textId="47D79C7E" w:rsidR="00381BEB" w:rsidRPr="00381BEB" w:rsidRDefault="00000000" w:rsidP="00381BEB">
      <w:pPr>
        <w:pStyle w:val="Heading3"/>
        <w:numPr>
          <w:ilvl w:val="2"/>
          <w:numId w:val="5"/>
        </w:numPr>
      </w:pPr>
      <w:bookmarkStart w:id="31" w:name="_Toc204592608"/>
      <w:bookmarkStart w:id="32" w:name="_Ref204603335"/>
      <w:bookmarkStart w:id="33" w:name="_Ref204604077"/>
      <w:proofErr w:type="spellStart"/>
      <w:r>
        <w:t>SQAaaS</w:t>
      </w:r>
      <w:proofErr w:type="spellEnd"/>
      <w:r>
        <w:t xml:space="preserve"> platform</w:t>
      </w:r>
      <w:bookmarkEnd w:id="31"/>
      <w:bookmarkEnd w:id="32"/>
      <w:bookmarkEnd w:id="33"/>
    </w:p>
    <w:tbl>
      <w:tblPr>
        <w:tblW w:w="0" w:type="auto"/>
        <w:tblCellMar>
          <w:top w:w="15" w:type="dxa"/>
          <w:left w:w="15" w:type="dxa"/>
          <w:bottom w:w="15" w:type="dxa"/>
          <w:right w:w="15" w:type="dxa"/>
        </w:tblCellMar>
        <w:tblLook w:val="04A0" w:firstRow="1" w:lastRow="0" w:firstColumn="1" w:lastColumn="0" w:noHBand="0" w:noVBand="1"/>
      </w:tblPr>
      <w:tblGrid>
        <w:gridCol w:w="2292"/>
        <w:gridCol w:w="6727"/>
      </w:tblGrid>
      <w:tr w:rsidR="00381BEB" w14:paraId="53D8E23F" w14:textId="77777777" w:rsidTr="00381BEB">
        <w:trPr>
          <w:trHeight w:val="532"/>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A48551B"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3F5B2CB" w14:textId="77777777"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SQAaaS</w:t>
            </w:r>
            <w:proofErr w:type="spellEnd"/>
            <w:r>
              <w:rPr>
                <w:rFonts w:ascii="Open Sans" w:hAnsi="Open Sans" w:cs="Open Sans"/>
                <w:color w:val="434343"/>
                <w:sz w:val="22"/>
                <w:szCs w:val="22"/>
              </w:rPr>
              <w:t xml:space="preserve"> </w:t>
            </w:r>
            <w:hyperlink r:id="rId50" w:history="1">
              <w:r>
                <w:rPr>
                  <w:rStyle w:val="Hyperlink"/>
                  <w:rFonts w:ascii="Open Sans" w:hAnsi="Open Sans" w:cs="Open Sans"/>
                  <w:b/>
                  <w:bCs/>
                  <w:color w:val="EF8200"/>
                  <w:sz w:val="22"/>
                  <w:szCs w:val="22"/>
                </w:rPr>
                <w:t>https://sqaaas.eosc-synergy.eu</w:t>
              </w:r>
            </w:hyperlink>
          </w:p>
        </w:tc>
      </w:tr>
      <w:tr w:rsidR="00381BEB" w14:paraId="2A295570"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26C762F"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5FEC71C" w14:textId="77777777" w:rsidR="00381BEB" w:rsidRDefault="00381BEB">
            <w:pPr>
              <w:pStyle w:val="NormalWeb"/>
              <w:spacing w:before="0" w:beforeAutospacing="0" w:after="0" w:afterAutospacing="0"/>
              <w:jc w:val="both"/>
            </w:pPr>
            <w:r>
              <w:rPr>
                <w:rFonts w:ascii="Open Sans" w:hAnsi="Open Sans" w:cs="Open Sans"/>
                <w:color w:val="434343"/>
                <w:sz w:val="22"/>
                <w:szCs w:val="22"/>
              </w:rPr>
              <w:t>Platform for quality assessment and awarding of multiple digital objects (source code, services, data) </w:t>
            </w:r>
          </w:p>
        </w:tc>
      </w:tr>
      <w:tr w:rsidR="00381BEB" w14:paraId="0B2CB267"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EBF827B"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3FD6586" w14:textId="77777777" w:rsidR="00381BEB" w:rsidRDefault="00381BEB">
            <w:pPr>
              <w:pStyle w:val="NormalWeb"/>
              <w:spacing w:before="0" w:beforeAutospacing="0" w:after="0" w:afterAutospacing="0"/>
              <w:jc w:val="both"/>
            </w:pPr>
            <w:r>
              <w:rPr>
                <w:rFonts w:ascii="Open Sans" w:hAnsi="Open Sans" w:cs="Open Sans"/>
                <w:color w:val="434343"/>
                <w:sz w:val="22"/>
                <w:szCs w:val="22"/>
              </w:rPr>
              <w:t xml:space="preserve">Provide a module for quality validation within the </w:t>
            </w:r>
            <w:proofErr w:type="spellStart"/>
            <w:r>
              <w:rPr>
                <w:rFonts w:ascii="Open Sans" w:hAnsi="Open Sans" w:cs="Open Sans"/>
                <w:color w:val="434343"/>
                <w:sz w:val="22"/>
                <w:szCs w:val="22"/>
              </w:rPr>
              <w:t>interTwin’s</w:t>
            </w:r>
            <w:proofErr w:type="spellEnd"/>
            <w:r>
              <w:rPr>
                <w:rFonts w:ascii="Open Sans" w:hAnsi="Open Sans" w:cs="Open Sans"/>
                <w:color w:val="434343"/>
                <w:sz w:val="22"/>
                <w:szCs w:val="22"/>
              </w:rPr>
              <w:t xml:space="preserve"> DTE</w:t>
            </w:r>
          </w:p>
        </w:tc>
      </w:tr>
      <w:tr w:rsidR="00381BEB" w14:paraId="606A344B"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CC4E266"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82E39BF" w14:textId="77777777" w:rsidR="00381BEB" w:rsidRDefault="00381BEB">
            <w:pPr>
              <w:pStyle w:val="NormalWeb"/>
              <w:spacing w:before="0" w:beforeAutospacing="0" w:after="0" w:afterAutospacing="0"/>
            </w:pPr>
            <w:r>
              <w:rPr>
                <w:rFonts w:ascii="Open Sans" w:hAnsi="Open Sans" w:cs="Open Sans"/>
                <w:color w:val="434343"/>
                <w:sz w:val="22"/>
                <w:szCs w:val="22"/>
              </w:rPr>
              <w:t>DTE developers &amp; users</w:t>
            </w:r>
          </w:p>
        </w:tc>
      </w:tr>
      <w:tr w:rsidR="00381BEB" w14:paraId="7CC18702"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5650E44" w14:textId="77777777" w:rsidR="00381BEB" w:rsidRDefault="00381BEB">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0E12B8E" w14:textId="77777777" w:rsidR="00381BEB" w:rsidRDefault="00381BEB">
            <w:pPr>
              <w:pStyle w:val="NormalWeb"/>
              <w:spacing w:before="0" w:beforeAutospacing="0" w:after="0" w:afterAutospacing="0"/>
            </w:pPr>
            <w:hyperlink r:id="rId51" w:history="1">
              <w:r>
                <w:rPr>
                  <w:rStyle w:val="Hyperlink"/>
                  <w:rFonts w:ascii="Open Sans" w:hAnsi="Open Sans" w:cs="Open Sans"/>
                  <w:b/>
                  <w:bCs/>
                  <w:color w:val="EF8200"/>
                  <w:sz w:val="22"/>
                  <w:szCs w:val="22"/>
                </w:rPr>
                <w:t>https://docs.sqaaas.eosc-synergy.eu</w:t>
              </w:r>
            </w:hyperlink>
          </w:p>
          <w:p w14:paraId="0950D329" w14:textId="77777777" w:rsidR="00381BEB" w:rsidRDefault="00381BEB">
            <w:pPr>
              <w:pStyle w:val="NormalWeb"/>
              <w:spacing w:before="0" w:beforeAutospacing="0" w:after="0" w:afterAutospacing="0"/>
            </w:pPr>
            <w:hyperlink r:id="rId52" w:history="1">
              <w:r>
                <w:rPr>
                  <w:rStyle w:val="Hyperlink"/>
                  <w:rFonts w:ascii="Open Sans" w:hAnsi="Open Sans" w:cs="Open Sans"/>
                  <w:b/>
                  <w:bCs/>
                  <w:color w:val="EF8200"/>
                  <w:sz w:val="22"/>
                  <w:szCs w:val="22"/>
                </w:rPr>
                <w:t>https://indigo-dc.github.io/jenkins-pipeline-library</w:t>
              </w:r>
            </w:hyperlink>
          </w:p>
        </w:tc>
      </w:tr>
      <w:tr w:rsidR="00381BEB" w14:paraId="312BE524"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76563FF"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7B9E24F" w14:textId="77777777" w:rsidR="00381BEB" w:rsidRDefault="00381BEB">
            <w:pPr>
              <w:pStyle w:val="NormalWeb"/>
              <w:spacing w:before="0" w:beforeAutospacing="0" w:after="0" w:afterAutospacing="0"/>
            </w:pPr>
            <w:hyperlink r:id="rId53" w:history="1">
              <w:r>
                <w:rPr>
                  <w:rStyle w:val="Hyperlink"/>
                  <w:rFonts w:ascii="Open Sans" w:hAnsi="Open Sans" w:cs="Open Sans"/>
                  <w:b/>
                  <w:bCs/>
                  <w:color w:val="EF8200"/>
                  <w:sz w:val="22"/>
                  <w:szCs w:val="22"/>
                </w:rPr>
                <w:t>https://github.com/eosc-synergy/sqaaas-api-spec</w:t>
              </w:r>
            </w:hyperlink>
          </w:p>
        </w:tc>
      </w:tr>
      <w:tr w:rsidR="00381BEB" w14:paraId="59620C35"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C02540A"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05F0C28" w14:textId="77777777" w:rsidR="00381BEB" w:rsidRDefault="00381BEB">
            <w:pPr>
              <w:pStyle w:val="NormalWeb"/>
              <w:spacing w:before="0" w:beforeAutospacing="0" w:after="0" w:afterAutospacing="0"/>
            </w:pPr>
            <w:r>
              <w:rPr>
                <w:rFonts w:ascii="Open Sans" w:hAnsi="Open Sans" w:cs="Open Sans"/>
                <w:color w:val="434343"/>
                <w:sz w:val="22"/>
                <w:szCs w:val="22"/>
              </w:rPr>
              <w:t>CSIC, LIP, UPV</w:t>
            </w:r>
          </w:p>
        </w:tc>
      </w:tr>
      <w:tr w:rsidR="00381BEB" w14:paraId="06AF73F2"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17B3782"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F0D2775" w14:textId="77777777" w:rsidR="00381BEB" w:rsidRDefault="00381BEB">
            <w:pPr>
              <w:pStyle w:val="NormalWeb"/>
              <w:spacing w:before="0" w:beforeAutospacing="0" w:after="0" w:afterAutospacing="0"/>
            </w:pPr>
            <w:r>
              <w:rPr>
                <w:rFonts w:ascii="Open Sans" w:hAnsi="Open Sans" w:cs="Open Sans"/>
                <w:color w:val="434343"/>
                <w:sz w:val="22"/>
                <w:szCs w:val="22"/>
              </w:rPr>
              <w:t>GPL-3.0-only</w:t>
            </w:r>
          </w:p>
        </w:tc>
      </w:tr>
      <w:tr w:rsidR="00381BEB" w14:paraId="0413D632" w14:textId="77777777" w:rsidTr="00381BEB">
        <w:trPr>
          <w:trHeight w:val="1375"/>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3FFC67C" w14:textId="77777777" w:rsidR="00381BEB" w:rsidRDefault="00381BEB">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66E4608" w14:textId="77777777" w:rsidR="00381BEB" w:rsidRDefault="00381BEB">
            <w:pPr>
              <w:pStyle w:val="NormalWeb"/>
              <w:spacing w:before="0" w:beforeAutospacing="0" w:after="0" w:afterAutospacing="0"/>
            </w:pPr>
            <w:hyperlink r:id="rId54" w:history="1">
              <w:r>
                <w:rPr>
                  <w:rStyle w:val="Hyperlink"/>
                  <w:rFonts w:ascii="Open Sans" w:hAnsi="Open Sans" w:cs="Open Sans"/>
                  <w:b/>
                  <w:bCs/>
                  <w:color w:val="EF8200"/>
                  <w:sz w:val="22"/>
                  <w:szCs w:val="22"/>
                </w:rPr>
                <w:t>https://github.com/eosc-synergy/sqaaas-api-server</w:t>
              </w:r>
            </w:hyperlink>
          </w:p>
          <w:p w14:paraId="5F818994" w14:textId="77777777" w:rsidR="00381BEB" w:rsidRDefault="00381BEB">
            <w:pPr>
              <w:pStyle w:val="NormalWeb"/>
              <w:spacing w:before="0" w:beforeAutospacing="0" w:after="0" w:afterAutospacing="0"/>
            </w:pPr>
            <w:hyperlink r:id="rId55" w:history="1">
              <w:r>
                <w:rPr>
                  <w:rStyle w:val="Hyperlink"/>
                  <w:rFonts w:ascii="Open Sans" w:hAnsi="Open Sans" w:cs="Open Sans"/>
                  <w:b/>
                  <w:bCs/>
                  <w:color w:val="EF8200"/>
                  <w:sz w:val="22"/>
                  <w:szCs w:val="22"/>
                </w:rPr>
                <w:t>https://github.com/eosc-synergy/sqaaas-web</w:t>
              </w:r>
            </w:hyperlink>
          </w:p>
          <w:p w14:paraId="0787E975" w14:textId="77777777" w:rsidR="00381BEB" w:rsidRDefault="00381BEB">
            <w:pPr>
              <w:pStyle w:val="NormalWeb"/>
              <w:spacing w:before="0" w:beforeAutospacing="0" w:after="0" w:afterAutospacing="0"/>
            </w:pPr>
            <w:hyperlink r:id="rId56" w:history="1">
              <w:r>
                <w:rPr>
                  <w:rStyle w:val="Hyperlink"/>
                  <w:rFonts w:ascii="Open Sans" w:hAnsi="Open Sans" w:cs="Open Sans"/>
                  <w:b/>
                  <w:bCs/>
                  <w:color w:val="EF8200"/>
                  <w:sz w:val="22"/>
                  <w:szCs w:val="22"/>
                </w:rPr>
                <w:t>https://github.com/indigo-dc/jenkins-pipeline-library</w:t>
              </w:r>
            </w:hyperlink>
          </w:p>
        </w:tc>
      </w:tr>
    </w:tbl>
    <w:p w14:paraId="639BB4D1" w14:textId="77777777" w:rsidR="00381BEB" w:rsidRPr="00381BEB" w:rsidRDefault="00381BEB" w:rsidP="00381BEB"/>
    <w:p w14:paraId="23D29531" w14:textId="6C0959A6" w:rsidR="00381BEB" w:rsidRPr="00381BEB" w:rsidRDefault="00000000" w:rsidP="00381BEB">
      <w:pPr>
        <w:pStyle w:val="Heading3"/>
        <w:numPr>
          <w:ilvl w:val="2"/>
          <w:numId w:val="5"/>
        </w:numPr>
      </w:pPr>
      <w:bookmarkStart w:id="34" w:name="_Toc204592609"/>
      <w:proofErr w:type="spellStart"/>
      <w:r>
        <w:t>SQAaaS</w:t>
      </w:r>
      <w:proofErr w:type="spellEnd"/>
      <w:r>
        <w:t xml:space="preserve"> GitHub Actions</w:t>
      </w:r>
      <w:bookmarkEnd w:id="34"/>
    </w:p>
    <w:tbl>
      <w:tblPr>
        <w:tblW w:w="0" w:type="auto"/>
        <w:tblCellMar>
          <w:top w:w="15" w:type="dxa"/>
          <w:left w:w="15" w:type="dxa"/>
          <w:bottom w:w="15" w:type="dxa"/>
          <w:right w:w="15" w:type="dxa"/>
        </w:tblCellMar>
        <w:tblLook w:val="04A0" w:firstRow="1" w:lastRow="0" w:firstColumn="1" w:lastColumn="0" w:noHBand="0" w:noVBand="1"/>
      </w:tblPr>
      <w:tblGrid>
        <w:gridCol w:w="2207"/>
        <w:gridCol w:w="6812"/>
      </w:tblGrid>
      <w:tr w:rsidR="00381BEB" w14:paraId="2FED5F9E" w14:textId="77777777" w:rsidTr="00381BEB">
        <w:trPr>
          <w:trHeight w:val="523"/>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0B24394"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1D7693F" w14:textId="77777777"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SQAaaS</w:t>
            </w:r>
            <w:proofErr w:type="spellEnd"/>
            <w:r>
              <w:rPr>
                <w:rFonts w:ascii="Open Sans" w:hAnsi="Open Sans" w:cs="Open Sans"/>
                <w:color w:val="434343"/>
                <w:sz w:val="22"/>
                <w:szCs w:val="22"/>
              </w:rPr>
              <w:t xml:space="preserve"> assessment GitHub Action</w:t>
            </w:r>
          </w:p>
        </w:tc>
      </w:tr>
      <w:tr w:rsidR="00381BEB" w14:paraId="4E505EA3"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07A000C"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360A96C" w14:textId="77777777" w:rsidR="00381BEB" w:rsidRDefault="00381BEB">
            <w:pPr>
              <w:pStyle w:val="NormalWeb"/>
              <w:spacing w:before="0" w:beforeAutospacing="0" w:after="0" w:afterAutospacing="0"/>
              <w:jc w:val="both"/>
            </w:pPr>
            <w:r>
              <w:rPr>
                <w:rFonts w:ascii="Open Sans" w:hAnsi="Open Sans" w:cs="Open Sans"/>
                <w:color w:val="434343"/>
                <w:sz w:val="22"/>
                <w:szCs w:val="22"/>
              </w:rPr>
              <w:t xml:space="preserve">Trigger </w:t>
            </w:r>
            <w:proofErr w:type="spellStart"/>
            <w:r>
              <w:rPr>
                <w:rFonts w:ascii="Open Sans" w:hAnsi="Open Sans" w:cs="Open Sans"/>
                <w:color w:val="434343"/>
                <w:sz w:val="22"/>
                <w:szCs w:val="22"/>
              </w:rPr>
              <w:t>SQAaaS</w:t>
            </w:r>
            <w:proofErr w:type="spellEnd"/>
            <w:r>
              <w:rPr>
                <w:rFonts w:ascii="Open Sans" w:hAnsi="Open Sans" w:cs="Open Sans"/>
                <w:color w:val="434343"/>
                <w:sz w:val="22"/>
                <w:szCs w:val="22"/>
              </w:rPr>
              <w:t xml:space="preserve"> quality assessment service from GitHub actions</w:t>
            </w:r>
          </w:p>
        </w:tc>
      </w:tr>
      <w:tr w:rsidR="00381BEB" w14:paraId="29FEB047"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C4B7B36"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6C2CB50" w14:textId="77777777" w:rsidR="00381BEB" w:rsidRDefault="00381BEB">
            <w:pPr>
              <w:pStyle w:val="NormalWeb"/>
              <w:spacing w:before="0" w:beforeAutospacing="0" w:after="0" w:afterAutospacing="0"/>
              <w:jc w:val="both"/>
            </w:pPr>
            <w:r>
              <w:rPr>
                <w:rFonts w:ascii="Open Sans" w:hAnsi="Open Sans" w:cs="Open Sans"/>
                <w:color w:val="434343"/>
                <w:sz w:val="22"/>
                <w:szCs w:val="22"/>
              </w:rPr>
              <w:t xml:space="preserve">Integrate </w:t>
            </w:r>
            <w:proofErr w:type="spellStart"/>
            <w:r>
              <w:rPr>
                <w:rFonts w:ascii="Open Sans" w:hAnsi="Open Sans" w:cs="Open Sans"/>
                <w:color w:val="434343"/>
                <w:sz w:val="22"/>
                <w:szCs w:val="22"/>
              </w:rPr>
              <w:t>interTwin’s</w:t>
            </w:r>
            <w:proofErr w:type="spellEnd"/>
            <w:r>
              <w:rPr>
                <w:rFonts w:ascii="Open Sans" w:hAnsi="Open Sans" w:cs="Open Sans"/>
                <w:color w:val="434343"/>
                <w:sz w:val="22"/>
                <w:szCs w:val="22"/>
              </w:rPr>
              <w:t xml:space="preserve"> GitHub </w:t>
            </w:r>
            <w:proofErr w:type="spellStart"/>
            <w:r>
              <w:rPr>
                <w:rFonts w:ascii="Open Sans" w:hAnsi="Open Sans" w:cs="Open Sans"/>
                <w:color w:val="434343"/>
                <w:sz w:val="22"/>
                <w:szCs w:val="22"/>
              </w:rPr>
              <w:t>organisation</w:t>
            </w:r>
            <w:proofErr w:type="spellEnd"/>
            <w:r>
              <w:rPr>
                <w:rFonts w:ascii="Open Sans" w:hAnsi="Open Sans" w:cs="Open Sans"/>
                <w:color w:val="434343"/>
                <w:sz w:val="22"/>
                <w:szCs w:val="22"/>
              </w:rPr>
              <w:t xml:space="preserve"> with the </w:t>
            </w:r>
            <w:proofErr w:type="spellStart"/>
            <w:r>
              <w:rPr>
                <w:rFonts w:ascii="Open Sans" w:hAnsi="Open Sans" w:cs="Open Sans"/>
                <w:color w:val="434343"/>
                <w:sz w:val="22"/>
                <w:szCs w:val="22"/>
              </w:rPr>
              <w:t>SQAaaS</w:t>
            </w:r>
            <w:proofErr w:type="spellEnd"/>
            <w:r>
              <w:rPr>
                <w:rFonts w:ascii="Open Sans" w:hAnsi="Open Sans" w:cs="Open Sans"/>
                <w:color w:val="434343"/>
                <w:sz w:val="22"/>
                <w:szCs w:val="22"/>
              </w:rPr>
              <w:t xml:space="preserve"> platform for software quality (incl. workflow and model code)</w:t>
            </w:r>
          </w:p>
        </w:tc>
      </w:tr>
      <w:tr w:rsidR="00381BEB" w14:paraId="65DC5260"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ABD6325"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E9143A1" w14:textId="77777777" w:rsidR="00381BEB" w:rsidRDefault="00381BEB">
            <w:pPr>
              <w:pStyle w:val="NormalWeb"/>
              <w:spacing w:before="0" w:beforeAutospacing="0" w:after="0" w:afterAutospacing="0"/>
              <w:jc w:val="both"/>
            </w:pPr>
            <w:r>
              <w:rPr>
                <w:rFonts w:ascii="Open Sans" w:hAnsi="Open Sans" w:cs="Open Sans"/>
                <w:color w:val="434343"/>
                <w:sz w:val="22"/>
                <w:szCs w:val="22"/>
              </w:rPr>
              <w:t>DTE developers &amp; users</w:t>
            </w:r>
          </w:p>
        </w:tc>
      </w:tr>
      <w:tr w:rsidR="00381BEB" w14:paraId="7F374770"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0511360" w14:textId="77777777" w:rsidR="00381BEB" w:rsidRDefault="00381BEB">
            <w:pPr>
              <w:pStyle w:val="NormalWeb"/>
              <w:spacing w:before="0" w:beforeAutospacing="0" w:after="0" w:afterAutospacing="0"/>
            </w:pPr>
            <w:r>
              <w:rPr>
                <w:rFonts w:ascii="Open Sans" w:hAnsi="Open Sans" w:cs="Open Sans"/>
                <w:color w:val="434343"/>
                <w:sz w:val="22"/>
                <w:szCs w:val="22"/>
              </w:rPr>
              <w:lastRenderedPageBreak/>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161364C" w14:textId="77777777" w:rsidR="00381BEB" w:rsidRDefault="00381BEB">
            <w:pPr>
              <w:pStyle w:val="NormalWeb"/>
              <w:spacing w:before="0" w:beforeAutospacing="0" w:after="0" w:afterAutospacing="0"/>
            </w:pPr>
            <w:hyperlink r:id="rId57" w:history="1">
              <w:r>
                <w:rPr>
                  <w:rStyle w:val="Hyperlink"/>
                  <w:rFonts w:ascii="Open Sans" w:hAnsi="Open Sans" w:cs="Open Sans"/>
                  <w:b/>
                  <w:bCs/>
                  <w:color w:val="EF8200"/>
                  <w:sz w:val="22"/>
                  <w:szCs w:val="22"/>
                </w:rPr>
                <w:t>https://github.com/EOSC-synergy/sqaaas-assessment-action</w:t>
              </w:r>
            </w:hyperlink>
          </w:p>
          <w:p w14:paraId="196CD515" w14:textId="77777777" w:rsidR="00381BEB" w:rsidRDefault="00381BEB">
            <w:pPr>
              <w:pStyle w:val="NormalWeb"/>
              <w:spacing w:before="0" w:beforeAutospacing="0" w:after="0" w:afterAutospacing="0"/>
            </w:pPr>
            <w:hyperlink r:id="rId58" w:history="1">
              <w:r>
                <w:rPr>
                  <w:rStyle w:val="Hyperlink"/>
                  <w:rFonts w:ascii="Open Sans" w:hAnsi="Open Sans" w:cs="Open Sans"/>
                  <w:b/>
                  <w:bCs/>
                  <w:color w:val="EF8200"/>
                  <w:sz w:val="22"/>
                  <w:szCs w:val="22"/>
                </w:rPr>
                <w:t>https://github.com/EOSC-synergy/sqaaas-step-action</w:t>
              </w:r>
            </w:hyperlink>
          </w:p>
        </w:tc>
      </w:tr>
      <w:tr w:rsidR="00381BEB" w14:paraId="29815B6C"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6BC9877"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C31BB9D" w14:textId="77777777" w:rsidR="00381BEB" w:rsidRDefault="00381BEB">
            <w:pPr>
              <w:pStyle w:val="NormalWeb"/>
              <w:spacing w:before="0" w:beforeAutospacing="0" w:after="0" w:afterAutospacing="0"/>
            </w:pPr>
            <w:hyperlink r:id="rId59" w:history="1">
              <w:r>
                <w:rPr>
                  <w:rStyle w:val="Hyperlink"/>
                  <w:rFonts w:ascii="Open Sans" w:hAnsi="Open Sans" w:cs="Open Sans"/>
                  <w:b/>
                  <w:bCs/>
                  <w:color w:val="EF8200"/>
                  <w:sz w:val="22"/>
                  <w:szCs w:val="22"/>
                </w:rPr>
                <w:t>https://github.com/eosc-synergy/sqaaas-gh-action</w:t>
              </w:r>
            </w:hyperlink>
          </w:p>
          <w:p w14:paraId="6AF73A38" w14:textId="77777777" w:rsidR="00381BEB" w:rsidRDefault="00381BEB">
            <w:pPr>
              <w:pStyle w:val="NormalWeb"/>
              <w:spacing w:before="0" w:beforeAutospacing="0" w:after="0" w:afterAutospacing="0"/>
            </w:pPr>
            <w:hyperlink r:id="rId60" w:history="1">
              <w:r>
                <w:rPr>
                  <w:rStyle w:val="Hyperlink"/>
                  <w:rFonts w:ascii="Open Sans" w:hAnsi="Open Sans" w:cs="Open Sans"/>
                  <w:b/>
                  <w:bCs/>
                  <w:color w:val="EF8200"/>
                  <w:sz w:val="22"/>
                  <w:szCs w:val="22"/>
                </w:rPr>
                <w:t>https://github.com/EOSC-synergy/sqaaas-step-action</w:t>
              </w:r>
            </w:hyperlink>
          </w:p>
        </w:tc>
      </w:tr>
      <w:tr w:rsidR="00381BEB" w14:paraId="5412ECD3"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29D196C"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FE5203F" w14:textId="77777777" w:rsidR="00381BEB" w:rsidRDefault="00381BEB">
            <w:pPr>
              <w:pStyle w:val="NormalWeb"/>
              <w:spacing w:before="0" w:beforeAutospacing="0" w:after="0" w:afterAutospacing="0"/>
            </w:pPr>
            <w:r>
              <w:rPr>
                <w:rFonts w:ascii="Open Sans" w:hAnsi="Open Sans" w:cs="Open Sans"/>
                <w:color w:val="434343"/>
                <w:sz w:val="22"/>
                <w:szCs w:val="22"/>
              </w:rPr>
              <w:t>CSIC</w:t>
            </w:r>
          </w:p>
        </w:tc>
      </w:tr>
      <w:tr w:rsidR="00381BEB" w14:paraId="4D93E6FC"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5142F9E"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273BFDB" w14:textId="77777777" w:rsidR="00381BEB" w:rsidRDefault="00381BEB">
            <w:pPr>
              <w:pStyle w:val="NormalWeb"/>
              <w:spacing w:before="0" w:beforeAutospacing="0" w:after="0" w:afterAutospacing="0"/>
            </w:pPr>
            <w:r>
              <w:rPr>
                <w:rFonts w:ascii="Open Sans" w:hAnsi="Open Sans" w:cs="Open Sans"/>
                <w:color w:val="434343"/>
                <w:sz w:val="22"/>
                <w:szCs w:val="22"/>
              </w:rPr>
              <w:t>GPL-3.0-only</w:t>
            </w:r>
          </w:p>
        </w:tc>
      </w:tr>
      <w:tr w:rsidR="00381BEB" w14:paraId="794495E0"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E1134C1" w14:textId="77777777" w:rsidR="00381BEB" w:rsidRDefault="00381BEB">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5219679" w14:textId="77777777" w:rsidR="00381BEB" w:rsidRDefault="00381BEB">
            <w:pPr>
              <w:pStyle w:val="NormalWeb"/>
              <w:spacing w:before="0" w:beforeAutospacing="0" w:after="0" w:afterAutospacing="0"/>
            </w:pPr>
            <w:hyperlink r:id="rId61" w:history="1">
              <w:r>
                <w:rPr>
                  <w:rStyle w:val="Hyperlink"/>
                  <w:rFonts w:ascii="Open Sans" w:hAnsi="Open Sans" w:cs="Open Sans"/>
                  <w:b/>
                  <w:bCs/>
                  <w:color w:val="EF8200"/>
                  <w:sz w:val="22"/>
                  <w:szCs w:val="22"/>
                </w:rPr>
                <w:t>https://github.com/EOSC-synergy/sqaaas-assessment-action</w:t>
              </w:r>
            </w:hyperlink>
          </w:p>
          <w:p w14:paraId="649668EF" w14:textId="77777777" w:rsidR="00381BEB" w:rsidRDefault="00381BEB">
            <w:pPr>
              <w:pStyle w:val="NormalWeb"/>
              <w:spacing w:before="0" w:beforeAutospacing="0" w:after="0" w:afterAutospacing="0"/>
            </w:pPr>
            <w:hyperlink r:id="rId62" w:history="1">
              <w:r>
                <w:rPr>
                  <w:rStyle w:val="Hyperlink"/>
                  <w:rFonts w:ascii="Open Sans" w:hAnsi="Open Sans" w:cs="Open Sans"/>
                  <w:b/>
                  <w:bCs/>
                  <w:color w:val="EF8200"/>
                  <w:sz w:val="22"/>
                  <w:szCs w:val="22"/>
                </w:rPr>
                <w:t>https://github.com/EOSC-synergy/sqaaas-step-action</w:t>
              </w:r>
            </w:hyperlink>
          </w:p>
        </w:tc>
      </w:tr>
    </w:tbl>
    <w:p w14:paraId="488EFBC8" w14:textId="77777777" w:rsidR="00381BEB" w:rsidRPr="00381BEB" w:rsidRDefault="00381BEB" w:rsidP="00381BEB"/>
    <w:p w14:paraId="6ABE1A34" w14:textId="01416795" w:rsidR="00381BEB" w:rsidRPr="00381BEB" w:rsidRDefault="00000000" w:rsidP="00381BEB">
      <w:pPr>
        <w:pStyle w:val="Heading3"/>
        <w:numPr>
          <w:ilvl w:val="2"/>
          <w:numId w:val="5"/>
        </w:numPr>
      </w:pPr>
      <w:bookmarkStart w:id="35" w:name="_Toc204592610"/>
      <w:bookmarkStart w:id="36" w:name="_Ref204604514"/>
      <w:r>
        <w:t>Ophidia Workflow Validation Tool</w:t>
      </w:r>
      <w:bookmarkEnd w:id="35"/>
      <w:bookmarkEnd w:id="36"/>
    </w:p>
    <w:tbl>
      <w:tblPr>
        <w:tblW w:w="0" w:type="auto"/>
        <w:tblCellMar>
          <w:top w:w="15" w:type="dxa"/>
          <w:left w:w="15" w:type="dxa"/>
          <w:bottom w:w="15" w:type="dxa"/>
          <w:right w:w="15" w:type="dxa"/>
        </w:tblCellMar>
        <w:tblLook w:val="04A0" w:firstRow="1" w:lastRow="0" w:firstColumn="1" w:lastColumn="0" w:noHBand="0" w:noVBand="1"/>
      </w:tblPr>
      <w:tblGrid>
        <w:gridCol w:w="2040"/>
        <w:gridCol w:w="6979"/>
      </w:tblGrid>
      <w:tr w:rsidR="00381BEB" w:rsidRPr="00381BEB" w14:paraId="3D9C4175" w14:textId="77777777" w:rsidTr="00381BEB">
        <w:trPr>
          <w:trHeight w:val="513"/>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A0023EB"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26EBED9"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Ophidia Workflow Validation tool</w:t>
            </w:r>
          </w:p>
        </w:tc>
      </w:tr>
      <w:tr w:rsidR="00381BEB" w:rsidRPr="00381BEB" w14:paraId="348A53A9"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E87E8F1"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F002B4F" w14:textId="77777777" w:rsidR="00381BEB" w:rsidRPr="00381BEB" w:rsidRDefault="00381BEB" w:rsidP="00381BEB">
            <w:pPr>
              <w:jc w:val="both"/>
              <w:rPr>
                <w:rFonts w:ascii="Times New Roman" w:eastAsia="Times New Roman" w:hAnsi="Times New Roman" w:cs="Times New Roman"/>
                <w:sz w:val="24"/>
                <w:szCs w:val="24"/>
                <w:lang w:val="en-US"/>
              </w:rPr>
            </w:pPr>
            <w:proofErr w:type="spellStart"/>
            <w:r w:rsidRPr="00381BEB">
              <w:rPr>
                <w:rFonts w:eastAsia="Times New Roman"/>
                <w:color w:val="434343"/>
                <w:lang w:val="en-US"/>
              </w:rPr>
              <w:t>SQAaaS</w:t>
            </w:r>
            <w:proofErr w:type="spellEnd"/>
            <w:r w:rsidRPr="00381BEB">
              <w:rPr>
                <w:rFonts w:eastAsia="Times New Roman"/>
                <w:color w:val="434343"/>
                <w:lang w:val="en-US"/>
              </w:rPr>
              <w:t xml:space="preserve"> tool to validate the Ophidia workflow.</w:t>
            </w:r>
          </w:p>
        </w:tc>
      </w:tr>
      <w:tr w:rsidR="00381BEB" w:rsidRPr="00381BEB" w14:paraId="2727D473"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9B84BB1"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E3CA236"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 xml:space="preserve">Integrate </w:t>
            </w:r>
            <w:proofErr w:type="spellStart"/>
            <w:r w:rsidRPr="00381BEB">
              <w:rPr>
                <w:rFonts w:eastAsia="Times New Roman"/>
                <w:color w:val="434343"/>
                <w:lang w:val="en-US"/>
              </w:rPr>
              <w:t>interTwin’s</w:t>
            </w:r>
            <w:proofErr w:type="spellEnd"/>
            <w:r w:rsidRPr="00381BEB">
              <w:rPr>
                <w:rFonts w:eastAsia="Times New Roman"/>
                <w:color w:val="434343"/>
                <w:lang w:val="en-US"/>
              </w:rPr>
              <w:t xml:space="preserve"> workflows within pipeline steps, creating assessments, getting outputs, checking pipeline status</w:t>
            </w:r>
          </w:p>
        </w:tc>
      </w:tr>
      <w:tr w:rsidR="00381BEB" w:rsidRPr="00381BEB" w14:paraId="58629F1B"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E0E09BB"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B982F7D"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DTE developers &amp; users</w:t>
            </w:r>
          </w:p>
        </w:tc>
      </w:tr>
      <w:tr w:rsidR="00381BEB" w:rsidRPr="00381BEB" w14:paraId="79EAC7ED"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A7EC0B3"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BB37076" w14:textId="77777777" w:rsidR="00381BEB" w:rsidRPr="00381BEB" w:rsidRDefault="00381BEB" w:rsidP="00381BEB">
            <w:pPr>
              <w:rPr>
                <w:rFonts w:ascii="Times New Roman" w:eastAsia="Times New Roman" w:hAnsi="Times New Roman" w:cs="Times New Roman"/>
                <w:sz w:val="24"/>
                <w:szCs w:val="24"/>
                <w:lang w:val="en-US"/>
              </w:rPr>
            </w:pPr>
          </w:p>
          <w:p w14:paraId="3DEE4C1D" w14:textId="5A6B2E23" w:rsidR="00381BEB" w:rsidRPr="00381BEB" w:rsidRDefault="00381BEB" w:rsidP="00381BEB">
            <w:pPr>
              <w:rPr>
                <w:rFonts w:ascii="Times New Roman" w:eastAsia="Times New Roman" w:hAnsi="Times New Roman" w:cs="Times New Roman"/>
                <w:sz w:val="24"/>
                <w:szCs w:val="24"/>
                <w:lang w:val="en-US"/>
              </w:rPr>
            </w:pPr>
            <w:hyperlink r:id="rId63" w:history="1">
              <w:r w:rsidRPr="00CA566E">
                <w:rPr>
                  <w:rStyle w:val="Hyperlink"/>
                  <w:rFonts w:eastAsia="Times New Roman"/>
                  <w:b/>
                  <w:bCs/>
                  <w:color w:val="ED7D31" w:themeColor="accent2"/>
                  <w:lang w:val="en-US"/>
                </w:rPr>
                <w:t>https://github.com/EOSC-synergy/sqaaas-tooling/tree/feature/Ophidia/QC.Sty/pyophidia</w:t>
              </w:r>
            </w:hyperlink>
          </w:p>
        </w:tc>
      </w:tr>
      <w:tr w:rsidR="00381BEB" w:rsidRPr="00381BEB" w14:paraId="64071156"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F04D5AB"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785E3A7" w14:textId="77777777" w:rsidR="00381BEB" w:rsidRPr="00381BEB" w:rsidRDefault="00381BEB" w:rsidP="00381BEB">
            <w:pPr>
              <w:rPr>
                <w:rFonts w:ascii="Times New Roman" w:eastAsia="Times New Roman" w:hAnsi="Times New Roman" w:cs="Times New Roman"/>
                <w:sz w:val="24"/>
                <w:szCs w:val="24"/>
                <w:lang w:val="en-US"/>
              </w:rPr>
            </w:pPr>
          </w:p>
          <w:p w14:paraId="267B520A" w14:textId="40940D22" w:rsidR="00381BEB" w:rsidRPr="00381BEB" w:rsidRDefault="00381BEB" w:rsidP="00381BEB">
            <w:pPr>
              <w:rPr>
                <w:rFonts w:ascii="Times New Roman" w:eastAsia="Times New Roman" w:hAnsi="Times New Roman" w:cs="Times New Roman"/>
                <w:sz w:val="24"/>
                <w:szCs w:val="24"/>
                <w:lang w:val="en-US"/>
              </w:rPr>
            </w:pPr>
            <w:hyperlink r:id="rId64" w:history="1">
              <w:r w:rsidRPr="00CA566E">
                <w:rPr>
                  <w:rStyle w:val="Hyperlink"/>
                  <w:rFonts w:eastAsia="Times New Roman"/>
                  <w:b/>
                  <w:bCs/>
                  <w:color w:val="ED7D31" w:themeColor="accent2"/>
                  <w:lang w:val="en-US"/>
                </w:rPr>
                <w:t>https://github.com/EOSC-synergy/sqaaas-tooling/tree/feature/Ophidia/QC.Sty/pyophidia</w:t>
              </w:r>
            </w:hyperlink>
          </w:p>
        </w:tc>
      </w:tr>
      <w:tr w:rsidR="00381BEB" w:rsidRPr="00381BEB" w14:paraId="69053C0E" w14:textId="77777777" w:rsidTr="00381BEB">
        <w:trPr>
          <w:trHeight w:val="314"/>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E3109EC"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A56A257"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CSIC</w:t>
            </w:r>
          </w:p>
          <w:p w14:paraId="289EA3F8" w14:textId="77777777" w:rsidR="00381BEB" w:rsidRPr="00381BEB" w:rsidRDefault="00381BEB" w:rsidP="00381BEB">
            <w:pPr>
              <w:spacing w:after="240"/>
              <w:rPr>
                <w:rFonts w:ascii="Times New Roman" w:eastAsia="Times New Roman" w:hAnsi="Times New Roman" w:cs="Times New Roman"/>
                <w:sz w:val="24"/>
                <w:szCs w:val="24"/>
                <w:lang w:val="en-US"/>
              </w:rPr>
            </w:pPr>
            <w:r w:rsidRPr="00381BEB">
              <w:rPr>
                <w:rFonts w:ascii="Times New Roman" w:eastAsia="Times New Roman" w:hAnsi="Times New Roman" w:cs="Times New Roman"/>
                <w:sz w:val="24"/>
                <w:szCs w:val="24"/>
                <w:lang w:val="en-US"/>
              </w:rPr>
              <w:br/>
            </w:r>
          </w:p>
        </w:tc>
      </w:tr>
      <w:tr w:rsidR="00381BEB" w:rsidRPr="00381BEB" w14:paraId="71C7CD4F"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8DDD28F"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0E379E3"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GPL-3.0-only</w:t>
            </w:r>
          </w:p>
        </w:tc>
      </w:tr>
      <w:tr w:rsidR="00381BEB" w:rsidRPr="00381BEB" w14:paraId="1585B9A4"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91C335B"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9EAF403" w14:textId="77777777" w:rsidR="00381BEB" w:rsidRPr="00381BEB" w:rsidRDefault="00381BEB" w:rsidP="00381BEB">
            <w:pPr>
              <w:rPr>
                <w:rFonts w:ascii="Times New Roman" w:eastAsia="Times New Roman" w:hAnsi="Times New Roman" w:cs="Times New Roman"/>
                <w:sz w:val="24"/>
                <w:szCs w:val="24"/>
                <w:lang w:val="en-US"/>
              </w:rPr>
            </w:pPr>
          </w:p>
          <w:p w14:paraId="759FFBA4" w14:textId="53E483F4" w:rsidR="00381BEB" w:rsidRPr="00381BEB" w:rsidRDefault="00381BEB" w:rsidP="00381BEB">
            <w:pPr>
              <w:rPr>
                <w:rFonts w:ascii="Times New Roman" w:eastAsia="Times New Roman" w:hAnsi="Times New Roman" w:cs="Times New Roman"/>
                <w:sz w:val="24"/>
                <w:szCs w:val="24"/>
                <w:lang w:val="en-US"/>
              </w:rPr>
            </w:pPr>
            <w:hyperlink r:id="rId65" w:history="1">
              <w:r w:rsidRPr="00CA566E">
                <w:rPr>
                  <w:rStyle w:val="Hyperlink"/>
                  <w:rFonts w:eastAsia="Times New Roman"/>
                  <w:b/>
                  <w:bCs/>
                  <w:color w:val="ED7D31" w:themeColor="accent2"/>
                  <w:lang w:val="en-US"/>
                </w:rPr>
                <w:t>https://github.com/EOSC-synergy/sqaaas-tooling/tree/feature/Ophidia/QC.Sty/pyophidia</w:t>
              </w:r>
            </w:hyperlink>
          </w:p>
        </w:tc>
      </w:tr>
    </w:tbl>
    <w:p w14:paraId="313FAABF" w14:textId="77777777" w:rsidR="00381BEB" w:rsidRDefault="00381BEB" w:rsidP="00381BEB"/>
    <w:p w14:paraId="289123BD" w14:textId="6FC96B20" w:rsidR="00381BEB" w:rsidRPr="00381BEB" w:rsidRDefault="00381BEB" w:rsidP="00381BEB">
      <w:pPr>
        <w:pStyle w:val="Heading3"/>
        <w:numPr>
          <w:ilvl w:val="2"/>
          <w:numId w:val="5"/>
        </w:numPr>
      </w:pPr>
      <w:bookmarkStart w:id="37" w:name="_Toc204592611"/>
      <w:bookmarkStart w:id="38" w:name="_Ref204604540"/>
      <w:r w:rsidRPr="00381BEB">
        <w:lastRenderedPageBreak/>
        <w:t>Ophidia Workflow Reporting Plugin</w:t>
      </w:r>
      <w:bookmarkEnd w:id="37"/>
      <w:bookmarkEnd w:id="38"/>
    </w:p>
    <w:tbl>
      <w:tblPr>
        <w:tblW w:w="0" w:type="auto"/>
        <w:tblCellMar>
          <w:top w:w="15" w:type="dxa"/>
          <w:left w:w="15" w:type="dxa"/>
          <w:bottom w:w="15" w:type="dxa"/>
          <w:right w:w="15" w:type="dxa"/>
        </w:tblCellMar>
        <w:tblLook w:val="04A0" w:firstRow="1" w:lastRow="0" w:firstColumn="1" w:lastColumn="0" w:noHBand="0" w:noVBand="1"/>
      </w:tblPr>
      <w:tblGrid>
        <w:gridCol w:w="1996"/>
        <w:gridCol w:w="7023"/>
      </w:tblGrid>
      <w:tr w:rsidR="00381BEB" w:rsidRPr="00381BEB" w14:paraId="4602015A" w14:textId="77777777" w:rsidTr="00381BEB">
        <w:trPr>
          <w:trHeight w:val="513"/>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314D93B"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1DEA8E4"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Ophidia Workflow Reporting Plugin</w:t>
            </w:r>
          </w:p>
        </w:tc>
      </w:tr>
      <w:tr w:rsidR="00381BEB" w:rsidRPr="00381BEB" w14:paraId="510AC452"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5FAC152"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FD748A6" w14:textId="77777777" w:rsidR="00381BEB" w:rsidRPr="00381BEB" w:rsidRDefault="00381BEB" w:rsidP="00381BEB">
            <w:pPr>
              <w:jc w:val="both"/>
              <w:rPr>
                <w:rFonts w:ascii="Times New Roman" w:eastAsia="Times New Roman" w:hAnsi="Times New Roman" w:cs="Times New Roman"/>
                <w:sz w:val="24"/>
                <w:szCs w:val="24"/>
                <w:lang w:val="en-US"/>
              </w:rPr>
            </w:pPr>
            <w:proofErr w:type="spellStart"/>
            <w:r w:rsidRPr="00381BEB">
              <w:rPr>
                <w:rFonts w:eastAsia="Times New Roman"/>
                <w:color w:val="434343"/>
                <w:lang w:val="en-US"/>
              </w:rPr>
              <w:t>SQAaaS</w:t>
            </w:r>
            <w:proofErr w:type="spellEnd"/>
            <w:r w:rsidRPr="00381BEB">
              <w:rPr>
                <w:rFonts w:eastAsia="Times New Roman"/>
                <w:color w:val="434343"/>
                <w:lang w:val="en-US"/>
              </w:rPr>
              <w:t xml:space="preserve"> reporting plugin for Ophidia workflow validation. </w:t>
            </w:r>
          </w:p>
        </w:tc>
      </w:tr>
      <w:tr w:rsidR="00381BEB" w:rsidRPr="00381BEB" w14:paraId="6BEADD9F"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51A6A96"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177CC72"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This tool helps users identify any errors or issues in their workflows, allowing them to make necessary corrections and improvements.</w:t>
            </w:r>
          </w:p>
        </w:tc>
      </w:tr>
      <w:tr w:rsidR="00381BEB" w:rsidRPr="00381BEB" w14:paraId="0E54FC58"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C44FD0C"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DAC841B" w14:textId="77777777" w:rsidR="00381BEB" w:rsidRPr="00381BEB" w:rsidRDefault="00381BEB" w:rsidP="00381BEB">
            <w:pPr>
              <w:jc w:val="both"/>
              <w:rPr>
                <w:rFonts w:ascii="Times New Roman" w:eastAsia="Times New Roman" w:hAnsi="Times New Roman" w:cs="Times New Roman"/>
                <w:sz w:val="24"/>
                <w:szCs w:val="24"/>
                <w:lang w:val="en-US"/>
              </w:rPr>
            </w:pPr>
            <w:r w:rsidRPr="00381BEB">
              <w:rPr>
                <w:rFonts w:eastAsia="Times New Roman"/>
                <w:color w:val="434343"/>
                <w:lang w:val="en-US"/>
              </w:rPr>
              <w:t>DTE developers &amp; users</w:t>
            </w:r>
          </w:p>
        </w:tc>
      </w:tr>
      <w:tr w:rsidR="00381BEB" w:rsidRPr="00381BEB" w14:paraId="67430DA7"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D616B3F"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D5C4154" w14:textId="00E807C6" w:rsidR="00381BEB" w:rsidRPr="00381BEB" w:rsidRDefault="00381BEB" w:rsidP="00381BEB">
            <w:pPr>
              <w:rPr>
                <w:rFonts w:ascii="Times New Roman" w:eastAsia="Times New Roman" w:hAnsi="Times New Roman" w:cs="Times New Roman"/>
                <w:sz w:val="24"/>
                <w:szCs w:val="24"/>
                <w:lang w:val="en-US"/>
              </w:rPr>
            </w:pPr>
            <w:hyperlink r:id="rId66" w:history="1">
              <w:r w:rsidRPr="00CA566E">
                <w:rPr>
                  <w:rStyle w:val="Hyperlink"/>
                  <w:rFonts w:eastAsia="Times New Roman"/>
                  <w:b/>
                  <w:bCs/>
                  <w:color w:val="ED7D31" w:themeColor="accent2"/>
                  <w:lang w:val="en-US"/>
                </w:rPr>
                <w:t>https://github.com/EOSC-synergy/sqaaas-reporting-plugins/tree/feature/pyophidia/qc_sty_Ophidia</w:t>
              </w:r>
            </w:hyperlink>
          </w:p>
        </w:tc>
      </w:tr>
      <w:tr w:rsidR="00381BEB" w:rsidRPr="00381BEB" w14:paraId="101DD731"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26FAD37"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154DFE2" w14:textId="0474C6EC" w:rsidR="00381BEB" w:rsidRPr="00381BEB" w:rsidRDefault="00381BEB" w:rsidP="00381BEB">
            <w:pPr>
              <w:rPr>
                <w:rFonts w:ascii="Times New Roman" w:eastAsia="Times New Roman" w:hAnsi="Times New Roman" w:cs="Times New Roman"/>
                <w:sz w:val="24"/>
                <w:szCs w:val="24"/>
                <w:lang w:val="en-US"/>
              </w:rPr>
            </w:pPr>
            <w:hyperlink r:id="rId67" w:history="1">
              <w:r w:rsidRPr="00CA566E">
                <w:rPr>
                  <w:rStyle w:val="Hyperlink"/>
                  <w:rFonts w:eastAsia="Times New Roman"/>
                  <w:b/>
                  <w:bCs/>
                  <w:color w:val="ED7D31" w:themeColor="accent2"/>
                  <w:lang w:val="en-US"/>
                </w:rPr>
                <w:t>https://github.com/EOSC-synergy/sqaaas-reporting-plugins/tree/feature/pyophidia/qc_sty_Ophidia</w:t>
              </w:r>
            </w:hyperlink>
          </w:p>
        </w:tc>
      </w:tr>
      <w:tr w:rsidR="00381BEB" w:rsidRPr="00381BEB" w14:paraId="1CD346C1"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3D53077"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4B131E1"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CSIC</w:t>
            </w:r>
          </w:p>
        </w:tc>
      </w:tr>
      <w:tr w:rsidR="00381BEB" w:rsidRPr="00381BEB" w14:paraId="53621416"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04E0E8F"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D9189D8"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GPL-3.0-only</w:t>
            </w:r>
          </w:p>
        </w:tc>
      </w:tr>
      <w:tr w:rsidR="00381BEB" w:rsidRPr="00381BEB" w14:paraId="59FF8DD3"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4A96A21" w14:textId="77777777" w:rsidR="00381BEB" w:rsidRPr="00381BEB" w:rsidRDefault="00381BEB" w:rsidP="00381BEB">
            <w:pPr>
              <w:rPr>
                <w:rFonts w:ascii="Times New Roman" w:eastAsia="Times New Roman" w:hAnsi="Times New Roman" w:cs="Times New Roman"/>
                <w:sz w:val="24"/>
                <w:szCs w:val="24"/>
                <w:lang w:val="en-US"/>
              </w:rPr>
            </w:pPr>
            <w:r w:rsidRPr="00381BEB">
              <w:rPr>
                <w:rFonts w:eastAsia="Times New Roman"/>
                <w:color w:val="434343"/>
                <w:lang w:val="en-US"/>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2596189" w14:textId="40ED9F53" w:rsidR="00381BEB" w:rsidRPr="00381BEB" w:rsidRDefault="00381BEB" w:rsidP="00381BEB">
            <w:pPr>
              <w:rPr>
                <w:rFonts w:ascii="Times New Roman" w:eastAsia="Times New Roman" w:hAnsi="Times New Roman" w:cs="Times New Roman"/>
                <w:sz w:val="24"/>
                <w:szCs w:val="24"/>
                <w:lang w:val="en-US"/>
              </w:rPr>
            </w:pPr>
            <w:hyperlink r:id="rId68" w:history="1">
              <w:r w:rsidRPr="00CA566E">
                <w:rPr>
                  <w:rStyle w:val="Hyperlink"/>
                  <w:rFonts w:eastAsia="Times New Roman"/>
                  <w:b/>
                  <w:bCs/>
                  <w:color w:val="ED7D31" w:themeColor="accent2"/>
                  <w:lang w:val="en-US"/>
                </w:rPr>
                <w:t>https://github.com/EOSC-synergy/sqaaas-reporting-plugins/tree/feature/pyophidia/qc_sty_Ophidia</w:t>
              </w:r>
            </w:hyperlink>
          </w:p>
        </w:tc>
      </w:tr>
    </w:tbl>
    <w:p w14:paraId="53998911" w14:textId="77777777" w:rsidR="00381BEB" w:rsidRPr="00381BEB" w:rsidRDefault="00381BEB" w:rsidP="00381BEB">
      <w:pPr>
        <w:rPr>
          <w:lang w:val="en-US"/>
        </w:rPr>
      </w:pPr>
    </w:p>
    <w:p w14:paraId="424A449E" w14:textId="77777777" w:rsidR="009974D7" w:rsidRDefault="00000000">
      <w:pPr>
        <w:pStyle w:val="Heading3"/>
        <w:numPr>
          <w:ilvl w:val="2"/>
          <w:numId w:val="5"/>
        </w:numPr>
      </w:pPr>
      <w:bookmarkStart w:id="39" w:name="_Toc204592612"/>
      <w:r>
        <w:t>Functionalities developed since the last release</w:t>
      </w:r>
      <w:bookmarkEnd w:id="39"/>
    </w:p>
    <w:p w14:paraId="36373086" w14:textId="77777777" w:rsidR="009974D7" w:rsidRDefault="00000000">
      <w:pPr>
        <w:jc w:val="both"/>
        <w:rPr>
          <w:color w:val="434343"/>
        </w:rPr>
      </w:pPr>
      <w:r>
        <w:rPr>
          <w:color w:val="434343"/>
        </w:rPr>
        <w:t xml:space="preserve">In the </w:t>
      </w:r>
      <w:proofErr w:type="spellStart"/>
      <w:r>
        <w:rPr>
          <w:color w:val="434343"/>
        </w:rPr>
        <w:t>SQAaaS</w:t>
      </w:r>
      <w:proofErr w:type="spellEnd"/>
      <w:r>
        <w:rPr>
          <w:color w:val="434343"/>
        </w:rPr>
        <w:t xml:space="preserve"> platform, we have added new tools for the user, including the capability to perform partial evaluations by evaluating only specific sets of tests. The benefits of this option are manifold.</w:t>
      </w:r>
    </w:p>
    <w:p w14:paraId="7E4D5752" w14:textId="77777777" w:rsidR="009974D7" w:rsidRDefault="009974D7">
      <w:pPr>
        <w:jc w:val="both"/>
        <w:rPr>
          <w:color w:val="434343"/>
        </w:rPr>
      </w:pPr>
    </w:p>
    <w:p w14:paraId="781BF267" w14:textId="77777777" w:rsidR="009974D7" w:rsidRDefault="00000000">
      <w:pPr>
        <w:jc w:val="both"/>
        <w:rPr>
          <w:color w:val="434343"/>
        </w:rPr>
      </w:pPr>
      <w:r>
        <w:rPr>
          <w:color w:val="434343"/>
        </w:rPr>
        <w:t xml:space="preserve">First, it allows users to save time and resources when conducting evaluations, which is particularly helpful for large repositories that may take a significant amount of time to evaluate. Additionally, it enables specific tests to be conducted outside of the general tests, such as evaluations tailored to </w:t>
      </w:r>
      <w:proofErr w:type="gramStart"/>
      <w:r>
        <w:rPr>
          <w:color w:val="434343"/>
        </w:rPr>
        <w:t>particular repositories</w:t>
      </w:r>
      <w:proofErr w:type="gramEnd"/>
      <w:r>
        <w:rPr>
          <w:color w:val="434343"/>
        </w:rPr>
        <w:t>, like the validation of Ophidia workflows, which are only relevant for niche repositories.</w:t>
      </w:r>
    </w:p>
    <w:p w14:paraId="632F3EF2" w14:textId="77777777" w:rsidR="009974D7" w:rsidRDefault="009974D7">
      <w:pPr>
        <w:jc w:val="both"/>
        <w:rPr>
          <w:color w:val="434343"/>
        </w:rPr>
      </w:pPr>
    </w:p>
    <w:p w14:paraId="268EA88D" w14:textId="77777777" w:rsidR="009974D7" w:rsidRDefault="00000000">
      <w:pPr>
        <w:jc w:val="both"/>
        <w:rPr>
          <w:color w:val="434343"/>
        </w:rPr>
      </w:pPr>
      <w:r>
        <w:rPr>
          <w:color w:val="434343"/>
        </w:rPr>
        <w:t xml:space="preserve">We have also extended this option to </w:t>
      </w:r>
      <w:proofErr w:type="spellStart"/>
      <w:r>
        <w:rPr>
          <w:color w:val="434343"/>
        </w:rPr>
        <w:t>Github</w:t>
      </w:r>
      <w:proofErr w:type="spellEnd"/>
      <w:r>
        <w:rPr>
          <w:color w:val="434343"/>
        </w:rPr>
        <w:t xml:space="preserve"> actions by creating actions that enable the evaluation of specific </w:t>
      </w:r>
      <w:proofErr w:type="spellStart"/>
      <w:r>
        <w:rPr>
          <w:color w:val="434343"/>
        </w:rPr>
        <w:t>SQAaaS</w:t>
      </w:r>
      <w:proofErr w:type="spellEnd"/>
      <w:r>
        <w:rPr>
          <w:color w:val="434343"/>
        </w:rPr>
        <w:t xml:space="preserve"> tests without evaluating the entire repository.</w:t>
      </w:r>
    </w:p>
    <w:p w14:paraId="49E4EC82" w14:textId="77777777" w:rsidR="009974D7" w:rsidRDefault="009974D7">
      <w:pPr>
        <w:ind w:left="720"/>
      </w:pPr>
    </w:p>
    <w:p w14:paraId="6E521569" w14:textId="77777777" w:rsidR="009974D7" w:rsidRDefault="00000000">
      <w:pPr>
        <w:pStyle w:val="Heading3"/>
        <w:numPr>
          <w:ilvl w:val="2"/>
          <w:numId w:val="5"/>
        </w:numPr>
      </w:pPr>
      <w:bookmarkStart w:id="40" w:name="_Toc204592613"/>
      <w:r>
        <w:t>Integrations with other DTE components</w:t>
      </w:r>
      <w:bookmarkEnd w:id="40"/>
    </w:p>
    <w:p w14:paraId="5E0C4358" w14:textId="7BA610F9" w:rsidR="009974D7" w:rsidRDefault="00381BEB">
      <w:pPr>
        <w:jc w:val="both"/>
        <w:rPr>
          <w:color w:val="434343"/>
        </w:rPr>
      </w:pPr>
      <w:r>
        <w:rPr>
          <w:color w:val="434343"/>
        </w:rPr>
        <w:t xml:space="preserve">An Ophidia plugin has been created that allows for the validation of all the Ophidia (WP6) workflow files in a repository/folder. The objective is to synergize with the upgrades to GitHub actions so whenever a file is pushed to the repository, just the Ophidia workflow evaluation is </w:t>
      </w:r>
      <w:proofErr w:type="gramStart"/>
      <w:r>
        <w:rPr>
          <w:color w:val="434343"/>
        </w:rPr>
        <w:t>triggered</w:t>
      </w:r>
      <w:proofErr w:type="gramEnd"/>
      <w:r>
        <w:rPr>
          <w:color w:val="434343"/>
        </w:rPr>
        <w:t xml:space="preserve"> and the user can know if their workflow follows the Ophidia </w:t>
      </w:r>
      <w:r>
        <w:rPr>
          <w:color w:val="434343"/>
        </w:rPr>
        <w:lastRenderedPageBreak/>
        <w:t>schema. Such validation features work both on JavaScript Object Notation (JSON) and CWL documents.</w:t>
      </w:r>
    </w:p>
    <w:p w14:paraId="17807DE2" w14:textId="77777777" w:rsidR="009974D7" w:rsidRDefault="009974D7">
      <w:pPr>
        <w:ind w:left="720"/>
        <w:jc w:val="both"/>
      </w:pPr>
    </w:p>
    <w:p w14:paraId="376A04B2" w14:textId="77777777" w:rsidR="009974D7" w:rsidRDefault="00000000">
      <w:pPr>
        <w:pStyle w:val="Heading3"/>
        <w:numPr>
          <w:ilvl w:val="2"/>
          <w:numId w:val="5"/>
        </w:numPr>
      </w:pPr>
      <w:bookmarkStart w:id="41" w:name="_Toc204592614"/>
      <w:proofErr w:type="spellStart"/>
      <w:r>
        <w:t>SQAaaS</w:t>
      </w:r>
      <w:proofErr w:type="spellEnd"/>
      <w:r>
        <w:t xml:space="preserve"> adoption by workflow implementations</w:t>
      </w:r>
      <w:bookmarkEnd w:id="41"/>
    </w:p>
    <w:p w14:paraId="7942DFFA" w14:textId="77777777" w:rsidR="009974D7" w:rsidRDefault="00000000">
      <w:pPr>
        <w:jc w:val="both"/>
        <w:rPr>
          <w:color w:val="434343"/>
        </w:rPr>
      </w:pPr>
      <w:proofErr w:type="spellStart"/>
      <w:r>
        <w:rPr>
          <w:color w:val="434343"/>
        </w:rPr>
        <w:t>SQAaaS</w:t>
      </w:r>
      <w:proofErr w:type="spellEnd"/>
      <w:r>
        <w:rPr>
          <w:color w:val="434343"/>
        </w:rPr>
        <w:t xml:space="preserve"> CLI component development was not prioritized for the integration goals. In the initial review of the project for the workflow interaction with the </w:t>
      </w:r>
      <w:proofErr w:type="spellStart"/>
      <w:r>
        <w:rPr>
          <w:color w:val="434343"/>
        </w:rPr>
        <w:t>SQAaaS</w:t>
      </w:r>
      <w:proofErr w:type="spellEnd"/>
      <w:r>
        <w:rPr>
          <w:color w:val="434343"/>
        </w:rPr>
        <w:t xml:space="preserve"> API, we foresaw that the CLI tools would help with the integration of the custom assessment. However, during the project, we realized that the workflow tools would integrate better using the </w:t>
      </w:r>
      <w:proofErr w:type="spellStart"/>
      <w:r>
        <w:rPr>
          <w:color w:val="434343"/>
        </w:rPr>
        <w:t>SQAaaS</w:t>
      </w:r>
      <w:proofErr w:type="spellEnd"/>
      <w:r>
        <w:rPr>
          <w:color w:val="434343"/>
        </w:rPr>
        <w:t xml:space="preserve"> API directly. Therefore, the effort was more directly focused on the workflow-scoped implementation rather than the command-line execution. As a result, the </w:t>
      </w:r>
      <w:proofErr w:type="spellStart"/>
      <w:r>
        <w:rPr>
          <w:color w:val="434343"/>
        </w:rPr>
        <w:t>SQAaaS</w:t>
      </w:r>
      <w:proofErr w:type="spellEnd"/>
      <w:r>
        <w:rPr>
          <w:color w:val="434343"/>
        </w:rPr>
        <w:t xml:space="preserve"> CLI project does not have a release.</w:t>
      </w:r>
    </w:p>
    <w:p w14:paraId="15976652" w14:textId="01AC3826" w:rsidR="009974D7" w:rsidRDefault="00000000">
      <w:pPr>
        <w:jc w:val="both"/>
        <w:rPr>
          <w:color w:val="434343"/>
        </w:rPr>
      </w:pPr>
      <w:r>
        <w:rPr>
          <w:color w:val="434343"/>
        </w:rPr>
        <w:t xml:space="preserve">For the Ophidia workflow, the integration with the </w:t>
      </w:r>
      <w:proofErr w:type="spellStart"/>
      <w:r>
        <w:rPr>
          <w:color w:val="434343"/>
        </w:rPr>
        <w:t>SQAaaS</w:t>
      </w:r>
      <w:proofErr w:type="spellEnd"/>
      <w:r>
        <w:rPr>
          <w:color w:val="434343"/>
        </w:rPr>
        <w:t xml:space="preserve"> platform adds a new tool called Ophidia Workflow Validation tool (section </w:t>
      </w:r>
      <w:r w:rsidR="0078196B" w:rsidRPr="0078196B">
        <w:rPr>
          <w:b/>
          <w:bCs/>
          <w:color w:val="ED7D31" w:themeColor="accent2"/>
        </w:rPr>
        <w:fldChar w:fldCharType="begin"/>
      </w:r>
      <w:r w:rsidR="0078196B" w:rsidRPr="0078196B">
        <w:rPr>
          <w:b/>
          <w:bCs/>
          <w:color w:val="ED7D31" w:themeColor="accent2"/>
        </w:rPr>
        <w:instrText xml:space="preserve"> REF _Ref204604514 \r \h </w:instrText>
      </w:r>
      <w:r w:rsidR="0078196B" w:rsidRPr="0078196B">
        <w:rPr>
          <w:b/>
          <w:bCs/>
          <w:color w:val="ED7D31" w:themeColor="accent2"/>
        </w:rPr>
      </w:r>
      <w:r w:rsidR="0078196B">
        <w:rPr>
          <w:b/>
          <w:bCs/>
          <w:color w:val="ED7D31" w:themeColor="accent2"/>
        </w:rPr>
        <w:instrText xml:space="preserve"> \* MERGEFORMAT </w:instrText>
      </w:r>
      <w:r w:rsidR="0078196B" w:rsidRPr="0078196B">
        <w:rPr>
          <w:b/>
          <w:bCs/>
          <w:color w:val="ED7D31" w:themeColor="accent2"/>
        </w:rPr>
        <w:fldChar w:fldCharType="separate"/>
      </w:r>
      <w:r w:rsidR="00801A88">
        <w:rPr>
          <w:b/>
          <w:bCs/>
          <w:color w:val="ED7D31" w:themeColor="accent2"/>
        </w:rPr>
        <w:t>3.2.3</w:t>
      </w:r>
      <w:r w:rsidR="0078196B" w:rsidRPr="0078196B">
        <w:rPr>
          <w:b/>
          <w:bCs/>
          <w:color w:val="ED7D31" w:themeColor="accent2"/>
        </w:rPr>
        <w:fldChar w:fldCharType="end"/>
      </w:r>
      <w:r>
        <w:rPr>
          <w:color w:val="434343"/>
        </w:rPr>
        <w:t xml:space="preserve">) and the corresponding reporting plugin (section </w:t>
      </w:r>
      <w:r w:rsidR="00443DDE" w:rsidRPr="00443DDE">
        <w:rPr>
          <w:b/>
          <w:bCs/>
          <w:color w:val="ED7D31" w:themeColor="accent2"/>
        </w:rPr>
        <w:fldChar w:fldCharType="begin"/>
      </w:r>
      <w:r w:rsidR="00443DDE" w:rsidRPr="00443DDE">
        <w:rPr>
          <w:b/>
          <w:bCs/>
          <w:color w:val="ED7D31" w:themeColor="accent2"/>
        </w:rPr>
        <w:instrText xml:space="preserve"> REF _Ref204604540 \r \h </w:instrText>
      </w:r>
      <w:r w:rsidR="00443DDE" w:rsidRPr="00443DDE">
        <w:rPr>
          <w:b/>
          <w:bCs/>
          <w:color w:val="ED7D31" w:themeColor="accent2"/>
        </w:rPr>
      </w:r>
      <w:r w:rsidR="00443DDE">
        <w:rPr>
          <w:b/>
          <w:bCs/>
          <w:color w:val="ED7D31" w:themeColor="accent2"/>
        </w:rPr>
        <w:instrText xml:space="preserve"> \* MERGEFORMAT </w:instrText>
      </w:r>
      <w:r w:rsidR="00443DDE" w:rsidRPr="00443DDE">
        <w:rPr>
          <w:b/>
          <w:bCs/>
          <w:color w:val="ED7D31" w:themeColor="accent2"/>
        </w:rPr>
        <w:fldChar w:fldCharType="separate"/>
      </w:r>
      <w:r w:rsidR="00801A88">
        <w:rPr>
          <w:b/>
          <w:bCs/>
          <w:color w:val="ED7D31" w:themeColor="accent2"/>
        </w:rPr>
        <w:t>3.2.4</w:t>
      </w:r>
      <w:r w:rsidR="00443DDE" w:rsidRPr="00443DDE">
        <w:rPr>
          <w:b/>
          <w:bCs/>
          <w:color w:val="ED7D31" w:themeColor="accent2"/>
        </w:rPr>
        <w:fldChar w:fldCharType="end"/>
      </w:r>
      <w:r>
        <w:rPr>
          <w:color w:val="434343"/>
        </w:rPr>
        <w:t>). Both tools work together to perform the workflow validation and provide the report.</w:t>
      </w:r>
    </w:p>
    <w:p w14:paraId="6C3D0BDD" w14:textId="77777777" w:rsidR="009974D7" w:rsidRDefault="00000000">
      <w:pPr>
        <w:pStyle w:val="Heading3"/>
        <w:numPr>
          <w:ilvl w:val="2"/>
          <w:numId w:val="5"/>
        </w:numPr>
      </w:pPr>
      <w:bookmarkStart w:id="42" w:name="_Toc204592615"/>
      <w:r>
        <w:t>Integrations with DT Applications</w:t>
      </w:r>
      <w:bookmarkEnd w:id="42"/>
      <w:r>
        <w:t xml:space="preserve"> </w:t>
      </w:r>
    </w:p>
    <w:p w14:paraId="7CFD0056" w14:textId="77777777" w:rsidR="009974D7" w:rsidRDefault="00000000">
      <w:pPr>
        <w:rPr>
          <w:color w:val="434343"/>
        </w:rPr>
      </w:pPr>
      <w:proofErr w:type="spellStart"/>
      <w:r>
        <w:rPr>
          <w:color w:val="434343"/>
        </w:rPr>
        <w:t>SQAaaS</w:t>
      </w:r>
      <w:proofErr w:type="spellEnd"/>
      <w:r>
        <w:rPr>
          <w:color w:val="434343"/>
        </w:rPr>
        <w:t xml:space="preserve"> has been used by all the developers of DTE Thematic modules to improve the quality of the components which are then integrated directly by the DT Applications. Among the components, 3 have gained quality badges.</w:t>
      </w:r>
    </w:p>
    <w:p w14:paraId="1102E88B" w14:textId="77777777" w:rsidR="009974D7" w:rsidRDefault="00000000">
      <w:pPr>
        <w:pStyle w:val="Heading3"/>
        <w:numPr>
          <w:ilvl w:val="2"/>
          <w:numId w:val="5"/>
        </w:numPr>
      </w:pPr>
      <w:bookmarkStart w:id="43" w:name="_Toc204592616"/>
      <w:r>
        <w:t>Pilots and testing activities</w:t>
      </w:r>
      <w:bookmarkEnd w:id="43"/>
      <w:r>
        <w:t xml:space="preserve"> </w:t>
      </w:r>
    </w:p>
    <w:p w14:paraId="379FD55E" w14:textId="77777777" w:rsidR="009974D7" w:rsidRDefault="00000000">
      <w:pPr>
        <w:rPr>
          <w:color w:val="434343"/>
        </w:rPr>
      </w:pPr>
      <w:r>
        <w:rPr>
          <w:color w:val="434343"/>
        </w:rPr>
        <w:t>Nothing to report</w:t>
      </w:r>
    </w:p>
    <w:p w14:paraId="09C94BD2" w14:textId="77777777" w:rsidR="009974D7" w:rsidRDefault="00000000">
      <w:pPr>
        <w:pStyle w:val="Heading2"/>
        <w:numPr>
          <w:ilvl w:val="1"/>
          <w:numId w:val="5"/>
        </w:numPr>
      </w:pPr>
      <w:bookmarkStart w:id="44" w:name="_Toc204592617"/>
      <w:r>
        <w:t>Task 6.3</w:t>
      </w:r>
      <w:bookmarkEnd w:id="44"/>
      <w:r>
        <w:t xml:space="preserve"> </w:t>
      </w:r>
    </w:p>
    <w:p w14:paraId="1C949E2C" w14:textId="080EF9B1" w:rsidR="00381BEB" w:rsidRPr="00381BEB" w:rsidRDefault="00000000" w:rsidP="00381BEB">
      <w:pPr>
        <w:pStyle w:val="Heading3"/>
        <w:numPr>
          <w:ilvl w:val="2"/>
          <w:numId w:val="5"/>
        </w:numPr>
      </w:pPr>
      <w:bookmarkStart w:id="45" w:name="_Toc204592618"/>
      <w:proofErr w:type="spellStart"/>
      <w:r>
        <w:t>openEO</w:t>
      </w:r>
      <w:bookmarkEnd w:id="45"/>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850"/>
        <w:gridCol w:w="7169"/>
      </w:tblGrid>
      <w:tr w:rsidR="00381BEB" w14:paraId="7CD68070" w14:textId="77777777" w:rsidTr="00381BEB">
        <w:trPr>
          <w:trHeight w:val="530"/>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C84CA31"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D4D62DC" w14:textId="77777777"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openEO</w:t>
            </w:r>
            <w:proofErr w:type="spellEnd"/>
          </w:p>
        </w:tc>
      </w:tr>
      <w:tr w:rsidR="00381BEB" w14:paraId="4E92E61D"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C0A45D1"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12549F4" w14:textId="77777777"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openEO</w:t>
            </w:r>
            <w:proofErr w:type="spellEnd"/>
            <w:r>
              <w:rPr>
                <w:rFonts w:ascii="Open Sans" w:hAnsi="Open Sans" w:cs="Open Sans"/>
                <w:color w:val="434343"/>
                <w:sz w:val="22"/>
                <w:szCs w:val="22"/>
              </w:rPr>
              <w:t xml:space="preserve"> is an API, supporting management of workflows and handling of jobs, as well as linking to available data sources and processing capabilities in a </w:t>
            </w:r>
            <w:proofErr w:type="spellStart"/>
            <w:r>
              <w:rPr>
                <w:rFonts w:ascii="Open Sans" w:hAnsi="Open Sans" w:cs="Open Sans"/>
                <w:color w:val="434343"/>
                <w:sz w:val="22"/>
                <w:szCs w:val="22"/>
              </w:rPr>
              <w:t>harmonised</w:t>
            </w:r>
            <w:proofErr w:type="spellEnd"/>
            <w:r>
              <w:rPr>
                <w:rFonts w:ascii="Open Sans" w:hAnsi="Open Sans" w:cs="Open Sans"/>
                <w:color w:val="434343"/>
                <w:sz w:val="22"/>
                <w:szCs w:val="22"/>
              </w:rPr>
              <w:t xml:space="preserve"> way – front-end users don’t need knowledge on the data structure. </w:t>
            </w:r>
          </w:p>
        </w:tc>
      </w:tr>
      <w:tr w:rsidR="00381BEB" w14:paraId="3441D7A8"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492C385"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D63AF1E" w14:textId="4911CF44" w:rsidR="00381BEB" w:rsidRDefault="00381BEB">
            <w:pPr>
              <w:pStyle w:val="NormalWeb"/>
              <w:spacing w:before="0" w:beforeAutospacing="0" w:after="0" w:afterAutospacing="0"/>
              <w:jc w:val="both"/>
            </w:pPr>
            <w:r>
              <w:rPr>
                <w:rFonts w:ascii="Open Sans" w:hAnsi="Open Sans" w:cs="Open Sans"/>
                <w:color w:val="434343"/>
                <w:sz w:val="22"/>
                <w:szCs w:val="22"/>
              </w:rPr>
              <w:t xml:space="preserve">The </w:t>
            </w:r>
            <w:proofErr w:type="spellStart"/>
            <w:r>
              <w:rPr>
                <w:rFonts w:ascii="Open Sans" w:hAnsi="Open Sans" w:cs="Open Sans"/>
                <w:color w:val="434343"/>
                <w:sz w:val="22"/>
                <w:szCs w:val="22"/>
              </w:rPr>
              <w:t>openEO</w:t>
            </w:r>
            <w:proofErr w:type="spellEnd"/>
            <w:r>
              <w:rPr>
                <w:rFonts w:ascii="Open Sans" w:hAnsi="Open Sans" w:cs="Open Sans"/>
                <w:color w:val="434343"/>
                <w:sz w:val="22"/>
                <w:szCs w:val="22"/>
              </w:rPr>
              <w:t xml:space="preserve"> syntax is already used for several specific predefined processes, dealing with fusion of raster data. Those use cases can be further extended for integrating vector data and possibly data coming as output from different models from both the physical and data driven domain as well as preparing data in a </w:t>
            </w:r>
            <w:proofErr w:type="spellStart"/>
            <w:r>
              <w:rPr>
                <w:rFonts w:ascii="Open Sans" w:hAnsi="Open Sans" w:cs="Open Sans"/>
                <w:color w:val="434343"/>
                <w:sz w:val="22"/>
                <w:szCs w:val="22"/>
              </w:rPr>
              <w:t>harmonised</w:t>
            </w:r>
            <w:proofErr w:type="spellEnd"/>
            <w:r>
              <w:rPr>
                <w:rFonts w:ascii="Open Sans" w:hAnsi="Open Sans" w:cs="Open Sans"/>
                <w:color w:val="434343"/>
                <w:sz w:val="22"/>
                <w:szCs w:val="22"/>
              </w:rPr>
              <w:t xml:space="preserve"> way for ingestion into such models.</w:t>
            </w:r>
          </w:p>
        </w:tc>
      </w:tr>
      <w:tr w:rsidR="00381BEB" w14:paraId="108587F4"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CFB25FD"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9ED5293" w14:textId="77777777" w:rsidR="00381BEB" w:rsidRDefault="00381BEB">
            <w:pPr>
              <w:pStyle w:val="NormalWeb"/>
              <w:spacing w:before="0" w:beforeAutospacing="0" w:after="0" w:afterAutospacing="0"/>
              <w:jc w:val="both"/>
            </w:pPr>
            <w:r>
              <w:rPr>
                <w:rFonts w:ascii="Open Sans" w:hAnsi="Open Sans" w:cs="Open Sans"/>
                <w:color w:val="434343"/>
                <w:sz w:val="22"/>
                <w:szCs w:val="22"/>
              </w:rPr>
              <w:t>DT Developers</w:t>
            </w:r>
          </w:p>
        </w:tc>
      </w:tr>
      <w:tr w:rsidR="00381BEB" w14:paraId="11447476"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DBD581B" w14:textId="77777777" w:rsidR="00381BEB" w:rsidRDefault="00381BEB">
            <w:pPr>
              <w:pStyle w:val="NormalWeb"/>
              <w:spacing w:before="0" w:beforeAutospacing="0" w:after="0" w:afterAutospacing="0"/>
            </w:pPr>
            <w:r>
              <w:rPr>
                <w:rFonts w:ascii="Open Sans" w:hAnsi="Open Sans" w:cs="Open Sans"/>
                <w:color w:val="434343"/>
                <w:sz w:val="22"/>
                <w:szCs w:val="22"/>
              </w:rPr>
              <w:lastRenderedPageBreak/>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3E9F40E" w14:textId="77777777" w:rsidR="00381BEB" w:rsidRPr="006E5A60" w:rsidRDefault="00381BEB">
            <w:pPr>
              <w:pStyle w:val="NormalWeb"/>
              <w:spacing w:before="0" w:beforeAutospacing="0" w:after="0" w:afterAutospacing="0"/>
              <w:jc w:val="both"/>
              <w:rPr>
                <w:b/>
                <w:bCs/>
              </w:rPr>
            </w:pPr>
            <w:hyperlink r:id="rId69" w:history="1">
              <w:r w:rsidRPr="003579DB">
                <w:rPr>
                  <w:rStyle w:val="Hyperlink"/>
                  <w:rFonts w:ascii="Open Sans" w:hAnsi="Open Sans" w:cs="Open Sans"/>
                  <w:b/>
                  <w:bCs/>
                  <w:color w:val="EF8200"/>
                  <w:sz w:val="22"/>
                  <w:szCs w:val="22"/>
                </w:rPr>
                <w:t>https://openeo.org/documentation/1.0/</w:t>
              </w:r>
            </w:hyperlink>
            <w:r w:rsidRPr="003579DB">
              <w:rPr>
                <w:b/>
                <w:bCs/>
                <w:sz w:val="28"/>
                <w:szCs w:val="28"/>
              </w:rPr>
              <w:t> </w:t>
            </w:r>
          </w:p>
        </w:tc>
      </w:tr>
      <w:tr w:rsidR="00381BEB" w14:paraId="56A438F5"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A348F43"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D68C041" w14:textId="77777777" w:rsidR="00381BEB" w:rsidRDefault="00381BEB">
            <w:pPr>
              <w:pStyle w:val="NormalWeb"/>
              <w:spacing w:before="0" w:beforeAutospacing="0" w:after="0" w:afterAutospacing="0"/>
            </w:pPr>
            <w:hyperlink r:id="rId70" w:history="1">
              <w:r>
                <w:rPr>
                  <w:rStyle w:val="Hyperlink"/>
                  <w:rFonts w:ascii="Open Sans" w:hAnsi="Open Sans" w:cs="Open Sans"/>
                  <w:b/>
                  <w:bCs/>
                  <w:color w:val="EF8200"/>
                  <w:sz w:val="22"/>
                  <w:szCs w:val="22"/>
                </w:rPr>
                <w:t>https://openeo.org/documentation/1.0/developers/</w:t>
              </w:r>
            </w:hyperlink>
            <w:r>
              <w:rPr>
                <w:rFonts w:ascii="Open Sans" w:hAnsi="Open Sans" w:cs="Open Sans"/>
                <w:b/>
                <w:bCs/>
                <w:color w:val="EF8200"/>
                <w:sz w:val="22"/>
                <w:szCs w:val="22"/>
              </w:rPr>
              <w:t xml:space="preserve"> </w:t>
            </w:r>
            <w:r>
              <w:rPr>
                <w:rFonts w:ascii="Open Sans" w:hAnsi="Open Sans" w:cs="Open Sans"/>
                <w:color w:val="434343"/>
                <w:sz w:val="22"/>
                <w:szCs w:val="22"/>
              </w:rPr>
              <w:t xml:space="preserve">, </w:t>
            </w:r>
            <w:hyperlink r:id="rId71" w:history="1">
              <w:r>
                <w:rPr>
                  <w:rStyle w:val="Hyperlink"/>
                  <w:rFonts w:ascii="Open Sans" w:hAnsi="Open Sans" w:cs="Open Sans"/>
                  <w:b/>
                  <w:bCs/>
                  <w:color w:val="EF8200"/>
                  <w:sz w:val="22"/>
                  <w:szCs w:val="22"/>
                </w:rPr>
                <w:t>https://processes.openeo.org/</w:t>
              </w:r>
            </w:hyperlink>
            <w:r>
              <w:rPr>
                <w:rFonts w:ascii="Open Sans" w:hAnsi="Open Sans" w:cs="Open Sans"/>
                <w:b/>
                <w:bCs/>
                <w:color w:val="EF8200"/>
                <w:sz w:val="22"/>
                <w:szCs w:val="22"/>
              </w:rPr>
              <w:t> </w:t>
            </w:r>
          </w:p>
        </w:tc>
      </w:tr>
      <w:tr w:rsidR="00381BEB" w14:paraId="31FE0E7E"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529E372"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3078173" w14:textId="77777777" w:rsidR="00381BEB" w:rsidRDefault="00381BEB">
            <w:pPr>
              <w:pStyle w:val="NormalWeb"/>
              <w:spacing w:before="0" w:beforeAutospacing="0" w:after="0" w:afterAutospacing="0"/>
              <w:jc w:val="both"/>
            </w:pPr>
            <w:r>
              <w:rPr>
                <w:rFonts w:ascii="Open Sans" w:hAnsi="Open Sans" w:cs="Open Sans"/>
                <w:color w:val="434343"/>
                <w:sz w:val="22"/>
                <w:szCs w:val="22"/>
              </w:rPr>
              <w:t>Eurac Research, EODC, Münster University</w:t>
            </w:r>
          </w:p>
        </w:tc>
      </w:tr>
    </w:tbl>
    <w:p w14:paraId="66069817" w14:textId="77777777" w:rsidR="00381BEB" w:rsidRPr="00381BEB" w:rsidRDefault="00381BEB" w:rsidP="00381BEB"/>
    <w:p w14:paraId="6F289F2F" w14:textId="77777777" w:rsidR="009974D7" w:rsidRDefault="00000000">
      <w:pPr>
        <w:pStyle w:val="Heading3"/>
        <w:numPr>
          <w:ilvl w:val="2"/>
          <w:numId w:val="5"/>
        </w:numPr>
      </w:pPr>
      <w:bookmarkStart w:id="46" w:name="_Toc204592619"/>
      <w:r>
        <w:t>Functionalities developed since the last release</w:t>
      </w:r>
      <w:bookmarkEnd w:id="46"/>
    </w:p>
    <w:p w14:paraId="046FC510" w14:textId="4B4937B3" w:rsidR="009974D7" w:rsidRDefault="00000000">
      <w:pPr>
        <w:jc w:val="both"/>
        <w:rPr>
          <w:color w:val="434343"/>
        </w:rPr>
      </w:pPr>
      <w:r>
        <w:rPr>
          <w:color w:val="434343"/>
        </w:rPr>
        <w:t>Since the last release</w:t>
      </w:r>
      <w:r w:rsidR="00381BEB">
        <w:rPr>
          <w:color w:val="434343"/>
        </w:rPr>
        <w:t>,</w:t>
      </w:r>
      <w:r>
        <w:rPr>
          <w:color w:val="434343"/>
        </w:rPr>
        <w:t xml:space="preserve"> we have been working on integrating the OSCAR component to allow container execution directly from </w:t>
      </w:r>
      <w:proofErr w:type="spellStart"/>
      <w:r>
        <w:rPr>
          <w:color w:val="434343"/>
        </w:rPr>
        <w:t>openEO</w:t>
      </w:r>
      <w:proofErr w:type="spellEnd"/>
      <w:r>
        <w:rPr>
          <w:color w:val="434343"/>
        </w:rPr>
        <w:t xml:space="preserve">. A new process called </w:t>
      </w:r>
      <w:proofErr w:type="spellStart"/>
      <w:r>
        <w:rPr>
          <w:color w:val="434343"/>
        </w:rPr>
        <w:t>run_oscar</w:t>
      </w:r>
      <w:proofErr w:type="spellEnd"/>
      <w:r>
        <w:rPr>
          <w:color w:val="434343"/>
        </w:rPr>
        <w:t xml:space="preserve"> has been defined. The implementation involves integrating the OSCAR Client library into </w:t>
      </w:r>
      <w:proofErr w:type="spellStart"/>
      <w:r>
        <w:rPr>
          <w:color w:val="434343"/>
        </w:rPr>
        <w:t>openeo</w:t>
      </w:r>
      <w:proofErr w:type="spellEnd"/>
      <w:r>
        <w:rPr>
          <w:color w:val="434343"/>
        </w:rPr>
        <w:t>-processes-</w:t>
      </w:r>
      <w:proofErr w:type="spellStart"/>
      <w:r>
        <w:rPr>
          <w:color w:val="434343"/>
        </w:rPr>
        <w:t>dask</w:t>
      </w:r>
      <w:proofErr w:type="spellEnd"/>
      <w:r>
        <w:rPr>
          <w:color w:val="434343"/>
        </w:rPr>
        <w:t>. This work is ongoing but will be completed by the end of the project.</w:t>
      </w:r>
    </w:p>
    <w:p w14:paraId="4EE7BB5F" w14:textId="77777777" w:rsidR="009974D7" w:rsidRDefault="00000000">
      <w:pPr>
        <w:pStyle w:val="Heading3"/>
        <w:numPr>
          <w:ilvl w:val="2"/>
          <w:numId w:val="5"/>
        </w:numPr>
      </w:pPr>
      <w:bookmarkStart w:id="47" w:name="_Toc204592620"/>
      <w:r>
        <w:t>Integrations with other DTE components</w:t>
      </w:r>
      <w:bookmarkEnd w:id="47"/>
    </w:p>
    <w:p w14:paraId="2B0C0D12" w14:textId="7D143B25" w:rsidR="009974D7" w:rsidRDefault="00000000">
      <w:pPr>
        <w:jc w:val="both"/>
        <w:rPr>
          <w:color w:val="434343"/>
        </w:rPr>
      </w:pPr>
      <w:r>
        <w:rPr>
          <w:color w:val="434343"/>
        </w:rPr>
        <w:t xml:space="preserve">Other than OSCAR integration, </w:t>
      </w:r>
      <w:proofErr w:type="spellStart"/>
      <w:r>
        <w:rPr>
          <w:color w:val="434343"/>
        </w:rPr>
        <w:t>openEO</w:t>
      </w:r>
      <w:proofErr w:type="spellEnd"/>
      <w:r>
        <w:rPr>
          <w:color w:val="434343"/>
        </w:rPr>
        <w:t xml:space="preserve"> has also been integrated with the </w:t>
      </w:r>
      <w:proofErr w:type="spellStart"/>
      <w:r>
        <w:rPr>
          <w:color w:val="434343"/>
        </w:rPr>
        <w:t>DownscaleML</w:t>
      </w:r>
      <w:proofErr w:type="spellEnd"/>
      <w:r>
        <w:rPr>
          <w:color w:val="434343"/>
        </w:rPr>
        <w:t xml:space="preserve"> component to provide downscaling capabilities in the alpine drought use case. Additionally</w:t>
      </w:r>
      <w:r w:rsidR="00381BEB">
        <w:rPr>
          <w:color w:val="434343"/>
        </w:rPr>
        <w:t>,</w:t>
      </w:r>
      <w:r>
        <w:rPr>
          <w:color w:val="434343"/>
        </w:rPr>
        <w:t xml:space="preserve"> the </w:t>
      </w:r>
      <w:proofErr w:type="spellStart"/>
      <w:r>
        <w:rPr>
          <w:color w:val="434343"/>
        </w:rPr>
        <w:t>openEO</w:t>
      </w:r>
      <w:proofErr w:type="spellEnd"/>
      <w:r>
        <w:rPr>
          <w:color w:val="434343"/>
        </w:rPr>
        <w:t xml:space="preserve"> service TOSCA template has been developed in the context of Task 6.4 for automatic deployment over cloud backends via the Infrastructure Manager service.</w:t>
      </w:r>
    </w:p>
    <w:p w14:paraId="085E320D" w14:textId="77777777" w:rsidR="009974D7" w:rsidRDefault="00000000">
      <w:pPr>
        <w:pStyle w:val="Heading3"/>
        <w:numPr>
          <w:ilvl w:val="2"/>
          <w:numId w:val="5"/>
        </w:numPr>
      </w:pPr>
      <w:bookmarkStart w:id="48" w:name="_Toc204592621"/>
      <w:r>
        <w:t>Integrations with DT Applications</w:t>
      </w:r>
      <w:bookmarkEnd w:id="48"/>
      <w:r>
        <w:t xml:space="preserve"> </w:t>
      </w:r>
    </w:p>
    <w:p w14:paraId="20B2CD47" w14:textId="77777777" w:rsidR="009974D7" w:rsidRDefault="00000000">
      <w:pPr>
        <w:jc w:val="both"/>
        <w:rPr>
          <w:color w:val="434343"/>
        </w:rPr>
      </w:pPr>
      <w:proofErr w:type="spellStart"/>
      <w:r>
        <w:rPr>
          <w:color w:val="434343"/>
        </w:rPr>
        <w:t>openEO</w:t>
      </w:r>
      <w:proofErr w:type="spellEnd"/>
      <w:r>
        <w:rPr>
          <w:color w:val="434343"/>
        </w:rPr>
        <w:t xml:space="preserve"> integration with other </w:t>
      </w:r>
      <w:proofErr w:type="spellStart"/>
      <w:r>
        <w:rPr>
          <w:color w:val="434343"/>
        </w:rPr>
        <w:t>interTwin</w:t>
      </w:r>
      <w:proofErr w:type="spellEnd"/>
      <w:r>
        <w:rPr>
          <w:color w:val="434343"/>
        </w:rPr>
        <w:t xml:space="preserve"> components is driven by the Alpine drought forecasting use case (T4.6). This use case combines many components and can be executed from start to end using </w:t>
      </w:r>
      <w:proofErr w:type="spellStart"/>
      <w:r>
        <w:rPr>
          <w:color w:val="434343"/>
        </w:rPr>
        <w:t>openEO</w:t>
      </w:r>
      <w:proofErr w:type="spellEnd"/>
      <w:r>
        <w:rPr>
          <w:color w:val="434343"/>
        </w:rPr>
        <w:t xml:space="preserve">. </w:t>
      </w:r>
      <w:proofErr w:type="spellStart"/>
      <w:r>
        <w:rPr>
          <w:color w:val="434343"/>
        </w:rPr>
        <w:t>openEO</w:t>
      </w:r>
      <w:proofErr w:type="spellEnd"/>
      <w:r>
        <w:rPr>
          <w:color w:val="434343"/>
        </w:rPr>
        <w:t xml:space="preserve"> has been integrated in the context of the Post Flood analysis DT (T4.7) as well.</w:t>
      </w:r>
    </w:p>
    <w:p w14:paraId="0679EB3F" w14:textId="77777777" w:rsidR="009974D7" w:rsidRDefault="00000000">
      <w:pPr>
        <w:pStyle w:val="Heading3"/>
        <w:numPr>
          <w:ilvl w:val="2"/>
          <w:numId w:val="5"/>
        </w:numPr>
      </w:pPr>
      <w:bookmarkStart w:id="49" w:name="_Toc204592622"/>
      <w:r>
        <w:t>Pilots and testing activities</w:t>
      </w:r>
      <w:bookmarkEnd w:id="49"/>
      <w:r>
        <w:t xml:space="preserve"> </w:t>
      </w:r>
    </w:p>
    <w:p w14:paraId="0E428A2F" w14:textId="77777777" w:rsidR="009974D7" w:rsidRDefault="00000000">
      <w:pPr>
        <w:jc w:val="both"/>
        <w:rPr>
          <w:color w:val="434343"/>
        </w:rPr>
      </w:pPr>
      <w:r>
        <w:rPr>
          <w:color w:val="434343"/>
        </w:rPr>
        <w:t xml:space="preserve">An </w:t>
      </w:r>
      <w:proofErr w:type="spellStart"/>
      <w:r>
        <w:rPr>
          <w:color w:val="434343"/>
        </w:rPr>
        <w:t>openEO</w:t>
      </w:r>
      <w:proofErr w:type="spellEnd"/>
      <w:r>
        <w:rPr>
          <w:color w:val="434343"/>
        </w:rPr>
        <w:t xml:space="preserve"> backend has been deployed in the </w:t>
      </w:r>
      <w:proofErr w:type="spellStart"/>
      <w:r>
        <w:rPr>
          <w:color w:val="434343"/>
        </w:rPr>
        <w:t>interTwin</w:t>
      </w:r>
      <w:proofErr w:type="spellEnd"/>
      <w:r>
        <w:rPr>
          <w:color w:val="434343"/>
        </w:rPr>
        <w:t xml:space="preserve"> infrastructure (</w:t>
      </w:r>
      <w:proofErr w:type="gramStart"/>
      <w:r>
        <w:rPr>
          <w:color w:val="434343"/>
        </w:rPr>
        <w:t>in particular at</w:t>
      </w:r>
      <w:proofErr w:type="gramEnd"/>
      <w:r>
        <w:rPr>
          <w:color w:val="434343"/>
        </w:rPr>
        <w:t xml:space="preserve"> GRNET cloud) using a TOSCA template via the IM service (T6.4). We have utilized the Alpine drought forecasting use case containers to validate the </w:t>
      </w:r>
      <w:proofErr w:type="spellStart"/>
      <w:r>
        <w:rPr>
          <w:color w:val="434343"/>
        </w:rPr>
        <w:t>run_oscar</w:t>
      </w:r>
      <w:proofErr w:type="spellEnd"/>
      <w:r>
        <w:rPr>
          <w:color w:val="434343"/>
        </w:rPr>
        <w:t xml:space="preserve"> process implementation.</w:t>
      </w:r>
    </w:p>
    <w:p w14:paraId="29BBECB1" w14:textId="77777777" w:rsidR="009974D7" w:rsidRDefault="00000000">
      <w:pPr>
        <w:pStyle w:val="Heading2"/>
        <w:numPr>
          <w:ilvl w:val="1"/>
          <w:numId w:val="5"/>
        </w:numPr>
      </w:pPr>
      <w:bookmarkStart w:id="50" w:name="_Toc204592623"/>
      <w:bookmarkStart w:id="51" w:name="_Ref204598221"/>
      <w:r>
        <w:t>Task 6.4</w:t>
      </w:r>
      <w:bookmarkEnd w:id="50"/>
      <w:bookmarkEnd w:id="51"/>
      <w:r>
        <w:t xml:space="preserve"> </w:t>
      </w:r>
    </w:p>
    <w:p w14:paraId="2F44D9A8" w14:textId="1AE8C57A" w:rsidR="00381BEB" w:rsidRPr="00381BEB" w:rsidRDefault="00000000" w:rsidP="00381BEB">
      <w:pPr>
        <w:pStyle w:val="Heading3"/>
        <w:numPr>
          <w:ilvl w:val="2"/>
          <w:numId w:val="5"/>
        </w:numPr>
      </w:pPr>
      <w:bookmarkStart w:id="52" w:name="_Toc204592624"/>
      <w:bookmarkStart w:id="53" w:name="_Ref204603242"/>
      <w:bookmarkStart w:id="54" w:name="_Ref204604252"/>
      <w:r>
        <w:t>Infrastructure Manager</w:t>
      </w:r>
      <w:bookmarkEnd w:id="52"/>
      <w:bookmarkEnd w:id="53"/>
      <w:bookmarkEnd w:id="54"/>
    </w:p>
    <w:tbl>
      <w:tblPr>
        <w:tblW w:w="0" w:type="auto"/>
        <w:tblCellMar>
          <w:top w:w="15" w:type="dxa"/>
          <w:left w:w="15" w:type="dxa"/>
          <w:bottom w:w="15" w:type="dxa"/>
          <w:right w:w="15" w:type="dxa"/>
        </w:tblCellMar>
        <w:tblLook w:val="04A0" w:firstRow="1" w:lastRow="0" w:firstColumn="1" w:lastColumn="0" w:noHBand="0" w:noVBand="1"/>
      </w:tblPr>
      <w:tblGrid>
        <w:gridCol w:w="1888"/>
        <w:gridCol w:w="7131"/>
      </w:tblGrid>
      <w:tr w:rsidR="00381BEB" w14:paraId="24B5C42D" w14:textId="77777777" w:rsidTr="00381BEB">
        <w:trPr>
          <w:trHeight w:val="469"/>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F5ED4F9"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41D5794" w14:textId="77777777" w:rsidR="00381BEB" w:rsidRDefault="00381BEB">
            <w:pPr>
              <w:pStyle w:val="NormalWeb"/>
              <w:spacing w:before="0" w:beforeAutospacing="0" w:after="0" w:afterAutospacing="0"/>
              <w:jc w:val="both"/>
            </w:pPr>
            <w:r>
              <w:rPr>
                <w:rFonts w:ascii="Open Sans" w:hAnsi="Open Sans" w:cs="Open Sans"/>
                <w:color w:val="434343"/>
                <w:sz w:val="22"/>
                <w:szCs w:val="22"/>
              </w:rPr>
              <w:t>Infrastructure Manager (IM)</w:t>
            </w:r>
          </w:p>
        </w:tc>
      </w:tr>
      <w:tr w:rsidR="00381BEB" w14:paraId="72564581"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C33AC1D"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55ED677" w14:textId="77777777" w:rsidR="00381BEB" w:rsidRDefault="00381BEB">
            <w:pPr>
              <w:pStyle w:val="NormalWeb"/>
              <w:spacing w:before="0" w:beforeAutospacing="0" w:after="0" w:afterAutospacing="0"/>
              <w:jc w:val="both"/>
            </w:pPr>
            <w:r>
              <w:rPr>
                <w:rFonts w:ascii="Open Sans" w:hAnsi="Open Sans" w:cs="Open Sans"/>
                <w:color w:val="434343"/>
                <w:sz w:val="22"/>
                <w:szCs w:val="22"/>
              </w:rPr>
              <w:t>The Infrastructure Manager (IM) is an open-source Infrastructure as Code (</w:t>
            </w:r>
            <w:proofErr w:type="spellStart"/>
            <w:r>
              <w:rPr>
                <w:rFonts w:ascii="Open Sans" w:hAnsi="Open Sans" w:cs="Open Sans"/>
                <w:color w:val="434343"/>
                <w:sz w:val="22"/>
                <w:szCs w:val="22"/>
              </w:rPr>
              <w:t>IaC</w:t>
            </w:r>
            <w:proofErr w:type="spellEnd"/>
            <w:r>
              <w:rPr>
                <w:rFonts w:ascii="Open Sans" w:hAnsi="Open Sans" w:cs="Open Sans"/>
                <w:color w:val="434343"/>
                <w:sz w:val="22"/>
                <w:szCs w:val="22"/>
              </w:rPr>
              <w:t xml:space="preserve">) tool that provides both an XML-RPC and REST API to receive TOSCA-based virtual infrastructure provision requests for their deployment on IaaS cloud back-ends. These requests may </w:t>
            </w:r>
            <w:r>
              <w:rPr>
                <w:rFonts w:ascii="Open Sans" w:hAnsi="Open Sans" w:cs="Open Sans"/>
                <w:color w:val="434343"/>
                <w:sz w:val="22"/>
                <w:szCs w:val="22"/>
              </w:rPr>
              <w:lastRenderedPageBreak/>
              <w:t>come from a web-based graphical user interface such as the IM-Dashboard, through the IM CLI or via an HTTP-based client.</w:t>
            </w:r>
          </w:p>
        </w:tc>
      </w:tr>
      <w:tr w:rsidR="00381BEB" w14:paraId="0789C1B6"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2B5617E"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36A13E3" w14:textId="77777777" w:rsidR="00381BEB" w:rsidRDefault="00381BEB">
            <w:pPr>
              <w:pStyle w:val="NormalWeb"/>
              <w:spacing w:before="0" w:beforeAutospacing="0" w:after="0" w:afterAutospacing="0"/>
              <w:jc w:val="both"/>
            </w:pPr>
            <w:r>
              <w:rPr>
                <w:rFonts w:ascii="Open Sans" w:hAnsi="Open Sans" w:cs="Open Sans"/>
                <w:color w:val="434343"/>
                <w:sz w:val="22"/>
                <w:szCs w:val="22"/>
              </w:rPr>
              <w:t>Users can self-provision any kind of complex virtual infrastructure on whichever cloud infrastructure they can access.</w:t>
            </w:r>
          </w:p>
        </w:tc>
      </w:tr>
      <w:tr w:rsidR="00381BEB" w14:paraId="46FDFC64"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AD91937"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5A9325E" w14:textId="77777777" w:rsidR="00381BEB" w:rsidRDefault="00381BEB">
            <w:pPr>
              <w:pStyle w:val="NormalWeb"/>
              <w:spacing w:before="0" w:beforeAutospacing="0" w:after="0" w:afterAutospacing="0"/>
              <w:jc w:val="both"/>
            </w:pPr>
            <w:r>
              <w:rPr>
                <w:rFonts w:ascii="Open Sans" w:hAnsi="Open Sans" w:cs="Open Sans"/>
                <w:color w:val="434343"/>
                <w:sz w:val="22"/>
                <w:szCs w:val="22"/>
              </w:rPr>
              <w:t>Scientific users, requiring Big Data Analytics tools to be deployed on different Cloud back-ends.</w:t>
            </w:r>
          </w:p>
        </w:tc>
      </w:tr>
      <w:tr w:rsidR="00381BEB" w14:paraId="6E38A572"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8C863AB" w14:textId="77777777" w:rsidR="00381BEB" w:rsidRDefault="00381BEB">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AA45AB5" w14:textId="77777777" w:rsidR="00381BEB" w:rsidRDefault="00381BEB">
            <w:pPr>
              <w:pStyle w:val="NormalWeb"/>
              <w:spacing w:before="0" w:beforeAutospacing="0" w:after="0" w:afterAutospacing="0"/>
              <w:jc w:val="both"/>
            </w:pPr>
            <w:hyperlink r:id="rId72" w:history="1">
              <w:r>
                <w:rPr>
                  <w:rStyle w:val="Hyperlink"/>
                  <w:rFonts w:ascii="Open Sans" w:hAnsi="Open Sans" w:cs="Open Sans"/>
                  <w:b/>
                  <w:bCs/>
                  <w:color w:val="EF8200"/>
                  <w:sz w:val="22"/>
                  <w:szCs w:val="22"/>
                </w:rPr>
                <w:t>https://imdocs.readthedocs.io/en/latest/</w:t>
              </w:r>
            </w:hyperlink>
            <w:r>
              <w:rPr>
                <w:rFonts w:ascii="Open Sans" w:hAnsi="Open Sans" w:cs="Open Sans"/>
                <w:b/>
                <w:bCs/>
                <w:color w:val="EF8200"/>
                <w:sz w:val="22"/>
                <w:szCs w:val="22"/>
              </w:rPr>
              <w:t> </w:t>
            </w:r>
          </w:p>
        </w:tc>
      </w:tr>
      <w:tr w:rsidR="00381BEB" w14:paraId="432DA4F1"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E300280"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2DC942E" w14:textId="77777777" w:rsidR="00381BEB" w:rsidRDefault="00381BEB">
            <w:pPr>
              <w:pStyle w:val="NormalWeb"/>
              <w:spacing w:before="0" w:beforeAutospacing="0" w:after="0" w:afterAutospacing="0"/>
              <w:jc w:val="both"/>
            </w:pPr>
            <w:hyperlink r:id="rId73" w:history="1">
              <w:r>
                <w:rPr>
                  <w:rStyle w:val="Hyperlink"/>
                  <w:rFonts w:ascii="Open Sans" w:hAnsi="Open Sans" w:cs="Open Sans"/>
                  <w:b/>
                  <w:bCs/>
                  <w:color w:val="EF8200"/>
                  <w:sz w:val="22"/>
                  <w:szCs w:val="22"/>
                </w:rPr>
                <w:t>https://imdocs.readthedocs.io/en/latest/</w:t>
              </w:r>
            </w:hyperlink>
            <w:r>
              <w:rPr>
                <w:rFonts w:ascii="Open Sans" w:hAnsi="Open Sans" w:cs="Open Sans"/>
                <w:b/>
                <w:bCs/>
                <w:color w:val="EF8200"/>
                <w:sz w:val="22"/>
                <w:szCs w:val="22"/>
              </w:rPr>
              <w:t> </w:t>
            </w:r>
          </w:p>
        </w:tc>
      </w:tr>
      <w:tr w:rsidR="00381BEB" w14:paraId="5419BD6C" w14:textId="77777777" w:rsidTr="00381BEB">
        <w:trPr>
          <w:trHeight w:val="670"/>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91D9189"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E650266" w14:textId="77777777" w:rsidR="00381BEB" w:rsidRDefault="00381BEB">
            <w:pPr>
              <w:pStyle w:val="NormalWeb"/>
              <w:spacing w:before="0" w:beforeAutospacing="0" w:after="0" w:afterAutospacing="0"/>
              <w:jc w:val="both"/>
            </w:pPr>
            <w:r>
              <w:rPr>
                <w:rFonts w:ascii="Open Sans" w:hAnsi="Open Sans" w:cs="Open Sans"/>
                <w:color w:val="434343"/>
                <w:sz w:val="22"/>
                <w:szCs w:val="22"/>
              </w:rPr>
              <w:t>GRyCAP-I3M-UPV </w:t>
            </w:r>
          </w:p>
        </w:tc>
      </w:tr>
      <w:tr w:rsidR="00381BEB" w14:paraId="12CCDEFD"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A84C52D"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28D5398" w14:textId="77777777" w:rsidR="00381BEB" w:rsidRDefault="00381BEB">
            <w:pPr>
              <w:pStyle w:val="NormalWeb"/>
              <w:spacing w:before="0" w:beforeAutospacing="0" w:after="0" w:afterAutospacing="0"/>
              <w:jc w:val="both"/>
            </w:pPr>
            <w:r>
              <w:rPr>
                <w:rFonts w:ascii="Open Sans" w:hAnsi="Open Sans" w:cs="Open Sans"/>
                <w:color w:val="434343"/>
                <w:sz w:val="22"/>
                <w:szCs w:val="22"/>
              </w:rPr>
              <w:t>GPL 3.0</w:t>
            </w:r>
          </w:p>
        </w:tc>
      </w:tr>
      <w:tr w:rsidR="00381BEB" w14:paraId="3A0DB9F1"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893518C" w14:textId="77777777" w:rsidR="00381BEB" w:rsidRDefault="00381BEB">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6AC4632" w14:textId="77777777" w:rsidR="00381BEB" w:rsidRDefault="00381BEB">
            <w:pPr>
              <w:pStyle w:val="NormalWeb"/>
              <w:spacing w:before="0" w:beforeAutospacing="0" w:after="0" w:afterAutospacing="0"/>
              <w:jc w:val="both"/>
            </w:pPr>
            <w:hyperlink r:id="rId74" w:history="1">
              <w:r>
                <w:rPr>
                  <w:rStyle w:val="Hyperlink"/>
                  <w:rFonts w:ascii="Open Sans" w:hAnsi="Open Sans" w:cs="Open Sans"/>
                  <w:b/>
                  <w:bCs/>
                  <w:color w:val="EF8200"/>
                  <w:sz w:val="22"/>
                  <w:szCs w:val="22"/>
                </w:rPr>
                <w:t>https://github.com/grycap/im</w:t>
              </w:r>
            </w:hyperlink>
            <w:r>
              <w:rPr>
                <w:rFonts w:ascii="Open Sans" w:hAnsi="Open Sans" w:cs="Open Sans"/>
                <w:b/>
                <w:bCs/>
                <w:color w:val="EF8200"/>
                <w:sz w:val="22"/>
                <w:szCs w:val="22"/>
              </w:rPr>
              <w:t> </w:t>
            </w:r>
          </w:p>
        </w:tc>
      </w:tr>
    </w:tbl>
    <w:p w14:paraId="7608E8C7" w14:textId="77777777" w:rsidR="00381BEB" w:rsidRPr="00381BEB" w:rsidRDefault="00381BEB" w:rsidP="00381BEB"/>
    <w:p w14:paraId="0258360B" w14:textId="107B2386" w:rsidR="00381BEB" w:rsidRPr="00381BEB" w:rsidRDefault="00000000" w:rsidP="00381BEB">
      <w:pPr>
        <w:pStyle w:val="Heading3"/>
        <w:numPr>
          <w:ilvl w:val="2"/>
          <w:numId w:val="5"/>
        </w:numPr>
      </w:pPr>
      <w:bookmarkStart w:id="55" w:name="_Toc204592625"/>
      <w:bookmarkStart w:id="56" w:name="_Ref204600369"/>
      <w:r>
        <w:t>Big Data Analytics TOSCA templates</w:t>
      </w:r>
      <w:bookmarkEnd w:id="55"/>
      <w:bookmarkEnd w:id="56"/>
      <w: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810"/>
        <w:gridCol w:w="7209"/>
      </w:tblGrid>
      <w:tr w:rsidR="00381BEB" w14:paraId="2A8BAD40" w14:textId="77777777" w:rsidTr="00381BEB">
        <w:trPr>
          <w:trHeight w:val="522"/>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D1DFE12"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2A8A340" w14:textId="77777777" w:rsidR="00381BEB" w:rsidRDefault="00381BEB">
            <w:pPr>
              <w:pStyle w:val="NormalWeb"/>
              <w:spacing w:before="0" w:beforeAutospacing="0" w:after="0" w:afterAutospacing="0"/>
              <w:jc w:val="both"/>
            </w:pPr>
            <w:r>
              <w:rPr>
                <w:rFonts w:ascii="Open Sans" w:hAnsi="Open Sans" w:cs="Open Sans"/>
                <w:color w:val="434343"/>
                <w:sz w:val="22"/>
                <w:szCs w:val="22"/>
              </w:rPr>
              <w:t>Big Data Analytics TOSCA templates</w:t>
            </w:r>
          </w:p>
        </w:tc>
      </w:tr>
      <w:tr w:rsidR="00381BEB" w14:paraId="4EFC284E"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B824717"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FEE2B33" w14:textId="77777777" w:rsidR="00381BEB" w:rsidRDefault="00381BEB">
            <w:pPr>
              <w:pStyle w:val="NormalWeb"/>
              <w:spacing w:before="0" w:beforeAutospacing="0" w:after="0" w:afterAutospacing="0"/>
              <w:jc w:val="both"/>
            </w:pPr>
            <w:r>
              <w:rPr>
                <w:rFonts w:ascii="Open Sans" w:hAnsi="Open Sans" w:cs="Open Sans"/>
                <w:color w:val="434343"/>
                <w:sz w:val="22"/>
                <w:szCs w:val="22"/>
              </w:rPr>
              <w:t>As a set of TOSCA templates to deploy Big Data Analytics tools</w:t>
            </w:r>
          </w:p>
        </w:tc>
      </w:tr>
      <w:tr w:rsidR="00381BEB" w14:paraId="560AFC0A" w14:textId="77777777" w:rsidTr="00381BEB">
        <w:trPr>
          <w:trHeight w:val="1146"/>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AA31DF0"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EC065B8" w14:textId="77777777" w:rsidR="00381BEB" w:rsidRDefault="00381BEB">
            <w:pPr>
              <w:pStyle w:val="NormalWeb"/>
              <w:spacing w:before="0" w:beforeAutospacing="0" w:after="0" w:afterAutospacing="0"/>
              <w:jc w:val="both"/>
            </w:pPr>
            <w:r>
              <w:rPr>
                <w:rFonts w:ascii="Open Sans" w:hAnsi="Open Sans" w:cs="Open Sans"/>
                <w:color w:val="434343"/>
                <w:sz w:val="22"/>
                <w:szCs w:val="22"/>
              </w:rPr>
              <w:t xml:space="preserve">TOSCA </w:t>
            </w:r>
            <w:proofErr w:type="gramStart"/>
            <w:r>
              <w:rPr>
                <w:rFonts w:ascii="Open Sans" w:hAnsi="Open Sans" w:cs="Open Sans"/>
                <w:color w:val="434343"/>
                <w:sz w:val="22"/>
                <w:szCs w:val="22"/>
              </w:rPr>
              <w:t>templates enable</w:t>
            </w:r>
            <w:proofErr w:type="gramEnd"/>
            <w:r>
              <w:rPr>
                <w:rFonts w:ascii="Open Sans" w:hAnsi="Open Sans" w:cs="Open Sans"/>
                <w:color w:val="434343"/>
                <w:sz w:val="22"/>
                <w:szCs w:val="22"/>
              </w:rPr>
              <w:t xml:space="preserve"> the description, in a cloud-agnostic way, of the virtual infrastructures needed in the available Big Data Analytics tools.</w:t>
            </w:r>
          </w:p>
        </w:tc>
      </w:tr>
      <w:tr w:rsidR="00381BEB" w14:paraId="15F9DCFB"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E73EE4F"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08A555E" w14:textId="77777777" w:rsidR="00381BEB" w:rsidRDefault="00381BEB">
            <w:pPr>
              <w:pStyle w:val="NormalWeb"/>
              <w:spacing w:before="0" w:beforeAutospacing="0" w:after="0" w:afterAutospacing="0"/>
              <w:jc w:val="both"/>
            </w:pPr>
            <w:r>
              <w:rPr>
                <w:rFonts w:ascii="Open Sans" w:hAnsi="Open Sans" w:cs="Open Sans"/>
                <w:color w:val="434343"/>
                <w:sz w:val="22"/>
                <w:szCs w:val="22"/>
              </w:rPr>
              <w:t>TOSCA template developers.</w:t>
            </w:r>
          </w:p>
        </w:tc>
      </w:tr>
      <w:tr w:rsidR="00381BEB" w14:paraId="1B8D18FD" w14:textId="77777777" w:rsidTr="00381BEB">
        <w:trPr>
          <w:trHeight w:val="783"/>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D9F36E4" w14:textId="77777777" w:rsidR="00381BEB" w:rsidRDefault="00381BEB">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0099B06" w14:textId="77777777" w:rsidR="00381BEB" w:rsidRDefault="00381BEB">
            <w:pPr>
              <w:pStyle w:val="NormalWeb"/>
              <w:spacing w:before="0" w:beforeAutospacing="0" w:after="0" w:afterAutospacing="0"/>
              <w:jc w:val="both"/>
            </w:pPr>
            <w:hyperlink r:id="rId75" w:history="1">
              <w:r>
                <w:rPr>
                  <w:rStyle w:val="Hyperlink"/>
                  <w:rFonts w:ascii="Open Sans" w:hAnsi="Open Sans" w:cs="Open Sans"/>
                  <w:b/>
                  <w:bCs/>
                  <w:color w:val="EF8200"/>
                  <w:sz w:val="22"/>
                  <w:szCs w:val="22"/>
                </w:rPr>
                <w:t>https://confluence.egi.eu/display/interTwin/TOSCA+Templates</w:t>
              </w:r>
            </w:hyperlink>
            <w:r>
              <w:rPr>
                <w:rFonts w:ascii="Open Sans" w:hAnsi="Open Sans" w:cs="Open Sans"/>
                <w:b/>
                <w:bCs/>
                <w:color w:val="EF8200"/>
                <w:sz w:val="22"/>
                <w:szCs w:val="22"/>
              </w:rPr>
              <w:t> </w:t>
            </w:r>
          </w:p>
        </w:tc>
      </w:tr>
      <w:tr w:rsidR="00381BEB" w14:paraId="676F19AA"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F04534B"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3FC0C42" w14:textId="77777777" w:rsidR="00381BEB" w:rsidRDefault="00381BEB">
            <w:pPr>
              <w:pStyle w:val="NormalWeb"/>
              <w:spacing w:before="0" w:beforeAutospacing="0" w:after="0" w:afterAutospacing="0"/>
              <w:jc w:val="both"/>
            </w:pPr>
            <w:hyperlink r:id="rId76" w:history="1">
              <w:r>
                <w:rPr>
                  <w:rStyle w:val="Hyperlink"/>
                  <w:rFonts w:ascii="Open Sans" w:hAnsi="Open Sans" w:cs="Open Sans"/>
                  <w:b/>
                  <w:bCs/>
                  <w:color w:val="EF8200"/>
                  <w:sz w:val="22"/>
                  <w:szCs w:val="22"/>
                </w:rPr>
                <w:t>https://confluence.egi.eu/display/interTwin/TOSCA+Templates</w:t>
              </w:r>
            </w:hyperlink>
            <w:r>
              <w:rPr>
                <w:rFonts w:ascii="Open Sans" w:hAnsi="Open Sans" w:cs="Open Sans"/>
                <w:b/>
                <w:bCs/>
                <w:color w:val="EF8200"/>
                <w:sz w:val="22"/>
                <w:szCs w:val="22"/>
              </w:rPr>
              <w:t> </w:t>
            </w:r>
          </w:p>
        </w:tc>
      </w:tr>
      <w:tr w:rsidR="00381BEB" w14:paraId="342E6447"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C3878DC"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D814B32" w14:textId="77777777" w:rsidR="00381BEB" w:rsidRDefault="00381BEB">
            <w:pPr>
              <w:pStyle w:val="NormalWeb"/>
              <w:spacing w:before="0" w:beforeAutospacing="0" w:after="0" w:afterAutospacing="0"/>
              <w:jc w:val="both"/>
            </w:pPr>
            <w:r>
              <w:rPr>
                <w:rFonts w:ascii="Open Sans" w:hAnsi="Open Sans" w:cs="Open Sans"/>
                <w:color w:val="434343"/>
                <w:sz w:val="22"/>
                <w:szCs w:val="22"/>
              </w:rPr>
              <w:t>UPV</w:t>
            </w:r>
          </w:p>
        </w:tc>
      </w:tr>
      <w:tr w:rsidR="00381BEB" w14:paraId="0A11DD5A"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2C9CA96"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26DD1AE" w14:textId="77777777" w:rsidR="00381BEB" w:rsidRDefault="00381BEB">
            <w:pPr>
              <w:pStyle w:val="NormalWeb"/>
              <w:spacing w:before="0" w:beforeAutospacing="0" w:after="0" w:afterAutospacing="0"/>
              <w:jc w:val="both"/>
            </w:pPr>
            <w:r>
              <w:rPr>
                <w:rFonts w:ascii="Open Sans" w:hAnsi="Open Sans" w:cs="Open Sans"/>
                <w:color w:val="434343"/>
                <w:sz w:val="22"/>
                <w:szCs w:val="22"/>
              </w:rPr>
              <w:t>Apache 2.0</w:t>
            </w:r>
          </w:p>
        </w:tc>
      </w:tr>
      <w:tr w:rsidR="00381BEB" w14:paraId="60B56EC6"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A6570B4" w14:textId="77777777" w:rsidR="00381BEB" w:rsidRDefault="00381BEB">
            <w:pPr>
              <w:pStyle w:val="NormalWeb"/>
              <w:spacing w:before="0" w:beforeAutospacing="0" w:after="0" w:afterAutospacing="0"/>
            </w:pPr>
            <w:r>
              <w:rPr>
                <w:rFonts w:ascii="Open Sans" w:hAnsi="Open Sans" w:cs="Open Sans"/>
                <w:color w:val="434343"/>
                <w:sz w:val="22"/>
                <w:szCs w:val="22"/>
              </w:rPr>
              <w:lastRenderedPageBreak/>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0A18D45" w14:textId="77777777" w:rsidR="00381BEB" w:rsidRDefault="00381BEB">
            <w:pPr>
              <w:pStyle w:val="NormalWeb"/>
              <w:spacing w:before="0" w:beforeAutospacing="0" w:after="0" w:afterAutospacing="0"/>
              <w:jc w:val="both"/>
            </w:pPr>
            <w:hyperlink r:id="rId77" w:history="1">
              <w:r>
                <w:rPr>
                  <w:rStyle w:val="Hyperlink"/>
                  <w:rFonts w:ascii="Open Sans" w:hAnsi="Open Sans" w:cs="Open Sans"/>
                  <w:b/>
                  <w:bCs/>
                  <w:color w:val="EF8200"/>
                  <w:sz w:val="21"/>
                  <w:szCs w:val="21"/>
                </w:rPr>
                <w:t>https://github.com/grycap/tosca/tree/main/templates</w:t>
              </w:r>
            </w:hyperlink>
            <w:r>
              <w:rPr>
                <w:rFonts w:ascii="Open Sans" w:hAnsi="Open Sans" w:cs="Open Sans"/>
                <w:b/>
                <w:bCs/>
                <w:color w:val="EF8200"/>
                <w:sz w:val="21"/>
                <w:szCs w:val="21"/>
              </w:rPr>
              <w:t> </w:t>
            </w:r>
          </w:p>
        </w:tc>
      </w:tr>
    </w:tbl>
    <w:p w14:paraId="350EDD82" w14:textId="77777777" w:rsidR="00381BEB" w:rsidRPr="00381BEB" w:rsidRDefault="00381BEB" w:rsidP="00381BEB"/>
    <w:p w14:paraId="07801D3F" w14:textId="4EFC7D9E" w:rsidR="00381BEB" w:rsidRPr="00381BEB" w:rsidRDefault="00000000" w:rsidP="00381BEB">
      <w:pPr>
        <w:pStyle w:val="Heading3"/>
        <w:widowControl w:val="0"/>
        <w:numPr>
          <w:ilvl w:val="2"/>
          <w:numId w:val="5"/>
        </w:numPr>
        <w:jc w:val="both"/>
      </w:pPr>
      <w:bookmarkStart w:id="57" w:name="_Toc204592626"/>
      <w:r>
        <w:t>Configuration artefacts</w:t>
      </w:r>
      <w:bookmarkEnd w:id="57"/>
    </w:p>
    <w:tbl>
      <w:tblPr>
        <w:tblW w:w="0" w:type="auto"/>
        <w:tblCellMar>
          <w:top w:w="15" w:type="dxa"/>
          <w:left w:w="15" w:type="dxa"/>
          <w:bottom w:w="15" w:type="dxa"/>
          <w:right w:w="15" w:type="dxa"/>
        </w:tblCellMar>
        <w:tblLook w:val="04A0" w:firstRow="1" w:lastRow="0" w:firstColumn="1" w:lastColumn="0" w:noHBand="0" w:noVBand="1"/>
      </w:tblPr>
      <w:tblGrid>
        <w:gridCol w:w="1864"/>
        <w:gridCol w:w="7155"/>
      </w:tblGrid>
      <w:tr w:rsidR="00381BEB" w14:paraId="56FE1F7A" w14:textId="77777777" w:rsidTr="00381BEB">
        <w:trPr>
          <w:trHeight w:val="518"/>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8EEBCB9"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9CADFF2" w14:textId="77777777" w:rsidR="00381BEB" w:rsidRDefault="00381BEB">
            <w:pPr>
              <w:pStyle w:val="NormalWeb"/>
              <w:spacing w:before="0" w:beforeAutospacing="0" w:after="0" w:afterAutospacing="0"/>
              <w:jc w:val="both"/>
            </w:pPr>
            <w:r>
              <w:rPr>
                <w:rFonts w:ascii="Open Sans" w:hAnsi="Open Sans" w:cs="Open Sans"/>
                <w:color w:val="434343"/>
                <w:sz w:val="22"/>
                <w:szCs w:val="22"/>
              </w:rPr>
              <w:t>Configuration artefacts</w:t>
            </w:r>
          </w:p>
        </w:tc>
      </w:tr>
      <w:tr w:rsidR="00381BEB" w14:paraId="65BC53EC"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E0A7FFB"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3DCB945" w14:textId="6A00BD12" w:rsidR="00381BEB" w:rsidRDefault="00381BEB">
            <w:pPr>
              <w:pStyle w:val="NormalWeb"/>
              <w:spacing w:before="0" w:beforeAutospacing="0" w:after="0" w:afterAutospacing="0"/>
              <w:jc w:val="both"/>
            </w:pPr>
            <w:r>
              <w:rPr>
                <w:rFonts w:ascii="Open Sans" w:hAnsi="Open Sans" w:cs="Open Sans"/>
                <w:color w:val="434343"/>
                <w:sz w:val="22"/>
                <w:szCs w:val="22"/>
              </w:rPr>
              <w:t>Ansible playbooks and roles and any other artefact needed in the deployment of the selected Big Data Analytics tools. Those Ansible playbooks are used by the TOSCA templates defined in</w:t>
            </w:r>
            <w:r w:rsidR="0066015C">
              <w:rPr>
                <w:rFonts w:ascii="Open Sans" w:hAnsi="Open Sans" w:cs="Open Sans"/>
                <w:color w:val="434343"/>
                <w:sz w:val="22"/>
                <w:szCs w:val="22"/>
              </w:rPr>
              <w:t xml:space="preserve"> Section</w:t>
            </w:r>
            <w:r>
              <w:rPr>
                <w:rFonts w:ascii="Open Sans" w:hAnsi="Open Sans" w:cs="Open Sans"/>
                <w:b/>
                <w:bCs/>
                <w:color w:val="434343"/>
                <w:sz w:val="22"/>
                <w:szCs w:val="22"/>
              </w:rPr>
              <w:t xml:space="preserve"> </w:t>
            </w:r>
            <w:hyperlink r:id="rId78" w:anchor="heading=h.rd4mgnpzs9xg" w:history="1">
              <w:r w:rsidR="0066015C" w:rsidRPr="0066015C">
                <w:rPr>
                  <w:rStyle w:val="Hyperlink"/>
                  <w:rFonts w:ascii="Open Sans" w:hAnsi="Open Sans" w:cs="Open Sans"/>
                  <w:b/>
                  <w:bCs/>
                  <w:color w:val="ED7D31" w:themeColor="accent2"/>
                  <w:sz w:val="22"/>
                  <w:szCs w:val="22"/>
                </w:rPr>
                <w:fldChar w:fldCharType="begin"/>
              </w:r>
              <w:r w:rsidR="0066015C" w:rsidRPr="0066015C">
                <w:rPr>
                  <w:b/>
                  <w:bCs/>
                  <w:color w:val="ED7D31" w:themeColor="accent2"/>
                </w:rPr>
                <w:instrText xml:space="preserve"> REF _Ref204600369 \r \h </w:instrText>
              </w:r>
              <w:r w:rsidR="0066015C" w:rsidRPr="0066015C">
                <w:rPr>
                  <w:rStyle w:val="Hyperlink"/>
                  <w:rFonts w:ascii="Open Sans" w:hAnsi="Open Sans" w:cs="Open Sans"/>
                  <w:b/>
                  <w:bCs/>
                  <w:color w:val="ED7D31" w:themeColor="accent2"/>
                  <w:sz w:val="22"/>
                  <w:szCs w:val="22"/>
                </w:rPr>
                <w:instrText xml:space="preserve"> \* MERGEFORMAT </w:instrText>
              </w:r>
              <w:r w:rsidR="0066015C" w:rsidRPr="0066015C">
                <w:rPr>
                  <w:rStyle w:val="Hyperlink"/>
                  <w:rFonts w:ascii="Open Sans" w:hAnsi="Open Sans" w:cs="Open Sans"/>
                  <w:b/>
                  <w:bCs/>
                  <w:color w:val="ED7D31" w:themeColor="accent2"/>
                  <w:sz w:val="22"/>
                  <w:szCs w:val="22"/>
                </w:rPr>
              </w:r>
              <w:r w:rsidR="0066015C" w:rsidRPr="0066015C">
                <w:rPr>
                  <w:rStyle w:val="Hyperlink"/>
                  <w:rFonts w:ascii="Open Sans" w:hAnsi="Open Sans" w:cs="Open Sans"/>
                  <w:b/>
                  <w:bCs/>
                  <w:color w:val="ED7D31" w:themeColor="accent2"/>
                  <w:sz w:val="22"/>
                  <w:szCs w:val="22"/>
                </w:rPr>
                <w:fldChar w:fldCharType="separate"/>
              </w:r>
              <w:r w:rsidR="00801A88" w:rsidRPr="00801A88">
                <w:rPr>
                  <w:rFonts w:ascii="Open Sans" w:hAnsi="Open Sans" w:cs="Open Sans"/>
                  <w:b/>
                  <w:bCs/>
                  <w:color w:val="ED7D31" w:themeColor="accent2"/>
                  <w:sz w:val="22"/>
                  <w:szCs w:val="22"/>
                </w:rPr>
                <w:t>3.4.2</w:t>
              </w:r>
              <w:r w:rsidR="0066015C" w:rsidRPr="0066015C">
                <w:rPr>
                  <w:rStyle w:val="Hyperlink"/>
                  <w:rFonts w:ascii="Open Sans" w:hAnsi="Open Sans" w:cs="Open Sans"/>
                  <w:b/>
                  <w:bCs/>
                  <w:color w:val="ED7D31" w:themeColor="accent2"/>
                  <w:sz w:val="22"/>
                  <w:szCs w:val="22"/>
                </w:rPr>
                <w:fldChar w:fldCharType="end"/>
              </w:r>
            </w:hyperlink>
            <w:r>
              <w:rPr>
                <w:rFonts w:ascii="Open Sans" w:hAnsi="Open Sans" w:cs="Open Sans"/>
                <w:color w:val="EF8200"/>
                <w:sz w:val="22"/>
                <w:szCs w:val="22"/>
              </w:rPr>
              <w:t xml:space="preserve"> </w:t>
            </w:r>
            <w:r>
              <w:rPr>
                <w:rFonts w:ascii="Open Sans" w:hAnsi="Open Sans" w:cs="Open Sans"/>
                <w:color w:val="434343"/>
                <w:sz w:val="22"/>
                <w:szCs w:val="22"/>
              </w:rPr>
              <w:t>in order to perform the actual deployments on cloud nodes.</w:t>
            </w:r>
          </w:p>
        </w:tc>
      </w:tr>
      <w:tr w:rsidR="00381BEB" w14:paraId="49254878"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4EC65FF" w14:textId="77777777" w:rsidR="00381BEB" w:rsidRDefault="00381BEB">
            <w:pPr>
              <w:pStyle w:val="NormalWeb"/>
              <w:spacing w:before="0" w:beforeAutospacing="0" w:after="0" w:afterAutospacing="0"/>
            </w:pPr>
            <w:r>
              <w:rPr>
                <w:rFonts w:ascii="Open Sans" w:hAnsi="Open Sans" w:cs="Open Sans"/>
                <w:color w:val="434343"/>
                <w:sz w:val="22"/>
                <w:szCs w:val="22"/>
              </w:rPr>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C119245" w14:textId="77777777" w:rsidR="00381BEB" w:rsidRDefault="00381BEB">
            <w:pPr>
              <w:pStyle w:val="NormalWeb"/>
              <w:spacing w:before="0" w:beforeAutospacing="0" w:after="0" w:afterAutospacing="0"/>
              <w:jc w:val="both"/>
            </w:pPr>
            <w:r>
              <w:rPr>
                <w:rFonts w:ascii="Open Sans" w:hAnsi="Open Sans" w:cs="Open Sans"/>
                <w:color w:val="434343"/>
                <w:sz w:val="22"/>
                <w:szCs w:val="22"/>
              </w:rPr>
              <w:t>TOSCA templates refer to these artefacts to enable the configuration of the Big Data Analytics tools using the Ansible tool.</w:t>
            </w:r>
          </w:p>
        </w:tc>
      </w:tr>
      <w:tr w:rsidR="00381BEB" w14:paraId="1C1956D6"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659F08C"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36DF33E" w14:textId="77777777" w:rsidR="00381BEB" w:rsidRDefault="00381BEB">
            <w:pPr>
              <w:pStyle w:val="NormalWeb"/>
              <w:spacing w:before="0" w:beforeAutospacing="0" w:after="0" w:afterAutospacing="0"/>
            </w:pPr>
            <w:r>
              <w:rPr>
                <w:rFonts w:ascii="Open Sans" w:hAnsi="Open Sans" w:cs="Open Sans"/>
                <w:color w:val="434343"/>
                <w:sz w:val="22"/>
                <w:szCs w:val="22"/>
              </w:rPr>
              <w:t>TOSCA template/Ansible playbooks developers.</w:t>
            </w:r>
          </w:p>
        </w:tc>
      </w:tr>
      <w:tr w:rsidR="00381BEB" w14:paraId="108624DD"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32503E5" w14:textId="77777777" w:rsidR="00381BEB" w:rsidRDefault="00381BEB">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E132BDB" w14:textId="77777777" w:rsidR="00381BEB" w:rsidRDefault="00381BEB">
            <w:pPr>
              <w:pStyle w:val="NormalWeb"/>
              <w:spacing w:before="0" w:beforeAutospacing="0" w:after="0" w:afterAutospacing="0"/>
            </w:pPr>
            <w:r>
              <w:rPr>
                <w:rFonts w:ascii="Open Sans" w:hAnsi="Open Sans" w:cs="Open Sans"/>
                <w:color w:val="434343"/>
                <w:sz w:val="22"/>
                <w:szCs w:val="22"/>
              </w:rPr>
              <w:t>-</w:t>
            </w:r>
          </w:p>
        </w:tc>
      </w:tr>
      <w:tr w:rsidR="00381BEB" w14:paraId="38A56A02"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0540DD86"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47F09BD" w14:textId="77777777" w:rsidR="00381BEB" w:rsidRDefault="00381BEB">
            <w:pPr>
              <w:pStyle w:val="NormalWeb"/>
              <w:spacing w:before="0" w:beforeAutospacing="0" w:after="0" w:afterAutospacing="0"/>
            </w:pPr>
            <w:r>
              <w:rPr>
                <w:rFonts w:ascii="Open Sans" w:hAnsi="Open Sans" w:cs="Open Sans"/>
                <w:color w:val="434343"/>
                <w:sz w:val="22"/>
                <w:szCs w:val="22"/>
              </w:rPr>
              <w:t>-</w:t>
            </w:r>
          </w:p>
        </w:tc>
      </w:tr>
      <w:tr w:rsidR="00381BEB" w14:paraId="74C51ED2"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CE09A1B"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F84CD50" w14:textId="77777777" w:rsidR="00381BEB" w:rsidRDefault="00381BEB">
            <w:pPr>
              <w:pStyle w:val="NormalWeb"/>
              <w:spacing w:before="0" w:beforeAutospacing="0" w:after="0" w:afterAutospacing="0"/>
            </w:pPr>
            <w:r>
              <w:rPr>
                <w:rFonts w:ascii="Open Sans" w:hAnsi="Open Sans" w:cs="Open Sans"/>
                <w:color w:val="434343"/>
                <w:sz w:val="22"/>
                <w:szCs w:val="22"/>
              </w:rPr>
              <w:t>UPV</w:t>
            </w:r>
          </w:p>
        </w:tc>
      </w:tr>
      <w:tr w:rsidR="00381BEB" w14:paraId="039AEE2D"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93C574C"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AEDE5F0" w14:textId="77777777" w:rsidR="00381BEB" w:rsidRDefault="00381BEB">
            <w:pPr>
              <w:pStyle w:val="NormalWeb"/>
              <w:spacing w:before="0" w:beforeAutospacing="0" w:after="0" w:afterAutospacing="0"/>
            </w:pPr>
            <w:r>
              <w:rPr>
                <w:rFonts w:ascii="Open Sans" w:hAnsi="Open Sans" w:cs="Open Sans"/>
                <w:color w:val="434343"/>
                <w:sz w:val="22"/>
                <w:szCs w:val="22"/>
              </w:rPr>
              <w:t>Apache 2.0</w:t>
            </w:r>
          </w:p>
        </w:tc>
      </w:tr>
      <w:tr w:rsidR="00381BEB" w14:paraId="178FB802"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9AFDA7C" w14:textId="77777777" w:rsidR="00381BEB" w:rsidRDefault="00381BEB">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A5DB259" w14:textId="77777777" w:rsidR="00381BEB" w:rsidRDefault="00381BEB">
            <w:pPr>
              <w:pStyle w:val="NormalWeb"/>
              <w:spacing w:before="0" w:beforeAutospacing="0" w:after="0" w:afterAutospacing="0"/>
            </w:pPr>
            <w:hyperlink r:id="rId79" w:history="1">
              <w:r>
                <w:rPr>
                  <w:rStyle w:val="Hyperlink"/>
                  <w:rFonts w:ascii="Open Sans" w:hAnsi="Open Sans" w:cs="Open Sans"/>
                  <w:b/>
                  <w:bCs/>
                  <w:color w:val="EF8200"/>
                  <w:sz w:val="21"/>
                  <w:szCs w:val="21"/>
                </w:rPr>
                <w:t>https://github.com/grycap/tosca/tree/main/artifacts</w:t>
              </w:r>
            </w:hyperlink>
            <w:r>
              <w:rPr>
                <w:rFonts w:ascii="Open Sans" w:hAnsi="Open Sans" w:cs="Open Sans"/>
                <w:b/>
                <w:bCs/>
                <w:color w:val="EF8200"/>
                <w:sz w:val="21"/>
                <w:szCs w:val="21"/>
              </w:rPr>
              <w:t> </w:t>
            </w:r>
          </w:p>
        </w:tc>
      </w:tr>
    </w:tbl>
    <w:p w14:paraId="521A2070" w14:textId="77777777" w:rsidR="00381BEB" w:rsidRPr="00381BEB" w:rsidRDefault="00381BEB" w:rsidP="00381BEB"/>
    <w:p w14:paraId="08BDDDF7" w14:textId="77777777" w:rsidR="009974D7" w:rsidRDefault="00000000">
      <w:pPr>
        <w:pStyle w:val="Heading3"/>
        <w:numPr>
          <w:ilvl w:val="2"/>
          <w:numId w:val="5"/>
        </w:numPr>
      </w:pPr>
      <w:bookmarkStart w:id="58" w:name="_Toc204592627"/>
      <w:r>
        <w:t>Functionalities developed since the last release</w:t>
      </w:r>
      <w:bookmarkEnd w:id="58"/>
    </w:p>
    <w:p w14:paraId="76F8F8A3" w14:textId="77777777" w:rsidR="009974D7" w:rsidRDefault="00000000">
      <w:pPr>
        <w:jc w:val="both"/>
        <w:rPr>
          <w:color w:val="434343"/>
        </w:rPr>
      </w:pPr>
      <w:r>
        <w:rPr>
          <w:color w:val="434343"/>
        </w:rPr>
        <w:t>There are no new templates or configuration artefacts since the last release. Regarding the IM, only minor maintenance fixes have been made.</w:t>
      </w:r>
    </w:p>
    <w:p w14:paraId="48676FFD" w14:textId="77777777" w:rsidR="009974D7" w:rsidRDefault="00000000">
      <w:pPr>
        <w:pStyle w:val="Heading3"/>
        <w:numPr>
          <w:ilvl w:val="2"/>
          <w:numId w:val="5"/>
        </w:numPr>
      </w:pPr>
      <w:bookmarkStart w:id="59" w:name="_Toc204592628"/>
      <w:r>
        <w:t>Integrations with other DTE components</w:t>
      </w:r>
      <w:bookmarkEnd w:id="59"/>
    </w:p>
    <w:p w14:paraId="4340109B" w14:textId="77777777" w:rsidR="009974D7" w:rsidRDefault="00000000">
      <w:pPr>
        <w:jc w:val="both"/>
        <w:rPr>
          <w:color w:val="434343"/>
        </w:rPr>
      </w:pPr>
      <w:r>
        <w:rPr>
          <w:color w:val="434343"/>
        </w:rPr>
        <w:t xml:space="preserve">The IM is integrated by the AI based Orchestrator from WP5 </w:t>
      </w:r>
      <w:proofErr w:type="gramStart"/>
      <w:r>
        <w:rPr>
          <w:color w:val="434343"/>
        </w:rPr>
        <w:t>in order to</w:t>
      </w:r>
      <w:proofErr w:type="gramEnd"/>
      <w:r>
        <w:rPr>
          <w:color w:val="434343"/>
        </w:rPr>
        <w:t xml:space="preserve"> deploy TOSCA templates on selected Cloud backends.</w:t>
      </w:r>
    </w:p>
    <w:p w14:paraId="0BC9E008" w14:textId="77777777" w:rsidR="009974D7" w:rsidRDefault="00000000">
      <w:pPr>
        <w:jc w:val="both"/>
        <w:rPr>
          <w:color w:val="434343"/>
        </w:rPr>
      </w:pPr>
      <w:r>
        <w:rPr>
          <w:color w:val="434343"/>
        </w:rPr>
        <w:t>In addition, a set of templates and their associated configuration artefacts has been created to enable the automated deployment of the following DTE components:</w:t>
      </w:r>
    </w:p>
    <w:p w14:paraId="5AA43E97" w14:textId="77777777" w:rsidR="009974D7" w:rsidRDefault="009974D7">
      <w:pPr>
        <w:numPr>
          <w:ilvl w:val="0"/>
          <w:numId w:val="17"/>
        </w:numPr>
        <w:jc w:val="both"/>
        <w:rPr>
          <w:b/>
        </w:rPr>
      </w:pPr>
      <w:hyperlink r:id="rId80">
        <w:proofErr w:type="spellStart"/>
        <w:r>
          <w:rPr>
            <w:b/>
            <w:color w:val="EF8200"/>
            <w:u w:val="single"/>
          </w:rPr>
          <w:t>openEO</w:t>
        </w:r>
        <w:proofErr w:type="spellEnd"/>
      </w:hyperlink>
    </w:p>
    <w:p w14:paraId="6A01FCB9" w14:textId="77777777" w:rsidR="009974D7" w:rsidRDefault="009974D7">
      <w:pPr>
        <w:numPr>
          <w:ilvl w:val="0"/>
          <w:numId w:val="17"/>
        </w:numPr>
        <w:jc w:val="both"/>
        <w:rPr>
          <w:b/>
        </w:rPr>
      </w:pPr>
      <w:hyperlink r:id="rId81">
        <w:proofErr w:type="spellStart"/>
        <w:r>
          <w:rPr>
            <w:b/>
            <w:color w:val="EF8200"/>
            <w:u w:val="single"/>
          </w:rPr>
          <w:t>yProv</w:t>
        </w:r>
        <w:proofErr w:type="spellEnd"/>
      </w:hyperlink>
    </w:p>
    <w:p w14:paraId="69492530" w14:textId="77777777" w:rsidR="009974D7" w:rsidRDefault="009974D7">
      <w:pPr>
        <w:numPr>
          <w:ilvl w:val="0"/>
          <w:numId w:val="17"/>
        </w:numPr>
        <w:jc w:val="both"/>
        <w:rPr>
          <w:b/>
        </w:rPr>
      </w:pPr>
      <w:hyperlink r:id="rId82">
        <w:r>
          <w:rPr>
            <w:b/>
            <w:color w:val="EF8200"/>
            <w:u w:val="single"/>
          </w:rPr>
          <w:t>Ophidia</w:t>
        </w:r>
      </w:hyperlink>
    </w:p>
    <w:p w14:paraId="3624966D" w14:textId="77777777" w:rsidR="009974D7" w:rsidRDefault="009974D7">
      <w:pPr>
        <w:numPr>
          <w:ilvl w:val="0"/>
          <w:numId w:val="17"/>
        </w:numPr>
        <w:jc w:val="both"/>
        <w:rPr>
          <w:b/>
        </w:rPr>
      </w:pPr>
      <w:hyperlink r:id="rId83">
        <w:r>
          <w:rPr>
            <w:b/>
            <w:color w:val="EF8200"/>
            <w:u w:val="single"/>
          </w:rPr>
          <w:t>OSCAR</w:t>
        </w:r>
      </w:hyperlink>
    </w:p>
    <w:p w14:paraId="34ABB455" w14:textId="77777777" w:rsidR="009974D7" w:rsidRDefault="00000000">
      <w:pPr>
        <w:jc w:val="both"/>
        <w:rPr>
          <w:color w:val="434343"/>
        </w:rPr>
      </w:pPr>
      <w:r>
        <w:rPr>
          <w:color w:val="434343"/>
        </w:rPr>
        <w:t>Furthermore, the “</w:t>
      </w:r>
      <w:proofErr w:type="spellStart"/>
      <w:r>
        <w:fldChar w:fldCharType="begin"/>
      </w:r>
      <w:r>
        <w:instrText>HYPERLINK "https://github.com/grycap/tosca/blob/main/templates/mlflow_authvm.yaml" \h</w:instrText>
      </w:r>
      <w:r>
        <w:fldChar w:fldCharType="separate"/>
      </w:r>
      <w:r>
        <w:rPr>
          <w:b/>
          <w:color w:val="EF8200"/>
          <w:u w:val="single"/>
        </w:rPr>
        <w:t>MLFlow</w:t>
      </w:r>
      <w:proofErr w:type="spellEnd"/>
      <w:r>
        <w:rPr>
          <w:b/>
          <w:color w:val="EF8200"/>
          <w:u w:val="single"/>
        </w:rPr>
        <w:t xml:space="preserve"> + Auth GUI</w:t>
      </w:r>
      <w:r>
        <w:fldChar w:fldCharType="end"/>
      </w:r>
      <w:r>
        <w:rPr>
          <w:color w:val="434343"/>
        </w:rPr>
        <w:t xml:space="preserve">” template has been used by </w:t>
      </w:r>
      <w:proofErr w:type="spellStart"/>
      <w:r>
        <w:rPr>
          <w:color w:val="434343"/>
        </w:rPr>
        <w:t>itwinai</w:t>
      </w:r>
      <w:proofErr w:type="spellEnd"/>
      <w:r>
        <w:rPr>
          <w:color w:val="434343"/>
        </w:rPr>
        <w:t xml:space="preserve"> component in several deployments.</w:t>
      </w:r>
    </w:p>
    <w:p w14:paraId="3A31E776" w14:textId="77777777" w:rsidR="009974D7" w:rsidRDefault="00000000">
      <w:pPr>
        <w:jc w:val="both"/>
        <w:rPr>
          <w:color w:val="434343"/>
        </w:rPr>
      </w:pPr>
      <w:r>
        <w:rPr>
          <w:color w:val="434343"/>
        </w:rPr>
        <w:lastRenderedPageBreak/>
        <w:t xml:space="preserve">The IM has used the </w:t>
      </w:r>
      <w:proofErr w:type="spellStart"/>
      <w:r>
        <w:rPr>
          <w:color w:val="434343"/>
        </w:rPr>
        <w:t>SQAaaS</w:t>
      </w:r>
      <w:proofErr w:type="spellEnd"/>
      <w:r>
        <w:rPr>
          <w:color w:val="434343"/>
        </w:rPr>
        <w:t xml:space="preserve"> GitHub Actions to assess the quality of the IM code.</w:t>
      </w:r>
    </w:p>
    <w:p w14:paraId="278977C1" w14:textId="77777777" w:rsidR="009974D7" w:rsidRDefault="00000000">
      <w:pPr>
        <w:pStyle w:val="Heading3"/>
        <w:numPr>
          <w:ilvl w:val="2"/>
          <w:numId w:val="5"/>
        </w:numPr>
      </w:pPr>
      <w:bookmarkStart w:id="60" w:name="_Toc204592629"/>
      <w:r>
        <w:t>Integrations with DT Applications</w:t>
      </w:r>
      <w:bookmarkEnd w:id="60"/>
      <w:r>
        <w:t xml:space="preserve"> </w:t>
      </w:r>
    </w:p>
    <w:p w14:paraId="5FC3F171" w14:textId="77777777" w:rsidR="009974D7" w:rsidRDefault="00000000">
      <w:pPr>
        <w:jc w:val="both"/>
        <w:rPr>
          <w:color w:val="434343"/>
        </w:rPr>
      </w:pPr>
      <w:r>
        <w:rPr>
          <w:color w:val="434343"/>
        </w:rPr>
        <w:t xml:space="preserve">The Kubeflow TOSCA template was used in collaboration with </w:t>
      </w:r>
      <w:proofErr w:type="spellStart"/>
      <w:r>
        <w:rPr>
          <w:color w:val="434343"/>
        </w:rPr>
        <w:t>itwinai</w:t>
      </w:r>
      <w:proofErr w:type="spellEnd"/>
      <w:r>
        <w:rPr>
          <w:color w:val="434343"/>
        </w:rPr>
        <w:t xml:space="preserve"> (T6.5) for Particle detector simulation (CERN, WP4). </w:t>
      </w:r>
      <w:proofErr w:type="gramStart"/>
      <w:r>
        <w:rPr>
          <w:color w:val="434343"/>
        </w:rPr>
        <w:t>A  demo</w:t>
      </w:r>
      <w:proofErr w:type="gramEnd"/>
      <w:r>
        <w:rPr>
          <w:color w:val="434343"/>
          <w:vertAlign w:val="superscript"/>
        </w:rPr>
        <w:footnoteReference w:id="5"/>
      </w:r>
      <w:r>
        <w:rPr>
          <w:color w:val="434343"/>
        </w:rPr>
        <w:t xml:space="preserve"> has been produced as well and can be viewed online.</w:t>
      </w:r>
    </w:p>
    <w:p w14:paraId="7B125D14" w14:textId="77777777" w:rsidR="009974D7" w:rsidRDefault="00000000">
      <w:pPr>
        <w:jc w:val="both"/>
        <w:rPr>
          <w:color w:val="434343"/>
        </w:rPr>
      </w:pPr>
      <w:r>
        <w:rPr>
          <w:color w:val="434343"/>
        </w:rPr>
        <w:t xml:space="preserve">EOEPCA Zoo Project-DRU tool was tested by the DT Application (T4.6, Drought Early Warning), however, after extensive testing the DT application focused on integrating </w:t>
      </w:r>
      <w:proofErr w:type="spellStart"/>
      <w:r>
        <w:rPr>
          <w:color w:val="434343"/>
        </w:rPr>
        <w:t>openEO</w:t>
      </w:r>
      <w:proofErr w:type="spellEnd"/>
      <w:r>
        <w:rPr>
          <w:color w:val="434343"/>
        </w:rPr>
        <w:t xml:space="preserve"> with OSCAR. </w:t>
      </w:r>
    </w:p>
    <w:p w14:paraId="0A89D117" w14:textId="77777777" w:rsidR="009974D7" w:rsidRDefault="00000000">
      <w:pPr>
        <w:jc w:val="both"/>
        <w:rPr>
          <w:color w:val="434343"/>
        </w:rPr>
      </w:pPr>
      <w:r>
        <w:rPr>
          <w:color w:val="434343"/>
        </w:rPr>
        <w:t>The Ophidia template</w:t>
      </w:r>
      <w:proofErr w:type="gramStart"/>
      <w:r>
        <w:rPr>
          <w:color w:val="434343"/>
        </w:rPr>
        <w:t>, and in particular</w:t>
      </w:r>
      <w:proofErr w:type="gramEnd"/>
      <w:r>
        <w:rPr>
          <w:color w:val="434343"/>
        </w:rPr>
        <w:t xml:space="preserve"> the Docker images, has been used from the </w:t>
      </w:r>
      <w:proofErr w:type="spellStart"/>
      <w:r>
        <w:rPr>
          <w:color w:val="434343"/>
        </w:rPr>
        <w:t>JupyterHub</w:t>
      </w:r>
      <w:proofErr w:type="spellEnd"/>
      <w:r>
        <w:rPr>
          <w:color w:val="434343"/>
        </w:rPr>
        <w:t xml:space="preserve"> testbed of the project for the DT Applications developed by T4.5 and finally the </w:t>
      </w:r>
      <w:proofErr w:type="spellStart"/>
      <w:r>
        <w:rPr>
          <w:color w:val="434343"/>
        </w:rPr>
        <w:t>MLFlow</w:t>
      </w:r>
      <w:proofErr w:type="spellEnd"/>
      <w:r>
        <w:rPr>
          <w:color w:val="434343"/>
        </w:rPr>
        <w:t xml:space="preserve"> template has been used by all the DT Applications based on AI/ML.</w:t>
      </w:r>
    </w:p>
    <w:p w14:paraId="6427068B" w14:textId="77777777" w:rsidR="009974D7" w:rsidRDefault="009974D7"/>
    <w:p w14:paraId="4832DC43" w14:textId="77777777" w:rsidR="009974D7" w:rsidRDefault="00000000">
      <w:pPr>
        <w:pStyle w:val="Heading3"/>
        <w:numPr>
          <w:ilvl w:val="2"/>
          <w:numId w:val="5"/>
        </w:numPr>
      </w:pPr>
      <w:bookmarkStart w:id="61" w:name="_Toc204592630"/>
      <w:r>
        <w:t>Pilots and testing activities</w:t>
      </w:r>
      <w:bookmarkEnd w:id="61"/>
      <w:r>
        <w:t xml:space="preserve"> </w:t>
      </w:r>
    </w:p>
    <w:p w14:paraId="6238C10B" w14:textId="77777777" w:rsidR="009974D7" w:rsidRDefault="00000000">
      <w:pPr>
        <w:jc w:val="both"/>
        <w:rPr>
          <w:color w:val="434343"/>
        </w:rPr>
      </w:pPr>
      <w:r>
        <w:rPr>
          <w:color w:val="434343"/>
        </w:rPr>
        <w:t xml:space="preserve">STAC, </w:t>
      </w:r>
      <w:proofErr w:type="spellStart"/>
      <w:r>
        <w:rPr>
          <w:color w:val="434343"/>
        </w:rPr>
        <w:t>OpenEO</w:t>
      </w:r>
      <w:proofErr w:type="spellEnd"/>
      <w:r>
        <w:rPr>
          <w:color w:val="434343"/>
        </w:rPr>
        <w:t xml:space="preserve"> and </w:t>
      </w:r>
      <w:proofErr w:type="spellStart"/>
      <w:r>
        <w:rPr>
          <w:color w:val="434343"/>
        </w:rPr>
        <w:t>MLFlow</w:t>
      </w:r>
      <w:proofErr w:type="spellEnd"/>
      <w:r>
        <w:rPr>
          <w:color w:val="434343"/>
        </w:rPr>
        <w:t xml:space="preserve"> services have been deployed in the GRNET </w:t>
      </w:r>
      <w:proofErr w:type="gramStart"/>
      <w:r>
        <w:rPr>
          <w:color w:val="434343"/>
        </w:rPr>
        <w:t>Cloud</w:t>
      </w:r>
      <w:proofErr w:type="gramEnd"/>
      <w:r>
        <w:rPr>
          <w:color w:val="434343"/>
        </w:rPr>
        <w:t xml:space="preserve"> and they have been actively used by the use cases in WP4.</w:t>
      </w:r>
    </w:p>
    <w:p w14:paraId="3652A082" w14:textId="77777777" w:rsidR="009974D7" w:rsidRDefault="00000000">
      <w:pPr>
        <w:jc w:val="both"/>
        <w:rPr>
          <w:color w:val="434343"/>
        </w:rPr>
      </w:pPr>
      <w:r>
        <w:rPr>
          <w:color w:val="434343"/>
        </w:rPr>
        <w:t>The Kubeflow template has been used to deploy an instance on the JSC cloud platform.</w:t>
      </w:r>
    </w:p>
    <w:p w14:paraId="1AE46914" w14:textId="77777777" w:rsidR="009974D7" w:rsidRDefault="009974D7"/>
    <w:p w14:paraId="479FF38A" w14:textId="77777777" w:rsidR="009974D7" w:rsidRDefault="00000000">
      <w:pPr>
        <w:pStyle w:val="Heading2"/>
        <w:numPr>
          <w:ilvl w:val="1"/>
          <w:numId w:val="5"/>
        </w:numPr>
      </w:pPr>
      <w:bookmarkStart w:id="62" w:name="_Toc204592631"/>
      <w:r>
        <w:t>Task 6.5 – Advanced AI workflows and methods lifecycle</w:t>
      </w:r>
      <w:bookmarkEnd w:id="62"/>
    </w:p>
    <w:p w14:paraId="290A5748" w14:textId="06D3DE0F" w:rsidR="00381BEB" w:rsidRPr="00381BEB" w:rsidRDefault="00381BEB" w:rsidP="00381BEB">
      <w:pPr>
        <w:pStyle w:val="Heading3"/>
        <w:numPr>
          <w:ilvl w:val="2"/>
          <w:numId w:val="5"/>
        </w:numPr>
      </w:pPr>
      <w:bookmarkStart w:id="63" w:name="_Toc204592632"/>
      <w:bookmarkStart w:id="64" w:name="_Ref204603477"/>
      <w:bookmarkStart w:id="65" w:name="_Ref204603963"/>
      <w:proofErr w:type="spellStart"/>
      <w:r>
        <w:t>Itwinai</w:t>
      </w:r>
      <w:bookmarkEnd w:id="63"/>
      <w:bookmarkEnd w:id="64"/>
      <w:bookmarkEnd w:id="65"/>
      <w:proofErr w:type="spellEnd"/>
    </w:p>
    <w:tbl>
      <w:tblPr>
        <w:tblW w:w="0" w:type="auto"/>
        <w:tblCellMar>
          <w:top w:w="15" w:type="dxa"/>
          <w:left w:w="15" w:type="dxa"/>
          <w:bottom w:w="15" w:type="dxa"/>
          <w:right w:w="15" w:type="dxa"/>
        </w:tblCellMar>
        <w:tblLook w:val="04A0" w:firstRow="1" w:lastRow="0" w:firstColumn="1" w:lastColumn="0" w:noHBand="0" w:noVBand="1"/>
      </w:tblPr>
      <w:tblGrid>
        <w:gridCol w:w="1923"/>
        <w:gridCol w:w="7096"/>
      </w:tblGrid>
      <w:tr w:rsidR="00381BEB" w14:paraId="76CB2B6E" w14:textId="77777777" w:rsidTr="00381BEB">
        <w:trPr>
          <w:trHeight w:val="469"/>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CC31E8E" w14:textId="77777777" w:rsidR="00381BEB" w:rsidRDefault="00381BEB">
            <w:pPr>
              <w:pStyle w:val="NormalWeb"/>
              <w:spacing w:before="0" w:beforeAutospacing="0" w:after="0" w:afterAutospacing="0"/>
              <w:jc w:val="both"/>
            </w:pPr>
            <w:r>
              <w:rPr>
                <w:rFonts w:ascii="Open Sans" w:hAnsi="Open Sans" w:cs="Open Sans"/>
                <w:color w:val="434343"/>
                <w:sz w:val="22"/>
                <w:szCs w:val="22"/>
              </w:rPr>
              <w:t>Component name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477E64F" w14:textId="77777777"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itwinai</w:t>
            </w:r>
            <w:proofErr w:type="spellEnd"/>
          </w:p>
        </w:tc>
      </w:tr>
      <w:tr w:rsidR="00381BEB" w14:paraId="2BBE408A"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B4E06C8" w14:textId="77777777" w:rsidR="00381BEB" w:rsidRDefault="00381BEB">
            <w:pPr>
              <w:pStyle w:val="NormalWeb"/>
              <w:spacing w:before="0" w:beforeAutospacing="0" w:after="0" w:afterAutospacing="0"/>
            </w:pPr>
            <w:r>
              <w:rPr>
                <w:rFonts w:ascii="Open Sans" w:hAnsi="Open Sans" w:cs="Open Sans"/>
                <w:color w:val="434343"/>
                <w:sz w:val="22"/>
                <w:szCs w:val="22"/>
              </w:rPr>
              <w:t>Description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B670F2F" w14:textId="607E69B8" w:rsidR="00381BEB" w:rsidRDefault="00381BEB">
            <w:pPr>
              <w:pStyle w:val="NormalWeb"/>
              <w:spacing w:before="0" w:beforeAutospacing="0" w:after="0" w:afterAutospacing="0"/>
              <w:jc w:val="both"/>
            </w:pPr>
            <w:proofErr w:type="spellStart"/>
            <w:r>
              <w:rPr>
                <w:rFonts w:ascii="Open Sans" w:hAnsi="Open Sans" w:cs="Open Sans"/>
                <w:color w:val="434343"/>
                <w:sz w:val="22"/>
                <w:szCs w:val="22"/>
              </w:rPr>
              <w:t>itwinai</w:t>
            </w:r>
            <w:proofErr w:type="spellEnd"/>
            <w:r>
              <w:rPr>
                <w:rFonts w:ascii="Open Sans" w:hAnsi="Open Sans" w:cs="Open Sans"/>
                <w:color w:val="434343"/>
                <w:sz w:val="22"/>
                <w:szCs w:val="22"/>
              </w:rPr>
              <w:t xml:space="preserve"> is a Python library that streamlines AI workflows, while reducing engineering complexity. It seamlessly integrates with HPC resources, making workflows highly scalable and promoting code reuse. </w:t>
            </w:r>
            <w:proofErr w:type="spellStart"/>
            <w:r>
              <w:rPr>
                <w:rFonts w:ascii="Open Sans" w:hAnsi="Open Sans" w:cs="Open Sans"/>
                <w:color w:val="434343"/>
                <w:sz w:val="22"/>
                <w:szCs w:val="22"/>
              </w:rPr>
              <w:t>itwinai</w:t>
            </w:r>
            <w:proofErr w:type="spellEnd"/>
            <w:r>
              <w:rPr>
                <w:rFonts w:ascii="Open Sans" w:hAnsi="Open Sans" w:cs="Open Sans"/>
                <w:color w:val="434343"/>
                <w:sz w:val="22"/>
                <w:szCs w:val="22"/>
              </w:rPr>
              <w:t xml:space="preserve"> empowers AI researchers with built-in tools for hyperparameter optimization, distributed machine learning, tracking of ML metadata, and management of ML models registry. It integrates smoothly with </w:t>
            </w:r>
            <w:proofErr w:type="spellStart"/>
            <w:r>
              <w:rPr>
                <w:rFonts w:ascii="Open Sans" w:hAnsi="Open Sans" w:cs="Open Sans"/>
                <w:color w:val="434343"/>
                <w:sz w:val="22"/>
                <w:szCs w:val="22"/>
              </w:rPr>
              <w:t>Jupyter</w:t>
            </w:r>
            <w:proofErr w:type="spellEnd"/>
            <w:r>
              <w:rPr>
                <w:rFonts w:ascii="Open Sans" w:hAnsi="Open Sans" w:cs="Open Sans"/>
                <w:color w:val="434343"/>
                <w:sz w:val="22"/>
                <w:szCs w:val="22"/>
              </w:rPr>
              <w:t xml:space="preserve">-like GUIs, enhancing accessibility and usability. It also supports containerized execution of the library, allowing easy deployment </w:t>
            </w:r>
            <w:proofErr w:type="gramStart"/>
            <w:r w:rsidR="006E5A60">
              <w:rPr>
                <w:rFonts w:ascii="Open Sans" w:hAnsi="Open Sans" w:cs="Open Sans"/>
                <w:color w:val="434343"/>
                <w:sz w:val="22"/>
                <w:szCs w:val="22"/>
              </w:rPr>
              <w:t>on</w:t>
            </w:r>
            <w:proofErr w:type="gramEnd"/>
            <w:r>
              <w:rPr>
                <w:rFonts w:ascii="Open Sans" w:hAnsi="Open Sans" w:cs="Open Sans"/>
                <w:color w:val="434343"/>
                <w:sz w:val="22"/>
                <w:szCs w:val="22"/>
              </w:rPr>
              <w:t xml:space="preserve"> both cloud and HPC.</w:t>
            </w:r>
          </w:p>
        </w:tc>
      </w:tr>
      <w:tr w:rsidR="00381BEB" w14:paraId="4E7003E8" w14:textId="77777777" w:rsidTr="00381BEB">
        <w:trPr>
          <w:trHeight w:val="2259"/>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3CBEA608" w14:textId="77777777" w:rsidR="00381BEB" w:rsidRDefault="00381BEB">
            <w:pPr>
              <w:pStyle w:val="NormalWeb"/>
              <w:spacing w:before="0" w:beforeAutospacing="0" w:after="0" w:afterAutospacing="0"/>
            </w:pPr>
            <w:r>
              <w:rPr>
                <w:rFonts w:ascii="Open Sans" w:hAnsi="Open Sans" w:cs="Open Sans"/>
                <w:color w:val="434343"/>
                <w:sz w:val="22"/>
                <w:szCs w:val="22"/>
              </w:rPr>
              <w:lastRenderedPageBreak/>
              <w:t>Value proposition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8F447B6" w14:textId="77777777" w:rsidR="00381BEB" w:rsidRDefault="00381BEB">
            <w:pPr>
              <w:pStyle w:val="NormalWeb"/>
              <w:spacing w:before="0" w:beforeAutospacing="0" w:after="0" w:afterAutospacing="0"/>
              <w:jc w:val="both"/>
            </w:pPr>
            <w:r>
              <w:rPr>
                <w:rFonts w:ascii="Open Sans" w:hAnsi="Open Sans" w:cs="Open Sans"/>
                <w:color w:val="434343"/>
                <w:sz w:val="22"/>
                <w:szCs w:val="22"/>
              </w:rPr>
              <w:t xml:space="preserve">Different interfaces are provided to lower the entry barrier for users coming from different fields of expertise: Python API and command line interface. Moreover, </w:t>
            </w:r>
            <w:proofErr w:type="spellStart"/>
            <w:r>
              <w:rPr>
                <w:rFonts w:ascii="Open Sans" w:hAnsi="Open Sans" w:cs="Open Sans"/>
                <w:color w:val="434343"/>
                <w:sz w:val="22"/>
                <w:szCs w:val="22"/>
              </w:rPr>
              <w:t>itwinai</w:t>
            </w:r>
            <w:proofErr w:type="spellEnd"/>
            <w:r>
              <w:rPr>
                <w:rFonts w:ascii="Open Sans" w:hAnsi="Open Sans" w:cs="Open Sans"/>
                <w:color w:val="434343"/>
                <w:sz w:val="22"/>
                <w:szCs w:val="22"/>
              </w:rPr>
              <w:t xml:space="preserve"> integrates with high-level GUIs provided by third-party tools such as </w:t>
            </w:r>
            <w:proofErr w:type="spellStart"/>
            <w:r>
              <w:rPr>
                <w:rFonts w:ascii="Open Sans" w:hAnsi="Open Sans" w:cs="Open Sans"/>
                <w:color w:val="434343"/>
                <w:sz w:val="22"/>
                <w:szCs w:val="22"/>
              </w:rPr>
              <w:t>Jupyter</w:t>
            </w:r>
            <w:proofErr w:type="spellEnd"/>
            <w:r>
              <w:rPr>
                <w:rFonts w:ascii="Open Sans" w:hAnsi="Open Sans" w:cs="Open Sans"/>
                <w:color w:val="434343"/>
                <w:sz w:val="22"/>
                <w:szCs w:val="22"/>
              </w:rPr>
              <w:t xml:space="preserve">. </w:t>
            </w:r>
            <w:proofErr w:type="spellStart"/>
            <w:r>
              <w:rPr>
                <w:rFonts w:ascii="Open Sans" w:hAnsi="Open Sans" w:cs="Open Sans"/>
                <w:color w:val="434343"/>
                <w:sz w:val="22"/>
                <w:szCs w:val="22"/>
              </w:rPr>
              <w:t>itwinai</w:t>
            </w:r>
            <w:proofErr w:type="spellEnd"/>
            <w:r>
              <w:rPr>
                <w:rFonts w:ascii="Open Sans" w:hAnsi="Open Sans" w:cs="Open Sans"/>
                <w:color w:val="434343"/>
                <w:sz w:val="22"/>
                <w:szCs w:val="22"/>
              </w:rPr>
              <w:t xml:space="preserve"> provides out-of-the-box state of the art AI tools, such as </w:t>
            </w:r>
            <w:proofErr w:type="spellStart"/>
            <w:r>
              <w:rPr>
                <w:rFonts w:ascii="Open Sans" w:hAnsi="Open Sans" w:cs="Open Sans"/>
                <w:color w:val="434343"/>
                <w:sz w:val="22"/>
                <w:szCs w:val="22"/>
              </w:rPr>
              <w:t>MLflow</w:t>
            </w:r>
            <w:proofErr w:type="spellEnd"/>
            <w:r>
              <w:rPr>
                <w:rFonts w:ascii="Open Sans" w:hAnsi="Open Sans" w:cs="Open Sans"/>
                <w:color w:val="434343"/>
                <w:sz w:val="22"/>
                <w:szCs w:val="22"/>
              </w:rPr>
              <w:t>-based models repository. It encourages code reuse, to further simplify and streamline development of ML workflows, on top of seamless integration with HPC and cloud resources.</w:t>
            </w:r>
          </w:p>
        </w:tc>
      </w:tr>
      <w:tr w:rsidR="00381BEB" w14:paraId="3C1F8DE8"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A52BF9C" w14:textId="77777777" w:rsidR="00381BEB" w:rsidRDefault="00381BEB">
            <w:pPr>
              <w:pStyle w:val="NormalWeb"/>
              <w:spacing w:before="0" w:beforeAutospacing="0" w:after="0" w:afterAutospacing="0"/>
            </w:pPr>
            <w:r>
              <w:rPr>
                <w:rFonts w:ascii="Open Sans" w:hAnsi="Open Sans" w:cs="Open Sans"/>
                <w:color w:val="434343"/>
                <w:sz w:val="22"/>
                <w:szCs w:val="22"/>
              </w:rPr>
              <w:t>Users of the Component </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38DA5D5" w14:textId="77777777" w:rsidR="00381BEB" w:rsidRDefault="00381BEB">
            <w:pPr>
              <w:pStyle w:val="NormalWeb"/>
              <w:spacing w:before="0" w:beforeAutospacing="0" w:after="0" w:afterAutospacing="0"/>
              <w:jc w:val="both"/>
            </w:pPr>
            <w:r>
              <w:rPr>
                <w:rFonts w:ascii="Open Sans" w:hAnsi="Open Sans" w:cs="Open Sans"/>
                <w:color w:val="434343"/>
                <w:sz w:val="22"/>
                <w:szCs w:val="22"/>
              </w:rPr>
              <w:t>DT developers, ML engineers and researchers.</w:t>
            </w:r>
          </w:p>
        </w:tc>
      </w:tr>
      <w:tr w:rsidR="00381BEB" w14:paraId="2AEEFD9B" w14:textId="77777777" w:rsidTr="00381BEB">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193D998" w14:textId="77777777" w:rsidR="00381BEB" w:rsidRDefault="00381BEB">
            <w:pPr>
              <w:pStyle w:val="NormalWeb"/>
              <w:spacing w:before="0" w:beforeAutospacing="0" w:after="0" w:afterAutospacing="0"/>
            </w:pPr>
            <w:r>
              <w:rPr>
                <w:rFonts w:ascii="Open Sans" w:hAnsi="Open Sans" w:cs="Open Sans"/>
                <w:color w:val="434343"/>
                <w:sz w:val="22"/>
                <w:szCs w:val="22"/>
              </w:rPr>
              <w:t>User Documentation</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00F6DAB" w14:textId="77777777" w:rsidR="00381BEB" w:rsidRDefault="00381BEB">
            <w:pPr>
              <w:pStyle w:val="NormalWeb"/>
              <w:spacing w:before="0" w:beforeAutospacing="0" w:after="0" w:afterAutospacing="0"/>
              <w:jc w:val="both"/>
            </w:pPr>
            <w:hyperlink r:id="rId84" w:history="1">
              <w:r w:rsidRPr="006E5A60">
                <w:rPr>
                  <w:rStyle w:val="Hyperlink"/>
                  <w:rFonts w:ascii="Open Sans" w:hAnsi="Open Sans" w:cs="Open Sans"/>
                  <w:b/>
                  <w:bCs/>
                  <w:color w:val="EF8200"/>
                  <w:sz w:val="22"/>
                  <w:szCs w:val="22"/>
                </w:rPr>
                <w:t>https://itwinai.readthedocs.io/</w:t>
              </w:r>
            </w:hyperlink>
            <w:r>
              <w:rPr>
                <w:rFonts w:ascii="Open Sans" w:hAnsi="Open Sans" w:cs="Open Sans"/>
                <w:b/>
                <w:bCs/>
                <w:color w:val="FF9900"/>
                <w:sz w:val="22"/>
                <w:szCs w:val="22"/>
              </w:rPr>
              <w:t> </w:t>
            </w:r>
          </w:p>
        </w:tc>
      </w:tr>
      <w:tr w:rsidR="00381BEB" w14:paraId="7075809D"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D83FDE6" w14:textId="77777777" w:rsidR="00381BEB" w:rsidRDefault="00381BEB">
            <w:pPr>
              <w:pStyle w:val="NormalWeb"/>
              <w:spacing w:before="0" w:beforeAutospacing="0" w:after="0" w:afterAutospacing="0"/>
            </w:pPr>
            <w:r>
              <w:rPr>
                <w:rFonts w:ascii="Open Sans" w:hAnsi="Open Sans" w:cs="Open Sans"/>
                <w:color w:val="434343"/>
                <w:sz w:val="22"/>
                <w:szCs w:val="22"/>
              </w:rPr>
              <w:t>Technical Documentation</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BB02B2F" w14:textId="77777777" w:rsidR="00381BEB" w:rsidRDefault="00381BEB">
            <w:pPr>
              <w:pStyle w:val="NormalWeb"/>
              <w:spacing w:before="0" w:beforeAutospacing="0" w:after="0" w:afterAutospacing="0"/>
              <w:jc w:val="both"/>
            </w:pPr>
            <w:hyperlink r:id="rId85" w:history="1">
              <w:r w:rsidRPr="006E5A60">
                <w:rPr>
                  <w:rStyle w:val="Hyperlink"/>
                  <w:rFonts w:ascii="Open Sans" w:hAnsi="Open Sans" w:cs="Open Sans"/>
                  <w:b/>
                  <w:bCs/>
                  <w:color w:val="EF8200"/>
                  <w:sz w:val="22"/>
                  <w:szCs w:val="22"/>
                </w:rPr>
                <w:t>https://itwinai.readthedocs.io/</w:t>
              </w:r>
            </w:hyperlink>
            <w:r>
              <w:rPr>
                <w:rFonts w:ascii="Open Sans" w:hAnsi="Open Sans" w:cs="Open Sans"/>
                <w:b/>
                <w:bCs/>
                <w:color w:val="FF9900"/>
                <w:sz w:val="22"/>
                <w:szCs w:val="22"/>
              </w:rPr>
              <w:t> </w:t>
            </w:r>
          </w:p>
        </w:tc>
      </w:tr>
      <w:tr w:rsidR="00381BEB" w14:paraId="784D95FD" w14:textId="77777777" w:rsidTr="006E5A60">
        <w:trPr>
          <w:trHeight w:val="566"/>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6D3FF5E" w14:textId="77777777" w:rsidR="00381BEB" w:rsidRDefault="00381BEB">
            <w:pPr>
              <w:pStyle w:val="NormalWeb"/>
              <w:spacing w:before="0" w:beforeAutospacing="0" w:after="0" w:afterAutospacing="0"/>
            </w:pPr>
            <w:r>
              <w:rPr>
                <w:rFonts w:ascii="Open Sans" w:hAnsi="Open Sans" w:cs="Open Sans"/>
                <w:color w:val="434343"/>
                <w:sz w:val="22"/>
                <w:szCs w:val="22"/>
              </w:rPr>
              <w:t>Responsible </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DF8AE8F" w14:textId="77777777" w:rsidR="00381BEB" w:rsidRDefault="00381BEB">
            <w:pPr>
              <w:pStyle w:val="NormalWeb"/>
              <w:spacing w:before="0" w:beforeAutospacing="0" w:after="0" w:afterAutospacing="0"/>
              <w:jc w:val="both"/>
            </w:pPr>
            <w:r>
              <w:rPr>
                <w:rFonts w:ascii="Open Sans" w:hAnsi="Open Sans" w:cs="Open Sans"/>
                <w:color w:val="434343"/>
                <w:sz w:val="22"/>
                <w:szCs w:val="22"/>
              </w:rPr>
              <w:t>CERN, FZ Juelich</w:t>
            </w:r>
          </w:p>
        </w:tc>
      </w:tr>
      <w:tr w:rsidR="00381BEB" w14:paraId="654D65B0" w14:textId="77777777" w:rsidTr="00381BEB">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37FF66E" w14:textId="77777777" w:rsidR="00381BEB" w:rsidRDefault="00381BEB">
            <w:pPr>
              <w:pStyle w:val="NormalWeb"/>
              <w:spacing w:before="0" w:beforeAutospacing="0" w:after="0" w:afterAutospacing="0"/>
            </w:pPr>
            <w:r>
              <w:rPr>
                <w:rFonts w:ascii="Open Sans" w:hAnsi="Open Sans" w:cs="Open Sans"/>
                <w:color w:val="434343"/>
                <w:sz w:val="22"/>
                <w:szCs w:val="22"/>
              </w:rPr>
              <w:t>License</w:t>
            </w:r>
          </w:p>
        </w:tc>
        <w:tc>
          <w:tcPr>
            <w:tcW w:w="0" w:type="auto"/>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F1DCCF9" w14:textId="77777777" w:rsidR="00381BEB" w:rsidRDefault="00381BEB">
            <w:pPr>
              <w:pStyle w:val="NormalWeb"/>
              <w:spacing w:before="0" w:beforeAutospacing="0" w:after="0" w:afterAutospacing="0"/>
              <w:jc w:val="both"/>
            </w:pPr>
            <w:r>
              <w:rPr>
                <w:rFonts w:ascii="Open Sans" w:hAnsi="Open Sans" w:cs="Open Sans"/>
                <w:color w:val="434343"/>
                <w:sz w:val="22"/>
                <w:szCs w:val="22"/>
              </w:rPr>
              <w:t>Apache 2.0</w:t>
            </w:r>
          </w:p>
        </w:tc>
      </w:tr>
      <w:tr w:rsidR="00381BEB" w14:paraId="72B313D2" w14:textId="77777777" w:rsidTr="00381BEB">
        <w:trPr>
          <w:trHeight w:val="476"/>
        </w:trPr>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5430D3E" w14:textId="77777777" w:rsidR="00381BEB" w:rsidRDefault="00381BEB">
            <w:pPr>
              <w:pStyle w:val="NormalWeb"/>
              <w:spacing w:before="0" w:beforeAutospacing="0" w:after="0" w:afterAutospacing="0"/>
            </w:pPr>
            <w:r>
              <w:rPr>
                <w:rFonts w:ascii="Open Sans" w:hAnsi="Open Sans" w:cs="Open Sans"/>
                <w:color w:val="434343"/>
                <w:sz w:val="22"/>
                <w:szCs w:val="22"/>
              </w:rPr>
              <w:t>Source code</w:t>
            </w:r>
          </w:p>
        </w:tc>
        <w:tc>
          <w:tcPr>
            <w:tcW w:w="0" w:type="auto"/>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85FEA79" w14:textId="77777777" w:rsidR="00381BEB" w:rsidRDefault="00381BEB">
            <w:pPr>
              <w:pStyle w:val="NormalWeb"/>
              <w:spacing w:before="0" w:beforeAutospacing="0" w:after="0" w:afterAutospacing="0"/>
              <w:jc w:val="both"/>
            </w:pPr>
            <w:hyperlink r:id="rId86" w:history="1">
              <w:r>
                <w:rPr>
                  <w:rStyle w:val="Hyperlink"/>
                  <w:rFonts w:ascii="Open Sans" w:hAnsi="Open Sans" w:cs="Open Sans"/>
                  <w:b/>
                  <w:bCs/>
                  <w:color w:val="EF8200"/>
                  <w:sz w:val="22"/>
                  <w:szCs w:val="22"/>
                </w:rPr>
                <w:t>https://github.com/interTwin-eu/itwinai</w:t>
              </w:r>
            </w:hyperlink>
            <w:r>
              <w:rPr>
                <w:rFonts w:ascii="Open Sans" w:hAnsi="Open Sans" w:cs="Open Sans"/>
                <w:b/>
                <w:bCs/>
                <w:color w:val="EF8200"/>
                <w:sz w:val="22"/>
                <w:szCs w:val="22"/>
              </w:rPr>
              <w:t> </w:t>
            </w:r>
          </w:p>
        </w:tc>
      </w:tr>
    </w:tbl>
    <w:p w14:paraId="3B92A8B8" w14:textId="77777777" w:rsidR="00381BEB" w:rsidRPr="00381BEB" w:rsidRDefault="00381BEB" w:rsidP="00381BEB"/>
    <w:p w14:paraId="3B714E06" w14:textId="77777777" w:rsidR="009974D7" w:rsidRDefault="00000000">
      <w:pPr>
        <w:pStyle w:val="Heading3"/>
        <w:numPr>
          <w:ilvl w:val="2"/>
          <w:numId w:val="5"/>
        </w:numPr>
      </w:pPr>
      <w:bookmarkStart w:id="66" w:name="_Toc204592633"/>
      <w:r>
        <w:t>Functionalities developed since the last release</w:t>
      </w:r>
      <w:bookmarkEnd w:id="66"/>
    </w:p>
    <w:p w14:paraId="04CB03E4" w14:textId="77777777" w:rsidR="009974D7" w:rsidRDefault="00000000">
      <w:pPr>
        <w:jc w:val="both"/>
        <w:rPr>
          <w:b/>
          <w:color w:val="434343"/>
        </w:rPr>
      </w:pPr>
      <w:r>
        <w:rPr>
          <w:b/>
          <w:color w:val="434343"/>
        </w:rPr>
        <w:t xml:space="preserve">Code optimization and bottleneck detection via profiling </w:t>
      </w:r>
    </w:p>
    <w:p w14:paraId="7B60EEC8" w14:textId="77777777" w:rsidR="009974D7" w:rsidRDefault="00000000">
      <w:pPr>
        <w:jc w:val="both"/>
        <w:rPr>
          <w:color w:val="434343"/>
        </w:rPr>
      </w:pPr>
      <w:r>
        <w:rPr>
          <w:color w:val="434343"/>
        </w:rPr>
        <w:t xml:space="preserve">The </w:t>
      </w:r>
      <w:proofErr w:type="spellStart"/>
      <w:r>
        <w:rPr>
          <w:color w:val="434343"/>
        </w:rPr>
        <w:t>itwinai</w:t>
      </w:r>
      <w:proofErr w:type="spellEnd"/>
      <w:r>
        <w:rPr>
          <w:color w:val="434343"/>
        </w:rPr>
        <w:t xml:space="preserve"> library has been extended with integrated support for an established Python profiling tool, enabling users to systematically </w:t>
      </w:r>
      <w:proofErr w:type="spellStart"/>
      <w:r>
        <w:rPr>
          <w:color w:val="434343"/>
        </w:rPr>
        <w:t>analyze</w:t>
      </w:r>
      <w:proofErr w:type="spellEnd"/>
      <w:r>
        <w:rPr>
          <w:color w:val="434343"/>
        </w:rPr>
        <w:t xml:space="preserve"> the performance of their training code, even in a distributed setting. The profiling functionality highlights which parts of the training code are most time-consuming, making it easier to identify performance bottlenecks. Additionally, </w:t>
      </w:r>
      <w:proofErr w:type="spellStart"/>
      <w:r>
        <w:rPr>
          <w:color w:val="434343"/>
        </w:rPr>
        <w:t>itwinai</w:t>
      </w:r>
      <w:proofErr w:type="spellEnd"/>
      <w:r>
        <w:rPr>
          <w:color w:val="434343"/>
        </w:rPr>
        <w:t xml:space="preserve"> now includes automatic aggregation and summarization of profiling results. The output is presented as a clear, time-sorted table, improving interpretability and significantly reducing the effort required for performance analysis.</w:t>
      </w:r>
    </w:p>
    <w:p w14:paraId="50B56E42" w14:textId="77777777" w:rsidR="009974D7" w:rsidRDefault="009974D7">
      <w:pPr>
        <w:jc w:val="both"/>
        <w:rPr>
          <w:color w:val="434343"/>
        </w:rPr>
      </w:pPr>
    </w:p>
    <w:p w14:paraId="5B53C0B4" w14:textId="77777777" w:rsidR="009974D7" w:rsidRDefault="00000000">
      <w:pPr>
        <w:jc w:val="both"/>
        <w:rPr>
          <w:b/>
          <w:color w:val="434343"/>
        </w:rPr>
      </w:pPr>
      <w:r>
        <w:rPr>
          <w:b/>
          <w:color w:val="434343"/>
        </w:rPr>
        <w:t>Integration with LUMI HPC</w:t>
      </w:r>
    </w:p>
    <w:p w14:paraId="3714945B" w14:textId="77777777" w:rsidR="009974D7" w:rsidRDefault="00000000">
      <w:pPr>
        <w:jc w:val="both"/>
        <w:rPr>
          <w:color w:val="434343"/>
        </w:rPr>
      </w:pPr>
      <w:r>
        <w:rPr>
          <w:color w:val="434343"/>
        </w:rPr>
        <w:t xml:space="preserve">Another substantial effort in the last part of the project has been the integration of </w:t>
      </w:r>
      <w:proofErr w:type="spellStart"/>
      <w:r>
        <w:rPr>
          <w:color w:val="434343"/>
        </w:rPr>
        <w:t>itwinai</w:t>
      </w:r>
      <w:proofErr w:type="spellEnd"/>
      <w:r>
        <w:rPr>
          <w:color w:val="434343"/>
        </w:rPr>
        <w:t xml:space="preserve"> with Large Unified Modern Infrastructure (LUMI</w:t>
      </w:r>
      <w:r>
        <w:rPr>
          <w:color w:val="434343"/>
          <w:vertAlign w:val="superscript"/>
        </w:rPr>
        <w:footnoteReference w:id="6"/>
      </w:r>
      <w:r>
        <w:rPr>
          <w:color w:val="434343"/>
        </w:rPr>
        <w:t xml:space="preserve">) HPC supercomputer, </w:t>
      </w:r>
      <w:proofErr w:type="gramStart"/>
      <w:r>
        <w:rPr>
          <w:color w:val="434343"/>
        </w:rPr>
        <w:t>in particular on</w:t>
      </w:r>
      <w:proofErr w:type="gramEnd"/>
      <w:r>
        <w:rPr>
          <w:color w:val="434343"/>
        </w:rPr>
        <w:t xml:space="preserve"> the LUMI-G partition. This system is different from the ones on which we previously worked during the project, as its compute nodes provide 4 dual-die MI250X AMD GPUs, AMD Trento CPUs and Slingshot interconnect. LUMI has the same hardware setup of Frontier</w:t>
      </w:r>
      <w:r>
        <w:rPr>
          <w:color w:val="434343"/>
          <w:vertAlign w:val="superscript"/>
        </w:rPr>
        <w:footnoteReference w:id="7"/>
      </w:r>
      <w:r>
        <w:rPr>
          <w:color w:val="434343"/>
        </w:rPr>
        <w:t>. The successful integration with LUMI marks an important step towards cross-</w:t>
      </w:r>
      <w:r>
        <w:rPr>
          <w:color w:val="434343"/>
        </w:rPr>
        <w:lastRenderedPageBreak/>
        <w:t xml:space="preserve">platform support in </w:t>
      </w:r>
      <w:proofErr w:type="spellStart"/>
      <w:r>
        <w:rPr>
          <w:color w:val="434343"/>
        </w:rPr>
        <w:t>itwinai</w:t>
      </w:r>
      <w:proofErr w:type="spellEnd"/>
      <w:r>
        <w:rPr>
          <w:color w:val="434343"/>
        </w:rPr>
        <w:t xml:space="preserve">, automatically enabling the integration of the </w:t>
      </w:r>
      <w:proofErr w:type="spellStart"/>
      <w:r>
        <w:rPr>
          <w:color w:val="434343"/>
        </w:rPr>
        <w:t>interTwin</w:t>
      </w:r>
      <w:proofErr w:type="spellEnd"/>
      <w:r>
        <w:rPr>
          <w:color w:val="434343"/>
        </w:rPr>
        <w:t xml:space="preserve"> use cases on such systems.</w:t>
      </w:r>
    </w:p>
    <w:p w14:paraId="2B8C2E2B" w14:textId="77777777" w:rsidR="009974D7" w:rsidRDefault="009974D7">
      <w:pPr>
        <w:jc w:val="both"/>
        <w:rPr>
          <w:color w:val="434343"/>
        </w:rPr>
      </w:pPr>
    </w:p>
    <w:p w14:paraId="3BD3E98F" w14:textId="77777777" w:rsidR="009974D7" w:rsidRDefault="00000000">
      <w:pPr>
        <w:jc w:val="both"/>
        <w:rPr>
          <w:b/>
          <w:color w:val="434343"/>
        </w:rPr>
      </w:pPr>
      <w:r>
        <w:rPr>
          <w:b/>
          <w:color w:val="434343"/>
        </w:rPr>
        <w:t>Integration with JUPITER Booster</w:t>
      </w:r>
    </w:p>
    <w:p w14:paraId="4BB3E6CB" w14:textId="77777777" w:rsidR="009974D7" w:rsidRDefault="00000000">
      <w:pPr>
        <w:jc w:val="both"/>
        <w:rPr>
          <w:b/>
          <w:color w:val="434343"/>
        </w:rPr>
      </w:pPr>
      <w:r>
        <w:rPr>
          <w:color w:val="434343"/>
        </w:rPr>
        <w:t xml:space="preserve">An initial integration with the JUPITER Booster system at JSC, the first Exascale system in Europe, has been performed. This system is equipped with the Grace Hopper GH 200 Superchip, where NVIDIA’s first CPU Grace and the Hopper GPU are deployed in the same chip. This integration provides the first step towards scaling </w:t>
      </w:r>
      <w:proofErr w:type="spellStart"/>
      <w:r>
        <w:rPr>
          <w:color w:val="434343"/>
        </w:rPr>
        <w:t>itwinai</w:t>
      </w:r>
      <w:proofErr w:type="spellEnd"/>
      <w:r>
        <w:rPr>
          <w:color w:val="434343"/>
        </w:rPr>
        <w:t xml:space="preserve"> on an Exascale system. In the next months, detailed performance benchmarks will be performed.</w:t>
      </w:r>
    </w:p>
    <w:p w14:paraId="4FA9DD66" w14:textId="77777777" w:rsidR="009974D7" w:rsidRDefault="009974D7">
      <w:pPr>
        <w:jc w:val="both"/>
        <w:rPr>
          <w:color w:val="434343"/>
        </w:rPr>
      </w:pPr>
    </w:p>
    <w:p w14:paraId="429F8239" w14:textId="77777777" w:rsidR="009974D7" w:rsidRDefault="00000000">
      <w:pPr>
        <w:jc w:val="both"/>
        <w:rPr>
          <w:b/>
          <w:color w:val="434343"/>
        </w:rPr>
      </w:pPr>
      <w:r>
        <w:rPr>
          <w:b/>
          <w:color w:val="434343"/>
        </w:rPr>
        <w:t>Improved scalability report</w:t>
      </w:r>
    </w:p>
    <w:p w14:paraId="7C539B52" w14:textId="77777777" w:rsidR="009974D7" w:rsidRDefault="00000000">
      <w:pPr>
        <w:jc w:val="both"/>
        <w:rPr>
          <w:color w:val="434343"/>
        </w:rPr>
      </w:pPr>
      <w:r>
        <w:rPr>
          <w:color w:val="434343"/>
        </w:rPr>
        <w:t xml:space="preserve">When working on HPC and applying for compute time it is often important for the users to </w:t>
      </w:r>
      <w:proofErr w:type="spellStart"/>
      <w:r>
        <w:rPr>
          <w:color w:val="434343"/>
        </w:rPr>
        <w:t>analyze</w:t>
      </w:r>
      <w:proofErr w:type="spellEnd"/>
      <w:r>
        <w:rPr>
          <w:color w:val="434343"/>
        </w:rPr>
        <w:t xml:space="preserve"> and demonstrate the scalability of their code. The scalability report feature provided by </w:t>
      </w:r>
      <w:proofErr w:type="spellStart"/>
      <w:r>
        <w:rPr>
          <w:color w:val="434343"/>
        </w:rPr>
        <w:t>itwinai</w:t>
      </w:r>
      <w:proofErr w:type="spellEnd"/>
      <w:r>
        <w:rPr>
          <w:color w:val="434343"/>
        </w:rPr>
        <w:t xml:space="preserve"> accounts for this as it gives the user visual and quantitative insight into the scalability of their distributed training runs and potential inefficiencies, by comparing relative computation time for GPU counts per strategy.</w:t>
      </w:r>
    </w:p>
    <w:p w14:paraId="2E7A9818" w14:textId="295C4BBF" w:rsidR="009974D7" w:rsidRDefault="00000000">
      <w:pPr>
        <w:jc w:val="both"/>
        <w:rPr>
          <w:color w:val="434343"/>
        </w:rPr>
      </w:pPr>
      <w:r>
        <w:rPr>
          <w:color w:val="434343"/>
        </w:rPr>
        <w:t xml:space="preserve">During the last iteration, the existing scalability report feature has been refined for greater consistency across GPU architectures (e.g., AMD and NVIDIA). It now allows users to more reliably compare the proportion of total time spent on computation versus other activities (notably communication) across multiple runs and scales. Given the Torch Profiler’s limitations, such as the lack of detailed information on overlapping operations and type of calls, which vary between device types, the revised report adopts a more conservative approach: computation time is compared directly to overall run time. The plots have been redesigned for clarity, with improved </w:t>
      </w:r>
      <w:r w:rsidR="00381BEB">
        <w:rPr>
          <w:color w:val="434343"/>
        </w:rPr>
        <w:t>labelling</w:t>
      </w:r>
      <w:r>
        <w:rPr>
          <w:color w:val="434343"/>
        </w:rPr>
        <w:t xml:space="preserve"> of call types (e.g. computation, see </w:t>
      </w:r>
      <w:r w:rsidR="00381BEB" w:rsidRPr="00381BEB">
        <w:rPr>
          <w:b/>
          <w:bCs/>
          <w:color w:val="ED7D31" w:themeColor="accent2"/>
        </w:rPr>
        <w:fldChar w:fldCharType="begin"/>
      </w:r>
      <w:r w:rsidR="00381BEB" w:rsidRPr="00381BEB">
        <w:rPr>
          <w:b/>
          <w:bCs/>
          <w:color w:val="ED7D31" w:themeColor="accent2"/>
        </w:rPr>
        <w:instrText xml:space="preserve"> REF _Ref204592272 \h </w:instrText>
      </w:r>
      <w:r w:rsidR="00381BEB">
        <w:rPr>
          <w:b/>
          <w:bCs/>
          <w:color w:val="ED7D31" w:themeColor="accent2"/>
        </w:rPr>
        <w:instrText xml:space="preserve"> \* MERGEFORMAT </w:instrText>
      </w:r>
      <w:r w:rsidR="00381BEB" w:rsidRPr="00381BEB">
        <w:rPr>
          <w:b/>
          <w:bCs/>
          <w:color w:val="ED7D31" w:themeColor="accent2"/>
        </w:rPr>
      </w:r>
      <w:r w:rsidR="00381BEB" w:rsidRPr="00381BEB">
        <w:rPr>
          <w:b/>
          <w:bCs/>
          <w:color w:val="ED7D31" w:themeColor="accent2"/>
        </w:rPr>
        <w:fldChar w:fldCharType="separate"/>
      </w:r>
      <w:r w:rsidR="00801A88" w:rsidRPr="00801A88">
        <w:rPr>
          <w:b/>
          <w:bCs/>
          <w:color w:val="ED7D31" w:themeColor="accent2"/>
        </w:rPr>
        <w:t xml:space="preserve">Figure </w:t>
      </w:r>
      <w:r w:rsidR="00801A88" w:rsidRPr="00801A88">
        <w:rPr>
          <w:b/>
          <w:bCs/>
          <w:noProof/>
          <w:color w:val="ED7D31" w:themeColor="accent2"/>
        </w:rPr>
        <w:t>1</w:t>
      </w:r>
      <w:r w:rsidR="00381BEB" w:rsidRPr="00381BEB">
        <w:rPr>
          <w:b/>
          <w:bCs/>
          <w:color w:val="ED7D31" w:themeColor="accent2"/>
        </w:rPr>
        <w:fldChar w:fldCharType="end"/>
      </w:r>
      <w:r>
        <w:rPr>
          <w:color w:val="434343"/>
        </w:rPr>
        <w:t xml:space="preserve"> ), which catches AMD calls too, and a more intuitive structure that shows scalability over GPU counts per strategy, rather than directly comparing strategies, which is not meaningful given current data constraints. The previous method of comparing computation and communication times remains </w:t>
      </w:r>
      <w:r w:rsidR="00381BEB">
        <w:rPr>
          <w:color w:val="434343"/>
        </w:rPr>
        <w:t>available but</w:t>
      </w:r>
      <w:r>
        <w:rPr>
          <w:color w:val="434343"/>
        </w:rPr>
        <w:t xml:space="preserve"> is now deprecated due to its lack of precision.</w:t>
      </w:r>
    </w:p>
    <w:p w14:paraId="30299B93" w14:textId="77777777" w:rsidR="009974D7" w:rsidRDefault="009974D7">
      <w:pPr>
        <w:jc w:val="both"/>
      </w:pPr>
    </w:p>
    <w:p w14:paraId="7F569139" w14:textId="77777777" w:rsidR="00381BEB" w:rsidRDefault="00000000" w:rsidP="00381BEB">
      <w:pPr>
        <w:keepNext/>
        <w:jc w:val="both"/>
      </w:pPr>
      <w:r>
        <w:rPr>
          <w:noProof/>
        </w:rPr>
        <w:lastRenderedPageBreak/>
        <w:drawing>
          <wp:inline distT="114300" distB="114300" distL="114300" distR="114300" wp14:anchorId="69EEF8A2" wp14:editId="0FC556D1">
            <wp:extent cx="5745600" cy="3441700"/>
            <wp:effectExtent l="0" t="0" r="0" b="0"/>
            <wp:docPr id="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7"/>
                    <a:srcRect/>
                    <a:stretch>
                      <a:fillRect/>
                    </a:stretch>
                  </pic:blipFill>
                  <pic:spPr>
                    <a:xfrm>
                      <a:off x="0" y="0"/>
                      <a:ext cx="5745600" cy="3441700"/>
                    </a:xfrm>
                    <a:prstGeom prst="rect">
                      <a:avLst/>
                    </a:prstGeom>
                    <a:ln/>
                  </pic:spPr>
                </pic:pic>
              </a:graphicData>
            </a:graphic>
          </wp:inline>
        </w:drawing>
      </w:r>
    </w:p>
    <w:p w14:paraId="47421B7C" w14:textId="2A81ED4C" w:rsidR="009974D7" w:rsidRDefault="00381BEB" w:rsidP="00381BEB">
      <w:pPr>
        <w:pStyle w:val="Caption"/>
        <w:jc w:val="center"/>
      </w:pPr>
      <w:bookmarkStart w:id="67" w:name="_Ref204592272"/>
      <w:bookmarkStart w:id="68" w:name="_Toc204592682"/>
      <w:bookmarkStart w:id="69" w:name="_Toc204592851"/>
      <w:bookmarkStart w:id="70" w:name="_Toc204593007"/>
      <w:r>
        <w:t xml:space="preserve">Figure </w:t>
      </w:r>
      <w:fldSimple w:instr=" SEQ Figure \* ARABIC ">
        <w:r w:rsidR="00801A88">
          <w:rPr>
            <w:noProof/>
          </w:rPr>
          <w:t>1</w:t>
        </w:r>
      </w:fldSimple>
      <w:bookmarkEnd w:id="67"/>
      <w:r>
        <w:t xml:space="preserve"> </w:t>
      </w:r>
      <w:r w:rsidRPr="001777B0">
        <w:t>Example of improved scalability analysis plot focusing on summarizing the fraction of computation operations on GPU versus other operations (e.g., communication, memory operations). In this plot we can see the comparison between three distributed ML str</w:t>
      </w:r>
      <w:bookmarkEnd w:id="68"/>
      <w:bookmarkEnd w:id="69"/>
      <w:bookmarkEnd w:id="70"/>
    </w:p>
    <w:p w14:paraId="09AFD4A6" w14:textId="77777777" w:rsidR="009974D7" w:rsidRDefault="009974D7">
      <w:pPr>
        <w:jc w:val="both"/>
      </w:pPr>
    </w:p>
    <w:p w14:paraId="397D9A1B" w14:textId="77777777" w:rsidR="009974D7" w:rsidRDefault="00000000">
      <w:pPr>
        <w:jc w:val="both"/>
        <w:rPr>
          <w:b/>
          <w:color w:val="434343"/>
        </w:rPr>
      </w:pPr>
      <w:r>
        <w:rPr>
          <w:b/>
          <w:color w:val="434343"/>
        </w:rPr>
        <w:t>CI/CD for containers integrating HPC in GitHub</w:t>
      </w:r>
    </w:p>
    <w:p w14:paraId="228DC152" w14:textId="77777777" w:rsidR="009974D7" w:rsidRDefault="00000000">
      <w:pPr>
        <w:jc w:val="both"/>
        <w:rPr>
          <w:color w:val="434343"/>
        </w:rPr>
      </w:pPr>
      <w:r>
        <w:rPr>
          <w:color w:val="434343"/>
        </w:rPr>
        <w:t xml:space="preserve">An important aspect of </w:t>
      </w:r>
      <w:proofErr w:type="spellStart"/>
      <w:r>
        <w:rPr>
          <w:color w:val="434343"/>
        </w:rPr>
        <w:t>itwinai</w:t>
      </w:r>
      <w:proofErr w:type="spellEnd"/>
      <w:r>
        <w:rPr>
          <w:color w:val="434343"/>
        </w:rPr>
        <w:t xml:space="preserve"> is the focus on user experience and support. To this end, it is important for us to provide our users, represented by the </w:t>
      </w:r>
      <w:proofErr w:type="spellStart"/>
      <w:r>
        <w:rPr>
          <w:color w:val="434343"/>
        </w:rPr>
        <w:t>interTwin</w:t>
      </w:r>
      <w:proofErr w:type="spellEnd"/>
      <w:r>
        <w:rPr>
          <w:color w:val="434343"/>
        </w:rPr>
        <w:t xml:space="preserve"> scientific use cases, with container images ready to be deployed on HPC. Such images provide all the dependencies necessary to run distributed AI workloads on HPC, including both distributed AI training and hyperparameter optimization. </w:t>
      </w:r>
    </w:p>
    <w:p w14:paraId="333E3384" w14:textId="4E6194FF" w:rsidR="009974D7" w:rsidRDefault="00000000">
      <w:pPr>
        <w:jc w:val="both"/>
        <w:rPr>
          <w:color w:val="434343"/>
        </w:rPr>
      </w:pPr>
      <w:r>
        <w:rPr>
          <w:color w:val="434343"/>
        </w:rPr>
        <w:t>The process of building and testing containers is repetitive and time-consuming, therefore</w:t>
      </w:r>
      <w:r w:rsidR="00381BEB">
        <w:rPr>
          <w:color w:val="434343"/>
        </w:rPr>
        <w:t>,</w:t>
      </w:r>
      <w:r>
        <w:rPr>
          <w:color w:val="434343"/>
        </w:rPr>
        <w:t xml:space="preserve"> we developed a novel CI/CD pipeline based on Dagger</w:t>
      </w:r>
      <w:r>
        <w:rPr>
          <w:color w:val="434343"/>
          <w:vertAlign w:val="superscript"/>
        </w:rPr>
        <w:footnoteReference w:id="8"/>
      </w:r>
      <w:r>
        <w:rPr>
          <w:color w:val="434343"/>
        </w:rPr>
        <w:t xml:space="preserve"> to automate the creation and tests on HPC of </w:t>
      </w:r>
      <w:proofErr w:type="spellStart"/>
      <w:r>
        <w:rPr>
          <w:color w:val="434343"/>
        </w:rPr>
        <w:t>itwinai</w:t>
      </w:r>
      <w:proofErr w:type="spellEnd"/>
      <w:r>
        <w:rPr>
          <w:color w:val="434343"/>
        </w:rPr>
        <w:t xml:space="preserve"> containers. A new container image is built and automatically tested on HPC every time something is pushed to the main branch of the </w:t>
      </w:r>
      <w:proofErr w:type="spellStart"/>
      <w:r>
        <w:rPr>
          <w:color w:val="434343"/>
        </w:rPr>
        <w:t>itwinai</w:t>
      </w:r>
      <w:proofErr w:type="spellEnd"/>
      <w:r>
        <w:rPr>
          <w:color w:val="434343"/>
        </w:rPr>
        <w:t xml:space="preserve"> repository. The integration of HPC into GitHub is made possible by </w:t>
      </w:r>
      <w:proofErr w:type="spellStart"/>
      <w:r>
        <w:rPr>
          <w:color w:val="434343"/>
        </w:rPr>
        <w:t>interLink</w:t>
      </w:r>
      <w:proofErr w:type="spellEnd"/>
      <w:r>
        <w:rPr>
          <w:color w:val="434343"/>
          <w:vertAlign w:val="superscript"/>
        </w:rPr>
        <w:footnoteReference w:id="9"/>
      </w:r>
      <w:r>
        <w:rPr>
          <w:color w:val="434343"/>
        </w:rPr>
        <w:t xml:space="preserve">, a component developed in the </w:t>
      </w:r>
      <w:proofErr w:type="spellStart"/>
      <w:r>
        <w:rPr>
          <w:color w:val="434343"/>
        </w:rPr>
        <w:t>interTwin</w:t>
      </w:r>
      <w:proofErr w:type="spellEnd"/>
      <w:r>
        <w:rPr>
          <w:color w:val="434343"/>
        </w:rPr>
        <w:t xml:space="preserve"> project.</w:t>
      </w:r>
    </w:p>
    <w:p w14:paraId="744B28CA" w14:textId="77777777" w:rsidR="009974D7" w:rsidRDefault="009974D7">
      <w:pPr>
        <w:jc w:val="both"/>
        <w:rPr>
          <w:color w:val="434343"/>
        </w:rPr>
      </w:pPr>
    </w:p>
    <w:p w14:paraId="0268C56C" w14:textId="77777777" w:rsidR="009974D7" w:rsidRDefault="00000000">
      <w:pPr>
        <w:jc w:val="both"/>
        <w:rPr>
          <w:b/>
          <w:color w:val="434343"/>
        </w:rPr>
      </w:pPr>
      <w:r>
        <w:rPr>
          <w:b/>
          <w:color w:val="434343"/>
        </w:rPr>
        <w:t>Distributed inference</w:t>
      </w:r>
    </w:p>
    <w:p w14:paraId="086A736A" w14:textId="77777777" w:rsidR="009974D7" w:rsidRDefault="00000000">
      <w:pPr>
        <w:jc w:val="both"/>
        <w:rPr>
          <w:color w:val="434343"/>
        </w:rPr>
      </w:pPr>
      <w:r>
        <w:rPr>
          <w:color w:val="434343"/>
        </w:rPr>
        <w:t xml:space="preserve">In the final part of the project, the inference class of the </w:t>
      </w:r>
      <w:proofErr w:type="spellStart"/>
      <w:r>
        <w:rPr>
          <w:color w:val="434343"/>
        </w:rPr>
        <w:t>itwinai</w:t>
      </w:r>
      <w:proofErr w:type="spellEnd"/>
      <w:r>
        <w:rPr>
          <w:color w:val="434343"/>
        </w:rPr>
        <w:t xml:space="preserve"> core library has also been extended to enable users to run inference in a distributed setting. The implementation reuses many definitions from the distributed trainer class, while extending the inference class from the serial case. This is expected to allow inference to be useful for future Large Language Model (LLM) based inference routines, where distributed resources are essential.</w:t>
      </w:r>
    </w:p>
    <w:p w14:paraId="76DA5F4E" w14:textId="77777777" w:rsidR="009974D7" w:rsidRDefault="009974D7">
      <w:pPr>
        <w:jc w:val="both"/>
      </w:pPr>
    </w:p>
    <w:p w14:paraId="32873434" w14:textId="77777777" w:rsidR="009974D7" w:rsidRDefault="00000000">
      <w:pPr>
        <w:pStyle w:val="Heading3"/>
        <w:numPr>
          <w:ilvl w:val="2"/>
          <w:numId w:val="5"/>
        </w:numPr>
      </w:pPr>
      <w:bookmarkStart w:id="71" w:name="_Toc204592634"/>
      <w:r>
        <w:lastRenderedPageBreak/>
        <w:t>Integrations with other DTE components</w:t>
      </w:r>
      <w:bookmarkEnd w:id="71"/>
    </w:p>
    <w:p w14:paraId="4BB47DCB" w14:textId="77777777" w:rsidR="009974D7" w:rsidRDefault="00000000">
      <w:pPr>
        <w:jc w:val="both"/>
        <w:rPr>
          <w:color w:val="434343"/>
        </w:rPr>
      </w:pPr>
      <w:r>
        <w:rPr>
          <w:color w:val="434343"/>
        </w:rPr>
        <w:t>In this section we summarize the integrations performed with other DTE components throughout this project:</w:t>
      </w:r>
    </w:p>
    <w:p w14:paraId="664AC12A" w14:textId="77777777" w:rsidR="009974D7" w:rsidRDefault="009974D7">
      <w:pPr>
        <w:jc w:val="both"/>
        <w:rPr>
          <w:color w:val="434343"/>
        </w:rPr>
      </w:pPr>
    </w:p>
    <w:p w14:paraId="5CE16217" w14:textId="77777777" w:rsidR="009974D7" w:rsidRDefault="00000000">
      <w:pPr>
        <w:numPr>
          <w:ilvl w:val="0"/>
          <w:numId w:val="2"/>
        </w:numPr>
        <w:jc w:val="both"/>
        <w:rPr>
          <w:color w:val="434343"/>
        </w:rPr>
      </w:pPr>
      <w:proofErr w:type="spellStart"/>
      <w:r>
        <w:rPr>
          <w:b/>
          <w:color w:val="434343"/>
        </w:rPr>
        <w:t>SQAaaS</w:t>
      </w:r>
      <w:proofErr w:type="spellEnd"/>
      <w:r>
        <w:rPr>
          <w:color w:val="434343"/>
        </w:rPr>
        <w:t>: the software quality assessment component has been integrated since the first part of the project in our GitHub CI workflows, providing quality badges encompassing both software quality and unit/integration tests.</w:t>
      </w:r>
    </w:p>
    <w:p w14:paraId="4D7CF388" w14:textId="77777777" w:rsidR="009974D7" w:rsidRDefault="00000000">
      <w:pPr>
        <w:numPr>
          <w:ilvl w:val="0"/>
          <w:numId w:val="2"/>
        </w:numPr>
        <w:jc w:val="both"/>
        <w:rPr>
          <w:color w:val="434343"/>
        </w:rPr>
      </w:pPr>
      <w:r>
        <w:rPr>
          <w:b/>
          <w:color w:val="434343"/>
        </w:rPr>
        <w:t>OSCAR</w:t>
      </w:r>
      <w:r>
        <w:rPr>
          <w:color w:val="434343"/>
        </w:rPr>
        <w:t xml:space="preserve">: integration with OSCAR allowed integrating </w:t>
      </w:r>
      <w:proofErr w:type="spellStart"/>
      <w:r>
        <w:rPr>
          <w:color w:val="434343"/>
        </w:rPr>
        <w:t>itwinai</w:t>
      </w:r>
      <w:proofErr w:type="spellEnd"/>
      <w:r>
        <w:rPr>
          <w:color w:val="434343"/>
        </w:rPr>
        <w:t xml:space="preserve"> in a workflow for event-driven real-time data processing, which was demonstrated with the detector simulation use case in high-energy physics.</w:t>
      </w:r>
    </w:p>
    <w:p w14:paraId="4D9786D1" w14:textId="3701C19E" w:rsidR="009974D7" w:rsidRDefault="00000000">
      <w:pPr>
        <w:numPr>
          <w:ilvl w:val="0"/>
          <w:numId w:val="2"/>
        </w:numPr>
        <w:jc w:val="both"/>
        <w:rPr>
          <w:b/>
          <w:color w:val="434343"/>
        </w:rPr>
      </w:pPr>
      <w:proofErr w:type="spellStart"/>
      <w:r>
        <w:rPr>
          <w:b/>
          <w:color w:val="434343"/>
        </w:rPr>
        <w:t>interLink</w:t>
      </w:r>
      <w:proofErr w:type="spellEnd"/>
      <w:r>
        <w:rPr>
          <w:color w:val="434343"/>
        </w:rPr>
        <w:t xml:space="preserve">: </w:t>
      </w:r>
      <w:r w:rsidR="006E5A60">
        <w:rPr>
          <w:color w:val="434343"/>
        </w:rPr>
        <w:t>on</w:t>
      </w:r>
      <w:r>
        <w:rPr>
          <w:color w:val="434343"/>
        </w:rPr>
        <w:t xml:space="preserve"> multiple occasions, </w:t>
      </w:r>
      <w:proofErr w:type="spellStart"/>
      <w:r>
        <w:rPr>
          <w:color w:val="434343"/>
        </w:rPr>
        <w:t>itwinai</w:t>
      </w:r>
      <w:proofErr w:type="spellEnd"/>
      <w:r>
        <w:rPr>
          <w:color w:val="434343"/>
        </w:rPr>
        <w:t xml:space="preserve"> containers have been transparently offloaded from Kubernetes to remote HPC resources through </w:t>
      </w:r>
      <w:proofErr w:type="spellStart"/>
      <w:r>
        <w:rPr>
          <w:color w:val="434343"/>
        </w:rPr>
        <w:t>interLink</w:t>
      </w:r>
      <w:proofErr w:type="spellEnd"/>
      <w:r>
        <w:rPr>
          <w:color w:val="434343"/>
        </w:rPr>
        <w:t xml:space="preserve">, including both single-container jobs and more complex jobs involving the offloading of multiple workers – an example is the offloading of a Ray cluster initially instantiated on Kubernetes via the </w:t>
      </w:r>
      <w:proofErr w:type="spellStart"/>
      <w:r>
        <w:rPr>
          <w:color w:val="434343"/>
        </w:rPr>
        <w:t>KubeRay</w:t>
      </w:r>
      <w:proofErr w:type="spellEnd"/>
      <w:r>
        <w:rPr>
          <w:color w:val="434343"/>
        </w:rPr>
        <w:t xml:space="preserve"> operator. </w:t>
      </w:r>
    </w:p>
    <w:p w14:paraId="491BD4AB" w14:textId="77777777" w:rsidR="009974D7" w:rsidRDefault="00000000">
      <w:pPr>
        <w:numPr>
          <w:ilvl w:val="0"/>
          <w:numId w:val="2"/>
        </w:numPr>
        <w:jc w:val="both"/>
        <w:rPr>
          <w:color w:val="434343"/>
        </w:rPr>
      </w:pPr>
      <w:r>
        <w:rPr>
          <w:b/>
          <w:color w:val="434343"/>
        </w:rPr>
        <w:t>IM and TOSCA</w:t>
      </w:r>
      <w:r>
        <w:rPr>
          <w:color w:val="434343"/>
        </w:rPr>
        <w:t xml:space="preserve">: the use of IM and TOSCA templates enabled the user-friendly deployment of AI cloud services (e.g., on OpenStack resources on JSC cloud). Relevant examples of AI cloud services deployed during the project to support testing activities and </w:t>
      </w:r>
      <w:proofErr w:type="spellStart"/>
      <w:r>
        <w:rPr>
          <w:color w:val="434343"/>
        </w:rPr>
        <w:t>interTwin</w:t>
      </w:r>
      <w:proofErr w:type="spellEnd"/>
      <w:r>
        <w:rPr>
          <w:color w:val="434343"/>
        </w:rPr>
        <w:t xml:space="preserve"> use cases include Kubeflow</w:t>
      </w:r>
      <w:r>
        <w:rPr>
          <w:color w:val="434343"/>
          <w:vertAlign w:val="superscript"/>
        </w:rPr>
        <w:footnoteReference w:id="10"/>
      </w:r>
      <w:r>
        <w:rPr>
          <w:color w:val="434343"/>
        </w:rPr>
        <w:t xml:space="preserve"> and </w:t>
      </w:r>
      <w:proofErr w:type="spellStart"/>
      <w:r>
        <w:rPr>
          <w:color w:val="434343"/>
        </w:rPr>
        <w:t>MLflow</w:t>
      </w:r>
      <w:proofErr w:type="spellEnd"/>
      <w:r>
        <w:rPr>
          <w:color w:val="434343"/>
          <w:vertAlign w:val="superscript"/>
        </w:rPr>
        <w:footnoteReference w:id="11"/>
      </w:r>
      <w:r>
        <w:rPr>
          <w:color w:val="434343"/>
        </w:rPr>
        <w:t xml:space="preserve"> tracking server (serving also as an AI models repository).</w:t>
      </w:r>
    </w:p>
    <w:p w14:paraId="4BBA8EAB" w14:textId="77777777" w:rsidR="009974D7" w:rsidRDefault="00000000">
      <w:pPr>
        <w:numPr>
          <w:ilvl w:val="0"/>
          <w:numId w:val="2"/>
        </w:numPr>
        <w:jc w:val="both"/>
        <w:rPr>
          <w:b/>
          <w:color w:val="434343"/>
        </w:rPr>
      </w:pPr>
      <w:proofErr w:type="spellStart"/>
      <w:r>
        <w:rPr>
          <w:b/>
          <w:color w:val="434343"/>
        </w:rPr>
        <w:t>yProvML</w:t>
      </w:r>
      <w:proofErr w:type="spellEnd"/>
      <w:r>
        <w:rPr>
          <w:b/>
          <w:color w:val="434343"/>
          <w:vertAlign w:val="superscript"/>
        </w:rPr>
        <w:footnoteReference w:id="12"/>
      </w:r>
      <w:r>
        <w:rPr>
          <w:b/>
          <w:color w:val="434343"/>
        </w:rPr>
        <w:t xml:space="preserve">: </w:t>
      </w:r>
      <w:r>
        <w:rPr>
          <w:color w:val="434343"/>
        </w:rPr>
        <w:t xml:space="preserve">the </w:t>
      </w:r>
      <w:proofErr w:type="spellStart"/>
      <w:r>
        <w:rPr>
          <w:color w:val="434343"/>
        </w:rPr>
        <w:t>yProvML</w:t>
      </w:r>
      <w:proofErr w:type="spellEnd"/>
      <w:r>
        <w:rPr>
          <w:color w:val="434343"/>
        </w:rPr>
        <w:t xml:space="preserve"> service was integrated in </w:t>
      </w:r>
      <w:proofErr w:type="spellStart"/>
      <w:r>
        <w:rPr>
          <w:color w:val="434343"/>
        </w:rPr>
        <w:t>itwinai</w:t>
      </w:r>
      <w:proofErr w:type="spellEnd"/>
      <w:r>
        <w:rPr>
          <w:color w:val="434343"/>
        </w:rPr>
        <w:t xml:space="preserve"> to support the users with advanced capabilities for provenance tracking in AI workflows.</w:t>
      </w:r>
    </w:p>
    <w:p w14:paraId="4F001B33" w14:textId="77777777" w:rsidR="009974D7" w:rsidRDefault="00000000">
      <w:pPr>
        <w:pStyle w:val="Heading3"/>
        <w:numPr>
          <w:ilvl w:val="2"/>
          <w:numId w:val="5"/>
        </w:numPr>
        <w:jc w:val="both"/>
      </w:pPr>
      <w:bookmarkStart w:id="72" w:name="_Toc204592635"/>
      <w:r>
        <w:t>Integrations with DT Applications</w:t>
      </w:r>
      <w:bookmarkEnd w:id="72"/>
    </w:p>
    <w:p w14:paraId="52204EA4" w14:textId="77777777" w:rsidR="009974D7" w:rsidRDefault="00000000">
      <w:pPr>
        <w:jc w:val="both"/>
        <w:rPr>
          <w:color w:val="434343"/>
        </w:rPr>
      </w:pPr>
      <w:r>
        <w:rPr>
          <w:color w:val="434343"/>
        </w:rPr>
        <w:t xml:space="preserve">The integration with other DT applications has been one of the primary activities of this task and, after multiple iterations, the use case code integration has produced a series of </w:t>
      </w:r>
      <w:proofErr w:type="spellStart"/>
      <w:r>
        <w:rPr>
          <w:color w:val="434343"/>
        </w:rPr>
        <w:t>itwinai</w:t>
      </w:r>
      <w:proofErr w:type="spellEnd"/>
      <w:r>
        <w:rPr>
          <w:color w:val="434343"/>
        </w:rPr>
        <w:t xml:space="preserve"> plugins. Each plugin constitutes the fundamental unit of code supporting AI workflows for each scientific use case – each plugin enables easy distribution and reuse of best practices and tools developed by the use cases. Below you can find a summary of the </w:t>
      </w:r>
      <w:proofErr w:type="spellStart"/>
      <w:r>
        <w:rPr>
          <w:color w:val="434343"/>
        </w:rPr>
        <w:t>itwinai</w:t>
      </w:r>
      <w:proofErr w:type="spellEnd"/>
      <w:r>
        <w:rPr>
          <w:color w:val="434343"/>
        </w:rPr>
        <w:t xml:space="preserve"> plugins currently maintained by the use cases.</w:t>
      </w:r>
    </w:p>
    <w:p w14:paraId="3C75BE9F" w14:textId="77777777" w:rsidR="009974D7" w:rsidRDefault="009974D7">
      <w:pPr>
        <w:jc w:val="both"/>
        <w:rPr>
          <w:color w:val="434343"/>
        </w:rPr>
      </w:pPr>
    </w:p>
    <w:p w14:paraId="0C1EB9D3" w14:textId="77777777" w:rsidR="009974D7" w:rsidRDefault="00000000">
      <w:pPr>
        <w:spacing w:after="360"/>
        <w:jc w:val="both"/>
        <w:rPr>
          <w:b/>
          <w:color w:val="434343"/>
        </w:rPr>
      </w:pPr>
      <w:r>
        <w:rPr>
          <w:b/>
          <w:color w:val="434343"/>
        </w:rPr>
        <w:t>Physics Sciences</w:t>
      </w:r>
    </w:p>
    <w:p w14:paraId="11CB81E3" w14:textId="77777777" w:rsidR="009974D7" w:rsidRDefault="009974D7">
      <w:pPr>
        <w:numPr>
          <w:ilvl w:val="0"/>
          <w:numId w:val="10"/>
        </w:numPr>
        <w:spacing w:line="360" w:lineRule="auto"/>
        <w:ind w:left="1080"/>
        <w:rPr>
          <w:rFonts w:ascii="Calibri" w:eastAsia="Calibri" w:hAnsi="Calibri" w:cs="Calibri"/>
          <w:b/>
        </w:rPr>
      </w:pPr>
      <w:hyperlink r:id="rId88">
        <w:r>
          <w:rPr>
            <w:b/>
            <w:color w:val="EF8200"/>
            <w:u w:val="single"/>
            <w:shd w:val="clear" w:color="auto" w:fill="FCFCFC"/>
          </w:rPr>
          <w:t>3DGAN – Fast Simulation of Particles in Calorimeters</w:t>
        </w:r>
      </w:hyperlink>
    </w:p>
    <w:p w14:paraId="474297B6" w14:textId="77777777" w:rsidR="009974D7" w:rsidRDefault="009974D7">
      <w:pPr>
        <w:numPr>
          <w:ilvl w:val="0"/>
          <w:numId w:val="10"/>
        </w:numPr>
        <w:spacing w:line="360" w:lineRule="auto"/>
        <w:ind w:left="1080"/>
        <w:rPr>
          <w:rFonts w:ascii="Calibri" w:eastAsia="Calibri" w:hAnsi="Calibri" w:cs="Calibri"/>
          <w:b/>
        </w:rPr>
      </w:pPr>
      <w:hyperlink r:id="rId89">
        <w:proofErr w:type="spellStart"/>
        <w:r>
          <w:rPr>
            <w:b/>
            <w:color w:val="EF8200"/>
            <w:u w:val="single"/>
            <w:shd w:val="clear" w:color="auto" w:fill="FCFCFC"/>
          </w:rPr>
          <w:t>GlitchFlow</w:t>
        </w:r>
        <w:proofErr w:type="spellEnd"/>
        <w:r>
          <w:rPr>
            <w:b/>
            <w:color w:val="EF8200"/>
            <w:u w:val="single"/>
            <w:shd w:val="clear" w:color="auto" w:fill="FCFCFC"/>
          </w:rPr>
          <w:t xml:space="preserve"> – Noise Generation for Gravitational Waves Analysis at Virgo</w:t>
        </w:r>
      </w:hyperlink>
    </w:p>
    <w:p w14:paraId="60C30E70" w14:textId="77777777" w:rsidR="009974D7" w:rsidRDefault="009974D7">
      <w:pPr>
        <w:numPr>
          <w:ilvl w:val="0"/>
          <w:numId w:val="10"/>
        </w:numPr>
        <w:spacing w:line="360" w:lineRule="auto"/>
        <w:ind w:left="1080"/>
        <w:rPr>
          <w:rFonts w:ascii="Calibri" w:eastAsia="Calibri" w:hAnsi="Calibri" w:cs="Calibri"/>
          <w:b/>
        </w:rPr>
      </w:pPr>
      <w:hyperlink r:id="rId90">
        <w:r>
          <w:rPr>
            <w:b/>
            <w:color w:val="EF8200"/>
            <w:u w:val="single"/>
            <w:shd w:val="clear" w:color="auto" w:fill="FCFCFC"/>
          </w:rPr>
          <w:t>Pulsar Detection (Radio Astronomy)</w:t>
        </w:r>
      </w:hyperlink>
    </w:p>
    <w:p w14:paraId="360DB90D" w14:textId="77777777" w:rsidR="009974D7" w:rsidRDefault="009974D7">
      <w:pPr>
        <w:numPr>
          <w:ilvl w:val="0"/>
          <w:numId w:val="10"/>
        </w:numPr>
        <w:spacing w:after="360" w:line="360" w:lineRule="auto"/>
        <w:ind w:left="1080"/>
        <w:rPr>
          <w:rFonts w:ascii="Calibri" w:eastAsia="Calibri" w:hAnsi="Calibri" w:cs="Calibri"/>
          <w:b/>
        </w:rPr>
      </w:pPr>
      <w:hyperlink r:id="rId91">
        <w:proofErr w:type="spellStart"/>
        <w:r>
          <w:rPr>
            <w:b/>
            <w:color w:val="EF8200"/>
            <w:u w:val="single"/>
            <w:shd w:val="clear" w:color="auto" w:fill="FCFCFC"/>
          </w:rPr>
          <w:t>Normflow</w:t>
        </w:r>
        <w:proofErr w:type="spellEnd"/>
        <w:r>
          <w:rPr>
            <w:b/>
            <w:color w:val="EF8200"/>
            <w:u w:val="single"/>
            <w:shd w:val="clear" w:color="auto" w:fill="FCFCFC"/>
          </w:rPr>
          <w:t xml:space="preserve"> - Normalizing flows as a generative model for lattice field theory</w:t>
        </w:r>
      </w:hyperlink>
    </w:p>
    <w:p w14:paraId="478103CF" w14:textId="77777777" w:rsidR="009974D7" w:rsidRDefault="00000000">
      <w:pPr>
        <w:spacing w:after="360"/>
        <w:ind w:left="100"/>
        <w:jc w:val="both"/>
        <w:rPr>
          <w:b/>
          <w:color w:val="434343"/>
        </w:rPr>
      </w:pPr>
      <w:r>
        <w:rPr>
          <w:b/>
          <w:color w:val="434343"/>
        </w:rPr>
        <w:t>Environmental Sciences</w:t>
      </w:r>
    </w:p>
    <w:p w14:paraId="3B7BFF1B" w14:textId="77777777" w:rsidR="009974D7" w:rsidRDefault="009974D7">
      <w:pPr>
        <w:numPr>
          <w:ilvl w:val="0"/>
          <w:numId w:val="14"/>
        </w:numPr>
        <w:spacing w:line="360" w:lineRule="auto"/>
        <w:ind w:left="1080"/>
        <w:rPr>
          <w:rFonts w:ascii="Calibri" w:eastAsia="Calibri" w:hAnsi="Calibri" w:cs="Calibri"/>
          <w:b/>
        </w:rPr>
      </w:pPr>
      <w:hyperlink r:id="rId92">
        <w:proofErr w:type="spellStart"/>
        <w:r>
          <w:rPr>
            <w:b/>
            <w:color w:val="EF8200"/>
            <w:u w:val="single"/>
            <w:shd w:val="clear" w:color="auto" w:fill="FCFCFC"/>
          </w:rPr>
          <w:t>Hython</w:t>
        </w:r>
        <w:proofErr w:type="spellEnd"/>
        <w:r>
          <w:rPr>
            <w:b/>
            <w:color w:val="EF8200"/>
            <w:u w:val="single"/>
            <w:shd w:val="clear" w:color="auto" w:fill="FCFCFC"/>
          </w:rPr>
          <w:t xml:space="preserve"> – Hydrological Modelling for Drought Early Warnings</w:t>
        </w:r>
      </w:hyperlink>
    </w:p>
    <w:p w14:paraId="1EF67FA9" w14:textId="77777777" w:rsidR="009974D7" w:rsidRDefault="009974D7">
      <w:pPr>
        <w:numPr>
          <w:ilvl w:val="0"/>
          <w:numId w:val="14"/>
        </w:numPr>
        <w:spacing w:after="360" w:line="360" w:lineRule="auto"/>
        <w:ind w:left="1080"/>
        <w:rPr>
          <w:rFonts w:ascii="Calibri" w:eastAsia="Calibri" w:hAnsi="Calibri" w:cs="Calibri"/>
          <w:b/>
        </w:rPr>
      </w:pPr>
      <w:hyperlink r:id="rId93">
        <w:proofErr w:type="spellStart"/>
        <w:r>
          <w:rPr>
            <w:b/>
            <w:color w:val="EF8200"/>
            <w:u w:val="single"/>
            <w:shd w:val="clear" w:color="auto" w:fill="FCFCFC"/>
          </w:rPr>
          <w:t>xtclim</w:t>
        </w:r>
        <w:proofErr w:type="spellEnd"/>
        <w:r>
          <w:rPr>
            <w:b/>
            <w:color w:val="EF8200"/>
            <w:u w:val="single"/>
            <w:shd w:val="clear" w:color="auto" w:fill="FCFCFC"/>
          </w:rPr>
          <w:t xml:space="preserve"> – ML-based extreme events detection and characterization (CERFACS)</w:t>
        </w:r>
      </w:hyperlink>
    </w:p>
    <w:p w14:paraId="718C297E" w14:textId="77777777" w:rsidR="009974D7" w:rsidRDefault="00000000">
      <w:pPr>
        <w:jc w:val="both"/>
        <w:rPr>
          <w:color w:val="434343"/>
        </w:rPr>
      </w:pPr>
      <w:r>
        <w:rPr>
          <w:color w:val="434343"/>
        </w:rPr>
        <w:t xml:space="preserve">The full list of (currently) existing </w:t>
      </w:r>
      <w:proofErr w:type="spellStart"/>
      <w:r>
        <w:rPr>
          <w:color w:val="434343"/>
        </w:rPr>
        <w:t>itwinai</w:t>
      </w:r>
      <w:proofErr w:type="spellEnd"/>
      <w:r>
        <w:rPr>
          <w:color w:val="434343"/>
        </w:rPr>
        <w:t xml:space="preserve"> plugins can be found </w:t>
      </w:r>
      <w:hyperlink r:id="rId94">
        <w:r w:rsidR="009974D7" w:rsidRPr="001E3DE6">
          <w:rPr>
            <w:b/>
            <w:bCs/>
            <w:color w:val="ED7D31" w:themeColor="accent2"/>
            <w:u w:val="single"/>
          </w:rPr>
          <w:t>here</w:t>
        </w:r>
      </w:hyperlink>
      <w:r>
        <w:rPr>
          <w:color w:val="434343"/>
        </w:rPr>
        <w:t>.</w:t>
      </w:r>
    </w:p>
    <w:p w14:paraId="2920C255" w14:textId="77777777" w:rsidR="009974D7" w:rsidRDefault="009974D7">
      <w:pPr>
        <w:jc w:val="both"/>
        <w:rPr>
          <w:color w:val="434343"/>
        </w:rPr>
      </w:pPr>
    </w:p>
    <w:p w14:paraId="68CBFE95" w14:textId="39660C3E" w:rsidR="009974D7" w:rsidRDefault="00000000">
      <w:pPr>
        <w:jc w:val="both"/>
        <w:rPr>
          <w:color w:val="434343"/>
        </w:rPr>
      </w:pPr>
      <w:r>
        <w:rPr>
          <w:color w:val="434343"/>
        </w:rPr>
        <w:t xml:space="preserve">In addition to the use cases integration mentioned above, there have been integration activities with the environmental use cases for wildfires and tropical cyclones detection, developed by CMCC (T4.5). In this case, the work focused on the integration of </w:t>
      </w:r>
      <w:proofErr w:type="spellStart"/>
      <w:r>
        <w:rPr>
          <w:color w:val="434343"/>
        </w:rPr>
        <w:t>MLflow</w:t>
      </w:r>
      <w:proofErr w:type="spellEnd"/>
      <w:r>
        <w:rPr>
          <w:color w:val="434343"/>
        </w:rPr>
        <w:t xml:space="preserve"> and </w:t>
      </w:r>
      <w:proofErr w:type="spellStart"/>
      <w:r>
        <w:rPr>
          <w:color w:val="434343"/>
        </w:rPr>
        <w:t>yProvML</w:t>
      </w:r>
      <w:proofErr w:type="spellEnd"/>
      <w:r>
        <w:rPr>
          <w:color w:val="434343"/>
        </w:rPr>
        <w:t xml:space="preserve"> for advanced ML logging and experiment tracking, including the storage of ML models to a dedicated ML models repository, using the </w:t>
      </w:r>
      <w:proofErr w:type="spellStart"/>
      <w:r>
        <w:rPr>
          <w:color w:val="434343"/>
        </w:rPr>
        <w:t>itwinai</w:t>
      </w:r>
      <w:proofErr w:type="spellEnd"/>
      <w:r>
        <w:rPr>
          <w:color w:val="434343"/>
        </w:rPr>
        <w:t xml:space="preserve"> logger module. This has been made possible by the deployment of a </w:t>
      </w:r>
      <w:proofErr w:type="spellStart"/>
      <w:r>
        <w:rPr>
          <w:color w:val="434343"/>
        </w:rPr>
        <w:t>MLflow</w:t>
      </w:r>
      <w:proofErr w:type="spellEnd"/>
      <w:r>
        <w:rPr>
          <w:color w:val="434343"/>
        </w:rPr>
        <w:t xml:space="preserve"> server on EGI cloud, providing a centralized location for storing and sharing ML models trained by scientific digital twin use cases.</w:t>
      </w:r>
    </w:p>
    <w:p w14:paraId="74F293CF" w14:textId="77777777" w:rsidR="009974D7" w:rsidRDefault="009974D7">
      <w:pPr>
        <w:jc w:val="both"/>
      </w:pPr>
    </w:p>
    <w:p w14:paraId="191D6BCE" w14:textId="77777777" w:rsidR="009974D7" w:rsidRDefault="00000000">
      <w:pPr>
        <w:pStyle w:val="Heading3"/>
        <w:numPr>
          <w:ilvl w:val="2"/>
          <w:numId w:val="5"/>
        </w:numPr>
        <w:jc w:val="both"/>
      </w:pPr>
      <w:bookmarkStart w:id="73" w:name="_Toc204592636"/>
      <w:r>
        <w:t>Pilots and testing activities</w:t>
      </w:r>
      <w:bookmarkEnd w:id="73"/>
    </w:p>
    <w:p w14:paraId="18BD7E34" w14:textId="77777777" w:rsidR="009974D7" w:rsidRDefault="00000000">
      <w:pPr>
        <w:jc w:val="both"/>
        <w:rPr>
          <w:color w:val="434343"/>
        </w:rPr>
      </w:pPr>
      <w:r>
        <w:rPr>
          <w:color w:val="434343"/>
        </w:rPr>
        <w:t xml:space="preserve">Pilots and tests mostly focused on the integration with different HPC systems (i.e., Vega, JSC, PSNC, LUMI) and with other DTE components (i.e., </w:t>
      </w:r>
      <w:proofErr w:type="spellStart"/>
      <w:r>
        <w:rPr>
          <w:color w:val="434343"/>
        </w:rPr>
        <w:t>interLink</w:t>
      </w:r>
      <w:proofErr w:type="spellEnd"/>
      <w:r>
        <w:rPr>
          <w:color w:val="434343"/>
        </w:rPr>
        <w:t xml:space="preserve">, OSCAR, </w:t>
      </w:r>
      <w:proofErr w:type="spellStart"/>
      <w:r>
        <w:rPr>
          <w:color w:val="434343"/>
        </w:rPr>
        <w:t>Rucio</w:t>
      </w:r>
      <w:proofErr w:type="spellEnd"/>
      <w:r>
        <w:rPr>
          <w:color w:val="434343"/>
        </w:rPr>
        <w:t xml:space="preserve">). In this section we organize the test activities by HPC </w:t>
      </w:r>
      <w:proofErr w:type="spellStart"/>
      <w:r>
        <w:rPr>
          <w:color w:val="434343"/>
        </w:rPr>
        <w:t>center</w:t>
      </w:r>
      <w:proofErr w:type="spellEnd"/>
      <w:r>
        <w:rPr>
          <w:color w:val="434343"/>
        </w:rPr>
        <w:t>, explaining which DTE components were tested on each site.</w:t>
      </w:r>
    </w:p>
    <w:p w14:paraId="389F457E" w14:textId="77777777" w:rsidR="009974D7" w:rsidRDefault="009974D7">
      <w:pPr>
        <w:jc w:val="both"/>
        <w:rPr>
          <w:color w:val="434343"/>
        </w:rPr>
      </w:pPr>
    </w:p>
    <w:p w14:paraId="5139B9E1" w14:textId="77777777" w:rsidR="009974D7" w:rsidRDefault="00000000">
      <w:pPr>
        <w:jc w:val="both"/>
        <w:rPr>
          <w:b/>
          <w:color w:val="434343"/>
        </w:rPr>
      </w:pPr>
      <w:r>
        <w:rPr>
          <w:b/>
          <w:color w:val="434343"/>
        </w:rPr>
        <w:t>Vega HPC</w:t>
      </w:r>
    </w:p>
    <w:p w14:paraId="2E9CD50A" w14:textId="77777777" w:rsidR="009974D7" w:rsidRDefault="009974D7">
      <w:pPr>
        <w:jc w:val="both"/>
        <w:rPr>
          <w:b/>
          <w:color w:val="434343"/>
        </w:rPr>
      </w:pPr>
    </w:p>
    <w:p w14:paraId="51A5B47A" w14:textId="77777777" w:rsidR="009974D7" w:rsidRDefault="00000000">
      <w:pPr>
        <w:jc w:val="both"/>
        <w:rPr>
          <w:color w:val="434343"/>
        </w:rPr>
      </w:pPr>
      <w:r>
        <w:rPr>
          <w:color w:val="434343"/>
        </w:rPr>
        <w:t>Most of the pilot activities have been carried out on Vega</w:t>
      </w:r>
      <w:r>
        <w:rPr>
          <w:color w:val="434343"/>
          <w:vertAlign w:val="superscript"/>
        </w:rPr>
        <w:footnoteReference w:id="13"/>
      </w:r>
      <w:r>
        <w:rPr>
          <w:color w:val="434343"/>
        </w:rPr>
        <w:t>, on the GPU partition featuring compute nodes with four A100 Nvidia GPUs</w:t>
      </w:r>
      <w:r>
        <w:rPr>
          <w:color w:val="434343"/>
          <w:vertAlign w:val="superscript"/>
        </w:rPr>
        <w:footnoteReference w:id="14"/>
      </w:r>
      <w:r>
        <w:rPr>
          <w:color w:val="434343"/>
        </w:rPr>
        <w:t>. On this HPC system we ran a wide variety of tests including distributed machine learning training and hyperparameter optimization, which entails interacting directly with the SLURM scheduler and with the software stack available through software modules.</w:t>
      </w:r>
    </w:p>
    <w:p w14:paraId="5D098FF9" w14:textId="77777777" w:rsidR="009974D7" w:rsidRDefault="009974D7">
      <w:pPr>
        <w:jc w:val="both"/>
        <w:rPr>
          <w:color w:val="434343"/>
        </w:rPr>
      </w:pPr>
    </w:p>
    <w:p w14:paraId="52E533A0" w14:textId="77777777" w:rsidR="009974D7" w:rsidRDefault="00000000">
      <w:pPr>
        <w:jc w:val="both"/>
        <w:rPr>
          <w:color w:val="434343"/>
        </w:rPr>
      </w:pPr>
      <w:r>
        <w:rPr>
          <w:color w:val="434343"/>
        </w:rPr>
        <w:t xml:space="preserve">The first relevant integration test was done with </w:t>
      </w:r>
      <w:proofErr w:type="spellStart"/>
      <w:r>
        <w:rPr>
          <w:color w:val="434343"/>
        </w:rPr>
        <w:t>interLink</w:t>
      </w:r>
      <w:proofErr w:type="spellEnd"/>
      <w:r>
        <w:rPr>
          <w:color w:val="434343"/>
        </w:rPr>
        <w:t>, demonstrating the possibility of transparently offloading AI jobs from Kubernetes (on cloud) to HPC. Since the compute nodes on Vega allow internet connection – a feature not always available on HPC – we were able to</w:t>
      </w:r>
      <w:r>
        <w:rPr>
          <w:color w:val="434343"/>
        </w:rPr>
        <w:tab/>
        <w:t xml:space="preserve">persist the results of AI training jobs on a remote </w:t>
      </w:r>
      <w:proofErr w:type="spellStart"/>
      <w:r>
        <w:rPr>
          <w:color w:val="434343"/>
        </w:rPr>
        <w:t>MLflow</w:t>
      </w:r>
      <w:proofErr w:type="spellEnd"/>
      <w:r>
        <w:rPr>
          <w:color w:val="434343"/>
        </w:rPr>
        <w:t xml:space="preserve"> tracking server, deployed on cloud. A successful example is the integration with </w:t>
      </w:r>
      <w:proofErr w:type="spellStart"/>
      <w:r>
        <w:rPr>
          <w:color w:val="434343"/>
        </w:rPr>
        <w:t>JupyterHub</w:t>
      </w:r>
      <w:proofErr w:type="spellEnd"/>
      <w:r>
        <w:rPr>
          <w:color w:val="434343"/>
        </w:rPr>
        <w:t>/</w:t>
      </w:r>
      <w:proofErr w:type="spellStart"/>
      <w:r>
        <w:rPr>
          <w:color w:val="434343"/>
        </w:rPr>
        <w:t>JupyterLab</w:t>
      </w:r>
      <w:proofErr w:type="spellEnd"/>
      <w:r>
        <w:rPr>
          <w:color w:val="434343"/>
        </w:rPr>
        <w:t xml:space="preserve">, </w:t>
      </w:r>
      <w:r>
        <w:rPr>
          <w:color w:val="434343"/>
        </w:rPr>
        <w:lastRenderedPageBreak/>
        <w:t xml:space="preserve">where </w:t>
      </w:r>
      <w:proofErr w:type="spellStart"/>
      <w:r>
        <w:rPr>
          <w:color w:val="434343"/>
        </w:rPr>
        <w:t>itwinai</w:t>
      </w:r>
      <w:proofErr w:type="spellEnd"/>
      <w:r>
        <w:rPr>
          <w:color w:val="434343"/>
        </w:rPr>
        <w:t xml:space="preserve"> container images for </w:t>
      </w:r>
      <w:proofErr w:type="spellStart"/>
      <w:r>
        <w:rPr>
          <w:color w:val="434343"/>
        </w:rPr>
        <w:t>JupyterLab</w:t>
      </w:r>
      <w:proofErr w:type="spellEnd"/>
      <w:r>
        <w:rPr>
          <w:color w:val="434343"/>
        </w:rPr>
        <w:t xml:space="preserve"> were provided to enable </w:t>
      </w:r>
      <w:proofErr w:type="spellStart"/>
      <w:r>
        <w:rPr>
          <w:color w:val="434343"/>
        </w:rPr>
        <w:t>Jupyter</w:t>
      </w:r>
      <w:proofErr w:type="spellEnd"/>
      <w:r>
        <w:rPr>
          <w:color w:val="434343"/>
        </w:rPr>
        <w:t xml:space="preserve"> sessions with </w:t>
      </w:r>
      <w:proofErr w:type="spellStart"/>
      <w:r>
        <w:rPr>
          <w:color w:val="434343"/>
        </w:rPr>
        <w:t>itwinai</w:t>
      </w:r>
      <w:proofErr w:type="spellEnd"/>
      <w:r>
        <w:rPr>
          <w:color w:val="434343"/>
        </w:rPr>
        <w:t xml:space="preserve"> and its dependencies already installed, and their seamless offloading to remote HPC resources (virtually not limited to Vega HPC).</w:t>
      </w:r>
    </w:p>
    <w:p w14:paraId="3DFA57BE" w14:textId="77777777" w:rsidR="009974D7" w:rsidRDefault="009974D7">
      <w:pPr>
        <w:jc w:val="both"/>
        <w:rPr>
          <w:color w:val="434343"/>
        </w:rPr>
      </w:pPr>
    </w:p>
    <w:p w14:paraId="4804ECF7" w14:textId="77777777" w:rsidR="009974D7" w:rsidRDefault="00000000">
      <w:pPr>
        <w:jc w:val="both"/>
        <w:rPr>
          <w:color w:val="434343"/>
        </w:rPr>
      </w:pPr>
      <w:r>
        <w:rPr>
          <w:color w:val="434343"/>
        </w:rPr>
        <w:t xml:space="preserve">Another relevant test activity foresaw the integration of </w:t>
      </w:r>
      <w:proofErr w:type="spellStart"/>
      <w:r>
        <w:rPr>
          <w:color w:val="434343"/>
        </w:rPr>
        <w:t>itwinai</w:t>
      </w:r>
      <w:proofErr w:type="spellEnd"/>
      <w:r>
        <w:rPr>
          <w:color w:val="434343"/>
        </w:rPr>
        <w:t xml:space="preserve"> with OSCAR, the component for event-driven data ingestion, allowing to trigger AI inference workflows on HPC whenever a new piece of data was uploaded to the </w:t>
      </w:r>
      <w:proofErr w:type="spellStart"/>
      <w:r>
        <w:rPr>
          <w:color w:val="434343"/>
        </w:rPr>
        <w:t>dCache</w:t>
      </w:r>
      <w:proofErr w:type="spellEnd"/>
      <w:r>
        <w:rPr>
          <w:color w:val="434343"/>
        </w:rPr>
        <w:t xml:space="preserve"> storage system. In preparation for this test, OSCAR had been deployed on cloud and the AI inference code had been packaged in a Docker container. Whenever a new piece of data was made available, OSCAR would launch the Function as a Service (</w:t>
      </w:r>
      <w:proofErr w:type="spellStart"/>
      <w:r>
        <w:rPr>
          <w:color w:val="434343"/>
        </w:rPr>
        <w:t>FaaS</w:t>
      </w:r>
      <w:proofErr w:type="spellEnd"/>
      <w:r>
        <w:rPr>
          <w:color w:val="434343"/>
        </w:rPr>
        <w:t xml:space="preserve">) Supervisor and the inference code, which would in turn be offloaded to HPC via </w:t>
      </w:r>
      <w:proofErr w:type="spellStart"/>
      <w:r>
        <w:rPr>
          <w:color w:val="434343"/>
        </w:rPr>
        <w:t>interLink</w:t>
      </w:r>
      <w:proofErr w:type="spellEnd"/>
      <w:r>
        <w:rPr>
          <w:color w:val="434343"/>
        </w:rPr>
        <w:t xml:space="preserve">. Once on Vega HPC, the Docker container is automatically converted to Singularity, the Kubernetes pod is translated into a SLURM job script by the </w:t>
      </w:r>
      <w:proofErr w:type="spellStart"/>
      <w:r>
        <w:rPr>
          <w:color w:val="434343"/>
        </w:rPr>
        <w:t>interLink</w:t>
      </w:r>
      <w:proofErr w:type="spellEnd"/>
      <w:r>
        <w:rPr>
          <w:color w:val="434343"/>
        </w:rPr>
        <w:t xml:space="preserve"> sidecar, and the inference workflow is executed. The OSCAR Supervisor, offloaded to HPC, takes care of downloading the input data to the HPC and uploading the results back to the remote </w:t>
      </w:r>
      <w:proofErr w:type="spellStart"/>
      <w:r>
        <w:rPr>
          <w:color w:val="434343"/>
        </w:rPr>
        <w:t>dCache</w:t>
      </w:r>
      <w:proofErr w:type="spellEnd"/>
      <w:r>
        <w:rPr>
          <w:color w:val="434343"/>
        </w:rPr>
        <w:t xml:space="preserve"> instance.</w:t>
      </w:r>
    </w:p>
    <w:p w14:paraId="00038A83" w14:textId="77777777" w:rsidR="009974D7" w:rsidRDefault="009974D7">
      <w:pPr>
        <w:jc w:val="both"/>
        <w:rPr>
          <w:b/>
          <w:color w:val="434343"/>
          <w:highlight w:val="yellow"/>
        </w:rPr>
      </w:pPr>
    </w:p>
    <w:p w14:paraId="22E581B5" w14:textId="62F04751" w:rsidR="009974D7" w:rsidRDefault="00000000">
      <w:pPr>
        <w:jc w:val="both"/>
        <w:rPr>
          <w:color w:val="434343"/>
        </w:rPr>
      </w:pPr>
      <w:r>
        <w:rPr>
          <w:color w:val="434343"/>
        </w:rPr>
        <w:t xml:space="preserve">Another test focused on demonstrating the integration of the offloading mechanism provided by </w:t>
      </w:r>
      <w:proofErr w:type="spellStart"/>
      <w:r>
        <w:rPr>
          <w:color w:val="434343"/>
        </w:rPr>
        <w:t>interLink</w:t>
      </w:r>
      <w:proofErr w:type="spellEnd"/>
      <w:r>
        <w:rPr>
          <w:color w:val="434343"/>
        </w:rPr>
        <w:t xml:space="preserve"> with Ray and </w:t>
      </w:r>
      <w:proofErr w:type="spellStart"/>
      <w:r>
        <w:rPr>
          <w:color w:val="434343"/>
        </w:rPr>
        <w:t>KubeRay</w:t>
      </w:r>
      <w:proofErr w:type="spellEnd"/>
      <w:r>
        <w:rPr>
          <w:color w:val="434343"/>
          <w:vertAlign w:val="superscript"/>
        </w:rPr>
        <w:footnoteReference w:id="15"/>
      </w:r>
      <w:r>
        <w:rPr>
          <w:color w:val="434343"/>
        </w:rPr>
        <w:t xml:space="preserve"> operator. We ran </w:t>
      </w:r>
      <w:proofErr w:type="spellStart"/>
      <w:r>
        <w:rPr>
          <w:color w:val="434343"/>
        </w:rPr>
        <w:t>itwinai</w:t>
      </w:r>
      <w:proofErr w:type="spellEnd"/>
      <w:r>
        <w:rPr>
          <w:color w:val="434343"/>
        </w:rPr>
        <w:t xml:space="preserve"> on the Vega supercomputer by offloading a Ray cluster from Kubernetes to the HPC nodes through </w:t>
      </w:r>
      <w:proofErr w:type="spellStart"/>
      <w:r>
        <w:rPr>
          <w:color w:val="434343"/>
        </w:rPr>
        <w:t>InterLink</w:t>
      </w:r>
      <w:proofErr w:type="spellEnd"/>
      <w:r>
        <w:rPr>
          <w:color w:val="434343"/>
        </w:rPr>
        <w:t xml:space="preserve">. Both </w:t>
      </w:r>
      <w:proofErr w:type="spellStart"/>
      <w:r>
        <w:rPr>
          <w:color w:val="434343"/>
        </w:rPr>
        <w:t>itwinai</w:t>
      </w:r>
      <w:proofErr w:type="spellEnd"/>
      <w:r>
        <w:rPr>
          <w:color w:val="434343"/>
        </w:rPr>
        <w:t xml:space="preserve"> and its </w:t>
      </w:r>
      <w:proofErr w:type="spellStart"/>
      <w:r>
        <w:rPr>
          <w:color w:val="434343"/>
        </w:rPr>
        <w:t>Hython</w:t>
      </w:r>
      <w:proofErr w:type="spellEnd"/>
      <w:r>
        <w:rPr>
          <w:color w:val="434343"/>
        </w:rPr>
        <w:t xml:space="preserve"> plugin</w:t>
      </w:r>
      <w:r>
        <w:rPr>
          <w:color w:val="434343"/>
          <w:vertAlign w:val="superscript"/>
        </w:rPr>
        <w:footnoteReference w:id="16"/>
      </w:r>
      <w:r>
        <w:rPr>
          <w:color w:val="434343"/>
        </w:rPr>
        <w:t xml:space="preserve"> now ship as Docker and Singularity container images, so you can launch them in Kubernetes with </w:t>
      </w:r>
      <w:proofErr w:type="spellStart"/>
      <w:r>
        <w:rPr>
          <w:color w:val="434343"/>
        </w:rPr>
        <w:t>KubeRay</w:t>
      </w:r>
      <w:proofErr w:type="spellEnd"/>
      <w:r>
        <w:rPr>
          <w:color w:val="434343"/>
        </w:rPr>
        <w:t xml:space="preserve"> in just a few commands. The </w:t>
      </w:r>
      <w:proofErr w:type="spellStart"/>
      <w:r>
        <w:rPr>
          <w:color w:val="434343"/>
        </w:rPr>
        <w:t>Hython</w:t>
      </w:r>
      <w:proofErr w:type="spellEnd"/>
      <w:r>
        <w:rPr>
          <w:color w:val="434343"/>
        </w:rPr>
        <w:t xml:space="preserve"> </w:t>
      </w:r>
      <w:proofErr w:type="spellStart"/>
      <w:r>
        <w:rPr>
          <w:color w:val="434343"/>
        </w:rPr>
        <w:t>itwinai</w:t>
      </w:r>
      <w:proofErr w:type="spellEnd"/>
      <w:r>
        <w:rPr>
          <w:color w:val="434343"/>
        </w:rPr>
        <w:t xml:space="preserve"> plugin containers can be used to create a Ray cluster that spans multiple compute nodes, which allowed us to perform distributed hyper-parameter optimization at scale. This workflow illustrates the seamless integration of </w:t>
      </w:r>
      <w:proofErr w:type="spellStart"/>
      <w:r>
        <w:rPr>
          <w:color w:val="434343"/>
        </w:rPr>
        <w:t>itwinai</w:t>
      </w:r>
      <w:proofErr w:type="spellEnd"/>
      <w:r>
        <w:rPr>
          <w:color w:val="434343"/>
        </w:rPr>
        <w:t xml:space="preserve"> with the </w:t>
      </w:r>
      <w:proofErr w:type="spellStart"/>
      <w:r>
        <w:rPr>
          <w:color w:val="434343"/>
        </w:rPr>
        <w:t>interTwin</w:t>
      </w:r>
      <w:proofErr w:type="spellEnd"/>
      <w:r>
        <w:rPr>
          <w:color w:val="434343"/>
        </w:rPr>
        <w:t xml:space="preserve"> ecosystem. </w:t>
      </w:r>
    </w:p>
    <w:p w14:paraId="59ADC67C" w14:textId="77777777" w:rsidR="009974D7" w:rsidRDefault="00000000">
      <w:pPr>
        <w:jc w:val="both"/>
        <w:rPr>
          <w:color w:val="434343"/>
        </w:rPr>
      </w:pPr>
      <w:r>
        <w:rPr>
          <w:color w:val="434343"/>
        </w:rPr>
        <w:t xml:space="preserve">Additional documentation on </w:t>
      </w:r>
      <w:proofErr w:type="spellStart"/>
      <w:r>
        <w:rPr>
          <w:color w:val="434343"/>
        </w:rPr>
        <w:t>itwinai</w:t>
      </w:r>
      <w:proofErr w:type="spellEnd"/>
      <w:r>
        <w:rPr>
          <w:color w:val="434343"/>
        </w:rPr>
        <w:t xml:space="preserve"> is available online</w:t>
      </w:r>
      <w:r>
        <w:rPr>
          <w:color w:val="434343"/>
          <w:vertAlign w:val="superscript"/>
        </w:rPr>
        <w:footnoteReference w:id="17"/>
      </w:r>
    </w:p>
    <w:p w14:paraId="7AA46084" w14:textId="77777777" w:rsidR="009974D7" w:rsidRDefault="009974D7">
      <w:pPr>
        <w:jc w:val="both"/>
      </w:pPr>
    </w:p>
    <w:p w14:paraId="7B7663A0" w14:textId="77777777" w:rsidR="001E3DE6" w:rsidRDefault="00000000" w:rsidP="001E3DE6">
      <w:pPr>
        <w:keepNext/>
      </w:pPr>
      <w:r>
        <w:rPr>
          <w:noProof/>
        </w:rPr>
        <w:lastRenderedPageBreak/>
        <w:drawing>
          <wp:inline distT="114300" distB="114300" distL="114300" distR="114300" wp14:anchorId="20A03BFC" wp14:editId="3E2A04E5">
            <wp:extent cx="5745600" cy="5461000"/>
            <wp:effectExtent l="0" t="0" r="0" b="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5"/>
                    <a:srcRect/>
                    <a:stretch>
                      <a:fillRect/>
                    </a:stretch>
                  </pic:blipFill>
                  <pic:spPr>
                    <a:xfrm>
                      <a:off x="0" y="0"/>
                      <a:ext cx="5745600" cy="5461000"/>
                    </a:xfrm>
                    <a:prstGeom prst="rect">
                      <a:avLst/>
                    </a:prstGeom>
                    <a:ln/>
                  </pic:spPr>
                </pic:pic>
              </a:graphicData>
            </a:graphic>
          </wp:inline>
        </w:drawing>
      </w:r>
    </w:p>
    <w:p w14:paraId="7A42F9A0" w14:textId="52257213" w:rsidR="001E3DE6" w:rsidRPr="001E3DE6" w:rsidRDefault="001E3DE6" w:rsidP="001E3DE6">
      <w:pPr>
        <w:pStyle w:val="Caption"/>
        <w:jc w:val="center"/>
      </w:pPr>
      <w:bookmarkStart w:id="74" w:name="_Toc204592683"/>
      <w:bookmarkStart w:id="75" w:name="_Toc204592852"/>
      <w:bookmarkStart w:id="76" w:name="_Toc204593008"/>
      <w:r>
        <w:t xml:space="preserve">Figure </w:t>
      </w:r>
      <w:fldSimple w:instr=" SEQ Figure \* ARABIC ">
        <w:r w:rsidR="00801A88">
          <w:rPr>
            <w:noProof/>
          </w:rPr>
          <w:t>2</w:t>
        </w:r>
      </w:fldSimple>
      <w:r>
        <w:t xml:space="preserve"> </w:t>
      </w:r>
      <w:r w:rsidRPr="00F043E5">
        <w:t xml:space="preserve">Graphical representation of the integration of </w:t>
      </w:r>
      <w:proofErr w:type="spellStart"/>
      <w:r w:rsidRPr="00F043E5">
        <w:t>KubeRay</w:t>
      </w:r>
      <w:proofErr w:type="spellEnd"/>
      <w:r w:rsidRPr="00F043E5">
        <w:t xml:space="preserve"> and </w:t>
      </w:r>
      <w:proofErr w:type="spellStart"/>
      <w:r w:rsidRPr="00F043E5">
        <w:t>interLink</w:t>
      </w:r>
      <w:proofErr w:type="spellEnd"/>
      <w:r w:rsidRPr="00F043E5">
        <w:t xml:space="preserve"> on Vega, allowing the offloading to HPC of an entire Ray job</w:t>
      </w:r>
      <w:bookmarkEnd w:id="74"/>
      <w:bookmarkEnd w:id="75"/>
      <w:bookmarkEnd w:id="76"/>
    </w:p>
    <w:p w14:paraId="37961E51" w14:textId="3D280FFB" w:rsidR="009974D7" w:rsidRDefault="00000000">
      <w:pPr>
        <w:jc w:val="both"/>
        <w:rPr>
          <w:color w:val="434343"/>
        </w:rPr>
      </w:pPr>
      <w:r>
        <w:rPr>
          <w:color w:val="434343"/>
        </w:rPr>
        <w:t xml:space="preserve">One more integration test on Vega included access to datasets from the </w:t>
      </w:r>
      <w:proofErr w:type="spellStart"/>
      <w:r>
        <w:rPr>
          <w:color w:val="434343"/>
        </w:rPr>
        <w:t>Rucio</w:t>
      </w:r>
      <w:proofErr w:type="spellEnd"/>
      <w:r>
        <w:rPr>
          <w:color w:val="434343"/>
        </w:rPr>
        <w:t xml:space="preserve"> data lake, meant to provide a consistent mechanism for asynchronously replicating large-scale datasets across different computing sites. A notable example of this integration was the access to the datasets needed for AI training of the high-energy physics use case for detector simulation, using three-dimensional Generative Adversarial Networks (GANs).</w:t>
      </w:r>
    </w:p>
    <w:p w14:paraId="1515E883" w14:textId="77777777" w:rsidR="009974D7" w:rsidRDefault="009974D7">
      <w:pPr>
        <w:rPr>
          <w:b/>
        </w:rPr>
      </w:pPr>
    </w:p>
    <w:p w14:paraId="0485B053" w14:textId="77777777" w:rsidR="009974D7" w:rsidRDefault="00000000">
      <w:pPr>
        <w:rPr>
          <w:b/>
          <w:color w:val="434343"/>
        </w:rPr>
      </w:pPr>
      <w:r>
        <w:rPr>
          <w:b/>
          <w:color w:val="434343"/>
        </w:rPr>
        <w:t>JSC HPC</w:t>
      </w:r>
    </w:p>
    <w:p w14:paraId="17CA259D" w14:textId="77777777" w:rsidR="009974D7" w:rsidRDefault="009974D7">
      <w:pPr>
        <w:jc w:val="both"/>
        <w:rPr>
          <w:color w:val="434343"/>
        </w:rPr>
      </w:pPr>
    </w:p>
    <w:p w14:paraId="4111BA1F" w14:textId="77777777" w:rsidR="009974D7" w:rsidRDefault="00000000">
      <w:pPr>
        <w:jc w:val="both"/>
        <w:rPr>
          <w:color w:val="434343"/>
        </w:rPr>
      </w:pPr>
      <w:r>
        <w:rPr>
          <w:color w:val="434343"/>
        </w:rPr>
        <w:t>The JSC systems HDF-ML (now out of production) and JUWELS Booster</w:t>
      </w:r>
      <w:r>
        <w:rPr>
          <w:color w:val="434343"/>
          <w:vertAlign w:val="superscript"/>
        </w:rPr>
        <w:footnoteReference w:id="18"/>
      </w:r>
      <w:r>
        <w:rPr>
          <w:color w:val="434343"/>
        </w:rPr>
        <w:t xml:space="preserve"> have been utilized for many development activities of </w:t>
      </w:r>
      <w:proofErr w:type="spellStart"/>
      <w:r>
        <w:rPr>
          <w:color w:val="434343"/>
        </w:rPr>
        <w:t>itwinai</w:t>
      </w:r>
      <w:proofErr w:type="spellEnd"/>
      <w:r>
        <w:rPr>
          <w:color w:val="434343"/>
        </w:rPr>
        <w:t xml:space="preserve">. While the HDF-ML system has NVIDIA V100 GPUs, the JUWELS Booster system features NVIDIA A100 GPUs. Many integration activities of use-cases were performed on these systems, including the Thematic modules </w:t>
      </w:r>
      <w:proofErr w:type="spellStart"/>
      <w:r>
        <w:rPr>
          <w:color w:val="434343"/>
        </w:rPr>
        <w:t>normflow</w:t>
      </w:r>
      <w:proofErr w:type="spellEnd"/>
      <w:r>
        <w:rPr>
          <w:color w:val="434343"/>
        </w:rPr>
        <w:t xml:space="preserve">, </w:t>
      </w:r>
      <w:proofErr w:type="spellStart"/>
      <w:r>
        <w:rPr>
          <w:color w:val="434343"/>
        </w:rPr>
        <w:t>PulsarDT</w:t>
      </w:r>
      <w:proofErr w:type="spellEnd"/>
      <w:r>
        <w:rPr>
          <w:color w:val="434343"/>
        </w:rPr>
        <w:t xml:space="preserve">, 3DGAN, </w:t>
      </w:r>
      <w:proofErr w:type="spellStart"/>
      <w:r>
        <w:rPr>
          <w:color w:val="434343"/>
        </w:rPr>
        <w:t>GlitchFlow</w:t>
      </w:r>
      <w:proofErr w:type="spellEnd"/>
      <w:r>
        <w:rPr>
          <w:color w:val="434343"/>
        </w:rPr>
        <w:t xml:space="preserve">, </w:t>
      </w:r>
      <w:proofErr w:type="spellStart"/>
      <w:r>
        <w:rPr>
          <w:color w:val="434343"/>
        </w:rPr>
        <w:t>xtclim</w:t>
      </w:r>
      <w:proofErr w:type="spellEnd"/>
      <w:r>
        <w:rPr>
          <w:color w:val="434343"/>
        </w:rPr>
        <w:t xml:space="preserve">, and </w:t>
      </w:r>
      <w:proofErr w:type="spellStart"/>
      <w:r>
        <w:rPr>
          <w:color w:val="434343"/>
        </w:rPr>
        <w:t>Hython</w:t>
      </w:r>
      <w:proofErr w:type="spellEnd"/>
      <w:r>
        <w:rPr>
          <w:color w:val="434343"/>
        </w:rPr>
        <w:t xml:space="preserve">. The integration included </w:t>
      </w:r>
      <w:r>
        <w:rPr>
          <w:color w:val="434343"/>
        </w:rPr>
        <w:lastRenderedPageBreak/>
        <w:t xml:space="preserve">activities such as distributed training, profiling, and HPO. Apart from this, tests were conducted to evaluate the performance of the models on </w:t>
      </w:r>
      <w:proofErr w:type="gramStart"/>
      <w:r>
        <w:rPr>
          <w:color w:val="434343"/>
        </w:rPr>
        <w:t>a large number of</w:t>
      </w:r>
      <w:proofErr w:type="gramEnd"/>
      <w:r>
        <w:rPr>
          <w:color w:val="434343"/>
        </w:rPr>
        <w:t xml:space="preserve"> GPUs (up to 64 GPUs). </w:t>
      </w:r>
    </w:p>
    <w:p w14:paraId="601E190B" w14:textId="77777777" w:rsidR="009974D7" w:rsidRDefault="009974D7">
      <w:pPr>
        <w:jc w:val="both"/>
        <w:rPr>
          <w:b/>
          <w:color w:val="434343"/>
        </w:rPr>
      </w:pPr>
    </w:p>
    <w:p w14:paraId="7DB39668" w14:textId="77777777" w:rsidR="009974D7" w:rsidRDefault="00000000">
      <w:pPr>
        <w:jc w:val="both"/>
        <w:rPr>
          <w:color w:val="434343"/>
        </w:rPr>
      </w:pPr>
      <w:r>
        <w:rPr>
          <w:color w:val="434343"/>
        </w:rPr>
        <w:t>In the initial phase of the project, Kubeflow and Airflow instances were deployed on the JSC Cloud</w:t>
      </w:r>
      <w:r>
        <w:rPr>
          <w:color w:val="434343"/>
          <w:vertAlign w:val="superscript"/>
        </w:rPr>
        <w:footnoteReference w:id="19"/>
      </w:r>
      <w:r>
        <w:rPr>
          <w:color w:val="434343"/>
        </w:rPr>
        <w:t xml:space="preserve"> in collaboration with T6.4. The intention here was to test ML pipelines on these platforms. Furthermore, on JSC Cloud, the </w:t>
      </w:r>
      <w:proofErr w:type="spellStart"/>
      <w:r>
        <w:rPr>
          <w:color w:val="434343"/>
        </w:rPr>
        <w:t>interLink</w:t>
      </w:r>
      <w:proofErr w:type="spellEnd"/>
      <w:r>
        <w:rPr>
          <w:color w:val="434343"/>
        </w:rPr>
        <w:t xml:space="preserve"> framework from WP5 was tested. A Virtual </w:t>
      </w:r>
      <w:proofErr w:type="spellStart"/>
      <w:r>
        <w:rPr>
          <w:color w:val="434343"/>
        </w:rPr>
        <w:t>Kubelet</w:t>
      </w:r>
      <w:proofErr w:type="spellEnd"/>
      <w:r>
        <w:rPr>
          <w:color w:val="434343"/>
        </w:rPr>
        <w:t xml:space="preserve"> (also referred to as an edge node) was deployed, which allows external users to access JSC’s HPC cluster through Kubernetes-native workflows. This was achieved by running a specialized </w:t>
      </w:r>
      <w:proofErr w:type="spellStart"/>
      <w:r>
        <w:rPr>
          <w:color w:val="434343"/>
        </w:rPr>
        <w:t>interLink</w:t>
      </w:r>
      <w:proofErr w:type="spellEnd"/>
      <w:r>
        <w:rPr>
          <w:color w:val="434343"/>
        </w:rPr>
        <w:t xml:space="preserve"> plugin, based on the UNICORE middleware, on the edge node. When an end user submits a pod creation request to the central Kubernetes cluster, the request is routed to the specified site, in this case, JSC’s edge node. The edge node then translates and forwards the request to the UNICORE service for HPC batch job submission.</w:t>
      </w:r>
    </w:p>
    <w:p w14:paraId="6D9E04B2" w14:textId="77777777" w:rsidR="009974D7" w:rsidRDefault="009974D7">
      <w:pPr>
        <w:rPr>
          <w:b/>
          <w:color w:val="434343"/>
        </w:rPr>
      </w:pPr>
    </w:p>
    <w:p w14:paraId="622716AD" w14:textId="77777777" w:rsidR="009974D7" w:rsidRDefault="00000000">
      <w:pPr>
        <w:rPr>
          <w:b/>
          <w:color w:val="434343"/>
        </w:rPr>
      </w:pPr>
      <w:r>
        <w:rPr>
          <w:b/>
          <w:color w:val="434343"/>
        </w:rPr>
        <w:t>LUMI HPC</w:t>
      </w:r>
    </w:p>
    <w:p w14:paraId="109DC7FD" w14:textId="77777777" w:rsidR="009974D7" w:rsidRDefault="009974D7">
      <w:pPr>
        <w:rPr>
          <w:b/>
          <w:color w:val="434343"/>
        </w:rPr>
      </w:pPr>
    </w:p>
    <w:p w14:paraId="100DDFEC" w14:textId="77777777" w:rsidR="009974D7" w:rsidRDefault="00000000">
      <w:pPr>
        <w:jc w:val="both"/>
        <w:rPr>
          <w:color w:val="434343"/>
        </w:rPr>
      </w:pPr>
      <w:r>
        <w:rPr>
          <w:color w:val="434343"/>
        </w:rPr>
        <w:t xml:space="preserve">On LUMI we ran some tests on AMD MI250X GPUs. A container image for LUMI was added to the repository showcasing the compatibility of </w:t>
      </w:r>
      <w:proofErr w:type="spellStart"/>
      <w:r>
        <w:rPr>
          <w:color w:val="434343"/>
        </w:rPr>
        <w:t>itwinai</w:t>
      </w:r>
      <w:proofErr w:type="spellEnd"/>
      <w:r>
        <w:rPr>
          <w:color w:val="434343"/>
        </w:rPr>
        <w:t xml:space="preserve"> with AMD GPUs. Another container for the </w:t>
      </w:r>
      <w:proofErr w:type="spellStart"/>
      <w:r>
        <w:rPr>
          <w:color w:val="434343"/>
        </w:rPr>
        <w:t>Hython</w:t>
      </w:r>
      <w:proofErr w:type="spellEnd"/>
      <w:r>
        <w:rPr>
          <w:color w:val="434343"/>
        </w:rPr>
        <w:t>-</w:t>
      </w:r>
      <w:proofErr w:type="spellStart"/>
      <w:r>
        <w:rPr>
          <w:color w:val="434343"/>
        </w:rPr>
        <w:t>itwinai</w:t>
      </w:r>
      <w:proofErr w:type="spellEnd"/>
      <w:r>
        <w:rPr>
          <w:color w:val="434343"/>
        </w:rPr>
        <w:t>-plugin has been developed and was tested for distributed training with all available distributed strategies (torch-</w:t>
      </w:r>
      <w:proofErr w:type="spellStart"/>
      <w:r>
        <w:rPr>
          <w:color w:val="434343"/>
        </w:rPr>
        <w:t>ddp</w:t>
      </w:r>
      <w:proofErr w:type="spellEnd"/>
      <w:r>
        <w:rPr>
          <w:color w:val="434343"/>
        </w:rPr>
        <w:t xml:space="preserve">, </w:t>
      </w:r>
      <w:proofErr w:type="spellStart"/>
      <w:r>
        <w:rPr>
          <w:color w:val="434343"/>
        </w:rPr>
        <w:t>DeepSpeed</w:t>
      </w:r>
      <w:proofErr w:type="spellEnd"/>
      <w:r>
        <w:rPr>
          <w:color w:val="434343"/>
        </w:rPr>
        <w:t xml:space="preserve">, </w:t>
      </w:r>
      <w:proofErr w:type="spellStart"/>
      <w:r>
        <w:rPr>
          <w:color w:val="434343"/>
        </w:rPr>
        <w:t>Horovod</w:t>
      </w:r>
      <w:proofErr w:type="spellEnd"/>
      <w:r>
        <w:rPr>
          <w:color w:val="434343"/>
        </w:rPr>
        <w:t xml:space="preserve">), as well as HPO using ray and its different strategies. The access to LUMI allowed us to make </w:t>
      </w:r>
      <w:proofErr w:type="spellStart"/>
      <w:r>
        <w:rPr>
          <w:color w:val="434343"/>
        </w:rPr>
        <w:t>itwinai</w:t>
      </w:r>
      <w:proofErr w:type="spellEnd"/>
      <w:r>
        <w:rPr>
          <w:color w:val="434343"/>
        </w:rPr>
        <w:t xml:space="preserve"> more cross-platform, </w:t>
      </w:r>
      <w:proofErr w:type="gramStart"/>
      <w:r>
        <w:rPr>
          <w:color w:val="434343"/>
        </w:rPr>
        <w:t>in particular concerning</w:t>
      </w:r>
      <w:proofErr w:type="gramEnd"/>
      <w:r>
        <w:rPr>
          <w:color w:val="434343"/>
        </w:rPr>
        <w:t xml:space="preserve"> the scalability report and the development of container images compatible with Radeon Open Compute (</w:t>
      </w:r>
      <w:proofErr w:type="spellStart"/>
      <w:r>
        <w:rPr>
          <w:color w:val="434343"/>
        </w:rPr>
        <w:t>ROCm</w:t>
      </w:r>
      <w:proofErr w:type="spellEnd"/>
      <w:r>
        <w:rPr>
          <w:color w:val="434343"/>
        </w:rPr>
        <w:t>). The scalability report feature was extended to collect energy consumption and utilization metrics also for AMD GPUs.</w:t>
      </w:r>
    </w:p>
    <w:p w14:paraId="7F541E3F" w14:textId="77777777" w:rsidR="009974D7" w:rsidRDefault="009974D7">
      <w:pPr>
        <w:rPr>
          <w:color w:val="434343"/>
        </w:rPr>
      </w:pPr>
    </w:p>
    <w:p w14:paraId="59195BF5" w14:textId="77777777" w:rsidR="009974D7" w:rsidRDefault="00000000">
      <w:pPr>
        <w:rPr>
          <w:b/>
          <w:color w:val="434343"/>
        </w:rPr>
      </w:pPr>
      <w:r>
        <w:rPr>
          <w:b/>
          <w:color w:val="434343"/>
        </w:rPr>
        <w:t>PSNC HPC</w:t>
      </w:r>
    </w:p>
    <w:p w14:paraId="3CE9B69F" w14:textId="77777777" w:rsidR="009974D7" w:rsidRDefault="00000000">
      <w:pPr>
        <w:jc w:val="both"/>
        <w:rPr>
          <w:color w:val="434343"/>
        </w:rPr>
      </w:pPr>
      <w:r>
        <w:rPr>
          <w:color w:val="434343"/>
        </w:rPr>
        <w:t>On PSNC</w:t>
      </w:r>
      <w:r>
        <w:rPr>
          <w:color w:val="434343"/>
          <w:vertAlign w:val="superscript"/>
        </w:rPr>
        <w:footnoteReference w:id="20"/>
      </w:r>
      <w:r>
        <w:rPr>
          <w:color w:val="434343"/>
        </w:rPr>
        <w:t xml:space="preserve"> we ran some simple tests on Nvidia H100 GPUs, targeting distributed machine learning training of the high-energy physics use case for detector simulation.</w:t>
      </w:r>
    </w:p>
    <w:p w14:paraId="6D0FCBD3" w14:textId="77777777" w:rsidR="009974D7" w:rsidRDefault="00000000">
      <w:pPr>
        <w:pStyle w:val="Heading1"/>
        <w:numPr>
          <w:ilvl w:val="0"/>
          <w:numId w:val="5"/>
        </w:numPr>
      </w:pPr>
      <w:bookmarkStart w:id="77" w:name="_Toc204592637"/>
      <w:r>
        <w:t>Conclusions</w:t>
      </w:r>
      <w:bookmarkEnd w:id="77"/>
    </w:p>
    <w:p w14:paraId="120B443B" w14:textId="77777777" w:rsidR="009974D7" w:rsidRDefault="00000000">
      <w:pPr>
        <w:spacing w:before="240" w:after="240"/>
        <w:jc w:val="both"/>
        <w:rPr>
          <w:color w:val="434343"/>
        </w:rPr>
      </w:pPr>
      <w:r>
        <w:rPr>
          <w:color w:val="434343"/>
        </w:rPr>
        <w:t>Overall, this final release delivers a comprehensive and modular ecosystem that effectively supports complex, event-driven scientific workflows, provenance tracking, and quality assurance in large-scale DT environments.</w:t>
      </w:r>
    </w:p>
    <w:p w14:paraId="55455889" w14:textId="77777777" w:rsidR="009974D7" w:rsidRDefault="00000000">
      <w:pPr>
        <w:spacing w:after="120"/>
        <w:jc w:val="both"/>
        <w:rPr>
          <w:color w:val="434343"/>
        </w:rPr>
      </w:pPr>
      <w:r>
        <w:rPr>
          <w:color w:val="434343"/>
        </w:rPr>
        <w:t xml:space="preserve">More in detail, the integrations of the OSCAR framework, </w:t>
      </w:r>
      <w:proofErr w:type="spellStart"/>
      <w:r>
        <w:rPr>
          <w:color w:val="434343"/>
        </w:rPr>
        <w:t>yProv</w:t>
      </w:r>
      <w:proofErr w:type="spellEnd"/>
      <w:r>
        <w:rPr>
          <w:color w:val="434343"/>
        </w:rPr>
        <w:t xml:space="preserve"> provenance system, and the </w:t>
      </w:r>
      <w:proofErr w:type="spellStart"/>
      <w:r>
        <w:rPr>
          <w:color w:val="434343"/>
        </w:rPr>
        <w:t>PyOphidia</w:t>
      </w:r>
      <w:proofErr w:type="spellEnd"/>
      <w:r>
        <w:rPr>
          <w:color w:val="434343"/>
        </w:rPr>
        <w:t xml:space="preserve">/Ophidia scientific workflow tools, enhance the support for real-time, event-driven data acquisition, processing, and provenance tracking in DT applications. The </w:t>
      </w:r>
      <w:r>
        <w:rPr>
          <w:color w:val="434343"/>
        </w:rPr>
        <w:lastRenderedPageBreak/>
        <w:t xml:space="preserve">integration of </w:t>
      </w:r>
      <w:proofErr w:type="spellStart"/>
      <w:r>
        <w:rPr>
          <w:color w:val="434343"/>
        </w:rPr>
        <w:t>Rucio</w:t>
      </w:r>
      <w:proofErr w:type="spellEnd"/>
      <w:r>
        <w:rPr>
          <w:color w:val="434343"/>
        </w:rPr>
        <w:t xml:space="preserve"> as a data storage and event source, managed via </w:t>
      </w:r>
      <w:proofErr w:type="spellStart"/>
      <w:r>
        <w:rPr>
          <w:color w:val="434343"/>
        </w:rPr>
        <w:t>DCNiOS</w:t>
      </w:r>
      <w:proofErr w:type="spellEnd"/>
      <w:r>
        <w:rPr>
          <w:color w:val="434343"/>
        </w:rPr>
        <w:t xml:space="preserve"> and Apache </w:t>
      </w:r>
      <w:proofErr w:type="spellStart"/>
      <w:r>
        <w:rPr>
          <w:color w:val="434343"/>
        </w:rPr>
        <w:t>NiFi</w:t>
      </w:r>
      <w:proofErr w:type="spellEnd"/>
      <w:r>
        <w:rPr>
          <w:color w:val="434343"/>
        </w:rPr>
        <w:t xml:space="preserve"> dataflows, broadens the scope and flexibility of data workflows supported by OSCAR.</w:t>
      </w:r>
    </w:p>
    <w:p w14:paraId="60625616" w14:textId="77777777" w:rsidR="009974D7" w:rsidRDefault="00000000">
      <w:pPr>
        <w:spacing w:before="240" w:after="240"/>
        <w:jc w:val="both"/>
        <w:rPr>
          <w:color w:val="434343"/>
        </w:rPr>
      </w:pPr>
      <w:r>
        <w:rPr>
          <w:color w:val="434343"/>
        </w:rPr>
        <w:t xml:space="preserve">The updates to the </w:t>
      </w:r>
      <w:proofErr w:type="spellStart"/>
      <w:r>
        <w:rPr>
          <w:color w:val="434343"/>
        </w:rPr>
        <w:t>SQAaaS</w:t>
      </w:r>
      <w:proofErr w:type="spellEnd"/>
      <w:r>
        <w:rPr>
          <w:color w:val="434343"/>
        </w:rPr>
        <w:t xml:space="preserve"> platform have significantly enhanced its flexibility and efficiency by introducing partial evaluation capabilities. Integration with GitHub Actions further streamlines the testing process by enabling targeted evaluations triggered by repository changes. The widespread adoption of </w:t>
      </w:r>
      <w:proofErr w:type="spellStart"/>
      <w:r>
        <w:rPr>
          <w:color w:val="434343"/>
        </w:rPr>
        <w:t>SQAaaS</w:t>
      </w:r>
      <w:proofErr w:type="spellEnd"/>
      <w:r>
        <w:rPr>
          <w:color w:val="434343"/>
        </w:rPr>
        <w:t xml:space="preserve"> across DTE thematic modules has contributed to improved component quality, as evidenced by multiple components receiving quality badges, underscoring the platform’s value in supporting robust software development within the ecosystem.</w:t>
      </w:r>
    </w:p>
    <w:p w14:paraId="378D6D6C" w14:textId="77777777" w:rsidR="009974D7" w:rsidRDefault="00000000">
      <w:pPr>
        <w:spacing w:before="240" w:after="240"/>
        <w:jc w:val="both"/>
        <w:rPr>
          <w:color w:val="434343"/>
        </w:rPr>
      </w:pPr>
      <w:r>
        <w:rPr>
          <w:color w:val="434343"/>
        </w:rPr>
        <w:t xml:space="preserve">The improvements to </w:t>
      </w:r>
      <w:proofErr w:type="spellStart"/>
      <w:r>
        <w:rPr>
          <w:color w:val="434343"/>
        </w:rPr>
        <w:t>yProv</w:t>
      </w:r>
      <w:proofErr w:type="spellEnd"/>
      <w:r>
        <w:rPr>
          <w:color w:val="434343"/>
        </w:rPr>
        <w:t xml:space="preserve"> include extended support for </w:t>
      </w:r>
      <w:proofErr w:type="spellStart"/>
      <w:r>
        <w:rPr>
          <w:color w:val="434343"/>
        </w:rPr>
        <w:t>openEO</w:t>
      </w:r>
      <w:proofErr w:type="spellEnd"/>
      <w:r>
        <w:rPr>
          <w:color w:val="434343"/>
        </w:rPr>
        <w:t xml:space="preserve"> orchestration and new modules for Software Quality Assurance. This strengthens provenance tracking across scientific workflows and ML training processes. The extended </w:t>
      </w:r>
      <w:proofErr w:type="spellStart"/>
      <w:r>
        <w:rPr>
          <w:color w:val="434343"/>
        </w:rPr>
        <w:t>PyOphidia</w:t>
      </w:r>
      <w:proofErr w:type="spellEnd"/>
      <w:r>
        <w:rPr>
          <w:color w:val="434343"/>
        </w:rPr>
        <w:t xml:space="preserve"> and Ophidia frameworks provide enhanced CWL workflow support, new computational operations, and improved validation features tailored for DT applications.</w:t>
      </w:r>
    </w:p>
    <w:p w14:paraId="47ABA37F" w14:textId="77777777" w:rsidR="009974D7" w:rsidRDefault="00000000">
      <w:pPr>
        <w:spacing w:before="240" w:after="240"/>
        <w:jc w:val="both"/>
        <w:rPr>
          <w:color w:val="434343"/>
        </w:rPr>
      </w:pPr>
      <w:r>
        <w:rPr>
          <w:color w:val="434343"/>
        </w:rPr>
        <w:t xml:space="preserve">Since the last release, the ML-oriented toolkit </w:t>
      </w:r>
      <w:proofErr w:type="spellStart"/>
      <w:r>
        <w:rPr>
          <w:color w:val="434343"/>
        </w:rPr>
        <w:t>itwinai</w:t>
      </w:r>
      <w:proofErr w:type="spellEnd"/>
      <w:r>
        <w:rPr>
          <w:color w:val="434343"/>
        </w:rPr>
        <w:t xml:space="preserve"> has improved performance profiling with integrated tools for easier bottleneck detection and clearer visualization, including distributed training. It expanded support to new HPC systems like LUMI and began integration with the JUPITER Booster Exascale platform</w:t>
      </w:r>
      <w:r>
        <w:rPr>
          <w:color w:val="434343"/>
          <w:vertAlign w:val="superscript"/>
        </w:rPr>
        <w:footnoteReference w:id="21"/>
      </w:r>
      <w:r>
        <w:rPr>
          <w:color w:val="434343"/>
        </w:rPr>
        <w:t>, enhancing cross-platform compatibility. The scalability report was refined for more consistent and reliable analysis across GPU types. A new CI/CD pipeline automates building and testing of HPC-ready containers via GitHub, improving deployment. Distributed inference now supports data parallelism, with plans for model parallelism.</w:t>
      </w:r>
    </w:p>
    <w:p w14:paraId="1EAC221F" w14:textId="40C4A7AF" w:rsidR="009974D7" w:rsidRDefault="00000000">
      <w:pPr>
        <w:spacing w:before="240" w:after="240"/>
        <w:jc w:val="both"/>
        <w:rPr>
          <w:color w:val="434343"/>
        </w:rPr>
      </w:pPr>
      <w:r>
        <w:rPr>
          <w:color w:val="434343"/>
        </w:rPr>
        <w:t xml:space="preserve">Scientific plugins for physics and environmental sciences have been developed to promote code reuse. Pilot tests on HPC </w:t>
      </w:r>
      <w:r w:rsidR="001E3DE6">
        <w:rPr>
          <w:color w:val="434343"/>
        </w:rPr>
        <w:t>centres</w:t>
      </w:r>
      <w:r>
        <w:rPr>
          <w:color w:val="434343"/>
        </w:rPr>
        <w:t xml:space="preserve"> such as Vega confirmed smooth offloading of AI jobs from Kubernetes to HPC, effective data-driven workflow triggering, and scalable hyperparameter optimization with Ray. Overall, these updates boost </w:t>
      </w:r>
      <w:proofErr w:type="spellStart"/>
      <w:r>
        <w:rPr>
          <w:color w:val="434343"/>
        </w:rPr>
        <w:t>itwinai’s</w:t>
      </w:r>
      <w:proofErr w:type="spellEnd"/>
      <w:r>
        <w:rPr>
          <w:color w:val="434343"/>
        </w:rPr>
        <w:t xml:space="preserve"> performance, scalability, portability, and usability across diverse HPC and scientific domains.</w:t>
      </w:r>
    </w:p>
    <w:p w14:paraId="4CA5B0B7" w14:textId="321C98F7" w:rsidR="009974D7" w:rsidRDefault="00000000">
      <w:pPr>
        <w:spacing w:before="240" w:after="240"/>
        <w:jc w:val="both"/>
        <w:rPr>
          <w:color w:val="434343"/>
        </w:rPr>
      </w:pPr>
      <w:r>
        <w:rPr>
          <w:color w:val="434343"/>
        </w:rPr>
        <w:t xml:space="preserve">In conclusion, the seamless integration of the core DTE components with </w:t>
      </w:r>
      <w:proofErr w:type="spellStart"/>
      <w:r>
        <w:rPr>
          <w:color w:val="434343"/>
        </w:rPr>
        <w:t>interTwin</w:t>
      </w:r>
      <w:proofErr w:type="spellEnd"/>
      <w:r>
        <w:rPr>
          <w:color w:val="434343"/>
        </w:rPr>
        <w:t xml:space="preserve"> infrastructure elements and their successful deployment within multiple environmental and scientific DT applications demonstrate their maturity and operational readiness. Pilots and testing activities validate the robustness, scalability, and interoperability of the system, showcasing real-world use cases from climate </w:t>
      </w:r>
      <w:r w:rsidR="001E3DE6">
        <w:rPr>
          <w:color w:val="434343"/>
        </w:rPr>
        <w:t>modelling</w:t>
      </w:r>
      <w:r>
        <w:rPr>
          <w:color w:val="434343"/>
        </w:rPr>
        <w:t xml:space="preserve"> to high-energy physics simulations.</w:t>
      </w:r>
    </w:p>
    <w:p w14:paraId="0B7931D4" w14:textId="77777777" w:rsidR="009974D7" w:rsidRDefault="009974D7">
      <w:pPr>
        <w:spacing w:after="120"/>
        <w:jc w:val="both"/>
        <w:rPr>
          <w:color w:val="434343"/>
        </w:rPr>
      </w:pPr>
    </w:p>
    <w:p w14:paraId="43794138" w14:textId="77777777" w:rsidR="009974D7" w:rsidRDefault="00000000">
      <w:pPr>
        <w:pStyle w:val="Heading1"/>
        <w:numPr>
          <w:ilvl w:val="0"/>
          <w:numId w:val="5"/>
        </w:numPr>
        <w:pBdr>
          <w:top w:val="nil"/>
          <w:left w:val="nil"/>
          <w:bottom w:val="nil"/>
          <w:right w:val="nil"/>
          <w:between w:val="nil"/>
        </w:pBdr>
      </w:pPr>
      <w:bookmarkStart w:id="78" w:name="_heading=h.2ktqgusz4zr" w:colFirst="0" w:colLast="0"/>
      <w:bookmarkStart w:id="79" w:name="_Toc204592638"/>
      <w:bookmarkEnd w:id="78"/>
      <w:r>
        <w:lastRenderedPageBreak/>
        <w:t>References</w:t>
      </w:r>
      <w:bookmarkEnd w:id="79"/>
    </w:p>
    <w:tbl>
      <w:tblPr>
        <w:tblStyle w:val="afffff9"/>
        <w:tblW w:w="899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400" w:firstRow="0" w:lastRow="0" w:firstColumn="0" w:lastColumn="0" w:noHBand="0" w:noVBand="1"/>
      </w:tblPr>
      <w:tblGrid>
        <w:gridCol w:w="836"/>
        <w:gridCol w:w="8160"/>
      </w:tblGrid>
      <w:tr w:rsidR="009974D7" w14:paraId="19AE8F0A" w14:textId="77777777">
        <w:tc>
          <w:tcPr>
            <w:tcW w:w="8996" w:type="dxa"/>
            <w:gridSpan w:val="2"/>
            <w:shd w:val="clear" w:color="auto" w:fill="434343"/>
          </w:tcPr>
          <w:p w14:paraId="1DC7EBD2" w14:textId="77777777" w:rsidR="009974D7" w:rsidRDefault="00000000">
            <w:pPr>
              <w:rPr>
                <w:b/>
                <w:color w:val="F3F3F3"/>
                <w:sz w:val="34"/>
                <w:szCs w:val="34"/>
              </w:rPr>
            </w:pPr>
            <w:r>
              <w:rPr>
                <w:b/>
                <w:color w:val="F3F3F3"/>
                <w:sz w:val="34"/>
                <w:szCs w:val="34"/>
              </w:rPr>
              <w:t>Reference</w:t>
            </w:r>
          </w:p>
        </w:tc>
      </w:tr>
      <w:tr w:rsidR="009974D7" w14:paraId="7E88ECFC" w14:textId="77777777">
        <w:tc>
          <w:tcPr>
            <w:tcW w:w="836" w:type="dxa"/>
            <w:shd w:val="clear" w:color="auto" w:fill="434343"/>
          </w:tcPr>
          <w:p w14:paraId="58B22B81" w14:textId="77777777" w:rsidR="009974D7" w:rsidRDefault="00000000">
            <w:pPr>
              <w:rPr>
                <w:b/>
                <w:color w:val="FFFFFF"/>
              </w:rPr>
            </w:pPr>
            <w:r>
              <w:rPr>
                <w:b/>
                <w:color w:val="FFFFFF"/>
              </w:rPr>
              <w:t>No</w:t>
            </w:r>
          </w:p>
        </w:tc>
        <w:tc>
          <w:tcPr>
            <w:tcW w:w="8160" w:type="dxa"/>
            <w:shd w:val="clear" w:color="auto" w:fill="434343"/>
          </w:tcPr>
          <w:p w14:paraId="463BC888" w14:textId="77777777" w:rsidR="009974D7" w:rsidRDefault="00000000">
            <w:pPr>
              <w:rPr>
                <w:b/>
                <w:color w:val="FFFFFF"/>
              </w:rPr>
            </w:pPr>
            <w:r>
              <w:rPr>
                <w:b/>
                <w:color w:val="FFFFFF"/>
              </w:rPr>
              <w:t>Description / Link</w:t>
            </w:r>
          </w:p>
        </w:tc>
      </w:tr>
      <w:tr w:rsidR="009974D7" w14:paraId="40B8942B" w14:textId="77777777">
        <w:tc>
          <w:tcPr>
            <w:tcW w:w="836" w:type="dxa"/>
          </w:tcPr>
          <w:p w14:paraId="65F868BF" w14:textId="77777777" w:rsidR="009974D7" w:rsidRDefault="00000000">
            <w:pPr>
              <w:spacing w:before="120"/>
              <w:jc w:val="both"/>
              <w:rPr>
                <w:b/>
                <w:color w:val="EF8200"/>
              </w:rPr>
            </w:pPr>
            <w:r>
              <w:rPr>
                <w:b/>
                <w:color w:val="EF8200"/>
              </w:rPr>
              <w:t>R1</w:t>
            </w:r>
          </w:p>
        </w:tc>
        <w:tc>
          <w:tcPr>
            <w:tcW w:w="8160" w:type="dxa"/>
          </w:tcPr>
          <w:p w14:paraId="05D74221" w14:textId="77777777" w:rsidR="009974D7" w:rsidRDefault="00000000">
            <w:pPr>
              <w:spacing w:before="120"/>
              <w:jc w:val="both"/>
              <w:rPr>
                <w:rFonts w:ascii="Helvetica Neue" w:eastAsia="Helvetica Neue" w:hAnsi="Helvetica Neue" w:cs="Helvetica Neue"/>
                <w:b/>
                <w:color w:val="434343"/>
              </w:rPr>
            </w:pPr>
            <w:proofErr w:type="spellStart"/>
            <w:r>
              <w:rPr>
                <w:b/>
                <w:color w:val="434343"/>
              </w:rPr>
              <w:t>interTwin</w:t>
            </w:r>
            <w:proofErr w:type="spellEnd"/>
            <w:r>
              <w:rPr>
                <w:b/>
                <w:color w:val="434343"/>
              </w:rPr>
              <w:t xml:space="preserve"> D6.1 Report on requirements and core modules definition </w:t>
            </w:r>
          </w:p>
          <w:p w14:paraId="2E109E31" w14:textId="77777777" w:rsidR="009974D7" w:rsidRDefault="00000000">
            <w:pPr>
              <w:spacing w:before="120"/>
              <w:jc w:val="both"/>
              <w:rPr>
                <w:color w:val="434343"/>
                <w:sz w:val="21"/>
                <w:szCs w:val="21"/>
              </w:rPr>
            </w:pPr>
            <w:r>
              <w:rPr>
                <w:color w:val="434343"/>
              </w:rPr>
              <w:t xml:space="preserve">Isabel Campos, Donatello Elia, Germán </w:t>
            </w:r>
            <w:proofErr w:type="spellStart"/>
            <w:r>
              <w:rPr>
                <w:color w:val="434343"/>
              </w:rPr>
              <w:t>Moltó</w:t>
            </w:r>
            <w:proofErr w:type="spellEnd"/>
            <w:r>
              <w:rPr>
                <w:color w:val="434343"/>
              </w:rPr>
              <w:t xml:space="preserve">, Ignacio </w:t>
            </w:r>
            <w:proofErr w:type="spellStart"/>
            <w:r>
              <w:rPr>
                <w:color w:val="434343"/>
              </w:rPr>
              <w:t>Blanquer</w:t>
            </w:r>
            <w:proofErr w:type="spellEnd"/>
            <w:r>
              <w:rPr>
                <w:color w:val="434343"/>
              </w:rPr>
              <w:t xml:space="preserve">, Alexander </w:t>
            </w:r>
            <w:proofErr w:type="spellStart"/>
            <w:r>
              <w:rPr>
                <w:color w:val="434343"/>
              </w:rPr>
              <w:t>Zoechbauer</w:t>
            </w:r>
            <w:proofErr w:type="spellEnd"/>
            <w:r>
              <w:rPr>
                <w:color w:val="434343"/>
              </w:rPr>
              <w:t xml:space="preserve">, Eric Wulff, Matteo </w:t>
            </w:r>
            <w:proofErr w:type="spellStart"/>
            <w:r>
              <w:rPr>
                <w:color w:val="434343"/>
              </w:rPr>
              <w:t>Bunino</w:t>
            </w:r>
            <w:proofErr w:type="spellEnd"/>
            <w:r>
              <w:rPr>
                <w:color w:val="434343"/>
              </w:rPr>
              <w:t xml:space="preserve">, Andreas </w:t>
            </w:r>
            <w:proofErr w:type="spellStart"/>
            <w:r>
              <w:rPr>
                <w:color w:val="434343"/>
              </w:rPr>
              <w:t>Lintermann</w:t>
            </w:r>
            <w:proofErr w:type="spellEnd"/>
            <w:r>
              <w:rPr>
                <w:color w:val="434343"/>
              </w:rPr>
              <w:t xml:space="preserve">, Rakesh Sarma, Pablo </w:t>
            </w:r>
            <w:proofErr w:type="spellStart"/>
            <w:r>
              <w:rPr>
                <w:color w:val="434343"/>
              </w:rPr>
              <w:t>Orviz</w:t>
            </w:r>
            <w:proofErr w:type="spellEnd"/>
            <w:r>
              <w:rPr>
                <w:color w:val="434343"/>
              </w:rPr>
              <w:t>, Alexander Jacob, Sandro Fiore, Miguel</w:t>
            </w:r>
            <w:r>
              <w:rPr>
                <w:color w:val="434343"/>
                <w:sz w:val="21"/>
                <w:szCs w:val="21"/>
              </w:rPr>
              <w:t xml:space="preserve"> Caballer, </w:t>
            </w:r>
            <w:r>
              <w:rPr>
                <w:color w:val="434343"/>
              </w:rPr>
              <w:t xml:space="preserve">Bjorn </w:t>
            </w:r>
            <w:proofErr w:type="spellStart"/>
            <w:r>
              <w:rPr>
                <w:color w:val="434343"/>
              </w:rPr>
              <w:t>Backeberg</w:t>
            </w:r>
            <w:proofErr w:type="spellEnd"/>
            <w:r>
              <w:rPr>
                <w:color w:val="434343"/>
              </w:rPr>
              <w:t xml:space="preserve">, </w:t>
            </w:r>
            <w:proofErr w:type="spellStart"/>
            <w:r>
              <w:rPr>
                <w:color w:val="434343"/>
              </w:rPr>
              <w:t>Mariapina</w:t>
            </w:r>
            <w:proofErr w:type="spellEnd"/>
            <w:r>
              <w:rPr>
                <w:color w:val="434343"/>
              </w:rPr>
              <w:t xml:space="preserve"> Castelli, Levente Farkas, &amp; Andrea Manzi.</w:t>
            </w:r>
          </w:p>
          <w:p w14:paraId="4E918C1A" w14:textId="77777777" w:rsidR="009974D7" w:rsidRDefault="00000000">
            <w:pPr>
              <w:spacing w:before="120"/>
              <w:jc w:val="both"/>
              <w:rPr>
                <w:b/>
                <w:color w:val="FF9900"/>
                <w:sz w:val="21"/>
                <w:szCs w:val="21"/>
              </w:rPr>
            </w:pPr>
            <w:r>
              <w:rPr>
                <w:rFonts w:ascii="Helvetica Neue" w:eastAsia="Helvetica Neue" w:hAnsi="Helvetica Neue" w:cs="Helvetica Neue"/>
                <w:color w:val="434343"/>
                <w:sz w:val="21"/>
                <w:szCs w:val="21"/>
              </w:rPr>
              <w:t>DOI</w:t>
            </w:r>
            <w:r>
              <w:rPr>
                <w:rFonts w:ascii="Helvetica Neue" w:eastAsia="Helvetica Neue" w:hAnsi="Helvetica Neue" w:cs="Helvetica Neue"/>
                <w:b/>
                <w:color w:val="434343"/>
                <w:sz w:val="21"/>
                <w:szCs w:val="21"/>
              </w:rPr>
              <w:t>.</w:t>
            </w:r>
            <w:r>
              <w:rPr>
                <w:b/>
                <w:color w:val="EF8200"/>
              </w:rPr>
              <w:t xml:space="preserve"> </w:t>
            </w:r>
            <w:hyperlink r:id="rId96">
              <w:r w:rsidR="009974D7" w:rsidRPr="00AE2AB5">
                <w:rPr>
                  <w:b/>
                  <w:color w:val="EF8200"/>
                  <w:u w:val="single"/>
                </w:rPr>
                <w:t>https://doi.org/10.5281/zenodo.10417153</w:t>
              </w:r>
            </w:hyperlink>
          </w:p>
        </w:tc>
      </w:tr>
      <w:tr w:rsidR="009974D7" w14:paraId="10F87F7B" w14:textId="77777777">
        <w:tc>
          <w:tcPr>
            <w:tcW w:w="836" w:type="dxa"/>
          </w:tcPr>
          <w:p w14:paraId="0418FD7B" w14:textId="77777777" w:rsidR="009974D7" w:rsidRDefault="00000000">
            <w:pPr>
              <w:spacing w:before="120"/>
              <w:jc w:val="both"/>
              <w:rPr>
                <w:b/>
                <w:color w:val="EF8200"/>
              </w:rPr>
            </w:pPr>
            <w:r>
              <w:rPr>
                <w:b/>
                <w:color w:val="EF8200"/>
              </w:rPr>
              <w:t>R2</w:t>
            </w:r>
          </w:p>
        </w:tc>
        <w:tc>
          <w:tcPr>
            <w:tcW w:w="8160" w:type="dxa"/>
          </w:tcPr>
          <w:p w14:paraId="4DC11294" w14:textId="77777777" w:rsidR="009974D7" w:rsidRDefault="00000000">
            <w:pPr>
              <w:spacing w:before="120"/>
              <w:jc w:val="both"/>
              <w:rPr>
                <w:rFonts w:ascii="Helvetica Neue" w:eastAsia="Helvetica Neue" w:hAnsi="Helvetica Neue" w:cs="Helvetica Neue"/>
                <w:b/>
                <w:color w:val="434343"/>
              </w:rPr>
            </w:pPr>
            <w:proofErr w:type="spellStart"/>
            <w:r>
              <w:rPr>
                <w:b/>
                <w:color w:val="434343"/>
              </w:rPr>
              <w:t>interTwin</w:t>
            </w:r>
            <w:proofErr w:type="spellEnd"/>
            <w:r>
              <w:rPr>
                <w:b/>
                <w:color w:val="434343"/>
              </w:rPr>
              <w:t xml:space="preserve"> D6.2 First release of the DTE core modules</w:t>
            </w:r>
          </w:p>
          <w:p w14:paraId="02F288C4" w14:textId="77777777" w:rsidR="009974D7" w:rsidRPr="005A7ED6" w:rsidRDefault="00000000">
            <w:pPr>
              <w:spacing w:before="120"/>
              <w:jc w:val="both"/>
              <w:rPr>
                <w:color w:val="434343"/>
                <w:sz w:val="21"/>
                <w:szCs w:val="21"/>
                <w:lang w:val="it-IT"/>
              </w:rPr>
            </w:pPr>
            <w:r w:rsidRPr="005A7ED6">
              <w:rPr>
                <w:color w:val="434343"/>
                <w:lang w:val="it-IT"/>
              </w:rPr>
              <w:t xml:space="preserve">Isabel Campos, </w:t>
            </w:r>
            <w:proofErr w:type="spellStart"/>
            <w:r w:rsidRPr="005A7ED6">
              <w:rPr>
                <w:color w:val="434343"/>
                <w:lang w:val="it-IT"/>
              </w:rPr>
              <w:t>Germán</w:t>
            </w:r>
            <w:proofErr w:type="spellEnd"/>
            <w:r w:rsidRPr="005A7ED6">
              <w:rPr>
                <w:color w:val="434343"/>
                <w:lang w:val="it-IT"/>
              </w:rPr>
              <w:t xml:space="preserve"> </w:t>
            </w:r>
            <w:proofErr w:type="spellStart"/>
            <w:r w:rsidRPr="005A7ED6">
              <w:rPr>
                <w:color w:val="434343"/>
                <w:lang w:val="it-IT"/>
              </w:rPr>
              <w:t>Moltó</w:t>
            </w:r>
            <w:proofErr w:type="spellEnd"/>
            <w:r w:rsidRPr="005A7ED6">
              <w:rPr>
                <w:rFonts w:ascii="Helvetica Neue" w:eastAsia="Helvetica Neue" w:hAnsi="Helvetica Neue" w:cs="Helvetica Neue"/>
                <w:color w:val="434343"/>
                <w:sz w:val="21"/>
                <w:szCs w:val="21"/>
                <w:shd w:val="clear" w:color="auto" w:fill="F5F5F5"/>
                <w:lang w:val="it-IT"/>
              </w:rPr>
              <w:t xml:space="preserve">, </w:t>
            </w:r>
            <w:r w:rsidRPr="005A7ED6">
              <w:rPr>
                <w:color w:val="434343"/>
                <w:lang w:val="it-IT"/>
              </w:rPr>
              <w:t xml:space="preserve">Alexander Jacob, Pablo </w:t>
            </w:r>
            <w:proofErr w:type="spellStart"/>
            <w:r w:rsidRPr="005A7ED6">
              <w:rPr>
                <w:color w:val="434343"/>
                <w:lang w:val="it-IT"/>
              </w:rPr>
              <w:t>Orviz</w:t>
            </w:r>
            <w:proofErr w:type="spellEnd"/>
            <w:r w:rsidRPr="005A7ED6">
              <w:rPr>
                <w:color w:val="434343"/>
                <w:lang w:val="it-IT"/>
              </w:rPr>
              <w:t>, Miguel</w:t>
            </w:r>
            <w:r w:rsidRPr="005A7ED6">
              <w:rPr>
                <w:color w:val="434343"/>
                <w:sz w:val="21"/>
                <w:szCs w:val="21"/>
                <w:lang w:val="it-IT"/>
              </w:rPr>
              <w:t xml:space="preserve"> </w:t>
            </w:r>
            <w:proofErr w:type="spellStart"/>
            <w:r w:rsidRPr="005A7ED6">
              <w:rPr>
                <w:color w:val="434343"/>
                <w:sz w:val="21"/>
                <w:szCs w:val="21"/>
                <w:lang w:val="it-IT"/>
              </w:rPr>
              <w:t>Caballer</w:t>
            </w:r>
            <w:proofErr w:type="spellEnd"/>
            <w:r w:rsidRPr="005A7ED6">
              <w:rPr>
                <w:color w:val="434343"/>
                <w:sz w:val="21"/>
                <w:szCs w:val="21"/>
                <w:lang w:val="it-IT"/>
              </w:rPr>
              <w:t>,</w:t>
            </w:r>
            <w:r w:rsidRPr="005A7ED6">
              <w:rPr>
                <w:color w:val="434343"/>
                <w:lang w:val="it-IT"/>
              </w:rPr>
              <w:t xml:space="preserve"> Matteo </w:t>
            </w:r>
            <w:proofErr w:type="spellStart"/>
            <w:r w:rsidRPr="005A7ED6">
              <w:rPr>
                <w:color w:val="434343"/>
                <w:lang w:val="it-IT"/>
              </w:rPr>
              <w:t>Bunino</w:t>
            </w:r>
            <w:proofErr w:type="spellEnd"/>
            <w:r w:rsidRPr="005A7ED6">
              <w:rPr>
                <w:color w:val="434343"/>
                <w:lang w:val="it-IT"/>
              </w:rPr>
              <w:t xml:space="preserve">, Alexander </w:t>
            </w:r>
            <w:proofErr w:type="spellStart"/>
            <w:r w:rsidRPr="005A7ED6">
              <w:rPr>
                <w:color w:val="434343"/>
                <w:lang w:val="it-IT"/>
              </w:rPr>
              <w:t>Zoechbauer</w:t>
            </w:r>
            <w:proofErr w:type="spellEnd"/>
            <w:r w:rsidRPr="005A7ED6">
              <w:rPr>
                <w:color w:val="434343"/>
                <w:lang w:val="it-IT"/>
              </w:rPr>
              <w:t>, Sandro Fiore</w:t>
            </w:r>
          </w:p>
          <w:p w14:paraId="2D75883E" w14:textId="77777777" w:rsidR="009974D7" w:rsidRDefault="00000000">
            <w:pPr>
              <w:spacing w:before="120"/>
              <w:jc w:val="both"/>
              <w:rPr>
                <w:b/>
                <w:color w:val="434343"/>
              </w:rPr>
            </w:pPr>
            <w:r>
              <w:rPr>
                <w:rFonts w:ascii="Helvetica Neue" w:eastAsia="Helvetica Neue" w:hAnsi="Helvetica Neue" w:cs="Helvetica Neue"/>
                <w:color w:val="434343"/>
                <w:sz w:val="21"/>
                <w:szCs w:val="21"/>
              </w:rPr>
              <w:t>DOI</w:t>
            </w:r>
            <w:r>
              <w:rPr>
                <w:rFonts w:ascii="Helvetica Neue" w:eastAsia="Helvetica Neue" w:hAnsi="Helvetica Neue" w:cs="Helvetica Neue"/>
                <w:b/>
                <w:color w:val="434343"/>
                <w:sz w:val="21"/>
                <w:szCs w:val="21"/>
              </w:rPr>
              <w:t>.</w:t>
            </w:r>
            <w:r>
              <w:rPr>
                <w:b/>
                <w:color w:val="EF8200"/>
              </w:rPr>
              <w:t xml:space="preserve"> </w:t>
            </w:r>
            <w:hyperlink r:id="rId97">
              <w:r w:rsidR="009974D7" w:rsidRPr="001E3DE6">
                <w:rPr>
                  <w:b/>
                  <w:color w:val="EF8200"/>
                  <w:u w:val="single"/>
                </w:rPr>
                <w:t>https://doi.org/10.5281/zenodo.10224213</w:t>
              </w:r>
            </w:hyperlink>
            <w:r>
              <w:rPr>
                <w:b/>
                <w:color w:val="EF8200"/>
              </w:rPr>
              <w:t xml:space="preserve"> </w:t>
            </w:r>
          </w:p>
        </w:tc>
      </w:tr>
      <w:tr w:rsidR="009974D7" w14:paraId="6CED85A0" w14:textId="77777777">
        <w:tc>
          <w:tcPr>
            <w:tcW w:w="836" w:type="dxa"/>
          </w:tcPr>
          <w:p w14:paraId="283F4AB5" w14:textId="77777777" w:rsidR="009974D7" w:rsidRDefault="00000000">
            <w:pPr>
              <w:spacing w:before="120"/>
              <w:jc w:val="both"/>
              <w:rPr>
                <w:b/>
                <w:color w:val="EF8200"/>
              </w:rPr>
            </w:pPr>
            <w:r>
              <w:rPr>
                <w:b/>
                <w:color w:val="EF8200"/>
              </w:rPr>
              <w:t>R3</w:t>
            </w:r>
          </w:p>
        </w:tc>
        <w:tc>
          <w:tcPr>
            <w:tcW w:w="8160" w:type="dxa"/>
          </w:tcPr>
          <w:p w14:paraId="1F21BE00" w14:textId="77777777" w:rsidR="009974D7" w:rsidRDefault="00000000">
            <w:pPr>
              <w:spacing w:before="120"/>
              <w:jc w:val="both"/>
              <w:rPr>
                <w:rFonts w:ascii="Helvetica Neue" w:eastAsia="Helvetica Neue" w:hAnsi="Helvetica Neue" w:cs="Helvetica Neue"/>
                <w:b/>
                <w:color w:val="434343"/>
              </w:rPr>
            </w:pPr>
            <w:proofErr w:type="spellStart"/>
            <w:r>
              <w:rPr>
                <w:b/>
                <w:color w:val="434343"/>
              </w:rPr>
              <w:t>interTwin</w:t>
            </w:r>
            <w:proofErr w:type="spellEnd"/>
            <w:r>
              <w:rPr>
                <w:b/>
                <w:color w:val="434343"/>
              </w:rPr>
              <w:t xml:space="preserve"> D6.3 Updated report on requirements and core modules definition </w:t>
            </w:r>
          </w:p>
          <w:p w14:paraId="6C82BAF9" w14:textId="77777777" w:rsidR="009974D7" w:rsidRDefault="00000000">
            <w:pPr>
              <w:spacing w:before="120"/>
              <w:jc w:val="both"/>
              <w:rPr>
                <w:color w:val="434343"/>
              </w:rPr>
            </w:pPr>
            <w:r>
              <w:rPr>
                <w:color w:val="434343"/>
              </w:rPr>
              <w:t xml:space="preserve">Isabel Campos, Donatello Elia, Germán </w:t>
            </w:r>
            <w:proofErr w:type="spellStart"/>
            <w:r>
              <w:rPr>
                <w:color w:val="434343"/>
              </w:rPr>
              <w:t>Moltó</w:t>
            </w:r>
            <w:proofErr w:type="spellEnd"/>
            <w:r>
              <w:rPr>
                <w:color w:val="434343"/>
              </w:rPr>
              <w:t xml:space="preserve">, Ignacio </w:t>
            </w:r>
            <w:proofErr w:type="spellStart"/>
            <w:r>
              <w:rPr>
                <w:color w:val="434343"/>
              </w:rPr>
              <w:t>Blanquer</w:t>
            </w:r>
            <w:proofErr w:type="spellEnd"/>
            <w:r>
              <w:rPr>
                <w:color w:val="434343"/>
              </w:rPr>
              <w:t xml:space="preserve">, </w:t>
            </w:r>
            <w:proofErr w:type="spellStart"/>
            <w:r>
              <w:rPr>
                <w:color w:val="434343"/>
              </w:rPr>
              <w:t>Estíbaliz</w:t>
            </w:r>
            <w:proofErr w:type="spellEnd"/>
            <w:r>
              <w:rPr>
                <w:color w:val="434343"/>
              </w:rPr>
              <w:t xml:space="preserve"> </w:t>
            </w:r>
            <w:proofErr w:type="spellStart"/>
            <w:r>
              <w:rPr>
                <w:color w:val="434343"/>
              </w:rPr>
              <w:t>Parcero</w:t>
            </w:r>
            <w:proofErr w:type="spellEnd"/>
            <w:r>
              <w:rPr>
                <w:color w:val="434343"/>
              </w:rPr>
              <w:t xml:space="preserve">, Alexander </w:t>
            </w:r>
            <w:proofErr w:type="spellStart"/>
            <w:r>
              <w:rPr>
                <w:color w:val="434343"/>
              </w:rPr>
              <w:t>Zoechbauer</w:t>
            </w:r>
            <w:proofErr w:type="spellEnd"/>
            <w:r>
              <w:rPr>
                <w:color w:val="434343"/>
              </w:rPr>
              <w:t xml:space="preserve">, Eric Wulff, Matteo </w:t>
            </w:r>
            <w:proofErr w:type="spellStart"/>
            <w:r>
              <w:rPr>
                <w:color w:val="434343"/>
              </w:rPr>
              <w:t>Bunino</w:t>
            </w:r>
            <w:proofErr w:type="spellEnd"/>
            <w:r>
              <w:rPr>
                <w:color w:val="434343"/>
              </w:rPr>
              <w:t xml:space="preserve">, Andreas </w:t>
            </w:r>
            <w:proofErr w:type="spellStart"/>
            <w:r>
              <w:rPr>
                <w:color w:val="434343"/>
              </w:rPr>
              <w:t>Lintermann</w:t>
            </w:r>
            <w:proofErr w:type="spellEnd"/>
            <w:r>
              <w:rPr>
                <w:color w:val="434343"/>
              </w:rPr>
              <w:t xml:space="preserve">, Rakesh Sarma, Pablo </w:t>
            </w:r>
            <w:proofErr w:type="spellStart"/>
            <w:r>
              <w:rPr>
                <w:color w:val="434343"/>
              </w:rPr>
              <w:t>Orviz</w:t>
            </w:r>
            <w:proofErr w:type="spellEnd"/>
            <w:r>
              <w:rPr>
                <w:color w:val="434343"/>
              </w:rPr>
              <w:t xml:space="preserve">, Alexander Jacob, Sandro Fiore, Miguel Caballer, Bjorn </w:t>
            </w:r>
            <w:proofErr w:type="spellStart"/>
            <w:r>
              <w:rPr>
                <w:color w:val="434343"/>
              </w:rPr>
              <w:t>Backeberg</w:t>
            </w:r>
            <w:proofErr w:type="spellEnd"/>
            <w:r>
              <w:rPr>
                <w:color w:val="434343"/>
              </w:rPr>
              <w:t xml:space="preserve">, </w:t>
            </w:r>
            <w:proofErr w:type="spellStart"/>
            <w:r>
              <w:rPr>
                <w:color w:val="434343"/>
              </w:rPr>
              <w:t>Mariapina</w:t>
            </w:r>
            <w:proofErr w:type="spellEnd"/>
            <w:r>
              <w:rPr>
                <w:color w:val="434343"/>
              </w:rPr>
              <w:t xml:space="preserve"> Castelli, Levente Farkas, &amp; Andrea Manzi.</w:t>
            </w:r>
          </w:p>
          <w:p w14:paraId="6E4BCC67" w14:textId="77777777" w:rsidR="009974D7" w:rsidRDefault="00000000">
            <w:pPr>
              <w:spacing w:before="120"/>
              <w:jc w:val="both"/>
              <w:rPr>
                <w:b/>
                <w:color w:val="E69138"/>
              </w:rPr>
            </w:pPr>
            <w:r>
              <w:rPr>
                <w:rFonts w:ascii="Helvetica Neue" w:eastAsia="Helvetica Neue" w:hAnsi="Helvetica Neue" w:cs="Helvetica Neue"/>
                <w:color w:val="434343"/>
                <w:sz w:val="21"/>
                <w:szCs w:val="21"/>
              </w:rPr>
              <w:t>DOI</w:t>
            </w:r>
            <w:r>
              <w:rPr>
                <w:rFonts w:ascii="Helvetica Neue" w:eastAsia="Helvetica Neue" w:hAnsi="Helvetica Neue" w:cs="Helvetica Neue"/>
                <w:b/>
                <w:color w:val="434343"/>
                <w:sz w:val="21"/>
                <w:szCs w:val="21"/>
              </w:rPr>
              <w:t>.</w:t>
            </w:r>
            <w:r>
              <w:rPr>
                <w:b/>
                <w:color w:val="E69138"/>
              </w:rPr>
              <w:t xml:space="preserve"> </w:t>
            </w:r>
            <w:hyperlink r:id="rId98">
              <w:r w:rsidR="009974D7" w:rsidRPr="00AE2AB5">
                <w:rPr>
                  <w:b/>
                  <w:color w:val="EF8200"/>
                  <w:u w:val="single"/>
                </w:rPr>
                <w:t>https://zenodo.org/records/13709618</w:t>
              </w:r>
            </w:hyperlink>
            <w:r>
              <w:rPr>
                <w:b/>
                <w:color w:val="E69138"/>
              </w:rPr>
              <w:t xml:space="preserve"> </w:t>
            </w:r>
          </w:p>
        </w:tc>
      </w:tr>
    </w:tbl>
    <w:p w14:paraId="6F2C2EDA" w14:textId="77777777" w:rsidR="009974D7" w:rsidRDefault="009974D7">
      <w:pPr>
        <w:pStyle w:val="Heading1"/>
        <w:ind w:left="0" w:firstLine="0"/>
      </w:pPr>
    </w:p>
    <w:sectPr w:rsidR="009974D7">
      <w:headerReference w:type="default" r:id="rId99"/>
      <w:footerReference w:type="even" r:id="rId100"/>
      <w:footerReference w:type="default" r:id="rId101"/>
      <w:footerReference w:type="first" r:id="rId102"/>
      <w:pgSz w:w="11906" w:h="16838"/>
      <w:pgMar w:top="1440" w:right="1440" w:bottom="1440" w:left="1417"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D93E" w14:textId="77777777" w:rsidR="008D37D0" w:rsidRDefault="008D37D0">
      <w:r>
        <w:separator/>
      </w:r>
    </w:p>
  </w:endnote>
  <w:endnote w:type="continuationSeparator" w:id="0">
    <w:p w14:paraId="4E6AA66C" w14:textId="77777777" w:rsidR="008D37D0" w:rsidRDefault="008D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680D43B-5C31-48FA-8B8C-66653DFAAD7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default"/>
    <w:embedRegular r:id="rId2" w:fontKey="{71A0ED04-7B10-49EA-B0C3-024BA7203F11}"/>
    <w:embedBold r:id="rId3" w:fontKey="{29DCCD31-2E3A-40F1-86D0-B8B58A4804A4}"/>
  </w:font>
  <w:font w:name="Open Sans">
    <w:charset w:val="00"/>
    <w:family w:val="swiss"/>
    <w:pitch w:val="variable"/>
    <w:sig w:usb0="E00002EF" w:usb1="4000205B" w:usb2="00000028" w:usb3="00000000" w:csb0="0000019F" w:csb1="00000000"/>
    <w:embedRegular r:id="rId4" w:fontKey="{1F4F0556-E479-49C7-8FCB-60DC9AA0E597}"/>
    <w:embedBold r:id="rId5" w:fontKey="{75D4C554-2A56-45E6-A151-2DD43EDEBFA0}"/>
    <w:embedItalic r:id="rId6" w:fontKey="{E3B8D452-0263-4DAD-8385-986D688D6CC9}"/>
    <w:embedBoldItalic r:id="rId7" w:fontKey="{58D2FCC2-BB77-41B1-867F-96EC5E05C8A9}"/>
  </w:font>
  <w:font w:name="Calibri Light">
    <w:panose1 w:val="020F0302020204030204"/>
    <w:charset w:val="00"/>
    <w:family w:val="swiss"/>
    <w:pitch w:val="variable"/>
    <w:sig w:usb0="E4002EFF" w:usb1="C200247B" w:usb2="00000009" w:usb3="00000000" w:csb0="000001FF" w:csb1="00000000"/>
    <w:embedRegular r:id="rId8" w:fontKey="{25C1BFEA-4863-462D-AE57-40B8EFF7FF84}"/>
    <w:embedItalic r:id="rId9" w:fontKey="{5DCDCD17-8E43-4072-84DD-7A6FE3F9BBC0}"/>
  </w:font>
  <w:font w:name="Calibri">
    <w:panose1 w:val="020F0502020204030204"/>
    <w:charset w:val="00"/>
    <w:family w:val="swiss"/>
    <w:pitch w:val="variable"/>
    <w:sig w:usb0="E4002EFF" w:usb1="C200247B" w:usb2="00000009" w:usb3="00000000" w:csb0="000001FF" w:csb1="00000000"/>
    <w:embedRegular r:id="rId10" w:fontKey="{A4713894-F633-4579-A1AF-FBC755CCE340}"/>
    <w:embedBold r:id="rId11" w:fontKey="{563C7F54-FD43-477E-A75E-C226D68D0BA9}"/>
    <w:embedBoldItalic r:id="rId12" w:fontKey="{67188141-7120-4DE2-AF97-285B861CCDA8}"/>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3" w:fontKey="{A735CC9A-F0F9-4A39-A4FF-D513B1C04BAA}"/>
    <w:embedItalic r:id="rId14" w:fontKey="{68DFE98D-4889-4B2C-95F7-33CF8122A9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F1A6" w14:textId="77777777" w:rsidR="009974D7"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7C2F22E0" w14:textId="77777777" w:rsidR="009974D7" w:rsidRDefault="009974D7">
    <w:pPr>
      <w:pBdr>
        <w:top w:val="nil"/>
        <w:left w:val="nil"/>
        <w:bottom w:val="nil"/>
        <w:right w:val="nil"/>
        <w:between w:val="nil"/>
      </w:pBdr>
      <w:tabs>
        <w:tab w:val="center" w:pos="4513"/>
        <w:tab w:val="right" w:pos="9026"/>
      </w:tabs>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86FF" w14:textId="77777777" w:rsidR="009974D7"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5A7ED6">
      <w:rPr>
        <w:rFonts w:ascii="Calibri" w:eastAsia="Calibri" w:hAnsi="Calibri" w:cs="Calibri"/>
        <w:noProof/>
        <w:color w:val="000000"/>
        <w:sz w:val="24"/>
        <w:szCs w:val="24"/>
      </w:rPr>
      <w:t>2</w:t>
    </w:r>
    <w:r>
      <w:rPr>
        <w:rFonts w:ascii="Calibri" w:eastAsia="Calibri" w:hAnsi="Calibri" w:cs="Calibri"/>
        <w:color w:val="000000"/>
        <w:sz w:val="24"/>
        <w:szCs w:val="24"/>
      </w:rPr>
      <w:fldChar w:fldCharType="end"/>
    </w:r>
  </w:p>
  <w:p w14:paraId="55EBA4ED" w14:textId="77777777" w:rsidR="009974D7" w:rsidRDefault="00000000">
    <w:pPr>
      <w:pBdr>
        <w:top w:val="nil"/>
        <w:left w:val="nil"/>
        <w:bottom w:val="nil"/>
        <w:right w:val="nil"/>
        <w:between w:val="nil"/>
      </w:pBdr>
      <w:rPr>
        <w:rFonts w:ascii="Calibri" w:eastAsia="Calibri" w:hAnsi="Calibri" w:cs="Calibri"/>
        <w:color w:val="000000"/>
        <w:sz w:val="24"/>
        <w:szCs w:val="24"/>
      </w:rPr>
    </w:pPr>
    <w:proofErr w:type="spellStart"/>
    <w:r>
      <w:rPr>
        <w:rFonts w:ascii="Calibri" w:eastAsia="Calibri" w:hAnsi="Calibri" w:cs="Calibri"/>
        <w:color w:val="000000"/>
        <w:sz w:val="24"/>
        <w:szCs w:val="24"/>
      </w:rPr>
      <w:t>interTwin</w:t>
    </w:r>
    <w:proofErr w:type="spellEnd"/>
    <w:r>
      <w:rPr>
        <w:rFonts w:ascii="Calibri" w:eastAsia="Calibri" w:hAnsi="Calibri" w:cs="Calibri"/>
        <w:color w:val="000000"/>
        <w:sz w:val="24"/>
        <w:szCs w:val="24"/>
      </w:rPr>
      <w:t xml:space="preserve"> – 101058386</w:t>
    </w:r>
    <w:r>
      <w:rPr>
        <w:rFonts w:ascii="Calibri" w:eastAsia="Calibri" w:hAnsi="Calibri" w:cs="Calibri"/>
        <w:color w:val="000000"/>
        <w:sz w:val="24"/>
        <w:szCs w:val="24"/>
      </w:rPr>
      <w:tab/>
      <w:t xml:space="preserve">                </w:t>
    </w:r>
    <w:r>
      <w:rPr>
        <w:rFonts w:ascii="Calibri" w:eastAsia="Calibri" w:hAnsi="Calibri" w:cs="Calibri"/>
        <w:b/>
        <w:color w:val="000000"/>
        <w:sz w:val="24"/>
        <w:szCs w:val="24"/>
      </w:rPr>
      <w:t xml:space="preserve">        </w:t>
    </w:r>
    <w:r>
      <w:rPr>
        <w:noProof/>
      </w:rPr>
      <w:drawing>
        <wp:anchor distT="0" distB="0" distL="114300" distR="114300" simplePos="0" relativeHeight="251658240" behindDoc="0" locked="0" layoutInCell="1" hidden="0" allowOverlap="1" wp14:anchorId="0934A4BB" wp14:editId="43A04E62">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46" name="image3.png" descr="Logo interTwin Icon Black"/>
          <wp:cNvGraphicFramePr/>
          <a:graphic xmlns:a="http://schemas.openxmlformats.org/drawingml/2006/main">
            <a:graphicData uri="http://schemas.openxmlformats.org/drawingml/2006/picture">
              <pic:pic xmlns:pic="http://schemas.openxmlformats.org/drawingml/2006/picture">
                <pic:nvPicPr>
                  <pic:cNvPr id="0" name="image3.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1FF2" w14:textId="77777777" w:rsidR="009974D7"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77EBE522" wp14:editId="2FC239E5">
          <wp:simplePos x="0" y="0"/>
          <wp:positionH relativeFrom="column">
            <wp:posOffset>1458410</wp:posOffset>
          </wp:positionH>
          <wp:positionV relativeFrom="paragraph">
            <wp:posOffset>172399</wp:posOffset>
          </wp:positionV>
          <wp:extent cx="2646045" cy="875665"/>
          <wp:effectExtent l="0" t="0" r="0" b="0"/>
          <wp:wrapTopAndBottom distT="0" distB="0"/>
          <wp:docPr id="47"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7E64" w14:textId="77777777" w:rsidR="008D37D0" w:rsidRDefault="008D37D0">
      <w:r>
        <w:separator/>
      </w:r>
    </w:p>
  </w:footnote>
  <w:footnote w:type="continuationSeparator" w:id="0">
    <w:p w14:paraId="4EF3D15D" w14:textId="77777777" w:rsidR="008D37D0" w:rsidRDefault="008D37D0">
      <w:r>
        <w:continuationSeparator/>
      </w:r>
    </w:p>
  </w:footnote>
  <w:footnote w:id="1">
    <w:p w14:paraId="4933D970" w14:textId="77777777" w:rsidR="009974D7" w:rsidRDefault="00000000">
      <w:pPr>
        <w:rPr>
          <w:sz w:val="20"/>
          <w:szCs w:val="20"/>
        </w:rPr>
      </w:pPr>
      <w:r>
        <w:rPr>
          <w:rStyle w:val="FootnoteReference"/>
        </w:rPr>
        <w:footnoteRef/>
      </w:r>
      <w:r>
        <w:rPr>
          <w:sz w:val="20"/>
          <w:szCs w:val="20"/>
        </w:rPr>
        <w:t xml:space="preserve"> </w:t>
      </w:r>
      <w:hyperlink r:id="rId1">
        <w:r w:rsidR="009974D7">
          <w:rPr>
            <w:color w:val="1155CC"/>
            <w:sz w:val="20"/>
            <w:szCs w:val="20"/>
            <w:u w:val="single"/>
          </w:rPr>
          <w:t>https://www.w3.org/TR/prov-overview/</w:t>
        </w:r>
      </w:hyperlink>
      <w:r>
        <w:rPr>
          <w:sz w:val="20"/>
          <w:szCs w:val="20"/>
        </w:rPr>
        <w:t xml:space="preserve"> </w:t>
      </w:r>
    </w:p>
  </w:footnote>
  <w:footnote w:id="2">
    <w:p w14:paraId="65296FF5" w14:textId="77777777" w:rsidR="009974D7" w:rsidRDefault="00000000">
      <w:pPr>
        <w:rPr>
          <w:sz w:val="20"/>
          <w:szCs w:val="20"/>
        </w:rPr>
      </w:pPr>
      <w:r>
        <w:rPr>
          <w:rStyle w:val="FootnoteReference"/>
        </w:rPr>
        <w:footnoteRef/>
      </w:r>
      <w:r>
        <w:rPr>
          <w:sz w:val="20"/>
          <w:szCs w:val="20"/>
        </w:rPr>
        <w:t xml:space="preserve"> </w:t>
      </w:r>
      <w:hyperlink r:id="rId2">
        <w:r w:rsidR="009974D7">
          <w:rPr>
            <w:color w:val="1155CC"/>
            <w:sz w:val="20"/>
            <w:szCs w:val="20"/>
            <w:u w:val="single"/>
          </w:rPr>
          <w:t>https://min.io/</w:t>
        </w:r>
      </w:hyperlink>
      <w:r>
        <w:rPr>
          <w:sz w:val="20"/>
          <w:szCs w:val="20"/>
        </w:rPr>
        <w:t xml:space="preserve"> </w:t>
      </w:r>
    </w:p>
  </w:footnote>
  <w:footnote w:id="3">
    <w:p w14:paraId="01B8F4C8" w14:textId="77777777" w:rsidR="009974D7" w:rsidRDefault="00000000">
      <w:pPr>
        <w:rPr>
          <w:sz w:val="20"/>
          <w:szCs w:val="20"/>
        </w:rPr>
      </w:pPr>
      <w:r>
        <w:rPr>
          <w:rStyle w:val="FootnoteReference"/>
        </w:rPr>
        <w:footnoteRef/>
      </w:r>
      <w:r>
        <w:rPr>
          <w:sz w:val="20"/>
          <w:szCs w:val="20"/>
        </w:rPr>
        <w:t xml:space="preserve"> </w:t>
      </w:r>
      <w:hyperlink r:id="rId3">
        <w:r w:rsidR="009974D7">
          <w:rPr>
            <w:color w:val="1155CC"/>
            <w:sz w:val="20"/>
            <w:szCs w:val="20"/>
            <w:u w:val="single"/>
          </w:rPr>
          <w:t>https://nifi.apache.org/</w:t>
        </w:r>
      </w:hyperlink>
      <w:r>
        <w:rPr>
          <w:sz w:val="20"/>
          <w:szCs w:val="20"/>
        </w:rPr>
        <w:t xml:space="preserve"> </w:t>
      </w:r>
    </w:p>
  </w:footnote>
  <w:footnote w:id="4">
    <w:p w14:paraId="2F9349EA" w14:textId="77777777" w:rsidR="009974D7" w:rsidRDefault="00000000">
      <w:pPr>
        <w:rPr>
          <w:sz w:val="20"/>
          <w:szCs w:val="20"/>
        </w:rPr>
      </w:pPr>
      <w:r>
        <w:rPr>
          <w:rStyle w:val="FootnoteReference"/>
        </w:rPr>
        <w:footnoteRef/>
      </w:r>
      <w:r>
        <w:rPr>
          <w:sz w:val="20"/>
          <w:szCs w:val="20"/>
        </w:rPr>
        <w:t xml:space="preserve"> </w:t>
      </w:r>
      <w:hyperlink r:id="rId4">
        <w:r w:rsidR="009974D7">
          <w:rPr>
            <w:color w:val="1155CC"/>
            <w:sz w:val="20"/>
            <w:szCs w:val="20"/>
            <w:u w:val="single"/>
          </w:rPr>
          <w:t>https://arxiv.org/abs/2506.08597</w:t>
        </w:r>
      </w:hyperlink>
      <w:r>
        <w:rPr>
          <w:sz w:val="20"/>
          <w:szCs w:val="20"/>
        </w:rPr>
        <w:t xml:space="preserve"> </w:t>
      </w:r>
    </w:p>
  </w:footnote>
  <w:footnote w:id="5">
    <w:p w14:paraId="408764C3" w14:textId="77777777" w:rsidR="009974D7" w:rsidRDefault="00000000">
      <w:pPr>
        <w:rPr>
          <w:sz w:val="20"/>
          <w:szCs w:val="20"/>
        </w:rPr>
      </w:pPr>
      <w:r>
        <w:rPr>
          <w:rStyle w:val="FootnoteReference"/>
        </w:rPr>
        <w:footnoteRef/>
      </w:r>
      <w:r>
        <w:rPr>
          <w:sz w:val="20"/>
          <w:szCs w:val="20"/>
        </w:rPr>
        <w:t xml:space="preserve"> interTwin demo: itwinai (WP6) - </w:t>
      </w:r>
      <w:hyperlink r:id="rId5">
        <w:r w:rsidR="009974D7">
          <w:rPr>
            <w:color w:val="1155CC"/>
            <w:sz w:val="20"/>
            <w:szCs w:val="20"/>
            <w:u w:val="single"/>
          </w:rPr>
          <w:t>https://youtu.be/NoVCfSxwtX0</w:t>
        </w:r>
      </w:hyperlink>
      <w:r>
        <w:rPr>
          <w:sz w:val="20"/>
          <w:szCs w:val="20"/>
        </w:rPr>
        <w:t xml:space="preserve"> </w:t>
      </w:r>
    </w:p>
  </w:footnote>
  <w:footnote w:id="6">
    <w:p w14:paraId="253153A6" w14:textId="77777777" w:rsidR="009974D7" w:rsidRDefault="00000000">
      <w:pPr>
        <w:rPr>
          <w:sz w:val="20"/>
          <w:szCs w:val="20"/>
        </w:rPr>
      </w:pPr>
      <w:r>
        <w:rPr>
          <w:rStyle w:val="FootnoteReference"/>
        </w:rPr>
        <w:footnoteRef/>
      </w:r>
      <w:r>
        <w:rPr>
          <w:sz w:val="20"/>
          <w:szCs w:val="20"/>
        </w:rPr>
        <w:t xml:space="preserve"> </w:t>
      </w:r>
      <w:hyperlink r:id="rId6">
        <w:r w:rsidR="009974D7">
          <w:rPr>
            <w:color w:val="1155CC"/>
            <w:sz w:val="20"/>
            <w:szCs w:val="20"/>
            <w:u w:val="single"/>
          </w:rPr>
          <w:t>https://lumi-supercomputer.eu/</w:t>
        </w:r>
      </w:hyperlink>
      <w:r>
        <w:rPr>
          <w:sz w:val="20"/>
          <w:szCs w:val="20"/>
        </w:rPr>
        <w:t xml:space="preserve"> </w:t>
      </w:r>
    </w:p>
  </w:footnote>
  <w:footnote w:id="7">
    <w:p w14:paraId="7062D3BB" w14:textId="77777777" w:rsidR="009974D7" w:rsidRDefault="00000000">
      <w:pPr>
        <w:rPr>
          <w:sz w:val="20"/>
          <w:szCs w:val="20"/>
        </w:rPr>
      </w:pPr>
      <w:r>
        <w:rPr>
          <w:rStyle w:val="FootnoteReference"/>
        </w:rPr>
        <w:footnoteRef/>
      </w:r>
      <w:r>
        <w:rPr>
          <w:sz w:val="20"/>
          <w:szCs w:val="20"/>
        </w:rPr>
        <w:t xml:space="preserve"> </w:t>
      </w:r>
      <w:hyperlink r:id="rId7">
        <w:r w:rsidR="009974D7">
          <w:rPr>
            <w:color w:val="1155CC"/>
            <w:sz w:val="20"/>
            <w:szCs w:val="20"/>
            <w:u w:val="single"/>
          </w:rPr>
          <w:t>https://www.olcf.ornl.gov/frontier/</w:t>
        </w:r>
      </w:hyperlink>
    </w:p>
  </w:footnote>
  <w:footnote w:id="8">
    <w:p w14:paraId="1A619144" w14:textId="77777777" w:rsidR="009974D7" w:rsidRDefault="00000000">
      <w:pPr>
        <w:rPr>
          <w:sz w:val="20"/>
          <w:szCs w:val="20"/>
        </w:rPr>
      </w:pPr>
      <w:r>
        <w:rPr>
          <w:rStyle w:val="FootnoteReference"/>
        </w:rPr>
        <w:footnoteRef/>
      </w:r>
      <w:r>
        <w:rPr>
          <w:sz w:val="20"/>
          <w:szCs w:val="20"/>
        </w:rPr>
        <w:t xml:space="preserve"> </w:t>
      </w:r>
      <w:hyperlink r:id="rId8">
        <w:r w:rsidR="009974D7">
          <w:rPr>
            <w:color w:val="1155CC"/>
            <w:sz w:val="20"/>
            <w:szCs w:val="20"/>
            <w:u w:val="single"/>
          </w:rPr>
          <w:t>https://dagger.io/</w:t>
        </w:r>
      </w:hyperlink>
    </w:p>
  </w:footnote>
  <w:footnote w:id="9">
    <w:p w14:paraId="2C0E9993" w14:textId="77777777" w:rsidR="009974D7" w:rsidRDefault="00000000">
      <w:pPr>
        <w:rPr>
          <w:sz w:val="20"/>
          <w:szCs w:val="20"/>
        </w:rPr>
      </w:pPr>
      <w:r>
        <w:rPr>
          <w:rStyle w:val="FootnoteReference"/>
        </w:rPr>
        <w:footnoteRef/>
      </w:r>
      <w:r>
        <w:rPr>
          <w:sz w:val="20"/>
          <w:szCs w:val="20"/>
        </w:rPr>
        <w:t xml:space="preserve"> </w:t>
      </w:r>
      <w:hyperlink r:id="rId9">
        <w:r w:rsidR="009974D7">
          <w:rPr>
            <w:color w:val="1155CC"/>
            <w:sz w:val="20"/>
            <w:szCs w:val="20"/>
            <w:u w:val="single"/>
          </w:rPr>
          <w:t>https://www.intertwin.eu/article/infrastructure-component-interlink</w:t>
        </w:r>
      </w:hyperlink>
    </w:p>
  </w:footnote>
  <w:footnote w:id="10">
    <w:p w14:paraId="472654E6" w14:textId="77777777" w:rsidR="009974D7" w:rsidRDefault="00000000">
      <w:r>
        <w:rPr>
          <w:rStyle w:val="FootnoteReference"/>
        </w:rPr>
        <w:footnoteRef/>
      </w:r>
      <w:r>
        <w:rPr>
          <w:sz w:val="16"/>
          <w:szCs w:val="16"/>
        </w:rPr>
        <w:t xml:space="preserve"> </w:t>
      </w:r>
      <w:hyperlink r:id="rId10">
        <w:r w:rsidR="009974D7">
          <w:rPr>
            <w:color w:val="1155CC"/>
            <w:sz w:val="20"/>
            <w:szCs w:val="20"/>
            <w:u w:val="single"/>
          </w:rPr>
          <w:t>https://www.kubeflow.org/</w:t>
        </w:r>
      </w:hyperlink>
    </w:p>
  </w:footnote>
  <w:footnote w:id="11">
    <w:p w14:paraId="2493D3BF" w14:textId="77777777" w:rsidR="009974D7" w:rsidRDefault="00000000">
      <w:pPr>
        <w:rPr>
          <w:sz w:val="20"/>
          <w:szCs w:val="20"/>
        </w:rPr>
      </w:pPr>
      <w:r>
        <w:rPr>
          <w:rStyle w:val="FootnoteReference"/>
        </w:rPr>
        <w:footnoteRef/>
      </w:r>
      <w:r>
        <w:rPr>
          <w:sz w:val="20"/>
          <w:szCs w:val="20"/>
        </w:rPr>
        <w:t xml:space="preserve"> </w:t>
      </w:r>
      <w:hyperlink r:id="rId11">
        <w:r w:rsidR="009974D7">
          <w:rPr>
            <w:color w:val="1155CC"/>
            <w:sz w:val="20"/>
            <w:szCs w:val="20"/>
            <w:u w:val="single"/>
          </w:rPr>
          <w:t>https://mlflow.org/</w:t>
        </w:r>
      </w:hyperlink>
    </w:p>
  </w:footnote>
  <w:footnote w:id="12">
    <w:p w14:paraId="562F1835" w14:textId="77777777" w:rsidR="009974D7" w:rsidRDefault="00000000">
      <w:pPr>
        <w:rPr>
          <w:sz w:val="20"/>
          <w:szCs w:val="20"/>
        </w:rPr>
      </w:pPr>
      <w:r>
        <w:rPr>
          <w:rStyle w:val="FootnoteReference"/>
        </w:rPr>
        <w:footnoteRef/>
      </w:r>
      <w:r>
        <w:rPr>
          <w:sz w:val="20"/>
          <w:szCs w:val="20"/>
        </w:rPr>
        <w:t xml:space="preserve"> </w:t>
      </w:r>
      <w:hyperlink r:id="rId12">
        <w:r w:rsidR="009974D7">
          <w:rPr>
            <w:color w:val="1155CC"/>
            <w:sz w:val="20"/>
            <w:szCs w:val="20"/>
            <w:u w:val="single"/>
          </w:rPr>
          <w:t>https://github.com/HPCI-Lab/yProvML</w:t>
        </w:r>
      </w:hyperlink>
    </w:p>
  </w:footnote>
  <w:footnote w:id="13">
    <w:p w14:paraId="67C09094" w14:textId="77777777" w:rsidR="009974D7" w:rsidRDefault="00000000">
      <w:pPr>
        <w:rPr>
          <w:sz w:val="20"/>
          <w:szCs w:val="20"/>
        </w:rPr>
      </w:pPr>
      <w:r>
        <w:rPr>
          <w:rStyle w:val="FootnoteReference"/>
        </w:rPr>
        <w:footnoteRef/>
      </w:r>
      <w:r>
        <w:rPr>
          <w:sz w:val="20"/>
          <w:szCs w:val="20"/>
        </w:rPr>
        <w:t xml:space="preserve"> </w:t>
      </w:r>
      <w:hyperlink r:id="rId13">
        <w:r w:rsidR="009974D7">
          <w:rPr>
            <w:color w:val="1155CC"/>
            <w:sz w:val="20"/>
            <w:szCs w:val="20"/>
            <w:u w:val="single"/>
          </w:rPr>
          <w:t>https://doc.vega.izum.si/</w:t>
        </w:r>
      </w:hyperlink>
    </w:p>
  </w:footnote>
  <w:footnote w:id="14">
    <w:p w14:paraId="61776A1C" w14:textId="77777777" w:rsidR="009974D7" w:rsidRDefault="00000000">
      <w:pPr>
        <w:rPr>
          <w:sz w:val="20"/>
          <w:szCs w:val="20"/>
        </w:rPr>
      </w:pPr>
      <w:r>
        <w:rPr>
          <w:rStyle w:val="FootnoteReference"/>
        </w:rPr>
        <w:footnoteRef/>
      </w:r>
      <w:r>
        <w:rPr>
          <w:sz w:val="20"/>
          <w:szCs w:val="20"/>
        </w:rPr>
        <w:t xml:space="preserve"> </w:t>
      </w:r>
      <w:hyperlink r:id="rId14">
        <w:r w:rsidR="009974D7">
          <w:rPr>
            <w:color w:val="1155CC"/>
            <w:sz w:val="20"/>
            <w:szCs w:val="20"/>
            <w:u w:val="single"/>
          </w:rPr>
          <w:t>https://doc.vega.izum.si/architecture/</w:t>
        </w:r>
      </w:hyperlink>
    </w:p>
  </w:footnote>
  <w:footnote w:id="15">
    <w:p w14:paraId="3D2EA70A" w14:textId="77777777" w:rsidR="009974D7" w:rsidRDefault="00000000">
      <w:pPr>
        <w:rPr>
          <w:sz w:val="20"/>
          <w:szCs w:val="20"/>
        </w:rPr>
      </w:pPr>
      <w:r>
        <w:rPr>
          <w:rStyle w:val="FootnoteReference"/>
        </w:rPr>
        <w:footnoteRef/>
      </w:r>
      <w:r>
        <w:rPr>
          <w:sz w:val="20"/>
          <w:szCs w:val="20"/>
        </w:rPr>
        <w:t xml:space="preserve"> </w:t>
      </w:r>
      <w:hyperlink r:id="rId15">
        <w:r w:rsidR="009974D7">
          <w:rPr>
            <w:color w:val="1155CC"/>
            <w:sz w:val="20"/>
            <w:szCs w:val="20"/>
            <w:u w:val="single"/>
          </w:rPr>
          <w:t>https://github.com/ray-project/kuberay</w:t>
        </w:r>
      </w:hyperlink>
    </w:p>
  </w:footnote>
  <w:footnote w:id="16">
    <w:p w14:paraId="41CAEF91" w14:textId="77777777" w:rsidR="009974D7" w:rsidRDefault="00000000">
      <w:pPr>
        <w:rPr>
          <w:sz w:val="20"/>
          <w:szCs w:val="20"/>
        </w:rPr>
      </w:pPr>
      <w:r>
        <w:rPr>
          <w:rStyle w:val="FootnoteReference"/>
        </w:rPr>
        <w:footnoteRef/>
      </w:r>
      <w:r>
        <w:rPr>
          <w:sz w:val="20"/>
          <w:szCs w:val="20"/>
        </w:rPr>
        <w:t xml:space="preserve"> The </w:t>
      </w:r>
      <w:hyperlink r:id="rId16">
        <w:r w:rsidR="009974D7">
          <w:rPr>
            <w:color w:val="1155CC"/>
            <w:sz w:val="20"/>
            <w:szCs w:val="20"/>
            <w:u w:val="single"/>
          </w:rPr>
          <w:t>itwinai Hython plugin</w:t>
        </w:r>
      </w:hyperlink>
      <w:r>
        <w:rPr>
          <w:sz w:val="20"/>
          <w:szCs w:val="20"/>
        </w:rPr>
        <w:t xml:space="preserve"> has been developed in collaboration with Eurac Research and represents the final version of the integration between itwinai and the use case targeting early warnings for droughts in alpine regions.</w:t>
      </w:r>
    </w:p>
  </w:footnote>
  <w:footnote w:id="17">
    <w:p w14:paraId="21556BB7" w14:textId="77777777" w:rsidR="009974D7" w:rsidRDefault="00000000">
      <w:pPr>
        <w:rPr>
          <w:sz w:val="20"/>
          <w:szCs w:val="20"/>
        </w:rPr>
      </w:pPr>
      <w:r>
        <w:rPr>
          <w:rStyle w:val="FootnoteReference"/>
        </w:rPr>
        <w:footnoteRef/>
      </w:r>
      <w:r>
        <w:rPr>
          <w:sz w:val="20"/>
          <w:szCs w:val="20"/>
        </w:rPr>
        <w:t xml:space="preserve"> </w:t>
      </w:r>
      <w:hyperlink r:id="rId17" w:anchor="start-the-ray-cluster">
        <w:r w:rsidR="009974D7">
          <w:rPr>
            <w:color w:val="1155CC"/>
            <w:sz w:val="20"/>
            <w:szCs w:val="20"/>
            <w:u w:val="single"/>
          </w:rPr>
          <w:t>https://itwinai.readthedocs.io/latest/tutorials/distrib-ml/kuberay-setup-tutorial.html#start-the-ray-cluster</w:t>
        </w:r>
      </w:hyperlink>
      <w:r>
        <w:rPr>
          <w:sz w:val="20"/>
          <w:szCs w:val="20"/>
        </w:rPr>
        <w:t xml:space="preserve"> </w:t>
      </w:r>
    </w:p>
  </w:footnote>
  <w:footnote w:id="18">
    <w:p w14:paraId="6511FD61" w14:textId="77777777" w:rsidR="009974D7" w:rsidRDefault="00000000">
      <w:pPr>
        <w:rPr>
          <w:sz w:val="20"/>
          <w:szCs w:val="20"/>
        </w:rPr>
      </w:pPr>
      <w:r>
        <w:rPr>
          <w:rStyle w:val="FootnoteReference"/>
        </w:rPr>
        <w:footnoteRef/>
      </w:r>
      <w:r>
        <w:rPr>
          <w:sz w:val="20"/>
          <w:szCs w:val="20"/>
        </w:rPr>
        <w:t xml:space="preserve"> </w:t>
      </w:r>
      <w:hyperlink r:id="rId18">
        <w:r w:rsidR="009974D7">
          <w:rPr>
            <w:color w:val="1155CC"/>
            <w:sz w:val="20"/>
            <w:szCs w:val="20"/>
            <w:u w:val="single"/>
          </w:rPr>
          <w:t>https://apps.fz-juelich.de/jsc/hps/juwels/booster-overview.html</w:t>
        </w:r>
      </w:hyperlink>
      <w:r>
        <w:rPr>
          <w:sz w:val="20"/>
          <w:szCs w:val="20"/>
        </w:rPr>
        <w:t xml:space="preserve"> (accessed on 23.06.2025)</w:t>
      </w:r>
    </w:p>
  </w:footnote>
  <w:footnote w:id="19">
    <w:p w14:paraId="7E327163" w14:textId="77777777" w:rsidR="009974D7" w:rsidRDefault="00000000">
      <w:pPr>
        <w:rPr>
          <w:sz w:val="20"/>
          <w:szCs w:val="20"/>
        </w:rPr>
      </w:pPr>
      <w:r>
        <w:rPr>
          <w:rStyle w:val="FootnoteReference"/>
        </w:rPr>
        <w:footnoteRef/>
      </w:r>
      <w:r>
        <w:rPr>
          <w:sz w:val="20"/>
          <w:szCs w:val="20"/>
        </w:rPr>
        <w:t xml:space="preserve"> </w:t>
      </w:r>
      <w:hyperlink r:id="rId19">
        <w:r w:rsidR="009974D7">
          <w:rPr>
            <w:color w:val="1155CC"/>
            <w:sz w:val="20"/>
            <w:szCs w:val="20"/>
            <w:u w:val="single"/>
          </w:rPr>
          <w:t>https://apps.fz-juelich.de/jsc/hps/jsccloud/index.html</w:t>
        </w:r>
      </w:hyperlink>
      <w:r>
        <w:rPr>
          <w:sz w:val="20"/>
          <w:szCs w:val="20"/>
        </w:rPr>
        <w:t xml:space="preserve"> (accessed on 23.06.2025)</w:t>
      </w:r>
    </w:p>
  </w:footnote>
  <w:footnote w:id="20">
    <w:p w14:paraId="7034EC88" w14:textId="77777777" w:rsidR="009974D7" w:rsidRDefault="00000000">
      <w:pPr>
        <w:rPr>
          <w:sz w:val="20"/>
          <w:szCs w:val="20"/>
        </w:rPr>
      </w:pPr>
      <w:r>
        <w:rPr>
          <w:rStyle w:val="FootnoteReference"/>
        </w:rPr>
        <w:footnoteRef/>
      </w:r>
      <w:r>
        <w:rPr>
          <w:sz w:val="20"/>
          <w:szCs w:val="20"/>
        </w:rPr>
        <w:t xml:space="preserve"> </w:t>
      </w:r>
      <w:hyperlink r:id="rId20">
        <w:r w:rsidR="009974D7">
          <w:rPr>
            <w:color w:val="1155CC"/>
            <w:sz w:val="20"/>
            <w:szCs w:val="20"/>
            <w:u w:val="single"/>
          </w:rPr>
          <w:t>https://www.psnc.pl/</w:t>
        </w:r>
      </w:hyperlink>
    </w:p>
  </w:footnote>
  <w:footnote w:id="21">
    <w:p w14:paraId="39630A21" w14:textId="77777777" w:rsidR="009974D7" w:rsidRDefault="00000000">
      <w:pPr>
        <w:rPr>
          <w:sz w:val="20"/>
          <w:szCs w:val="20"/>
        </w:rPr>
      </w:pPr>
      <w:r>
        <w:rPr>
          <w:rStyle w:val="FootnoteReference"/>
        </w:rPr>
        <w:footnoteRef/>
      </w:r>
      <w:r>
        <w:rPr>
          <w:sz w:val="20"/>
          <w:szCs w:val="20"/>
        </w:rPr>
        <w:t xml:space="preserve"> </w:t>
      </w:r>
      <w:hyperlink r:id="rId21">
        <w:r w:rsidR="009974D7">
          <w:rPr>
            <w:color w:val="1155CC"/>
            <w:sz w:val="20"/>
            <w:szCs w:val="20"/>
            <w:u w:val="single"/>
          </w:rPr>
          <w:t>https://www.fz-juelich.de/en/ias/jsc/jupiter/tech</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5CA3" w14:textId="77777777" w:rsidR="009974D7" w:rsidRDefault="00000000">
    <w:pPr>
      <w:pBdr>
        <w:top w:val="nil"/>
        <w:left w:val="nil"/>
        <w:bottom w:val="nil"/>
        <w:right w:val="nil"/>
        <w:between w:val="nil"/>
      </w:pBdr>
      <w:tabs>
        <w:tab w:val="center" w:pos="4513"/>
        <w:tab w:val="right" w:pos="9026"/>
      </w:tabs>
      <w:rPr>
        <w:rFonts w:ascii="Calibri" w:eastAsia="Calibri" w:hAnsi="Calibri" w:cs="Calibri"/>
        <w:color w:val="000000"/>
        <w:sz w:val="24"/>
        <w:szCs w:val="24"/>
      </w:rPr>
    </w:pPr>
    <w:r>
      <w:rPr>
        <w:i/>
      </w:rPr>
      <w:t xml:space="preserve">D6.5  </w:t>
    </w:r>
    <w:hyperlink r:id="rId1">
      <w:r w:rsidR="009974D7">
        <w:rPr>
          <w:i/>
        </w:rPr>
        <w:t>Core development and integration on DTs report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39B"/>
    <w:multiLevelType w:val="hybridMultilevel"/>
    <w:tmpl w:val="4F0003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46874"/>
    <w:multiLevelType w:val="multilevel"/>
    <w:tmpl w:val="DCD8C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475A13"/>
    <w:multiLevelType w:val="multilevel"/>
    <w:tmpl w:val="907E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32187"/>
    <w:multiLevelType w:val="multilevel"/>
    <w:tmpl w:val="C46E2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1E09A6"/>
    <w:multiLevelType w:val="multilevel"/>
    <w:tmpl w:val="C232A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8B1AAD"/>
    <w:multiLevelType w:val="multilevel"/>
    <w:tmpl w:val="17266B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4231CF"/>
    <w:multiLevelType w:val="multilevel"/>
    <w:tmpl w:val="383C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7" w15:restartNumberingAfterBreak="0">
    <w:nsid w:val="1CD710C0"/>
    <w:multiLevelType w:val="multilevel"/>
    <w:tmpl w:val="93C2E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6F1A56"/>
    <w:multiLevelType w:val="multilevel"/>
    <w:tmpl w:val="29D42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884012"/>
    <w:multiLevelType w:val="multilevel"/>
    <w:tmpl w:val="6234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2F01C4"/>
    <w:multiLevelType w:val="multilevel"/>
    <w:tmpl w:val="EBB288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DB3738F"/>
    <w:multiLevelType w:val="multilevel"/>
    <w:tmpl w:val="0A9C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A456A9"/>
    <w:multiLevelType w:val="multilevel"/>
    <w:tmpl w:val="C48C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E56FB7"/>
    <w:multiLevelType w:val="multilevel"/>
    <w:tmpl w:val="391A0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5D3F65"/>
    <w:multiLevelType w:val="multilevel"/>
    <w:tmpl w:val="8C40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1470CE"/>
    <w:multiLevelType w:val="multilevel"/>
    <w:tmpl w:val="E144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917F8"/>
    <w:multiLevelType w:val="multilevel"/>
    <w:tmpl w:val="6EEA7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E5476F"/>
    <w:multiLevelType w:val="multilevel"/>
    <w:tmpl w:val="4928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A328E8"/>
    <w:multiLevelType w:val="multilevel"/>
    <w:tmpl w:val="FEFCC4F4"/>
    <w:lvl w:ilvl="0">
      <w:start w:val="1"/>
      <w:numFmt w:val="bullet"/>
      <w:lvlText w:val="●"/>
      <w:lvlJc w:val="left"/>
      <w:pPr>
        <w:ind w:left="720" w:hanging="360"/>
      </w:pPr>
      <w:rPr>
        <w:rFonts w:ascii="Helvetica Neue" w:eastAsia="Helvetica Neue" w:hAnsi="Helvetica Neue" w:cs="Helvetica Neue"/>
        <w:color w:val="434343"/>
        <w:sz w:val="24"/>
        <w:szCs w:val="24"/>
        <w:u w:val="none"/>
        <w:shd w:val="clear" w:color="auto" w:fill="FCFCF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2275D0"/>
    <w:multiLevelType w:val="multilevel"/>
    <w:tmpl w:val="01987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7202B4"/>
    <w:multiLevelType w:val="multilevel"/>
    <w:tmpl w:val="B6FE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7A34AD"/>
    <w:multiLevelType w:val="multilevel"/>
    <w:tmpl w:val="31FCE832"/>
    <w:lvl w:ilvl="0">
      <w:start w:val="1"/>
      <w:numFmt w:val="bullet"/>
      <w:lvlText w:val="●"/>
      <w:lvlJc w:val="left"/>
      <w:pPr>
        <w:ind w:left="720" w:hanging="360"/>
      </w:pPr>
      <w:rPr>
        <w:rFonts w:ascii="Helvetica Neue" w:eastAsia="Helvetica Neue" w:hAnsi="Helvetica Neue" w:cs="Helvetica Neue"/>
        <w:color w:val="434343"/>
        <w:sz w:val="24"/>
        <w:szCs w:val="24"/>
        <w:u w:val="none"/>
        <w:shd w:val="clear" w:color="auto" w:fill="FCFCFC"/>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2DC7EFC"/>
    <w:multiLevelType w:val="multilevel"/>
    <w:tmpl w:val="B650B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E103C3"/>
    <w:multiLevelType w:val="multilevel"/>
    <w:tmpl w:val="1A382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5677756"/>
    <w:multiLevelType w:val="multilevel"/>
    <w:tmpl w:val="C012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D11111"/>
    <w:multiLevelType w:val="multilevel"/>
    <w:tmpl w:val="D5E2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3D5787"/>
    <w:multiLevelType w:val="multilevel"/>
    <w:tmpl w:val="5EC40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3200E"/>
    <w:multiLevelType w:val="multilevel"/>
    <w:tmpl w:val="FF3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22AC0"/>
    <w:multiLevelType w:val="multilevel"/>
    <w:tmpl w:val="7728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26720AB"/>
    <w:multiLevelType w:val="multilevel"/>
    <w:tmpl w:val="DA64E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5E46B3"/>
    <w:multiLevelType w:val="multilevel"/>
    <w:tmpl w:val="2C808B22"/>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E056865"/>
    <w:multiLevelType w:val="multilevel"/>
    <w:tmpl w:val="8FB23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E1F34AB"/>
    <w:multiLevelType w:val="multilevel"/>
    <w:tmpl w:val="A100E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203814">
    <w:abstractNumId w:val="31"/>
  </w:num>
  <w:num w:numId="2" w16cid:durableId="2001496134">
    <w:abstractNumId w:val="23"/>
  </w:num>
  <w:num w:numId="3" w16cid:durableId="19361600">
    <w:abstractNumId w:val="3"/>
  </w:num>
  <w:num w:numId="4" w16cid:durableId="1931809684">
    <w:abstractNumId w:val="10"/>
  </w:num>
  <w:num w:numId="5" w16cid:durableId="1751153291">
    <w:abstractNumId w:val="5"/>
  </w:num>
  <w:num w:numId="6" w16cid:durableId="1218665278">
    <w:abstractNumId w:val="16"/>
  </w:num>
  <w:num w:numId="7" w16cid:durableId="1209144730">
    <w:abstractNumId w:val="6"/>
  </w:num>
  <w:num w:numId="8" w16cid:durableId="723484247">
    <w:abstractNumId w:val="1"/>
  </w:num>
  <w:num w:numId="9" w16cid:durableId="1676224489">
    <w:abstractNumId w:val="28"/>
  </w:num>
  <w:num w:numId="10" w16cid:durableId="2072387609">
    <w:abstractNumId w:val="18"/>
  </w:num>
  <w:num w:numId="11" w16cid:durableId="945692180">
    <w:abstractNumId w:val="7"/>
  </w:num>
  <w:num w:numId="12" w16cid:durableId="306206855">
    <w:abstractNumId w:val="4"/>
  </w:num>
  <w:num w:numId="13" w16cid:durableId="1574074588">
    <w:abstractNumId w:val="29"/>
  </w:num>
  <w:num w:numId="14" w16cid:durableId="92819667">
    <w:abstractNumId w:val="21"/>
  </w:num>
  <w:num w:numId="15" w16cid:durableId="867530159">
    <w:abstractNumId w:val="13"/>
  </w:num>
  <w:num w:numId="16" w16cid:durableId="1373388330">
    <w:abstractNumId w:val="22"/>
  </w:num>
  <w:num w:numId="17" w16cid:durableId="841699765">
    <w:abstractNumId w:val="30"/>
  </w:num>
  <w:num w:numId="18" w16cid:durableId="1445349239">
    <w:abstractNumId w:val="24"/>
  </w:num>
  <w:num w:numId="19" w16cid:durableId="809131295">
    <w:abstractNumId w:val="27"/>
  </w:num>
  <w:num w:numId="20" w16cid:durableId="1029066283">
    <w:abstractNumId w:val="15"/>
  </w:num>
  <w:num w:numId="21" w16cid:durableId="2097511655">
    <w:abstractNumId w:val="0"/>
  </w:num>
  <w:num w:numId="22" w16cid:durableId="880824064">
    <w:abstractNumId w:val="11"/>
  </w:num>
  <w:num w:numId="23" w16cid:durableId="309795616">
    <w:abstractNumId w:val="19"/>
  </w:num>
  <w:num w:numId="24" w16cid:durableId="826747149">
    <w:abstractNumId w:val="8"/>
  </w:num>
  <w:num w:numId="25" w16cid:durableId="2056273691">
    <w:abstractNumId w:val="25"/>
  </w:num>
  <w:num w:numId="26" w16cid:durableId="1343432706">
    <w:abstractNumId w:val="9"/>
  </w:num>
  <w:num w:numId="27" w16cid:durableId="358626008">
    <w:abstractNumId w:val="14"/>
  </w:num>
  <w:num w:numId="28" w16cid:durableId="116726668">
    <w:abstractNumId w:val="17"/>
  </w:num>
  <w:num w:numId="29" w16cid:durableId="640426566">
    <w:abstractNumId w:val="32"/>
  </w:num>
  <w:num w:numId="30" w16cid:durableId="1577782773">
    <w:abstractNumId w:val="12"/>
  </w:num>
  <w:num w:numId="31" w16cid:durableId="433525452">
    <w:abstractNumId w:val="20"/>
  </w:num>
  <w:num w:numId="32" w16cid:durableId="937833299">
    <w:abstractNumId w:val="26"/>
  </w:num>
  <w:num w:numId="33" w16cid:durableId="528371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D7"/>
    <w:rsid w:val="000173B7"/>
    <w:rsid w:val="00056F72"/>
    <w:rsid w:val="0006142D"/>
    <w:rsid w:val="00071196"/>
    <w:rsid w:val="000D2618"/>
    <w:rsid w:val="001639A7"/>
    <w:rsid w:val="001E3DE6"/>
    <w:rsid w:val="0022636C"/>
    <w:rsid w:val="002408F9"/>
    <w:rsid w:val="002D56B5"/>
    <w:rsid w:val="003275D8"/>
    <w:rsid w:val="00353BBE"/>
    <w:rsid w:val="003579DB"/>
    <w:rsid w:val="00376AF8"/>
    <w:rsid w:val="00381BEB"/>
    <w:rsid w:val="00392D45"/>
    <w:rsid w:val="003B481F"/>
    <w:rsid w:val="00401495"/>
    <w:rsid w:val="00443DDE"/>
    <w:rsid w:val="00443F93"/>
    <w:rsid w:val="00467A76"/>
    <w:rsid w:val="00520DC4"/>
    <w:rsid w:val="005858C7"/>
    <w:rsid w:val="005946B5"/>
    <w:rsid w:val="005A7ED6"/>
    <w:rsid w:val="005F5D0F"/>
    <w:rsid w:val="0066015C"/>
    <w:rsid w:val="006659A8"/>
    <w:rsid w:val="006C283B"/>
    <w:rsid w:val="006E5A60"/>
    <w:rsid w:val="00763F12"/>
    <w:rsid w:val="0078196B"/>
    <w:rsid w:val="00801A88"/>
    <w:rsid w:val="00822EBB"/>
    <w:rsid w:val="008D37D0"/>
    <w:rsid w:val="008E0890"/>
    <w:rsid w:val="00921B24"/>
    <w:rsid w:val="009974D7"/>
    <w:rsid w:val="009F0300"/>
    <w:rsid w:val="00A85208"/>
    <w:rsid w:val="00AE2AB5"/>
    <w:rsid w:val="00B47A75"/>
    <w:rsid w:val="00BC3A35"/>
    <w:rsid w:val="00C268E5"/>
    <w:rsid w:val="00CA566E"/>
    <w:rsid w:val="00CD1A7E"/>
    <w:rsid w:val="00EB2179"/>
    <w:rsid w:val="00EF7712"/>
    <w:rsid w:val="00F5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7A4D2"/>
  <w15:docId w15:val="{4A2782FE-4908-445A-A94E-9DDECCCA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720" w:hanging="360"/>
      <w:outlineLvl w:val="0"/>
    </w:pPr>
    <w:rPr>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1440" w:hanging="360"/>
      <w:outlineLvl w:val="1"/>
    </w:pPr>
    <w:rPr>
      <w:color w:val="434343"/>
      <w:sz w:val="36"/>
      <w:szCs w:val="36"/>
    </w:rPr>
  </w:style>
  <w:style w:type="paragraph" w:styleId="Heading3">
    <w:name w:val="heading 3"/>
    <w:basedOn w:val="Normal"/>
    <w:next w:val="Normal"/>
    <w:link w:val="Heading3Char"/>
    <w:uiPriority w:val="9"/>
    <w:unhideWhenUsed/>
    <w:qFormat/>
    <w:pPr>
      <w:keepNext/>
      <w:keepLines/>
      <w:spacing w:before="120" w:after="120"/>
      <w:ind w:left="2160" w:hanging="36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40"/>
      <w:ind w:left="2880" w:hanging="360"/>
      <w:outlineLvl w:val="3"/>
    </w:pPr>
    <w:rPr>
      <w:b/>
      <w:color w:val="434343"/>
    </w:rPr>
  </w:style>
  <w:style w:type="paragraph" w:styleId="Heading5">
    <w:name w:val="heading 5"/>
    <w:basedOn w:val="Normal"/>
    <w:next w:val="Normal"/>
    <w:link w:val="Heading5Char"/>
    <w:uiPriority w:val="9"/>
    <w:semiHidden/>
    <w:unhideWhenUsed/>
    <w:qFormat/>
    <w:pPr>
      <w:keepNext/>
      <w:keepLines/>
      <w:spacing w:before="40"/>
      <w:ind w:left="3600" w:hanging="360"/>
      <w:outlineLvl w:val="4"/>
    </w:pPr>
    <w:rPr>
      <w:i/>
      <w:color w:val="434343"/>
    </w:rPr>
  </w:style>
  <w:style w:type="paragraph" w:styleId="Heading6">
    <w:name w:val="heading 6"/>
    <w:basedOn w:val="Normal"/>
    <w:next w:val="Normal"/>
    <w:link w:val="Heading6Char"/>
    <w:uiPriority w:val="9"/>
    <w:semiHidden/>
    <w:unhideWhenUsed/>
    <w:qFormat/>
    <w:pPr>
      <w:keepNext/>
      <w:keepLines/>
      <w:spacing w:before="40"/>
      <w:ind w:left="4320" w:hanging="360"/>
      <w:outlineLvl w:val="5"/>
    </w:pPr>
    <w:rPr>
      <w:i/>
      <w:color w:val="EF8200"/>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Pr>
      <w:rFonts w:ascii="Calibri" w:eastAsia="Calibri" w:hAnsi="Calibri" w:cs="Calibri"/>
      <w:sz w:val="56"/>
      <w:szCs w:val="56"/>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character" w:customStyle="1" w:styleId="SubtitleChar">
    <w:name w:val="Subtitle Char"/>
    <w:basedOn w:val="DefaultParagraphFont"/>
    <w:link w:val="Subtitle"/>
    <w:uiPriority w:val="11"/>
    <w:rsid w:val="001D1CE0"/>
    <w:rPr>
      <w:rFonts w:ascii="Georgia" w:eastAsia="Georgia" w:hAnsi="Georgia" w:cs="Georgia"/>
      <w:i/>
      <w:color w:val="666666"/>
      <w:sz w:val="48"/>
      <w:szCs w:val="48"/>
      <w:lang w:eastAsia="en-GB"/>
    </w:rPr>
  </w:style>
  <w:style w:type="table" w:customStyle="1" w:styleId="a">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color w:val="538135"/>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4">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5">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6">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rPr>
      <w:color w:val="538135"/>
    </w:rPr>
    <w:tblPr>
      <w:tblStyleRowBandSize w:val="1"/>
      <w:tblStyleColBandSize w:val="1"/>
      <w:tblCellMar>
        <w:left w:w="115" w:type="dxa"/>
        <w:right w:w="115" w:type="dxa"/>
      </w:tblCellMar>
    </w:tblPr>
  </w:style>
  <w:style w:type="table" w:customStyle="1" w:styleId="af9">
    <w:basedOn w:val="TableNormal"/>
    <w:rPr>
      <w:color w:val="538135"/>
    </w:rPr>
    <w:tblPr>
      <w:tblStyleRowBandSize w:val="1"/>
      <w:tblStyleColBandSize w:val="1"/>
      <w:tblCellMar>
        <w:left w:w="115" w:type="dxa"/>
        <w:right w:w="115" w:type="dxa"/>
      </w:tblCellMar>
    </w:tblPr>
  </w:style>
  <w:style w:type="table" w:customStyle="1" w:styleId="afa">
    <w:basedOn w:val="TableNormal"/>
    <w:rPr>
      <w:color w:val="538135"/>
    </w:rPr>
    <w:tblPr>
      <w:tblStyleRowBandSize w:val="1"/>
      <w:tblStyleColBandSize w:val="1"/>
      <w:tblCellMar>
        <w:left w:w="115" w:type="dxa"/>
        <w:right w:w="115" w:type="dxa"/>
      </w:tblCellMar>
    </w:tblPr>
  </w:style>
  <w:style w:type="table" w:customStyle="1" w:styleId="afb">
    <w:basedOn w:val="TableNormal"/>
    <w:rPr>
      <w:color w:val="538135"/>
    </w:rPr>
    <w:tblPr>
      <w:tblStyleRowBandSize w:val="1"/>
      <w:tblStyleColBandSize w:val="1"/>
      <w:tblCellMar>
        <w:left w:w="115" w:type="dxa"/>
        <w:right w:w="115" w:type="dxa"/>
      </w:tblCellMar>
    </w:tblPr>
  </w:style>
  <w:style w:type="table" w:customStyle="1" w:styleId="afc">
    <w:basedOn w:val="TableNormal"/>
    <w:rPr>
      <w:color w:val="538135"/>
    </w:rPr>
    <w:tblPr>
      <w:tblStyleRowBandSize w:val="1"/>
      <w:tblStyleColBandSize w:val="1"/>
      <w:tblCellMar>
        <w:left w:w="115" w:type="dxa"/>
        <w:right w:w="115" w:type="dxa"/>
      </w:tblCellMar>
    </w:tblPr>
  </w:style>
  <w:style w:type="table" w:customStyle="1" w:styleId="afd">
    <w:basedOn w:val="TableNormal"/>
    <w:rPr>
      <w:color w:val="538135"/>
    </w:rPr>
    <w:tblPr>
      <w:tblStyleRowBandSize w:val="1"/>
      <w:tblStyleColBandSize w:val="1"/>
      <w:tblCellMar>
        <w:left w:w="115" w:type="dxa"/>
        <w:right w:w="115" w:type="dxa"/>
      </w:tblCellMar>
    </w:tblPr>
  </w:style>
  <w:style w:type="table" w:customStyle="1" w:styleId="afe">
    <w:basedOn w:val="TableNormal"/>
    <w:rPr>
      <w:color w:val="538135"/>
    </w:rPr>
    <w:tblPr>
      <w:tblStyleRowBandSize w:val="1"/>
      <w:tblStyleColBandSize w:val="1"/>
      <w:tblCellMar>
        <w:left w:w="115" w:type="dxa"/>
        <w:right w:w="115" w:type="dxa"/>
      </w:tblCellMar>
    </w:tblPr>
  </w:style>
  <w:style w:type="table" w:customStyle="1" w:styleId="aff">
    <w:basedOn w:val="TableNormal"/>
    <w:rPr>
      <w:color w:val="538135"/>
    </w:rPr>
    <w:tblPr>
      <w:tblStyleRowBandSize w:val="1"/>
      <w:tblStyleColBandSize w:val="1"/>
      <w:tblCellMar>
        <w:left w:w="115" w:type="dxa"/>
        <w:right w:w="115" w:type="dxa"/>
      </w:tblCellMar>
    </w:tblPr>
  </w:style>
  <w:style w:type="table" w:customStyle="1" w:styleId="aff0">
    <w:basedOn w:val="TableNormal"/>
    <w:rPr>
      <w:color w:val="538135"/>
    </w:rPr>
    <w:tblPr>
      <w:tblStyleRowBandSize w:val="1"/>
      <w:tblStyleColBandSize w:val="1"/>
      <w:tblCellMar>
        <w:left w:w="115" w:type="dxa"/>
        <w:right w:w="115" w:type="dxa"/>
      </w:tblCellMar>
    </w:tblPr>
  </w:style>
  <w:style w:type="table" w:customStyle="1" w:styleId="aff1">
    <w:basedOn w:val="TableNormal"/>
    <w:rPr>
      <w:color w:val="538135"/>
    </w:rPr>
    <w:tblPr>
      <w:tblStyleRowBandSize w:val="1"/>
      <w:tblStyleColBandSize w:val="1"/>
      <w:tblCellMar>
        <w:left w:w="115" w:type="dxa"/>
        <w:right w:w="115" w:type="dxa"/>
      </w:tblCellMar>
    </w:tblPr>
  </w:style>
  <w:style w:type="table" w:customStyle="1" w:styleId="aff2">
    <w:basedOn w:val="TableNormal"/>
    <w:rPr>
      <w:color w:val="538135"/>
    </w:rPr>
    <w:tblPr>
      <w:tblStyleRowBandSize w:val="1"/>
      <w:tblStyleColBandSize w:val="1"/>
      <w:tblCellMar>
        <w:left w:w="115" w:type="dxa"/>
        <w:right w:w="115" w:type="dxa"/>
      </w:tblCellMar>
    </w:tblPr>
  </w:style>
  <w:style w:type="table" w:customStyle="1" w:styleId="aff3">
    <w:basedOn w:val="TableNormal"/>
    <w:rPr>
      <w:color w:val="538135"/>
    </w:rPr>
    <w:tblPr>
      <w:tblStyleRowBandSize w:val="1"/>
      <w:tblStyleColBandSize w:val="1"/>
      <w:tblCellMar>
        <w:left w:w="115" w:type="dxa"/>
        <w:right w:w="115" w:type="dxa"/>
      </w:tblCellMar>
    </w:tblPr>
  </w:style>
  <w:style w:type="table" w:customStyle="1" w:styleId="aff4">
    <w:basedOn w:val="TableNormal"/>
    <w:rPr>
      <w:color w:val="538135"/>
    </w:rPr>
    <w:tblPr>
      <w:tblStyleRowBandSize w:val="1"/>
      <w:tblStyleColBandSize w:val="1"/>
      <w:tblCellMar>
        <w:left w:w="115" w:type="dxa"/>
        <w:right w:w="115" w:type="dxa"/>
      </w:tblCellMar>
    </w:tblPr>
  </w:style>
  <w:style w:type="table" w:customStyle="1" w:styleId="aff5">
    <w:basedOn w:val="TableNormal"/>
    <w:rPr>
      <w:color w:val="538135"/>
    </w:rPr>
    <w:tblPr>
      <w:tblStyleRowBandSize w:val="1"/>
      <w:tblStyleColBandSize w:val="1"/>
      <w:tblCellMar>
        <w:left w:w="115" w:type="dxa"/>
        <w:right w:w="115" w:type="dxa"/>
      </w:tblCellMar>
    </w:tblPr>
  </w:style>
  <w:style w:type="table" w:customStyle="1" w:styleId="aff6">
    <w:basedOn w:val="TableNormal"/>
    <w:rPr>
      <w:color w:val="538135"/>
    </w:rPr>
    <w:tblPr>
      <w:tblStyleRowBandSize w:val="1"/>
      <w:tblStyleColBandSize w:val="1"/>
      <w:tblCellMar>
        <w:left w:w="115" w:type="dxa"/>
        <w:right w:w="115" w:type="dxa"/>
      </w:tblCellMar>
    </w:tblPr>
  </w:style>
  <w:style w:type="table" w:customStyle="1" w:styleId="aff7">
    <w:basedOn w:val="TableNormal"/>
    <w:rPr>
      <w:color w:val="538135"/>
    </w:rPr>
    <w:tblPr>
      <w:tblStyleRowBandSize w:val="1"/>
      <w:tblStyleColBandSize w:val="1"/>
      <w:tblCellMar>
        <w:left w:w="115" w:type="dxa"/>
        <w:right w:w="115" w:type="dxa"/>
      </w:tblCellMar>
    </w:tblPr>
  </w:style>
  <w:style w:type="table" w:customStyle="1" w:styleId="aff8">
    <w:basedOn w:val="TableNormal"/>
    <w:rPr>
      <w:color w:val="538135"/>
    </w:rPr>
    <w:tblPr>
      <w:tblStyleRowBandSize w:val="1"/>
      <w:tblStyleColBandSize w:val="1"/>
      <w:tblCellMar>
        <w:left w:w="115" w:type="dxa"/>
        <w:right w:w="115" w:type="dxa"/>
      </w:tblCellMar>
    </w:tblPr>
  </w:style>
  <w:style w:type="table" w:customStyle="1" w:styleId="aff9">
    <w:basedOn w:val="TableNormal"/>
    <w:rPr>
      <w:color w:val="538135"/>
    </w:rPr>
    <w:tblPr>
      <w:tblStyleRowBandSize w:val="1"/>
      <w:tblStyleColBandSize w:val="1"/>
      <w:tblCellMar>
        <w:left w:w="115" w:type="dxa"/>
        <w:right w:w="115" w:type="dxa"/>
      </w:tblCellMar>
    </w:tblPr>
  </w:style>
  <w:style w:type="table" w:customStyle="1" w:styleId="affa">
    <w:basedOn w:val="TableNormal"/>
    <w:rPr>
      <w:color w:val="538135"/>
    </w:rPr>
    <w:tblPr>
      <w:tblStyleRowBandSize w:val="1"/>
      <w:tblStyleColBandSize w:val="1"/>
      <w:tblCellMar>
        <w:left w:w="115" w:type="dxa"/>
        <w:right w:w="115" w:type="dxa"/>
      </w:tblCellMar>
    </w:tblPr>
  </w:style>
  <w:style w:type="table" w:customStyle="1" w:styleId="affb">
    <w:basedOn w:val="TableNormal"/>
    <w:rPr>
      <w:color w:val="538135"/>
    </w:rPr>
    <w:tblPr>
      <w:tblStyleRowBandSize w:val="1"/>
      <w:tblStyleColBandSize w:val="1"/>
      <w:tblCellMar>
        <w:left w:w="115" w:type="dxa"/>
        <w:right w:w="115" w:type="dxa"/>
      </w:tblCellMar>
    </w:tblPr>
  </w:style>
  <w:style w:type="table" w:customStyle="1" w:styleId="affc">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d">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e">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0">
    <w:basedOn w:val="TableNormal"/>
    <w:rPr>
      <w:color w:val="538135"/>
    </w:rPr>
    <w:tblPr>
      <w:tblStyleRowBandSize w:val="1"/>
      <w:tblStyleColBandSize w:val="1"/>
      <w:tblCellMar>
        <w:left w:w="115" w:type="dxa"/>
        <w:right w:w="115" w:type="dxa"/>
      </w:tblCellMar>
    </w:tblPr>
  </w:style>
  <w:style w:type="table" w:customStyle="1" w:styleId="afff1">
    <w:basedOn w:val="TableNormal"/>
    <w:rPr>
      <w:color w:val="538135"/>
    </w:rPr>
    <w:tblPr>
      <w:tblStyleRowBandSize w:val="1"/>
      <w:tblStyleColBandSize w:val="1"/>
      <w:tblCellMar>
        <w:left w:w="115" w:type="dxa"/>
        <w:right w:w="115" w:type="dxa"/>
      </w:tblCellMar>
    </w:tblPr>
  </w:style>
  <w:style w:type="table" w:customStyle="1" w:styleId="afff2">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3">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4">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5">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rPr>
      <w:color w:val="538135"/>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ffff6">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7">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8">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9">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rPr>
      <w:color w:val="538135"/>
    </w:rPr>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921B24"/>
    <w:pPr>
      <w:spacing w:after="200"/>
    </w:pPr>
    <w:rPr>
      <w:i/>
      <w:iCs/>
      <w:color w:val="44546A" w:themeColor="text2"/>
      <w:sz w:val="18"/>
      <w:szCs w:val="18"/>
    </w:rPr>
  </w:style>
  <w:style w:type="paragraph" w:styleId="NormalWeb">
    <w:name w:val="Normal (Web)"/>
    <w:basedOn w:val="Normal"/>
    <w:uiPriority w:val="99"/>
    <w:semiHidden/>
    <w:unhideWhenUsed/>
    <w:rsid w:val="00EF7712"/>
    <w:pPr>
      <w:spacing w:before="100" w:beforeAutospacing="1" w:after="100" w:afterAutospacing="1"/>
    </w:pPr>
    <w:rPr>
      <w:rFonts w:ascii="Times New Roman" w:eastAsia="Times New Roman" w:hAnsi="Times New Roman" w:cs="Times New Roman"/>
      <w:sz w:val="24"/>
      <w:szCs w:val="24"/>
      <w:lang w:val="en-US"/>
    </w:rPr>
  </w:style>
  <w:style w:type="paragraph" w:styleId="TableofFigures">
    <w:name w:val="table of figures"/>
    <w:basedOn w:val="Normal"/>
    <w:next w:val="Normal"/>
    <w:uiPriority w:val="99"/>
    <w:unhideWhenUsed/>
    <w:rsid w:val="00226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9253">
      <w:bodyDiv w:val="1"/>
      <w:marLeft w:val="0"/>
      <w:marRight w:val="0"/>
      <w:marTop w:val="0"/>
      <w:marBottom w:val="0"/>
      <w:divBdr>
        <w:top w:val="none" w:sz="0" w:space="0" w:color="auto"/>
        <w:left w:val="none" w:sz="0" w:space="0" w:color="auto"/>
        <w:bottom w:val="none" w:sz="0" w:space="0" w:color="auto"/>
        <w:right w:val="none" w:sz="0" w:space="0" w:color="auto"/>
      </w:divBdr>
    </w:div>
    <w:div w:id="103115971">
      <w:bodyDiv w:val="1"/>
      <w:marLeft w:val="0"/>
      <w:marRight w:val="0"/>
      <w:marTop w:val="0"/>
      <w:marBottom w:val="0"/>
      <w:divBdr>
        <w:top w:val="none" w:sz="0" w:space="0" w:color="auto"/>
        <w:left w:val="none" w:sz="0" w:space="0" w:color="auto"/>
        <w:bottom w:val="none" w:sz="0" w:space="0" w:color="auto"/>
        <w:right w:val="none" w:sz="0" w:space="0" w:color="auto"/>
      </w:divBdr>
    </w:div>
    <w:div w:id="285933655">
      <w:bodyDiv w:val="1"/>
      <w:marLeft w:val="0"/>
      <w:marRight w:val="0"/>
      <w:marTop w:val="0"/>
      <w:marBottom w:val="0"/>
      <w:divBdr>
        <w:top w:val="none" w:sz="0" w:space="0" w:color="auto"/>
        <w:left w:val="none" w:sz="0" w:space="0" w:color="auto"/>
        <w:bottom w:val="none" w:sz="0" w:space="0" w:color="auto"/>
        <w:right w:val="none" w:sz="0" w:space="0" w:color="auto"/>
      </w:divBdr>
    </w:div>
    <w:div w:id="356735843">
      <w:bodyDiv w:val="1"/>
      <w:marLeft w:val="0"/>
      <w:marRight w:val="0"/>
      <w:marTop w:val="0"/>
      <w:marBottom w:val="0"/>
      <w:divBdr>
        <w:top w:val="none" w:sz="0" w:space="0" w:color="auto"/>
        <w:left w:val="none" w:sz="0" w:space="0" w:color="auto"/>
        <w:bottom w:val="none" w:sz="0" w:space="0" w:color="auto"/>
        <w:right w:val="none" w:sz="0" w:space="0" w:color="auto"/>
      </w:divBdr>
    </w:div>
    <w:div w:id="549918752">
      <w:bodyDiv w:val="1"/>
      <w:marLeft w:val="0"/>
      <w:marRight w:val="0"/>
      <w:marTop w:val="0"/>
      <w:marBottom w:val="0"/>
      <w:divBdr>
        <w:top w:val="none" w:sz="0" w:space="0" w:color="auto"/>
        <w:left w:val="none" w:sz="0" w:space="0" w:color="auto"/>
        <w:bottom w:val="none" w:sz="0" w:space="0" w:color="auto"/>
        <w:right w:val="none" w:sz="0" w:space="0" w:color="auto"/>
      </w:divBdr>
    </w:div>
    <w:div w:id="831063943">
      <w:bodyDiv w:val="1"/>
      <w:marLeft w:val="0"/>
      <w:marRight w:val="0"/>
      <w:marTop w:val="0"/>
      <w:marBottom w:val="0"/>
      <w:divBdr>
        <w:top w:val="none" w:sz="0" w:space="0" w:color="auto"/>
        <w:left w:val="none" w:sz="0" w:space="0" w:color="auto"/>
        <w:bottom w:val="none" w:sz="0" w:space="0" w:color="auto"/>
        <w:right w:val="none" w:sz="0" w:space="0" w:color="auto"/>
      </w:divBdr>
    </w:div>
    <w:div w:id="924917171">
      <w:bodyDiv w:val="1"/>
      <w:marLeft w:val="0"/>
      <w:marRight w:val="0"/>
      <w:marTop w:val="0"/>
      <w:marBottom w:val="0"/>
      <w:divBdr>
        <w:top w:val="none" w:sz="0" w:space="0" w:color="auto"/>
        <w:left w:val="none" w:sz="0" w:space="0" w:color="auto"/>
        <w:bottom w:val="none" w:sz="0" w:space="0" w:color="auto"/>
        <w:right w:val="none" w:sz="0" w:space="0" w:color="auto"/>
      </w:divBdr>
    </w:div>
    <w:div w:id="1058557456">
      <w:bodyDiv w:val="1"/>
      <w:marLeft w:val="0"/>
      <w:marRight w:val="0"/>
      <w:marTop w:val="0"/>
      <w:marBottom w:val="0"/>
      <w:divBdr>
        <w:top w:val="none" w:sz="0" w:space="0" w:color="auto"/>
        <w:left w:val="none" w:sz="0" w:space="0" w:color="auto"/>
        <w:bottom w:val="none" w:sz="0" w:space="0" w:color="auto"/>
        <w:right w:val="none" w:sz="0" w:space="0" w:color="auto"/>
      </w:divBdr>
    </w:div>
    <w:div w:id="1283070446">
      <w:bodyDiv w:val="1"/>
      <w:marLeft w:val="0"/>
      <w:marRight w:val="0"/>
      <w:marTop w:val="0"/>
      <w:marBottom w:val="0"/>
      <w:divBdr>
        <w:top w:val="none" w:sz="0" w:space="0" w:color="auto"/>
        <w:left w:val="none" w:sz="0" w:space="0" w:color="auto"/>
        <w:bottom w:val="none" w:sz="0" w:space="0" w:color="auto"/>
        <w:right w:val="none" w:sz="0" w:space="0" w:color="auto"/>
      </w:divBdr>
    </w:div>
    <w:div w:id="1522358521">
      <w:bodyDiv w:val="1"/>
      <w:marLeft w:val="0"/>
      <w:marRight w:val="0"/>
      <w:marTop w:val="0"/>
      <w:marBottom w:val="0"/>
      <w:divBdr>
        <w:top w:val="none" w:sz="0" w:space="0" w:color="auto"/>
        <w:left w:val="none" w:sz="0" w:space="0" w:color="auto"/>
        <w:bottom w:val="none" w:sz="0" w:space="0" w:color="auto"/>
        <w:right w:val="none" w:sz="0" w:space="0" w:color="auto"/>
      </w:divBdr>
    </w:div>
    <w:div w:id="1540438937">
      <w:bodyDiv w:val="1"/>
      <w:marLeft w:val="0"/>
      <w:marRight w:val="0"/>
      <w:marTop w:val="0"/>
      <w:marBottom w:val="0"/>
      <w:divBdr>
        <w:top w:val="none" w:sz="0" w:space="0" w:color="auto"/>
        <w:left w:val="none" w:sz="0" w:space="0" w:color="auto"/>
        <w:bottom w:val="none" w:sz="0" w:space="0" w:color="auto"/>
        <w:right w:val="none" w:sz="0" w:space="0" w:color="auto"/>
      </w:divBdr>
    </w:div>
    <w:div w:id="1550914301">
      <w:bodyDiv w:val="1"/>
      <w:marLeft w:val="0"/>
      <w:marRight w:val="0"/>
      <w:marTop w:val="0"/>
      <w:marBottom w:val="0"/>
      <w:divBdr>
        <w:top w:val="none" w:sz="0" w:space="0" w:color="auto"/>
        <w:left w:val="none" w:sz="0" w:space="0" w:color="auto"/>
        <w:bottom w:val="none" w:sz="0" w:space="0" w:color="auto"/>
        <w:right w:val="none" w:sz="0" w:space="0" w:color="auto"/>
      </w:divBdr>
    </w:div>
    <w:div w:id="1808160938">
      <w:bodyDiv w:val="1"/>
      <w:marLeft w:val="0"/>
      <w:marRight w:val="0"/>
      <w:marTop w:val="0"/>
      <w:marBottom w:val="0"/>
      <w:divBdr>
        <w:top w:val="none" w:sz="0" w:space="0" w:color="auto"/>
        <w:left w:val="none" w:sz="0" w:space="0" w:color="auto"/>
        <w:bottom w:val="none" w:sz="0" w:space="0" w:color="auto"/>
        <w:right w:val="none" w:sz="0" w:space="0" w:color="auto"/>
      </w:divBdr>
    </w:div>
    <w:div w:id="1834447753">
      <w:bodyDiv w:val="1"/>
      <w:marLeft w:val="0"/>
      <w:marRight w:val="0"/>
      <w:marTop w:val="0"/>
      <w:marBottom w:val="0"/>
      <w:divBdr>
        <w:top w:val="none" w:sz="0" w:space="0" w:color="auto"/>
        <w:left w:val="none" w:sz="0" w:space="0" w:color="auto"/>
        <w:bottom w:val="none" w:sz="0" w:space="0" w:color="auto"/>
        <w:right w:val="none" w:sz="0" w:space="0" w:color="auto"/>
      </w:divBdr>
    </w:div>
    <w:div w:id="1878159116">
      <w:bodyDiv w:val="1"/>
      <w:marLeft w:val="0"/>
      <w:marRight w:val="0"/>
      <w:marTop w:val="0"/>
      <w:marBottom w:val="0"/>
      <w:divBdr>
        <w:top w:val="none" w:sz="0" w:space="0" w:color="auto"/>
        <w:left w:val="none" w:sz="0" w:space="0" w:color="auto"/>
        <w:bottom w:val="none" w:sz="0" w:space="0" w:color="auto"/>
        <w:right w:val="none" w:sz="0" w:space="0" w:color="auto"/>
      </w:divBdr>
    </w:div>
    <w:div w:id="2051760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grycap/dcnios" TargetMode="External"/><Relationship Id="rId21" Type="http://schemas.openxmlformats.org/officeDocument/2006/relationships/hyperlink" Target="https://github.com/grycap/oscar" TargetMode="External"/><Relationship Id="rId42" Type="http://schemas.openxmlformats.org/officeDocument/2006/relationships/hyperlink" Target="https://hpci-lab.github.io/yProv4ML.github.io/index.html" TargetMode="External"/><Relationship Id="rId47" Type="http://schemas.openxmlformats.org/officeDocument/2006/relationships/hyperlink" Target="https://github.com/HPCI-Lab/yProvML" TargetMode="External"/><Relationship Id="rId63" Type="http://schemas.openxmlformats.org/officeDocument/2006/relationships/hyperlink" Target="https://github.com/EOSC-synergy/sqaaas-tooling/tree/feature/Ophidia/QC.Sty/pyophidia" TargetMode="External"/><Relationship Id="rId68" Type="http://schemas.openxmlformats.org/officeDocument/2006/relationships/hyperlink" Target="https://github.com/EOSC-synergy/sqaaas-reporting-plugins/tree/feature/pyophidia/qc_sty_Ophidia" TargetMode="External"/><Relationship Id="rId84" Type="http://schemas.openxmlformats.org/officeDocument/2006/relationships/hyperlink" Target="https://itwinai.readthedocs.io/" TargetMode="External"/><Relationship Id="rId89" Type="http://schemas.openxmlformats.org/officeDocument/2006/relationships/hyperlink" Target="https://github.com/interTwin-eu/glitchflow-itwinai-plugin" TargetMode="External"/><Relationship Id="rId16" Type="http://schemas.openxmlformats.org/officeDocument/2006/relationships/hyperlink" Target="https://oscar.grycap.net" TargetMode="External"/><Relationship Id="rId11" Type="http://schemas.openxmlformats.org/officeDocument/2006/relationships/image" Target="media/image2.png"/><Relationship Id="rId32" Type="http://schemas.openxmlformats.org/officeDocument/2006/relationships/hyperlink" Target="https://github.com/OphidiaBigData/ophidia-server" TargetMode="External"/><Relationship Id="rId37" Type="http://schemas.openxmlformats.org/officeDocument/2006/relationships/hyperlink" Target="https://github.com/HPCI-Lab/yProv4WFs/blob/main/README.md" TargetMode="External"/><Relationship Id="rId53" Type="http://schemas.openxmlformats.org/officeDocument/2006/relationships/hyperlink" Target="https://github.com/eosc-synergy/sqaaas-api-spec" TargetMode="External"/><Relationship Id="rId58" Type="http://schemas.openxmlformats.org/officeDocument/2006/relationships/hyperlink" Target="https://github.com/EOSC-synergy/sqaaas-step-action" TargetMode="External"/><Relationship Id="rId74" Type="http://schemas.openxmlformats.org/officeDocument/2006/relationships/hyperlink" Target="https://github.com/grycap/im" TargetMode="External"/><Relationship Id="rId79" Type="http://schemas.openxmlformats.org/officeDocument/2006/relationships/hyperlink" Target="https://github.com/grycap/tosca/tree/main/artifacts" TargetMode="External"/><Relationship Id="rId102"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hyperlink" Target="https://github.com/interTwin-eu/pulsar-plugin" TargetMode="External"/><Relationship Id="rId95" Type="http://schemas.openxmlformats.org/officeDocument/2006/relationships/image" Target="media/image4.png"/><Relationship Id="rId22" Type="http://schemas.openxmlformats.org/officeDocument/2006/relationships/hyperlink" Target="http://github.com/interTwin-eu/dcnios" TargetMode="External"/><Relationship Id="rId27" Type="http://schemas.openxmlformats.org/officeDocument/2006/relationships/hyperlink" Target="https://openeo.org/documentation/1.0/" TargetMode="External"/><Relationship Id="rId43" Type="http://schemas.openxmlformats.org/officeDocument/2006/relationships/hyperlink" Target="https://github.com/HPCI-Lab/yProv4WFs/blob/main/README.md" TargetMode="External"/><Relationship Id="rId48" Type="http://schemas.openxmlformats.org/officeDocument/2006/relationships/hyperlink" Target="https://github.com/HPCI-Lab/yProv4WFs" TargetMode="External"/><Relationship Id="rId64" Type="http://schemas.openxmlformats.org/officeDocument/2006/relationships/hyperlink" Target="https://github.com/EOSC-synergy/sqaaas-tooling/tree/feature/Ophidia/QC.Sty/pyophidia" TargetMode="External"/><Relationship Id="rId69" Type="http://schemas.openxmlformats.org/officeDocument/2006/relationships/hyperlink" Target="https://openeo.org/documentation/1.0/" TargetMode="External"/><Relationship Id="rId80" Type="http://schemas.openxmlformats.org/officeDocument/2006/relationships/hyperlink" Target="https://github.com/grycap/tosca/blob/main/templates/openeo.yaml" TargetMode="External"/><Relationship Id="rId85" Type="http://schemas.openxmlformats.org/officeDocument/2006/relationships/hyperlink" Target="https://itwinai.readthedocs.io/" TargetMode="External"/><Relationship Id="rId12" Type="http://schemas.openxmlformats.org/officeDocument/2006/relationships/hyperlink" Target="http://creativecommons.org/licenses/by/4.0/" TargetMode="External"/><Relationship Id="rId17" Type="http://schemas.openxmlformats.org/officeDocument/2006/relationships/hyperlink" Target="https://oscar.grycap.net/blog/" TargetMode="External"/><Relationship Id="rId25" Type="http://schemas.openxmlformats.org/officeDocument/2006/relationships/hyperlink" Target="mailto:gmolto@dsic.upv.es" TargetMode="External"/><Relationship Id="rId33" Type="http://schemas.openxmlformats.org/officeDocument/2006/relationships/hyperlink" Target="https://github.com/HPCI-Lab/yProv/blob/main/README.md" TargetMode="External"/><Relationship Id="rId38" Type="http://schemas.openxmlformats.org/officeDocument/2006/relationships/hyperlink" Target="https://github.com/HPCI-Lab/yProv4SQA/blob/main/README.md" TargetMode="External"/><Relationship Id="rId46" Type="http://schemas.openxmlformats.org/officeDocument/2006/relationships/hyperlink" Target="https://github.com/HPCI-Lab/yProv-CLI" TargetMode="External"/><Relationship Id="rId59" Type="http://schemas.openxmlformats.org/officeDocument/2006/relationships/hyperlink" Target="https://github.com/eosc-synergy/sqaaas-gh-action" TargetMode="External"/><Relationship Id="rId67" Type="http://schemas.openxmlformats.org/officeDocument/2006/relationships/hyperlink" Target="https://github.com/EOSC-synergy/sqaaas-reporting-plugins/tree/feature/pyophidia/qc_sty_Ophidia" TargetMode="External"/><Relationship Id="rId103" Type="http://schemas.openxmlformats.org/officeDocument/2006/relationships/fontTable" Target="fontTable.xml"/><Relationship Id="rId20" Type="http://schemas.openxmlformats.org/officeDocument/2006/relationships/hyperlink" Target="mailto:gmolto@dsic.upv.es" TargetMode="External"/><Relationship Id="rId41" Type="http://schemas.openxmlformats.org/officeDocument/2006/relationships/hyperlink" Target="https://github.com/HPCI-Lab/yProvML" TargetMode="External"/><Relationship Id="rId54" Type="http://schemas.openxmlformats.org/officeDocument/2006/relationships/hyperlink" Target="https://github.com/eosc-synergy/sqaaas-api-server" TargetMode="External"/><Relationship Id="rId62" Type="http://schemas.openxmlformats.org/officeDocument/2006/relationships/hyperlink" Target="https://github.com/EOSC-synergy/sqaaas-step-action" TargetMode="External"/><Relationship Id="rId70" Type="http://schemas.openxmlformats.org/officeDocument/2006/relationships/hyperlink" Target="https://openeo.org/documentation/1.0/developers/" TargetMode="External"/><Relationship Id="rId75" Type="http://schemas.openxmlformats.org/officeDocument/2006/relationships/hyperlink" Target="https://confluence.egi.eu/display/interTwin/TOSCA+Templates" TargetMode="External"/><Relationship Id="rId83" Type="http://schemas.openxmlformats.org/officeDocument/2006/relationships/hyperlink" Target="https://github.com/grycap/tosca/blob/main/templates/oscar.yaml" TargetMode="External"/><Relationship Id="rId88" Type="http://schemas.openxmlformats.org/officeDocument/2006/relationships/hyperlink" Target="https://github.com/interTwin-eu/itwinai-3dgan-plugin" TargetMode="External"/><Relationship Id="rId91" Type="http://schemas.openxmlformats.org/officeDocument/2006/relationships/hyperlink" Target="https://github.com/interTwin-eu/normflow-plugin" TargetMode="External"/><Relationship Id="rId96" Type="http://schemas.openxmlformats.org/officeDocument/2006/relationships/hyperlink" Target="https://doi.org/10.5281/zenodo.1041715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scar.grycap.net/" TargetMode="External"/><Relationship Id="rId23" Type="http://schemas.openxmlformats.org/officeDocument/2006/relationships/hyperlink" Target="http://github.com/interTwin-eu/dcnios" TargetMode="External"/><Relationship Id="rId28" Type="http://schemas.openxmlformats.org/officeDocument/2006/relationships/hyperlink" Target="https://openeo.org/documentation/1.0/developers/" TargetMode="External"/><Relationship Id="rId36" Type="http://schemas.openxmlformats.org/officeDocument/2006/relationships/hyperlink" Target="https://hpci-lab.github.io/yProv4ML.github.io/index.html" TargetMode="External"/><Relationship Id="rId49" Type="http://schemas.openxmlformats.org/officeDocument/2006/relationships/hyperlink" Target="https://github.com/HPCI-Lab/yProv4SQA" TargetMode="External"/><Relationship Id="rId57" Type="http://schemas.openxmlformats.org/officeDocument/2006/relationships/hyperlink" Target="https://github.com/EOSC-synergy/sqaaas-assessment-action" TargetMode="External"/><Relationship Id="rId10" Type="http://schemas.openxmlformats.org/officeDocument/2006/relationships/hyperlink" Target="https://jira.egi.eu/browse/ITPO-59?src=confmacro" TargetMode="External"/><Relationship Id="rId31" Type="http://schemas.openxmlformats.org/officeDocument/2006/relationships/hyperlink" Target="https://github.com/OphidiaBigData/PyOphidia" TargetMode="External"/><Relationship Id="rId44" Type="http://schemas.openxmlformats.org/officeDocument/2006/relationships/hyperlink" Target="https://github.com/HPCI-Lab/yProv4SQA/blob/main/README.md" TargetMode="External"/><Relationship Id="rId52" Type="http://schemas.openxmlformats.org/officeDocument/2006/relationships/hyperlink" Target="https://indigo-dc.github.io/jenkins-pipeline-library" TargetMode="External"/><Relationship Id="rId60" Type="http://schemas.openxmlformats.org/officeDocument/2006/relationships/hyperlink" Target="https://github.com/EOSC-synergy/sqaaas-step-action" TargetMode="External"/><Relationship Id="rId65" Type="http://schemas.openxmlformats.org/officeDocument/2006/relationships/hyperlink" Target="https://github.com/EOSC-synergy/sqaaas-tooling/tree/feature/Ophidia/QC.Sty/pyophidia" TargetMode="External"/><Relationship Id="rId73" Type="http://schemas.openxmlformats.org/officeDocument/2006/relationships/hyperlink" Target="https://imdocs.readthedocs.io/en/latest/" TargetMode="External"/><Relationship Id="rId78" Type="http://schemas.openxmlformats.org/officeDocument/2006/relationships/hyperlink" Target="https://docs.google.com/document/d/1pP4LUMLLKHN40MB1o05Lk5St43Z_J1d1/edit" TargetMode="External"/><Relationship Id="rId81" Type="http://schemas.openxmlformats.org/officeDocument/2006/relationships/hyperlink" Target="https://github.com/grycap/tosca/blob/main/templates/yProv.yml" TargetMode="External"/><Relationship Id="rId86" Type="http://schemas.openxmlformats.org/officeDocument/2006/relationships/hyperlink" Target="https://github.com/interTwin-eu/itwinai" TargetMode="External"/><Relationship Id="rId94" Type="http://schemas.openxmlformats.org/officeDocument/2006/relationships/hyperlink" Target="https://itwinai.readthedocs.io/latest/getting-started/plugins-list.html" TargetMode="External"/><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3954" TargetMode="External"/><Relationship Id="rId18" Type="http://schemas.openxmlformats.org/officeDocument/2006/relationships/hyperlink" Target="https://docs.oscar.grycap.net/" TargetMode="External"/><Relationship Id="rId39" Type="http://schemas.openxmlformats.org/officeDocument/2006/relationships/hyperlink" Target="https://github.com/HPCI-Lab/yProv/blob/main/README.md" TargetMode="External"/><Relationship Id="rId34" Type="http://schemas.openxmlformats.org/officeDocument/2006/relationships/hyperlink" Target="https://github.com/HPCI-Lab/yProv-CLI/blob/main/README.md" TargetMode="External"/><Relationship Id="rId50" Type="http://schemas.openxmlformats.org/officeDocument/2006/relationships/hyperlink" Target="https://sqaaas.eosc-synergy.eu" TargetMode="External"/><Relationship Id="rId55" Type="http://schemas.openxmlformats.org/officeDocument/2006/relationships/hyperlink" Target="https://github.com/eosc-synergy/sqaaas-web" TargetMode="External"/><Relationship Id="rId76" Type="http://schemas.openxmlformats.org/officeDocument/2006/relationships/hyperlink" Target="https://confluence.egi.eu/display/interTwin/TOSCA+Templates" TargetMode="External"/><Relationship Id="rId97" Type="http://schemas.openxmlformats.org/officeDocument/2006/relationships/hyperlink" Target="https://doi.org/10.5281/zenodo.10224213" TargetMode="Externa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processes.openeo.org/" TargetMode="External"/><Relationship Id="rId92" Type="http://schemas.openxmlformats.org/officeDocument/2006/relationships/hyperlink" Target="https://github.com/interTwin-eu/hython-itwinai-plugin" TargetMode="External"/><Relationship Id="rId2" Type="http://schemas.openxmlformats.org/officeDocument/2006/relationships/customXml" Target="../customXml/item2.xml"/><Relationship Id="rId29" Type="http://schemas.openxmlformats.org/officeDocument/2006/relationships/hyperlink" Target="https://pyophidia.readthedocs.io/en/latest/" TargetMode="External"/><Relationship Id="rId24" Type="http://schemas.openxmlformats.org/officeDocument/2006/relationships/hyperlink" Target="mailto:products@grycap.upv.es" TargetMode="External"/><Relationship Id="rId40" Type="http://schemas.openxmlformats.org/officeDocument/2006/relationships/hyperlink" Target="https://github.com/HPCI-Lab/yProv-CLI/blob/main/README.md" TargetMode="External"/><Relationship Id="rId45" Type="http://schemas.openxmlformats.org/officeDocument/2006/relationships/hyperlink" Target="https://github.com/HPCI-Lab/yProv/" TargetMode="External"/><Relationship Id="rId66" Type="http://schemas.openxmlformats.org/officeDocument/2006/relationships/hyperlink" Target="https://github.com/EOSC-synergy/sqaaas-reporting-plugins/tree/feature/pyophidia/qc_sty_Ophidia" TargetMode="External"/><Relationship Id="rId87" Type="http://schemas.openxmlformats.org/officeDocument/2006/relationships/image" Target="media/image3.png"/><Relationship Id="rId61" Type="http://schemas.openxmlformats.org/officeDocument/2006/relationships/hyperlink" Target="https://github.com/EOSC-synergy/sqaaas-assessment-action" TargetMode="External"/><Relationship Id="rId82" Type="http://schemas.openxmlformats.org/officeDocument/2006/relationships/hyperlink" Target="https://github.com/grycap/tosca/blob/main/templates/ophidia_intertwin.yaml" TargetMode="External"/><Relationship Id="rId19" Type="http://schemas.openxmlformats.org/officeDocument/2006/relationships/hyperlink" Target="mailto:products@grycap.upv.es" TargetMode="External"/><Relationship Id="rId14" Type="http://schemas.openxmlformats.org/officeDocument/2006/relationships/hyperlink" Target="https://zenodo.org/records/16529402" TargetMode="External"/><Relationship Id="rId30" Type="http://schemas.openxmlformats.org/officeDocument/2006/relationships/hyperlink" Target="https://pyophidia.readthedocs.io/en/latest/installation.html" TargetMode="External"/><Relationship Id="rId35" Type="http://schemas.openxmlformats.org/officeDocument/2006/relationships/hyperlink" Target="https://github.com/HPCI-Lab/yProvML" TargetMode="External"/><Relationship Id="rId56" Type="http://schemas.openxmlformats.org/officeDocument/2006/relationships/hyperlink" Target="https://github.com/indigo-dc/jenkins-pipeline-library" TargetMode="External"/><Relationship Id="rId77" Type="http://schemas.openxmlformats.org/officeDocument/2006/relationships/hyperlink" Target="https://github.com/grycap/tosca/tree/main/templates" TargetMode="External"/><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docs.sqaaas.eosc-synergy.eu" TargetMode="External"/><Relationship Id="rId72" Type="http://schemas.openxmlformats.org/officeDocument/2006/relationships/hyperlink" Target="https://imdocs.readthedocs.io/en/latest/" TargetMode="External"/><Relationship Id="rId93" Type="http://schemas.openxmlformats.org/officeDocument/2006/relationships/hyperlink" Target="https://github.com/interTwin-eu/xtclim" TargetMode="External"/><Relationship Id="rId98" Type="http://schemas.openxmlformats.org/officeDocument/2006/relationships/hyperlink" Target="https://zenodo.org/records/13709618" TargetMode="Externa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dagger.io/" TargetMode="External"/><Relationship Id="rId13" Type="http://schemas.openxmlformats.org/officeDocument/2006/relationships/hyperlink" Target="https://doc.vega.izum.si/" TargetMode="External"/><Relationship Id="rId18" Type="http://schemas.openxmlformats.org/officeDocument/2006/relationships/hyperlink" Target="https://apps.fz-juelich.de/jsc/hps/juwels/booster-overview.html" TargetMode="External"/><Relationship Id="rId3" Type="http://schemas.openxmlformats.org/officeDocument/2006/relationships/hyperlink" Target="https://nifi.apache.org/" TargetMode="External"/><Relationship Id="rId21" Type="http://schemas.openxmlformats.org/officeDocument/2006/relationships/hyperlink" Target="https://www.fz-juelich.de/en/ias/jsc/jupiter/tech" TargetMode="External"/><Relationship Id="rId7" Type="http://schemas.openxmlformats.org/officeDocument/2006/relationships/hyperlink" Target="https://www.olcf.ornl.gov/frontier/" TargetMode="External"/><Relationship Id="rId12" Type="http://schemas.openxmlformats.org/officeDocument/2006/relationships/hyperlink" Target="https://github.com/HPCI-Lab/yProvML" TargetMode="External"/><Relationship Id="rId17" Type="http://schemas.openxmlformats.org/officeDocument/2006/relationships/hyperlink" Target="https://itwinai.readthedocs.io/latest/tutorials/distrib-ml/kuberay-setup-tutorial.html" TargetMode="External"/><Relationship Id="rId2" Type="http://schemas.openxmlformats.org/officeDocument/2006/relationships/hyperlink" Target="https://min.io/" TargetMode="External"/><Relationship Id="rId16" Type="http://schemas.openxmlformats.org/officeDocument/2006/relationships/hyperlink" Target="https://github.com/interTwin-eu/hython-itwinai-plugin" TargetMode="External"/><Relationship Id="rId20" Type="http://schemas.openxmlformats.org/officeDocument/2006/relationships/hyperlink" Target="https://www.psnc.pl/" TargetMode="External"/><Relationship Id="rId1" Type="http://schemas.openxmlformats.org/officeDocument/2006/relationships/hyperlink" Target="https://www.w3.org/TR/prov-overview/" TargetMode="External"/><Relationship Id="rId6" Type="http://schemas.openxmlformats.org/officeDocument/2006/relationships/hyperlink" Target="https://lumi-supercomputer.eu/" TargetMode="External"/><Relationship Id="rId11" Type="http://schemas.openxmlformats.org/officeDocument/2006/relationships/hyperlink" Target="https://mlflow.org/" TargetMode="External"/><Relationship Id="rId5" Type="http://schemas.openxmlformats.org/officeDocument/2006/relationships/hyperlink" Target="https://youtu.be/NoVCfSxwtX0" TargetMode="External"/><Relationship Id="rId15" Type="http://schemas.openxmlformats.org/officeDocument/2006/relationships/hyperlink" Target="https://github.com/ray-project/kuberay" TargetMode="External"/><Relationship Id="rId10" Type="http://schemas.openxmlformats.org/officeDocument/2006/relationships/hyperlink" Target="https://www.kubeflow.org/" TargetMode="External"/><Relationship Id="rId19" Type="http://schemas.openxmlformats.org/officeDocument/2006/relationships/hyperlink" Target="https://apps.fz-juelich.de/jsc/hps/jsccloud/index.html" TargetMode="External"/><Relationship Id="rId4" Type="http://schemas.openxmlformats.org/officeDocument/2006/relationships/hyperlink" Target="https://arxiv.org/abs/2506.08597" TargetMode="External"/><Relationship Id="rId9" Type="http://schemas.openxmlformats.org/officeDocument/2006/relationships/hyperlink" Target="https://www.intertwin.eu/article/infrastructure-component-interlink" TargetMode="External"/><Relationship Id="rId14" Type="http://schemas.openxmlformats.org/officeDocument/2006/relationships/hyperlink" Target="https://doc.vega.izum.si/architectur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ira.egi.eu/browse/ITPO-59?src=confma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Tn/EWSKysnSxRBwxyKOAFzmfew==">CgMxLjAaHwoBMBIaChgICVIUChJ0YWJsZS5kb2FwcGgzMXhuNXcaHwoBMRIaChgICVIUChJ0YWJsZS5vMXIwc3d1ZjFhencaHwoBMhIaChgICVIUChJ0YWJsZS5wbXdwbnVnb2h6M3QaHwoBMxIaChgICVIUChJ0YWJsZS4yN2JzbDNrbTNuODgaHwoBNBIaChgICVIUChJ0YWJsZS5zNmR2dndjemhiNWUaHwoBNRIaChgICVIUChJ0YWJsZS53YzVwNmZ5eTU5YWYaHwoBNhIaChgICVIUChJ0YWJsZS50Z3RubnkxMGZpdTgaHgoBNxIZChcICVITChF0YWJsZS55NmhrdjFodXIwMRofCgE4EhoKGAgJUhQKEnRhYmxlLjd5aXlrazloa3Z0dRofCgE5EhoKGAgJUhQKEnRhYmxlLmk0eWl4NmdsNnI4YxogCgIxMBIaChgICVIUChJ0YWJsZS54cmpkMXBkbXR1d2kaIAoCMTESGgoYCAlSFAoSdGFibGUudW03NTB1bHBmNWNoGiAKAjEyEhoKGAgJUhQKEnRhYmxlLmY2NGJ0bmg1NG9yZDIIaC5namRneHMyCWguMzBqMHpsbDIJaC4xZm9iOXRlMgloLjN6bnlzaDcyCWguMmV0OTJwMDIQa2l4LjZ2d3lpN2tvbWY3dzIJaC40ZDM0b2c4Mg5oLmdoZ3h3aHgxMTRudzIOaC5vcDR6YTJxMnZlNjMyDWgudTl3cjM3eDVhZG8yDmguN25kbHBtd2JrY21pMg1oLmlnNjdybDMwMTR4Mg5oLndqNjU3NnAwMG44MTIOaC5udTU1ZTduZ3g0cmkyDmguM2V2Y2wxajRyNjdtMg5oLjhtNndyOTFhenNucTIOaC42d3k4Z3liZXR5d3UyDmgudmMzcXZvc3poeTFoMg5oLjhqanpvNHV4bmlpYjIOaC55Y2I2MTRlYmVvcmcyDmguMW9odmozdjUwN3VzMg5oLnJ6bWsxcWZ4bmo1djIOaC44ZWVyb2JuMmN2amgyDmgudWwwZzI4dzNlc3Q0Mg5oLmEyenF4cGYzdG9qNzIOaC5lNHR3OXljMWtjbHkyDmgudmE0ejR3ZGpqdmx3Mg5oLjg1MXI5NGlyZ21lZzIOaC5kZWYxZmRmd3kzaWkyDmguNjJ1NmdxdzllbDlqMg5oLmwyb2tneDc2Z3p5aDINaC43OHpnaHZqZWgzaTIOaC5vd3V3Z3lkODU1OXoyDmgudnBzeW5wbHhhYTlvMg5oLjdmajFqNGthZXNqajIOaC43ZmdlbndhZndsNW0yDmguMTExMWxwbXJoMG4yMg5oLmIxdTBnOGN5NHlsYzIOaC5vb2NtODdyemRqOHkyDmgueWd4OW1mMXFnd3hyMg5oLmlhbmlidzc0ZmxrOTIOaC4zc2YyNzFuZWE4YTcyDmgucmQ0bWducHpzOXhnMg1oLjEwMzc1MnkyN294Mg5oLmFlYTFpZ3lqZXpxOTINaC4ybGc0dXl1YmE5NDIOaC52a2J6cjdyczl2bmwyDmguNnFmZ2FueDl6ejBsMg5oLm04c2NpanFmcGNybjIOaC54cHNwMWw2OTc0YWIyDmgucmkybG9yMmNmczF4Mg5oLnd3eHk3dDR6aHhiOTIOaC52MnBrM2xvNnVkczYyDmguY3AxcGJybjJuenB5Mg5oLnpheHk1Znl1cnk5cjIOaC5hZXdjeDY4NDJpcW0yDmguNm9oOXdsa2U4bHNjMg5oLmNiZjJnb3RlYm1ncTINaC4ya3RxZ3VzejR6cjgAciExUUlSWnlZNTF4d1JqT0tKQmlNR2tDalptUm5wdXl1Yk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E8CA5B-2E43-49F4-BDDA-32C4E189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10204</Words>
  <Characters>63163</Characters>
  <Application>Microsoft Office Word</Application>
  <DocSecurity>0</DocSecurity>
  <Lines>1804</Lines>
  <Paragraphs>991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49</cp:revision>
  <cp:lastPrinted>2025-07-28T12:15:00Z</cp:lastPrinted>
  <dcterms:created xsi:type="dcterms:W3CDTF">2023-11-30T07:14:00Z</dcterms:created>
  <dcterms:modified xsi:type="dcterms:W3CDTF">2025-07-28T12:21:00Z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7a79b3d5-be79-46e3-bf84-7a40517305b0</vt:lpwstr>
  </property>
</Properties>
</file>