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F3D0E" w14:textId="77777777" w:rsidR="001A602C" w:rsidRDefault="001C5E2E">
      <w:pPr>
        <w:rPr>
          <w:i/>
          <w:color w:val="444499"/>
          <w:sz w:val="20"/>
          <w:szCs w:val="20"/>
        </w:rPr>
      </w:pPr>
      <w:r>
        <w:rPr>
          <w:noProof/>
        </w:rPr>
        <w:drawing>
          <wp:inline distT="114300" distB="114300" distL="114300" distR="114300" wp14:anchorId="5A4F3DDC" wp14:editId="5A4F3DDD">
            <wp:extent cx="2271713" cy="174845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271713" cy="1748453"/>
                    </a:xfrm>
                    <a:prstGeom prst="rect">
                      <a:avLst/>
                    </a:prstGeom>
                    <a:ln/>
                  </pic:spPr>
                </pic:pic>
              </a:graphicData>
            </a:graphic>
          </wp:inline>
        </w:drawing>
      </w:r>
    </w:p>
    <w:p w14:paraId="5A4F3D0F" w14:textId="77777777" w:rsidR="001A602C" w:rsidRDefault="001A602C"/>
    <w:p w14:paraId="5A4F3D10" w14:textId="77777777" w:rsidR="001A602C" w:rsidRDefault="001A602C"/>
    <w:p w14:paraId="5A4F3D11" w14:textId="77777777" w:rsidR="001A602C" w:rsidRDefault="001A602C"/>
    <w:p w14:paraId="5A4F3D12" w14:textId="77777777" w:rsidR="001A602C" w:rsidRDefault="001A602C"/>
    <w:p w14:paraId="5A4F3D14" w14:textId="77777777" w:rsidR="001A602C" w:rsidRDefault="001A602C">
      <w:pPr>
        <w:pStyle w:val="Title"/>
      </w:pPr>
      <w:bookmarkStart w:id="0" w:name="_heading=h.gjdgxs" w:colFirst="0" w:colLast="0"/>
      <w:bookmarkEnd w:id="0"/>
    </w:p>
    <w:p w14:paraId="00169EC0" w14:textId="4D5BFB39" w:rsidR="00F15546" w:rsidRDefault="00F15546" w:rsidP="00475B10">
      <w:pPr>
        <w:pStyle w:val="Subtitle"/>
        <w:jc w:val="left"/>
        <w:rPr>
          <w:color w:val="0660AA"/>
          <w:sz w:val="56"/>
          <w:szCs w:val="56"/>
        </w:rPr>
      </w:pPr>
      <w:bookmarkStart w:id="1" w:name="_heading=h.30j0zll" w:colFirst="0" w:colLast="0"/>
      <w:bookmarkEnd w:id="1"/>
      <w:r w:rsidRPr="00F15546">
        <w:rPr>
          <w:color w:val="0660AA"/>
          <w:sz w:val="56"/>
          <w:szCs w:val="56"/>
        </w:rPr>
        <w:t>Communication,</w:t>
      </w:r>
      <w:r w:rsidR="00475B10">
        <w:rPr>
          <w:color w:val="0660AA"/>
          <w:sz w:val="56"/>
          <w:szCs w:val="56"/>
        </w:rPr>
        <w:t xml:space="preserve"> </w:t>
      </w:r>
      <w:r w:rsidRPr="00F15546">
        <w:rPr>
          <w:color w:val="0660AA"/>
          <w:sz w:val="56"/>
          <w:szCs w:val="56"/>
        </w:rPr>
        <w:t xml:space="preserve">Dissemination and Engagement </w:t>
      </w:r>
      <w:r>
        <w:rPr>
          <w:color w:val="0660AA"/>
          <w:sz w:val="56"/>
          <w:szCs w:val="56"/>
        </w:rPr>
        <w:t>Updated Plan</w:t>
      </w:r>
    </w:p>
    <w:p w14:paraId="5A4F3D16" w14:textId="3E45742C" w:rsidR="001A602C" w:rsidRDefault="00F15546">
      <w:pPr>
        <w:pStyle w:val="Subtitle"/>
      </w:pPr>
      <w:r>
        <w:t>iMagine Deliverable D2.4</w:t>
      </w:r>
    </w:p>
    <w:p w14:paraId="5A4F3D17" w14:textId="77777777" w:rsidR="001A602C" w:rsidRDefault="001A602C"/>
    <w:p w14:paraId="5A4F3D18" w14:textId="56F5B4B3" w:rsidR="001A602C" w:rsidRDefault="006936CF">
      <w:r>
        <w:t>30</w:t>
      </w:r>
      <w:r w:rsidR="001C5E2E">
        <w:t>/</w:t>
      </w:r>
      <w:r>
        <w:t>04</w:t>
      </w:r>
      <w:r w:rsidR="001C5E2E">
        <w:t>/</w:t>
      </w:r>
      <w:r>
        <w:t>2024</w:t>
      </w:r>
    </w:p>
    <w:p w14:paraId="5A4F3D19" w14:textId="77777777" w:rsidR="001A602C" w:rsidRDefault="001A602C"/>
    <w:p w14:paraId="5A4F3D1A" w14:textId="77777777" w:rsidR="001A602C" w:rsidRDefault="001C5E2E">
      <w:pPr>
        <w:rPr>
          <w:color w:val="0660AA"/>
          <w:sz w:val="28"/>
          <w:szCs w:val="28"/>
        </w:rPr>
      </w:pPr>
      <w:r>
        <w:rPr>
          <w:color w:val="0660AA"/>
          <w:sz w:val="28"/>
          <w:szCs w:val="28"/>
        </w:rPr>
        <w:t>Abstract</w:t>
      </w:r>
    </w:p>
    <w:p w14:paraId="5A4F3D20" w14:textId="78F1F5EB" w:rsidR="001A602C" w:rsidRDefault="00330840">
      <w:r w:rsidRPr="00330840">
        <w:t xml:space="preserve">This deliverable provides an update to the previous deliverable offering an overview on how project results, developments and branding will be communicated. Moreover, a plan for the engagement with the targeted audiences, a dissemination strategy, the description of promotion, outreach, </w:t>
      </w:r>
      <w:r w:rsidR="00EF278F" w:rsidRPr="00330840">
        <w:t>training,</w:t>
      </w:r>
      <w:r w:rsidRPr="00330840">
        <w:t xml:space="preserve"> and co-design activities are presented in the document along with a dissemination plan.</w:t>
      </w:r>
    </w:p>
    <w:p w14:paraId="5A4F3D21" w14:textId="77777777" w:rsidR="001A602C" w:rsidRDefault="001C5E2E">
      <w:pPr>
        <w:pStyle w:val="Heading1"/>
      </w:pPr>
      <w:bookmarkStart w:id="2" w:name="_Toc166581876"/>
      <w:r>
        <w:lastRenderedPageBreak/>
        <w:t>Document Description</w:t>
      </w:r>
      <w:bookmarkEnd w:id="2"/>
    </w:p>
    <w:tbl>
      <w:tblPr>
        <w:tblStyle w:val="a5"/>
        <w:tblW w:w="9757" w:type="dxa"/>
        <w:tblInd w:w="-11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2287"/>
        <w:gridCol w:w="2490"/>
        <w:gridCol w:w="2490"/>
        <w:gridCol w:w="2490"/>
      </w:tblGrid>
      <w:tr w:rsidR="001A602C" w14:paraId="5A4F3D23" w14:textId="77777777" w:rsidTr="001A602C">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754" w:type="dxa"/>
            <w:gridSpan w:val="4"/>
          </w:tcPr>
          <w:p w14:paraId="5A4F3D22" w14:textId="6CF6A813" w:rsidR="001A602C" w:rsidRDefault="006A0AD5">
            <w:pPr>
              <w:rPr>
                <w:sz w:val="24"/>
                <w:szCs w:val="24"/>
              </w:rPr>
            </w:pPr>
            <w:r>
              <w:rPr>
                <w:rFonts w:ascii="DM Sans" w:eastAsia="DM Sans" w:hAnsi="DM Sans" w:cs="DM Sans"/>
                <w:sz w:val="24"/>
                <w:szCs w:val="24"/>
              </w:rPr>
              <w:t>D2.4 Communication, Dissemination and Engagement Updated Plan</w:t>
            </w:r>
          </w:p>
        </w:tc>
      </w:tr>
      <w:tr w:rsidR="001A602C" w14:paraId="5A4F3D25" w14:textId="77777777" w:rsidTr="001A602C">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754" w:type="dxa"/>
            <w:gridSpan w:val="4"/>
            <w:shd w:val="clear" w:color="auto" w:fill="FFFFFF"/>
          </w:tcPr>
          <w:p w14:paraId="5A4F3D24" w14:textId="5438C28F" w:rsidR="001A602C" w:rsidRDefault="00695F28">
            <w:r>
              <w:t>W</w:t>
            </w:r>
            <w:r w:rsidR="001133DC">
              <w:t>ork Package number 2</w:t>
            </w:r>
          </w:p>
        </w:tc>
      </w:tr>
      <w:tr w:rsidR="001A602C" w14:paraId="5A4F3D2A" w14:textId="77777777" w:rsidTr="001A60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shd w:val="clear" w:color="auto" w:fill="D1F0FF"/>
          </w:tcPr>
          <w:p w14:paraId="5A4F3D26" w14:textId="77777777" w:rsidR="001A602C" w:rsidRDefault="001C5E2E">
            <w:pPr>
              <w:rPr>
                <w:color w:val="434343"/>
              </w:rPr>
            </w:pPr>
            <w:r>
              <w:rPr>
                <w:b w:val="0"/>
                <w:color w:val="434343"/>
              </w:rPr>
              <w:t>Due date</w:t>
            </w:r>
          </w:p>
        </w:tc>
        <w:tc>
          <w:tcPr>
            <w:tcW w:w="2489" w:type="dxa"/>
            <w:shd w:val="clear" w:color="auto" w:fill="D1F0FF"/>
          </w:tcPr>
          <w:p w14:paraId="5A4F3D27" w14:textId="581B923E" w:rsidR="001A602C" w:rsidRDefault="00695F28">
            <w:pPr>
              <w:cnfStyle w:val="000000010000" w:firstRow="0" w:lastRow="0" w:firstColumn="0" w:lastColumn="0" w:oddVBand="0" w:evenVBand="0" w:oddHBand="0" w:evenHBand="1" w:firstRowFirstColumn="0" w:firstRowLastColumn="0" w:lastRowFirstColumn="0" w:lastRowLastColumn="0"/>
              <w:rPr>
                <w:color w:val="434343"/>
              </w:rPr>
            </w:pPr>
            <w:r>
              <w:t>30/04/2024</w:t>
            </w:r>
          </w:p>
        </w:tc>
        <w:tc>
          <w:tcPr>
            <w:tcW w:w="2489" w:type="dxa"/>
            <w:shd w:val="clear" w:color="auto" w:fill="D1F0FF"/>
          </w:tcPr>
          <w:p w14:paraId="5A4F3D28" w14:textId="77777777" w:rsidR="001A602C" w:rsidRDefault="001C5E2E">
            <w:pPr>
              <w:cnfStyle w:val="000000010000" w:firstRow="0" w:lastRow="0" w:firstColumn="0" w:lastColumn="0" w:oddVBand="0" w:evenVBand="0" w:oddHBand="0" w:evenHBand="1" w:firstRowFirstColumn="0" w:firstRowLastColumn="0" w:lastRowFirstColumn="0" w:lastRowLastColumn="0"/>
            </w:pPr>
            <w:r>
              <w:t xml:space="preserve">Actual delivery date: </w:t>
            </w:r>
          </w:p>
        </w:tc>
        <w:tc>
          <w:tcPr>
            <w:tcW w:w="2489" w:type="dxa"/>
            <w:shd w:val="clear" w:color="auto" w:fill="D1F0FF"/>
          </w:tcPr>
          <w:p w14:paraId="5A4F3D29" w14:textId="3577693A" w:rsidR="001A602C" w:rsidRDefault="00695F28">
            <w:pPr>
              <w:cnfStyle w:val="000000010000" w:firstRow="0" w:lastRow="0" w:firstColumn="0" w:lastColumn="0" w:oddVBand="0" w:evenVBand="0" w:oddHBand="0" w:evenHBand="1" w:firstRowFirstColumn="0" w:firstRowLastColumn="0" w:lastRowFirstColumn="0" w:lastRowLastColumn="0"/>
            </w:pPr>
            <w:r>
              <w:t>14/05/2024</w:t>
            </w:r>
          </w:p>
        </w:tc>
      </w:tr>
      <w:tr w:rsidR="001A602C" w14:paraId="5A4F3D2F" w14:textId="77777777" w:rsidTr="001A6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5A4F3D2B" w14:textId="77777777" w:rsidR="001A602C" w:rsidRDefault="001C5E2E">
            <w:pPr>
              <w:rPr>
                <w:color w:val="434343"/>
              </w:rPr>
            </w:pPr>
            <w:r>
              <w:rPr>
                <w:b w:val="0"/>
                <w:color w:val="434343"/>
              </w:rPr>
              <w:t>Nature of document</w:t>
            </w:r>
          </w:p>
        </w:tc>
        <w:tc>
          <w:tcPr>
            <w:tcW w:w="2489" w:type="dxa"/>
            <w:shd w:val="clear" w:color="auto" w:fill="FFFFFF"/>
          </w:tcPr>
          <w:p w14:paraId="5A4F3D2C" w14:textId="141F8811" w:rsidR="001A602C" w:rsidRDefault="001C5E2E">
            <w:pPr>
              <w:cnfStyle w:val="000000100000" w:firstRow="0" w:lastRow="0" w:firstColumn="0" w:lastColumn="0" w:oddVBand="0" w:evenVBand="0" w:oddHBand="1" w:evenHBand="0" w:firstRowFirstColumn="0" w:firstRowLastColumn="0" w:lastRowFirstColumn="0" w:lastRowLastColumn="0"/>
              <w:rPr>
                <w:color w:val="434343"/>
              </w:rPr>
            </w:pPr>
            <w:r>
              <w:rPr>
                <w:color w:val="434343"/>
              </w:rPr>
              <w:t>Report</w:t>
            </w:r>
          </w:p>
        </w:tc>
        <w:tc>
          <w:tcPr>
            <w:tcW w:w="2489" w:type="dxa"/>
            <w:shd w:val="clear" w:color="auto" w:fill="FFFFFF"/>
          </w:tcPr>
          <w:p w14:paraId="5A4F3D2D" w14:textId="77777777" w:rsidR="001A602C" w:rsidRDefault="001C5E2E">
            <w:pPr>
              <w:cnfStyle w:val="000000100000" w:firstRow="0" w:lastRow="0" w:firstColumn="0" w:lastColumn="0" w:oddVBand="0" w:evenVBand="0" w:oddHBand="1" w:evenHBand="0" w:firstRowFirstColumn="0" w:firstRowLastColumn="0" w:lastRowFirstColumn="0" w:lastRowLastColumn="0"/>
            </w:pPr>
            <w:r>
              <w:t>Version</w:t>
            </w:r>
          </w:p>
        </w:tc>
        <w:tc>
          <w:tcPr>
            <w:tcW w:w="2489" w:type="dxa"/>
            <w:shd w:val="clear" w:color="auto" w:fill="FFFFFF"/>
          </w:tcPr>
          <w:p w14:paraId="5A4F3D2E" w14:textId="2B887F60" w:rsidR="001A602C" w:rsidRDefault="004A6435">
            <w:pPr>
              <w:cnfStyle w:val="000000100000" w:firstRow="0" w:lastRow="0" w:firstColumn="0" w:lastColumn="0" w:oddVBand="0" w:evenVBand="0" w:oddHBand="1" w:evenHBand="0" w:firstRowFirstColumn="0" w:firstRowLastColumn="0" w:lastRowFirstColumn="0" w:lastRowLastColumn="0"/>
            </w:pPr>
            <w:r>
              <w:t>1</w:t>
            </w:r>
          </w:p>
        </w:tc>
      </w:tr>
      <w:tr w:rsidR="001A602C" w14:paraId="5A4F3D32" w14:textId="77777777" w:rsidTr="001A602C">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D1F0FF"/>
          </w:tcPr>
          <w:p w14:paraId="5A4F3D30" w14:textId="77777777" w:rsidR="001A602C" w:rsidRDefault="001C5E2E">
            <w:pPr>
              <w:rPr>
                <w:color w:val="434343"/>
              </w:rPr>
            </w:pPr>
            <w:r>
              <w:rPr>
                <w:b w:val="0"/>
                <w:color w:val="434343"/>
              </w:rPr>
              <w:t>Dissemination level</w:t>
            </w:r>
          </w:p>
        </w:tc>
        <w:tc>
          <w:tcPr>
            <w:tcW w:w="7467" w:type="dxa"/>
            <w:gridSpan w:val="3"/>
            <w:shd w:val="clear" w:color="auto" w:fill="D1F0FF"/>
          </w:tcPr>
          <w:p w14:paraId="5A4F3D31" w14:textId="7138D74A" w:rsidR="001A602C" w:rsidRDefault="001C5E2E">
            <w:pPr>
              <w:cnfStyle w:val="000000010000" w:firstRow="0" w:lastRow="0" w:firstColumn="0" w:lastColumn="0" w:oddVBand="0" w:evenVBand="0" w:oddHBand="0" w:evenHBand="1" w:firstRowFirstColumn="0" w:firstRowLastColumn="0" w:lastRowFirstColumn="0" w:lastRowLastColumn="0"/>
              <w:rPr>
                <w:color w:val="434343"/>
              </w:rPr>
            </w:pPr>
            <w:r>
              <w:rPr>
                <w:color w:val="434343"/>
              </w:rPr>
              <w:t xml:space="preserve">Public </w:t>
            </w:r>
          </w:p>
        </w:tc>
      </w:tr>
      <w:tr w:rsidR="001A602C" w14:paraId="5A4F3D35" w14:textId="77777777" w:rsidTr="001A602C">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5A4F3D33" w14:textId="77777777" w:rsidR="001A602C" w:rsidRDefault="001C5E2E">
            <w:pPr>
              <w:rPr>
                <w:color w:val="434343"/>
              </w:rPr>
            </w:pPr>
            <w:r>
              <w:rPr>
                <w:b w:val="0"/>
                <w:color w:val="434343"/>
              </w:rPr>
              <w:t xml:space="preserve">Lead Partner </w:t>
            </w:r>
          </w:p>
        </w:tc>
        <w:tc>
          <w:tcPr>
            <w:tcW w:w="7467" w:type="dxa"/>
            <w:gridSpan w:val="3"/>
            <w:shd w:val="clear" w:color="auto" w:fill="FFFFFF"/>
          </w:tcPr>
          <w:p w14:paraId="5A4F3D34" w14:textId="51BB1738" w:rsidR="001A602C" w:rsidRDefault="004A6435">
            <w:pPr>
              <w:cnfStyle w:val="000000100000" w:firstRow="0" w:lastRow="0" w:firstColumn="0" w:lastColumn="0" w:oddVBand="0" w:evenVBand="0" w:oddHBand="1" w:evenHBand="0" w:firstRowFirstColumn="0" w:firstRowLastColumn="0" w:lastRowFirstColumn="0" w:lastRowLastColumn="0"/>
              <w:rPr>
                <w:color w:val="434343"/>
              </w:rPr>
            </w:pPr>
            <w:r>
              <w:t>EGI</w:t>
            </w:r>
          </w:p>
        </w:tc>
      </w:tr>
      <w:tr w:rsidR="001A602C" w14:paraId="5A4F3D38" w14:textId="77777777" w:rsidTr="001A602C">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D1F0FF"/>
          </w:tcPr>
          <w:p w14:paraId="5A4F3D36" w14:textId="77777777" w:rsidR="001A602C" w:rsidRDefault="001C5E2E">
            <w:pPr>
              <w:rPr>
                <w:color w:val="434343"/>
              </w:rPr>
            </w:pPr>
            <w:r>
              <w:rPr>
                <w:b w:val="0"/>
                <w:color w:val="434343"/>
              </w:rPr>
              <w:t>Authors</w:t>
            </w:r>
          </w:p>
        </w:tc>
        <w:tc>
          <w:tcPr>
            <w:tcW w:w="7467" w:type="dxa"/>
            <w:gridSpan w:val="3"/>
            <w:shd w:val="clear" w:color="auto" w:fill="D1F0FF"/>
          </w:tcPr>
          <w:p w14:paraId="5A4F3D37" w14:textId="59A7DFAE" w:rsidR="001A602C" w:rsidRDefault="00C60B7D">
            <w:pPr>
              <w:cnfStyle w:val="000000010000" w:firstRow="0" w:lastRow="0" w:firstColumn="0" w:lastColumn="0" w:oddVBand="0" w:evenVBand="0" w:oddHBand="0" w:evenHBand="1" w:firstRowFirstColumn="0" w:firstRowLastColumn="0" w:lastRowFirstColumn="0" w:lastRowLastColumn="0"/>
              <w:rPr>
                <w:color w:val="434343"/>
              </w:rPr>
            </w:pPr>
            <w:r>
              <w:t>Ilaria Fava (EGI)</w:t>
            </w:r>
          </w:p>
        </w:tc>
      </w:tr>
      <w:tr w:rsidR="001A602C" w14:paraId="5A4F3D3B" w14:textId="77777777" w:rsidTr="001A602C">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5A4F3D39" w14:textId="77777777" w:rsidR="001A602C" w:rsidRDefault="001C5E2E">
            <w:pPr>
              <w:rPr>
                <w:color w:val="434343"/>
              </w:rPr>
            </w:pPr>
            <w:r>
              <w:rPr>
                <w:b w:val="0"/>
                <w:color w:val="434343"/>
              </w:rPr>
              <w:t>Reviewers</w:t>
            </w:r>
          </w:p>
        </w:tc>
        <w:tc>
          <w:tcPr>
            <w:tcW w:w="7467" w:type="dxa"/>
            <w:gridSpan w:val="3"/>
            <w:shd w:val="clear" w:color="auto" w:fill="FFFFFF"/>
          </w:tcPr>
          <w:p w14:paraId="5A4F3D3A" w14:textId="25425E7E" w:rsidR="001A602C" w:rsidRDefault="00DF4798">
            <w:pPr>
              <w:cnfStyle w:val="000000100000" w:firstRow="0" w:lastRow="0" w:firstColumn="0" w:lastColumn="0" w:oddVBand="0" w:evenVBand="0" w:oddHBand="1" w:evenHBand="0" w:firstRowFirstColumn="0" w:firstRowLastColumn="0" w:lastRowFirstColumn="0" w:lastRowLastColumn="0"/>
              <w:rPr>
                <w:color w:val="434343"/>
              </w:rPr>
            </w:pPr>
            <w:r>
              <w:t>Smitesh Jain (EGI)</w:t>
            </w:r>
            <w:r w:rsidR="000568C0">
              <w:t>, Hien Bui (EGI)</w:t>
            </w:r>
          </w:p>
        </w:tc>
      </w:tr>
      <w:tr w:rsidR="001A602C" w14:paraId="5A4F3D3E" w14:textId="77777777" w:rsidTr="001A602C">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D1F0FF"/>
          </w:tcPr>
          <w:p w14:paraId="5A4F3D3C" w14:textId="77777777" w:rsidR="001A602C" w:rsidRDefault="001C5E2E">
            <w:pPr>
              <w:pBdr>
                <w:top w:val="nil"/>
                <w:left w:val="nil"/>
                <w:bottom w:val="nil"/>
                <w:right w:val="nil"/>
                <w:between w:val="nil"/>
              </w:pBdr>
            </w:pPr>
            <w:r>
              <w:rPr>
                <w:b w:val="0"/>
              </w:rPr>
              <w:t>Public link</w:t>
            </w:r>
          </w:p>
        </w:tc>
        <w:tc>
          <w:tcPr>
            <w:tcW w:w="7467" w:type="dxa"/>
            <w:gridSpan w:val="3"/>
            <w:shd w:val="clear" w:color="auto" w:fill="D1F0FF"/>
          </w:tcPr>
          <w:p w14:paraId="5A4F3D3D" w14:textId="21D76BCA" w:rsidR="001A602C" w:rsidRDefault="00AD592E">
            <w:pPr>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pPr>
            <w:hyperlink r:id="rId10" w:history="1">
              <w:r w:rsidRPr="001025BB">
                <w:rPr>
                  <w:rStyle w:val="Hyperlink"/>
                  <w:b/>
                  <w:bCs/>
                  <w:color w:val="EF7E15"/>
                </w:rPr>
                <w:t>https://doi.org/10.5281/zenodo.11192926</w:t>
              </w:r>
            </w:hyperlink>
          </w:p>
        </w:tc>
      </w:tr>
      <w:tr w:rsidR="00EC13D6" w:rsidRPr="000568C0" w14:paraId="1AE9DBF3" w14:textId="77777777" w:rsidTr="00EC13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7" w:type="dxa"/>
            <w:shd w:val="clear" w:color="auto" w:fill="auto"/>
          </w:tcPr>
          <w:p w14:paraId="6749C38F" w14:textId="63E6C08B" w:rsidR="00EC13D6" w:rsidRPr="00755DB9" w:rsidRDefault="00EC13D6">
            <w:pPr>
              <w:pBdr>
                <w:top w:val="nil"/>
                <w:left w:val="nil"/>
                <w:bottom w:val="nil"/>
                <w:right w:val="nil"/>
                <w:between w:val="nil"/>
              </w:pBdr>
              <w:rPr>
                <w:b w:val="0"/>
                <w:bCs/>
              </w:rPr>
            </w:pPr>
            <w:r w:rsidRPr="00755DB9">
              <w:rPr>
                <w:b w:val="0"/>
                <w:bCs/>
              </w:rPr>
              <w:t>Keywords</w:t>
            </w:r>
          </w:p>
        </w:tc>
        <w:tc>
          <w:tcPr>
            <w:tcW w:w="7467" w:type="dxa"/>
            <w:gridSpan w:val="3"/>
            <w:shd w:val="clear" w:color="auto" w:fill="auto"/>
          </w:tcPr>
          <w:p w14:paraId="13E031F9" w14:textId="3E1ECF18" w:rsidR="00EC13D6" w:rsidRPr="000568C0" w:rsidRDefault="0057565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highlight w:val="yellow"/>
              </w:rPr>
            </w:pPr>
            <w:r w:rsidRPr="0057565F">
              <w:rPr>
                <w:lang w:val="fr-FR"/>
              </w:rPr>
              <w:t xml:space="preserve">Communication, </w:t>
            </w:r>
            <w:r w:rsidRPr="000568C0">
              <w:t>dissemination</w:t>
            </w:r>
            <w:r w:rsidRPr="0057565F">
              <w:rPr>
                <w:lang w:val="fr-FR"/>
              </w:rPr>
              <w:t xml:space="preserve">, engagement, </w:t>
            </w:r>
            <w:r w:rsidRPr="000568C0">
              <w:t>target</w:t>
            </w:r>
            <w:r w:rsidRPr="0057565F">
              <w:rPr>
                <w:lang w:val="fr-FR"/>
              </w:rPr>
              <w:t xml:space="preserve"> groups, impact</w:t>
            </w:r>
          </w:p>
        </w:tc>
      </w:tr>
    </w:tbl>
    <w:p w14:paraId="5A4F3D49" w14:textId="77777777" w:rsidR="001A602C" w:rsidRPr="000568C0" w:rsidRDefault="001A602C">
      <w:pPr>
        <w:rPr>
          <w:rFonts w:ascii="Calibri" w:eastAsia="Calibri" w:hAnsi="Calibri" w:cs="Calibri"/>
        </w:rPr>
      </w:pPr>
      <w:bookmarkStart w:id="3" w:name="_heading=h.2et92p0" w:colFirst="0" w:colLast="0"/>
      <w:bookmarkEnd w:id="3"/>
    </w:p>
    <w:p w14:paraId="5A4F3D4A" w14:textId="77777777" w:rsidR="001A602C" w:rsidRDefault="001C5E2E">
      <w:pPr>
        <w:pStyle w:val="Subtitle"/>
      </w:pPr>
      <w:bookmarkStart w:id="4" w:name="_heading=h.tyjcwt" w:colFirst="0" w:colLast="0"/>
      <w:bookmarkEnd w:id="4"/>
      <w:r>
        <w:t>Revision History</w:t>
      </w:r>
    </w:p>
    <w:tbl>
      <w:tblPr>
        <w:tblStyle w:val="a7"/>
        <w:tblW w:w="9720" w:type="dxa"/>
        <w:tblInd w:w="-11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1065"/>
        <w:gridCol w:w="3014"/>
        <w:gridCol w:w="3261"/>
        <w:gridCol w:w="2380"/>
      </w:tblGrid>
      <w:tr w:rsidR="001A602C" w14:paraId="5A4F3D4F" w14:textId="77777777" w:rsidTr="00475B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5A4F3D4B" w14:textId="77777777" w:rsidR="001A602C" w:rsidRDefault="001C5E2E">
            <w:r>
              <w:rPr>
                <w:rFonts w:ascii="DM Sans" w:eastAsia="DM Sans" w:hAnsi="DM Sans" w:cs="DM Sans"/>
              </w:rPr>
              <w:t>Issue</w:t>
            </w:r>
          </w:p>
        </w:tc>
        <w:tc>
          <w:tcPr>
            <w:tcW w:w="3014" w:type="dxa"/>
          </w:tcPr>
          <w:p w14:paraId="5A4F3D4C" w14:textId="77777777" w:rsidR="001A602C" w:rsidRDefault="001C5E2E">
            <w:pPr>
              <w:cnfStyle w:val="100000000000" w:firstRow="1" w:lastRow="0" w:firstColumn="0" w:lastColumn="0" w:oddVBand="0" w:evenVBand="0" w:oddHBand="0" w:evenHBand="0" w:firstRowFirstColumn="0" w:firstRowLastColumn="0" w:lastRowFirstColumn="0" w:lastRowLastColumn="0"/>
            </w:pPr>
            <w:r>
              <w:rPr>
                <w:rFonts w:ascii="DM Sans" w:eastAsia="DM Sans" w:hAnsi="DM Sans" w:cs="DM Sans"/>
              </w:rPr>
              <w:t>Item</w:t>
            </w:r>
          </w:p>
        </w:tc>
        <w:tc>
          <w:tcPr>
            <w:tcW w:w="3261" w:type="dxa"/>
          </w:tcPr>
          <w:p w14:paraId="5A4F3D4D" w14:textId="77777777" w:rsidR="001A602C" w:rsidRDefault="001C5E2E">
            <w:pPr>
              <w:cnfStyle w:val="100000000000" w:firstRow="1" w:lastRow="0" w:firstColumn="0" w:lastColumn="0" w:oddVBand="0" w:evenVBand="0" w:oddHBand="0" w:evenHBand="0" w:firstRowFirstColumn="0" w:firstRowLastColumn="0" w:lastRowFirstColumn="0" w:lastRowLastColumn="0"/>
            </w:pPr>
            <w:r>
              <w:rPr>
                <w:rFonts w:ascii="DM Sans" w:eastAsia="DM Sans" w:hAnsi="DM Sans" w:cs="DM Sans"/>
              </w:rPr>
              <w:t>Comments</w:t>
            </w:r>
          </w:p>
        </w:tc>
        <w:tc>
          <w:tcPr>
            <w:tcW w:w="2380" w:type="dxa"/>
          </w:tcPr>
          <w:p w14:paraId="5A4F3D4E" w14:textId="77777777" w:rsidR="001A602C" w:rsidRDefault="001C5E2E">
            <w:pPr>
              <w:cnfStyle w:val="100000000000" w:firstRow="1" w:lastRow="0" w:firstColumn="0" w:lastColumn="0" w:oddVBand="0" w:evenVBand="0" w:oddHBand="0" w:evenHBand="0" w:firstRowFirstColumn="0" w:firstRowLastColumn="0" w:lastRowFirstColumn="0" w:lastRowLastColumn="0"/>
            </w:pPr>
            <w:r>
              <w:rPr>
                <w:rFonts w:ascii="DM Sans" w:eastAsia="DM Sans" w:hAnsi="DM Sans" w:cs="DM Sans"/>
              </w:rPr>
              <w:t>Author/Reviewer</w:t>
            </w:r>
          </w:p>
        </w:tc>
      </w:tr>
      <w:tr w:rsidR="001A602C" w14:paraId="5A4F3D54" w14:textId="77777777" w:rsidTr="006578A9">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065" w:type="dxa"/>
            <w:shd w:val="clear" w:color="auto" w:fill="FFFFFF"/>
          </w:tcPr>
          <w:p w14:paraId="5A4F3D50" w14:textId="77777777" w:rsidR="001A602C" w:rsidRDefault="001C5E2E">
            <w:r>
              <w:rPr>
                <w:b w:val="0"/>
              </w:rPr>
              <w:t>V 0.1</w:t>
            </w:r>
          </w:p>
        </w:tc>
        <w:tc>
          <w:tcPr>
            <w:tcW w:w="3014" w:type="dxa"/>
            <w:shd w:val="clear" w:color="auto" w:fill="FFFFFF"/>
          </w:tcPr>
          <w:p w14:paraId="5A4F3D51" w14:textId="77777777" w:rsidR="001A602C" w:rsidRDefault="001C5E2E">
            <w:pPr>
              <w:cnfStyle w:val="000000100000" w:firstRow="0" w:lastRow="0" w:firstColumn="0" w:lastColumn="0" w:oddVBand="0" w:evenVBand="0" w:oddHBand="1" w:evenHBand="0" w:firstRowFirstColumn="0" w:firstRowLastColumn="0" w:lastRowFirstColumn="0" w:lastRowLastColumn="0"/>
            </w:pPr>
            <w:r>
              <w:t>Draft version</w:t>
            </w:r>
          </w:p>
        </w:tc>
        <w:tc>
          <w:tcPr>
            <w:tcW w:w="3261" w:type="dxa"/>
            <w:shd w:val="clear" w:color="auto" w:fill="FFFFFF"/>
          </w:tcPr>
          <w:p w14:paraId="5A4F3D52" w14:textId="489EC517" w:rsidR="001A602C" w:rsidRPr="00F209B3" w:rsidRDefault="007C219A">
            <w:pPr>
              <w:cnfStyle w:val="000000100000" w:firstRow="0" w:lastRow="0" w:firstColumn="0" w:lastColumn="0" w:oddVBand="0" w:evenVBand="0" w:oddHBand="1" w:evenHBand="0" w:firstRowFirstColumn="0" w:firstRowLastColumn="0" w:lastRowFirstColumn="0" w:lastRowLastColumn="0"/>
            </w:pPr>
            <w:r w:rsidRPr="00F209B3">
              <w:t>Early draft</w:t>
            </w:r>
          </w:p>
        </w:tc>
        <w:tc>
          <w:tcPr>
            <w:tcW w:w="2380" w:type="dxa"/>
            <w:shd w:val="clear" w:color="auto" w:fill="FFFFFF"/>
          </w:tcPr>
          <w:p w14:paraId="5A4F3D53" w14:textId="5C8BC0D6" w:rsidR="001A602C" w:rsidRDefault="00FF0994">
            <w:pPr>
              <w:cnfStyle w:val="000000100000" w:firstRow="0" w:lastRow="0" w:firstColumn="0" w:lastColumn="0" w:oddVBand="0" w:evenVBand="0" w:oddHBand="1" w:evenHBand="0" w:firstRowFirstColumn="0" w:firstRowLastColumn="0" w:lastRowFirstColumn="0" w:lastRowLastColumn="0"/>
            </w:pPr>
            <w:r>
              <w:t>Ilaria Fava (EGI)</w:t>
            </w:r>
          </w:p>
        </w:tc>
      </w:tr>
      <w:tr w:rsidR="001A602C" w14:paraId="5A4F3D59" w14:textId="77777777" w:rsidTr="006578A9">
        <w:trPr>
          <w:cnfStyle w:val="000000010000" w:firstRow="0" w:lastRow="0" w:firstColumn="0" w:lastColumn="0" w:oddVBand="0" w:evenVBand="0" w:oddHBand="0" w:evenHBand="1"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065" w:type="dxa"/>
            <w:shd w:val="clear" w:color="auto" w:fill="D1F0FF"/>
          </w:tcPr>
          <w:p w14:paraId="5A4F3D55" w14:textId="77777777" w:rsidR="001A602C" w:rsidRDefault="001C5E2E">
            <w:r>
              <w:rPr>
                <w:b w:val="0"/>
              </w:rPr>
              <w:t>V 0.2</w:t>
            </w:r>
          </w:p>
        </w:tc>
        <w:tc>
          <w:tcPr>
            <w:tcW w:w="3014" w:type="dxa"/>
            <w:shd w:val="clear" w:color="auto" w:fill="D1F0FF"/>
          </w:tcPr>
          <w:p w14:paraId="5A4F3D56" w14:textId="4F3571B5" w:rsidR="001A602C" w:rsidRPr="00FF0994" w:rsidRDefault="00FF0994" w:rsidP="00FF0994">
            <w:pPr>
              <w:pStyle w:val="Default"/>
              <w:cnfStyle w:val="000000010000" w:firstRow="0" w:lastRow="0" w:firstColumn="0" w:lastColumn="0" w:oddVBand="0" w:evenVBand="0" w:oddHBand="0" w:evenHBand="1" w:firstRowFirstColumn="0" w:firstRowLastColumn="0" w:lastRowFirstColumn="0" w:lastRowLastColumn="0"/>
              <w:rPr>
                <w:sz w:val="22"/>
                <w:szCs w:val="22"/>
              </w:rPr>
            </w:pPr>
            <w:r w:rsidRPr="00FF0994">
              <w:rPr>
                <w:color w:val="666666"/>
                <w:sz w:val="22"/>
                <w:szCs w:val="22"/>
              </w:rPr>
              <w:t xml:space="preserve">First Draft </w:t>
            </w:r>
          </w:p>
        </w:tc>
        <w:tc>
          <w:tcPr>
            <w:tcW w:w="3261" w:type="dxa"/>
            <w:shd w:val="clear" w:color="auto" w:fill="D1F0FF"/>
          </w:tcPr>
          <w:p w14:paraId="5A4F3D57" w14:textId="0023278D" w:rsidR="001A602C" w:rsidRDefault="00174B74">
            <w:pPr>
              <w:cnfStyle w:val="000000010000" w:firstRow="0" w:lastRow="0" w:firstColumn="0" w:lastColumn="0" w:oddVBand="0" w:evenVBand="0" w:oddHBand="0" w:evenHBand="1" w:firstRowFirstColumn="0" w:firstRowLastColumn="0" w:lastRowFirstColumn="0" w:lastRowLastColumn="0"/>
            </w:pPr>
            <w:r>
              <w:t xml:space="preserve">First version for review </w:t>
            </w:r>
          </w:p>
        </w:tc>
        <w:tc>
          <w:tcPr>
            <w:tcW w:w="2380" w:type="dxa"/>
            <w:shd w:val="clear" w:color="auto" w:fill="D1F0FF"/>
          </w:tcPr>
          <w:p w14:paraId="5A4F3D58" w14:textId="7871C2BB" w:rsidR="001A602C" w:rsidRDefault="00FF0994">
            <w:pPr>
              <w:cnfStyle w:val="000000010000" w:firstRow="0" w:lastRow="0" w:firstColumn="0" w:lastColumn="0" w:oddVBand="0" w:evenVBand="0" w:oddHBand="0" w:evenHBand="1" w:firstRowFirstColumn="0" w:firstRowLastColumn="0" w:lastRowFirstColumn="0" w:lastRowLastColumn="0"/>
            </w:pPr>
            <w:r>
              <w:t>Ilaria Fava (EGI)</w:t>
            </w:r>
          </w:p>
        </w:tc>
      </w:tr>
      <w:tr w:rsidR="001A602C" w14:paraId="5A4F3D5E" w14:textId="77777777" w:rsidTr="00475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shd w:val="clear" w:color="auto" w:fill="FFFFFF"/>
          </w:tcPr>
          <w:p w14:paraId="5A4F3D5A" w14:textId="77777777" w:rsidR="001A602C" w:rsidRDefault="001C5E2E">
            <w:r>
              <w:rPr>
                <w:b w:val="0"/>
              </w:rPr>
              <w:t>V 0.3</w:t>
            </w:r>
          </w:p>
        </w:tc>
        <w:tc>
          <w:tcPr>
            <w:tcW w:w="3014" w:type="dxa"/>
            <w:shd w:val="clear" w:color="auto" w:fill="FFFFFF"/>
          </w:tcPr>
          <w:p w14:paraId="5A4F3D5B" w14:textId="573C7895" w:rsidR="001A602C" w:rsidRPr="00FF0994" w:rsidRDefault="00FF0994">
            <w:pPr>
              <w:cnfStyle w:val="000000100000" w:firstRow="0" w:lastRow="0" w:firstColumn="0" w:lastColumn="0" w:oddVBand="0" w:evenVBand="0" w:oddHBand="1" w:evenHBand="0" w:firstRowFirstColumn="0" w:firstRowLastColumn="0" w:lastRowFirstColumn="0" w:lastRowLastColumn="0"/>
            </w:pPr>
            <w:r w:rsidRPr="00FF0994">
              <w:t>Review</w:t>
            </w:r>
          </w:p>
        </w:tc>
        <w:tc>
          <w:tcPr>
            <w:tcW w:w="3261" w:type="dxa"/>
            <w:shd w:val="clear" w:color="auto" w:fill="FFFFFF"/>
          </w:tcPr>
          <w:p w14:paraId="5A4F3D5C" w14:textId="38ABDD36" w:rsidR="001A602C" w:rsidRDefault="00174B74">
            <w:pPr>
              <w:cnfStyle w:val="000000100000" w:firstRow="0" w:lastRow="0" w:firstColumn="0" w:lastColumn="0" w:oddVBand="0" w:evenVBand="0" w:oddHBand="1" w:evenHBand="0" w:firstRowFirstColumn="0" w:firstRowLastColumn="0" w:lastRowFirstColumn="0" w:lastRowLastColumn="0"/>
            </w:pPr>
            <w:r>
              <w:t xml:space="preserve">Feedback from the reviewers </w:t>
            </w:r>
          </w:p>
        </w:tc>
        <w:tc>
          <w:tcPr>
            <w:tcW w:w="2380" w:type="dxa"/>
            <w:shd w:val="clear" w:color="auto" w:fill="FFFFFF"/>
          </w:tcPr>
          <w:p w14:paraId="51125952" w14:textId="77777777" w:rsidR="001A602C" w:rsidRDefault="00FF0994">
            <w:pPr>
              <w:cnfStyle w:val="000000100000" w:firstRow="0" w:lastRow="0" w:firstColumn="0" w:lastColumn="0" w:oddVBand="0" w:evenVBand="0" w:oddHBand="1" w:evenHBand="0" w:firstRowFirstColumn="0" w:firstRowLastColumn="0" w:lastRowFirstColumn="0" w:lastRowLastColumn="0"/>
            </w:pPr>
            <w:r>
              <w:t>Smitesh Jain (EGI)</w:t>
            </w:r>
          </w:p>
          <w:p w14:paraId="5A4F3D5D" w14:textId="3F07BBC2" w:rsidR="000568C0" w:rsidRDefault="000568C0">
            <w:pPr>
              <w:cnfStyle w:val="000000100000" w:firstRow="0" w:lastRow="0" w:firstColumn="0" w:lastColumn="0" w:oddVBand="0" w:evenVBand="0" w:oddHBand="1" w:evenHBand="0" w:firstRowFirstColumn="0" w:firstRowLastColumn="0" w:lastRowFirstColumn="0" w:lastRowLastColumn="0"/>
            </w:pPr>
            <w:r>
              <w:t>Hien Bui (EGI)</w:t>
            </w:r>
          </w:p>
        </w:tc>
      </w:tr>
      <w:tr w:rsidR="00F209B3" w14:paraId="2BB09CB9" w14:textId="77777777" w:rsidTr="00475B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shd w:val="clear" w:color="auto" w:fill="D1F0FF"/>
          </w:tcPr>
          <w:p w14:paraId="2AA15E05" w14:textId="4020331C" w:rsidR="00F209B3" w:rsidRPr="00F209B3" w:rsidRDefault="00F209B3">
            <w:pPr>
              <w:rPr>
                <w:b w:val="0"/>
                <w:bCs/>
              </w:rPr>
            </w:pPr>
            <w:r w:rsidRPr="00F209B3">
              <w:rPr>
                <w:b w:val="0"/>
                <w:bCs/>
              </w:rPr>
              <w:t>V0.4</w:t>
            </w:r>
          </w:p>
        </w:tc>
        <w:tc>
          <w:tcPr>
            <w:tcW w:w="3014" w:type="dxa"/>
            <w:shd w:val="clear" w:color="auto" w:fill="D1F0FF"/>
          </w:tcPr>
          <w:p w14:paraId="0BA0C0B5" w14:textId="5FCB7E35" w:rsidR="00F209B3" w:rsidRPr="00FF0994" w:rsidRDefault="00FF0994" w:rsidP="00475B10">
            <w:pPr>
              <w:pStyle w:val="Default"/>
              <w:jc w:val="left"/>
              <w:cnfStyle w:val="000000010000" w:firstRow="0" w:lastRow="0" w:firstColumn="0" w:lastColumn="0" w:oddVBand="0" w:evenVBand="0" w:oddHBand="0" w:evenHBand="1" w:firstRowFirstColumn="0" w:firstRowLastColumn="0" w:lastRowFirstColumn="0" w:lastRowLastColumn="0"/>
              <w:rPr>
                <w:sz w:val="22"/>
                <w:szCs w:val="22"/>
              </w:rPr>
            </w:pPr>
            <w:r w:rsidRPr="00FF0994">
              <w:rPr>
                <w:color w:val="666666"/>
                <w:sz w:val="22"/>
                <w:szCs w:val="22"/>
              </w:rPr>
              <w:t xml:space="preserve">Revised version based on comments </w:t>
            </w:r>
          </w:p>
        </w:tc>
        <w:tc>
          <w:tcPr>
            <w:tcW w:w="3261" w:type="dxa"/>
            <w:shd w:val="clear" w:color="auto" w:fill="D1F0FF"/>
          </w:tcPr>
          <w:p w14:paraId="310D9FE5" w14:textId="77777777" w:rsidR="00F209B3" w:rsidRPr="00FF0994" w:rsidRDefault="00F209B3" w:rsidP="00174B74">
            <w:pPr>
              <w:pStyle w:val="Default"/>
              <w:cnfStyle w:val="000000010000" w:firstRow="0" w:lastRow="0" w:firstColumn="0" w:lastColumn="0" w:oddVBand="0" w:evenVBand="0" w:oddHBand="0" w:evenHBand="1" w:firstRowFirstColumn="0" w:firstRowLastColumn="0" w:lastRowFirstColumn="0" w:lastRowLastColumn="0"/>
              <w:rPr>
                <w:color w:val="666666"/>
                <w:sz w:val="22"/>
                <w:szCs w:val="22"/>
              </w:rPr>
            </w:pPr>
          </w:p>
        </w:tc>
        <w:tc>
          <w:tcPr>
            <w:tcW w:w="2380" w:type="dxa"/>
            <w:shd w:val="clear" w:color="auto" w:fill="D1F0FF"/>
          </w:tcPr>
          <w:p w14:paraId="72BBDA3F" w14:textId="3F487CD7" w:rsidR="00F209B3" w:rsidRDefault="00FF0994">
            <w:pPr>
              <w:cnfStyle w:val="000000010000" w:firstRow="0" w:lastRow="0" w:firstColumn="0" w:lastColumn="0" w:oddVBand="0" w:evenVBand="0" w:oddHBand="0" w:evenHBand="1" w:firstRowFirstColumn="0" w:firstRowLastColumn="0" w:lastRowFirstColumn="0" w:lastRowLastColumn="0"/>
            </w:pPr>
            <w:r>
              <w:t>Ilaria Fava (EGI)</w:t>
            </w:r>
          </w:p>
        </w:tc>
      </w:tr>
      <w:tr w:rsidR="001A602C" w14:paraId="5A4F3D63" w14:textId="77777777" w:rsidTr="00475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shd w:val="clear" w:color="auto" w:fill="auto"/>
          </w:tcPr>
          <w:p w14:paraId="5A4F3D5F" w14:textId="77777777" w:rsidR="001A602C" w:rsidRPr="00F209B3" w:rsidRDefault="001C5E2E">
            <w:pPr>
              <w:rPr>
                <w:bCs/>
              </w:rPr>
            </w:pPr>
            <w:r w:rsidRPr="00F209B3">
              <w:rPr>
                <w:bCs/>
              </w:rPr>
              <w:lastRenderedPageBreak/>
              <w:t>V 1.0</w:t>
            </w:r>
          </w:p>
        </w:tc>
        <w:tc>
          <w:tcPr>
            <w:tcW w:w="3014" w:type="dxa"/>
            <w:shd w:val="clear" w:color="auto" w:fill="auto"/>
          </w:tcPr>
          <w:p w14:paraId="5A4F3D60" w14:textId="49A596FB" w:rsidR="001A602C" w:rsidRPr="00F209B3" w:rsidRDefault="000E6DBE">
            <w:pPr>
              <w:cnfStyle w:val="000000100000" w:firstRow="0" w:lastRow="0" w:firstColumn="0" w:lastColumn="0" w:oddVBand="0" w:evenVBand="0" w:oddHBand="1" w:evenHBand="0" w:firstRowFirstColumn="0" w:firstRowLastColumn="0" w:lastRowFirstColumn="0" w:lastRowLastColumn="0"/>
              <w:rPr>
                <w:b/>
                <w:bCs/>
              </w:rPr>
            </w:pPr>
            <w:r w:rsidRPr="00F209B3">
              <w:rPr>
                <w:b/>
                <w:bCs/>
              </w:rPr>
              <w:t>Final</w:t>
            </w:r>
          </w:p>
        </w:tc>
        <w:tc>
          <w:tcPr>
            <w:tcW w:w="3261" w:type="dxa"/>
            <w:shd w:val="clear" w:color="auto" w:fill="auto"/>
          </w:tcPr>
          <w:p w14:paraId="5A4F3D61" w14:textId="77777777" w:rsidR="001A602C" w:rsidRDefault="001A602C">
            <w:pPr>
              <w:cnfStyle w:val="000000100000" w:firstRow="0" w:lastRow="0" w:firstColumn="0" w:lastColumn="0" w:oddVBand="0" w:evenVBand="0" w:oddHBand="1" w:evenHBand="0" w:firstRowFirstColumn="0" w:firstRowLastColumn="0" w:lastRowFirstColumn="0" w:lastRowLastColumn="0"/>
            </w:pPr>
          </w:p>
        </w:tc>
        <w:tc>
          <w:tcPr>
            <w:tcW w:w="2380" w:type="dxa"/>
            <w:shd w:val="clear" w:color="auto" w:fill="auto"/>
          </w:tcPr>
          <w:p w14:paraId="5A4F3D62" w14:textId="77777777" w:rsidR="001A602C" w:rsidRDefault="001A602C">
            <w:pPr>
              <w:cnfStyle w:val="000000100000" w:firstRow="0" w:lastRow="0" w:firstColumn="0" w:lastColumn="0" w:oddVBand="0" w:evenVBand="0" w:oddHBand="1" w:evenHBand="0" w:firstRowFirstColumn="0" w:firstRowLastColumn="0" w:lastRowFirstColumn="0" w:lastRowLastColumn="0"/>
            </w:pPr>
          </w:p>
        </w:tc>
      </w:tr>
    </w:tbl>
    <w:p w14:paraId="5A4F3D69" w14:textId="77777777" w:rsidR="001A602C" w:rsidRDefault="001C5E2E">
      <w:pPr>
        <w:jc w:val="center"/>
        <w:rPr>
          <w:i/>
          <w:color w:val="444499"/>
          <w:sz w:val="20"/>
          <w:szCs w:val="20"/>
        </w:rPr>
      </w:pPr>
      <w:r>
        <w:rPr>
          <w:i/>
          <w:color w:val="444499"/>
          <w:sz w:val="20"/>
          <w:szCs w:val="20"/>
        </w:rPr>
        <w:t xml:space="preserve"> </w:t>
      </w:r>
    </w:p>
    <w:p w14:paraId="5A4F3D6A" w14:textId="77777777" w:rsidR="001A602C" w:rsidRDefault="001A602C"/>
    <w:p w14:paraId="5A4F3D6B" w14:textId="77777777" w:rsidR="001A602C" w:rsidRDefault="001C5E2E">
      <w:r>
        <w:rPr>
          <w:sz w:val="30"/>
          <w:szCs w:val="30"/>
        </w:rPr>
        <w:t>Copyright and license info</w:t>
      </w:r>
    </w:p>
    <w:p w14:paraId="5A4F3D6C" w14:textId="77777777" w:rsidR="001A602C" w:rsidRDefault="001C5E2E">
      <w:r>
        <w:t xml:space="preserve">This material by Parties of the iMagine Consortium is licensed under a </w:t>
      </w:r>
      <w:hyperlink r:id="rId11">
        <w:r w:rsidRPr="0053358B">
          <w:rPr>
            <w:b/>
            <w:bCs/>
            <w:color w:val="EF7E15"/>
            <w:u w:val="single"/>
          </w:rPr>
          <w:t>Creative Commons Attribution 4.0 International License</w:t>
        </w:r>
      </w:hyperlink>
      <w:r>
        <w:t xml:space="preserve">. </w:t>
      </w:r>
      <w:r>
        <w:br w:type="page"/>
      </w:r>
    </w:p>
    <w:p w14:paraId="5A4F3D70" w14:textId="0F3E2C84" w:rsidR="001A602C" w:rsidRDefault="001C5E2E" w:rsidP="003862BD">
      <w:pPr>
        <w:pStyle w:val="Heading1"/>
      </w:pPr>
      <w:bookmarkStart w:id="5" w:name="_Toc166581877"/>
      <w:r>
        <w:lastRenderedPageBreak/>
        <w:t>Table of content</w:t>
      </w:r>
      <w:bookmarkEnd w:id="5"/>
    </w:p>
    <w:sdt>
      <w:sdtPr>
        <w:id w:val="-1177263492"/>
        <w:docPartObj>
          <w:docPartGallery w:val="Table of Contents"/>
          <w:docPartUnique/>
        </w:docPartObj>
      </w:sdtPr>
      <w:sdtEndPr/>
      <w:sdtContent>
        <w:p w14:paraId="0836F4E1" w14:textId="6D387878" w:rsidR="00F301EB" w:rsidRDefault="001C5E2E">
          <w:pPr>
            <w:pStyle w:val="TOC1"/>
            <w:tabs>
              <w:tab w:val="right" w:pos="9019"/>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\h \u \z </w:instrText>
          </w:r>
          <w:r>
            <w:fldChar w:fldCharType="separate"/>
          </w:r>
          <w:hyperlink w:anchor="_Toc166581876" w:history="1">
            <w:r w:rsidR="00F301EB" w:rsidRPr="00901A4A">
              <w:rPr>
                <w:rStyle w:val="Hyperlink"/>
                <w:noProof/>
              </w:rPr>
              <w:t>Document Description</w:t>
            </w:r>
            <w:r w:rsidR="00F301EB">
              <w:rPr>
                <w:noProof/>
                <w:webHidden/>
              </w:rPr>
              <w:tab/>
            </w:r>
            <w:r w:rsidR="00F301EB">
              <w:rPr>
                <w:noProof/>
                <w:webHidden/>
              </w:rPr>
              <w:fldChar w:fldCharType="begin"/>
            </w:r>
            <w:r w:rsidR="00F301EB">
              <w:rPr>
                <w:noProof/>
                <w:webHidden/>
              </w:rPr>
              <w:instrText xml:space="preserve"> PAGEREF _Toc166581876 \h </w:instrText>
            </w:r>
            <w:r w:rsidR="00F301EB">
              <w:rPr>
                <w:noProof/>
                <w:webHidden/>
              </w:rPr>
            </w:r>
            <w:r w:rsidR="00F301EB">
              <w:rPr>
                <w:noProof/>
                <w:webHidden/>
              </w:rPr>
              <w:fldChar w:fldCharType="separate"/>
            </w:r>
            <w:r w:rsidR="00F301EB">
              <w:rPr>
                <w:noProof/>
                <w:webHidden/>
              </w:rPr>
              <w:t>2</w:t>
            </w:r>
            <w:r w:rsidR="00F301EB">
              <w:rPr>
                <w:noProof/>
                <w:webHidden/>
              </w:rPr>
              <w:fldChar w:fldCharType="end"/>
            </w:r>
          </w:hyperlink>
        </w:p>
        <w:p w14:paraId="3F5D016D" w14:textId="43AB379D" w:rsidR="00F301EB" w:rsidRDefault="00AD592E">
          <w:pPr>
            <w:pStyle w:val="TOC1"/>
            <w:tabs>
              <w:tab w:val="right" w:pos="9019"/>
            </w:tabs>
            <w:rPr>
              <w:rFonts w:asciiTheme="minorHAnsi" w:eastAsiaTheme="minorEastAsia" w:hAnsiTheme="minorHAnsi" w:cstheme="minorBidi"/>
              <w:noProof/>
              <w:color w:val="auto"/>
              <w:kern w:val="2"/>
              <w:sz w:val="24"/>
              <w:szCs w:val="24"/>
              <w14:ligatures w14:val="standardContextual"/>
            </w:rPr>
          </w:pPr>
          <w:hyperlink w:anchor="_Toc166581877" w:history="1">
            <w:r w:rsidR="00F301EB" w:rsidRPr="00901A4A">
              <w:rPr>
                <w:rStyle w:val="Hyperlink"/>
                <w:noProof/>
              </w:rPr>
              <w:t>Table of content</w:t>
            </w:r>
            <w:r w:rsidR="00F301EB">
              <w:rPr>
                <w:noProof/>
                <w:webHidden/>
              </w:rPr>
              <w:tab/>
            </w:r>
            <w:r w:rsidR="00F301EB">
              <w:rPr>
                <w:noProof/>
                <w:webHidden/>
              </w:rPr>
              <w:fldChar w:fldCharType="begin"/>
            </w:r>
            <w:r w:rsidR="00F301EB">
              <w:rPr>
                <w:noProof/>
                <w:webHidden/>
              </w:rPr>
              <w:instrText xml:space="preserve"> PAGEREF _Toc166581877 \h </w:instrText>
            </w:r>
            <w:r w:rsidR="00F301EB">
              <w:rPr>
                <w:noProof/>
                <w:webHidden/>
              </w:rPr>
            </w:r>
            <w:r w:rsidR="00F301EB">
              <w:rPr>
                <w:noProof/>
                <w:webHidden/>
              </w:rPr>
              <w:fldChar w:fldCharType="separate"/>
            </w:r>
            <w:r w:rsidR="00F301EB">
              <w:rPr>
                <w:noProof/>
                <w:webHidden/>
              </w:rPr>
              <w:t>4</w:t>
            </w:r>
            <w:r w:rsidR="00F301EB">
              <w:rPr>
                <w:noProof/>
                <w:webHidden/>
              </w:rPr>
              <w:fldChar w:fldCharType="end"/>
            </w:r>
          </w:hyperlink>
        </w:p>
        <w:p w14:paraId="6E0C9A72" w14:textId="3BFE5C96" w:rsidR="00F301EB" w:rsidRDefault="00AD592E">
          <w:pPr>
            <w:pStyle w:val="TOC1"/>
            <w:tabs>
              <w:tab w:val="right" w:pos="9019"/>
            </w:tabs>
            <w:rPr>
              <w:rFonts w:asciiTheme="minorHAnsi" w:eastAsiaTheme="minorEastAsia" w:hAnsiTheme="minorHAnsi" w:cstheme="minorBidi"/>
              <w:noProof/>
              <w:color w:val="auto"/>
              <w:kern w:val="2"/>
              <w:sz w:val="24"/>
              <w:szCs w:val="24"/>
              <w14:ligatures w14:val="standardContextual"/>
            </w:rPr>
          </w:pPr>
          <w:hyperlink w:anchor="_Toc166581878" w:history="1">
            <w:r w:rsidR="00F301EB" w:rsidRPr="00901A4A">
              <w:rPr>
                <w:rStyle w:val="Hyperlink"/>
                <w:noProof/>
              </w:rPr>
              <w:t>Figures</w:t>
            </w:r>
            <w:r w:rsidR="00F301EB">
              <w:rPr>
                <w:noProof/>
                <w:webHidden/>
              </w:rPr>
              <w:tab/>
            </w:r>
            <w:r w:rsidR="00F301EB">
              <w:rPr>
                <w:noProof/>
                <w:webHidden/>
              </w:rPr>
              <w:fldChar w:fldCharType="begin"/>
            </w:r>
            <w:r w:rsidR="00F301EB">
              <w:rPr>
                <w:noProof/>
                <w:webHidden/>
              </w:rPr>
              <w:instrText xml:space="preserve"> PAGEREF _Toc166581878 \h </w:instrText>
            </w:r>
            <w:r w:rsidR="00F301EB">
              <w:rPr>
                <w:noProof/>
                <w:webHidden/>
              </w:rPr>
            </w:r>
            <w:r w:rsidR="00F301EB">
              <w:rPr>
                <w:noProof/>
                <w:webHidden/>
              </w:rPr>
              <w:fldChar w:fldCharType="separate"/>
            </w:r>
            <w:r w:rsidR="00F301EB">
              <w:rPr>
                <w:noProof/>
                <w:webHidden/>
              </w:rPr>
              <w:t>5</w:t>
            </w:r>
            <w:r w:rsidR="00F301EB">
              <w:rPr>
                <w:noProof/>
                <w:webHidden/>
              </w:rPr>
              <w:fldChar w:fldCharType="end"/>
            </w:r>
          </w:hyperlink>
        </w:p>
        <w:p w14:paraId="748DFE2C" w14:textId="1998ADAE" w:rsidR="00F301EB" w:rsidRDefault="00AD592E">
          <w:pPr>
            <w:pStyle w:val="TOC1"/>
            <w:tabs>
              <w:tab w:val="right" w:pos="9019"/>
            </w:tabs>
            <w:rPr>
              <w:rFonts w:asciiTheme="minorHAnsi" w:eastAsiaTheme="minorEastAsia" w:hAnsiTheme="minorHAnsi" w:cstheme="minorBidi"/>
              <w:noProof/>
              <w:color w:val="auto"/>
              <w:kern w:val="2"/>
              <w:sz w:val="24"/>
              <w:szCs w:val="24"/>
              <w14:ligatures w14:val="standardContextual"/>
            </w:rPr>
          </w:pPr>
          <w:hyperlink w:anchor="_Toc166581879" w:history="1">
            <w:r w:rsidR="00F301EB" w:rsidRPr="00901A4A">
              <w:rPr>
                <w:rStyle w:val="Hyperlink"/>
                <w:noProof/>
              </w:rPr>
              <w:t>Tables</w:t>
            </w:r>
            <w:r w:rsidR="00F301EB">
              <w:rPr>
                <w:noProof/>
                <w:webHidden/>
              </w:rPr>
              <w:tab/>
            </w:r>
            <w:r w:rsidR="00F301EB">
              <w:rPr>
                <w:noProof/>
                <w:webHidden/>
              </w:rPr>
              <w:fldChar w:fldCharType="begin"/>
            </w:r>
            <w:r w:rsidR="00F301EB">
              <w:rPr>
                <w:noProof/>
                <w:webHidden/>
              </w:rPr>
              <w:instrText xml:space="preserve"> PAGEREF _Toc166581879 \h </w:instrText>
            </w:r>
            <w:r w:rsidR="00F301EB">
              <w:rPr>
                <w:noProof/>
                <w:webHidden/>
              </w:rPr>
            </w:r>
            <w:r w:rsidR="00F301EB">
              <w:rPr>
                <w:noProof/>
                <w:webHidden/>
              </w:rPr>
              <w:fldChar w:fldCharType="separate"/>
            </w:r>
            <w:r w:rsidR="00F301EB">
              <w:rPr>
                <w:noProof/>
                <w:webHidden/>
              </w:rPr>
              <w:t>5</w:t>
            </w:r>
            <w:r w:rsidR="00F301EB">
              <w:rPr>
                <w:noProof/>
                <w:webHidden/>
              </w:rPr>
              <w:fldChar w:fldCharType="end"/>
            </w:r>
          </w:hyperlink>
        </w:p>
        <w:p w14:paraId="065CDA72" w14:textId="704E9256" w:rsidR="00F301EB" w:rsidRDefault="00AD592E">
          <w:pPr>
            <w:pStyle w:val="TOC1"/>
            <w:tabs>
              <w:tab w:val="right" w:pos="9019"/>
            </w:tabs>
            <w:rPr>
              <w:rFonts w:asciiTheme="minorHAnsi" w:eastAsiaTheme="minorEastAsia" w:hAnsiTheme="minorHAnsi" w:cstheme="minorBidi"/>
              <w:noProof/>
              <w:color w:val="auto"/>
              <w:kern w:val="2"/>
              <w:sz w:val="24"/>
              <w:szCs w:val="24"/>
              <w14:ligatures w14:val="standardContextual"/>
            </w:rPr>
          </w:pPr>
          <w:hyperlink w:anchor="_Toc166581880" w:history="1">
            <w:r w:rsidR="00F301EB" w:rsidRPr="00901A4A">
              <w:rPr>
                <w:rStyle w:val="Hyperlink"/>
                <w:noProof/>
              </w:rPr>
              <w:t>Introduction</w:t>
            </w:r>
            <w:r w:rsidR="00F301EB">
              <w:rPr>
                <w:noProof/>
                <w:webHidden/>
              </w:rPr>
              <w:tab/>
            </w:r>
            <w:r w:rsidR="00F301EB">
              <w:rPr>
                <w:noProof/>
                <w:webHidden/>
              </w:rPr>
              <w:fldChar w:fldCharType="begin"/>
            </w:r>
            <w:r w:rsidR="00F301EB">
              <w:rPr>
                <w:noProof/>
                <w:webHidden/>
              </w:rPr>
              <w:instrText xml:space="preserve"> PAGEREF _Toc166581880 \h </w:instrText>
            </w:r>
            <w:r w:rsidR="00F301EB">
              <w:rPr>
                <w:noProof/>
                <w:webHidden/>
              </w:rPr>
            </w:r>
            <w:r w:rsidR="00F301EB">
              <w:rPr>
                <w:noProof/>
                <w:webHidden/>
              </w:rPr>
              <w:fldChar w:fldCharType="separate"/>
            </w:r>
            <w:r w:rsidR="00F301EB">
              <w:rPr>
                <w:noProof/>
                <w:webHidden/>
              </w:rPr>
              <w:t>6</w:t>
            </w:r>
            <w:r w:rsidR="00F301EB">
              <w:rPr>
                <w:noProof/>
                <w:webHidden/>
              </w:rPr>
              <w:fldChar w:fldCharType="end"/>
            </w:r>
          </w:hyperlink>
        </w:p>
        <w:p w14:paraId="3334EFA7" w14:textId="35171589" w:rsidR="00F301EB" w:rsidRDefault="00AD592E">
          <w:pPr>
            <w:pStyle w:val="TOC2"/>
            <w:tabs>
              <w:tab w:val="right" w:pos="9019"/>
            </w:tabs>
            <w:rPr>
              <w:rFonts w:asciiTheme="minorHAnsi" w:eastAsiaTheme="minorEastAsia" w:hAnsiTheme="minorHAnsi" w:cstheme="minorBidi"/>
              <w:noProof/>
              <w:color w:val="auto"/>
              <w:kern w:val="2"/>
              <w:sz w:val="24"/>
              <w:szCs w:val="24"/>
              <w14:ligatures w14:val="standardContextual"/>
            </w:rPr>
          </w:pPr>
          <w:hyperlink w:anchor="_Toc166581881" w:history="1">
            <w:r w:rsidR="00F301EB" w:rsidRPr="00901A4A">
              <w:rPr>
                <w:rStyle w:val="Hyperlink"/>
                <w:noProof/>
              </w:rPr>
              <w:t>Structure of the document</w:t>
            </w:r>
            <w:r w:rsidR="00F301EB">
              <w:rPr>
                <w:noProof/>
                <w:webHidden/>
              </w:rPr>
              <w:tab/>
            </w:r>
            <w:r w:rsidR="00F301EB">
              <w:rPr>
                <w:noProof/>
                <w:webHidden/>
              </w:rPr>
              <w:fldChar w:fldCharType="begin"/>
            </w:r>
            <w:r w:rsidR="00F301EB">
              <w:rPr>
                <w:noProof/>
                <w:webHidden/>
              </w:rPr>
              <w:instrText xml:space="preserve"> PAGEREF _Toc166581881 \h </w:instrText>
            </w:r>
            <w:r w:rsidR="00F301EB">
              <w:rPr>
                <w:noProof/>
                <w:webHidden/>
              </w:rPr>
            </w:r>
            <w:r w:rsidR="00F301EB">
              <w:rPr>
                <w:noProof/>
                <w:webHidden/>
              </w:rPr>
              <w:fldChar w:fldCharType="separate"/>
            </w:r>
            <w:r w:rsidR="00F301EB">
              <w:rPr>
                <w:noProof/>
                <w:webHidden/>
              </w:rPr>
              <w:t>6</w:t>
            </w:r>
            <w:r w:rsidR="00F301EB">
              <w:rPr>
                <w:noProof/>
                <w:webHidden/>
              </w:rPr>
              <w:fldChar w:fldCharType="end"/>
            </w:r>
          </w:hyperlink>
        </w:p>
        <w:p w14:paraId="10DAA1E7" w14:textId="4D5939BB" w:rsidR="00F301EB" w:rsidRDefault="00AD592E">
          <w:pPr>
            <w:pStyle w:val="TOC2"/>
            <w:tabs>
              <w:tab w:val="right" w:pos="9019"/>
            </w:tabs>
            <w:rPr>
              <w:rFonts w:asciiTheme="minorHAnsi" w:eastAsiaTheme="minorEastAsia" w:hAnsiTheme="minorHAnsi" w:cstheme="minorBidi"/>
              <w:noProof/>
              <w:color w:val="auto"/>
              <w:kern w:val="2"/>
              <w:sz w:val="24"/>
              <w:szCs w:val="24"/>
              <w14:ligatures w14:val="standardContextual"/>
            </w:rPr>
          </w:pPr>
          <w:hyperlink w:anchor="_Toc166581882" w:history="1">
            <w:r w:rsidR="00F301EB" w:rsidRPr="00901A4A">
              <w:rPr>
                <w:rStyle w:val="Hyperlink"/>
                <w:noProof/>
              </w:rPr>
              <w:t>Purpose of the Dissemination, Communication and Engagement plan and the interim progress report</w:t>
            </w:r>
            <w:r w:rsidR="00F301EB">
              <w:rPr>
                <w:noProof/>
                <w:webHidden/>
              </w:rPr>
              <w:tab/>
            </w:r>
            <w:r w:rsidR="00F301EB">
              <w:rPr>
                <w:noProof/>
                <w:webHidden/>
              </w:rPr>
              <w:fldChar w:fldCharType="begin"/>
            </w:r>
            <w:r w:rsidR="00F301EB">
              <w:rPr>
                <w:noProof/>
                <w:webHidden/>
              </w:rPr>
              <w:instrText xml:space="preserve"> PAGEREF _Toc166581882 \h </w:instrText>
            </w:r>
            <w:r w:rsidR="00F301EB">
              <w:rPr>
                <w:noProof/>
                <w:webHidden/>
              </w:rPr>
            </w:r>
            <w:r w:rsidR="00F301EB">
              <w:rPr>
                <w:noProof/>
                <w:webHidden/>
              </w:rPr>
              <w:fldChar w:fldCharType="separate"/>
            </w:r>
            <w:r w:rsidR="00F301EB">
              <w:rPr>
                <w:noProof/>
                <w:webHidden/>
              </w:rPr>
              <w:t>6</w:t>
            </w:r>
            <w:r w:rsidR="00F301EB">
              <w:rPr>
                <w:noProof/>
                <w:webHidden/>
              </w:rPr>
              <w:fldChar w:fldCharType="end"/>
            </w:r>
          </w:hyperlink>
        </w:p>
        <w:p w14:paraId="2E81D24B" w14:textId="7C507B3E" w:rsidR="00F301EB" w:rsidRDefault="00AD592E">
          <w:pPr>
            <w:pStyle w:val="TOC1"/>
            <w:tabs>
              <w:tab w:val="right" w:pos="9019"/>
            </w:tabs>
            <w:rPr>
              <w:rFonts w:asciiTheme="minorHAnsi" w:eastAsiaTheme="minorEastAsia" w:hAnsiTheme="minorHAnsi" w:cstheme="minorBidi"/>
              <w:noProof/>
              <w:color w:val="auto"/>
              <w:kern w:val="2"/>
              <w:sz w:val="24"/>
              <w:szCs w:val="24"/>
              <w14:ligatures w14:val="standardContextual"/>
            </w:rPr>
          </w:pPr>
          <w:hyperlink w:anchor="_Toc166581883" w:history="1">
            <w:r w:rsidR="00F301EB" w:rsidRPr="00901A4A">
              <w:rPr>
                <w:rStyle w:val="Hyperlink"/>
                <w:noProof/>
              </w:rPr>
              <w:t>Overview of the activities</w:t>
            </w:r>
            <w:r w:rsidR="00F301EB">
              <w:rPr>
                <w:noProof/>
                <w:webHidden/>
              </w:rPr>
              <w:tab/>
            </w:r>
            <w:r w:rsidR="00F301EB">
              <w:rPr>
                <w:noProof/>
                <w:webHidden/>
              </w:rPr>
              <w:fldChar w:fldCharType="begin"/>
            </w:r>
            <w:r w:rsidR="00F301EB">
              <w:rPr>
                <w:noProof/>
                <w:webHidden/>
              </w:rPr>
              <w:instrText xml:space="preserve"> PAGEREF _Toc166581883 \h </w:instrText>
            </w:r>
            <w:r w:rsidR="00F301EB">
              <w:rPr>
                <w:noProof/>
                <w:webHidden/>
              </w:rPr>
            </w:r>
            <w:r w:rsidR="00F301EB">
              <w:rPr>
                <w:noProof/>
                <w:webHidden/>
              </w:rPr>
              <w:fldChar w:fldCharType="separate"/>
            </w:r>
            <w:r w:rsidR="00F301EB">
              <w:rPr>
                <w:noProof/>
                <w:webHidden/>
              </w:rPr>
              <w:t>7</w:t>
            </w:r>
            <w:r w:rsidR="00F301EB">
              <w:rPr>
                <w:noProof/>
                <w:webHidden/>
              </w:rPr>
              <w:fldChar w:fldCharType="end"/>
            </w:r>
          </w:hyperlink>
        </w:p>
        <w:p w14:paraId="456D43A3" w14:textId="782670D2" w:rsidR="00F301EB" w:rsidRDefault="00AD592E">
          <w:pPr>
            <w:pStyle w:val="TOC2"/>
            <w:tabs>
              <w:tab w:val="right" w:pos="9019"/>
            </w:tabs>
            <w:rPr>
              <w:rFonts w:asciiTheme="minorHAnsi" w:eastAsiaTheme="minorEastAsia" w:hAnsiTheme="minorHAnsi" w:cstheme="minorBidi"/>
              <w:noProof/>
              <w:color w:val="auto"/>
              <w:kern w:val="2"/>
              <w:sz w:val="24"/>
              <w:szCs w:val="24"/>
              <w14:ligatures w14:val="standardContextual"/>
            </w:rPr>
          </w:pPr>
          <w:hyperlink w:anchor="_Toc166581884" w:history="1">
            <w:r w:rsidR="00F301EB" w:rsidRPr="00901A4A">
              <w:rPr>
                <w:rStyle w:val="Hyperlink"/>
                <w:noProof/>
              </w:rPr>
              <w:t>Branding</w:t>
            </w:r>
            <w:r w:rsidR="00F301EB">
              <w:rPr>
                <w:noProof/>
                <w:webHidden/>
              </w:rPr>
              <w:tab/>
            </w:r>
            <w:r w:rsidR="00F301EB">
              <w:rPr>
                <w:noProof/>
                <w:webHidden/>
              </w:rPr>
              <w:fldChar w:fldCharType="begin"/>
            </w:r>
            <w:r w:rsidR="00F301EB">
              <w:rPr>
                <w:noProof/>
                <w:webHidden/>
              </w:rPr>
              <w:instrText xml:space="preserve"> PAGEREF _Toc166581884 \h </w:instrText>
            </w:r>
            <w:r w:rsidR="00F301EB">
              <w:rPr>
                <w:noProof/>
                <w:webHidden/>
              </w:rPr>
            </w:r>
            <w:r w:rsidR="00F301EB">
              <w:rPr>
                <w:noProof/>
                <w:webHidden/>
              </w:rPr>
              <w:fldChar w:fldCharType="separate"/>
            </w:r>
            <w:r w:rsidR="00F301EB">
              <w:rPr>
                <w:noProof/>
                <w:webHidden/>
              </w:rPr>
              <w:t>8</w:t>
            </w:r>
            <w:r w:rsidR="00F301EB">
              <w:rPr>
                <w:noProof/>
                <w:webHidden/>
              </w:rPr>
              <w:fldChar w:fldCharType="end"/>
            </w:r>
          </w:hyperlink>
        </w:p>
        <w:p w14:paraId="0BC8AD7E" w14:textId="22DDF34F" w:rsidR="00F301EB" w:rsidRDefault="00AD592E">
          <w:pPr>
            <w:pStyle w:val="TOC2"/>
            <w:tabs>
              <w:tab w:val="right" w:pos="9019"/>
            </w:tabs>
            <w:rPr>
              <w:rFonts w:asciiTheme="minorHAnsi" w:eastAsiaTheme="minorEastAsia" w:hAnsiTheme="minorHAnsi" w:cstheme="minorBidi"/>
              <w:noProof/>
              <w:color w:val="auto"/>
              <w:kern w:val="2"/>
              <w:sz w:val="24"/>
              <w:szCs w:val="24"/>
              <w14:ligatures w14:val="standardContextual"/>
            </w:rPr>
          </w:pPr>
          <w:hyperlink w:anchor="_Toc166581885" w:history="1">
            <w:r w:rsidR="00F301EB" w:rsidRPr="00901A4A">
              <w:rPr>
                <w:rStyle w:val="Hyperlink"/>
                <w:noProof/>
              </w:rPr>
              <w:t>Website</w:t>
            </w:r>
            <w:r w:rsidR="00F301EB">
              <w:rPr>
                <w:noProof/>
                <w:webHidden/>
              </w:rPr>
              <w:tab/>
            </w:r>
            <w:r w:rsidR="00F301EB">
              <w:rPr>
                <w:noProof/>
                <w:webHidden/>
              </w:rPr>
              <w:fldChar w:fldCharType="begin"/>
            </w:r>
            <w:r w:rsidR="00F301EB">
              <w:rPr>
                <w:noProof/>
                <w:webHidden/>
              </w:rPr>
              <w:instrText xml:space="preserve"> PAGEREF _Toc166581885 \h </w:instrText>
            </w:r>
            <w:r w:rsidR="00F301EB">
              <w:rPr>
                <w:noProof/>
                <w:webHidden/>
              </w:rPr>
            </w:r>
            <w:r w:rsidR="00F301EB">
              <w:rPr>
                <w:noProof/>
                <w:webHidden/>
              </w:rPr>
              <w:fldChar w:fldCharType="separate"/>
            </w:r>
            <w:r w:rsidR="00F301EB">
              <w:rPr>
                <w:noProof/>
                <w:webHidden/>
              </w:rPr>
              <w:t>8</w:t>
            </w:r>
            <w:r w:rsidR="00F301EB">
              <w:rPr>
                <w:noProof/>
                <w:webHidden/>
              </w:rPr>
              <w:fldChar w:fldCharType="end"/>
            </w:r>
          </w:hyperlink>
        </w:p>
        <w:p w14:paraId="2CB4761E" w14:textId="30CDB8D4" w:rsidR="00F301EB" w:rsidRDefault="00AD592E">
          <w:pPr>
            <w:pStyle w:val="TOC2"/>
            <w:tabs>
              <w:tab w:val="right" w:pos="9019"/>
            </w:tabs>
            <w:rPr>
              <w:rFonts w:asciiTheme="minorHAnsi" w:eastAsiaTheme="minorEastAsia" w:hAnsiTheme="minorHAnsi" w:cstheme="minorBidi"/>
              <w:noProof/>
              <w:color w:val="auto"/>
              <w:kern w:val="2"/>
              <w:sz w:val="24"/>
              <w:szCs w:val="24"/>
              <w14:ligatures w14:val="standardContextual"/>
            </w:rPr>
          </w:pPr>
          <w:hyperlink w:anchor="_Toc166581886" w:history="1">
            <w:r w:rsidR="00F301EB" w:rsidRPr="00901A4A">
              <w:rPr>
                <w:rStyle w:val="Hyperlink"/>
                <w:noProof/>
              </w:rPr>
              <w:t>Social media</w:t>
            </w:r>
            <w:r w:rsidR="00F301EB">
              <w:rPr>
                <w:noProof/>
                <w:webHidden/>
              </w:rPr>
              <w:tab/>
            </w:r>
            <w:r w:rsidR="00F301EB">
              <w:rPr>
                <w:noProof/>
                <w:webHidden/>
              </w:rPr>
              <w:fldChar w:fldCharType="begin"/>
            </w:r>
            <w:r w:rsidR="00F301EB">
              <w:rPr>
                <w:noProof/>
                <w:webHidden/>
              </w:rPr>
              <w:instrText xml:space="preserve"> PAGEREF _Toc166581886 \h </w:instrText>
            </w:r>
            <w:r w:rsidR="00F301EB">
              <w:rPr>
                <w:noProof/>
                <w:webHidden/>
              </w:rPr>
            </w:r>
            <w:r w:rsidR="00F301EB">
              <w:rPr>
                <w:noProof/>
                <w:webHidden/>
              </w:rPr>
              <w:fldChar w:fldCharType="separate"/>
            </w:r>
            <w:r w:rsidR="00F301EB">
              <w:rPr>
                <w:noProof/>
                <w:webHidden/>
              </w:rPr>
              <w:t>8</w:t>
            </w:r>
            <w:r w:rsidR="00F301EB">
              <w:rPr>
                <w:noProof/>
                <w:webHidden/>
              </w:rPr>
              <w:fldChar w:fldCharType="end"/>
            </w:r>
          </w:hyperlink>
        </w:p>
        <w:p w14:paraId="22243158" w14:textId="76E4A9CF" w:rsidR="00F301EB" w:rsidRDefault="00AD592E">
          <w:pPr>
            <w:pStyle w:val="TOC1"/>
            <w:tabs>
              <w:tab w:val="right" w:pos="9019"/>
            </w:tabs>
            <w:rPr>
              <w:rFonts w:asciiTheme="minorHAnsi" w:eastAsiaTheme="minorEastAsia" w:hAnsiTheme="minorHAnsi" w:cstheme="minorBidi"/>
              <w:noProof/>
              <w:color w:val="auto"/>
              <w:kern w:val="2"/>
              <w:sz w:val="24"/>
              <w:szCs w:val="24"/>
              <w14:ligatures w14:val="standardContextual"/>
            </w:rPr>
          </w:pPr>
          <w:hyperlink w:anchor="_Toc166581887" w:history="1">
            <w:r w:rsidR="00F301EB" w:rsidRPr="00901A4A">
              <w:rPr>
                <w:rStyle w:val="Hyperlink"/>
                <w:noProof/>
              </w:rPr>
              <w:t>Events</w:t>
            </w:r>
            <w:r w:rsidR="00F301EB">
              <w:rPr>
                <w:noProof/>
                <w:webHidden/>
              </w:rPr>
              <w:tab/>
            </w:r>
            <w:r w:rsidR="00F301EB">
              <w:rPr>
                <w:noProof/>
                <w:webHidden/>
              </w:rPr>
              <w:fldChar w:fldCharType="begin"/>
            </w:r>
            <w:r w:rsidR="00F301EB">
              <w:rPr>
                <w:noProof/>
                <w:webHidden/>
              </w:rPr>
              <w:instrText xml:space="preserve"> PAGEREF _Toc166581887 \h </w:instrText>
            </w:r>
            <w:r w:rsidR="00F301EB">
              <w:rPr>
                <w:noProof/>
                <w:webHidden/>
              </w:rPr>
            </w:r>
            <w:r w:rsidR="00F301EB">
              <w:rPr>
                <w:noProof/>
                <w:webHidden/>
              </w:rPr>
              <w:fldChar w:fldCharType="separate"/>
            </w:r>
            <w:r w:rsidR="00F301EB">
              <w:rPr>
                <w:noProof/>
                <w:webHidden/>
              </w:rPr>
              <w:t>9</w:t>
            </w:r>
            <w:r w:rsidR="00F301EB">
              <w:rPr>
                <w:noProof/>
                <w:webHidden/>
              </w:rPr>
              <w:fldChar w:fldCharType="end"/>
            </w:r>
          </w:hyperlink>
        </w:p>
        <w:p w14:paraId="6185CBA4" w14:textId="7981E9B3" w:rsidR="00F301EB" w:rsidRDefault="00AD592E">
          <w:pPr>
            <w:pStyle w:val="TOC2"/>
            <w:tabs>
              <w:tab w:val="right" w:pos="9019"/>
            </w:tabs>
            <w:rPr>
              <w:rFonts w:asciiTheme="minorHAnsi" w:eastAsiaTheme="minorEastAsia" w:hAnsiTheme="minorHAnsi" w:cstheme="minorBidi"/>
              <w:noProof/>
              <w:color w:val="auto"/>
              <w:kern w:val="2"/>
              <w:sz w:val="24"/>
              <w:szCs w:val="24"/>
              <w14:ligatures w14:val="standardContextual"/>
            </w:rPr>
          </w:pPr>
          <w:hyperlink w:anchor="_Toc166581888" w:history="1">
            <w:r w:rsidR="00F301EB" w:rsidRPr="00901A4A">
              <w:rPr>
                <w:rStyle w:val="Hyperlink"/>
                <w:noProof/>
              </w:rPr>
              <w:t>Exhibition Booths and Events</w:t>
            </w:r>
            <w:r w:rsidR="00F301EB">
              <w:rPr>
                <w:noProof/>
                <w:webHidden/>
              </w:rPr>
              <w:tab/>
            </w:r>
            <w:r w:rsidR="00F301EB">
              <w:rPr>
                <w:noProof/>
                <w:webHidden/>
              </w:rPr>
              <w:fldChar w:fldCharType="begin"/>
            </w:r>
            <w:r w:rsidR="00F301EB">
              <w:rPr>
                <w:noProof/>
                <w:webHidden/>
              </w:rPr>
              <w:instrText xml:space="preserve"> PAGEREF _Toc166581888 \h </w:instrText>
            </w:r>
            <w:r w:rsidR="00F301EB">
              <w:rPr>
                <w:noProof/>
                <w:webHidden/>
              </w:rPr>
            </w:r>
            <w:r w:rsidR="00F301EB">
              <w:rPr>
                <w:noProof/>
                <w:webHidden/>
              </w:rPr>
              <w:fldChar w:fldCharType="separate"/>
            </w:r>
            <w:r w:rsidR="00F301EB">
              <w:rPr>
                <w:noProof/>
                <w:webHidden/>
              </w:rPr>
              <w:t>9</w:t>
            </w:r>
            <w:r w:rsidR="00F301EB">
              <w:rPr>
                <w:noProof/>
                <w:webHidden/>
              </w:rPr>
              <w:fldChar w:fldCharType="end"/>
            </w:r>
          </w:hyperlink>
        </w:p>
        <w:p w14:paraId="64E24824" w14:textId="6F165FC7" w:rsidR="00F301EB" w:rsidRDefault="00AD592E">
          <w:pPr>
            <w:pStyle w:val="TOC2"/>
            <w:tabs>
              <w:tab w:val="right" w:pos="9019"/>
            </w:tabs>
            <w:rPr>
              <w:rFonts w:asciiTheme="minorHAnsi" w:eastAsiaTheme="minorEastAsia" w:hAnsiTheme="minorHAnsi" w:cstheme="minorBidi"/>
              <w:noProof/>
              <w:color w:val="auto"/>
              <w:kern w:val="2"/>
              <w:sz w:val="24"/>
              <w:szCs w:val="24"/>
              <w14:ligatures w14:val="standardContextual"/>
            </w:rPr>
          </w:pPr>
          <w:hyperlink w:anchor="_Toc166581889" w:history="1">
            <w:r w:rsidR="00F301EB" w:rsidRPr="00901A4A">
              <w:rPr>
                <w:rStyle w:val="Hyperlink"/>
                <w:noProof/>
              </w:rPr>
              <w:t>Project presentations</w:t>
            </w:r>
            <w:r w:rsidR="00F301EB">
              <w:rPr>
                <w:noProof/>
                <w:webHidden/>
              </w:rPr>
              <w:tab/>
            </w:r>
            <w:r w:rsidR="00F301EB">
              <w:rPr>
                <w:noProof/>
                <w:webHidden/>
              </w:rPr>
              <w:fldChar w:fldCharType="begin"/>
            </w:r>
            <w:r w:rsidR="00F301EB">
              <w:rPr>
                <w:noProof/>
                <w:webHidden/>
              </w:rPr>
              <w:instrText xml:space="preserve"> PAGEREF _Toc166581889 \h </w:instrText>
            </w:r>
            <w:r w:rsidR="00F301EB">
              <w:rPr>
                <w:noProof/>
                <w:webHidden/>
              </w:rPr>
            </w:r>
            <w:r w:rsidR="00F301EB">
              <w:rPr>
                <w:noProof/>
                <w:webHidden/>
              </w:rPr>
              <w:fldChar w:fldCharType="separate"/>
            </w:r>
            <w:r w:rsidR="00F301EB">
              <w:rPr>
                <w:noProof/>
                <w:webHidden/>
              </w:rPr>
              <w:t>9</w:t>
            </w:r>
            <w:r w:rsidR="00F301EB">
              <w:rPr>
                <w:noProof/>
                <w:webHidden/>
              </w:rPr>
              <w:fldChar w:fldCharType="end"/>
            </w:r>
          </w:hyperlink>
        </w:p>
        <w:p w14:paraId="57F666B1" w14:textId="7B60F805" w:rsidR="00F301EB" w:rsidRDefault="00AD592E">
          <w:pPr>
            <w:pStyle w:val="TOC2"/>
            <w:tabs>
              <w:tab w:val="right" w:pos="9019"/>
            </w:tabs>
            <w:rPr>
              <w:rFonts w:asciiTheme="minorHAnsi" w:eastAsiaTheme="minorEastAsia" w:hAnsiTheme="minorHAnsi" w:cstheme="minorBidi"/>
              <w:noProof/>
              <w:color w:val="auto"/>
              <w:kern w:val="2"/>
              <w:sz w:val="24"/>
              <w:szCs w:val="24"/>
              <w14:ligatures w14:val="standardContextual"/>
            </w:rPr>
          </w:pPr>
          <w:hyperlink w:anchor="_Toc166581890" w:history="1">
            <w:r w:rsidR="00F301EB" w:rsidRPr="00901A4A">
              <w:rPr>
                <w:rStyle w:val="Hyperlink"/>
                <w:noProof/>
              </w:rPr>
              <w:t>Internal workshops</w:t>
            </w:r>
            <w:r w:rsidR="00F301EB">
              <w:rPr>
                <w:noProof/>
                <w:webHidden/>
              </w:rPr>
              <w:tab/>
            </w:r>
            <w:r w:rsidR="00F301EB">
              <w:rPr>
                <w:noProof/>
                <w:webHidden/>
              </w:rPr>
              <w:fldChar w:fldCharType="begin"/>
            </w:r>
            <w:r w:rsidR="00F301EB">
              <w:rPr>
                <w:noProof/>
                <w:webHidden/>
              </w:rPr>
              <w:instrText xml:space="preserve"> PAGEREF _Toc166581890 \h </w:instrText>
            </w:r>
            <w:r w:rsidR="00F301EB">
              <w:rPr>
                <w:noProof/>
                <w:webHidden/>
              </w:rPr>
            </w:r>
            <w:r w:rsidR="00F301EB">
              <w:rPr>
                <w:noProof/>
                <w:webHidden/>
              </w:rPr>
              <w:fldChar w:fldCharType="separate"/>
            </w:r>
            <w:r w:rsidR="00F301EB">
              <w:rPr>
                <w:noProof/>
                <w:webHidden/>
              </w:rPr>
              <w:t>10</w:t>
            </w:r>
            <w:r w:rsidR="00F301EB">
              <w:rPr>
                <w:noProof/>
                <w:webHidden/>
              </w:rPr>
              <w:fldChar w:fldCharType="end"/>
            </w:r>
          </w:hyperlink>
        </w:p>
        <w:p w14:paraId="22CE776F" w14:textId="51842272" w:rsidR="00F301EB" w:rsidRDefault="00AD592E">
          <w:pPr>
            <w:pStyle w:val="TOC2"/>
            <w:tabs>
              <w:tab w:val="right" w:pos="9019"/>
            </w:tabs>
            <w:rPr>
              <w:rFonts w:asciiTheme="minorHAnsi" w:eastAsiaTheme="minorEastAsia" w:hAnsiTheme="minorHAnsi" w:cstheme="minorBidi"/>
              <w:noProof/>
              <w:color w:val="auto"/>
              <w:kern w:val="2"/>
              <w:sz w:val="24"/>
              <w:szCs w:val="24"/>
              <w14:ligatures w14:val="standardContextual"/>
            </w:rPr>
          </w:pPr>
          <w:hyperlink w:anchor="_Toc166581891" w:history="1">
            <w:r w:rsidR="00F301EB" w:rsidRPr="00901A4A">
              <w:rPr>
                <w:rStyle w:val="Hyperlink"/>
                <w:noProof/>
              </w:rPr>
              <w:t>Webinars</w:t>
            </w:r>
            <w:r w:rsidR="00F301EB">
              <w:rPr>
                <w:noProof/>
                <w:webHidden/>
              </w:rPr>
              <w:tab/>
            </w:r>
            <w:r w:rsidR="00F301EB">
              <w:rPr>
                <w:noProof/>
                <w:webHidden/>
              </w:rPr>
              <w:fldChar w:fldCharType="begin"/>
            </w:r>
            <w:r w:rsidR="00F301EB">
              <w:rPr>
                <w:noProof/>
                <w:webHidden/>
              </w:rPr>
              <w:instrText xml:space="preserve"> PAGEREF _Toc166581891 \h </w:instrText>
            </w:r>
            <w:r w:rsidR="00F301EB">
              <w:rPr>
                <w:noProof/>
                <w:webHidden/>
              </w:rPr>
            </w:r>
            <w:r w:rsidR="00F301EB">
              <w:rPr>
                <w:noProof/>
                <w:webHidden/>
              </w:rPr>
              <w:fldChar w:fldCharType="separate"/>
            </w:r>
            <w:r w:rsidR="00F301EB">
              <w:rPr>
                <w:noProof/>
                <w:webHidden/>
              </w:rPr>
              <w:t>11</w:t>
            </w:r>
            <w:r w:rsidR="00F301EB">
              <w:rPr>
                <w:noProof/>
                <w:webHidden/>
              </w:rPr>
              <w:fldChar w:fldCharType="end"/>
            </w:r>
          </w:hyperlink>
        </w:p>
        <w:p w14:paraId="65C89CB6" w14:textId="4333CCC7" w:rsidR="00F301EB" w:rsidRDefault="00AD592E">
          <w:pPr>
            <w:pStyle w:val="TOC1"/>
            <w:tabs>
              <w:tab w:val="right" w:pos="9019"/>
            </w:tabs>
            <w:rPr>
              <w:rFonts w:asciiTheme="minorHAnsi" w:eastAsiaTheme="minorEastAsia" w:hAnsiTheme="minorHAnsi" w:cstheme="minorBidi"/>
              <w:noProof/>
              <w:color w:val="auto"/>
              <w:kern w:val="2"/>
              <w:sz w:val="24"/>
              <w:szCs w:val="24"/>
              <w14:ligatures w14:val="standardContextual"/>
            </w:rPr>
          </w:pPr>
          <w:hyperlink w:anchor="_Toc166581892" w:history="1">
            <w:r w:rsidR="00F301EB" w:rsidRPr="00901A4A">
              <w:rPr>
                <w:rStyle w:val="Hyperlink"/>
                <w:noProof/>
              </w:rPr>
              <w:t>Zenodo</w:t>
            </w:r>
            <w:r w:rsidR="00F301EB">
              <w:rPr>
                <w:noProof/>
                <w:webHidden/>
              </w:rPr>
              <w:tab/>
            </w:r>
            <w:r w:rsidR="00F301EB">
              <w:rPr>
                <w:noProof/>
                <w:webHidden/>
              </w:rPr>
              <w:fldChar w:fldCharType="begin"/>
            </w:r>
            <w:r w:rsidR="00F301EB">
              <w:rPr>
                <w:noProof/>
                <w:webHidden/>
              </w:rPr>
              <w:instrText xml:space="preserve"> PAGEREF _Toc166581892 \h </w:instrText>
            </w:r>
            <w:r w:rsidR="00F301EB">
              <w:rPr>
                <w:noProof/>
                <w:webHidden/>
              </w:rPr>
            </w:r>
            <w:r w:rsidR="00F301EB">
              <w:rPr>
                <w:noProof/>
                <w:webHidden/>
              </w:rPr>
              <w:fldChar w:fldCharType="separate"/>
            </w:r>
            <w:r w:rsidR="00F301EB">
              <w:rPr>
                <w:noProof/>
                <w:webHidden/>
              </w:rPr>
              <w:t>11</w:t>
            </w:r>
            <w:r w:rsidR="00F301EB">
              <w:rPr>
                <w:noProof/>
                <w:webHidden/>
              </w:rPr>
              <w:fldChar w:fldCharType="end"/>
            </w:r>
          </w:hyperlink>
        </w:p>
        <w:p w14:paraId="5C30E595" w14:textId="1827F6E8" w:rsidR="00F301EB" w:rsidRDefault="00AD592E">
          <w:pPr>
            <w:pStyle w:val="TOC1"/>
            <w:tabs>
              <w:tab w:val="right" w:pos="9019"/>
            </w:tabs>
            <w:rPr>
              <w:rFonts w:asciiTheme="minorHAnsi" w:eastAsiaTheme="minorEastAsia" w:hAnsiTheme="minorHAnsi" w:cstheme="minorBidi"/>
              <w:noProof/>
              <w:color w:val="auto"/>
              <w:kern w:val="2"/>
              <w:sz w:val="24"/>
              <w:szCs w:val="24"/>
              <w14:ligatures w14:val="standardContextual"/>
            </w:rPr>
          </w:pPr>
          <w:hyperlink w:anchor="_Toc166581893" w:history="1">
            <w:r w:rsidR="00F301EB" w:rsidRPr="00901A4A">
              <w:rPr>
                <w:rStyle w:val="Hyperlink"/>
                <w:noProof/>
              </w:rPr>
              <w:t>Summary of dissemination outputs</w:t>
            </w:r>
            <w:r w:rsidR="00F301EB">
              <w:rPr>
                <w:noProof/>
                <w:webHidden/>
              </w:rPr>
              <w:tab/>
            </w:r>
            <w:r w:rsidR="00F301EB">
              <w:rPr>
                <w:noProof/>
                <w:webHidden/>
              </w:rPr>
              <w:fldChar w:fldCharType="begin"/>
            </w:r>
            <w:r w:rsidR="00F301EB">
              <w:rPr>
                <w:noProof/>
                <w:webHidden/>
              </w:rPr>
              <w:instrText xml:space="preserve"> PAGEREF _Toc166581893 \h </w:instrText>
            </w:r>
            <w:r w:rsidR="00F301EB">
              <w:rPr>
                <w:noProof/>
                <w:webHidden/>
              </w:rPr>
            </w:r>
            <w:r w:rsidR="00F301EB">
              <w:rPr>
                <w:noProof/>
                <w:webHidden/>
              </w:rPr>
              <w:fldChar w:fldCharType="separate"/>
            </w:r>
            <w:r w:rsidR="00F301EB">
              <w:rPr>
                <w:noProof/>
                <w:webHidden/>
              </w:rPr>
              <w:t>11</w:t>
            </w:r>
            <w:r w:rsidR="00F301EB">
              <w:rPr>
                <w:noProof/>
                <w:webHidden/>
              </w:rPr>
              <w:fldChar w:fldCharType="end"/>
            </w:r>
          </w:hyperlink>
        </w:p>
        <w:p w14:paraId="5AE45B72" w14:textId="10B099CD" w:rsidR="00F301EB" w:rsidRDefault="00AD592E">
          <w:pPr>
            <w:pStyle w:val="TOC2"/>
            <w:tabs>
              <w:tab w:val="right" w:pos="9019"/>
            </w:tabs>
            <w:rPr>
              <w:rFonts w:asciiTheme="minorHAnsi" w:eastAsiaTheme="minorEastAsia" w:hAnsiTheme="minorHAnsi" w:cstheme="minorBidi"/>
              <w:noProof/>
              <w:color w:val="auto"/>
              <w:kern w:val="2"/>
              <w:sz w:val="24"/>
              <w:szCs w:val="24"/>
              <w14:ligatures w14:val="standardContextual"/>
            </w:rPr>
          </w:pPr>
          <w:hyperlink w:anchor="_Toc166581894" w:history="1">
            <w:r w:rsidR="00F301EB" w:rsidRPr="00901A4A">
              <w:rPr>
                <w:rStyle w:val="Hyperlink"/>
                <w:noProof/>
              </w:rPr>
              <w:t>KPIs for communication and dissemination</w:t>
            </w:r>
            <w:r w:rsidR="00F301EB">
              <w:rPr>
                <w:noProof/>
                <w:webHidden/>
              </w:rPr>
              <w:tab/>
            </w:r>
            <w:r w:rsidR="00F301EB">
              <w:rPr>
                <w:noProof/>
                <w:webHidden/>
              </w:rPr>
              <w:fldChar w:fldCharType="begin"/>
            </w:r>
            <w:r w:rsidR="00F301EB">
              <w:rPr>
                <w:noProof/>
                <w:webHidden/>
              </w:rPr>
              <w:instrText xml:space="preserve"> PAGEREF _Toc166581894 \h </w:instrText>
            </w:r>
            <w:r w:rsidR="00F301EB">
              <w:rPr>
                <w:noProof/>
                <w:webHidden/>
              </w:rPr>
            </w:r>
            <w:r w:rsidR="00F301EB">
              <w:rPr>
                <w:noProof/>
                <w:webHidden/>
              </w:rPr>
              <w:fldChar w:fldCharType="separate"/>
            </w:r>
            <w:r w:rsidR="00F301EB">
              <w:rPr>
                <w:noProof/>
                <w:webHidden/>
              </w:rPr>
              <w:t>12</w:t>
            </w:r>
            <w:r w:rsidR="00F301EB">
              <w:rPr>
                <w:noProof/>
                <w:webHidden/>
              </w:rPr>
              <w:fldChar w:fldCharType="end"/>
            </w:r>
          </w:hyperlink>
        </w:p>
        <w:p w14:paraId="059507D9" w14:textId="4CEFF999" w:rsidR="00F301EB" w:rsidRDefault="00AD592E">
          <w:pPr>
            <w:pStyle w:val="TOC1"/>
            <w:tabs>
              <w:tab w:val="right" w:pos="9019"/>
            </w:tabs>
            <w:rPr>
              <w:rFonts w:asciiTheme="minorHAnsi" w:eastAsiaTheme="minorEastAsia" w:hAnsiTheme="minorHAnsi" w:cstheme="minorBidi"/>
              <w:noProof/>
              <w:color w:val="auto"/>
              <w:kern w:val="2"/>
              <w:sz w:val="24"/>
              <w:szCs w:val="24"/>
              <w14:ligatures w14:val="standardContextual"/>
            </w:rPr>
          </w:pPr>
          <w:hyperlink w:anchor="_Toc166581895" w:history="1">
            <w:r w:rsidR="00F301EB" w:rsidRPr="00901A4A">
              <w:rPr>
                <w:rStyle w:val="Hyperlink"/>
                <w:noProof/>
              </w:rPr>
              <w:t>Collaborations and partnerships</w:t>
            </w:r>
            <w:r w:rsidR="00F301EB">
              <w:rPr>
                <w:noProof/>
                <w:webHidden/>
              </w:rPr>
              <w:tab/>
            </w:r>
            <w:r w:rsidR="00F301EB">
              <w:rPr>
                <w:noProof/>
                <w:webHidden/>
              </w:rPr>
              <w:fldChar w:fldCharType="begin"/>
            </w:r>
            <w:r w:rsidR="00F301EB">
              <w:rPr>
                <w:noProof/>
                <w:webHidden/>
              </w:rPr>
              <w:instrText xml:space="preserve"> PAGEREF _Toc166581895 \h </w:instrText>
            </w:r>
            <w:r w:rsidR="00F301EB">
              <w:rPr>
                <w:noProof/>
                <w:webHidden/>
              </w:rPr>
            </w:r>
            <w:r w:rsidR="00F301EB">
              <w:rPr>
                <w:noProof/>
                <w:webHidden/>
              </w:rPr>
              <w:fldChar w:fldCharType="separate"/>
            </w:r>
            <w:r w:rsidR="00F301EB">
              <w:rPr>
                <w:noProof/>
                <w:webHidden/>
              </w:rPr>
              <w:t>14</w:t>
            </w:r>
            <w:r w:rsidR="00F301EB">
              <w:rPr>
                <w:noProof/>
                <w:webHidden/>
              </w:rPr>
              <w:fldChar w:fldCharType="end"/>
            </w:r>
          </w:hyperlink>
        </w:p>
        <w:p w14:paraId="415AC4BB" w14:textId="40D76F3B" w:rsidR="00F301EB" w:rsidRDefault="00AD592E">
          <w:pPr>
            <w:pStyle w:val="TOC2"/>
            <w:tabs>
              <w:tab w:val="right" w:pos="9019"/>
            </w:tabs>
            <w:rPr>
              <w:rFonts w:asciiTheme="minorHAnsi" w:eastAsiaTheme="minorEastAsia" w:hAnsiTheme="minorHAnsi" w:cstheme="minorBidi"/>
              <w:noProof/>
              <w:color w:val="auto"/>
              <w:kern w:val="2"/>
              <w:sz w:val="24"/>
              <w:szCs w:val="24"/>
              <w14:ligatures w14:val="standardContextual"/>
            </w:rPr>
          </w:pPr>
          <w:hyperlink w:anchor="_Toc166581896" w:history="1">
            <w:r w:rsidR="00F301EB" w:rsidRPr="00901A4A">
              <w:rPr>
                <w:rStyle w:val="Hyperlink"/>
                <w:noProof/>
              </w:rPr>
              <w:t>EOSC Landscape</w:t>
            </w:r>
            <w:r w:rsidR="00F301EB">
              <w:rPr>
                <w:noProof/>
                <w:webHidden/>
              </w:rPr>
              <w:tab/>
            </w:r>
            <w:r w:rsidR="00F301EB">
              <w:rPr>
                <w:noProof/>
                <w:webHidden/>
              </w:rPr>
              <w:fldChar w:fldCharType="begin"/>
            </w:r>
            <w:r w:rsidR="00F301EB">
              <w:rPr>
                <w:noProof/>
                <w:webHidden/>
              </w:rPr>
              <w:instrText xml:space="preserve"> PAGEREF _Toc166581896 \h </w:instrText>
            </w:r>
            <w:r w:rsidR="00F301EB">
              <w:rPr>
                <w:noProof/>
                <w:webHidden/>
              </w:rPr>
            </w:r>
            <w:r w:rsidR="00F301EB">
              <w:rPr>
                <w:noProof/>
                <w:webHidden/>
              </w:rPr>
              <w:fldChar w:fldCharType="separate"/>
            </w:r>
            <w:r w:rsidR="00F301EB">
              <w:rPr>
                <w:noProof/>
                <w:webHidden/>
              </w:rPr>
              <w:t>14</w:t>
            </w:r>
            <w:r w:rsidR="00F301EB">
              <w:rPr>
                <w:noProof/>
                <w:webHidden/>
              </w:rPr>
              <w:fldChar w:fldCharType="end"/>
            </w:r>
          </w:hyperlink>
        </w:p>
        <w:p w14:paraId="523A1CEA" w14:textId="048DCC98" w:rsidR="00F301EB" w:rsidRDefault="00AD592E">
          <w:pPr>
            <w:pStyle w:val="TOC2"/>
            <w:tabs>
              <w:tab w:val="right" w:pos="9019"/>
            </w:tabs>
            <w:rPr>
              <w:rFonts w:asciiTheme="minorHAnsi" w:eastAsiaTheme="minorEastAsia" w:hAnsiTheme="minorHAnsi" w:cstheme="minorBidi"/>
              <w:noProof/>
              <w:color w:val="auto"/>
              <w:kern w:val="2"/>
              <w:sz w:val="24"/>
              <w:szCs w:val="24"/>
              <w14:ligatures w14:val="standardContextual"/>
            </w:rPr>
          </w:pPr>
          <w:hyperlink w:anchor="_Toc166581897" w:history="1">
            <w:r w:rsidR="00F301EB" w:rsidRPr="00901A4A">
              <w:rPr>
                <w:rStyle w:val="Hyperlink"/>
                <w:noProof/>
              </w:rPr>
              <w:t>Aquatic and Environmental projects and RIs</w:t>
            </w:r>
            <w:r w:rsidR="00F301EB">
              <w:rPr>
                <w:noProof/>
                <w:webHidden/>
              </w:rPr>
              <w:tab/>
            </w:r>
            <w:r w:rsidR="00F301EB">
              <w:rPr>
                <w:noProof/>
                <w:webHidden/>
              </w:rPr>
              <w:fldChar w:fldCharType="begin"/>
            </w:r>
            <w:r w:rsidR="00F301EB">
              <w:rPr>
                <w:noProof/>
                <w:webHidden/>
              </w:rPr>
              <w:instrText xml:space="preserve"> PAGEREF _Toc166581897 \h </w:instrText>
            </w:r>
            <w:r w:rsidR="00F301EB">
              <w:rPr>
                <w:noProof/>
                <w:webHidden/>
              </w:rPr>
            </w:r>
            <w:r w:rsidR="00F301EB">
              <w:rPr>
                <w:noProof/>
                <w:webHidden/>
              </w:rPr>
              <w:fldChar w:fldCharType="separate"/>
            </w:r>
            <w:r w:rsidR="00F301EB">
              <w:rPr>
                <w:noProof/>
                <w:webHidden/>
              </w:rPr>
              <w:t>14</w:t>
            </w:r>
            <w:r w:rsidR="00F301EB">
              <w:rPr>
                <w:noProof/>
                <w:webHidden/>
              </w:rPr>
              <w:fldChar w:fldCharType="end"/>
            </w:r>
          </w:hyperlink>
        </w:p>
        <w:p w14:paraId="1A7414D4" w14:textId="4B5F956A" w:rsidR="00F301EB" w:rsidRDefault="00AD592E">
          <w:pPr>
            <w:pStyle w:val="TOC2"/>
            <w:tabs>
              <w:tab w:val="right" w:pos="9019"/>
            </w:tabs>
            <w:rPr>
              <w:rFonts w:asciiTheme="minorHAnsi" w:eastAsiaTheme="minorEastAsia" w:hAnsiTheme="minorHAnsi" w:cstheme="minorBidi"/>
              <w:noProof/>
              <w:color w:val="auto"/>
              <w:kern w:val="2"/>
              <w:sz w:val="24"/>
              <w:szCs w:val="24"/>
              <w14:ligatures w14:val="standardContextual"/>
            </w:rPr>
          </w:pPr>
          <w:hyperlink w:anchor="_Toc166581898" w:history="1">
            <w:r w:rsidR="00F301EB" w:rsidRPr="00901A4A">
              <w:rPr>
                <w:rStyle w:val="Hyperlink"/>
                <w:noProof/>
              </w:rPr>
              <w:t>Identified challenges</w:t>
            </w:r>
            <w:r w:rsidR="00F301EB">
              <w:rPr>
                <w:noProof/>
                <w:webHidden/>
              </w:rPr>
              <w:tab/>
            </w:r>
            <w:r w:rsidR="00F301EB">
              <w:rPr>
                <w:noProof/>
                <w:webHidden/>
              </w:rPr>
              <w:fldChar w:fldCharType="begin"/>
            </w:r>
            <w:r w:rsidR="00F301EB">
              <w:rPr>
                <w:noProof/>
                <w:webHidden/>
              </w:rPr>
              <w:instrText xml:space="preserve"> PAGEREF _Toc166581898 \h </w:instrText>
            </w:r>
            <w:r w:rsidR="00F301EB">
              <w:rPr>
                <w:noProof/>
                <w:webHidden/>
              </w:rPr>
            </w:r>
            <w:r w:rsidR="00F301EB">
              <w:rPr>
                <w:noProof/>
                <w:webHidden/>
              </w:rPr>
              <w:fldChar w:fldCharType="separate"/>
            </w:r>
            <w:r w:rsidR="00F301EB">
              <w:rPr>
                <w:noProof/>
                <w:webHidden/>
              </w:rPr>
              <w:t>14</w:t>
            </w:r>
            <w:r w:rsidR="00F301EB">
              <w:rPr>
                <w:noProof/>
                <w:webHidden/>
              </w:rPr>
              <w:fldChar w:fldCharType="end"/>
            </w:r>
          </w:hyperlink>
        </w:p>
        <w:p w14:paraId="724FB7FE" w14:textId="70416F9E" w:rsidR="00F301EB" w:rsidRDefault="00AD592E">
          <w:pPr>
            <w:pStyle w:val="TOC1"/>
            <w:tabs>
              <w:tab w:val="right" w:pos="9019"/>
            </w:tabs>
            <w:rPr>
              <w:rFonts w:asciiTheme="minorHAnsi" w:eastAsiaTheme="minorEastAsia" w:hAnsiTheme="minorHAnsi" w:cstheme="minorBidi"/>
              <w:noProof/>
              <w:color w:val="auto"/>
              <w:kern w:val="2"/>
              <w:sz w:val="24"/>
              <w:szCs w:val="24"/>
              <w14:ligatures w14:val="standardContextual"/>
            </w:rPr>
          </w:pPr>
          <w:hyperlink w:anchor="_Toc166581899" w:history="1">
            <w:r w:rsidR="00F301EB" w:rsidRPr="00901A4A">
              <w:rPr>
                <w:rStyle w:val="Hyperlink"/>
                <w:noProof/>
              </w:rPr>
              <w:t>Engagement</w:t>
            </w:r>
            <w:r w:rsidR="00F301EB">
              <w:rPr>
                <w:noProof/>
                <w:webHidden/>
              </w:rPr>
              <w:tab/>
            </w:r>
            <w:r w:rsidR="00F301EB">
              <w:rPr>
                <w:noProof/>
                <w:webHidden/>
              </w:rPr>
              <w:fldChar w:fldCharType="begin"/>
            </w:r>
            <w:r w:rsidR="00F301EB">
              <w:rPr>
                <w:noProof/>
                <w:webHidden/>
              </w:rPr>
              <w:instrText xml:space="preserve"> PAGEREF _Toc166581899 \h </w:instrText>
            </w:r>
            <w:r w:rsidR="00F301EB">
              <w:rPr>
                <w:noProof/>
                <w:webHidden/>
              </w:rPr>
            </w:r>
            <w:r w:rsidR="00F301EB">
              <w:rPr>
                <w:noProof/>
                <w:webHidden/>
              </w:rPr>
              <w:fldChar w:fldCharType="separate"/>
            </w:r>
            <w:r w:rsidR="00F301EB">
              <w:rPr>
                <w:noProof/>
                <w:webHidden/>
              </w:rPr>
              <w:t>15</w:t>
            </w:r>
            <w:r w:rsidR="00F301EB">
              <w:rPr>
                <w:noProof/>
                <w:webHidden/>
              </w:rPr>
              <w:fldChar w:fldCharType="end"/>
            </w:r>
          </w:hyperlink>
        </w:p>
        <w:p w14:paraId="77528734" w14:textId="1B15D8E6" w:rsidR="00F301EB" w:rsidRDefault="00AD592E">
          <w:pPr>
            <w:pStyle w:val="TOC2"/>
            <w:tabs>
              <w:tab w:val="right" w:pos="9019"/>
            </w:tabs>
            <w:rPr>
              <w:rFonts w:asciiTheme="minorHAnsi" w:eastAsiaTheme="minorEastAsia" w:hAnsiTheme="minorHAnsi" w:cstheme="minorBidi"/>
              <w:noProof/>
              <w:color w:val="auto"/>
              <w:kern w:val="2"/>
              <w:sz w:val="24"/>
              <w:szCs w:val="24"/>
              <w14:ligatures w14:val="standardContextual"/>
            </w:rPr>
          </w:pPr>
          <w:hyperlink w:anchor="_Toc166581900" w:history="1">
            <w:r w:rsidR="00F301EB" w:rsidRPr="00901A4A">
              <w:rPr>
                <w:rStyle w:val="Hyperlink"/>
                <w:noProof/>
              </w:rPr>
              <w:t>Target Audiences</w:t>
            </w:r>
            <w:r w:rsidR="00F301EB">
              <w:rPr>
                <w:noProof/>
                <w:webHidden/>
              </w:rPr>
              <w:tab/>
            </w:r>
            <w:r w:rsidR="00F301EB">
              <w:rPr>
                <w:noProof/>
                <w:webHidden/>
              </w:rPr>
              <w:fldChar w:fldCharType="begin"/>
            </w:r>
            <w:r w:rsidR="00F301EB">
              <w:rPr>
                <w:noProof/>
                <w:webHidden/>
              </w:rPr>
              <w:instrText xml:space="preserve"> PAGEREF _Toc166581900 \h </w:instrText>
            </w:r>
            <w:r w:rsidR="00F301EB">
              <w:rPr>
                <w:noProof/>
                <w:webHidden/>
              </w:rPr>
            </w:r>
            <w:r w:rsidR="00F301EB">
              <w:rPr>
                <w:noProof/>
                <w:webHidden/>
              </w:rPr>
              <w:fldChar w:fldCharType="separate"/>
            </w:r>
            <w:r w:rsidR="00F301EB">
              <w:rPr>
                <w:noProof/>
                <w:webHidden/>
              </w:rPr>
              <w:t>15</w:t>
            </w:r>
            <w:r w:rsidR="00F301EB">
              <w:rPr>
                <w:noProof/>
                <w:webHidden/>
              </w:rPr>
              <w:fldChar w:fldCharType="end"/>
            </w:r>
          </w:hyperlink>
        </w:p>
        <w:p w14:paraId="3419C05D" w14:textId="5F3EFF62" w:rsidR="00F301EB" w:rsidRDefault="00AD592E">
          <w:pPr>
            <w:pStyle w:val="TOC2"/>
            <w:tabs>
              <w:tab w:val="right" w:pos="9019"/>
            </w:tabs>
            <w:rPr>
              <w:rFonts w:asciiTheme="minorHAnsi" w:eastAsiaTheme="minorEastAsia" w:hAnsiTheme="minorHAnsi" w:cstheme="minorBidi"/>
              <w:noProof/>
              <w:color w:val="auto"/>
              <w:kern w:val="2"/>
              <w:sz w:val="24"/>
              <w:szCs w:val="24"/>
              <w14:ligatures w14:val="standardContextual"/>
            </w:rPr>
          </w:pPr>
          <w:hyperlink w:anchor="_Toc166581901" w:history="1">
            <w:r w:rsidR="00F301EB" w:rsidRPr="00901A4A">
              <w:rPr>
                <w:rStyle w:val="Hyperlink"/>
                <w:noProof/>
              </w:rPr>
              <w:t>Specific measures per target group</w:t>
            </w:r>
            <w:r w:rsidR="00F301EB">
              <w:rPr>
                <w:noProof/>
                <w:webHidden/>
              </w:rPr>
              <w:tab/>
            </w:r>
            <w:r w:rsidR="00F301EB">
              <w:rPr>
                <w:noProof/>
                <w:webHidden/>
              </w:rPr>
              <w:fldChar w:fldCharType="begin"/>
            </w:r>
            <w:r w:rsidR="00F301EB">
              <w:rPr>
                <w:noProof/>
                <w:webHidden/>
              </w:rPr>
              <w:instrText xml:space="preserve"> PAGEREF _Toc166581901 \h </w:instrText>
            </w:r>
            <w:r w:rsidR="00F301EB">
              <w:rPr>
                <w:noProof/>
                <w:webHidden/>
              </w:rPr>
            </w:r>
            <w:r w:rsidR="00F301EB">
              <w:rPr>
                <w:noProof/>
                <w:webHidden/>
              </w:rPr>
              <w:fldChar w:fldCharType="separate"/>
            </w:r>
            <w:r w:rsidR="00F301EB">
              <w:rPr>
                <w:noProof/>
                <w:webHidden/>
              </w:rPr>
              <w:t>16</w:t>
            </w:r>
            <w:r w:rsidR="00F301EB">
              <w:rPr>
                <w:noProof/>
                <w:webHidden/>
              </w:rPr>
              <w:fldChar w:fldCharType="end"/>
            </w:r>
          </w:hyperlink>
        </w:p>
        <w:p w14:paraId="5AF58DF8" w14:textId="7EB9DFA8" w:rsidR="00F301EB" w:rsidRDefault="00AD592E">
          <w:pPr>
            <w:pStyle w:val="TOC3"/>
            <w:tabs>
              <w:tab w:val="right" w:pos="9019"/>
            </w:tabs>
            <w:rPr>
              <w:rFonts w:asciiTheme="minorHAnsi" w:eastAsiaTheme="minorEastAsia" w:hAnsiTheme="minorHAnsi" w:cstheme="minorBidi"/>
              <w:noProof/>
              <w:color w:val="auto"/>
              <w:kern w:val="2"/>
              <w:sz w:val="24"/>
              <w:szCs w:val="24"/>
              <w14:ligatures w14:val="standardContextual"/>
            </w:rPr>
          </w:pPr>
          <w:hyperlink w:anchor="_Toc166581902" w:history="1">
            <w:r w:rsidR="00F301EB" w:rsidRPr="00901A4A">
              <w:rPr>
                <w:rStyle w:val="Hyperlink"/>
                <w:noProof/>
              </w:rPr>
              <w:t>Users</w:t>
            </w:r>
            <w:r w:rsidR="00F301EB">
              <w:rPr>
                <w:noProof/>
                <w:webHidden/>
              </w:rPr>
              <w:tab/>
            </w:r>
            <w:r w:rsidR="00F301EB">
              <w:rPr>
                <w:noProof/>
                <w:webHidden/>
              </w:rPr>
              <w:fldChar w:fldCharType="begin"/>
            </w:r>
            <w:r w:rsidR="00F301EB">
              <w:rPr>
                <w:noProof/>
                <w:webHidden/>
              </w:rPr>
              <w:instrText xml:space="preserve"> PAGEREF _Toc166581902 \h </w:instrText>
            </w:r>
            <w:r w:rsidR="00F301EB">
              <w:rPr>
                <w:noProof/>
                <w:webHidden/>
              </w:rPr>
            </w:r>
            <w:r w:rsidR="00F301EB">
              <w:rPr>
                <w:noProof/>
                <w:webHidden/>
              </w:rPr>
              <w:fldChar w:fldCharType="separate"/>
            </w:r>
            <w:r w:rsidR="00F301EB">
              <w:rPr>
                <w:noProof/>
                <w:webHidden/>
              </w:rPr>
              <w:t>16</w:t>
            </w:r>
            <w:r w:rsidR="00F301EB">
              <w:rPr>
                <w:noProof/>
                <w:webHidden/>
              </w:rPr>
              <w:fldChar w:fldCharType="end"/>
            </w:r>
          </w:hyperlink>
        </w:p>
        <w:p w14:paraId="1954494C" w14:textId="7E1E6008" w:rsidR="00F301EB" w:rsidRDefault="00AD592E">
          <w:pPr>
            <w:pStyle w:val="TOC3"/>
            <w:tabs>
              <w:tab w:val="right" w:pos="9019"/>
            </w:tabs>
            <w:rPr>
              <w:rFonts w:asciiTheme="minorHAnsi" w:eastAsiaTheme="minorEastAsia" w:hAnsiTheme="minorHAnsi" w:cstheme="minorBidi"/>
              <w:noProof/>
              <w:color w:val="auto"/>
              <w:kern w:val="2"/>
              <w:sz w:val="24"/>
              <w:szCs w:val="24"/>
              <w14:ligatures w14:val="standardContextual"/>
            </w:rPr>
          </w:pPr>
          <w:hyperlink w:anchor="_Toc166581903" w:history="1">
            <w:r w:rsidR="00F301EB" w:rsidRPr="00901A4A">
              <w:rPr>
                <w:rStyle w:val="Hyperlink"/>
                <w:noProof/>
              </w:rPr>
              <w:t>Similar AI Initiatives</w:t>
            </w:r>
            <w:r w:rsidR="00F301EB">
              <w:rPr>
                <w:noProof/>
                <w:webHidden/>
              </w:rPr>
              <w:tab/>
            </w:r>
            <w:r w:rsidR="00F301EB">
              <w:rPr>
                <w:noProof/>
                <w:webHidden/>
              </w:rPr>
              <w:fldChar w:fldCharType="begin"/>
            </w:r>
            <w:r w:rsidR="00F301EB">
              <w:rPr>
                <w:noProof/>
                <w:webHidden/>
              </w:rPr>
              <w:instrText xml:space="preserve"> PAGEREF _Toc166581903 \h </w:instrText>
            </w:r>
            <w:r w:rsidR="00F301EB">
              <w:rPr>
                <w:noProof/>
                <w:webHidden/>
              </w:rPr>
            </w:r>
            <w:r w:rsidR="00F301EB">
              <w:rPr>
                <w:noProof/>
                <w:webHidden/>
              </w:rPr>
              <w:fldChar w:fldCharType="separate"/>
            </w:r>
            <w:r w:rsidR="00F301EB">
              <w:rPr>
                <w:noProof/>
                <w:webHidden/>
              </w:rPr>
              <w:t>17</w:t>
            </w:r>
            <w:r w:rsidR="00F301EB">
              <w:rPr>
                <w:noProof/>
                <w:webHidden/>
              </w:rPr>
              <w:fldChar w:fldCharType="end"/>
            </w:r>
          </w:hyperlink>
        </w:p>
        <w:p w14:paraId="518CB928" w14:textId="6F8FB5B6" w:rsidR="00F301EB" w:rsidRDefault="00AD592E">
          <w:pPr>
            <w:pStyle w:val="TOC1"/>
            <w:tabs>
              <w:tab w:val="right" w:pos="9019"/>
            </w:tabs>
            <w:rPr>
              <w:rFonts w:asciiTheme="minorHAnsi" w:eastAsiaTheme="minorEastAsia" w:hAnsiTheme="minorHAnsi" w:cstheme="minorBidi"/>
              <w:noProof/>
              <w:color w:val="auto"/>
              <w:kern w:val="2"/>
              <w:sz w:val="24"/>
              <w:szCs w:val="24"/>
              <w14:ligatures w14:val="standardContextual"/>
            </w:rPr>
          </w:pPr>
          <w:hyperlink w:anchor="_Toc166581904" w:history="1">
            <w:r w:rsidR="00F301EB" w:rsidRPr="00901A4A">
              <w:rPr>
                <w:rStyle w:val="Hyperlink"/>
                <w:noProof/>
              </w:rPr>
              <w:t>Plan M19-M36</w:t>
            </w:r>
            <w:r w:rsidR="00F301EB">
              <w:rPr>
                <w:noProof/>
                <w:webHidden/>
              </w:rPr>
              <w:tab/>
            </w:r>
            <w:r w:rsidR="00F301EB">
              <w:rPr>
                <w:noProof/>
                <w:webHidden/>
              </w:rPr>
              <w:fldChar w:fldCharType="begin"/>
            </w:r>
            <w:r w:rsidR="00F301EB">
              <w:rPr>
                <w:noProof/>
                <w:webHidden/>
              </w:rPr>
              <w:instrText xml:space="preserve"> PAGEREF _Toc166581904 \h </w:instrText>
            </w:r>
            <w:r w:rsidR="00F301EB">
              <w:rPr>
                <w:noProof/>
                <w:webHidden/>
              </w:rPr>
            </w:r>
            <w:r w:rsidR="00F301EB">
              <w:rPr>
                <w:noProof/>
                <w:webHidden/>
              </w:rPr>
              <w:fldChar w:fldCharType="separate"/>
            </w:r>
            <w:r w:rsidR="00F301EB">
              <w:rPr>
                <w:noProof/>
                <w:webHidden/>
              </w:rPr>
              <w:t>18</w:t>
            </w:r>
            <w:r w:rsidR="00F301EB">
              <w:rPr>
                <w:noProof/>
                <w:webHidden/>
              </w:rPr>
              <w:fldChar w:fldCharType="end"/>
            </w:r>
          </w:hyperlink>
        </w:p>
        <w:p w14:paraId="1EA8177D" w14:textId="0685B4A7" w:rsidR="00F301EB" w:rsidRDefault="00AD592E">
          <w:pPr>
            <w:pStyle w:val="TOC1"/>
            <w:tabs>
              <w:tab w:val="right" w:pos="9019"/>
            </w:tabs>
            <w:rPr>
              <w:rFonts w:asciiTheme="minorHAnsi" w:eastAsiaTheme="minorEastAsia" w:hAnsiTheme="minorHAnsi" w:cstheme="minorBidi"/>
              <w:noProof/>
              <w:color w:val="auto"/>
              <w:kern w:val="2"/>
              <w:sz w:val="24"/>
              <w:szCs w:val="24"/>
              <w14:ligatures w14:val="standardContextual"/>
            </w:rPr>
          </w:pPr>
          <w:hyperlink w:anchor="_Toc166581905" w:history="1">
            <w:r w:rsidR="00F301EB" w:rsidRPr="00901A4A">
              <w:rPr>
                <w:rStyle w:val="Hyperlink"/>
                <w:noProof/>
              </w:rPr>
              <w:t>Annex</w:t>
            </w:r>
            <w:r w:rsidR="00F301EB">
              <w:rPr>
                <w:noProof/>
                <w:webHidden/>
              </w:rPr>
              <w:tab/>
            </w:r>
            <w:r w:rsidR="00F301EB">
              <w:rPr>
                <w:noProof/>
                <w:webHidden/>
              </w:rPr>
              <w:fldChar w:fldCharType="begin"/>
            </w:r>
            <w:r w:rsidR="00F301EB">
              <w:rPr>
                <w:noProof/>
                <w:webHidden/>
              </w:rPr>
              <w:instrText xml:space="preserve"> PAGEREF _Toc166581905 \h </w:instrText>
            </w:r>
            <w:r w:rsidR="00F301EB">
              <w:rPr>
                <w:noProof/>
                <w:webHidden/>
              </w:rPr>
            </w:r>
            <w:r w:rsidR="00F301EB">
              <w:rPr>
                <w:noProof/>
                <w:webHidden/>
              </w:rPr>
              <w:fldChar w:fldCharType="separate"/>
            </w:r>
            <w:r w:rsidR="00F301EB">
              <w:rPr>
                <w:noProof/>
                <w:webHidden/>
              </w:rPr>
              <w:t>20</w:t>
            </w:r>
            <w:r w:rsidR="00F301EB">
              <w:rPr>
                <w:noProof/>
                <w:webHidden/>
              </w:rPr>
              <w:fldChar w:fldCharType="end"/>
            </w:r>
          </w:hyperlink>
        </w:p>
        <w:p w14:paraId="5A4F3D85" w14:textId="3199D5BA" w:rsidR="001A602C" w:rsidRDefault="001C5E2E">
          <w:pPr>
            <w:tabs>
              <w:tab w:val="right" w:pos="9025"/>
            </w:tabs>
            <w:spacing w:before="200" w:after="80"/>
            <w:rPr>
              <w:color w:val="434343"/>
              <w:sz w:val="24"/>
              <w:szCs w:val="24"/>
            </w:rPr>
          </w:pPr>
          <w:r>
            <w:fldChar w:fldCharType="end"/>
          </w:r>
        </w:p>
      </w:sdtContent>
    </w:sdt>
    <w:p w14:paraId="5A4F3D86" w14:textId="56A273E8" w:rsidR="00E62B29" w:rsidRDefault="00E62B29"/>
    <w:p w14:paraId="46E6DF09" w14:textId="77777777" w:rsidR="002A024B" w:rsidRDefault="002A024B" w:rsidP="002A024B">
      <w:pPr>
        <w:pStyle w:val="Heading1"/>
      </w:pPr>
      <w:bookmarkStart w:id="6" w:name="_Toc166581878"/>
      <w:r>
        <w:lastRenderedPageBreak/>
        <w:t>Figures</w:t>
      </w:r>
      <w:bookmarkEnd w:id="6"/>
    </w:p>
    <w:p w14:paraId="002B76AD" w14:textId="50441D9D" w:rsidR="00F301EB" w:rsidRPr="00EF278F" w:rsidRDefault="00BB4206">
      <w:pPr>
        <w:pStyle w:val="TableofFigures"/>
        <w:tabs>
          <w:tab w:val="right" w:pos="9019"/>
        </w:tabs>
        <w:rPr>
          <w:rFonts w:ascii="DM Sans" w:eastAsiaTheme="minorEastAsia" w:hAnsi="DM Sans" w:cstheme="minorBidi"/>
          <w:b w:val="0"/>
          <w:bCs w:val="0"/>
          <w:noProof/>
          <w:kern w:val="2"/>
          <w:sz w:val="28"/>
          <w:szCs w:val="28"/>
          <w14:ligatures w14:val="standardContextual"/>
        </w:rPr>
      </w:pPr>
      <w:r w:rsidRPr="00BA4EAF">
        <w:rPr>
          <w:b w:val="0"/>
          <w:bCs w:val="0"/>
          <w:sz w:val="21"/>
          <w:szCs w:val="21"/>
        </w:rPr>
        <w:fldChar w:fldCharType="begin"/>
      </w:r>
      <w:r w:rsidRPr="00BA4EAF">
        <w:rPr>
          <w:b w:val="0"/>
          <w:bCs w:val="0"/>
          <w:sz w:val="21"/>
          <w:szCs w:val="21"/>
        </w:rPr>
        <w:instrText xml:space="preserve"> TOC \h \z \c "Figure" </w:instrText>
      </w:r>
      <w:r w:rsidRPr="00BA4EAF">
        <w:rPr>
          <w:b w:val="0"/>
          <w:bCs w:val="0"/>
          <w:sz w:val="21"/>
          <w:szCs w:val="21"/>
        </w:rPr>
        <w:fldChar w:fldCharType="separate"/>
      </w:r>
      <w:hyperlink w:anchor="_Toc166581906" w:history="1">
        <w:r w:rsidR="00F301EB" w:rsidRPr="00EF278F">
          <w:rPr>
            <w:rStyle w:val="Hyperlink"/>
            <w:rFonts w:ascii="DM Sans" w:hAnsi="DM Sans"/>
            <w:b w:val="0"/>
            <w:bCs w:val="0"/>
            <w:noProof/>
            <w:color w:val="666666"/>
            <w:sz w:val="21"/>
            <w:szCs w:val="21"/>
          </w:rPr>
          <w:t>Figure 1 - Website visits</w:t>
        </w:r>
        <w:r w:rsidR="00F301EB" w:rsidRPr="00EF278F">
          <w:rPr>
            <w:rFonts w:ascii="DM Sans" w:hAnsi="DM Sans"/>
            <w:b w:val="0"/>
            <w:bCs w:val="0"/>
            <w:noProof/>
            <w:webHidden/>
            <w:sz w:val="21"/>
            <w:szCs w:val="21"/>
          </w:rPr>
          <w:tab/>
        </w:r>
        <w:r w:rsidR="00F301EB" w:rsidRPr="00A269C5">
          <w:rPr>
            <w:rFonts w:ascii="DM Sans" w:hAnsi="DM Sans"/>
            <w:b w:val="0"/>
            <w:bCs w:val="0"/>
            <w:noProof/>
            <w:webHidden/>
            <w:sz w:val="21"/>
            <w:szCs w:val="21"/>
          </w:rPr>
          <w:fldChar w:fldCharType="begin"/>
        </w:r>
        <w:r w:rsidR="00F301EB" w:rsidRPr="00EF278F">
          <w:rPr>
            <w:rFonts w:ascii="DM Sans" w:hAnsi="DM Sans"/>
            <w:b w:val="0"/>
            <w:bCs w:val="0"/>
            <w:noProof/>
            <w:webHidden/>
            <w:sz w:val="21"/>
            <w:szCs w:val="21"/>
          </w:rPr>
          <w:instrText xml:space="preserve"> PAGEREF _Toc166581906 \h </w:instrText>
        </w:r>
        <w:r w:rsidR="00F301EB" w:rsidRPr="00A269C5">
          <w:rPr>
            <w:rFonts w:ascii="DM Sans" w:hAnsi="DM Sans"/>
            <w:b w:val="0"/>
            <w:bCs w:val="0"/>
            <w:noProof/>
            <w:webHidden/>
            <w:sz w:val="21"/>
            <w:szCs w:val="21"/>
          </w:rPr>
        </w:r>
        <w:r w:rsidR="00F301EB" w:rsidRPr="00A269C5">
          <w:rPr>
            <w:rFonts w:ascii="DM Sans" w:hAnsi="DM Sans"/>
            <w:b w:val="0"/>
            <w:bCs w:val="0"/>
            <w:noProof/>
            <w:webHidden/>
            <w:sz w:val="21"/>
            <w:szCs w:val="21"/>
          </w:rPr>
          <w:fldChar w:fldCharType="separate"/>
        </w:r>
        <w:r w:rsidR="00F301EB" w:rsidRPr="00EF278F">
          <w:rPr>
            <w:rFonts w:ascii="DM Sans" w:hAnsi="DM Sans"/>
            <w:b w:val="0"/>
            <w:bCs w:val="0"/>
            <w:noProof/>
            <w:webHidden/>
            <w:sz w:val="21"/>
            <w:szCs w:val="21"/>
          </w:rPr>
          <w:t>8</w:t>
        </w:r>
        <w:r w:rsidR="00F301EB" w:rsidRPr="00A269C5">
          <w:rPr>
            <w:rFonts w:ascii="DM Sans" w:hAnsi="DM Sans"/>
            <w:b w:val="0"/>
            <w:bCs w:val="0"/>
            <w:noProof/>
            <w:webHidden/>
            <w:sz w:val="21"/>
            <w:szCs w:val="21"/>
          </w:rPr>
          <w:fldChar w:fldCharType="end"/>
        </w:r>
      </w:hyperlink>
    </w:p>
    <w:p w14:paraId="1E7474A9" w14:textId="7A3B7FC0" w:rsidR="00F301EB" w:rsidRPr="00EF278F" w:rsidRDefault="00AD592E">
      <w:pPr>
        <w:pStyle w:val="TableofFigures"/>
        <w:tabs>
          <w:tab w:val="right" w:pos="9019"/>
        </w:tabs>
        <w:rPr>
          <w:rFonts w:ascii="DM Sans" w:eastAsiaTheme="minorEastAsia" w:hAnsi="DM Sans" w:cstheme="minorBidi"/>
          <w:b w:val="0"/>
          <w:bCs w:val="0"/>
          <w:noProof/>
          <w:kern w:val="2"/>
          <w:sz w:val="28"/>
          <w:szCs w:val="28"/>
          <w14:ligatures w14:val="standardContextual"/>
        </w:rPr>
      </w:pPr>
      <w:hyperlink w:anchor="_Toc166581907" w:history="1">
        <w:r w:rsidR="00F301EB" w:rsidRPr="00EF278F">
          <w:rPr>
            <w:rStyle w:val="Hyperlink"/>
            <w:rFonts w:ascii="DM Sans" w:hAnsi="DM Sans"/>
            <w:b w:val="0"/>
            <w:bCs w:val="0"/>
            <w:noProof/>
            <w:color w:val="666666"/>
            <w:sz w:val="21"/>
            <w:szCs w:val="21"/>
          </w:rPr>
          <w:t>Figure 2 - Igor Atake presenting the first outcomes of UC4 at EGU24</w:t>
        </w:r>
        <w:r w:rsidR="00F301EB" w:rsidRPr="00EF278F">
          <w:rPr>
            <w:rFonts w:ascii="DM Sans" w:hAnsi="DM Sans"/>
            <w:b w:val="0"/>
            <w:bCs w:val="0"/>
            <w:noProof/>
            <w:webHidden/>
            <w:sz w:val="21"/>
            <w:szCs w:val="21"/>
          </w:rPr>
          <w:tab/>
        </w:r>
        <w:r w:rsidR="00F301EB" w:rsidRPr="00EF278F">
          <w:rPr>
            <w:rFonts w:ascii="DM Sans" w:hAnsi="DM Sans"/>
            <w:b w:val="0"/>
            <w:bCs w:val="0"/>
            <w:noProof/>
            <w:webHidden/>
            <w:sz w:val="21"/>
            <w:szCs w:val="21"/>
          </w:rPr>
          <w:fldChar w:fldCharType="begin"/>
        </w:r>
        <w:r w:rsidR="00F301EB" w:rsidRPr="00EF278F">
          <w:rPr>
            <w:rFonts w:ascii="DM Sans" w:hAnsi="DM Sans"/>
            <w:b w:val="0"/>
            <w:bCs w:val="0"/>
            <w:noProof/>
            <w:webHidden/>
            <w:sz w:val="21"/>
            <w:szCs w:val="21"/>
          </w:rPr>
          <w:instrText xml:space="preserve"> PAGEREF _Toc166581907 \h </w:instrText>
        </w:r>
        <w:r w:rsidR="00F301EB" w:rsidRPr="00EF278F">
          <w:rPr>
            <w:rFonts w:ascii="DM Sans" w:hAnsi="DM Sans"/>
            <w:b w:val="0"/>
            <w:bCs w:val="0"/>
            <w:noProof/>
            <w:webHidden/>
            <w:sz w:val="21"/>
            <w:szCs w:val="21"/>
          </w:rPr>
        </w:r>
        <w:r w:rsidR="00F301EB" w:rsidRPr="00EF278F">
          <w:rPr>
            <w:rFonts w:ascii="DM Sans" w:hAnsi="DM Sans"/>
            <w:b w:val="0"/>
            <w:bCs w:val="0"/>
            <w:noProof/>
            <w:webHidden/>
            <w:sz w:val="21"/>
            <w:szCs w:val="21"/>
          </w:rPr>
          <w:fldChar w:fldCharType="separate"/>
        </w:r>
        <w:r w:rsidR="00F301EB" w:rsidRPr="00EF278F">
          <w:rPr>
            <w:rFonts w:ascii="DM Sans" w:hAnsi="DM Sans"/>
            <w:b w:val="0"/>
            <w:bCs w:val="0"/>
            <w:noProof/>
            <w:webHidden/>
            <w:sz w:val="21"/>
            <w:szCs w:val="21"/>
          </w:rPr>
          <w:t>10</w:t>
        </w:r>
        <w:r w:rsidR="00F301EB" w:rsidRPr="00EF278F">
          <w:rPr>
            <w:rFonts w:ascii="DM Sans" w:hAnsi="DM Sans"/>
            <w:b w:val="0"/>
            <w:bCs w:val="0"/>
            <w:noProof/>
            <w:webHidden/>
            <w:sz w:val="21"/>
            <w:szCs w:val="21"/>
          </w:rPr>
          <w:fldChar w:fldCharType="end"/>
        </w:r>
      </w:hyperlink>
    </w:p>
    <w:p w14:paraId="74AC3881" w14:textId="5FC66D67" w:rsidR="00F301EB" w:rsidRPr="00EF278F" w:rsidRDefault="00AD592E">
      <w:pPr>
        <w:pStyle w:val="TableofFigures"/>
        <w:tabs>
          <w:tab w:val="right" w:pos="9019"/>
        </w:tabs>
        <w:rPr>
          <w:rFonts w:ascii="DM Sans" w:eastAsiaTheme="minorEastAsia" w:hAnsi="DM Sans" w:cstheme="minorBidi"/>
          <w:b w:val="0"/>
          <w:bCs w:val="0"/>
          <w:noProof/>
          <w:kern w:val="2"/>
          <w:sz w:val="28"/>
          <w:szCs w:val="28"/>
          <w14:ligatures w14:val="standardContextual"/>
        </w:rPr>
      </w:pPr>
      <w:hyperlink w:anchor="_Toc166581908" w:history="1">
        <w:r w:rsidR="00F301EB" w:rsidRPr="00EF278F">
          <w:rPr>
            <w:rStyle w:val="Hyperlink"/>
            <w:rFonts w:ascii="DM Sans" w:hAnsi="DM Sans"/>
            <w:b w:val="0"/>
            <w:bCs w:val="0"/>
            <w:noProof/>
            <w:color w:val="666666"/>
            <w:sz w:val="21"/>
            <w:szCs w:val="21"/>
          </w:rPr>
          <w:t>Figure 3 - SEAM further described in D2.5</w:t>
        </w:r>
        <w:r w:rsidR="00F301EB" w:rsidRPr="00EF278F">
          <w:rPr>
            <w:rFonts w:ascii="DM Sans" w:hAnsi="DM Sans"/>
            <w:b w:val="0"/>
            <w:bCs w:val="0"/>
            <w:noProof/>
            <w:webHidden/>
            <w:sz w:val="21"/>
            <w:szCs w:val="21"/>
          </w:rPr>
          <w:tab/>
        </w:r>
        <w:r w:rsidR="00F301EB" w:rsidRPr="00EF278F">
          <w:rPr>
            <w:rFonts w:ascii="DM Sans" w:hAnsi="DM Sans"/>
            <w:b w:val="0"/>
            <w:bCs w:val="0"/>
            <w:noProof/>
            <w:webHidden/>
            <w:sz w:val="21"/>
            <w:szCs w:val="21"/>
          </w:rPr>
          <w:fldChar w:fldCharType="begin"/>
        </w:r>
        <w:r w:rsidR="00F301EB" w:rsidRPr="00EF278F">
          <w:rPr>
            <w:rFonts w:ascii="DM Sans" w:hAnsi="DM Sans"/>
            <w:b w:val="0"/>
            <w:bCs w:val="0"/>
            <w:noProof/>
            <w:webHidden/>
            <w:sz w:val="21"/>
            <w:szCs w:val="21"/>
          </w:rPr>
          <w:instrText xml:space="preserve"> PAGEREF _Toc166581908 \h </w:instrText>
        </w:r>
        <w:r w:rsidR="00F301EB" w:rsidRPr="00EF278F">
          <w:rPr>
            <w:rFonts w:ascii="DM Sans" w:hAnsi="DM Sans"/>
            <w:b w:val="0"/>
            <w:bCs w:val="0"/>
            <w:noProof/>
            <w:webHidden/>
            <w:sz w:val="21"/>
            <w:szCs w:val="21"/>
          </w:rPr>
        </w:r>
        <w:r w:rsidR="00F301EB" w:rsidRPr="00EF278F">
          <w:rPr>
            <w:rFonts w:ascii="DM Sans" w:hAnsi="DM Sans"/>
            <w:b w:val="0"/>
            <w:bCs w:val="0"/>
            <w:noProof/>
            <w:webHidden/>
            <w:sz w:val="21"/>
            <w:szCs w:val="21"/>
          </w:rPr>
          <w:fldChar w:fldCharType="separate"/>
        </w:r>
        <w:r w:rsidR="00F301EB" w:rsidRPr="00EF278F">
          <w:rPr>
            <w:rFonts w:ascii="DM Sans" w:hAnsi="DM Sans"/>
            <w:b w:val="0"/>
            <w:bCs w:val="0"/>
            <w:noProof/>
            <w:webHidden/>
            <w:sz w:val="21"/>
            <w:szCs w:val="21"/>
          </w:rPr>
          <w:t>15</w:t>
        </w:r>
        <w:r w:rsidR="00F301EB" w:rsidRPr="00EF278F">
          <w:rPr>
            <w:rFonts w:ascii="DM Sans" w:hAnsi="DM Sans"/>
            <w:b w:val="0"/>
            <w:bCs w:val="0"/>
            <w:noProof/>
            <w:webHidden/>
            <w:sz w:val="21"/>
            <w:szCs w:val="21"/>
          </w:rPr>
          <w:fldChar w:fldCharType="end"/>
        </w:r>
      </w:hyperlink>
    </w:p>
    <w:p w14:paraId="0E00B589" w14:textId="4F75C06C" w:rsidR="00F301EB" w:rsidRPr="00732C8D" w:rsidRDefault="00AD592E">
      <w:pPr>
        <w:pStyle w:val="TableofFigures"/>
        <w:tabs>
          <w:tab w:val="right" w:pos="9019"/>
        </w:tabs>
        <w:rPr>
          <w:rFonts w:ascii="DM Sans" w:eastAsiaTheme="minorEastAsia" w:hAnsi="DM Sans" w:cstheme="minorBidi"/>
          <w:b w:val="0"/>
          <w:bCs w:val="0"/>
          <w:noProof/>
          <w:kern w:val="2"/>
          <w:sz w:val="28"/>
          <w:szCs w:val="28"/>
          <w14:ligatures w14:val="standardContextual"/>
        </w:rPr>
      </w:pPr>
      <w:hyperlink w:anchor="_Toc166581909" w:history="1">
        <w:r w:rsidR="00F301EB" w:rsidRPr="00732C8D">
          <w:rPr>
            <w:rStyle w:val="Hyperlink"/>
            <w:rFonts w:ascii="DM Sans" w:hAnsi="DM Sans"/>
            <w:b w:val="0"/>
            <w:bCs w:val="0"/>
            <w:noProof/>
            <w:color w:val="666666"/>
            <w:sz w:val="21"/>
            <w:szCs w:val="21"/>
          </w:rPr>
          <w:t>Figure 4 - Project logo variations</w:t>
        </w:r>
        <w:r w:rsidR="00F301EB" w:rsidRPr="00732C8D">
          <w:rPr>
            <w:rFonts w:ascii="DM Sans" w:hAnsi="DM Sans"/>
            <w:b w:val="0"/>
            <w:bCs w:val="0"/>
            <w:noProof/>
            <w:webHidden/>
            <w:sz w:val="21"/>
            <w:szCs w:val="21"/>
          </w:rPr>
          <w:tab/>
        </w:r>
        <w:r w:rsidR="00F301EB" w:rsidRPr="00732C8D">
          <w:rPr>
            <w:rFonts w:ascii="DM Sans" w:hAnsi="DM Sans"/>
            <w:b w:val="0"/>
            <w:bCs w:val="0"/>
            <w:noProof/>
            <w:webHidden/>
            <w:sz w:val="21"/>
            <w:szCs w:val="21"/>
          </w:rPr>
          <w:fldChar w:fldCharType="begin"/>
        </w:r>
        <w:r w:rsidR="00F301EB" w:rsidRPr="00732C8D">
          <w:rPr>
            <w:rFonts w:ascii="DM Sans" w:hAnsi="DM Sans"/>
            <w:b w:val="0"/>
            <w:bCs w:val="0"/>
            <w:noProof/>
            <w:webHidden/>
            <w:sz w:val="21"/>
            <w:szCs w:val="21"/>
          </w:rPr>
          <w:instrText xml:space="preserve"> PAGEREF _Toc166581909 \h </w:instrText>
        </w:r>
        <w:r w:rsidR="00F301EB" w:rsidRPr="00732C8D">
          <w:rPr>
            <w:rFonts w:ascii="DM Sans" w:hAnsi="DM Sans"/>
            <w:b w:val="0"/>
            <w:bCs w:val="0"/>
            <w:noProof/>
            <w:webHidden/>
            <w:sz w:val="21"/>
            <w:szCs w:val="21"/>
          </w:rPr>
        </w:r>
        <w:r w:rsidR="00F301EB" w:rsidRPr="00732C8D">
          <w:rPr>
            <w:rFonts w:ascii="DM Sans" w:hAnsi="DM Sans"/>
            <w:b w:val="0"/>
            <w:bCs w:val="0"/>
            <w:noProof/>
            <w:webHidden/>
            <w:sz w:val="21"/>
            <w:szCs w:val="21"/>
          </w:rPr>
          <w:fldChar w:fldCharType="separate"/>
        </w:r>
        <w:r w:rsidR="00F301EB" w:rsidRPr="00732C8D">
          <w:rPr>
            <w:rFonts w:ascii="DM Sans" w:hAnsi="DM Sans"/>
            <w:b w:val="0"/>
            <w:bCs w:val="0"/>
            <w:noProof/>
            <w:webHidden/>
            <w:sz w:val="21"/>
            <w:szCs w:val="21"/>
          </w:rPr>
          <w:t>20</w:t>
        </w:r>
        <w:r w:rsidR="00F301EB" w:rsidRPr="00732C8D">
          <w:rPr>
            <w:rFonts w:ascii="DM Sans" w:hAnsi="DM Sans"/>
            <w:b w:val="0"/>
            <w:bCs w:val="0"/>
            <w:noProof/>
            <w:webHidden/>
            <w:sz w:val="21"/>
            <w:szCs w:val="21"/>
          </w:rPr>
          <w:fldChar w:fldCharType="end"/>
        </w:r>
      </w:hyperlink>
    </w:p>
    <w:p w14:paraId="4C41083C" w14:textId="45D2E969" w:rsidR="00F301EB" w:rsidRPr="00A269C5" w:rsidRDefault="00AD592E">
      <w:pPr>
        <w:pStyle w:val="TableofFigures"/>
        <w:tabs>
          <w:tab w:val="right" w:pos="9019"/>
        </w:tabs>
        <w:rPr>
          <w:rFonts w:ascii="DM Sans" w:eastAsiaTheme="minorEastAsia" w:hAnsi="DM Sans" w:cstheme="minorBidi"/>
          <w:b w:val="0"/>
          <w:bCs w:val="0"/>
          <w:noProof/>
          <w:kern w:val="2"/>
          <w:sz w:val="28"/>
          <w:szCs w:val="28"/>
          <w14:ligatures w14:val="standardContextual"/>
        </w:rPr>
      </w:pPr>
      <w:hyperlink w:anchor="_Toc166581910" w:history="1">
        <w:r w:rsidR="00F301EB" w:rsidRPr="00EF278F">
          <w:rPr>
            <w:rStyle w:val="Hyperlink"/>
            <w:rFonts w:ascii="DM Sans" w:hAnsi="DM Sans"/>
            <w:b w:val="0"/>
            <w:bCs w:val="0"/>
            <w:noProof/>
            <w:color w:val="666666"/>
            <w:sz w:val="21"/>
            <w:szCs w:val="21"/>
          </w:rPr>
          <w:t>Figure 5 - Examples of Open Call dissemination visuals</w:t>
        </w:r>
        <w:r w:rsidR="00F301EB" w:rsidRPr="00EF278F">
          <w:rPr>
            <w:rFonts w:ascii="DM Sans" w:hAnsi="DM Sans"/>
            <w:b w:val="0"/>
            <w:bCs w:val="0"/>
            <w:noProof/>
            <w:webHidden/>
            <w:sz w:val="21"/>
            <w:szCs w:val="21"/>
          </w:rPr>
          <w:tab/>
        </w:r>
        <w:r w:rsidR="00F301EB" w:rsidRPr="00A269C5">
          <w:rPr>
            <w:rFonts w:ascii="DM Sans" w:hAnsi="DM Sans"/>
            <w:b w:val="0"/>
            <w:bCs w:val="0"/>
            <w:noProof/>
            <w:webHidden/>
            <w:sz w:val="21"/>
            <w:szCs w:val="21"/>
          </w:rPr>
          <w:fldChar w:fldCharType="begin"/>
        </w:r>
        <w:r w:rsidR="00F301EB" w:rsidRPr="00EF278F">
          <w:rPr>
            <w:rFonts w:ascii="DM Sans" w:hAnsi="DM Sans"/>
            <w:b w:val="0"/>
            <w:bCs w:val="0"/>
            <w:noProof/>
            <w:webHidden/>
            <w:sz w:val="21"/>
            <w:szCs w:val="21"/>
          </w:rPr>
          <w:instrText xml:space="preserve"> PAGEREF _Toc166581910 \h </w:instrText>
        </w:r>
        <w:r w:rsidR="00F301EB" w:rsidRPr="00A269C5">
          <w:rPr>
            <w:rFonts w:ascii="DM Sans" w:hAnsi="DM Sans"/>
            <w:b w:val="0"/>
            <w:bCs w:val="0"/>
            <w:noProof/>
            <w:webHidden/>
            <w:sz w:val="21"/>
            <w:szCs w:val="21"/>
          </w:rPr>
        </w:r>
        <w:r w:rsidR="00F301EB" w:rsidRPr="00A269C5">
          <w:rPr>
            <w:rFonts w:ascii="DM Sans" w:hAnsi="DM Sans"/>
            <w:b w:val="0"/>
            <w:bCs w:val="0"/>
            <w:noProof/>
            <w:webHidden/>
            <w:sz w:val="21"/>
            <w:szCs w:val="21"/>
          </w:rPr>
          <w:fldChar w:fldCharType="separate"/>
        </w:r>
        <w:r w:rsidR="00F301EB" w:rsidRPr="00A269C5">
          <w:rPr>
            <w:rFonts w:ascii="DM Sans" w:hAnsi="DM Sans"/>
            <w:b w:val="0"/>
            <w:bCs w:val="0"/>
            <w:noProof/>
            <w:webHidden/>
            <w:sz w:val="21"/>
            <w:szCs w:val="21"/>
          </w:rPr>
          <w:t>20</w:t>
        </w:r>
        <w:r w:rsidR="00F301EB" w:rsidRPr="00A269C5">
          <w:rPr>
            <w:rFonts w:ascii="DM Sans" w:hAnsi="DM Sans"/>
            <w:b w:val="0"/>
            <w:bCs w:val="0"/>
            <w:noProof/>
            <w:webHidden/>
            <w:sz w:val="21"/>
            <w:szCs w:val="21"/>
          </w:rPr>
          <w:fldChar w:fldCharType="end"/>
        </w:r>
      </w:hyperlink>
    </w:p>
    <w:p w14:paraId="75E5B9DD" w14:textId="760D5740" w:rsidR="00F301EB" w:rsidRPr="00EF278F" w:rsidRDefault="00AD592E">
      <w:pPr>
        <w:pStyle w:val="TableofFigures"/>
        <w:tabs>
          <w:tab w:val="right" w:pos="9019"/>
        </w:tabs>
        <w:rPr>
          <w:rFonts w:ascii="DM Sans" w:eastAsiaTheme="minorEastAsia" w:hAnsi="DM Sans" w:cstheme="minorBidi"/>
          <w:b w:val="0"/>
          <w:bCs w:val="0"/>
          <w:noProof/>
          <w:kern w:val="2"/>
          <w:sz w:val="28"/>
          <w:szCs w:val="28"/>
          <w14:ligatures w14:val="standardContextual"/>
        </w:rPr>
      </w:pPr>
      <w:hyperlink w:anchor="_Toc166581911" w:history="1">
        <w:r w:rsidR="00F301EB" w:rsidRPr="00A269C5">
          <w:rPr>
            <w:rStyle w:val="Hyperlink"/>
            <w:rFonts w:ascii="DM Sans" w:hAnsi="DM Sans"/>
            <w:b w:val="0"/>
            <w:bCs w:val="0"/>
            <w:noProof/>
            <w:color w:val="666666"/>
            <w:sz w:val="21"/>
            <w:szCs w:val="21"/>
          </w:rPr>
          <w:t>Figure 6 - Project Moo Card</w:t>
        </w:r>
        <w:r w:rsidR="00F301EB" w:rsidRPr="00A269C5">
          <w:rPr>
            <w:rFonts w:ascii="DM Sans" w:hAnsi="DM Sans"/>
            <w:b w:val="0"/>
            <w:bCs w:val="0"/>
            <w:noProof/>
            <w:webHidden/>
            <w:sz w:val="21"/>
            <w:szCs w:val="21"/>
          </w:rPr>
          <w:tab/>
        </w:r>
        <w:r w:rsidR="00F301EB" w:rsidRPr="00A269C5">
          <w:rPr>
            <w:rFonts w:ascii="DM Sans" w:hAnsi="DM Sans"/>
            <w:b w:val="0"/>
            <w:bCs w:val="0"/>
            <w:noProof/>
            <w:webHidden/>
            <w:sz w:val="21"/>
            <w:szCs w:val="21"/>
          </w:rPr>
          <w:fldChar w:fldCharType="begin"/>
        </w:r>
        <w:r w:rsidR="00F301EB" w:rsidRPr="00EF278F">
          <w:rPr>
            <w:rFonts w:ascii="DM Sans" w:hAnsi="DM Sans"/>
            <w:b w:val="0"/>
            <w:bCs w:val="0"/>
            <w:noProof/>
            <w:webHidden/>
            <w:sz w:val="21"/>
            <w:szCs w:val="21"/>
          </w:rPr>
          <w:instrText xml:space="preserve"> PAGEREF _Toc166581911 \h </w:instrText>
        </w:r>
        <w:r w:rsidR="00F301EB" w:rsidRPr="00A269C5">
          <w:rPr>
            <w:rFonts w:ascii="DM Sans" w:hAnsi="DM Sans"/>
            <w:b w:val="0"/>
            <w:bCs w:val="0"/>
            <w:noProof/>
            <w:webHidden/>
            <w:sz w:val="21"/>
            <w:szCs w:val="21"/>
          </w:rPr>
        </w:r>
        <w:r w:rsidR="00F301EB" w:rsidRPr="00A269C5">
          <w:rPr>
            <w:rFonts w:ascii="DM Sans" w:hAnsi="DM Sans"/>
            <w:b w:val="0"/>
            <w:bCs w:val="0"/>
            <w:noProof/>
            <w:webHidden/>
            <w:sz w:val="21"/>
            <w:szCs w:val="21"/>
          </w:rPr>
          <w:fldChar w:fldCharType="separate"/>
        </w:r>
        <w:r w:rsidR="00F301EB" w:rsidRPr="00EF278F">
          <w:rPr>
            <w:rFonts w:ascii="DM Sans" w:hAnsi="DM Sans"/>
            <w:b w:val="0"/>
            <w:bCs w:val="0"/>
            <w:noProof/>
            <w:webHidden/>
            <w:sz w:val="21"/>
            <w:szCs w:val="21"/>
          </w:rPr>
          <w:t>21</w:t>
        </w:r>
        <w:r w:rsidR="00F301EB" w:rsidRPr="00A269C5">
          <w:rPr>
            <w:rFonts w:ascii="DM Sans" w:hAnsi="DM Sans"/>
            <w:b w:val="0"/>
            <w:bCs w:val="0"/>
            <w:noProof/>
            <w:webHidden/>
            <w:sz w:val="21"/>
            <w:szCs w:val="21"/>
          </w:rPr>
          <w:fldChar w:fldCharType="end"/>
        </w:r>
      </w:hyperlink>
    </w:p>
    <w:p w14:paraId="09184BD9" w14:textId="501CF16C" w:rsidR="00F301EB" w:rsidRPr="00EF278F" w:rsidRDefault="00AD592E">
      <w:pPr>
        <w:pStyle w:val="TableofFigures"/>
        <w:tabs>
          <w:tab w:val="right" w:pos="9019"/>
        </w:tabs>
        <w:rPr>
          <w:rFonts w:ascii="DM Sans" w:eastAsiaTheme="minorEastAsia" w:hAnsi="DM Sans" w:cstheme="minorBidi"/>
          <w:b w:val="0"/>
          <w:bCs w:val="0"/>
          <w:noProof/>
          <w:kern w:val="2"/>
          <w:sz w:val="28"/>
          <w:szCs w:val="28"/>
          <w14:ligatures w14:val="standardContextual"/>
        </w:rPr>
      </w:pPr>
      <w:hyperlink w:anchor="_Toc166581912" w:history="1">
        <w:r w:rsidR="00F301EB" w:rsidRPr="00EF278F">
          <w:rPr>
            <w:rStyle w:val="Hyperlink"/>
            <w:rFonts w:ascii="DM Sans" w:hAnsi="DM Sans"/>
            <w:b w:val="0"/>
            <w:bCs w:val="0"/>
            <w:noProof/>
            <w:color w:val="666666"/>
            <w:sz w:val="21"/>
            <w:szCs w:val="21"/>
          </w:rPr>
          <w:t>Figure 7 -Project Leaflet</w:t>
        </w:r>
        <w:r w:rsidR="00F301EB" w:rsidRPr="00EF278F">
          <w:rPr>
            <w:rFonts w:ascii="DM Sans" w:hAnsi="DM Sans"/>
            <w:b w:val="0"/>
            <w:bCs w:val="0"/>
            <w:noProof/>
            <w:webHidden/>
            <w:sz w:val="21"/>
            <w:szCs w:val="21"/>
          </w:rPr>
          <w:tab/>
        </w:r>
        <w:r w:rsidR="00F301EB" w:rsidRPr="00EF278F">
          <w:rPr>
            <w:rFonts w:ascii="DM Sans" w:hAnsi="DM Sans"/>
            <w:b w:val="0"/>
            <w:bCs w:val="0"/>
            <w:noProof/>
            <w:webHidden/>
            <w:sz w:val="21"/>
            <w:szCs w:val="21"/>
          </w:rPr>
          <w:fldChar w:fldCharType="begin"/>
        </w:r>
        <w:r w:rsidR="00F301EB" w:rsidRPr="00EF278F">
          <w:rPr>
            <w:rFonts w:ascii="DM Sans" w:hAnsi="DM Sans"/>
            <w:b w:val="0"/>
            <w:bCs w:val="0"/>
            <w:noProof/>
            <w:webHidden/>
            <w:sz w:val="21"/>
            <w:szCs w:val="21"/>
          </w:rPr>
          <w:instrText xml:space="preserve"> PAGEREF _Toc166581912 \h </w:instrText>
        </w:r>
        <w:r w:rsidR="00F301EB" w:rsidRPr="00EF278F">
          <w:rPr>
            <w:rFonts w:ascii="DM Sans" w:hAnsi="DM Sans"/>
            <w:b w:val="0"/>
            <w:bCs w:val="0"/>
            <w:noProof/>
            <w:webHidden/>
            <w:sz w:val="21"/>
            <w:szCs w:val="21"/>
          </w:rPr>
        </w:r>
        <w:r w:rsidR="00F301EB" w:rsidRPr="00EF278F">
          <w:rPr>
            <w:rFonts w:ascii="DM Sans" w:hAnsi="DM Sans"/>
            <w:b w:val="0"/>
            <w:bCs w:val="0"/>
            <w:noProof/>
            <w:webHidden/>
            <w:sz w:val="21"/>
            <w:szCs w:val="21"/>
          </w:rPr>
          <w:fldChar w:fldCharType="separate"/>
        </w:r>
        <w:r w:rsidR="00F301EB" w:rsidRPr="00EF278F">
          <w:rPr>
            <w:rFonts w:ascii="DM Sans" w:hAnsi="DM Sans"/>
            <w:b w:val="0"/>
            <w:bCs w:val="0"/>
            <w:noProof/>
            <w:webHidden/>
            <w:sz w:val="21"/>
            <w:szCs w:val="21"/>
          </w:rPr>
          <w:t>21</w:t>
        </w:r>
        <w:r w:rsidR="00F301EB" w:rsidRPr="00EF278F">
          <w:rPr>
            <w:rFonts w:ascii="DM Sans" w:hAnsi="DM Sans"/>
            <w:b w:val="0"/>
            <w:bCs w:val="0"/>
            <w:noProof/>
            <w:webHidden/>
            <w:sz w:val="21"/>
            <w:szCs w:val="21"/>
          </w:rPr>
          <w:fldChar w:fldCharType="end"/>
        </w:r>
      </w:hyperlink>
    </w:p>
    <w:p w14:paraId="0422815A" w14:textId="5F88E541" w:rsidR="00F301EB" w:rsidRPr="00EF278F" w:rsidRDefault="00AD592E">
      <w:pPr>
        <w:pStyle w:val="TableofFigures"/>
        <w:tabs>
          <w:tab w:val="right" w:pos="9019"/>
        </w:tabs>
        <w:rPr>
          <w:rFonts w:ascii="DM Sans" w:eastAsiaTheme="minorEastAsia" w:hAnsi="DM Sans" w:cstheme="minorBidi"/>
          <w:b w:val="0"/>
          <w:bCs w:val="0"/>
          <w:noProof/>
          <w:kern w:val="2"/>
          <w:sz w:val="28"/>
          <w:szCs w:val="28"/>
          <w14:ligatures w14:val="standardContextual"/>
        </w:rPr>
      </w:pPr>
      <w:hyperlink w:anchor="_Toc166581913" w:history="1">
        <w:r w:rsidR="00F301EB" w:rsidRPr="00EF278F">
          <w:rPr>
            <w:rStyle w:val="Hyperlink"/>
            <w:rFonts w:ascii="DM Sans" w:hAnsi="DM Sans"/>
            <w:b w:val="0"/>
            <w:bCs w:val="0"/>
            <w:noProof/>
            <w:color w:val="666666"/>
            <w:sz w:val="21"/>
            <w:szCs w:val="21"/>
          </w:rPr>
          <w:t>Figure 8 -One of the posters prepared for iMagine</w:t>
        </w:r>
        <w:r w:rsidR="00F301EB" w:rsidRPr="00EF278F">
          <w:rPr>
            <w:rFonts w:ascii="DM Sans" w:hAnsi="DM Sans"/>
            <w:b w:val="0"/>
            <w:bCs w:val="0"/>
            <w:noProof/>
            <w:webHidden/>
            <w:sz w:val="21"/>
            <w:szCs w:val="21"/>
          </w:rPr>
          <w:tab/>
        </w:r>
        <w:r w:rsidR="00F301EB" w:rsidRPr="00EF278F">
          <w:rPr>
            <w:rFonts w:ascii="DM Sans" w:hAnsi="DM Sans"/>
            <w:b w:val="0"/>
            <w:bCs w:val="0"/>
            <w:noProof/>
            <w:webHidden/>
            <w:sz w:val="21"/>
            <w:szCs w:val="21"/>
          </w:rPr>
          <w:fldChar w:fldCharType="begin"/>
        </w:r>
        <w:r w:rsidR="00F301EB" w:rsidRPr="00EF278F">
          <w:rPr>
            <w:rFonts w:ascii="DM Sans" w:hAnsi="DM Sans"/>
            <w:b w:val="0"/>
            <w:bCs w:val="0"/>
            <w:noProof/>
            <w:webHidden/>
            <w:sz w:val="21"/>
            <w:szCs w:val="21"/>
          </w:rPr>
          <w:instrText xml:space="preserve"> PAGEREF _Toc166581913 \h </w:instrText>
        </w:r>
        <w:r w:rsidR="00F301EB" w:rsidRPr="00EF278F">
          <w:rPr>
            <w:rFonts w:ascii="DM Sans" w:hAnsi="DM Sans"/>
            <w:b w:val="0"/>
            <w:bCs w:val="0"/>
            <w:noProof/>
            <w:webHidden/>
            <w:sz w:val="21"/>
            <w:szCs w:val="21"/>
          </w:rPr>
        </w:r>
        <w:r w:rsidR="00F301EB" w:rsidRPr="00EF278F">
          <w:rPr>
            <w:rFonts w:ascii="DM Sans" w:hAnsi="DM Sans"/>
            <w:b w:val="0"/>
            <w:bCs w:val="0"/>
            <w:noProof/>
            <w:webHidden/>
            <w:sz w:val="21"/>
            <w:szCs w:val="21"/>
          </w:rPr>
          <w:fldChar w:fldCharType="separate"/>
        </w:r>
        <w:r w:rsidR="00F301EB" w:rsidRPr="00EF278F">
          <w:rPr>
            <w:rFonts w:ascii="DM Sans" w:hAnsi="DM Sans"/>
            <w:b w:val="0"/>
            <w:bCs w:val="0"/>
            <w:noProof/>
            <w:webHidden/>
            <w:sz w:val="21"/>
            <w:szCs w:val="21"/>
          </w:rPr>
          <w:t>22</w:t>
        </w:r>
        <w:r w:rsidR="00F301EB" w:rsidRPr="00EF278F">
          <w:rPr>
            <w:rFonts w:ascii="DM Sans" w:hAnsi="DM Sans"/>
            <w:b w:val="0"/>
            <w:bCs w:val="0"/>
            <w:noProof/>
            <w:webHidden/>
            <w:sz w:val="21"/>
            <w:szCs w:val="21"/>
          </w:rPr>
          <w:fldChar w:fldCharType="end"/>
        </w:r>
      </w:hyperlink>
    </w:p>
    <w:p w14:paraId="793E72F6" w14:textId="3AC9120B" w:rsidR="00BB4206" w:rsidRPr="00BB4206" w:rsidRDefault="00BB4206" w:rsidP="00BB4206">
      <w:r w:rsidRPr="00BA4EAF">
        <w:rPr>
          <w:sz w:val="24"/>
          <w:szCs w:val="24"/>
        </w:rPr>
        <w:fldChar w:fldCharType="end"/>
      </w:r>
    </w:p>
    <w:p w14:paraId="680875AC" w14:textId="77777777" w:rsidR="00BB4206" w:rsidRDefault="00BB4206" w:rsidP="00BB4206">
      <w:pPr>
        <w:pStyle w:val="Heading1"/>
      </w:pPr>
      <w:bookmarkStart w:id="7" w:name="_Toc166581879"/>
      <w:r>
        <w:t>Tables</w:t>
      </w:r>
      <w:bookmarkEnd w:id="7"/>
      <w:r>
        <w:t xml:space="preserve"> </w:t>
      </w:r>
    </w:p>
    <w:p w14:paraId="1F60A997" w14:textId="7A6D421A" w:rsidR="00F301EB" w:rsidRPr="00EF278F" w:rsidRDefault="00BB4206">
      <w:pPr>
        <w:pStyle w:val="TableofFigures"/>
        <w:tabs>
          <w:tab w:val="right" w:pos="9019"/>
        </w:tabs>
        <w:rPr>
          <w:rFonts w:ascii="DM Sans" w:eastAsiaTheme="minorEastAsia" w:hAnsi="DM Sans" w:cstheme="minorBidi"/>
          <w:b w:val="0"/>
          <w:bCs w:val="0"/>
          <w:noProof/>
          <w:kern w:val="2"/>
          <w:sz w:val="28"/>
          <w:szCs w:val="28"/>
          <w14:ligatures w14:val="standardContextual"/>
        </w:rPr>
      </w:pPr>
      <w:r w:rsidRPr="00BA4EAF">
        <w:rPr>
          <w:b w:val="0"/>
          <w:bCs w:val="0"/>
          <w:sz w:val="21"/>
          <w:szCs w:val="21"/>
        </w:rPr>
        <w:fldChar w:fldCharType="begin"/>
      </w:r>
      <w:r w:rsidRPr="00BA4EAF">
        <w:rPr>
          <w:b w:val="0"/>
          <w:bCs w:val="0"/>
          <w:sz w:val="21"/>
          <w:szCs w:val="21"/>
        </w:rPr>
        <w:instrText xml:space="preserve"> TOC \h \z \c "Table" </w:instrText>
      </w:r>
      <w:r w:rsidRPr="00BA4EAF">
        <w:rPr>
          <w:b w:val="0"/>
          <w:bCs w:val="0"/>
          <w:sz w:val="21"/>
          <w:szCs w:val="21"/>
        </w:rPr>
        <w:fldChar w:fldCharType="separate"/>
      </w:r>
      <w:hyperlink w:anchor="_Toc166581914" w:history="1">
        <w:r w:rsidR="00F301EB" w:rsidRPr="00EF278F">
          <w:rPr>
            <w:rStyle w:val="Hyperlink"/>
            <w:rFonts w:ascii="DM Sans" w:hAnsi="DM Sans"/>
            <w:b w:val="0"/>
            <w:bCs w:val="0"/>
            <w:noProof/>
            <w:color w:val="666666"/>
            <w:sz w:val="21"/>
            <w:szCs w:val="21"/>
          </w:rPr>
          <w:t>Table 1 - Project Internal workshops</w:t>
        </w:r>
        <w:r w:rsidR="00F301EB" w:rsidRPr="00EF278F">
          <w:rPr>
            <w:rFonts w:ascii="DM Sans" w:hAnsi="DM Sans"/>
            <w:b w:val="0"/>
            <w:bCs w:val="0"/>
            <w:noProof/>
            <w:webHidden/>
            <w:sz w:val="21"/>
            <w:szCs w:val="21"/>
          </w:rPr>
          <w:tab/>
        </w:r>
        <w:r w:rsidR="00F301EB" w:rsidRPr="00EF278F">
          <w:rPr>
            <w:rFonts w:ascii="DM Sans" w:hAnsi="DM Sans"/>
            <w:b w:val="0"/>
            <w:bCs w:val="0"/>
            <w:noProof/>
            <w:webHidden/>
            <w:sz w:val="21"/>
            <w:szCs w:val="21"/>
          </w:rPr>
          <w:fldChar w:fldCharType="begin"/>
        </w:r>
        <w:r w:rsidR="00F301EB" w:rsidRPr="00EF278F">
          <w:rPr>
            <w:rFonts w:ascii="DM Sans" w:hAnsi="DM Sans"/>
            <w:b w:val="0"/>
            <w:bCs w:val="0"/>
            <w:noProof/>
            <w:webHidden/>
            <w:sz w:val="21"/>
            <w:szCs w:val="21"/>
          </w:rPr>
          <w:instrText xml:space="preserve"> PAGEREF _Toc166581914 \h </w:instrText>
        </w:r>
        <w:r w:rsidR="00F301EB" w:rsidRPr="00EF278F">
          <w:rPr>
            <w:rFonts w:ascii="DM Sans" w:hAnsi="DM Sans"/>
            <w:b w:val="0"/>
            <w:bCs w:val="0"/>
            <w:noProof/>
            <w:webHidden/>
            <w:sz w:val="21"/>
            <w:szCs w:val="21"/>
          </w:rPr>
        </w:r>
        <w:r w:rsidR="00F301EB" w:rsidRPr="00EF278F">
          <w:rPr>
            <w:rFonts w:ascii="DM Sans" w:hAnsi="DM Sans"/>
            <w:b w:val="0"/>
            <w:bCs w:val="0"/>
            <w:noProof/>
            <w:webHidden/>
            <w:sz w:val="21"/>
            <w:szCs w:val="21"/>
          </w:rPr>
          <w:fldChar w:fldCharType="separate"/>
        </w:r>
        <w:r w:rsidR="00F301EB" w:rsidRPr="00EF278F">
          <w:rPr>
            <w:rFonts w:ascii="DM Sans" w:hAnsi="DM Sans"/>
            <w:b w:val="0"/>
            <w:bCs w:val="0"/>
            <w:noProof/>
            <w:webHidden/>
            <w:sz w:val="21"/>
            <w:szCs w:val="21"/>
          </w:rPr>
          <w:t>10</w:t>
        </w:r>
        <w:r w:rsidR="00F301EB" w:rsidRPr="00EF278F">
          <w:rPr>
            <w:rFonts w:ascii="DM Sans" w:hAnsi="DM Sans"/>
            <w:b w:val="0"/>
            <w:bCs w:val="0"/>
            <w:noProof/>
            <w:webHidden/>
            <w:sz w:val="21"/>
            <w:szCs w:val="21"/>
          </w:rPr>
          <w:fldChar w:fldCharType="end"/>
        </w:r>
      </w:hyperlink>
    </w:p>
    <w:p w14:paraId="5A56C864" w14:textId="3C66E335" w:rsidR="00F301EB" w:rsidRPr="00EF278F" w:rsidRDefault="00AD592E">
      <w:pPr>
        <w:pStyle w:val="TableofFigures"/>
        <w:tabs>
          <w:tab w:val="right" w:pos="9019"/>
        </w:tabs>
        <w:rPr>
          <w:rFonts w:ascii="DM Sans" w:eastAsiaTheme="minorEastAsia" w:hAnsi="DM Sans" w:cstheme="minorBidi"/>
          <w:b w:val="0"/>
          <w:bCs w:val="0"/>
          <w:noProof/>
          <w:kern w:val="2"/>
          <w:sz w:val="28"/>
          <w:szCs w:val="28"/>
          <w14:ligatures w14:val="standardContextual"/>
        </w:rPr>
      </w:pPr>
      <w:hyperlink w:anchor="_Toc166581915" w:history="1">
        <w:r w:rsidR="00F301EB" w:rsidRPr="00EF278F">
          <w:rPr>
            <w:rStyle w:val="Hyperlink"/>
            <w:rFonts w:ascii="DM Sans" w:hAnsi="DM Sans"/>
            <w:b w:val="0"/>
            <w:bCs w:val="0"/>
            <w:noProof/>
            <w:color w:val="666666"/>
            <w:sz w:val="21"/>
            <w:szCs w:val="21"/>
          </w:rPr>
          <w:t>Table 2 -Overview of the dissemination outputs</w:t>
        </w:r>
        <w:r w:rsidR="00F301EB" w:rsidRPr="00EF278F">
          <w:rPr>
            <w:rFonts w:ascii="DM Sans" w:hAnsi="DM Sans"/>
            <w:b w:val="0"/>
            <w:bCs w:val="0"/>
            <w:noProof/>
            <w:webHidden/>
            <w:sz w:val="21"/>
            <w:szCs w:val="21"/>
          </w:rPr>
          <w:tab/>
        </w:r>
        <w:r w:rsidR="00F301EB" w:rsidRPr="00EF278F">
          <w:rPr>
            <w:rFonts w:ascii="DM Sans" w:hAnsi="DM Sans"/>
            <w:b w:val="0"/>
            <w:bCs w:val="0"/>
            <w:noProof/>
            <w:webHidden/>
            <w:sz w:val="21"/>
            <w:szCs w:val="21"/>
          </w:rPr>
          <w:fldChar w:fldCharType="begin"/>
        </w:r>
        <w:r w:rsidR="00F301EB" w:rsidRPr="00EF278F">
          <w:rPr>
            <w:rFonts w:ascii="DM Sans" w:hAnsi="DM Sans"/>
            <w:b w:val="0"/>
            <w:bCs w:val="0"/>
            <w:noProof/>
            <w:webHidden/>
            <w:sz w:val="21"/>
            <w:szCs w:val="21"/>
          </w:rPr>
          <w:instrText xml:space="preserve"> PAGEREF _Toc166581915 \h </w:instrText>
        </w:r>
        <w:r w:rsidR="00F301EB" w:rsidRPr="00EF278F">
          <w:rPr>
            <w:rFonts w:ascii="DM Sans" w:hAnsi="DM Sans"/>
            <w:b w:val="0"/>
            <w:bCs w:val="0"/>
            <w:noProof/>
            <w:webHidden/>
            <w:sz w:val="21"/>
            <w:szCs w:val="21"/>
          </w:rPr>
        </w:r>
        <w:r w:rsidR="00F301EB" w:rsidRPr="00EF278F">
          <w:rPr>
            <w:rFonts w:ascii="DM Sans" w:hAnsi="DM Sans"/>
            <w:b w:val="0"/>
            <w:bCs w:val="0"/>
            <w:noProof/>
            <w:webHidden/>
            <w:sz w:val="21"/>
            <w:szCs w:val="21"/>
          </w:rPr>
          <w:fldChar w:fldCharType="separate"/>
        </w:r>
        <w:r w:rsidR="00F301EB" w:rsidRPr="00EF278F">
          <w:rPr>
            <w:rFonts w:ascii="DM Sans" w:hAnsi="DM Sans"/>
            <w:b w:val="0"/>
            <w:bCs w:val="0"/>
            <w:noProof/>
            <w:webHidden/>
            <w:sz w:val="21"/>
            <w:szCs w:val="21"/>
          </w:rPr>
          <w:t>11</w:t>
        </w:r>
        <w:r w:rsidR="00F301EB" w:rsidRPr="00EF278F">
          <w:rPr>
            <w:rFonts w:ascii="DM Sans" w:hAnsi="DM Sans"/>
            <w:b w:val="0"/>
            <w:bCs w:val="0"/>
            <w:noProof/>
            <w:webHidden/>
            <w:sz w:val="21"/>
            <w:szCs w:val="21"/>
          </w:rPr>
          <w:fldChar w:fldCharType="end"/>
        </w:r>
      </w:hyperlink>
    </w:p>
    <w:p w14:paraId="4E52898E" w14:textId="5F98D84E" w:rsidR="00F301EB" w:rsidRPr="00BA4EAF" w:rsidRDefault="00AD592E">
      <w:pPr>
        <w:pStyle w:val="TableofFigures"/>
        <w:tabs>
          <w:tab w:val="right" w:pos="9019"/>
        </w:tabs>
        <w:rPr>
          <w:rFonts w:eastAsiaTheme="minorEastAsia" w:cstheme="minorBidi"/>
          <w:b w:val="0"/>
          <w:bCs w:val="0"/>
          <w:noProof/>
          <w:kern w:val="2"/>
          <w:sz w:val="28"/>
          <w:szCs w:val="28"/>
          <w14:ligatures w14:val="standardContextual"/>
        </w:rPr>
      </w:pPr>
      <w:hyperlink w:anchor="_Toc166581916" w:history="1">
        <w:r w:rsidR="00F301EB" w:rsidRPr="00EF278F">
          <w:rPr>
            <w:rStyle w:val="Hyperlink"/>
            <w:rFonts w:ascii="DM Sans" w:hAnsi="DM Sans"/>
            <w:b w:val="0"/>
            <w:bCs w:val="0"/>
            <w:noProof/>
            <w:color w:val="666666"/>
            <w:sz w:val="21"/>
            <w:szCs w:val="21"/>
          </w:rPr>
          <w:t>Table 3 - Status of KPIs at M18</w:t>
        </w:r>
        <w:r w:rsidR="00F301EB" w:rsidRPr="00EF278F">
          <w:rPr>
            <w:rFonts w:ascii="DM Sans" w:hAnsi="DM Sans"/>
            <w:b w:val="0"/>
            <w:bCs w:val="0"/>
            <w:noProof/>
            <w:webHidden/>
            <w:sz w:val="21"/>
            <w:szCs w:val="21"/>
          </w:rPr>
          <w:tab/>
        </w:r>
        <w:r w:rsidR="00F301EB" w:rsidRPr="00EF278F">
          <w:rPr>
            <w:rFonts w:ascii="DM Sans" w:hAnsi="DM Sans"/>
            <w:b w:val="0"/>
            <w:bCs w:val="0"/>
            <w:noProof/>
            <w:webHidden/>
            <w:sz w:val="21"/>
            <w:szCs w:val="21"/>
          </w:rPr>
          <w:fldChar w:fldCharType="begin"/>
        </w:r>
        <w:r w:rsidR="00F301EB" w:rsidRPr="00EF278F">
          <w:rPr>
            <w:rFonts w:ascii="DM Sans" w:hAnsi="DM Sans"/>
            <w:b w:val="0"/>
            <w:bCs w:val="0"/>
            <w:noProof/>
            <w:webHidden/>
            <w:sz w:val="21"/>
            <w:szCs w:val="21"/>
          </w:rPr>
          <w:instrText xml:space="preserve"> PAGEREF _Toc166581916 \h </w:instrText>
        </w:r>
        <w:r w:rsidR="00F301EB" w:rsidRPr="00EF278F">
          <w:rPr>
            <w:rFonts w:ascii="DM Sans" w:hAnsi="DM Sans"/>
            <w:b w:val="0"/>
            <w:bCs w:val="0"/>
            <w:noProof/>
            <w:webHidden/>
            <w:sz w:val="21"/>
            <w:szCs w:val="21"/>
          </w:rPr>
        </w:r>
        <w:r w:rsidR="00F301EB" w:rsidRPr="00EF278F">
          <w:rPr>
            <w:rFonts w:ascii="DM Sans" w:hAnsi="DM Sans"/>
            <w:b w:val="0"/>
            <w:bCs w:val="0"/>
            <w:noProof/>
            <w:webHidden/>
            <w:sz w:val="21"/>
            <w:szCs w:val="21"/>
          </w:rPr>
          <w:fldChar w:fldCharType="separate"/>
        </w:r>
        <w:r w:rsidR="00F301EB" w:rsidRPr="00EF278F">
          <w:rPr>
            <w:rFonts w:ascii="DM Sans" w:hAnsi="DM Sans"/>
            <w:b w:val="0"/>
            <w:bCs w:val="0"/>
            <w:noProof/>
            <w:webHidden/>
            <w:sz w:val="21"/>
            <w:szCs w:val="21"/>
          </w:rPr>
          <w:t>12</w:t>
        </w:r>
        <w:r w:rsidR="00F301EB" w:rsidRPr="00EF278F">
          <w:rPr>
            <w:rFonts w:ascii="DM Sans" w:hAnsi="DM Sans"/>
            <w:b w:val="0"/>
            <w:bCs w:val="0"/>
            <w:noProof/>
            <w:webHidden/>
            <w:sz w:val="21"/>
            <w:szCs w:val="21"/>
          </w:rPr>
          <w:fldChar w:fldCharType="end"/>
        </w:r>
      </w:hyperlink>
    </w:p>
    <w:p w14:paraId="3145778E" w14:textId="4F73F5A3" w:rsidR="00E62B29" w:rsidRPr="00BA4EAF" w:rsidRDefault="00BB4206">
      <w:pPr>
        <w:rPr>
          <w:sz w:val="24"/>
          <w:szCs w:val="24"/>
        </w:rPr>
      </w:pPr>
      <w:r w:rsidRPr="00BA4EAF">
        <w:rPr>
          <w:sz w:val="24"/>
          <w:szCs w:val="24"/>
        </w:rPr>
        <w:fldChar w:fldCharType="end"/>
      </w:r>
      <w:r w:rsidR="00E62B29" w:rsidRPr="00BA4EAF">
        <w:rPr>
          <w:sz w:val="24"/>
          <w:szCs w:val="24"/>
        </w:rPr>
        <w:br w:type="page"/>
      </w:r>
    </w:p>
    <w:p w14:paraId="7480C3C7" w14:textId="77777777" w:rsidR="0004576D" w:rsidRDefault="0004576D" w:rsidP="0004576D">
      <w:pPr>
        <w:pStyle w:val="Heading1"/>
      </w:pPr>
      <w:bookmarkStart w:id="8" w:name="_Toc166569886"/>
      <w:bookmarkStart w:id="9" w:name="_Toc166581880"/>
      <w:r>
        <w:lastRenderedPageBreak/>
        <w:t>Introduction</w:t>
      </w:r>
      <w:bookmarkEnd w:id="8"/>
      <w:bookmarkEnd w:id="9"/>
      <w:r>
        <w:t xml:space="preserve"> </w:t>
      </w:r>
    </w:p>
    <w:p w14:paraId="0AE39CB0" w14:textId="77777777" w:rsidR="0004576D" w:rsidRDefault="0004576D" w:rsidP="004F0B60">
      <w:r>
        <w:t>The iMagine project aims to deploy, operate, validate, and promote a dedicated iMagine AI framework and platform. The project also develops and delivers five operational and three prototype AI-based image analysis services with image repositories with open access for researchers' exploitation. The project also supports three additional use cases onboarded through a project open call that ran in 2023.</w:t>
      </w:r>
    </w:p>
    <w:p w14:paraId="58FEB4EC" w14:textId="77777777" w:rsidR="0004576D" w:rsidRDefault="0004576D" w:rsidP="0004576D">
      <w:r>
        <w:t>The services on which the use cases are working are currently in the development phase; they will be promoted to their respective users when they are operational on the iMagine AI platform during the second and third years of the project. Therefore, the following plan provides detailed initiatives for the project to continue to achieve this goal.</w:t>
      </w:r>
    </w:p>
    <w:p w14:paraId="3E6FA949" w14:textId="77777777" w:rsidR="0004576D" w:rsidRDefault="0004576D" w:rsidP="0004576D">
      <w:pPr>
        <w:pStyle w:val="Heading2"/>
      </w:pPr>
      <w:bookmarkStart w:id="10" w:name="_Toc166569887"/>
      <w:bookmarkStart w:id="11" w:name="_Toc166581881"/>
      <w:r>
        <w:t>Structure of the document</w:t>
      </w:r>
      <w:bookmarkEnd w:id="10"/>
      <w:bookmarkEnd w:id="11"/>
    </w:p>
    <w:p w14:paraId="5CBE3068" w14:textId="77777777" w:rsidR="0004576D" w:rsidRDefault="0004576D" w:rsidP="00A248DB">
      <w:pPr>
        <w:numPr>
          <w:ilvl w:val="0"/>
          <w:numId w:val="24"/>
        </w:numPr>
      </w:pPr>
      <w:r>
        <w:t>Results and achievements of the first reporting period</w:t>
      </w:r>
    </w:p>
    <w:p w14:paraId="0753EC49" w14:textId="77777777" w:rsidR="0004576D" w:rsidRDefault="0004576D" w:rsidP="00A248DB">
      <w:pPr>
        <w:numPr>
          <w:ilvl w:val="0"/>
          <w:numId w:val="24"/>
        </w:numPr>
      </w:pPr>
      <w:r>
        <w:t>An overview of the activities carried on during the previous period</w:t>
      </w:r>
    </w:p>
    <w:p w14:paraId="399C7294" w14:textId="77777777" w:rsidR="0004576D" w:rsidRDefault="0004576D" w:rsidP="00A248DB">
      <w:pPr>
        <w:numPr>
          <w:ilvl w:val="0"/>
          <w:numId w:val="24"/>
        </w:numPr>
      </w:pPr>
      <w:r>
        <w:t xml:space="preserve">Target audiences and the targeted Engagement strategies </w:t>
      </w:r>
    </w:p>
    <w:p w14:paraId="41E46B3C" w14:textId="77777777" w:rsidR="0004576D" w:rsidRDefault="0004576D" w:rsidP="00A248DB">
      <w:pPr>
        <w:numPr>
          <w:ilvl w:val="0"/>
          <w:numId w:val="24"/>
        </w:numPr>
      </w:pPr>
      <w:r>
        <w:t>Plans for M19-36</w:t>
      </w:r>
    </w:p>
    <w:p w14:paraId="72F2C3F8" w14:textId="77777777" w:rsidR="0004576D" w:rsidRDefault="0004576D" w:rsidP="0004576D">
      <w:pPr>
        <w:pStyle w:val="Heading2"/>
      </w:pPr>
      <w:bookmarkStart w:id="12" w:name="_Toc166569888"/>
      <w:bookmarkStart w:id="13" w:name="_Toc166581882"/>
      <w:r>
        <w:t>Purpose of the Dissemination, Communication and Engagement plan and the interim progress report</w:t>
      </w:r>
      <w:bookmarkEnd w:id="12"/>
      <w:bookmarkEnd w:id="13"/>
    </w:p>
    <w:p w14:paraId="665505DD" w14:textId="1242CA67" w:rsidR="0004576D" w:rsidRDefault="0004576D" w:rsidP="0004576D">
      <w:r>
        <w:t xml:space="preserve">iMagine has the objective to deploy, operate, validate, and promote a dedicated iMagine AI framework and platform connected to EOSC and AI4EU, giving researchers in aquatic sciences open access to a diverse portfolio of AI-based image analysis services and image repositories from multiple RIs, working on and of relevance to the overarching theme of ‘Healthy oceans, seas, coastal and inland </w:t>
      </w:r>
      <w:r w:rsidR="00B369E8">
        <w:t>waters</w:t>
      </w:r>
      <w:r w:rsidR="006D2108">
        <w:t>’</w:t>
      </w:r>
      <w:r>
        <w:t>.</w:t>
      </w:r>
    </w:p>
    <w:p w14:paraId="66CEEA64" w14:textId="2206D5FC" w:rsidR="0004576D" w:rsidRDefault="0004576D" w:rsidP="0004576D">
      <w:r>
        <w:t xml:space="preserve">Within the project, the main objectives of WP2 are to ensure that project results are captured, disseminated, and exploited for maximum impact, to manage both internal and external communication and dissemination, to liaise with stakeholders, and to organise project events and support participation at external events. T2.2 aligns closely with the activities in T2.1 (Innovation Management and Exploitation) as outlined in the </w:t>
      </w:r>
      <w:r w:rsidR="00A91F39">
        <w:t xml:space="preserve">D2.2 </w:t>
      </w:r>
      <w:r>
        <w:t>Innovation Management Plan</w:t>
      </w:r>
      <w:r w:rsidR="00A91F39">
        <w:rPr>
          <w:rStyle w:val="FootnoteReference"/>
        </w:rPr>
        <w:footnoteReference w:id="1"/>
      </w:r>
      <w:r>
        <w:t xml:space="preserve"> </w:t>
      </w:r>
      <w:r w:rsidR="00BB4206">
        <w:t xml:space="preserve">and </w:t>
      </w:r>
      <w:r w:rsidR="00A91F39">
        <w:t xml:space="preserve">D2.5 </w:t>
      </w:r>
      <w:r w:rsidR="00BB4206">
        <w:t>Innovation</w:t>
      </w:r>
      <w:r>
        <w:t xml:space="preserve"> Management Progress Repor</w:t>
      </w:r>
      <w:r w:rsidR="00A91F39">
        <w:t>t</w:t>
      </w:r>
      <w:r>
        <w:t xml:space="preserve"> (in preparation). As part of WP2 (Innovation Management and Communications), T2.2 (led by EGI.eu) deals with iMagine Communication, Dissemination and Engagement activities.</w:t>
      </w:r>
    </w:p>
    <w:p w14:paraId="2B02E8E1" w14:textId="77777777" w:rsidR="0004576D" w:rsidRDefault="0004576D" w:rsidP="0004576D">
      <w:r>
        <w:t>The project has identified eight Key Exploitable Results (KER), which are at the core of the DCE strategy:</w:t>
      </w:r>
    </w:p>
    <w:p w14:paraId="7A0236CD" w14:textId="77777777" w:rsidR="00EC4820" w:rsidRDefault="00EC4820" w:rsidP="0004576D"/>
    <w:p w14:paraId="29ACBE74" w14:textId="77777777" w:rsidR="0004576D" w:rsidRDefault="0004576D" w:rsidP="0004576D"/>
    <w:p w14:paraId="63134340" w14:textId="77777777" w:rsidR="0004576D" w:rsidRDefault="0004576D" w:rsidP="0004576D">
      <w:pPr>
        <w:numPr>
          <w:ilvl w:val="0"/>
          <w:numId w:val="12"/>
        </w:numPr>
      </w:pPr>
      <w:r>
        <w:lastRenderedPageBreak/>
        <w:t>Marine litter assessment</w:t>
      </w:r>
    </w:p>
    <w:p w14:paraId="7507E9A7" w14:textId="77777777" w:rsidR="0004576D" w:rsidRDefault="0004576D" w:rsidP="0004576D">
      <w:pPr>
        <w:numPr>
          <w:ilvl w:val="0"/>
          <w:numId w:val="12"/>
        </w:numPr>
      </w:pPr>
      <w:r>
        <w:t>Zooscan – Ecotaxa Pipeline</w:t>
      </w:r>
    </w:p>
    <w:p w14:paraId="4B9BB217" w14:textId="77777777" w:rsidR="0004576D" w:rsidRDefault="0004576D" w:rsidP="0004576D">
      <w:pPr>
        <w:numPr>
          <w:ilvl w:val="0"/>
          <w:numId w:val="12"/>
        </w:numPr>
      </w:pPr>
      <w:r>
        <w:t>Marine Ecosystem Monitoring</w:t>
      </w:r>
    </w:p>
    <w:p w14:paraId="2F0BF0F3" w14:textId="77777777" w:rsidR="0004576D" w:rsidRDefault="0004576D" w:rsidP="0004576D">
      <w:pPr>
        <w:numPr>
          <w:ilvl w:val="0"/>
          <w:numId w:val="12"/>
        </w:numPr>
      </w:pPr>
      <w:r>
        <w:t>Oil Spill Detection</w:t>
      </w:r>
    </w:p>
    <w:p w14:paraId="782776E3" w14:textId="77777777" w:rsidR="0004576D" w:rsidRDefault="0004576D" w:rsidP="0004576D">
      <w:pPr>
        <w:numPr>
          <w:ilvl w:val="0"/>
          <w:numId w:val="12"/>
        </w:numPr>
      </w:pPr>
      <w:r>
        <w:t>Flowcam Plankton Identification</w:t>
      </w:r>
    </w:p>
    <w:p w14:paraId="1D08CFCA" w14:textId="77777777" w:rsidR="0004576D" w:rsidRDefault="0004576D" w:rsidP="0004576D">
      <w:pPr>
        <w:numPr>
          <w:ilvl w:val="0"/>
          <w:numId w:val="12"/>
        </w:numPr>
      </w:pPr>
      <w:r>
        <w:t>Prototype Imaging Services</w:t>
      </w:r>
    </w:p>
    <w:p w14:paraId="76182C74" w14:textId="77777777" w:rsidR="0004576D" w:rsidRDefault="0004576D" w:rsidP="0004576D">
      <w:pPr>
        <w:numPr>
          <w:ilvl w:val="0"/>
          <w:numId w:val="12"/>
        </w:numPr>
      </w:pPr>
      <w:r>
        <w:t>The iMagine AI Platform</w:t>
      </w:r>
    </w:p>
    <w:p w14:paraId="47582DDF" w14:textId="5B008EA1" w:rsidR="00F411DD" w:rsidRDefault="0004576D" w:rsidP="00F411DD">
      <w:pPr>
        <w:numPr>
          <w:ilvl w:val="0"/>
          <w:numId w:val="12"/>
        </w:numPr>
      </w:pPr>
      <w:r>
        <w:t>Best practices</w:t>
      </w:r>
    </w:p>
    <w:p w14:paraId="5E87B7BB" w14:textId="77777777" w:rsidR="0004576D" w:rsidRDefault="0004576D" w:rsidP="0004576D">
      <w:r>
        <w:t>The core activities of T2.2 focus on disseminating these KERs to the various target audiences. For this purpose, the activities are mapped to the stakeholder analysis.</w:t>
      </w:r>
    </w:p>
    <w:p w14:paraId="023C5C43" w14:textId="2779D5BC" w:rsidR="0004576D" w:rsidRDefault="00A31920" w:rsidP="004F0B60">
      <w:r>
        <w:t>This deliverable update</w:t>
      </w:r>
      <w:r w:rsidR="006D2108">
        <w:t>s</w:t>
      </w:r>
      <w:r w:rsidR="0004576D">
        <w:t xml:space="preserve"> </w:t>
      </w:r>
      <w:r w:rsidR="0004576D" w:rsidRPr="00020B16">
        <w:t>D2.1</w:t>
      </w:r>
      <w:r w:rsidR="00A27F57">
        <w:rPr>
          <w:rStyle w:val="FootnoteReference"/>
        </w:rPr>
        <w:footnoteReference w:id="2"/>
      </w:r>
      <w:r w:rsidR="0004576D">
        <w:t xml:space="preserve">, in which the overall plan for these activities was laid out, mapped to target audiences, set against a timeline, and matched with suitable indicators for success. T2.2 worked on an overall plan to provide indications on how project results, developments, and branding will be communicated, how iMagine intends to engage with stakeholders, a clear dissemination strategy, and the description of promotion, consultancy, outreach, </w:t>
      </w:r>
      <w:r>
        <w:t>training,</w:t>
      </w:r>
      <w:r w:rsidR="0004576D">
        <w:t xml:space="preserve"> and co-design activities, in addition to a dissemination plan to be updated in the next deliverable release. This deliverable also reports on the period M1-M18 and will lay out the plans for M19-M36 (which will be reported in the final T2.2 deliverable D2.5).</w:t>
      </w:r>
    </w:p>
    <w:p w14:paraId="60AC36ED" w14:textId="77777777" w:rsidR="0004576D" w:rsidRDefault="0004576D" w:rsidP="0004576D">
      <w:r>
        <w:t>The objectives of the iMagine DCE plan are three-fold:</w:t>
      </w:r>
    </w:p>
    <w:p w14:paraId="49C411F8" w14:textId="77777777" w:rsidR="0004576D" w:rsidRDefault="0004576D" w:rsidP="00A248DB">
      <w:pPr>
        <w:numPr>
          <w:ilvl w:val="0"/>
          <w:numId w:val="23"/>
        </w:numPr>
      </w:pPr>
      <w:r>
        <w:t xml:space="preserve">Increase Awareness: Raise awareness about the iMagine project and its services among all the relevant target audiences in the aquatic science community. </w:t>
      </w:r>
    </w:p>
    <w:p w14:paraId="01F228D8" w14:textId="77777777" w:rsidR="0004576D" w:rsidRDefault="0004576D" w:rsidP="00A248DB">
      <w:pPr>
        <w:numPr>
          <w:ilvl w:val="0"/>
          <w:numId w:val="23"/>
        </w:numPr>
      </w:pPr>
      <w:r>
        <w:t xml:space="preserve">User Acquisition: Attract the users of the services to engage with iMagine. </w:t>
      </w:r>
    </w:p>
    <w:p w14:paraId="4215A077" w14:textId="77777777" w:rsidR="0004576D" w:rsidRDefault="0004576D" w:rsidP="00A248DB">
      <w:pPr>
        <w:numPr>
          <w:ilvl w:val="0"/>
          <w:numId w:val="23"/>
        </w:numPr>
      </w:pPr>
      <w:r>
        <w:t>Collaboration: Foster partnerships and collaborations with relevant organisations and research institutes.</w:t>
      </w:r>
    </w:p>
    <w:p w14:paraId="52B9BF56" w14:textId="77777777" w:rsidR="0004576D" w:rsidRDefault="0004576D" w:rsidP="0004576D">
      <w:pPr>
        <w:pStyle w:val="Heading1"/>
      </w:pPr>
      <w:bookmarkStart w:id="14" w:name="_Toc166569889"/>
      <w:bookmarkStart w:id="15" w:name="_Toc166581883"/>
      <w:r>
        <w:t>Overview of the activities</w:t>
      </w:r>
      <w:bookmarkEnd w:id="14"/>
      <w:bookmarkEnd w:id="15"/>
    </w:p>
    <w:p w14:paraId="3AEE295F" w14:textId="77777777" w:rsidR="0004576D" w:rsidRDefault="0004576D" w:rsidP="0004576D">
      <w:r>
        <w:t>After creating the brand identity, T2.2 took care of the website's launch, content creation, and continuous maintenance. Both brand identity and website launch were achieved ahead of schedule in M3. The website includes (at M18) different sections featuring the project team and governance overview, the KERs, the use cases, available results (such as the iMagine AI Platform and Tips for AI processing) and links to project outputs (deliverables, presentations, publications).</w:t>
      </w:r>
    </w:p>
    <w:p w14:paraId="5DB60743" w14:textId="77777777" w:rsidR="0004576D" w:rsidRDefault="0004576D" w:rsidP="0004576D">
      <w:pPr>
        <w:pStyle w:val="Heading2"/>
      </w:pPr>
      <w:bookmarkStart w:id="16" w:name="_Toc166569890"/>
      <w:bookmarkStart w:id="17" w:name="_Toc166581884"/>
      <w:r>
        <w:lastRenderedPageBreak/>
        <w:t>Branding</w:t>
      </w:r>
      <w:bookmarkEnd w:id="16"/>
      <w:bookmarkEnd w:id="17"/>
    </w:p>
    <w:p w14:paraId="2B4188CE" w14:textId="4DABB3AD" w:rsidR="0004576D" w:rsidRDefault="0004576D" w:rsidP="0004576D">
      <w:r>
        <w:t xml:space="preserve">At the start of the project, a large part of the iMagine visual identity i.e. the logo, branding elements and document/presentation templates, were developed quickly and distributed amongst partners via the Communications Toolkit (available for partners on Confluence) and the </w:t>
      </w:r>
      <w:hyperlink r:id="rId12">
        <w:r w:rsidRPr="0053358B">
          <w:rPr>
            <w:b/>
            <w:bCs/>
            <w:color w:val="EF7E15"/>
            <w:u w:val="single"/>
          </w:rPr>
          <w:t>Project Brandguide</w:t>
        </w:r>
      </w:hyperlink>
      <w:r w:rsidRPr="00A26666">
        <w:rPr>
          <w:b/>
          <w:bCs/>
        </w:rPr>
        <w:t>.</w:t>
      </w:r>
      <w:r>
        <w:t xml:space="preserve"> Various promotional materials such as a calling card with the website QR code, a flyer, a sticker, a video animation, USB cables, sustainable goodies and a general use poster were also developed. For extended documentation about the iMagine branding, see </w:t>
      </w:r>
      <w:hyperlink r:id="rId13" w:history="1">
        <w:r w:rsidRPr="0053358B">
          <w:rPr>
            <w:rStyle w:val="Hyperlink"/>
            <w:b/>
            <w:bCs/>
            <w:color w:val="EF7E15"/>
          </w:rPr>
          <w:t>D2.1</w:t>
        </w:r>
      </w:hyperlink>
      <w:r>
        <w:t>.</w:t>
      </w:r>
    </w:p>
    <w:p w14:paraId="0C2A1D28" w14:textId="77777777" w:rsidR="0004576D" w:rsidRDefault="0004576D" w:rsidP="0004576D">
      <w:r>
        <w:t>From M6 onwards, as the first project outputs were delivered, the communication tools and processes were fine-tuned. Partners have developed their posters, combining their branding with the project’s (or supported by EGI as task leader if needed).  The website is used as a channel to disseminate information about published deliverables (in the form of news items), and partners deliver presentations about their contributions to the project using the iMagine presentation template.</w:t>
      </w:r>
    </w:p>
    <w:p w14:paraId="46AD4499" w14:textId="33219547" w:rsidR="0004576D" w:rsidRDefault="0004576D" w:rsidP="0004576D">
      <w:r>
        <w:t xml:space="preserve">For the second half of the project, the project will create </w:t>
      </w:r>
      <w:r w:rsidR="00A0268F">
        <w:t>pintables</w:t>
      </w:r>
      <w:r>
        <w:t xml:space="preserve"> to showcase the services and short videos showcasing each project KER.</w:t>
      </w:r>
    </w:p>
    <w:p w14:paraId="002D7CD9" w14:textId="77777777" w:rsidR="0004576D" w:rsidRDefault="0004576D" w:rsidP="0004576D">
      <w:pPr>
        <w:pStyle w:val="Heading2"/>
      </w:pPr>
      <w:bookmarkStart w:id="18" w:name="pbhbqxedi4b0" w:colFirst="0" w:colLast="0"/>
      <w:bookmarkStart w:id="19" w:name="_Toc166569891"/>
      <w:bookmarkStart w:id="20" w:name="_Toc166581885"/>
      <w:bookmarkEnd w:id="18"/>
      <w:r>
        <w:t>Website</w:t>
      </w:r>
      <w:bookmarkEnd w:id="19"/>
      <w:bookmarkEnd w:id="20"/>
    </w:p>
    <w:p w14:paraId="6C1B4D72" w14:textId="7A37DEC1" w:rsidR="0004576D" w:rsidRDefault="0004576D" w:rsidP="0004576D">
      <w:r>
        <w:t xml:space="preserve">The project website, accessible at </w:t>
      </w:r>
      <w:hyperlink r:id="rId14">
        <w:r w:rsidRPr="0053358B">
          <w:rPr>
            <w:b/>
            <w:bCs/>
            <w:color w:val="EF7E15"/>
            <w:u w:val="single"/>
          </w:rPr>
          <w:t>imagine-ai.eu</w:t>
        </w:r>
      </w:hyperlink>
      <w:r>
        <w:t xml:space="preserve">, was set up immediately, allowing for quick communication of the project's essential information, such as contact details, team and governance, and overall project goals. The section about results and resources, </w:t>
      </w:r>
      <w:r w:rsidR="00A0268F">
        <w:t>lists,</w:t>
      </w:r>
      <w:r>
        <w:t xml:space="preserve"> and links</w:t>
      </w:r>
      <w:r w:rsidR="003F4C18">
        <w:t xml:space="preserve"> provides</w:t>
      </w:r>
      <w:r>
        <w:t xml:space="preserve"> all publicly available deliverables, presentations, and any other materials created by project partners. </w:t>
      </w:r>
    </w:p>
    <w:p w14:paraId="6E770C98" w14:textId="77777777" w:rsidR="0004576D" w:rsidRDefault="0004576D" w:rsidP="0004576D">
      <w:r>
        <w:t xml:space="preserve">The plan for M19-M36 is to implement the service section, add the use cases onboarded with the open call iterations, and increase the number of news items about these elements. </w:t>
      </w:r>
    </w:p>
    <w:p w14:paraId="682B06F2" w14:textId="77777777" w:rsidR="0004576D" w:rsidRDefault="0004576D" w:rsidP="0004576D"/>
    <w:p w14:paraId="1C373723" w14:textId="77777777" w:rsidR="00200041" w:rsidRDefault="0004576D" w:rsidP="00200041">
      <w:pPr>
        <w:keepNext/>
      </w:pPr>
      <w:r>
        <w:rPr>
          <w:noProof/>
        </w:rPr>
        <w:drawing>
          <wp:inline distT="114300" distB="114300" distL="114300" distR="114300" wp14:anchorId="36858E79" wp14:editId="5E8F7933">
            <wp:extent cx="5731200" cy="1358900"/>
            <wp:effectExtent l="0" t="0" r="0" b="0"/>
            <wp:docPr id="1" name="image5.png" descr="Website visits"/>
            <wp:cNvGraphicFramePr/>
            <a:graphic xmlns:a="http://schemas.openxmlformats.org/drawingml/2006/main">
              <a:graphicData uri="http://schemas.openxmlformats.org/drawingml/2006/picture">
                <pic:pic xmlns:pic="http://schemas.openxmlformats.org/drawingml/2006/picture">
                  <pic:nvPicPr>
                    <pic:cNvPr id="1" name="image5.png" descr="Website visits"/>
                    <pic:cNvPicPr preferRelativeResize="0"/>
                  </pic:nvPicPr>
                  <pic:blipFill>
                    <a:blip r:embed="rId15"/>
                    <a:srcRect/>
                    <a:stretch>
                      <a:fillRect/>
                    </a:stretch>
                  </pic:blipFill>
                  <pic:spPr>
                    <a:xfrm>
                      <a:off x="0" y="0"/>
                      <a:ext cx="5731200" cy="1358900"/>
                    </a:xfrm>
                    <a:prstGeom prst="rect">
                      <a:avLst/>
                    </a:prstGeom>
                    <a:ln/>
                  </pic:spPr>
                </pic:pic>
              </a:graphicData>
            </a:graphic>
          </wp:inline>
        </w:drawing>
      </w:r>
    </w:p>
    <w:p w14:paraId="5DB4A98C" w14:textId="57BCDE21" w:rsidR="0004576D" w:rsidRDefault="00200041" w:rsidP="00200041">
      <w:pPr>
        <w:pStyle w:val="Caption"/>
        <w:jc w:val="center"/>
      </w:pPr>
      <w:bookmarkStart w:id="21" w:name="_Toc166581906"/>
      <w:r>
        <w:t xml:space="preserve">Figure </w:t>
      </w:r>
      <w:r>
        <w:fldChar w:fldCharType="begin"/>
      </w:r>
      <w:r>
        <w:instrText xml:space="preserve"> SEQ Figure \* ARABIC </w:instrText>
      </w:r>
      <w:r>
        <w:fldChar w:fldCharType="separate"/>
      </w:r>
      <w:r w:rsidR="00A15188">
        <w:rPr>
          <w:noProof/>
        </w:rPr>
        <w:t>1</w:t>
      </w:r>
      <w:r>
        <w:fldChar w:fldCharType="end"/>
      </w:r>
      <w:r>
        <w:t xml:space="preserve"> - </w:t>
      </w:r>
      <w:r w:rsidRPr="004073DC">
        <w:t>Website visits</w:t>
      </w:r>
      <w:bookmarkStart w:id="22" w:name="s4kl0qywwra8" w:colFirst="0" w:colLast="0"/>
      <w:bookmarkEnd w:id="21"/>
      <w:bookmarkEnd w:id="22"/>
    </w:p>
    <w:p w14:paraId="76D94DDA" w14:textId="77777777" w:rsidR="0004576D" w:rsidRDefault="0004576D" w:rsidP="0004576D">
      <w:r>
        <w:t>The website analytics show that the most visited pages are the use case pages overall, the page about the iMagine AI Platform, and the call for use cases.</w:t>
      </w:r>
    </w:p>
    <w:p w14:paraId="098C96EA" w14:textId="77777777" w:rsidR="0004576D" w:rsidRDefault="0004576D" w:rsidP="0004576D">
      <w:pPr>
        <w:pStyle w:val="Heading2"/>
      </w:pPr>
      <w:bookmarkStart w:id="23" w:name="rl0do0fein6u" w:colFirst="0" w:colLast="0"/>
      <w:bookmarkStart w:id="24" w:name="_Toc166569892"/>
      <w:bookmarkStart w:id="25" w:name="_Toc166581886"/>
      <w:bookmarkEnd w:id="23"/>
      <w:r>
        <w:t>Social media</w:t>
      </w:r>
      <w:bookmarkEnd w:id="24"/>
      <w:bookmarkEnd w:id="25"/>
    </w:p>
    <w:p w14:paraId="71864614" w14:textId="77777777" w:rsidR="0004576D" w:rsidRDefault="0004576D" w:rsidP="0004576D">
      <w:r>
        <w:t xml:space="preserve">The project's </w:t>
      </w:r>
      <w:hyperlink r:id="rId16">
        <w:r w:rsidRPr="00190500">
          <w:rPr>
            <w:b/>
            <w:bCs/>
            <w:color w:val="EF7E15"/>
            <w:u w:val="single"/>
          </w:rPr>
          <w:t>LinkedIn page</w:t>
        </w:r>
      </w:hyperlink>
      <w:r>
        <w:t xml:space="preserve">, which has over 100 followers, has shown a consistent engagement rating of 5.5% and 7.5%, aligning with similar pages' results (such as </w:t>
      </w:r>
      <w:hyperlink r:id="rId17">
        <w:r w:rsidRPr="00190500">
          <w:rPr>
            <w:b/>
            <w:bCs/>
            <w:color w:val="EF7E15"/>
            <w:u w:val="single"/>
          </w:rPr>
          <w:t>Blue-Cloud 2026</w:t>
        </w:r>
      </w:hyperlink>
      <w:r>
        <w:t xml:space="preserve">). Special attention has been paid to creating posts for events where the </w:t>
      </w:r>
      <w:r>
        <w:lastRenderedPageBreak/>
        <w:t>project was showcased. In the period M19-M36, an effort will be put into creating ‘LinkedIn-friendly’ visuals such as ‘carrousels’ to increase engagement for complex content (e.g. the use cases and the related services). As the project progresses, partners will be encouraged to become habitual in tagging iMagine on LinkedIn for their project-related posts.</w:t>
      </w:r>
    </w:p>
    <w:p w14:paraId="473B5A83" w14:textId="77777777" w:rsidR="0004576D" w:rsidRDefault="0004576D" w:rsidP="0004576D">
      <w:r>
        <w:t>X/Twitter remains active but with less investment due to the instability of the social media channel.</w:t>
      </w:r>
    </w:p>
    <w:p w14:paraId="4B0C26FC" w14:textId="77777777" w:rsidR="0004576D" w:rsidRDefault="0004576D" w:rsidP="0004576D">
      <w:pPr>
        <w:pStyle w:val="Heading1"/>
      </w:pPr>
      <w:bookmarkStart w:id="26" w:name="_Toc166569893"/>
      <w:bookmarkStart w:id="27" w:name="_Toc166581887"/>
      <w:r>
        <w:t>Events</w:t>
      </w:r>
      <w:bookmarkEnd w:id="26"/>
      <w:bookmarkEnd w:id="27"/>
    </w:p>
    <w:p w14:paraId="2C4071C2" w14:textId="77777777" w:rsidR="0004576D" w:rsidRDefault="0004576D" w:rsidP="0004576D">
      <w:pPr>
        <w:pStyle w:val="Heading2"/>
      </w:pPr>
      <w:bookmarkStart w:id="28" w:name="_Toc166569894"/>
      <w:bookmarkStart w:id="29" w:name="_Toc166581888"/>
      <w:r>
        <w:t>Exhibition Booths and Events</w:t>
      </w:r>
      <w:bookmarkEnd w:id="28"/>
      <w:bookmarkEnd w:id="29"/>
    </w:p>
    <w:p w14:paraId="3F58DBA5" w14:textId="77777777" w:rsidR="0004576D" w:rsidRDefault="0004576D" w:rsidP="0004576D">
      <w:r>
        <w:t xml:space="preserve">From the start, iMagine has been present at every event booth hosted by the project coordinator - EGI. M1-M12 focused on awareness raising. Assisted by a striking branding that stands out, the project dissemination materials attracted attention and instigated many conversations at the respective booths. Working in collaboration with the other EGI coordinated projects (such as </w:t>
      </w:r>
      <w:hyperlink r:id="rId18">
        <w:r w:rsidRPr="0053358B">
          <w:rPr>
            <w:b/>
            <w:bCs/>
            <w:color w:val="EF7E15"/>
            <w:u w:val="single"/>
          </w:rPr>
          <w:t>interTwin</w:t>
        </w:r>
      </w:hyperlink>
      <w:r>
        <w:t xml:space="preserve"> and </w:t>
      </w:r>
      <w:hyperlink r:id="rId19">
        <w:r w:rsidRPr="0053358B">
          <w:rPr>
            <w:b/>
            <w:bCs/>
            <w:color w:val="EF7E15"/>
            <w:u w:val="single"/>
          </w:rPr>
          <w:t>EGI-ACE</w:t>
        </w:r>
      </w:hyperlink>
      <w:r>
        <w:t>) has allowed iMagine to reach audiences that are not necessarily familiar with the concept of aquatic science and technology applied to it (such as</w:t>
      </w:r>
      <w:r w:rsidRPr="00A11AC4">
        <w:rPr>
          <w:color w:val="0660AA"/>
        </w:rPr>
        <w:t xml:space="preserve"> </w:t>
      </w:r>
      <w:hyperlink r:id="rId20">
        <w:r w:rsidRPr="0053358B">
          <w:rPr>
            <w:b/>
            <w:bCs/>
            <w:color w:val="EF7E15"/>
            <w:u w:val="single"/>
          </w:rPr>
          <w:t>EOSC Symposium</w:t>
        </w:r>
      </w:hyperlink>
      <w:r>
        <w:t xml:space="preserve">), or with secondary target audiences (such as businesses during </w:t>
      </w:r>
      <w:hyperlink r:id="rId21">
        <w:r w:rsidRPr="0053358B">
          <w:rPr>
            <w:b/>
            <w:bCs/>
            <w:color w:val="EF7E15"/>
            <w:u w:val="single"/>
          </w:rPr>
          <w:t>Data Spaces Symposium</w:t>
        </w:r>
      </w:hyperlink>
      <w:r>
        <w:t xml:space="preserve">). </w:t>
      </w:r>
    </w:p>
    <w:p w14:paraId="4EEF1D4F" w14:textId="77777777" w:rsidR="0004576D" w:rsidRDefault="0004576D" w:rsidP="0004576D">
      <w:r>
        <w:t xml:space="preserve">While M1-12 mainly focused on setting up the basic channels and tools, from M13 onwards, the strategy shifted towards differentiation and participation in more domain-specific events. These include the </w:t>
      </w:r>
      <w:hyperlink r:id="rId22">
        <w:r w:rsidRPr="001F3F67">
          <w:rPr>
            <w:b/>
            <w:bCs/>
            <w:color w:val="EF7E15"/>
            <w:u w:val="single"/>
          </w:rPr>
          <w:t>IMDIS conference</w:t>
        </w:r>
      </w:hyperlink>
      <w:r>
        <w:t xml:space="preserve"> and </w:t>
      </w:r>
      <w:hyperlink r:id="rId23">
        <w:r w:rsidRPr="001F3F67">
          <w:rPr>
            <w:b/>
            <w:bCs/>
            <w:color w:val="EF7E15"/>
            <w:u w:val="single"/>
          </w:rPr>
          <w:t>EGU</w:t>
        </w:r>
      </w:hyperlink>
      <w:r>
        <w:t xml:space="preserve"> (environmental sciences), where iMagine co-hosted an exhibition booth in M19 and where more activities are planned for Y3. An internal workshop with the use cases has also presented additional events where the project could find dissemination venues in Y3.</w:t>
      </w:r>
    </w:p>
    <w:p w14:paraId="46444DC5" w14:textId="77777777" w:rsidR="0004576D" w:rsidRDefault="0004576D" w:rsidP="0004576D">
      <w:pPr>
        <w:pStyle w:val="Heading2"/>
      </w:pPr>
      <w:bookmarkStart w:id="30" w:name="_Toc166569895"/>
      <w:bookmarkStart w:id="31" w:name="_Toc166581889"/>
      <w:r>
        <w:t>Project presentations</w:t>
      </w:r>
      <w:bookmarkEnd w:id="30"/>
      <w:bookmarkEnd w:id="31"/>
    </w:p>
    <w:p w14:paraId="456851E3" w14:textId="77777777" w:rsidR="0004576D" w:rsidRDefault="0004576D" w:rsidP="0004576D">
      <w:r>
        <w:t xml:space="preserve">Partners reported 15 events at which iMagine was presented once or multiple times. The presentations and respective events are listed on the </w:t>
      </w:r>
      <w:hyperlink r:id="rId24">
        <w:r w:rsidRPr="001F3F67">
          <w:rPr>
            <w:b/>
            <w:bCs/>
            <w:color w:val="EF7E15"/>
            <w:u w:val="single"/>
          </w:rPr>
          <w:t>project’s website</w:t>
        </w:r>
      </w:hyperlink>
      <w:r>
        <w:t xml:space="preserve">. </w:t>
      </w:r>
    </w:p>
    <w:p w14:paraId="4E1A4AB4" w14:textId="77777777" w:rsidR="0004576D" w:rsidRDefault="0004576D" w:rsidP="0004576D">
      <w:r>
        <w:t>Additionally, excluding the visitors at the exhibitions and the participation in larger events (such as EGU23, ISC23 and EGU24, where the potential attendees number spans from 2,500 to 20,000 participants), self-reporting from the partners let us estimate a reach of over 880 attendees.</w:t>
      </w:r>
    </w:p>
    <w:p w14:paraId="11EF9DC2" w14:textId="77777777" w:rsidR="005D6A87" w:rsidRDefault="0004576D" w:rsidP="005D6A87">
      <w:pPr>
        <w:keepNext/>
        <w:jc w:val="center"/>
      </w:pPr>
      <w:r>
        <w:rPr>
          <w:noProof/>
        </w:rPr>
        <w:lastRenderedPageBreak/>
        <w:drawing>
          <wp:inline distT="114300" distB="114300" distL="114300" distR="114300" wp14:anchorId="67EB6197" wp14:editId="7A3EB4DD">
            <wp:extent cx="3821425" cy="2862263"/>
            <wp:effectExtent l="0" t="0" r="0" b="0"/>
            <wp:docPr id="10" name="image10.jpg" descr="Igor Atake presenting the first outcomes of UC4 at EGU24"/>
            <wp:cNvGraphicFramePr/>
            <a:graphic xmlns:a="http://schemas.openxmlformats.org/drawingml/2006/main">
              <a:graphicData uri="http://schemas.openxmlformats.org/drawingml/2006/picture">
                <pic:pic xmlns:pic="http://schemas.openxmlformats.org/drawingml/2006/picture">
                  <pic:nvPicPr>
                    <pic:cNvPr id="10" name="image10.jpg" descr="Igor Atake presenting the first outcomes of UC4 at EGU24"/>
                    <pic:cNvPicPr preferRelativeResize="0"/>
                  </pic:nvPicPr>
                  <pic:blipFill>
                    <a:blip r:embed="rId25"/>
                    <a:srcRect/>
                    <a:stretch>
                      <a:fillRect/>
                    </a:stretch>
                  </pic:blipFill>
                  <pic:spPr>
                    <a:xfrm>
                      <a:off x="0" y="0"/>
                      <a:ext cx="3821425" cy="2862263"/>
                    </a:xfrm>
                    <a:prstGeom prst="rect">
                      <a:avLst/>
                    </a:prstGeom>
                    <a:ln/>
                  </pic:spPr>
                </pic:pic>
              </a:graphicData>
            </a:graphic>
          </wp:inline>
        </w:drawing>
      </w:r>
    </w:p>
    <w:p w14:paraId="61B0C20A" w14:textId="46336C34" w:rsidR="0004576D" w:rsidRDefault="005D6A87" w:rsidP="005D6A87">
      <w:pPr>
        <w:pStyle w:val="Caption"/>
        <w:jc w:val="center"/>
      </w:pPr>
      <w:bookmarkStart w:id="32" w:name="_Toc166581907"/>
      <w:r>
        <w:t xml:space="preserve">Figure </w:t>
      </w:r>
      <w:r>
        <w:fldChar w:fldCharType="begin"/>
      </w:r>
      <w:r>
        <w:instrText xml:space="preserve"> SEQ Figure \* ARABIC </w:instrText>
      </w:r>
      <w:r>
        <w:fldChar w:fldCharType="separate"/>
      </w:r>
      <w:r w:rsidR="00A15188">
        <w:rPr>
          <w:noProof/>
        </w:rPr>
        <w:t>2</w:t>
      </w:r>
      <w:r>
        <w:fldChar w:fldCharType="end"/>
      </w:r>
      <w:r>
        <w:t xml:space="preserve"> - </w:t>
      </w:r>
      <w:r w:rsidRPr="008B6D49">
        <w:t>Igor Atake presenting the first outcomes of UC4 at EGU24</w:t>
      </w:r>
      <w:bookmarkEnd w:id="32"/>
    </w:p>
    <w:p w14:paraId="066D2281" w14:textId="77777777" w:rsidR="0004576D" w:rsidRDefault="0004576D" w:rsidP="0004576D">
      <w:pPr>
        <w:pStyle w:val="Heading2"/>
      </w:pPr>
      <w:bookmarkStart w:id="33" w:name="3p65qk6e8ssm" w:colFirst="0" w:colLast="0"/>
      <w:bookmarkStart w:id="34" w:name="ysbpk4376adv" w:colFirst="0" w:colLast="0"/>
      <w:bookmarkStart w:id="35" w:name="_Toc166569896"/>
      <w:bookmarkStart w:id="36" w:name="_Toc166581890"/>
      <w:bookmarkEnd w:id="33"/>
      <w:bookmarkEnd w:id="34"/>
      <w:r>
        <w:t>Internal workshops</w:t>
      </w:r>
      <w:bookmarkEnd w:id="35"/>
      <w:bookmarkEnd w:id="36"/>
    </w:p>
    <w:p w14:paraId="34D2DCF7" w14:textId="354CBF57" w:rsidR="0004576D" w:rsidRPr="00173A92" w:rsidRDefault="0004576D" w:rsidP="0004576D">
      <w:pPr>
        <w:rPr>
          <w:rFonts w:eastAsia="Open Sans" w:cs="Open Sans"/>
        </w:rPr>
      </w:pPr>
      <w:r w:rsidRPr="00173A92">
        <w:rPr>
          <w:rFonts w:eastAsia="Open Sans" w:cs="Open Sans"/>
        </w:rPr>
        <w:t>iMagine hosted the following internal workshops and meetings in the first half of the project:</w:t>
      </w:r>
    </w:p>
    <w:p w14:paraId="69D22662" w14:textId="7F6C2F7C" w:rsidR="005021D1" w:rsidRDefault="005021D1" w:rsidP="005021D1">
      <w:pPr>
        <w:pStyle w:val="Caption"/>
        <w:keepNext/>
        <w:jc w:val="center"/>
      </w:pPr>
      <w:bookmarkStart w:id="37" w:name="_Toc166581914"/>
      <w:r>
        <w:t xml:space="preserve">Table </w:t>
      </w:r>
      <w:r>
        <w:fldChar w:fldCharType="begin"/>
      </w:r>
      <w:r>
        <w:instrText xml:space="preserve"> SEQ Table \* ARABIC </w:instrText>
      </w:r>
      <w:r>
        <w:fldChar w:fldCharType="separate"/>
      </w:r>
      <w:r w:rsidR="00571E0C">
        <w:rPr>
          <w:noProof/>
        </w:rPr>
        <w:t>1</w:t>
      </w:r>
      <w:r>
        <w:fldChar w:fldCharType="end"/>
      </w:r>
      <w:r>
        <w:t xml:space="preserve"> - </w:t>
      </w:r>
      <w:r w:rsidRPr="0014180A">
        <w:t>Project Internal workshops</w:t>
      </w:r>
      <w:bookmarkEnd w:id="37"/>
    </w:p>
    <w:tbl>
      <w:tblPr>
        <w:tblW w:w="8640" w:type="dxa"/>
        <w:tblBorders>
          <w:top w:val="single" w:sz="4" w:space="0" w:color="C1C7D0"/>
          <w:left w:val="single" w:sz="4" w:space="0" w:color="C1C7D0"/>
          <w:bottom w:val="single" w:sz="4" w:space="0" w:color="C1C7D0"/>
          <w:right w:val="single" w:sz="4" w:space="0" w:color="C1C7D0"/>
          <w:insideH w:val="single" w:sz="4" w:space="0" w:color="C1C7D0"/>
          <w:insideV w:val="single" w:sz="4" w:space="0" w:color="C1C7D0"/>
        </w:tblBorders>
        <w:tblLayout w:type="fixed"/>
        <w:tblLook w:val="0600" w:firstRow="0" w:lastRow="0" w:firstColumn="0" w:lastColumn="0" w:noHBand="1" w:noVBand="1"/>
      </w:tblPr>
      <w:tblGrid>
        <w:gridCol w:w="2190"/>
        <w:gridCol w:w="3345"/>
        <w:gridCol w:w="3105"/>
      </w:tblGrid>
      <w:tr w:rsidR="00960F95" w14:paraId="1CF5D07D" w14:textId="77777777" w:rsidTr="00960F95">
        <w:trPr>
          <w:trHeight w:val="780"/>
        </w:trPr>
        <w:tc>
          <w:tcPr>
            <w:tcW w:w="2190" w:type="dxa"/>
            <w:shd w:val="clear" w:color="auto" w:fill="0087CB"/>
            <w:tcMar>
              <w:top w:w="100" w:type="dxa"/>
              <w:left w:w="160" w:type="dxa"/>
              <w:bottom w:w="100" w:type="dxa"/>
              <w:right w:w="160" w:type="dxa"/>
            </w:tcMar>
          </w:tcPr>
          <w:p w14:paraId="699BC336" w14:textId="57E4231F" w:rsidR="00960F95" w:rsidRPr="00960F95" w:rsidRDefault="00960F95" w:rsidP="002D1A57">
            <w:pPr>
              <w:rPr>
                <w:b/>
                <w:bCs/>
                <w:color w:val="FFFFFF"/>
              </w:rPr>
            </w:pPr>
            <w:r w:rsidRPr="00960F95">
              <w:rPr>
                <w:b/>
                <w:bCs/>
                <w:color w:val="FFFFFF"/>
              </w:rPr>
              <w:t>Date</w:t>
            </w:r>
          </w:p>
        </w:tc>
        <w:tc>
          <w:tcPr>
            <w:tcW w:w="3345" w:type="dxa"/>
            <w:shd w:val="clear" w:color="auto" w:fill="0087CB"/>
            <w:tcMar>
              <w:top w:w="100" w:type="dxa"/>
              <w:left w:w="160" w:type="dxa"/>
              <w:bottom w:w="100" w:type="dxa"/>
              <w:right w:w="160" w:type="dxa"/>
            </w:tcMar>
          </w:tcPr>
          <w:p w14:paraId="179CE35C" w14:textId="798DF428" w:rsidR="00960F95" w:rsidRPr="00960F95" w:rsidRDefault="00960F95" w:rsidP="002D1A57">
            <w:pPr>
              <w:rPr>
                <w:b/>
                <w:bCs/>
                <w:color w:val="FFFFFF"/>
              </w:rPr>
            </w:pPr>
            <w:r w:rsidRPr="00960F95">
              <w:rPr>
                <w:b/>
                <w:bCs/>
                <w:color w:val="FFFFFF"/>
              </w:rPr>
              <w:t>Topic</w:t>
            </w:r>
          </w:p>
        </w:tc>
        <w:tc>
          <w:tcPr>
            <w:tcW w:w="3105" w:type="dxa"/>
            <w:shd w:val="clear" w:color="auto" w:fill="0087CB"/>
            <w:tcMar>
              <w:top w:w="100" w:type="dxa"/>
              <w:left w:w="160" w:type="dxa"/>
              <w:bottom w:w="100" w:type="dxa"/>
              <w:right w:w="160" w:type="dxa"/>
            </w:tcMar>
          </w:tcPr>
          <w:p w14:paraId="78CAF3BF" w14:textId="4F0AF3F9" w:rsidR="00960F95" w:rsidRPr="00960F95" w:rsidRDefault="00960F95" w:rsidP="002D1A57">
            <w:pPr>
              <w:rPr>
                <w:b/>
                <w:bCs/>
                <w:color w:val="FFFFFF"/>
              </w:rPr>
            </w:pPr>
            <w:r w:rsidRPr="00960F95">
              <w:rPr>
                <w:b/>
                <w:bCs/>
                <w:color w:val="FFFFFF"/>
              </w:rPr>
              <w:t>Link</w:t>
            </w:r>
          </w:p>
        </w:tc>
      </w:tr>
      <w:tr w:rsidR="0004576D" w14:paraId="63A705F5" w14:textId="77777777" w:rsidTr="00AF3375">
        <w:trPr>
          <w:trHeight w:val="780"/>
        </w:trPr>
        <w:tc>
          <w:tcPr>
            <w:tcW w:w="2190" w:type="dxa"/>
            <w:tcMar>
              <w:top w:w="100" w:type="dxa"/>
              <w:left w:w="160" w:type="dxa"/>
              <w:bottom w:w="100" w:type="dxa"/>
              <w:right w:w="160" w:type="dxa"/>
            </w:tcMar>
          </w:tcPr>
          <w:p w14:paraId="1873C1A1" w14:textId="77777777" w:rsidR="0004576D" w:rsidRDefault="0004576D" w:rsidP="002D1A57">
            <w:r>
              <w:t>14/09/2022</w:t>
            </w:r>
          </w:p>
        </w:tc>
        <w:tc>
          <w:tcPr>
            <w:tcW w:w="3345" w:type="dxa"/>
            <w:tcMar>
              <w:top w:w="100" w:type="dxa"/>
              <w:left w:w="160" w:type="dxa"/>
              <w:bottom w:w="100" w:type="dxa"/>
              <w:right w:w="160" w:type="dxa"/>
            </w:tcMar>
          </w:tcPr>
          <w:p w14:paraId="2BD8056C" w14:textId="77777777" w:rsidR="0004576D" w:rsidRDefault="0004576D" w:rsidP="002D1A57">
            <w:r>
              <w:t>iMagine administrative kick-off meeting (online)</w:t>
            </w:r>
          </w:p>
        </w:tc>
        <w:tc>
          <w:tcPr>
            <w:tcW w:w="3105" w:type="dxa"/>
            <w:tcMar>
              <w:top w:w="100" w:type="dxa"/>
              <w:left w:w="160" w:type="dxa"/>
              <w:bottom w:w="100" w:type="dxa"/>
              <w:right w:w="160" w:type="dxa"/>
            </w:tcMar>
          </w:tcPr>
          <w:p w14:paraId="1954C219" w14:textId="77777777" w:rsidR="0004576D" w:rsidRPr="001F3F67" w:rsidRDefault="00AD592E" w:rsidP="002D1A57">
            <w:pPr>
              <w:rPr>
                <w:b/>
                <w:bCs/>
              </w:rPr>
            </w:pPr>
            <w:hyperlink r:id="rId26">
              <w:r w:rsidR="0004576D" w:rsidRPr="001F3F67">
                <w:rPr>
                  <w:b/>
                  <w:bCs/>
                  <w:color w:val="EF7E15"/>
                  <w:u w:val="single"/>
                </w:rPr>
                <w:t>https://indico.egi.eu/event/5919/</w:t>
              </w:r>
            </w:hyperlink>
            <w:r w:rsidR="0004576D" w:rsidRPr="001F3F67">
              <w:rPr>
                <w:b/>
                <w:bCs/>
                <w:color w:val="EF7E15"/>
              </w:rPr>
              <w:t xml:space="preserve"> </w:t>
            </w:r>
          </w:p>
        </w:tc>
      </w:tr>
      <w:tr w:rsidR="0004576D" w14:paraId="2D262A89" w14:textId="77777777" w:rsidTr="00960F95">
        <w:trPr>
          <w:trHeight w:val="780"/>
        </w:trPr>
        <w:tc>
          <w:tcPr>
            <w:tcW w:w="2190" w:type="dxa"/>
            <w:shd w:val="clear" w:color="auto" w:fill="D1F0FF"/>
            <w:tcMar>
              <w:top w:w="100" w:type="dxa"/>
              <w:left w:w="160" w:type="dxa"/>
              <w:bottom w:w="100" w:type="dxa"/>
              <w:right w:w="160" w:type="dxa"/>
            </w:tcMar>
          </w:tcPr>
          <w:p w14:paraId="199C6FC8" w14:textId="77777777" w:rsidR="0004576D" w:rsidRDefault="0004576D" w:rsidP="002D1A57">
            <w:r>
              <w:t>22/09/2023</w:t>
            </w:r>
          </w:p>
        </w:tc>
        <w:tc>
          <w:tcPr>
            <w:tcW w:w="3345" w:type="dxa"/>
            <w:shd w:val="clear" w:color="auto" w:fill="D1F0FF"/>
            <w:tcMar>
              <w:top w:w="100" w:type="dxa"/>
              <w:left w:w="160" w:type="dxa"/>
              <w:bottom w:w="100" w:type="dxa"/>
              <w:right w:w="160" w:type="dxa"/>
            </w:tcMar>
          </w:tcPr>
          <w:p w14:paraId="21791517" w14:textId="77777777" w:rsidR="0004576D" w:rsidRDefault="0004576D" w:rsidP="002D1A57">
            <w:r>
              <w:t>iMagine technical kick-off meeting</w:t>
            </w:r>
          </w:p>
        </w:tc>
        <w:tc>
          <w:tcPr>
            <w:tcW w:w="3105" w:type="dxa"/>
            <w:shd w:val="clear" w:color="auto" w:fill="D1F0FF"/>
            <w:tcMar>
              <w:top w:w="100" w:type="dxa"/>
              <w:left w:w="160" w:type="dxa"/>
              <w:bottom w:w="100" w:type="dxa"/>
              <w:right w:w="160" w:type="dxa"/>
            </w:tcMar>
          </w:tcPr>
          <w:p w14:paraId="3D2AC722" w14:textId="77777777" w:rsidR="0004576D" w:rsidRPr="001F3F67" w:rsidRDefault="00AD592E" w:rsidP="002D1A57">
            <w:pPr>
              <w:rPr>
                <w:b/>
                <w:bCs/>
              </w:rPr>
            </w:pPr>
            <w:hyperlink r:id="rId27">
              <w:r w:rsidR="0004576D" w:rsidRPr="001F3F67">
                <w:rPr>
                  <w:b/>
                  <w:bCs/>
                  <w:color w:val="EF7E15"/>
                  <w:u w:val="single"/>
                </w:rPr>
                <w:t>https://indico.egi.eu/event/5920/</w:t>
              </w:r>
            </w:hyperlink>
            <w:r w:rsidR="0004576D" w:rsidRPr="001F3F67">
              <w:rPr>
                <w:b/>
                <w:bCs/>
              </w:rPr>
              <w:t xml:space="preserve"> </w:t>
            </w:r>
          </w:p>
        </w:tc>
      </w:tr>
      <w:tr w:rsidR="0004576D" w14:paraId="43597FD2" w14:textId="77777777" w:rsidTr="00AF3375">
        <w:trPr>
          <w:trHeight w:val="1050"/>
        </w:trPr>
        <w:tc>
          <w:tcPr>
            <w:tcW w:w="2190" w:type="dxa"/>
            <w:tcMar>
              <w:top w:w="100" w:type="dxa"/>
              <w:left w:w="160" w:type="dxa"/>
              <w:bottom w:w="100" w:type="dxa"/>
              <w:right w:w="160" w:type="dxa"/>
            </w:tcMar>
          </w:tcPr>
          <w:p w14:paraId="2C3A92AD" w14:textId="77777777" w:rsidR="0004576D" w:rsidRDefault="0004576D" w:rsidP="002D1A57">
            <w:r>
              <w:t>30-31/01/2023</w:t>
            </w:r>
          </w:p>
        </w:tc>
        <w:tc>
          <w:tcPr>
            <w:tcW w:w="3345" w:type="dxa"/>
            <w:tcMar>
              <w:top w:w="100" w:type="dxa"/>
              <w:left w:w="160" w:type="dxa"/>
              <w:bottom w:w="100" w:type="dxa"/>
              <w:right w:w="160" w:type="dxa"/>
            </w:tcMar>
          </w:tcPr>
          <w:p w14:paraId="5E19C692" w14:textId="77777777" w:rsidR="0004576D" w:rsidRDefault="0004576D" w:rsidP="002D1A57">
            <w:r>
              <w:t>iMagine First Competence Centre workshop</w:t>
            </w:r>
          </w:p>
        </w:tc>
        <w:tc>
          <w:tcPr>
            <w:tcW w:w="3105" w:type="dxa"/>
            <w:tcMar>
              <w:top w:w="100" w:type="dxa"/>
              <w:left w:w="160" w:type="dxa"/>
              <w:bottom w:w="100" w:type="dxa"/>
              <w:right w:w="160" w:type="dxa"/>
            </w:tcMar>
          </w:tcPr>
          <w:p w14:paraId="1DE3B312" w14:textId="77777777" w:rsidR="0004576D" w:rsidRPr="001F3F67" w:rsidRDefault="00AD592E" w:rsidP="002D1A57">
            <w:pPr>
              <w:rPr>
                <w:b/>
                <w:bCs/>
              </w:rPr>
            </w:pPr>
            <w:hyperlink r:id="rId28">
              <w:r w:rsidR="0004576D" w:rsidRPr="001F3F67">
                <w:rPr>
                  <w:b/>
                  <w:bCs/>
                  <w:color w:val="EF7E15"/>
                  <w:u w:val="single"/>
                </w:rPr>
                <w:t>https://indico.egi.eu/event/5999/</w:t>
              </w:r>
            </w:hyperlink>
            <w:r w:rsidR="0004576D" w:rsidRPr="001F3F67">
              <w:rPr>
                <w:b/>
                <w:bCs/>
                <w:color w:val="EF7E15"/>
              </w:rPr>
              <w:t xml:space="preserve"> </w:t>
            </w:r>
          </w:p>
        </w:tc>
      </w:tr>
      <w:tr w:rsidR="0004576D" w14:paraId="19661496" w14:textId="77777777" w:rsidTr="00960F95">
        <w:trPr>
          <w:trHeight w:val="1050"/>
        </w:trPr>
        <w:tc>
          <w:tcPr>
            <w:tcW w:w="2190" w:type="dxa"/>
            <w:shd w:val="clear" w:color="auto" w:fill="D1F0FF"/>
            <w:tcMar>
              <w:top w:w="100" w:type="dxa"/>
              <w:left w:w="160" w:type="dxa"/>
              <w:bottom w:w="100" w:type="dxa"/>
              <w:right w:w="160" w:type="dxa"/>
            </w:tcMar>
          </w:tcPr>
          <w:p w14:paraId="5B8983AA" w14:textId="77777777" w:rsidR="0004576D" w:rsidRDefault="0004576D" w:rsidP="002D1A57">
            <w:r>
              <w:t>29/09/2023</w:t>
            </w:r>
          </w:p>
        </w:tc>
        <w:tc>
          <w:tcPr>
            <w:tcW w:w="3345" w:type="dxa"/>
            <w:shd w:val="clear" w:color="auto" w:fill="D1F0FF"/>
            <w:tcMar>
              <w:top w:w="100" w:type="dxa"/>
              <w:left w:w="160" w:type="dxa"/>
              <w:bottom w:w="100" w:type="dxa"/>
              <w:right w:w="160" w:type="dxa"/>
            </w:tcMar>
          </w:tcPr>
          <w:p w14:paraId="458CEB92" w14:textId="77777777" w:rsidR="0004576D" w:rsidRDefault="0004576D" w:rsidP="002D1A57">
            <w:r>
              <w:t>Use case Dissemination and Communication Support</w:t>
            </w:r>
          </w:p>
        </w:tc>
        <w:tc>
          <w:tcPr>
            <w:tcW w:w="3105" w:type="dxa"/>
            <w:shd w:val="clear" w:color="auto" w:fill="D1F0FF"/>
            <w:tcMar>
              <w:top w:w="100" w:type="dxa"/>
              <w:left w:w="160" w:type="dxa"/>
              <w:bottom w:w="100" w:type="dxa"/>
              <w:right w:w="160" w:type="dxa"/>
            </w:tcMar>
          </w:tcPr>
          <w:p w14:paraId="4A361F93" w14:textId="77777777" w:rsidR="0004576D" w:rsidRPr="001F3F67" w:rsidRDefault="00AD592E" w:rsidP="002D1A57">
            <w:pPr>
              <w:rPr>
                <w:b/>
                <w:bCs/>
              </w:rPr>
            </w:pPr>
            <w:hyperlink r:id="rId29">
              <w:r w:rsidR="0004576D" w:rsidRPr="001F3F67">
                <w:rPr>
                  <w:b/>
                  <w:bCs/>
                  <w:color w:val="EF7E15"/>
                  <w:u w:val="single"/>
                </w:rPr>
                <w:t>https://app.mural.co/t/egi3550/m/egi3550/1695966032458/dd143e781759c7c8b897d667355a638fca3fa6cb?sender=u297868c2869ea72cbfe74783</w:t>
              </w:r>
            </w:hyperlink>
          </w:p>
        </w:tc>
      </w:tr>
      <w:tr w:rsidR="0004576D" w14:paraId="02BD0333" w14:textId="77777777" w:rsidTr="00AF3375">
        <w:trPr>
          <w:trHeight w:val="1050"/>
        </w:trPr>
        <w:tc>
          <w:tcPr>
            <w:tcW w:w="2190" w:type="dxa"/>
            <w:tcMar>
              <w:top w:w="100" w:type="dxa"/>
              <w:left w:w="160" w:type="dxa"/>
              <w:bottom w:w="100" w:type="dxa"/>
              <w:right w:w="160" w:type="dxa"/>
            </w:tcMar>
          </w:tcPr>
          <w:p w14:paraId="7C306B39" w14:textId="77777777" w:rsidR="0004576D" w:rsidRDefault="0004576D" w:rsidP="002D1A57">
            <w:r>
              <w:lastRenderedPageBreak/>
              <w:t>11/10/2023</w:t>
            </w:r>
          </w:p>
        </w:tc>
        <w:tc>
          <w:tcPr>
            <w:tcW w:w="3345" w:type="dxa"/>
            <w:tcMar>
              <w:top w:w="100" w:type="dxa"/>
              <w:left w:w="160" w:type="dxa"/>
              <w:bottom w:w="100" w:type="dxa"/>
              <w:right w:w="160" w:type="dxa"/>
            </w:tcMar>
          </w:tcPr>
          <w:p w14:paraId="688E5467" w14:textId="77777777" w:rsidR="0004576D" w:rsidRDefault="0004576D" w:rsidP="002D1A57">
            <w:r>
              <w:t>iMagine General Assembly and Project Management Board</w:t>
            </w:r>
          </w:p>
        </w:tc>
        <w:tc>
          <w:tcPr>
            <w:tcW w:w="3105" w:type="dxa"/>
            <w:tcMar>
              <w:top w:w="100" w:type="dxa"/>
              <w:left w:w="160" w:type="dxa"/>
              <w:bottom w:w="100" w:type="dxa"/>
              <w:right w:w="160" w:type="dxa"/>
            </w:tcMar>
          </w:tcPr>
          <w:p w14:paraId="3748E66F" w14:textId="77777777" w:rsidR="0004576D" w:rsidRPr="001F3F67" w:rsidRDefault="00AD592E" w:rsidP="002D1A57">
            <w:pPr>
              <w:rPr>
                <w:b/>
                <w:bCs/>
              </w:rPr>
            </w:pPr>
            <w:hyperlink r:id="rId30">
              <w:r w:rsidR="0004576D" w:rsidRPr="001F3F67">
                <w:rPr>
                  <w:b/>
                  <w:bCs/>
                  <w:color w:val="EF7E15"/>
                  <w:u w:val="single"/>
                </w:rPr>
                <w:t>https://indico.egi.eu/event/6264/</w:t>
              </w:r>
            </w:hyperlink>
            <w:r w:rsidR="0004576D" w:rsidRPr="001F3F67">
              <w:rPr>
                <w:b/>
                <w:bCs/>
                <w:color w:val="EF7E15"/>
              </w:rPr>
              <w:t xml:space="preserve"> </w:t>
            </w:r>
          </w:p>
        </w:tc>
      </w:tr>
      <w:tr w:rsidR="0004576D" w14:paraId="5104BBF7" w14:textId="77777777" w:rsidTr="00960F95">
        <w:trPr>
          <w:trHeight w:val="1050"/>
        </w:trPr>
        <w:tc>
          <w:tcPr>
            <w:tcW w:w="2190" w:type="dxa"/>
            <w:shd w:val="clear" w:color="auto" w:fill="D1F0FF"/>
            <w:tcMar>
              <w:top w:w="100" w:type="dxa"/>
              <w:left w:w="160" w:type="dxa"/>
              <w:bottom w:w="100" w:type="dxa"/>
              <w:right w:w="160" w:type="dxa"/>
            </w:tcMar>
          </w:tcPr>
          <w:p w14:paraId="28306AF5" w14:textId="77777777" w:rsidR="0004576D" w:rsidRDefault="0004576D" w:rsidP="002D1A57">
            <w:r>
              <w:t>19-20/03/2024</w:t>
            </w:r>
          </w:p>
        </w:tc>
        <w:tc>
          <w:tcPr>
            <w:tcW w:w="3345" w:type="dxa"/>
            <w:shd w:val="clear" w:color="auto" w:fill="D1F0FF"/>
            <w:tcMar>
              <w:top w:w="100" w:type="dxa"/>
              <w:left w:w="160" w:type="dxa"/>
              <w:bottom w:w="100" w:type="dxa"/>
              <w:right w:w="160" w:type="dxa"/>
            </w:tcMar>
          </w:tcPr>
          <w:p w14:paraId="64841205" w14:textId="77777777" w:rsidR="0004576D" w:rsidRDefault="0004576D" w:rsidP="002D1A57">
            <w:r>
              <w:t>iMagine Second Competence Centre Workshop</w:t>
            </w:r>
          </w:p>
        </w:tc>
        <w:tc>
          <w:tcPr>
            <w:tcW w:w="3105" w:type="dxa"/>
            <w:shd w:val="clear" w:color="auto" w:fill="D1F0FF"/>
            <w:tcMar>
              <w:top w:w="100" w:type="dxa"/>
              <w:left w:w="160" w:type="dxa"/>
              <w:bottom w:w="100" w:type="dxa"/>
              <w:right w:w="160" w:type="dxa"/>
            </w:tcMar>
          </w:tcPr>
          <w:p w14:paraId="39B43291" w14:textId="77777777" w:rsidR="0004576D" w:rsidRPr="001F3F67" w:rsidRDefault="00AD592E" w:rsidP="002D1A57">
            <w:pPr>
              <w:rPr>
                <w:b/>
                <w:bCs/>
              </w:rPr>
            </w:pPr>
            <w:hyperlink r:id="rId31">
              <w:r w:rsidR="0004576D" w:rsidRPr="001F3F67">
                <w:rPr>
                  <w:b/>
                  <w:bCs/>
                  <w:color w:val="EF7E15"/>
                  <w:u w:val="single"/>
                </w:rPr>
                <w:t>https://indico.egi.eu/event/6371/</w:t>
              </w:r>
            </w:hyperlink>
            <w:r w:rsidR="0004576D" w:rsidRPr="001F3F67">
              <w:rPr>
                <w:b/>
                <w:bCs/>
                <w:color w:val="EF7E15"/>
              </w:rPr>
              <w:t xml:space="preserve"> </w:t>
            </w:r>
          </w:p>
        </w:tc>
      </w:tr>
    </w:tbl>
    <w:p w14:paraId="3DABE406" w14:textId="5248014C" w:rsidR="0004576D" w:rsidRDefault="0004576D" w:rsidP="0093339E">
      <w:bookmarkStart w:id="38" w:name="uip5c636k33s" w:colFirst="0" w:colLast="0"/>
      <w:bookmarkEnd w:id="38"/>
    </w:p>
    <w:p w14:paraId="0657863C" w14:textId="77777777" w:rsidR="0004576D" w:rsidRDefault="0004576D" w:rsidP="0004576D">
      <w:pPr>
        <w:pStyle w:val="Heading2"/>
        <w:spacing w:after="200"/>
      </w:pPr>
      <w:bookmarkStart w:id="39" w:name="_Toc166569897"/>
      <w:bookmarkStart w:id="40" w:name="_Toc166581891"/>
      <w:r>
        <w:t>Webinars</w:t>
      </w:r>
      <w:bookmarkEnd w:id="39"/>
      <w:bookmarkEnd w:id="40"/>
      <w:r>
        <w:t xml:space="preserve"> </w:t>
      </w:r>
    </w:p>
    <w:p w14:paraId="66C56D48" w14:textId="77777777" w:rsidR="0004576D" w:rsidRDefault="0004576D" w:rsidP="0004576D">
      <w:r>
        <w:t>The project hosted a webinar on the AI platform for its users on 15/12/2022. For M19-36, T2.2 plans to organise additional webinars with mature use cases and AI experts. In addition to the above, T2.2 organised FiTSM training during the EGI2023 Conference. Additional training is foreseen for Y3, allowing all service owners to deliver their services effectively.</w:t>
      </w:r>
    </w:p>
    <w:p w14:paraId="3EFE59EB" w14:textId="77777777" w:rsidR="0004576D" w:rsidRDefault="0004576D" w:rsidP="0004576D">
      <w:pPr>
        <w:pStyle w:val="Heading1"/>
      </w:pPr>
      <w:bookmarkStart w:id="41" w:name="qmjav9qito71" w:colFirst="0" w:colLast="0"/>
      <w:bookmarkStart w:id="42" w:name="_Toc166569898"/>
      <w:bookmarkStart w:id="43" w:name="_Toc166581892"/>
      <w:bookmarkEnd w:id="41"/>
      <w:r>
        <w:t>Zenodo</w:t>
      </w:r>
      <w:bookmarkEnd w:id="42"/>
      <w:bookmarkEnd w:id="43"/>
    </w:p>
    <w:p w14:paraId="3ECC6264" w14:textId="77777777" w:rsidR="0004576D" w:rsidRDefault="0004576D" w:rsidP="0004576D">
      <w:r>
        <w:t xml:space="preserve">Since its beginning, the project has established a community on Zenodo to showcase iMagine outputs. T2.2 helps the collection and deposit process of the presentations given by partners. Deliverables are also collected in the community. Overall, all documents available in the Zenodo community have received over 920 downloads. </w:t>
      </w:r>
    </w:p>
    <w:p w14:paraId="41E75DE3" w14:textId="48C8E8A2" w:rsidR="0004576D" w:rsidRDefault="0004576D" w:rsidP="0004576D">
      <w:r>
        <w:t xml:space="preserve">In March 2024, iMagine was selected to </w:t>
      </w:r>
      <w:hyperlink r:id="rId32">
        <w:r w:rsidRPr="001F3F67">
          <w:rPr>
            <w:b/>
            <w:bCs/>
            <w:color w:val="EF7E15"/>
            <w:u w:val="single"/>
          </w:rPr>
          <w:t>participate</w:t>
        </w:r>
      </w:hyperlink>
      <w:r w:rsidRPr="005021D1">
        <w:rPr>
          <w:color w:val="0660AA"/>
        </w:rPr>
        <w:t xml:space="preserve"> </w:t>
      </w:r>
      <w:r>
        <w:t xml:space="preserve">in the pilot of the </w:t>
      </w:r>
      <w:hyperlink r:id="rId33">
        <w:r w:rsidRPr="001F3F67">
          <w:rPr>
            <w:b/>
            <w:bCs/>
            <w:color w:val="EF7E15"/>
            <w:u w:val="single"/>
          </w:rPr>
          <w:t>HORIZON-ZEN project</w:t>
        </w:r>
      </w:hyperlink>
      <w:r w:rsidRPr="001F3F67">
        <w:rPr>
          <w:b/>
          <w:bCs/>
          <w:color w:val="EF7E15"/>
        </w:rPr>
        <w:t xml:space="preserve">. </w:t>
      </w:r>
      <w:r>
        <w:t xml:space="preserve">As iMagine has started using Zenodo as the repository for all training datasets produced by the project's use cases, being part of this pilot project will allow iMagine </w:t>
      </w:r>
      <w:r w:rsidR="00B561C8">
        <w:t>customising</w:t>
      </w:r>
      <w:r>
        <w:t xml:space="preserve"> all metadata fields to best match the aquatic science community's needs. This way, all datasets already available on SEANOE, the open scientific data repository in the marine sciences field, could be cross-referenced on Zenodo for more completeness.</w:t>
      </w:r>
    </w:p>
    <w:p w14:paraId="5E537050" w14:textId="77777777" w:rsidR="0004576D" w:rsidRDefault="0004576D" w:rsidP="0004576D">
      <w:r>
        <w:t xml:space="preserve">In addition to Zenodo, relevant datasets have been submitted for consideration to the </w:t>
      </w:r>
      <w:hyperlink r:id="rId34">
        <w:r w:rsidRPr="001F3F67">
          <w:rPr>
            <w:b/>
            <w:bCs/>
            <w:color w:val="EF7E15"/>
            <w:u w:val="single"/>
          </w:rPr>
          <w:t>Global Climate Observing System’s Essential Climate Variables</w:t>
        </w:r>
      </w:hyperlink>
      <w:r w:rsidRPr="005021D1">
        <w:rPr>
          <w:color w:val="0660AA"/>
        </w:rPr>
        <w:t xml:space="preserve">. </w:t>
      </w:r>
      <w:r>
        <w:t xml:space="preserve">Moreover, iMagine deliverables on best practices are under evaluation for inclusion in the </w:t>
      </w:r>
      <w:hyperlink r:id="rId35">
        <w:r w:rsidRPr="001F3F67">
          <w:rPr>
            <w:b/>
            <w:bCs/>
            <w:color w:val="EF7E15"/>
            <w:u w:val="single"/>
          </w:rPr>
          <w:t>Ocean Best Practices</w:t>
        </w:r>
      </w:hyperlink>
      <w:r>
        <w:t xml:space="preserve"> repository.</w:t>
      </w:r>
    </w:p>
    <w:p w14:paraId="420892F7" w14:textId="77777777" w:rsidR="0004576D" w:rsidRDefault="0004576D" w:rsidP="0004576D">
      <w:pPr>
        <w:pStyle w:val="Heading1"/>
        <w:spacing w:after="200"/>
      </w:pPr>
      <w:bookmarkStart w:id="44" w:name="_Toc166569899"/>
      <w:bookmarkStart w:id="45" w:name="_Toc166581893"/>
      <w:r>
        <w:t>Summary of dissemination outputs</w:t>
      </w:r>
      <w:bookmarkEnd w:id="44"/>
      <w:bookmarkEnd w:id="45"/>
    </w:p>
    <w:p w14:paraId="7DC09BA3" w14:textId="4C6E47DE" w:rsidR="0004576D" w:rsidRDefault="00941D97" w:rsidP="0004576D">
      <w:r>
        <w:t xml:space="preserve">Table 2 </w:t>
      </w:r>
      <w:r w:rsidR="0004576D">
        <w:t>offers a review of planned T2.2 activities, as described in D2.1</w:t>
      </w:r>
      <w:r w:rsidR="00D672FD">
        <w:t>, during</w:t>
      </w:r>
      <w:r w:rsidR="0004576D">
        <w:t xml:space="preserve"> M1-M18.</w:t>
      </w:r>
    </w:p>
    <w:p w14:paraId="4B850661" w14:textId="46FE2992" w:rsidR="00941D97" w:rsidRDefault="00941D97" w:rsidP="00941D97">
      <w:pPr>
        <w:pStyle w:val="Caption"/>
        <w:keepNext/>
        <w:jc w:val="center"/>
      </w:pPr>
      <w:bookmarkStart w:id="46" w:name="_Toc166581915"/>
      <w:r>
        <w:t xml:space="preserve">Table </w:t>
      </w:r>
      <w:r>
        <w:fldChar w:fldCharType="begin"/>
      </w:r>
      <w:r>
        <w:instrText xml:space="preserve"> SEQ Table \* ARABIC </w:instrText>
      </w:r>
      <w:r>
        <w:fldChar w:fldCharType="separate"/>
      </w:r>
      <w:r w:rsidR="00571E0C">
        <w:rPr>
          <w:noProof/>
        </w:rPr>
        <w:t>2</w:t>
      </w:r>
      <w:r>
        <w:fldChar w:fldCharType="end"/>
      </w:r>
      <w:r>
        <w:t xml:space="preserve"> -</w:t>
      </w:r>
      <w:r w:rsidRPr="00AB2866">
        <w:t>Overview of the dissemination outputs</w:t>
      </w:r>
      <w:bookmarkEnd w:id="46"/>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1695"/>
        <w:gridCol w:w="4305"/>
      </w:tblGrid>
      <w:tr w:rsidR="0004576D" w14:paraId="0C9A2791" w14:textId="77777777" w:rsidTr="00960F95">
        <w:tc>
          <w:tcPr>
            <w:tcW w:w="3000" w:type="dxa"/>
            <w:shd w:val="clear" w:color="auto" w:fill="0087CB"/>
            <w:tcMar>
              <w:top w:w="100" w:type="dxa"/>
              <w:left w:w="100" w:type="dxa"/>
              <w:bottom w:w="100" w:type="dxa"/>
              <w:right w:w="100" w:type="dxa"/>
            </w:tcMar>
          </w:tcPr>
          <w:p w14:paraId="611FC6C1" w14:textId="77777777" w:rsidR="0004576D" w:rsidRPr="00960F95" w:rsidRDefault="0004576D" w:rsidP="002D1A57">
            <w:pPr>
              <w:rPr>
                <w:b/>
                <w:bCs/>
                <w:color w:val="FFFFFF"/>
              </w:rPr>
            </w:pPr>
            <w:r w:rsidRPr="00960F95">
              <w:rPr>
                <w:b/>
                <w:bCs/>
                <w:color w:val="FFFFFF"/>
              </w:rPr>
              <w:t>Description</w:t>
            </w:r>
          </w:p>
        </w:tc>
        <w:tc>
          <w:tcPr>
            <w:tcW w:w="1695" w:type="dxa"/>
            <w:shd w:val="clear" w:color="auto" w:fill="0087CB"/>
            <w:tcMar>
              <w:top w:w="100" w:type="dxa"/>
              <w:left w:w="100" w:type="dxa"/>
              <w:bottom w:w="100" w:type="dxa"/>
              <w:right w:w="100" w:type="dxa"/>
            </w:tcMar>
          </w:tcPr>
          <w:p w14:paraId="1B18D4C6" w14:textId="77777777" w:rsidR="0004576D" w:rsidRPr="00960F95" w:rsidRDefault="0004576D" w:rsidP="002D1A57">
            <w:pPr>
              <w:rPr>
                <w:b/>
                <w:bCs/>
                <w:color w:val="FFFFFF"/>
              </w:rPr>
            </w:pPr>
            <w:r w:rsidRPr="00960F95">
              <w:rPr>
                <w:b/>
                <w:bCs/>
                <w:color w:val="FFFFFF"/>
              </w:rPr>
              <w:t>Delivered</w:t>
            </w:r>
          </w:p>
        </w:tc>
        <w:tc>
          <w:tcPr>
            <w:tcW w:w="4305" w:type="dxa"/>
            <w:shd w:val="clear" w:color="auto" w:fill="0087CB"/>
            <w:tcMar>
              <w:top w:w="100" w:type="dxa"/>
              <w:left w:w="100" w:type="dxa"/>
              <w:bottom w:w="100" w:type="dxa"/>
              <w:right w:w="100" w:type="dxa"/>
            </w:tcMar>
          </w:tcPr>
          <w:p w14:paraId="22A770AB" w14:textId="77777777" w:rsidR="0004576D" w:rsidRPr="00960F95" w:rsidRDefault="0004576D" w:rsidP="002D1A57">
            <w:pPr>
              <w:rPr>
                <w:b/>
                <w:bCs/>
                <w:color w:val="FFFFFF"/>
              </w:rPr>
            </w:pPr>
            <w:r w:rsidRPr="00960F95">
              <w:rPr>
                <w:b/>
                <w:bCs/>
                <w:color w:val="FFFFFF"/>
              </w:rPr>
              <w:t>Comment</w:t>
            </w:r>
          </w:p>
        </w:tc>
      </w:tr>
      <w:tr w:rsidR="0004576D" w14:paraId="66B79EB9" w14:textId="77777777" w:rsidTr="002D1A57">
        <w:tc>
          <w:tcPr>
            <w:tcW w:w="3000" w:type="dxa"/>
            <w:shd w:val="clear" w:color="auto" w:fill="auto"/>
            <w:tcMar>
              <w:top w:w="100" w:type="dxa"/>
              <w:left w:w="100" w:type="dxa"/>
              <w:bottom w:w="100" w:type="dxa"/>
              <w:right w:w="100" w:type="dxa"/>
            </w:tcMar>
          </w:tcPr>
          <w:p w14:paraId="10EC982E" w14:textId="77777777" w:rsidR="0004576D" w:rsidRDefault="0004576D" w:rsidP="002D1A57">
            <w:r>
              <w:lastRenderedPageBreak/>
              <w:t>Website</w:t>
            </w:r>
          </w:p>
        </w:tc>
        <w:tc>
          <w:tcPr>
            <w:tcW w:w="1695" w:type="dxa"/>
            <w:shd w:val="clear" w:color="auto" w:fill="auto"/>
            <w:tcMar>
              <w:top w:w="100" w:type="dxa"/>
              <w:left w:w="100" w:type="dxa"/>
              <w:bottom w:w="100" w:type="dxa"/>
              <w:right w:w="100" w:type="dxa"/>
            </w:tcMar>
          </w:tcPr>
          <w:p w14:paraId="5F96E085" w14:textId="77777777" w:rsidR="0004576D" w:rsidRDefault="0004576D" w:rsidP="0004576D">
            <w:pPr>
              <w:numPr>
                <w:ilvl w:val="0"/>
                <w:numId w:val="17"/>
              </w:numPr>
            </w:pPr>
          </w:p>
        </w:tc>
        <w:tc>
          <w:tcPr>
            <w:tcW w:w="4305" w:type="dxa"/>
            <w:shd w:val="clear" w:color="auto" w:fill="auto"/>
            <w:tcMar>
              <w:top w:w="100" w:type="dxa"/>
              <w:left w:w="100" w:type="dxa"/>
              <w:bottom w:w="100" w:type="dxa"/>
              <w:right w:w="100" w:type="dxa"/>
            </w:tcMar>
          </w:tcPr>
          <w:p w14:paraId="3A3036EB" w14:textId="77777777" w:rsidR="0004576D" w:rsidRDefault="0004576D" w:rsidP="002D1A57">
            <w:r>
              <w:t xml:space="preserve">Website published and regularly updated, see </w:t>
            </w:r>
            <w:hyperlink w:anchor="pbhbqxedi4b0">
              <w:r w:rsidRPr="001F3F67">
                <w:rPr>
                  <w:b/>
                  <w:bCs/>
                  <w:color w:val="EF7E15"/>
                  <w:u w:val="single"/>
                </w:rPr>
                <w:t>Website</w:t>
              </w:r>
            </w:hyperlink>
          </w:p>
        </w:tc>
      </w:tr>
      <w:tr w:rsidR="0004576D" w14:paraId="434FFE9B" w14:textId="77777777" w:rsidTr="00960F95">
        <w:tc>
          <w:tcPr>
            <w:tcW w:w="3000" w:type="dxa"/>
            <w:shd w:val="clear" w:color="auto" w:fill="D1F0FF"/>
            <w:tcMar>
              <w:top w:w="100" w:type="dxa"/>
              <w:left w:w="100" w:type="dxa"/>
              <w:bottom w:w="100" w:type="dxa"/>
              <w:right w:w="100" w:type="dxa"/>
            </w:tcMar>
          </w:tcPr>
          <w:p w14:paraId="2D5118BE" w14:textId="77777777" w:rsidR="0004576D" w:rsidRDefault="0004576D" w:rsidP="002D1A57">
            <w:r>
              <w:t>Communications toolkit</w:t>
            </w:r>
          </w:p>
        </w:tc>
        <w:tc>
          <w:tcPr>
            <w:tcW w:w="1695" w:type="dxa"/>
            <w:shd w:val="clear" w:color="auto" w:fill="D1F0FF"/>
            <w:tcMar>
              <w:top w:w="100" w:type="dxa"/>
              <w:left w:w="100" w:type="dxa"/>
              <w:bottom w:w="100" w:type="dxa"/>
              <w:right w:w="100" w:type="dxa"/>
            </w:tcMar>
          </w:tcPr>
          <w:p w14:paraId="1B2EFC54" w14:textId="77777777" w:rsidR="0004576D" w:rsidRDefault="0004576D" w:rsidP="0004576D">
            <w:pPr>
              <w:numPr>
                <w:ilvl w:val="0"/>
                <w:numId w:val="17"/>
              </w:numPr>
            </w:pPr>
          </w:p>
        </w:tc>
        <w:tc>
          <w:tcPr>
            <w:tcW w:w="4305" w:type="dxa"/>
            <w:shd w:val="clear" w:color="auto" w:fill="D1F0FF"/>
            <w:tcMar>
              <w:top w:w="100" w:type="dxa"/>
              <w:left w:w="100" w:type="dxa"/>
              <w:bottom w:w="100" w:type="dxa"/>
              <w:right w:w="100" w:type="dxa"/>
            </w:tcMar>
          </w:tcPr>
          <w:p w14:paraId="7492EB0B" w14:textId="77777777" w:rsidR="0004576D" w:rsidRDefault="0004576D" w:rsidP="002D1A57">
            <w:r>
              <w:t>M3, continuously updated</w:t>
            </w:r>
          </w:p>
        </w:tc>
      </w:tr>
      <w:tr w:rsidR="0004576D" w14:paraId="0AA25A12" w14:textId="77777777" w:rsidTr="002D1A57">
        <w:tc>
          <w:tcPr>
            <w:tcW w:w="3000" w:type="dxa"/>
            <w:shd w:val="clear" w:color="auto" w:fill="auto"/>
            <w:tcMar>
              <w:top w:w="100" w:type="dxa"/>
              <w:left w:w="100" w:type="dxa"/>
              <w:bottom w:w="100" w:type="dxa"/>
              <w:right w:w="100" w:type="dxa"/>
            </w:tcMar>
          </w:tcPr>
          <w:p w14:paraId="6EE752A7" w14:textId="77777777" w:rsidR="0004576D" w:rsidRDefault="0004576D" w:rsidP="002D1A57">
            <w:r>
              <w:t>Social media accounts</w:t>
            </w:r>
          </w:p>
        </w:tc>
        <w:tc>
          <w:tcPr>
            <w:tcW w:w="1695" w:type="dxa"/>
            <w:shd w:val="clear" w:color="auto" w:fill="auto"/>
            <w:tcMar>
              <w:top w:w="100" w:type="dxa"/>
              <w:left w:w="100" w:type="dxa"/>
              <w:bottom w:w="100" w:type="dxa"/>
              <w:right w:w="100" w:type="dxa"/>
            </w:tcMar>
          </w:tcPr>
          <w:p w14:paraId="3B5AC269" w14:textId="77777777" w:rsidR="0004576D" w:rsidRDefault="0004576D" w:rsidP="0004576D">
            <w:pPr>
              <w:numPr>
                <w:ilvl w:val="0"/>
                <w:numId w:val="17"/>
              </w:numPr>
            </w:pPr>
          </w:p>
        </w:tc>
        <w:tc>
          <w:tcPr>
            <w:tcW w:w="4305" w:type="dxa"/>
            <w:shd w:val="clear" w:color="auto" w:fill="auto"/>
            <w:tcMar>
              <w:top w:w="100" w:type="dxa"/>
              <w:left w:w="100" w:type="dxa"/>
              <w:bottom w:w="100" w:type="dxa"/>
              <w:right w:w="100" w:type="dxa"/>
            </w:tcMar>
          </w:tcPr>
          <w:p w14:paraId="23E105A5" w14:textId="77777777" w:rsidR="0004576D" w:rsidRDefault="0004576D" w:rsidP="002D1A57">
            <w:r>
              <w:t xml:space="preserve">LinkedIn published and regularly updated, see </w:t>
            </w:r>
            <w:hyperlink w:anchor="rl0do0fein6u">
              <w:r w:rsidRPr="00300C00">
                <w:rPr>
                  <w:b/>
                  <w:bCs/>
                  <w:color w:val="EF7E15"/>
                  <w:u w:val="single"/>
                </w:rPr>
                <w:t>Social Media</w:t>
              </w:r>
            </w:hyperlink>
          </w:p>
        </w:tc>
      </w:tr>
      <w:tr w:rsidR="0004576D" w14:paraId="2E9CC037" w14:textId="77777777" w:rsidTr="00960F95">
        <w:tc>
          <w:tcPr>
            <w:tcW w:w="3000" w:type="dxa"/>
            <w:shd w:val="clear" w:color="auto" w:fill="D1F0FF"/>
            <w:tcMar>
              <w:top w:w="100" w:type="dxa"/>
              <w:left w:w="100" w:type="dxa"/>
              <w:bottom w:w="100" w:type="dxa"/>
              <w:right w:w="100" w:type="dxa"/>
            </w:tcMar>
          </w:tcPr>
          <w:p w14:paraId="116610D3" w14:textId="77777777" w:rsidR="0004576D" w:rsidRDefault="0004576D" w:rsidP="002D1A57">
            <w:r>
              <w:t>Kick-off meeting</w:t>
            </w:r>
          </w:p>
        </w:tc>
        <w:tc>
          <w:tcPr>
            <w:tcW w:w="1695" w:type="dxa"/>
            <w:shd w:val="clear" w:color="auto" w:fill="D1F0FF"/>
            <w:tcMar>
              <w:top w:w="100" w:type="dxa"/>
              <w:left w:w="100" w:type="dxa"/>
              <w:bottom w:w="100" w:type="dxa"/>
              <w:right w:w="100" w:type="dxa"/>
            </w:tcMar>
          </w:tcPr>
          <w:p w14:paraId="13A02F8B" w14:textId="77777777" w:rsidR="0004576D" w:rsidRDefault="0004576D" w:rsidP="0004576D">
            <w:pPr>
              <w:numPr>
                <w:ilvl w:val="0"/>
                <w:numId w:val="17"/>
              </w:numPr>
            </w:pPr>
          </w:p>
        </w:tc>
        <w:tc>
          <w:tcPr>
            <w:tcW w:w="4305" w:type="dxa"/>
            <w:shd w:val="clear" w:color="auto" w:fill="D1F0FF"/>
            <w:tcMar>
              <w:top w:w="100" w:type="dxa"/>
              <w:left w:w="100" w:type="dxa"/>
              <w:bottom w:w="100" w:type="dxa"/>
              <w:right w:w="100" w:type="dxa"/>
            </w:tcMar>
          </w:tcPr>
          <w:p w14:paraId="034CA684" w14:textId="77777777" w:rsidR="0004576D" w:rsidRDefault="0004576D" w:rsidP="002D1A57">
            <w:r>
              <w:t xml:space="preserve">Organised at EGI22, see </w:t>
            </w:r>
            <w:hyperlink w:anchor="ysbpk4376adv">
              <w:r w:rsidRPr="00300C00">
                <w:rPr>
                  <w:b/>
                  <w:bCs/>
                  <w:color w:val="EF7E15"/>
                  <w:u w:val="single"/>
                </w:rPr>
                <w:t>Internal Workshops</w:t>
              </w:r>
            </w:hyperlink>
          </w:p>
        </w:tc>
      </w:tr>
      <w:tr w:rsidR="0004576D" w14:paraId="0749858E" w14:textId="77777777" w:rsidTr="002D1A57">
        <w:tc>
          <w:tcPr>
            <w:tcW w:w="3000" w:type="dxa"/>
            <w:shd w:val="clear" w:color="auto" w:fill="auto"/>
            <w:tcMar>
              <w:top w:w="100" w:type="dxa"/>
              <w:left w:w="100" w:type="dxa"/>
              <w:bottom w:w="100" w:type="dxa"/>
              <w:right w:w="100" w:type="dxa"/>
            </w:tcMar>
          </w:tcPr>
          <w:p w14:paraId="4E86C28B" w14:textId="77777777" w:rsidR="0004576D" w:rsidRDefault="0004576D" w:rsidP="002D1A57">
            <w:r>
              <w:t>Event participation</w:t>
            </w:r>
          </w:p>
        </w:tc>
        <w:tc>
          <w:tcPr>
            <w:tcW w:w="1695" w:type="dxa"/>
            <w:shd w:val="clear" w:color="auto" w:fill="auto"/>
            <w:tcMar>
              <w:top w:w="100" w:type="dxa"/>
              <w:left w:w="100" w:type="dxa"/>
              <w:bottom w:w="100" w:type="dxa"/>
              <w:right w:w="100" w:type="dxa"/>
            </w:tcMar>
          </w:tcPr>
          <w:p w14:paraId="22E220B2" w14:textId="77777777" w:rsidR="0004576D" w:rsidRDefault="0004576D" w:rsidP="0004576D">
            <w:pPr>
              <w:numPr>
                <w:ilvl w:val="0"/>
                <w:numId w:val="17"/>
              </w:numPr>
            </w:pPr>
          </w:p>
        </w:tc>
        <w:tc>
          <w:tcPr>
            <w:tcW w:w="4305" w:type="dxa"/>
            <w:shd w:val="clear" w:color="auto" w:fill="auto"/>
            <w:tcMar>
              <w:top w:w="100" w:type="dxa"/>
              <w:left w:w="100" w:type="dxa"/>
              <w:bottom w:w="100" w:type="dxa"/>
              <w:right w:w="100" w:type="dxa"/>
            </w:tcMar>
          </w:tcPr>
          <w:p w14:paraId="580D0A1B" w14:textId="77777777" w:rsidR="0004576D" w:rsidRDefault="0004576D" w:rsidP="002D1A57">
            <w:r>
              <w:t>Partners presented iMagine at 15 events, project present at 5 exhibition booths</w:t>
            </w:r>
          </w:p>
        </w:tc>
      </w:tr>
      <w:tr w:rsidR="0004576D" w14:paraId="471848E4" w14:textId="77777777" w:rsidTr="00960F95">
        <w:tc>
          <w:tcPr>
            <w:tcW w:w="3000" w:type="dxa"/>
            <w:shd w:val="clear" w:color="auto" w:fill="D1F0FF"/>
            <w:tcMar>
              <w:top w:w="100" w:type="dxa"/>
              <w:left w:w="100" w:type="dxa"/>
              <w:bottom w:w="100" w:type="dxa"/>
              <w:right w:w="100" w:type="dxa"/>
            </w:tcMar>
          </w:tcPr>
          <w:p w14:paraId="2A954099" w14:textId="77777777" w:rsidR="0004576D" w:rsidRDefault="0004576D" w:rsidP="002D1A57">
            <w:r>
              <w:t>Repository for publications</w:t>
            </w:r>
          </w:p>
        </w:tc>
        <w:tc>
          <w:tcPr>
            <w:tcW w:w="1695" w:type="dxa"/>
            <w:shd w:val="clear" w:color="auto" w:fill="D1F0FF"/>
            <w:tcMar>
              <w:top w:w="100" w:type="dxa"/>
              <w:left w:w="100" w:type="dxa"/>
              <w:bottom w:w="100" w:type="dxa"/>
              <w:right w:w="100" w:type="dxa"/>
            </w:tcMar>
          </w:tcPr>
          <w:p w14:paraId="3ADC0746" w14:textId="77777777" w:rsidR="0004576D" w:rsidRDefault="0004576D" w:rsidP="0004576D">
            <w:pPr>
              <w:numPr>
                <w:ilvl w:val="0"/>
                <w:numId w:val="17"/>
              </w:numPr>
            </w:pPr>
          </w:p>
        </w:tc>
        <w:tc>
          <w:tcPr>
            <w:tcW w:w="4305" w:type="dxa"/>
            <w:shd w:val="clear" w:color="auto" w:fill="D1F0FF"/>
            <w:tcMar>
              <w:top w:w="100" w:type="dxa"/>
              <w:left w:w="100" w:type="dxa"/>
              <w:bottom w:w="100" w:type="dxa"/>
              <w:right w:w="100" w:type="dxa"/>
            </w:tcMar>
          </w:tcPr>
          <w:p w14:paraId="260FCC2B" w14:textId="77777777" w:rsidR="0004576D" w:rsidRDefault="0004576D" w:rsidP="002D1A57">
            <w:r>
              <w:t xml:space="preserve">See </w:t>
            </w:r>
            <w:hyperlink w:anchor="qmjav9qito71">
              <w:r w:rsidRPr="00F16354">
                <w:rPr>
                  <w:b/>
                  <w:bCs/>
                  <w:color w:val="EF7E15"/>
                  <w:u w:val="single"/>
                </w:rPr>
                <w:t>Zenodo</w:t>
              </w:r>
            </w:hyperlink>
          </w:p>
        </w:tc>
      </w:tr>
      <w:tr w:rsidR="0004576D" w14:paraId="264A017C" w14:textId="77777777" w:rsidTr="002D1A57">
        <w:tc>
          <w:tcPr>
            <w:tcW w:w="3000" w:type="dxa"/>
            <w:shd w:val="clear" w:color="auto" w:fill="auto"/>
            <w:tcMar>
              <w:top w:w="100" w:type="dxa"/>
              <w:left w:w="100" w:type="dxa"/>
              <w:bottom w:w="100" w:type="dxa"/>
              <w:right w:w="100" w:type="dxa"/>
            </w:tcMar>
          </w:tcPr>
          <w:p w14:paraId="09B1204F" w14:textId="77777777" w:rsidR="0004576D" w:rsidRDefault="0004576D" w:rsidP="002D1A57">
            <w:r>
              <w:t>Project Branding</w:t>
            </w:r>
          </w:p>
        </w:tc>
        <w:tc>
          <w:tcPr>
            <w:tcW w:w="1695" w:type="dxa"/>
            <w:shd w:val="clear" w:color="auto" w:fill="auto"/>
            <w:tcMar>
              <w:top w:w="100" w:type="dxa"/>
              <w:left w:w="100" w:type="dxa"/>
              <w:bottom w:w="100" w:type="dxa"/>
              <w:right w:w="100" w:type="dxa"/>
            </w:tcMar>
          </w:tcPr>
          <w:p w14:paraId="6B312321" w14:textId="77777777" w:rsidR="0004576D" w:rsidRDefault="0004576D" w:rsidP="0004576D">
            <w:pPr>
              <w:numPr>
                <w:ilvl w:val="0"/>
                <w:numId w:val="17"/>
              </w:numPr>
            </w:pPr>
          </w:p>
        </w:tc>
        <w:tc>
          <w:tcPr>
            <w:tcW w:w="4305" w:type="dxa"/>
            <w:shd w:val="clear" w:color="auto" w:fill="auto"/>
            <w:tcMar>
              <w:top w:w="100" w:type="dxa"/>
              <w:left w:w="100" w:type="dxa"/>
              <w:bottom w:w="100" w:type="dxa"/>
              <w:right w:w="100" w:type="dxa"/>
            </w:tcMar>
          </w:tcPr>
          <w:p w14:paraId="571D9E2D" w14:textId="77777777" w:rsidR="0004576D" w:rsidRDefault="0004576D" w:rsidP="002D1A57">
            <w:r>
              <w:t>Branding guide delivered</w:t>
            </w:r>
          </w:p>
        </w:tc>
      </w:tr>
      <w:tr w:rsidR="0004576D" w14:paraId="29A7367E" w14:textId="77777777" w:rsidTr="00960F95">
        <w:tc>
          <w:tcPr>
            <w:tcW w:w="3000" w:type="dxa"/>
            <w:shd w:val="clear" w:color="auto" w:fill="D1F0FF"/>
            <w:tcMar>
              <w:top w:w="100" w:type="dxa"/>
              <w:left w:w="100" w:type="dxa"/>
              <w:bottom w:w="100" w:type="dxa"/>
              <w:right w:w="100" w:type="dxa"/>
            </w:tcMar>
          </w:tcPr>
          <w:p w14:paraId="0027C36C" w14:textId="77777777" w:rsidR="0004576D" w:rsidRDefault="0004576D" w:rsidP="002D1A57">
            <w:r>
              <w:t>Dissemination, Communication and Engagement Plan</w:t>
            </w:r>
          </w:p>
        </w:tc>
        <w:tc>
          <w:tcPr>
            <w:tcW w:w="1695" w:type="dxa"/>
            <w:shd w:val="clear" w:color="auto" w:fill="D1F0FF"/>
            <w:tcMar>
              <w:top w:w="100" w:type="dxa"/>
              <w:left w:w="100" w:type="dxa"/>
              <w:bottom w:w="100" w:type="dxa"/>
              <w:right w:w="100" w:type="dxa"/>
            </w:tcMar>
          </w:tcPr>
          <w:p w14:paraId="1080C3C1" w14:textId="77777777" w:rsidR="0004576D" w:rsidRDefault="0004576D" w:rsidP="0004576D">
            <w:pPr>
              <w:numPr>
                <w:ilvl w:val="0"/>
                <w:numId w:val="17"/>
              </w:numPr>
            </w:pPr>
          </w:p>
        </w:tc>
        <w:tc>
          <w:tcPr>
            <w:tcW w:w="4305" w:type="dxa"/>
            <w:shd w:val="clear" w:color="auto" w:fill="D1F0FF"/>
            <w:tcMar>
              <w:top w:w="100" w:type="dxa"/>
              <w:left w:w="100" w:type="dxa"/>
              <w:bottom w:w="100" w:type="dxa"/>
              <w:right w:w="100" w:type="dxa"/>
            </w:tcMar>
          </w:tcPr>
          <w:p w14:paraId="36E27B76" w14:textId="77777777" w:rsidR="0004576D" w:rsidRDefault="0004576D" w:rsidP="002D1A57">
            <w:r>
              <w:t>Delivered with D2.1 in M5</w:t>
            </w:r>
          </w:p>
        </w:tc>
      </w:tr>
      <w:tr w:rsidR="0004576D" w14:paraId="278004C6" w14:textId="77777777" w:rsidTr="002D1A57">
        <w:tc>
          <w:tcPr>
            <w:tcW w:w="3000" w:type="dxa"/>
            <w:shd w:val="clear" w:color="auto" w:fill="auto"/>
            <w:tcMar>
              <w:top w:w="100" w:type="dxa"/>
              <w:left w:w="100" w:type="dxa"/>
              <w:bottom w:w="100" w:type="dxa"/>
              <w:right w:w="100" w:type="dxa"/>
            </w:tcMar>
          </w:tcPr>
          <w:p w14:paraId="0EE2368D" w14:textId="77777777" w:rsidR="0004576D" w:rsidRDefault="0004576D" w:rsidP="002D1A57">
            <w:r>
              <w:t>Visual Materials</w:t>
            </w:r>
          </w:p>
        </w:tc>
        <w:tc>
          <w:tcPr>
            <w:tcW w:w="1695" w:type="dxa"/>
            <w:shd w:val="clear" w:color="auto" w:fill="auto"/>
            <w:tcMar>
              <w:top w:w="100" w:type="dxa"/>
              <w:left w:w="100" w:type="dxa"/>
              <w:bottom w:w="100" w:type="dxa"/>
              <w:right w:w="100" w:type="dxa"/>
            </w:tcMar>
          </w:tcPr>
          <w:p w14:paraId="17536A3C" w14:textId="77777777" w:rsidR="0004576D" w:rsidRDefault="0004576D" w:rsidP="0004576D">
            <w:pPr>
              <w:numPr>
                <w:ilvl w:val="0"/>
                <w:numId w:val="17"/>
              </w:numPr>
            </w:pPr>
          </w:p>
        </w:tc>
        <w:tc>
          <w:tcPr>
            <w:tcW w:w="4305" w:type="dxa"/>
            <w:shd w:val="clear" w:color="auto" w:fill="auto"/>
            <w:tcMar>
              <w:top w:w="100" w:type="dxa"/>
              <w:left w:w="100" w:type="dxa"/>
              <w:bottom w:w="100" w:type="dxa"/>
              <w:right w:w="100" w:type="dxa"/>
            </w:tcMar>
          </w:tcPr>
          <w:p w14:paraId="761F3D4F" w14:textId="71285580" w:rsidR="0004576D" w:rsidRDefault="0004576D" w:rsidP="002D1A57">
            <w:r>
              <w:t xml:space="preserve">See </w:t>
            </w:r>
            <w:hyperlink r:id="rId36" w:history="1">
              <w:r w:rsidRPr="00F16354">
                <w:rPr>
                  <w:rStyle w:val="Hyperlink"/>
                  <w:b/>
                  <w:bCs/>
                  <w:color w:val="EF7E15"/>
                </w:rPr>
                <w:t>D2.1</w:t>
              </w:r>
            </w:hyperlink>
          </w:p>
        </w:tc>
      </w:tr>
      <w:tr w:rsidR="0004576D" w14:paraId="2700DA46" w14:textId="77777777" w:rsidTr="00960F95">
        <w:tc>
          <w:tcPr>
            <w:tcW w:w="3000" w:type="dxa"/>
            <w:shd w:val="clear" w:color="auto" w:fill="D1F0FF"/>
            <w:tcMar>
              <w:top w:w="100" w:type="dxa"/>
              <w:left w:w="100" w:type="dxa"/>
              <w:bottom w:w="100" w:type="dxa"/>
              <w:right w:w="100" w:type="dxa"/>
            </w:tcMar>
          </w:tcPr>
          <w:p w14:paraId="7543EA2E" w14:textId="77777777" w:rsidR="0004576D" w:rsidRDefault="0004576D" w:rsidP="002D1A57">
            <w:r>
              <w:t>Support in event organisation</w:t>
            </w:r>
          </w:p>
        </w:tc>
        <w:tc>
          <w:tcPr>
            <w:tcW w:w="1695" w:type="dxa"/>
            <w:shd w:val="clear" w:color="auto" w:fill="D1F0FF"/>
            <w:tcMar>
              <w:top w:w="100" w:type="dxa"/>
              <w:left w:w="100" w:type="dxa"/>
              <w:bottom w:w="100" w:type="dxa"/>
              <w:right w:w="100" w:type="dxa"/>
            </w:tcMar>
          </w:tcPr>
          <w:p w14:paraId="497BE723" w14:textId="77777777" w:rsidR="0004576D" w:rsidRDefault="0004576D" w:rsidP="0004576D">
            <w:pPr>
              <w:numPr>
                <w:ilvl w:val="0"/>
                <w:numId w:val="17"/>
              </w:numPr>
            </w:pPr>
          </w:p>
        </w:tc>
        <w:tc>
          <w:tcPr>
            <w:tcW w:w="4305" w:type="dxa"/>
            <w:shd w:val="clear" w:color="auto" w:fill="D1F0FF"/>
            <w:tcMar>
              <w:top w:w="100" w:type="dxa"/>
              <w:left w:w="100" w:type="dxa"/>
              <w:bottom w:w="100" w:type="dxa"/>
              <w:right w:w="100" w:type="dxa"/>
            </w:tcMar>
          </w:tcPr>
          <w:p w14:paraId="315F104B" w14:textId="77777777" w:rsidR="0004576D" w:rsidRDefault="0004576D" w:rsidP="002D1A57">
            <w:r>
              <w:t>Support to the organisation of the First and Second Competence Centre Workshops (M4.2, M4.4)</w:t>
            </w:r>
          </w:p>
        </w:tc>
      </w:tr>
    </w:tbl>
    <w:p w14:paraId="18E35C5C" w14:textId="77777777" w:rsidR="0004576D" w:rsidRDefault="0004576D" w:rsidP="0004576D">
      <w:bookmarkStart w:id="47" w:name="nuq1lh86nyn" w:colFirst="0" w:colLast="0"/>
      <w:bookmarkEnd w:id="47"/>
      <w:r>
        <w:t>Not planned activities:</w:t>
      </w:r>
    </w:p>
    <w:p w14:paraId="655AF58F" w14:textId="77777777" w:rsidR="0004576D" w:rsidRDefault="0004576D" w:rsidP="0004576D">
      <w:pPr>
        <w:numPr>
          <w:ilvl w:val="0"/>
          <w:numId w:val="16"/>
        </w:numPr>
      </w:pPr>
      <w:r>
        <w:t xml:space="preserve">Launch of the project </w:t>
      </w:r>
      <w:hyperlink r:id="rId37">
        <w:r w:rsidRPr="00F16354">
          <w:rPr>
            <w:b/>
            <w:bCs/>
            <w:color w:val="EF7E15"/>
            <w:u w:val="single"/>
          </w:rPr>
          <w:t>Open Call for Use Cases</w:t>
        </w:r>
      </w:hyperlink>
      <w:r w:rsidRPr="00571E0C">
        <w:rPr>
          <w:color w:val="0660AA"/>
        </w:rPr>
        <w:t xml:space="preserve">, </w:t>
      </w:r>
      <w:r>
        <w:t>two iterations, three use cases selected.</w:t>
      </w:r>
    </w:p>
    <w:p w14:paraId="163D1EFC" w14:textId="504209F1" w:rsidR="0004576D" w:rsidRPr="00571E0C" w:rsidRDefault="0004576D" w:rsidP="00571E0C">
      <w:pPr>
        <w:pStyle w:val="Heading2"/>
        <w:spacing w:after="200"/>
      </w:pPr>
      <w:bookmarkStart w:id="48" w:name="_Toc166569900"/>
      <w:bookmarkStart w:id="49" w:name="_Toc166581894"/>
      <w:r>
        <w:t>KPIs for communication and dissemination</w:t>
      </w:r>
      <w:bookmarkEnd w:id="48"/>
      <w:bookmarkEnd w:id="49"/>
    </w:p>
    <w:p w14:paraId="50A15BB6" w14:textId="1C4FD6CB" w:rsidR="00571E0C" w:rsidRDefault="00571E0C" w:rsidP="00571E0C">
      <w:pPr>
        <w:pStyle w:val="Caption"/>
        <w:keepNext/>
        <w:jc w:val="center"/>
      </w:pPr>
      <w:bookmarkStart w:id="50" w:name="_Toc166581916"/>
      <w:r>
        <w:t xml:space="preserve">Table </w:t>
      </w:r>
      <w:r>
        <w:fldChar w:fldCharType="begin"/>
      </w:r>
      <w:r>
        <w:instrText xml:space="preserve"> SEQ Table \* ARABIC </w:instrText>
      </w:r>
      <w:r>
        <w:fldChar w:fldCharType="separate"/>
      </w:r>
      <w:r>
        <w:rPr>
          <w:noProof/>
        </w:rPr>
        <w:t>3</w:t>
      </w:r>
      <w:r>
        <w:fldChar w:fldCharType="end"/>
      </w:r>
      <w:r>
        <w:t xml:space="preserve"> - </w:t>
      </w:r>
      <w:r w:rsidRPr="00587CD4">
        <w:t>Status of KPIs at M18</w:t>
      </w:r>
      <w:bookmarkEnd w:id="50"/>
    </w:p>
    <w:tbl>
      <w:tblPr>
        <w:tblW w:w="924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2820"/>
        <w:gridCol w:w="4005"/>
      </w:tblGrid>
      <w:tr w:rsidR="0004576D" w14:paraId="771F80E2" w14:textId="77777777" w:rsidTr="00960F95">
        <w:trPr>
          <w:trHeight w:val="638"/>
        </w:trPr>
        <w:tc>
          <w:tcPr>
            <w:tcW w:w="2415" w:type="dxa"/>
            <w:shd w:val="clear" w:color="auto" w:fill="0087CB"/>
          </w:tcPr>
          <w:p w14:paraId="41DA6A5C" w14:textId="77777777" w:rsidR="0004576D" w:rsidRPr="00960F95" w:rsidRDefault="0004576D" w:rsidP="002D1A57">
            <w:pPr>
              <w:rPr>
                <w:b/>
                <w:color w:val="FFFFFF"/>
              </w:rPr>
            </w:pPr>
            <w:r w:rsidRPr="00960F95">
              <w:rPr>
                <w:b/>
                <w:color w:val="FFFFFF"/>
              </w:rPr>
              <w:t>Measure description</w:t>
            </w:r>
          </w:p>
        </w:tc>
        <w:tc>
          <w:tcPr>
            <w:tcW w:w="2820" w:type="dxa"/>
            <w:shd w:val="clear" w:color="auto" w:fill="0087CB"/>
          </w:tcPr>
          <w:p w14:paraId="732F29D4" w14:textId="77777777" w:rsidR="0004576D" w:rsidRPr="00960F95" w:rsidRDefault="0004576D" w:rsidP="002D1A57">
            <w:pPr>
              <w:rPr>
                <w:b/>
                <w:color w:val="FFFFFF"/>
              </w:rPr>
            </w:pPr>
            <w:r w:rsidRPr="00960F95">
              <w:rPr>
                <w:b/>
                <w:color w:val="FFFFFF"/>
              </w:rPr>
              <w:t>M18 status</w:t>
            </w:r>
          </w:p>
        </w:tc>
        <w:tc>
          <w:tcPr>
            <w:tcW w:w="4005" w:type="dxa"/>
            <w:shd w:val="clear" w:color="auto" w:fill="0087CB"/>
          </w:tcPr>
          <w:p w14:paraId="7364A51F" w14:textId="77777777" w:rsidR="0004576D" w:rsidRPr="00960F95" w:rsidRDefault="0004576D" w:rsidP="002D1A57">
            <w:pPr>
              <w:rPr>
                <w:b/>
                <w:color w:val="FFFFFF"/>
              </w:rPr>
            </w:pPr>
            <w:r w:rsidRPr="00960F95">
              <w:rPr>
                <w:b/>
                <w:color w:val="FFFFFF"/>
              </w:rPr>
              <w:t>Comments</w:t>
            </w:r>
          </w:p>
        </w:tc>
      </w:tr>
      <w:tr w:rsidR="0004576D" w14:paraId="45A876AC" w14:textId="77777777" w:rsidTr="002D1A57">
        <w:tc>
          <w:tcPr>
            <w:tcW w:w="2415" w:type="dxa"/>
          </w:tcPr>
          <w:p w14:paraId="0EA04A3A" w14:textId="77777777" w:rsidR="0004576D" w:rsidRDefault="0004576D" w:rsidP="002D1A57">
            <w:r>
              <w:t xml:space="preserve"># Page visits </w:t>
            </w:r>
          </w:p>
        </w:tc>
        <w:tc>
          <w:tcPr>
            <w:tcW w:w="2820" w:type="dxa"/>
          </w:tcPr>
          <w:p w14:paraId="364C4ABE" w14:textId="77777777" w:rsidR="0004576D" w:rsidRDefault="0004576D" w:rsidP="002D1A57">
            <w:r>
              <w:t>~500 per month</w:t>
            </w:r>
          </w:p>
        </w:tc>
        <w:tc>
          <w:tcPr>
            <w:tcW w:w="4005" w:type="dxa"/>
          </w:tcPr>
          <w:p w14:paraId="27DC334A" w14:textId="77777777" w:rsidR="0004576D" w:rsidRDefault="0004576D" w:rsidP="002D1A57">
            <w:r>
              <w:t xml:space="preserve">Steady number of visits to the website since October 2022 with </w:t>
            </w:r>
            <w:r>
              <w:lastRenderedPageBreak/>
              <w:t>peaks around the open call campaigns and events</w:t>
            </w:r>
          </w:p>
        </w:tc>
      </w:tr>
      <w:tr w:rsidR="0004576D" w14:paraId="15E09471" w14:textId="77777777" w:rsidTr="00960F95">
        <w:tc>
          <w:tcPr>
            <w:tcW w:w="2415" w:type="dxa"/>
            <w:shd w:val="clear" w:color="auto" w:fill="D1F0FF"/>
          </w:tcPr>
          <w:p w14:paraId="6ADD87B0" w14:textId="77777777" w:rsidR="0004576D" w:rsidRDefault="0004576D" w:rsidP="002D1A57">
            <w:r>
              <w:lastRenderedPageBreak/>
              <w:t xml:space="preserve"># engagement rate on social media </w:t>
            </w:r>
          </w:p>
        </w:tc>
        <w:tc>
          <w:tcPr>
            <w:tcW w:w="2820" w:type="dxa"/>
            <w:shd w:val="clear" w:color="auto" w:fill="D1F0FF"/>
          </w:tcPr>
          <w:p w14:paraId="4FAB57A8" w14:textId="77777777" w:rsidR="0004576D" w:rsidRDefault="0004576D" w:rsidP="002D1A57">
            <w:r>
              <w:t>4%</w:t>
            </w:r>
          </w:p>
        </w:tc>
        <w:tc>
          <w:tcPr>
            <w:tcW w:w="4005" w:type="dxa"/>
            <w:shd w:val="clear" w:color="auto" w:fill="D1F0FF"/>
          </w:tcPr>
          <w:p w14:paraId="7B4EB772" w14:textId="77777777" w:rsidR="0004576D" w:rsidRDefault="0004576D" w:rsidP="002D1A57">
            <w:r>
              <w:t>average</w:t>
            </w:r>
          </w:p>
        </w:tc>
      </w:tr>
      <w:tr w:rsidR="0004576D" w14:paraId="5E393381" w14:textId="77777777" w:rsidTr="002D1A57">
        <w:tc>
          <w:tcPr>
            <w:tcW w:w="2415" w:type="dxa"/>
          </w:tcPr>
          <w:p w14:paraId="63AB6879" w14:textId="77777777" w:rsidR="0004576D" w:rsidRDefault="0004576D" w:rsidP="002D1A57">
            <w:r>
              <w:t>#deliverable views and downloads (Zenodo)</w:t>
            </w:r>
          </w:p>
        </w:tc>
        <w:tc>
          <w:tcPr>
            <w:tcW w:w="2820" w:type="dxa"/>
          </w:tcPr>
          <w:p w14:paraId="41D3D75A" w14:textId="77777777" w:rsidR="0004576D" w:rsidRDefault="0004576D" w:rsidP="002D1A57">
            <w:r>
              <w:t>921 downloads</w:t>
            </w:r>
          </w:p>
          <w:p w14:paraId="76F97906" w14:textId="77777777" w:rsidR="0004576D" w:rsidRDefault="0004576D" w:rsidP="002D1A57">
            <w:r>
              <w:t>1,051 views</w:t>
            </w:r>
          </w:p>
        </w:tc>
        <w:tc>
          <w:tcPr>
            <w:tcW w:w="4005" w:type="dxa"/>
          </w:tcPr>
          <w:p w14:paraId="5BA4D982" w14:textId="77777777" w:rsidR="0004576D" w:rsidRDefault="0004576D" w:rsidP="002D1A57"/>
        </w:tc>
      </w:tr>
      <w:tr w:rsidR="0004576D" w14:paraId="32B67E13" w14:textId="77777777" w:rsidTr="00960F95">
        <w:tc>
          <w:tcPr>
            <w:tcW w:w="2415" w:type="dxa"/>
            <w:shd w:val="clear" w:color="auto" w:fill="D1F0FF"/>
          </w:tcPr>
          <w:p w14:paraId="5379CF8D" w14:textId="77777777" w:rsidR="0004576D" w:rsidRDefault="0004576D" w:rsidP="002D1A57">
            <w:r>
              <w:t>News items</w:t>
            </w:r>
          </w:p>
        </w:tc>
        <w:tc>
          <w:tcPr>
            <w:tcW w:w="2820" w:type="dxa"/>
            <w:shd w:val="clear" w:color="auto" w:fill="D1F0FF"/>
          </w:tcPr>
          <w:p w14:paraId="031C3F73" w14:textId="77777777" w:rsidR="0004576D" w:rsidRDefault="0004576D" w:rsidP="002D1A57">
            <w:r>
              <w:t xml:space="preserve">24 news items </w:t>
            </w:r>
          </w:p>
        </w:tc>
        <w:tc>
          <w:tcPr>
            <w:tcW w:w="4005" w:type="dxa"/>
            <w:shd w:val="clear" w:color="auto" w:fill="D1F0FF"/>
          </w:tcPr>
          <w:p w14:paraId="6DBACF7A" w14:textId="77777777" w:rsidR="0004576D" w:rsidRDefault="0004576D" w:rsidP="002D1A57"/>
        </w:tc>
      </w:tr>
      <w:tr w:rsidR="0004576D" w14:paraId="0CA2D9E5" w14:textId="77777777" w:rsidTr="002D1A57">
        <w:tc>
          <w:tcPr>
            <w:tcW w:w="2415" w:type="dxa"/>
          </w:tcPr>
          <w:p w14:paraId="1E0F67F6" w14:textId="77777777" w:rsidR="0004576D" w:rsidRDefault="0004576D" w:rsidP="002D1A57">
            <w:r>
              <w:t># Clicks on project-related content in the EGI newsletter</w:t>
            </w:r>
          </w:p>
        </w:tc>
        <w:tc>
          <w:tcPr>
            <w:tcW w:w="2820" w:type="dxa"/>
          </w:tcPr>
          <w:p w14:paraId="5013FFAA" w14:textId="77777777" w:rsidR="0004576D" w:rsidRDefault="0004576D" w:rsidP="002D1A57">
            <w:r>
              <w:t>Avg 4.2%</w:t>
            </w:r>
          </w:p>
        </w:tc>
        <w:tc>
          <w:tcPr>
            <w:tcW w:w="4005" w:type="dxa"/>
          </w:tcPr>
          <w:p w14:paraId="2A43F88C" w14:textId="77777777" w:rsidR="0004576D" w:rsidRDefault="0004576D" w:rsidP="002D1A57">
            <w:r>
              <w:t>The open call news was published twice in the EGI newsletter, receiving around 500 clicks (note that the EGI newsletter has over 3,200 subscribers)</w:t>
            </w:r>
          </w:p>
        </w:tc>
      </w:tr>
      <w:tr w:rsidR="0004576D" w14:paraId="0E6AF135" w14:textId="77777777" w:rsidTr="00960F95">
        <w:tc>
          <w:tcPr>
            <w:tcW w:w="2415" w:type="dxa"/>
            <w:shd w:val="clear" w:color="auto" w:fill="D1F0FF"/>
          </w:tcPr>
          <w:p w14:paraId="5E8DE129" w14:textId="77777777" w:rsidR="0004576D" w:rsidRDefault="0004576D" w:rsidP="002D1A57">
            <w:r>
              <w:t># attendees during</w:t>
            </w:r>
          </w:p>
          <w:p w14:paraId="0403B9DD" w14:textId="77777777" w:rsidR="0004576D" w:rsidRDefault="0004576D" w:rsidP="002D1A57">
            <w:r>
              <w:t>presentations at events</w:t>
            </w:r>
          </w:p>
        </w:tc>
        <w:tc>
          <w:tcPr>
            <w:tcW w:w="2820" w:type="dxa"/>
            <w:shd w:val="clear" w:color="auto" w:fill="D1F0FF"/>
          </w:tcPr>
          <w:p w14:paraId="1DFE1034" w14:textId="77777777" w:rsidR="0004576D" w:rsidRDefault="0004576D" w:rsidP="002D1A57">
            <w:r>
              <w:t xml:space="preserve">Over 880 participants </w:t>
            </w:r>
          </w:p>
        </w:tc>
        <w:tc>
          <w:tcPr>
            <w:tcW w:w="4005" w:type="dxa"/>
            <w:shd w:val="clear" w:color="auto" w:fill="D1F0FF"/>
          </w:tcPr>
          <w:p w14:paraId="36C06838" w14:textId="77777777" w:rsidR="0004576D" w:rsidRDefault="0004576D" w:rsidP="002D1A57">
            <w:r>
              <w:t>The number doesn’t consider the participation in larger events such as EGU23 and ISC23 conferences, where the potential attendees to the presentations are over 2500 participants</w:t>
            </w:r>
          </w:p>
        </w:tc>
      </w:tr>
      <w:tr w:rsidR="0004576D" w14:paraId="7AA5B4BF" w14:textId="77777777" w:rsidTr="002D1A57">
        <w:tc>
          <w:tcPr>
            <w:tcW w:w="2415" w:type="dxa"/>
          </w:tcPr>
          <w:p w14:paraId="37B42EF5" w14:textId="77777777" w:rsidR="0004576D" w:rsidRDefault="0004576D" w:rsidP="002D1A57">
            <w:r>
              <w:t>Use Cases</w:t>
            </w:r>
          </w:p>
        </w:tc>
        <w:tc>
          <w:tcPr>
            <w:tcW w:w="2820" w:type="dxa"/>
          </w:tcPr>
          <w:p w14:paraId="167A4965" w14:textId="77777777" w:rsidR="0004576D" w:rsidRDefault="0004576D" w:rsidP="002D1A57">
            <w:r>
              <w:t>11 use cases</w:t>
            </w:r>
          </w:p>
        </w:tc>
        <w:tc>
          <w:tcPr>
            <w:tcW w:w="4005" w:type="dxa"/>
          </w:tcPr>
          <w:p w14:paraId="6C5E59BE" w14:textId="77777777" w:rsidR="0004576D" w:rsidRDefault="0004576D" w:rsidP="002D1A57">
            <w:r>
              <w:t>The open call helped to onboard 3 new use cases</w:t>
            </w:r>
          </w:p>
        </w:tc>
      </w:tr>
      <w:tr w:rsidR="0004576D" w14:paraId="53E0AAB8" w14:textId="77777777" w:rsidTr="00960F95">
        <w:tc>
          <w:tcPr>
            <w:tcW w:w="2415" w:type="dxa"/>
            <w:shd w:val="clear" w:color="auto" w:fill="D1F0FF"/>
          </w:tcPr>
          <w:p w14:paraId="421404CA" w14:textId="77777777" w:rsidR="0004576D" w:rsidRDefault="0004576D" w:rsidP="002D1A57">
            <w:r>
              <w:t>Visual Materials</w:t>
            </w:r>
          </w:p>
        </w:tc>
        <w:tc>
          <w:tcPr>
            <w:tcW w:w="2820" w:type="dxa"/>
            <w:shd w:val="clear" w:color="auto" w:fill="D1F0FF"/>
          </w:tcPr>
          <w:p w14:paraId="15088789" w14:textId="77777777" w:rsidR="0004576D" w:rsidRDefault="0004576D" w:rsidP="00190500">
            <w:pPr>
              <w:numPr>
                <w:ilvl w:val="0"/>
                <w:numId w:val="18"/>
              </w:numPr>
              <w:jc w:val="left"/>
            </w:pPr>
            <w:r>
              <w:t>The project logo in different variations</w:t>
            </w:r>
          </w:p>
          <w:p w14:paraId="0344578F" w14:textId="77777777" w:rsidR="0004576D" w:rsidRDefault="0004576D" w:rsidP="00190500">
            <w:pPr>
              <w:numPr>
                <w:ilvl w:val="0"/>
                <w:numId w:val="18"/>
              </w:numPr>
              <w:jc w:val="left"/>
            </w:pPr>
            <w:r>
              <w:t xml:space="preserve">The project colours and instructions on how to use them </w:t>
            </w:r>
          </w:p>
          <w:p w14:paraId="6FDFB2AF" w14:textId="7BFA8A92" w:rsidR="0004576D" w:rsidRDefault="0004576D" w:rsidP="00190500">
            <w:pPr>
              <w:numPr>
                <w:ilvl w:val="0"/>
                <w:numId w:val="18"/>
              </w:numPr>
              <w:jc w:val="left"/>
            </w:pPr>
            <w:r>
              <w:t xml:space="preserve">A moo </w:t>
            </w:r>
            <w:r w:rsidR="00190500">
              <w:t>cards</w:t>
            </w:r>
          </w:p>
          <w:p w14:paraId="73D6C415" w14:textId="77777777" w:rsidR="0004576D" w:rsidRDefault="0004576D" w:rsidP="00190500">
            <w:pPr>
              <w:numPr>
                <w:ilvl w:val="0"/>
                <w:numId w:val="18"/>
              </w:numPr>
              <w:jc w:val="left"/>
            </w:pPr>
            <w:r>
              <w:t>A sticker</w:t>
            </w:r>
          </w:p>
          <w:p w14:paraId="112D489A" w14:textId="66BAF5FB" w:rsidR="0004576D" w:rsidRDefault="0004576D" w:rsidP="00190500">
            <w:pPr>
              <w:numPr>
                <w:ilvl w:val="0"/>
                <w:numId w:val="18"/>
              </w:numPr>
              <w:jc w:val="left"/>
            </w:pPr>
            <w:r>
              <w:t xml:space="preserve">Roll-up </w:t>
            </w:r>
            <w:r w:rsidR="00190500">
              <w:t>banner and</w:t>
            </w:r>
            <w:r>
              <w:t xml:space="preserve"> variations</w:t>
            </w:r>
          </w:p>
          <w:p w14:paraId="1146EFE0" w14:textId="77777777" w:rsidR="0004576D" w:rsidRDefault="0004576D" w:rsidP="00190500">
            <w:pPr>
              <w:numPr>
                <w:ilvl w:val="0"/>
                <w:numId w:val="18"/>
              </w:numPr>
              <w:jc w:val="left"/>
            </w:pPr>
            <w:r>
              <w:t>Project posters variations</w:t>
            </w:r>
          </w:p>
          <w:p w14:paraId="696D1321" w14:textId="77777777" w:rsidR="0004576D" w:rsidRDefault="0004576D" w:rsidP="00190500">
            <w:pPr>
              <w:numPr>
                <w:ilvl w:val="0"/>
                <w:numId w:val="18"/>
              </w:numPr>
              <w:jc w:val="left"/>
            </w:pPr>
            <w:r>
              <w:t>Zoom backgrounds</w:t>
            </w:r>
          </w:p>
          <w:p w14:paraId="1883C004" w14:textId="77777777" w:rsidR="0004576D" w:rsidRDefault="0004576D" w:rsidP="00190500">
            <w:pPr>
              <w:numPr>
                <w:ilvl w:val="0"/>
                <w:numId w:val="18"/>
              </w:numPr>
              <w:jc w:val="left"/>
            </w:pPr>
            <w:r>
              <w:t>Social media banners</w:t>
            </w:r>
          </w:p>
          <w:p w14:paraId="116A29EE" w14:textId="77777777" w:rsidR="0004576D" w:rsidRDefault="0004576D" w:rsidP="00190500">
            <w:pPr>
              <w:numPr>
                <w:ilvl w:val="0"/>
                <w:numId w:val="18"/>
              </w:numPr>
              <w:jc w:val="left"/>
            </w:pPr>
            <w:r>
              <w:lastRenderedPageBreak/>
              <w:t>Document templates</w:t>
            </w:r>
          </w:p>
          <w:p w14:paraId="30D74616" w14:textId="77777777" w:rsidR="0004576D" w:rsidRDefault="0004576D" w:rsidP="00190500">
            <w:pPr>
              <w:numPr>
                <w:ilvl w:val="0"/>
                <w:numId w:val="18"/>
              </w:numPr>
              <w:jc w:val="left"/>
            </w:pPr>
            <w:r>
              <w:t>A general presentation of the project</w:t>
            </w:r>
          </w:p>
        </w:tc>
        <w:tc>
          <w:tcPr>
            <w:tcW w:w="4005" w:type="dxa"/>
            <w:shd w:val="clear" w:color="auto" w:fill="D1F0FF"/>
          </w:tcPr>
          <w:p w14:paraId="4DA87D6D" w14:textId="77777777" w:rsidR="0004576D" w:rsidRDefault="0004576D" w:rsidP="002D1A57">
            <w:r>
              <w:lastRenderedPageBreak/>
              <w:t>All visual materials are available to partners from the Communications Toolkit on Confluence. Moreover, EGI has helped partners customise the templates for specific partner events.</w:t>
            </w:r>
          </w:p>
        </w:tc>
      </w:tr>
    </w:tbl>
    <w:p w14:paraId="0863DA23" w14:textId="35DA382C" w:rsidR="0004576D" w:rsidRDefault="0004576D" w:rsidP="0004576D">
      <w:pPr>
        <w:spacing w:after="200"/>
      </w:pPr>
      <w:bookmarkStart w:id="51" w:name="a2yceg8dps1r" w:colFirst="0" w:colLast="0"/>
      <w:bookmarkEnd w:id="51"/>
      <w:r>
        <w:t>Rather than focusing on absolute numbers for reporting social media activities, the project is basing its social media ‘</w:t>
      </w:r>
      <w:r w:rsidR="0093339E">
        <w:t>successes’</w:t>
      </w:r>
      <w:r>
        <w:t xml:space="preserve"> on two parameters: regularity (all relevant content advertised) and audience engagement rate (benchmarked against other, similar accounts).</w:t>
      </w:r>
    </w:p>
    <w:p w14:paraId="79B42756" w14:textId="77777777" w:rsidR="0004576D" w:rsidRDefault="0004576D" w:rsidP="0004576D">
      <w:pPr>
        <w:pStyle w:val="Heading1"/>
      </w:pPr>
      <w:bookmarkStart w:id="52" w:name="_Toc166569901"/>
      <w:bookmarkStart w:id="53" w:name="_Toc166581895"/>
      <w:r>
        <w:t>Collaborations and partnerships</w:t>
      </w:r>
      <w:bookmarkEnd w:id="52"/>
      <w:bookmarkEnd w:id="53"/>
    </w:p>
    <w:p w14:paraId="0F55F80B" w14:textId="77777777" w:rsidR="0004576D" w:rsidRDefault="0004576D" w:rsidP="0004576D">
      <w:pPr>
        <w:pStyle w:val="Heading2"/>
      </w:pPr>
      <w:bookmarkStart w:id="54" w:name="_Toc166569902"/>
      <w:bookmarkStart w:id="55" w:name="_Toc166581896"/>
      <w:r>
        <w:t>EOSC Landscape</w:t>
      </w:r>
      <w:bookmarkEnd w:id="54"/>
      <w:bookmarkEnd w:id="55"/>
    </w:p>
    <w:p w14:paraId="701983C0" w14:textId="77777777" w:rsidR="0004576D" w:rsidRDefault="0004576D" w:rsidP="0004576D">
      <w:r>
        <w:t xml:space="preserve">Following the recommendations from the project review and leveraging the connections in place thanks to the project partners, iMagine has strengthened its relationship with AI and aquatic science-related projects to make the most out of the collaboration with them. In particular, the project collaborated with AI4EOSC and AI4Europe (now AIoD) in the organisation of AI and ML sessions during the EGI2022 and EGI2023 conferences. iMagine use cases have also been showcased in the webinar series organised by </w:t>
      </w:r>
      <w:hyperlink r:id="rId38">
        <w:r w:rsidRPr="00F16354">
          <w:rPr>
            <w:b/>
            <w:bCs/>
            <w:color w:val="EF7E15"/>
            <w:u w:val="single"/>
          </w:rPr>
          <w:t>ANERIS</w:t>
        </w:r>
      </w:hyperlink>
      <w:r w:rsidRPr="0093339E">
        <w:rPr>
          <w:color w:val="0660AA"/>
        </w:rPr>
        <w:t xml:space="preserve"> </w:t>
      </w:r>
      <w:r>
        <w:t>and</w:t>
      </w:r>
      <w:r w:rsidRPr="00571E0C">
        <w:rPr>
          <w:color w:val="0660AA"/>
        </w:rPr>
        <w:t xml:space="preserve"> </w:t>
      </w:r>
      <w:hyperlink r:id="rId39">
        <w:r w:rsidRPr="0027247B">
          <w:rPr>
            <w:b/>
            <w:bCs/>
            <w:color w:val="EF7E15"/>
            <w:u w:val="single"/>
          </w:rPr>
          <w:t>AI4EOSC</w:t>
        </w:r>
      </w:hyperlink>
      <w:r>
        <w:t xml:space="preserve">. </w:t>
      </w:r>
    </w:p>
    <w:p w14:paraId="1DE06113" w14:textId="77777777" w:rsidR="0004576D" w:rsidRDefault="0004576D" w:rsidP="0004576D">
      <w:pPr>
        <w:pStyle w:val="Heading2"/>
      </w:pPr>
      <w:bookmarkStart w:id="56" w:name="_Toc166569903"/>
      <w:bookmarkStart w:id="57" w:name="_Toc166581897"/>
      <w:r>
        <w:t>Aquatic and Environmental projects and RIs</w:t>
      </w:r>
      <w:bookmarkEnd w:id="56"/>
      <w:bookmarkEnd w:id="57"/>
    </w:p>
    <w:p w14:paraId="43F8E733" w14:textId="77777777" w:rsidR="0004576D" w:rsidRDefault="0004576D" w:rsidP="0004576D">
      <w:r>
        <w:t xml:space="preserve">Moreover, the project established a stronger partnership with Blue-Cloud 2026, together with which it organised the satellite event </w:t>
      </w:r>
      <w:hyperlink r:id="rId40">
        <w:r w:rsidRPr="00571E0C">
          <w:rPr>
            <w:color w:val="0660AA"/>
            <w:u w:val="single"/>
          </w:rPr>
          <w:t>“</w:t>
        </w:r>
        <w:r w:rsidRPr="005E5E74">
          <w:rPr>
            <w:b/>
            <w:bCs/>
            <w:color w:val="EF7E15"/>
            <w:u w:val="single"/>
          </w:rPr>
          <w:t>The Data We Need for the Ocean We Care For</w:t>
        </w:r>
        <w:r w:rsidRPr="00571E0C">
          <w:rPr>
            <w:color w:val="0660AA"/>
            <w:u w:val="single"/>
          </w:rPr>
          <w:t>”</w:t>
        </w:r>
      </w:hyperlink>
      <w:r>
        <w:t xml:space="preserve"> during the Ocean Decade Conference 2024 and will participate in the EU Maritime Day with a workshop on </w:t>
      </w:r>
      <w:hyperlink r:id="rId41" w:anchor="european-maritime-day-2024">
        <w:r w:rsidRPr="0093339E">
          <w:rPr>
            <w:color w:val="0660AA"/>
            <w:u w:val="single"/>
          </w:rPr>
          <w:t>“</w:t>
        </w:r>
        <w:r w:rsidRPr="005E5E74">
          <w:rPr>
            <w:b/>
            <w:bCs/>
            <w:color w:val="EF7E15"/>
            <w:u w:val="single"/>
          </w:rPr>
          <w:t>Observations to knowledge: Unlocking Ocean Insights</w:t>
        </w:r>
        <w:r w:rsidRPr="00571E0C">
          <w:rPr>
            <w:color w:val="0660AA"/>
            <w:u w:val="single"/>
          </w:rPr>
          <w:t>”</w:t>
        </w:r>
      </w:hyperlink>
      <w:r>
        <w:t xml:space="preserve">. </w:t>
      </w:r>
    </w:p>
    <w:p w14:paraId="3ECA6C70" w14:textId="77777777" w:rsidR="0004576D" w:rsidRDefault="0004576D" w:rsidP="0004576D">
      <w:r>
        <w:t>Last but not least, the project has collaborated with several environmental landscape projects by participating in an ENVRI cross-collaboration network started by the newly launched ENVRI-Hub NEXT. These projects are IRISCC, ENVRI-Hub NEXT, ENVRINNOV, and Blue-Cloud, and the network has expanded to an additional 10 projects</w:t>
      </w:r>
      <w:r>
        <w:rPr>
          <w:vertAlign w:val="superscript"/>
        </w:rPr>
        <w:footnoteReference w:id="3"/>
      </w:r>
      <w:r>
        <w:t xml:space="preserve">. </w:t>
      </w:r>
    </w:p>
    <w:p w14:paraId="76AEE784" w14:textId="77777777" w:rsidR="0004576D" w:rsidRDefault="0004576D" w:rsidP="0004576D">
      <w:r>
        <w:t>A session on unlocking the potential of environmental data is planned at EGI2024.</w:t>
      </w:r>
    </w:p>
    <w:p w14:paraId="2EF4A332" w14:textId="77777777" w:rsidR="0004576D" w:rsidRDefault="0004576D" w:rsidP="0004576D">
      <w:pPr>
        <w:pStyle w:val="Heading2"/>
      </w:pPr>
      <w:bookmarkStart w:id="58" w:name="_Toc166569904"/>
      <w:bookmarkStart w:id="59" w:name="_Toc166581898"/>
      <w:r>
        <w:t>Identified challenges</w:t>
      </w:r>
      <w:bookmarkEnd w:id="58"/>
      <w:bookmarkEnd w:id="59"/>
    </w:p>
    <w:p w14:paraId="7A2592BF" w14:textId="77777777" w:rsidR="0004576D" w:rsidRDefault="0004576D" w:rsidP="0004576D">
      <w:r>
        <w:t xml:space="preserve">Identifying the appropriate press outlets to inform about the project has been challenging. However, with the collaboration of Blue-Cloud 2026, the project will embed the technology and use cases of iMagine into a larger context. T2.2 will closely work with the partners to increase their involvement in creating compelling stories about the use cases. </w:t>
      </w:r>
      <w:r>
        <w:lastRenderedPageBreak/>
        <w:t xml:space="preserve">The partners will also be encouraged to share these stories within their networks, including press outlets. The project will try to identify suitable outlets like Horizon Europe Magazine to promote the project outcomes. </w:t>
      </w:r>
    </w:p>
    <w:p w14:paraId="0E7BA492" w14:textId="77777777" w:rsidR="0004576D" w:rsidRDefault="0004576D" w:rsidP="0004576D">
      <w:pPr>
        <w:pStyle w:val="Heading1"/>
      </w:pPr>
      <w:bookmarkStart w:id="60" w:name="_Toc166569905"/>
      <w:bookmarkStart w:id="61" w:name="_Toc166581899"/>
      <w:r>
        <w:t>Engagement</w:t>
      </w:r>
      <w:bookmarkEnd w:id="60"/>
      <w:bookmarkEnd w:id="61"/>
    </w:p>
    <w:p w14:paraId="38654031" w14:textId="77777777" w:rsidR="0004576D" w:rsidRDefault="0004576D" w:rsidP="0004576D">
      <w:pPr>
        <w:pStyle w:val="Heading2"/>
      </w:pPr>
      <w:bookmarkStart w:id="62" w:name="_Toc166569906"/>
      <w:bookmarkStart w:id="63" w:name="_Toc166581900"/>
      <w:r>
        <w:t>Target Audiences</w:t>
      </w:r>
      <w:bookmarkEnd w:id="62"/>
      <w:bookmarkEnd w:id="63"/>
    </w:p>
    <w:p w14:paraId="1F5C78C3" w14:textId="31B277DC" w:rsidR="0004576D" w:rsidRDefault="0004576D" w:rsidP="0004576D">
      <w:r>
        <w:t xml:space="preserve">The project's target audiences have been initially identified in the Description of </w:t>
      </w:r>
      <w:r w:rsidR="00EA05FC">
        <w:t xml:space="preserve">the Action </w:t>
      </w:r>
      <w:r>
        <w:t>and then further detailed in D2.1. Based on a workshop with the use cases and the project objectives, we conducted a further analysis to identify the target audiences we should focus on to ensure iMagine has a stronger impact in M19-M36.</w:t>
      </w:r>
    </w:p>
    <w:p w14:paraId="399185F7" w14:textId="77777777" w:rsidR="0004576D" w:rsidRDefault="0004576D" w:rsidP="0004576D">
      <w:r>
        <w:t xml:space="preserve">The analysis, aided by the Stakeholder Engagement Assessment Matrix (SEAM) detailed in D2.2 and D2.5, identifies the stakeholders to prioritise based on the assumption that the project will not be able to meet the needs of all stakeholders simultaneously. The prioritisation exercise helps get engagement started. ‘Users’ and ‘Similar AI initiatives’ were identified as the key stakeholders towards whom engagement activities had to be targeted. </w:t>
      </w:r>
    </w:p>
    <w:p w14:paraId="1ECD2641" w14:textId="77777777" w:rsidR="0004576D" w:rsidRDefault="0004576D" w:rsidP="0004576D">
      <w:r>
        <w:t>Most of the use cases also identify researchers as their users as the main target audience of their developed or to-be-developed services.</w:t>
      </w:r>
    </w:p>
    <w:p w14:paraId="33A0AC41" w14:textId="77777777" w:rsidR="00EC4783" w:rsidRDefault="0004576D" w:rsidP="00EC4783">
      <w:pPr>
        <w:keepNext/>
        <w:jc w:val="center"/>
      </w:pPr>
      <w:r>
        <w:rPr>
          <w:noProof/>
        </w:rPr>
        <w:drawing>
          <wp:inline distT="114300" distB="114300" distL="114300" distR="114300" wp14:anchorId="7E0DBA39" wp14:editId="287891E6">
            <wp:extent cx="4886325" cy="2990850"/>
            <wp:effectExtent l="0" t="0" r="0" b="0"/>
            <wp:docPr id="6" name="image1.png" descr="SEAM further described in D2.5"/>
            <wp:cNvGraphicFramePr/>
            <a:graphic xmlns:a="http://schemas.openxmlformats.org/drawingml/2006/main">
              <a:graphicData uri="http://schemas.openxmlformats.org/drawingml/2006/picture">
                <pic:pic xmlns:pic="http://schemas.openxmlformats.org/drawingml/2006/picture">
                  <pic:nvPicPr>
                    <pic:cNvPr id="6" name="image1.png" descr="SEAM further described in D2.5"/>
                    <pic:cNvPicPr preferRelativeResize="0"/>
                  </pic:nvPicPr>
                  <pic:blipFill>
                    <a:blip r:embed="rId42"/>
                    <a:srcRect/>
                    <a:stretch>
                      <a:fillRect/>
                    </a:stretch>
                  </pic:blipFill>
                  <pic:spPr>
                    <a:xfrm>
                      <a:off x="0" y="0"/>
                      <a:ext cx="4886325" cy="2990850"/>
                    </a:xfrm>
                    <a:prstGeom prst="rect">
                      <a:avLst/>
                    </a:prstGeom>
                    <a:ln/>
                  </pic:spPr>
                </pic:pic>
              </a:graphicData>
            </a:graphic>
          </wp:inline>
        </w:drawing>
      </w:r>
    </w:p>
    <w:p w14:paraId="48B5FDA5" w14:textId="30ECC45B" w:rsidR="0004576D" w:rsidRPr="005E5E74" w:rsidRDefault="00EC4783" w:rsidP="005E5E74">
      <w:pPr>
        <w:pStyle w:val="Caption"/>
        <w:jc w:val="center"/>
      </w:pPr>
      <w:bookmarkStart w:id="64" w:name="_Toc166581908"/>
      <w:r>
        <w:t xml:space="preserve">Figure </w:t>
      </w:r>
      <w:r>
        <w:fldChar w:fldCharType="begin"/>
      </w:r>
      <w:r>
        <w:instrText xml:space="preserve"> SEQ Figure \* ARABIC </w:instrText>
      </w:r>
      <w:r>
        <w:fldChar w:fldCharType="separate"/>
      </w:r>
      <w:r w:rsidR="00A15188">
        <w:rPr>
          <w:noProof/>
        </w:rPr>
        <w:t>3</w:t>
      </w:r>
      <w:r>
        <w:fldChar w:fldCharType="end"/>
      </w:r>
      <w:r>
        <w:t xml:space="preserve"> - </w:t>
      </w:r>
      <w:r w:rsidRPr="00016D7E">
        <w:t>SEAM further described in D2.5</w:t>
      </w:r>
      <w:bookmarkStart w:id="65" w:name="j9z6725bearx" w:colFirst="0" w:colLast="0"/>
      <w:bookmarkEnd w:id="64"/>
      <w:bookmarkEnd w:id="65"/>
    </w:p>
    <w:p w14:paraId="08D06DF3" w14:textId="77777777" w:rsidR="0004576D" w:rsidRDefault="0004576D" w:rsidP="0004576D">
      <w:pPr>
        <w:pStyle w:val="Heading2"/>
      </w:pPr>
      <w:bookmarkStart w:id="66" w:name="_Toc166569907"/>
      <w:bookmarkStart w:id="67" w:name="_Toc166581901"/>
      <w:r>
        <w:t>Specific measures per target group</w:t>
      </w:r>
      <w:bookmarkEnd w:id="66"/>
      <w:bookmarkEnd w:id="67"/>
    </w:p>
    <w:p w14:paraId="3F16AFEF" w14:textId="77777777" w:rsidR="0004576D" w:rsidRDefault="0004576D" w:rsidP="0004576D">
      <w:pPr>
        <w:pStyle w:val="Heading3"/>
      </w:pPr>
      <w:bookmarkStart w:id="68" w:name="_Toc166569908"/>
      <w:bookmarkStart w:id="69" w:name="_Toc166581902"/>
      <w:r>
        <w:t>Users</w:t>
      </w:r>
      <w:bookmarkEnd w:id="68"/>
      <w:bookmarkEnd w:id="69"/>
    </w:p>
    <w:p w14:paraId="6468478D" w14:textId="77777777" w:rsidR="0004576D" w:rsidRDefault="0004576D" w:rsidP="0004576D">
      <w:r>
        <w:t xml:space="preserve">To promote the project to Users, iMagine will focus on </w:t>
      </w:r>
    </w:p>
    <w:p w14:paraId="0F8DE35D" w14:textId="77777777" w:rsidR="0004576D" w:rsidRDefault="0004576D" w:rsidP="0093339E">
      <w:pPr>
        <w:numPr>
          <w:ilvl w:val="0"/>
          <w:numId w:val="25"/>
        </w:numPr>
      </w:pPr>
      <w:r>
        <w:rPr>
          <w:b/>
        </w:rPr>
        <w:lastRenderedPageBreak/>
        <w:t>Present the use cases and their services</w:t>
      </w:r>
      <w:r>
        <w:t>: This way, potential users</w:t>
      </w:r>
      <w:r>
        <w:rPr>
          <w:b/>
        </w:rPr>
        <w:t xml:space="preserve"> </w:t>
      </w:r>
      <w:r>
        <w:t>would understand the benefits of the developed services for them to use them in their own research activities.</w:t>
      </w:r>
    </w:p>
    <w:p w14:paraId="515812EB" w14:textId="77777777" w:rsidR="0004576D" w:rsidRDefault="0004576D" w:rsidP="0093339E">
      <w:pPr>
        <w:numPr>
          <w:ilvl w:val="0"/>
          <w:numId w:val="25"/>
        </w:numPr>
      </w:pPr>
      <w:r>
        <w:rPr>
          <w:b/>
        </w:rPr>
        <w:t>Easy access</w:t>
      </w:r>
      <w:r>
        <w:t xml:space="preserve">: Improving the project website will make it easier to find the services and will allow users to readily access the resources they are most interested in. </w:t>
      </w:r>
    </w:p>
    <w:p w14:paraId="3ADA9AB0" w14:textId="77777777" w:rsidR="0004576D" w:rsidRDefault="0004576D" w:rsidP="0004576D">
      <w:r>
        <w:br/>
        <w:t>How to? The project will</w:t>
      </w:r>
    </w:p>
    <w:p w14:paraId="6F6D1931" w14:textId="77777777" w:rsidR="0004576D" w:rsidRDefault="0004576D" w:rsidP="0093339E">
      <w:pPr>
        <w:numPr>
          <w:ilvl w:val="0"/>
          <w:numId w:val="26"/>
        </w:numPr>
      </w:pPr>
      <w:r>
        <w:rPr>
          <w:b/>
        </w:rPr>
        <w:t xml:space="preserve">Create videos and tutorials, organise webinars </w:t>
      </w:r>
      <w:r>
        <w:t>to demonstrate the services to users, help them understand the value proposition and see how iMagine services fit their needs.</w:t>
      </w:r>
    </w:p>
    <w:p w14:paraId="476C630A" w14:textId="77777777" w:rsidR="0004576D" w:rsidRDefault="0004576D" w:rsidP="0093339E">
      <w:pPr>
        <w:numPr>
          <w:ilvl w:val="0"/>
          <w:numId w:val="26"/>
        </w:numPr>
      </w:pPr>
      <w:r>
        <w:rPr>
          <w:b/>
        </w:rPr>
        <w:t>Highlight and emphasise the expertise</w:t>
      </w:r>
      <w:r>
        <w:t xml:space="preserve"> iMagine brings to the table to give the users confidence in the quality and reliability of your services. </w:t>
      </w:r>
    </w:p>
    <w:p w14:paraId="2420423D" w14:textId="6532AC96" w:rsidR="0004576D" w:rsidRDefault="0004576D" w:rsidP="0093339E">
      <w:pPr>
        <w:numPr>
          <w:ilvl w:val="0"/>
          <w:numId w:val="26"/>
        </w:numPr>
      </w:pPr>
      <w:r>
        <w:rPr>
          <w:b/>
        </w:rPr>
        <w:t>Showcase success stories</w:t>
      </w:r>
      <w:r>
        <w:t>, further promoting the use cases and using the KER ambassadors to demonstrate how to use the iMagine services to solve a research challenge.</w:t>
      </w:r>
    </w:p>
    <w:p w14:paraId="1DA179A7" w14:textId="7670ECA0" w:rsidR="0004576D" w:rsidRDefault="0004576D" w:rsidP="0004576D">
      <w:r>
        <w:t>Here are some of the key messages the project will use to promote the iMagine services and AI platform to users.</w:t>
      </w:r>
    </w:p>
    <w:p w14:paraId="56C4CF70" w14:textId="77777777" w:rsidR="0004576D" w:rsidRDefault="0004576D" w:rsidP="0004576D">
      <w:pPr>
        <w:rPr>
          <w:i/>
        </w:rPr>
      </w:pPr>
      <w:r>
        <w:rPr>
          <w:i/>
        </w:rPr>
        <w:t>Benefits</w:t>
      </w:r>
    </w:p>
    <w:p w14:paraId="5756D85F" w14:textId="675E1AC5" w:rsidR="0004576D" w:rsidRDefault="0004576D" w:rsidP="0093339E">
      <w:pPr>
        <w:pStyle w:val="ListParagraph"/>
        <w:numPr>
          <w:ilvl w:val="0"/>
          <w:numId w:val="19"/>
        </w:numPr>
        <w:ind w:left="709" w:hanging="283"/>
      </w:pPr>
      <w:r>
        <w:t xml:space="preserve">Automate tedious image analysis. Spend less time manually classifying marine life and focus on </w:t>
      </w:r>
      <w:r w:rsidR="00EC4783">
        <w:t>ground-breaking</w:t>
      </w:r>
      <w:r>
        <w:t xml:space="preserve"> research. Our AI-powered image recognition tools analyse vast datasets in seconds, freeing you for in-depth analysis.</w:t>
      </w:r>
    </w:p>
    <w:p w14:paraId="39B7A8CD" w14:textId="77777777" w:rsidR="0004576D" w:rsidRDefault="0004576D" w:rsidP="0093339E">
      <w:pPr>
        <w:pStyle w:val="ListParagraph"/>
        <w:numPr>
          <w:ilvl w:val="0"/>
          <w:numId w:val="19"/>
        </w:numPr>
        <w:ind w:left="709" w:hanging="283"/>
      </w:pPr>
      <w:r>
        <w:t>Uncover hidden patterns: Go beyond what the human eye can see. Our ML algorithms detect subtle variations in aquatic imagery, revealing ecological relationships and population trends you might have missed.</w:t>
      </w:r>
    </w:p>
    <w:p w14:paraId="3149C6F1" w14:textId="10C80531" w:rsidR="0004576D" w:rsidRDefault="0004576D" w:rsidP="0093339E">
      <w:pPr>
        <w:numPr>
          <w:ilvl w:val="0"/>
          <w:numId w:val="13"/>
        </w:numPr>
        <w:ind w:left="709" w:hanging="283"/>
      </w:pPr>
      <w:r>
        <w:t>Answer complex ecological questions: Formulate specific queries about species abundance, distribution, or behaviour. Our image processing system extracts insights from massive image datasets, providing data-driven answers to your research questions.</w:t>
      </w:r>
    </w:p>
    <w:p w14:paraId="7661EAEE" w14:textId="77777777" w:rsidR="0004576D" w:rsidRDefault="0004576D" w:rsidP="0004576D">
      <w:pPr>
        <w:rPr>
          <w:i/>
        </w:rPr>
      </w:pPr>
      <w:r>
        <w:rPr>
          <w:i/>
        </w:rPr>
        <w:t>Highlight the Expertise</w:t>
      </w:r>
    </w:p>
    <w:p w14:paraId="257EB56F" w14:textId="77777777" w:rsidR="0004576D" w:rsidRDefault="0004576D" w:rsidP="0093339E">
      <w:pPr>
        <w:numPr>
          <w:ilvl w:val="0"/>
          <w:numId w:val="20"/>
        </w:numPr>
        <w:spacing w:before="240"/>
        <w:ind w:left="709" w:hanging="283"/>
      </w:pPr>
      <w:r>
        <w:t xml:space="preserve">Our team combines cutting-edge AI expertise with a deep understanding of aquatic ecosystems. This ensures our image-processing tools are tailored to the specific needs of aquatic science research. - </w:t>
      </w:r>
      <w:r>
        <w:rPr>
          <w:i/>
        </w:rPr>
        <w:t>with links to the most advanced use cases on a rotation</w:t>
      </w:r>
      <w:r>
        <w:t>.</w:t>
      </w:r>
    </w:p>
    <w:p w14:paraId="0903184D" w14:textId="77777777" w:rsidR="0004576D" w:rsidRDefault="0004576D" w:rsidP="0093339E">
      <w:pPr>
        <w:numPr>
          <w:ilvl w:val="0"/>
          <w:numId w:val="20"/>
        </w:numPr>
        <w:ind w:left="709"/>
      </w:pPr>
      <w:r>
        <w:t>We are committed to developing and refining our AI models. Our use cases constantly work alongside AI specialists to ensure the accuracy and reliability of our image analysis tools.</w:t>
      </w:r>
    </w:p>
    <w:p w14:paraId="56C8058F" w14:textId="77777777" w:rsidR="0004576D" w:rsidRDefault="0004576D" w:rsidP="0093339E">
      <w:pPr>
        <w:numPr>
          <w:ilvl w:val="0"/>
          <w:numId w:val="21"/>
        </w:numPr>
        <w:ind w:left="709" w:hanging="283"/>
      </w:pPr>
      <w:r>
        <w:t>Our support team comprises AI specialists and aquatic science experts, ensuring you will receive prompt feedback on any questions or technical issues related to the iMagine image processing tools.</w:t>
      </w:r>
    </w:p>
    <w:p w14:paraId="528A12A5" w14:textId="77777777" w:rsidR="0004576D" w:rsidRDefault="0004576D" w:rsidP="0093339E">
      <w:pPr>
        <w:numPr>
          <w:ilvl w:val="0"/>
          <w:numId w:val="21"/>
        </w:numPr>
        <w:spacing w:after="240"/>
        <w:ind w:left="709" w:hanging="283"/>
      </w:pPr>
      <w:r>
        <w:t>Discover the tips on image processing and analysis our experts have already compiled to ease your experience with the iMagine AI platform.</w:t>
      </w:r>
    </w:p>
    <w:p w14:paraId="15FA19AA" w14:textId="77777777" w:rsidR="0004576D" w:rsidRDefault="0004576D" w:rsidP="0004576D">
      <w:pPr>
        <w:spacing w:before="240" w:after="240"/>
        <w:rPr>
          <w:i/>
        </w:rPr>
      </w:pPr>
      <w:r>
        <w:rPr>
          <w:i/>
        </w:rPr>
        <w:lastRenderedPageBreak/>
        <w:t>Showcase Success Stories</w:t>
      </w:r>
    </w:p>
    <w:p w14:paraId="36B73A71" w14:textId="77777777" w:rsidR="0004576D" w:rsidRDefault="0004576D" w:rsidP="0093339E">
      <w:pPr>
        <w:numPr>
          <w:ilvl w:val="0"/>
          <w:numId w:val="22"/>
        </w:numPr>
        <w:spacing w:before="240"/>
        <w:ind w:left="709" w:hanging="283"/>
      </w:pPr>
      <w:r>
        <w:t>OBSEA uses the iMagine AI platform to analyse underwater observatory footage, automating fish classification and expediting the research on species distribution in the Mediterranean Sea.</w:t>
      </w:r>
    </w:p>
    <w:p w14:paraId="2E49D6EC" w14:textId="77777777" w:rsidR="0004576D" w:rsidRDefault="0004576D" w:rsidP="0093339E">
      <w:pPr>
        <w:numPr>
          <w:ilvl w:val="0"/>
          <w:numId w:val="22"/>
        </w:numPr>
        <w:spacing w:after="240"/>
        <w:ind w:left="709" w:hanging="283"/>
      </w:pPr>
      <w:r>
        <w:t>The team at IMEV leveraged our AI and ML image recognition service to speed up the zooplankton recognition process, saving up to 1 hour per day on manual identification processes.</w:t>
      </w:r>
    </w:p>
    <w:p w14:paraId="61C6D55A" w14:textId="77777777" w:rsidR="0004576D" w:rsidRDefault="0004576D" w:rsidP="0004576D">
      <w:r>
        <w:t>The use cases will help further strengthen and refine the messages and support their dissemination to the target audience.</w:t>
      </w:r>
    </w:p>
    <w:p w14:paraId="23F3D1B0" w14:textId="77777777" w:rsidR="0004576D" w:rsidRDefault="0004576D" w:rsidP="0004576D">
      <w:pPr>
        <w:pStyle w:val="Heading3"/>
        <w:spacing w:before="240" w:after="240"/>
      </w:pPr>
      <w:bookmarkStart w:id="70" w:name="_Toc166569909"/>
      <w:bookmarkStart w:id="71" w:name="_Toc166581903"/>
      <w:r>
        <w:t>Similar AI Initiatives</w:t>
      </w:r>
      <w:bookmarkEnd w:id="70"/>
      <w:bookmarkEnd w:id="71"/>
    </w:p>
    <w:p w14:paraId="70E52847" w14:textId="3AD7098C" w:rsidR="0004576D" w:rsidRDefault="0004576D" w:rsidP="0004576D">
      <w:r>
        <w:t xml:space="preserve">Thanks to its existing collaboration with AI4EOSC, iMagine can already foster some joint activities, such as the organisation of online workshops or presentations. However, this liaison should be reinforced and expanded to other initiatives on AI to improve iMagine's reach. By sharing success stories and testimonials from the use cases and the research achievements made possible by the services (e.g. </w:t>
      </w:r>
      <w:r w:rsidR="0093339E">
        <w:t>timesaving</w:t>
      </w:r>
      <w:r>
        <w:t xml:space="preserve"> because of the use of the iMagine AI platform), iMagine will be able to demonstrate the positive impact the project has on research.</w:t>
      </w:r>
    </w:p>
    <w:p w14:paraId="2247300B" w14:textId="77777777" w:rsidR="0004576D" w:rsidRDefault="0004576D" w:rsidP="0004576D">
      <w:r>
        <w:t>Ideally, iMagine could focus on the following activities:</w:t>
      </w:r>
    </w:p>
    <w:p w14:paraId="200AE067" w14:textId="77777777" w:rsidR="0004576D" w:rsidRDefault="0004576D" w:rsidP="0093339E">
      <w:pPr>
        <w:numPr>
          <w:ilvl w:val="0"/>
          <w:numId w:val="27"/>
        </w:numPr>
        <w:ind w:left="709" w:hanging="283"/>
      </w:pPr>
      <w:r>
        <w:t>Identify the relevant AI initiatives to contact</w:t>
      </w:r>
    </w:p>
    <w:p w14:paraId="5C4F910E" w14:textId="77777777" w:rsidR="0004576D" w:rsidRDefault="0004576D" w:rsidP="0093339E">
      <w:pPr>
        <w:numPr>
          <w:ilvl w:val="0"/>
          <w:numId w:val="27"/>
        </w:numPr>
        <w:ind w:left="709" w:hanging="283"/>
      </w:pPr>
      <w:r>
        <w:t>Keep on organising joint initiatives</w:t>
      </w:r>
    </w:p>
    <w:p w14:paraId="0FBC9103" w14:textId="0F7EC9D3" w:rsidR="0004576D" w:rsidRDefault="0004576D" w:rsidP="0093339E">
      <w:pPr>
        <w:numPr>
          <w:ilvl w:val="0"/>
          <w:numId w:val="27"/>
        </w:numPr>
        <w:ind w:left="709" w:hanging="283"/>
      </w:pPr>
      <w:r>
        <w:t>Present the services and offer collaboration opportunities</w:t>
      </w:r>
    </w:p>
    <w:p w14:paraId="5013E865" w14:textId="77777777" w:rsidR="0004576D" w:rsidRDefault="0004576D" w:rsidP="0004576D">
      <w:r>
        <w:t>Identifying relevant AI initiatives should involve two simultaneous steps. First, scope the consortium to find useful links and contacts; second, use CORDIS, the European Commission database, to look for projects with similar objectives (i.e., the development of AI and ML services, irrespective of the domain). The contacts gathered with this exercise will be addressed with at least two mailings - using the EGI newsletter platform - informing the recipients about the project and the opportunities available for them. The mailing will help disseminating the iMagine use cases and their services, calling other AI and ML initiatives to, for example, widening the pool of available tools on the iMagine AI Platform or improving current models based on other initiatives’ experiences. Moreover, bits of advice on protocols and standardisation could also be sought. In addition, the option to participate in joint webinars or conference sessions could also be appealing. The mailing will be aided by communication on LinkedIn, exploring the opportunity for paid campaigns with specific messages, including but not limited to:</w:t>
      </w:r>
    </w:p>
    <w:p w14:paraId="26C74F66" w14:textId="77777777" w:rsidR="0004576D" w:rsidRDefault="0004576D" w:rsidP="0004576D">
      <w:r>
        <w:t>We believe in the power of collaboration to accelerate progress in AI-powered aquatic image processing. Let's explore potential areas where our projects can work together.</w:t>
      </w:r>
    </w:p>
    <w:p w14:paraId="473DB453" w14:textId="77777777" w:rsidR="0004576D" w:rsidRDefault="0004576D" w:rsidP="0093339E">
      <w:pPr>
        <w:numPr>
          <w:ilvl w:val="0"/>
          <w:numId w:val="28"/>
        </w:numPr>
        <w:ind w:left="709" w:hanging="283"/>
      </w:pPr>
      <w:r>
        <w:t>iMagine is committed to open communication and knowledge exchange. How can we collaborate to organise workshops or online forums to share best practices and advance the field?</w:t>
      </w:r>
    </w:p>
    <w:p w14:paraId="253BBDCE" w14:textId="77777777" w:rsidR="0004576D" w:rsidRDefault="0004576D" w:rsidP="0093339E">
      <w:pPr>
        <w:numPr>
          <w:ilvl w:val="0"/>
          <w:numId w:val="28"/>
        </w:numPr>
        <w:ind w:left="709" w:hanging="283"/>
      </w:pPr>
      <w:r>
        <w:t>Imagine the impact of combining our projects' expertise! Let's discuss potential joint publications or presentations to showcase the power of AI in aquatic science.</w:t>
      </w:r>
    </w:p>
    <w:p w14:paraId="4BAFF63C" w14:textId="6CAAD594" w:rsidR="0004576D" w:rsidRDefault="0004576D" w:rsidP="0093339E">
      <w:pPr>
        <w:numPr>
          <w:ilvl w:val="0"/>
          <w:numId w:val="28"/>
        </w:numPr>
        <w:ind w:left="709" w:hanging="283"/>
      </w:pPr>
      <w:r>
        <w:lastRenderedPageBreak/>
        <w:t>We view your project as a valuable source of inspiration. Together, let's push the boundaries of AI-powered image processing in aquatic science through healthy competition.</w:t>
      </w:r>
    </w:p>
    <w:p w14:paraId="38862C58" w14:textId="646B5072" w:rsidR="0004576D" w:rsidRDefault="0004576D" w:rsidP="0004576D">
      <w:r>
        <w:t xml:space="preserve">Combining these strategies to approach the target groups should successfully shift Users and Similar AI initiatives from being unaware of iMagine to being aware, </w:t>
      </w:r>
      <w:r w:rsidR="0093339E">
        <w:t>supportive,</w:t>
      </w:r>
      <w:r>
        <w:t xml:space="preserve"> and engaged. </w:t>
      </w:r>
    </w:p>
    <w:p w14:paraId="0E600FED" w14:textId="77777777" w:rsidR="0004576D" w:rsidRDefault="0004576D" w:rsidP="0004576D">
      <w:pPr>
        <w:pStyle w:val="Heading1"/>
      </w:pPr>
      <w:bookmarkStart w:id="72" w:name="_Toc166569910"/>
      <w:bookmarkStart w:id="73" w:name="_Toc166581904"/>
      <w:r>
        <w:t>Plan M19-M36</w:t>
      </w:r>
      <w:bookmarkEnd w:id="72"/>
      <w:bookmarkEnd w:id="73"/>
    </w:p>
    <w:p w14:paraId="0B15C6A5" w14:textId="0E80B14A" w:rsidR="0004576D" w:rsidRDefault="0004576D" w:rsidP="0004576D">
      <w:r>
        <w:t>M19-36 will involve intensifying existing measures, with continuous promotion and publication of project outputs and deliverables. The ongoing promotion of the deliverables and use cases will continue, including creating print materials and webinars focused on the use cases and their services.</w:t>
      </w:r>
    </w:p>
    <w:p w14:paraId="0740E883" w14:textId="63393EB3" w:rsidR="0004576D" w:rsidRDefault="0004576D" w:rsidP="0004576D">
      <w:r>
        <w:t>The webinars will demonstrate the services, enabling interested users to request access to the platform and use it for training their datasets. During the final stage of the project, a dedicated campaign will showcase the project KERs to demonstrate the impact of iMagine. This campaign will include videos, news items, and stories published on our website and distributed via partners towards partner’s websites and outlets, press contacts, and event presentations/posters.</w:t>
      </w:r>
    </w:p>
    <w:p w14:paraId="78681E4F" w14:textId="233E591E" w:rsidR="0004576D" w:rsidRDefault="0004576D" w:rsidP="0004576D">
      <w:r>
        <w:t>An evaluation will be conducted to determine if and what aspects of the project outputs would benefit from a dedicated print publication. These could be a major hand-out at the closing event and serve for post-project dissemination. Finally, iMagine will increase its presence at various events through booths and presentations. Partners will continue to submit abstracts for events in M18-M36, and T2.2 will work closely with colleagues in the EGI communication team to streamline event booth participation in as many events as feasible within the budget. Event plans for the future are recorded on Confluence to allow for proper coordination.</w:t>
      </w:r>
    </w:p>
    <w:p w14:paraId="4D5FB901" w14:textId="77777777" w:rsidR="0004576D" w:rsidRDefault="0004576D" w:rsidP="0004576D">
      <w:r>
        <w:t xml:space="preserve">Planned events for the second half of the project include: </w:t>
      </w:r>
    </w:p>
    <w:p w14:paraId="6C494263" w14:textId="1D4347F0" w:rsidR="0004576D" w:rsidRDefault="0004576D" w:rsidP="0004576D">
      <w:r>
        <w:t xml:space="preserve">EGU24: at the time of writing, a very successful event participation was conducted at EGU24. Two posters about the project were </w:t>
      </w:r>
      <w:r w:rsidR="0093339E">
        <w:t>presented and</w:t>
      </w:r>
      <w:r>
        <w:t xml:space="preserve"> iMagine was prominently featured at the EGI booth. This will be repeated in EGU25 with a larger shared booth and a more prominent presence in the programme, e.g. using the opportunity of a training session or a town hall meeting.</w:t>
      </w:r>
    </w:p>
    <w:p w14:paraId="5184C6CD" w14:textId="2AE134BE" w:rsidR="0004576D" w:rsidRDefault="00AD592E" w:rsidP="0004576D">
      <w:hyperlink r:id="rId43">
        <w:r w:rsidR="0004576D" w:rsidRPr="005E5E74">
          <w:rPr>
            <w:b/>
            <w:bCs/>
            <w:color w:val="EF7E15"/>
            <w:u w:val="single"/>
          </w:rPr>
          <w:t>TNC24</w:t>
        </w:r>
      </w:hyperlink>
      <w:r w:rsidR="0004576D">
        <w:t>: iMagine will be present with a (shared) booth at this major multi-disciplinary conference</w:t>
      </w:r>
      <w:r w:rsidR="0093339E">
        <w:t>.</w:t>
      </w:r>
    </w:p>
    <w:p w14:paraId="6DCB8375" w14:textId="1CB12AA7" w:rsidR="0004576D" w:rsidRDefault="00AD592E" w:rsidP="0004576D">
      <w:hyperlink r:id="rId44">
        <w:r w:rsidR="0004576D" w:rsidRPr="005E5E74">
          <w:rPr>
            <w:b/>
            <w:bCs/>
            <w:color w:val="EF7E15"/>
            <w:u w:val="single"/>
          </w:rPr>
          <w:t>EGI2024</w:t>
        </w:r>
      </w:hyperlink>
      <w:r w:rsidR="0004576D">
        <w:t>: iMagine will curate a public session on environmental data in the programme and will have a prominent place in the shared flagship event booth</w:t>
      </w:r>
      <w:r w:rsidR="0093339E">
        <w:t>.</w:t>
      </w:r>
      <w:r w:rsidR="0004576D">
        <w:t xml:space="preserve"> </w:t>
      </w:r>
    </w:p>
    <w:p w14:paraId="337F094E" w14:textId="77777777" w:rsidR="0004576D" w:rsidRDefault="00AD592E" w:rsidP="0004576D">
      <w:hyperlink r:id="rId45">
        <w:r w:rsidR="0004576D" w:rsidRPr="005E5E74">
          <w:rPr>
            <w:b/>
            <w:bCs/>
            <w:color w:val="EF7E15"/>
            <w:u w:val="single"/>
          </w:rPr>
          <w:t>EU Maritime Day</w:t>
        </w:r>
      </w:hyperlink>
      <w:r w:rsidR="0004576D">
        <w:t xml:space="preserve">: iMagine will participate in the workshop </w:t>
      </w:r>
      <w:hyperlink r:id="rId46" w:anchor="european-maritime-day-2024">
        <w:r w:rsidR="0004576D" w:rsidRPr="005E5E74">
          <w:rPr>
            <w:b/>
            <w:bCs/>
            <w:color w:val="EF7E15"/>
            <w:u w:val="single"/>
          </w:rPr>
          <w:t>“Observations to knowledge: Unlocking Ocean Insights”</w:t>
        </w:r>
      </w:hyperlink>
      <w:r w:rsidR="0004576D">
        <w:t xml:space="preserve"> together with Blue-Cloud 2026 and EuroGOOS.</w:t>
      </w:r>
    </w:p>
    <w:p w14:paraId="2B94BB19" w14:textId="530FE4DD" w:rsidR="0004576D" w:rsidRDefault="00AD592E" w:rsidP="0004576D">
      <w:hyperlink r:id="rId47">
        <w:r w:rsidR="0004576D" w:rsidRPr="005E5E74">
          <w:rPr>
            <w:b/>
            <w:bCs/>
            <w:color w:val="EF7E15"/>
            <w:u w:val="single"/>
          </w:rPr>
          <w:t>IMDIS 2024</w:t>
        </w:r>
      </w:hyperlink>
      <w:r w:rsidR="0004576D">
        <w:t xml:space="preserve">: iMagine sponsors the 2024 edition of the International Conference on Marine Data and Information Systems. Posters and talks about the project will be </w:t>
      </w:r>
      <w:r w:rsidR="0093339E">
        <w:t>featured</w:t>
      </w:r>
      <w:r w:rsidR="0004576D">
        <w:t xml:space="preserve"> during the conference.</w:t>
      </w:r>
    </w:p>
    <w:p w14:paraId="03DA65AF" w14:textId="77777777" w:rsidR="0004576D" w:rsidRDefault="00AD592E" w:rsidP="0004576D">
      <w:hyperlink r:id="rId48">
        <w:r w:rsidR="0004576D" w:rsidRPr="005E5E74">
          <w:rPr>
            <w:b/>
            <w:bCs/>
            <w:color w:val="EF7E15"/>
            <w:u w:val="single"/>
          </w:rPr>
          <w:t>EOSC Symposium</w:t>
        </w:r>
      </w:hyperlink>
      <w:r w:rsidR="0004576D">
        <w:t>: iMagine will be present at the EGI shared event booth.</w:t>
      </w:r>
    </w:p>
    <w:p w14:paraId="5C237923" w14:textId="60157D2C" w:rsidR="0004576D" w:rsidRDefault="00AD592E" w:rsidP="0004576D">
      <w:hyperlink r:id="rId49">
        <w:r w:rsidR="0004576D" w:rsidRPr="005E5E74">
          <w:rPr>
            <w:b/>
            <w:bCs/>
            <w:color w:val="EF7E15"/>
            <w:u w:val="single"/>
          </w:rPr>
          <w:t>Digital Ocean Forum</w:t>
        </w:r>
      </w:hyperlink>
      <w:r w:rsidR="0004576D">
        <w:t>; however, iMagine's participation in the 2024 edition of the event is not yet confirmed at the time of writing.</w:t>
      </w:r>
    </w:p>
    <w:p w14:paraId="70CCC2BC" w14:textId="344F9AA7" w:rsidR="0004576D" w:rsidRDefault="0004576D" w:rsidP="0004576D">
      <w:r>
        <w:t>As suggested in the workshop with the use cases, the project will investigate additional dissemination opportunities more closely; these venues include the OCEANS conference, the MARTECH workshop, and SeaTechWeek.</w:t>
      </w:r>
    </w:p>
    <w:p w14:paraId="7A57AA3E" w14:textId="77777777" w:rsidR="0004576D" w:rsidRDefault="0004576D" w:rsidP="0004576D">
      <w:r>
        <w:t xml:space="preserve">Despite the project ending in August 2025, the closing event is planned for June 2025, co-located with EGI2025. </w:t>
      </w:r>
    </w:p>
    <w:p w14:paraId="102B07C9" w14:textId="77777777" w:rsidR="0004576D" w:rsidRDefault="0004576D" w:rsidP="0004576D">
      <w:pPr>
        <w:pStyle w:val="Heading1"/>
      </w:pPr>
      <w:bookmarkStart w:id="74" w:name="_x5fxyvu7ahtl" w:colFirst="0" w:colLast="0"/>
      <w:bookmarkEnd w:id="74"/>
      <w:r>
        <w:br w:type="page"/>
      </w:r>
    </w:p>
    <w:p w14:paraId="5DD655DA" w14:textId="77777777" w:rsidR="0004576D" w:rsidRDefault="0004576D" w:rsidP="0004576D">
      <w:pPr>
        <w:pStyle w:val="Heading1"/>
      </w:pPr>
      <w:bookmarkStart w:id="75" w:name="_Toc166569911"/>
      <w:bookmarkStart w:id="76" w:name="_Toc166581905"/>
      <w:r>
        <w:lastRenderedPageBreak/>
        <w:t>Annex</w:t>
      </w:r>
      <w:bookmarkEnd w:id="75"/>
      <w:bookmarkEnd w:id="76"/>
    </w:p>
    <w:p w14:paraId="02A87001" w14:textId="77777777" w:rsidR="0004576D" w:rsidRDefault="0004576D" w:rsidP="0004576D">
      <w:r>
        <w:t>The Annex presents a few of the visuals created to promote the project.</w:t>
      </w:r>
    </w:p>
    <w:p w14:paraId="12DD87BE" w14:textId="77777777" w:rsidR="0004576D" w:rsidRDefault="0004576D" w:rsidP="0004576D"/>
    <w:p w14:paraId="07CE77DE" w14:textId="77777777" w:rsidR="00301AC5" w:rsidRDefault="0004576D" w:rsidP="00301AC5">
      <w:pPr>
        <w:keepNext/>
      </w:pPr>
      <w:r>
        <w:rPr>
          <w:noProof/>
        </w:rPr>
        <w:drawing>
          <wp:inline distT="114300" distB="114300" distL="114300" distR="114300" wp14:anchorId="0319C51B" wp14:editId="65B6AAA3">
            <wp:extent cx="5224463" cy="2707695"/>
            <wp:effectExtent l="0" t="0" r="0" b="0"/>
            <wp:docPr id="9" name="image4.png" descr="Project logo variations"/>
            <wp:cNvGraphicFramePr/>
            <a:graphic xmlns:a="http://schemas.openxmlformats.org/drawingml/2006/main">
              <a:graphicData uri="http://schemas.openxmlformats.org/drawingml/2006/picture">
                <pic:pic xmlns:pic="http://schemas.openxmlformats.org/drawingml/2006/picture">
                  <pic:nvPicPr>
                    <pic:cNvPr id="9" name="image4.png" descr="Project logo variations"/>
                    <pic:cNvPicPr preferRelativeResize="0"/>
                  </pic:nvPicPr>
                  <pic:blipFill>
                    <a:blip r:embed="rId50"/>
                    <a:srcRect/>
                    <a:stretch>
                      <a:fillRect/>
                    </a:stretch>
                  </pic:blipFill>
                  <pic:spPr>
                    <a:xfrm>
                      <a:off x="0" y="0"/>
                      <a:ext cx="5224463" cy="2707695"/>
                    </a:xfrm>
                    <a:prstGeom prst="rect">
                      <a:avLst/>
                    </a:prstGeom>
                    <a:ln/>
                  </pic:spPr>
                </pic:pic>
              </a:graphicData>
            </a:graphic>
          </wp:inline>
        </w:drawing>
      </w:r>
    </w:p>
    <w:p w14:paraId="57AD5266" w14:textId="2E5E8B98" w:rsidR="0004576D" w:rsidRDefault="00301AC5" w:rsidP="00301AC5">
      <w:pPr>
        <w:pStyle w:val="Caption"/>
        <w:jc w:val="center"/>
      </w:pPr>
      <w:bookmarkStart w:id="77" w:name="_Toc166581909"/>
      <w:r>
        <w:t xml:space="preserve">Figure </w:t>
      </w:r>
      <w:r>
        <w:fldChar w:fldCharType="begin"/>
      </w:r>
      <w:r>
        <w:instrText xml:space="preserve"> SEQ Figure \* ARABIC </w:instrText>
      </w:r>
      <w:r>
        <w:fldChar w:fldCharType="separate"/>
      </w:r>
      <w:r w:rsidR="00A15188">
        <w:rPr>
          <w:noProof/>
        </w:rPr>
        <w:t>4</w:t>
      </w:r>
      <w:r>
        <w:fldChar w:fldCharType="end"/>
      </w:r>
      <w:r>
        <w:t xml:space="preserve"> - </w:t>
      </w:r>
      <w:r w:rsidRPr="00536708">
        <w:t>Project logo variations</w:t>
      </w:r>
      <w:bookmarkEnd w:id="77"/>
    </w:p>
    <w:p w14:paraId="2F3F03C0" w14:textId="60004B3F" w:rsidR="0004576D" w:rsidRDefault="0004576D" w:rsidP="0004576D">
      <w:pPr>
        <w:jc w:val="center"/>
        <w:rPr>
          <w:i/>
          <w:color w:val="444499"/>
          <w:sz w:val="20"/>
          <w:szCs w:val="20"/>
        </w:rPr>
      </w:pPr>
      <w:bookmarkStart w:id="78" w:name="6mggosp0ixbd" w:colFirst="0" w:colLast="0"/>
      <w:bookmarkEnd w:id="78"/>
    </w:p>
    <w:p w14:paraId="1F7F976C" w14:textId="77777777" w:rsidR="0004576D" w:rsidRDefault="0004576D" w:rsidP="0004576D">
      <w:pPr>
        <w:jc w:val="center"/>
        <w:rPr>
          <w:i/>
          <w:color w:val="444499"/>
          <w:sz w:val="20"/>
          <w:szCs w:val="20"/>
        </w:rPr>
      </w:pPr>
    </w:p>
    <w:p w14:paraId="7CE0C653" w14:textId="77777777" w:rsidR="0004576D" w:rsidRDefault="0004576D" w:rsidP="0004576D">
      <w:pPr>
        <w:jc w:val="center"/>
        <w:rPr>
          <w:color w:val="000000"/>
          <w:sz w:val="20"/>
          <w:szCs w:val="20"/>
        </w:rPr>
      </w:pPr>
    </w:p>
    <w:p w14:paraId="7EB9D5A6" w14:textId="77777777" w:rsidR="00301AC5" w:rsidRDefault="0004576D" w:rsidP="00301AC5">
      <w:pPr>
        <w:keepNext/>
        <w:widowControl w:val="0"/>
        <w:pBdr>
          <w:top w:val="nil"/>
          <w:left w:val="nil"/>
          <w:bottom w:val="nil"/>
          <w:right w:val="nil"/>
          <w:between w:val="nil"/>
        </w:pBdr>
      </w:pPr>
      <w:r>
        <w:br/>
      </w:r>
      <w:r>
        <w:rPr>
          <w:noProof/>
        </w:rPr>
        <w:drawing>
          <wp:inline distT="114300" distB="114300" distL="114300" distR="114300" wp14:anchorId="5D5090E6" wp14:editId="1CC50D3A">
            <wp:extent cx="5731200" cy="2019300"/>
            <wp:effectExtent l="0" t="0" r="0" b="0"/>
            <wp:docPr id="389281534" name="image2.png" descr="Examples of Open Call dissemination visuals"/>
            <wp:cNvGraphicFramePr/>
            <a:graphic xmlns:a="http://schemas.openxmlformats.org/drawingml/2006/main">
              <a:graphicData uri="http://schemas.openxmlformats.org/drawingml/2006/picture">
                <pic:pic xmlns:pic="http://schemas.openxmlformats.org/drawingml/2006/picture">
                  <pic:nvPicPr>
                    <pic:cNvPr id="389281534" name="image2.png" descr="Examples of Open Call dissemination visuals"/>
                    <pic:cNvPicPr preferRelativeResize="0"/>
                  </pic:nvPicPr>
                  <pic:blipFill>
                    <a:blip r:embed="rId51"/>
                    <a:srcRect/>
                    <a:stretch>
                      <a:fillRect/>
                    </a:stretch>
                  </pic:blipFill>
                  <pic:spPr>
                    <a:xfrm>
                      <a:off x="0" y="0"/>
                      <a:ext cx="5731200" cy="2019300"/>
                    </a:xfrm>
                    <a:prstGeom prst="rect">
                      <a:avLst/>
                    </a:prstGeom>
                    <a:ln/>
                  </pic:spPr>
                </pic:pic>
              </a:graphicData>
            </a:graphic>
          </wp:inline>
        </w:drawing>
      </w:r>
    </w:p>
    <w:p w14:paraId="562551EA" w14:textId="6F2F1D83" w:rsidR="0004576D" w:rsidRDefault="00301AC5" w:rsidP="00301AC5">
      <w:pPr>
        <w:pStyle w:val="Caption"/>
        <w:jc w:val="center"/>
      </w:pPr>
      <w:bookmarkStart w:id="79" w:name="_Toc166581910"/>
      <w:r>
        <w:t xml:space="preserve">Figure </w:t>
      </w:r>
      <w:r>
        <w:fldChar w:fldCharType="begin"/>
      </w:r>
      <w:r>
        <w:instrText xml:space="preserve"> SEQ Figure \* ARABIC </w:instrText>
      </w:r>
      <w:r>
        <w:fldChar w:fldCharType="separate"/>
      </w:r>
      <w:r w:rsidR="00A15188">
        <w:rPr>
          <w:noProof/>
        </w:rPr>
        <w:t>5</w:t>
      </w:r>
      <w:r>
        <w:fldChar w:fldCharType="end"/>
      </w:r>
      <w:r>
        <w:t xml:space="preserve"> - </w:t>
      </w:r>
      <w:r w:rsidRPr="003B5321">
        <w:t>Examples of Open Call dissemination visuals</w:t>
      </w:r>
      <w:bookmarkEnd w:id="79"/>
    </w:p>
    <w:p w14:paraId="70C47045" w14:textId="00A2D592" w:rsidR="0004576D" w:rsidRDefault="0004576D" w:rsidP="0004576D">
      <w:pPr>
        <w:jc w:val="center"/>
        <w:rPr>
          <w:i/>
          <w:color w:val="444499"/>
          <w:sz w:val="20"/>
          <w:szCs w:val="20"/>
        </w:rPr>
      </w:pPr>
      <w:bookmarkStart w:id="80" w:name="hdsveadb9uy" w:colFirst="0" w:colLast="0"/>
      <w:bookmarkEnd w:id="80"/>
    </w:p>
    <w:p w14:paraId="3B140758" w14:textId="77777777" w:rsidR="0004576D" w:rsidRDefault="0004576D" w:rsidP="0004576D">
      <w:pPr>
        <w:widowControl w:val="0"/>
        <w:pBdr>
          <w:top w:val="nil"/>
          <w:left w:val="nil"/>
          <w:bottom w:val="nil"/>
          <w:right w:val="nil"/>
          <w:between w:val="nil"/>
        </w:pBdr>
      </w:pPr>
    </w:p>
    <w:p w14:paraId="6E58B8DF" w14:textId="77777777" w:rsidR="00301AC5" w:rsidRDefault="0004576D" w:rsidP="00301AC5">
      <w:pPr>
        <w:keepNext/>
        <w:widowControl w:val="0"/>
        <w:pBdr>
          <w:top w:val="nil"/>
          <w:left w:val="nil"/>
          <w:bottom w:val="nil"/>
          <w:right w:val="nil"/>
          <w:between w:val="nil"/>
        </w:pBdr>
      </w:pPr>
      <w:r>
        <w:rPr>
          <w:noProof/>
        </w:rPr>
        <w:lastRenderedPageBreak/>
        <w:drawing>
          <wp:inline distT="114300" distB="114300" distL="114300" distR="114300" wp14:anchorId="32D76F5A" wp14:editId="0FF1ACEB">
            <wp:extent cx="4843463" cy="2373385"/>
            <wp:effectExtent l="0" t="0" r="0" b="0"/>
            <wp:docPr id="3" name="image3.png" descr="Project Moo Card"/>
            <wp:cNvGraphicFramePr/>
            <a:graphic xmlns:a="http://schemas.openxmlformats.org/drawingml/2006/main">
              <a:graphicData uri="http://schemas.openxmlformats.org/drawingml/2006/picture">
                <pic:pic xmlns:pic="http://schemas.openxmlformats.org/drawingml/2006/picture">
                  <pic:nvPicPr>
                    <pic:cNvPr id="3" name="image3.png" descr="Project Moo Card"/>
                    <pic:cNvPicPr preferRelativeResize="0"/>
                  </pic:nvPicPr>
                  <pic:blipFill>
                    <a:blip r:embed="rId52"/>
                    <a:srcRect/>
                    <a:stretch>
                      <a:fillRect/>
                    </a:stretch>
                  </pic:blipFill>
                  <pic:spPr>
                    <a:xfrm>
                      <a:off x="0" y="0"/>
                      <a:ext cx="4843463" cy="2373385"/>
                    </a:xfrm>
                    <a:prstGeom prst="rect">
                      <a:avLst/>
                    </a:prstGeom>
                    <a:ln/>
                  </pic:spPr>
                </pic:pic>
              </a:graphicData>
            </a:graphic>
          </wp:inline>
        </w:drawing>
      </w:r>
    </w:p>
    <w:p w14:paraId="0A6A939D" w14:textId="4900F828" w:rsidR="0004576D" w:rsidRDefault="00301AC5" w:rsidP="00A15188">
      <w:pPr>
        <w:pStyle w:val="Caption"/>
        <w:jc w:val="center"/>
      </w:pPr>
      <w:bookmarkStart w:id="81" w:name="_Toc166581911"/>
      <w:r>
        <w:t xml:space="preserve">Figure </w:t>
      </w:r>
      <w:r>
        <w:fldChar w:fldCharType="begin"/>
      </w:r>
      <w:r>
        <w:instrText xml:space="preserve"> SEQ Figure \* ARABIC </w:instrText>
      </w:r>
      <w:r>
        <w:fldChar w:fldCharType="separate"/>
      </w:r>
      <w:r w:rsidR="00A15188">
        <w:rPr>
          <w:noProof/>
        </w:rPr>
        <w:t>6</w:t>
      </w:r>
      <w:r>
        <w:fldChar w:fldCharType="end"/>
      </w:r>
      <w:r>
        <w:t xml:space="preserve"> - </w:t>
      </w:r>
      <w:r w:rsidRPr="00C941EE">
        <w:t>Project Moo Card</w:t>
      </w:r>
      <w:bookmarkEnd w:id="81"/>
    </w:p>
    <w:p w14:paraId="35AD9CF1" w14:textId="570B8879" w:rsidR="0004576D" w:rsidRDefault="0004576D" w:rsidP="0004576D">
      <w:pPr>
        <w:jc w:val="center"/>
        <w:rPr>
          <w:i/>
          <w:color w:val="444499"/>
          <w:sz w:val="20"/>
          <w:szCs w:val="20"/>
        </w:rPr>
      </w:pPr>
      <w:bookmarkStart w:id="82" w:name="2cm95c1ej3ig" w:colFirst="0" w:colLast="0"/>
      <w:bookmarkEnd w:id="82"/>
    </w:p>
    <w:p w14:paraId="606A9826" w14:textId="77777777" w:rsidR="0004576D" w:rsidRDefault="0004576D" w:rsidP="0004576D">
      <w:pPr>
        <w:widowControl w:val="0"/>
        <w:pBdr>
          <w:top w:val="nil"/>
          <w:left w:val="nil"/>
          <w:bottom w:val="nil"/>
          <w:right w:val="nil"/>
          <w:between w:val="nil"/>
        </w:pBdr>
      </w:pPr>
    </w:p>
    <w:p w14:paraId="0A29DFFA" w14:textId="77777777" w:rsidR="00A15188" w:rsidRDefault="0004576D" w:rsidP="00A15188">
      <w:pPr>
        <w:keepNext/>
        <w:widowControl w:val="0"/>
        <w:pBdr>
          <w:top w:val="nil"/>
          <w:left w:val="nil"/>
          <w:bottom w:val="nil"/>
          <w:right w:val="nil"/>
          <w:between w:val="nil"/>
        </w:pBdr>
      </w:pPr>
      <w:r>
        <w:rPr>
          <w:noProof/>
        </w:rPr>
        <w:drawing>
          <wp:inline distT="114300" distB="114300" distL="114300" distR="114300" wp14:anchorId="240E8FC6" wp14:editId="61454C31">
            <wp:extent cx="4991100" cy="3381375"/>
            <wp:effectExtent l="0" t="0" r="0" b="0"/>
            <wp:docPr id="2" name="image9.png" descr="Project Leaflet"/>
            <wp:cNvGraphicFramePr/>
            <a:graphic xmlns:a="http://schemas.openxmlformats.org/drawingml/2006/main">
              <a:graphicData uri="http://schemas.openxmlformats.org/drawingml/2006/picture">
                <pic:pic xmlns:pic="http://schemas.openxmlformats.org/drawingml/2006/picture">
                  <pic:nvPicPr>
                    <pic:cNvPr id="2" name="image9.png" descr="Project Leaflet"/>
                    <pic:cNvPicPr preferRelativeResize="0"/>
                  </pic:nvPicPr>
                  <pic:blipFill>
                    <a:blip r:embed="rId53"/>
                    <a:srcRect/>
                    <a:stretch>
                      <a:fillRect/>
                    </a:stretch>
                  </pic:blipFill>
                  <pic:spPr>
                    <a:xfrm>
                      <a:off x="0" y="0"/>
                      <a:ext cx="4991100" cy="3381375"/>
                    </a:xfrm>
                    <a:prstGeom prst="rect">
                      <a:avLst/>
                    </a:prstGeom>
                    <a:ln/>
                  </pic:spPr>
                </pic:pic>
              </a:graphicData>
            </a:graphic>
          </wp:inline>
        </w:drawing>
      </w:r>
    </w:p>
    <w:p w14:paraId="745BD865" w14:textId="496AD46C" w:rsidR="0004576D" w:rsidRDefault="00A15188" w:rsidP="00A15188">
      <w:pPr>
        <w:pStyle w:val="Caption"/>
        <w:jc w:val="center"/>
      </w:pPr>
      <w:bookmarkStart w:id="83" w:name="_Toc166581912"/>
      <w:r>
        <w:t xml:space="preserve">Figure </w:t>
      </w:r>
      <w:r>
        <w:fldChar w:fldCharType="begin"/>
      </w:r>
      <w:r>
        <w:instrText xml:space="preserve"> SEQ Figure \* ARABIC </w:instrText>
      </w:r>
      <w:r>
        <w:fldChar w:fldCharType="separate"/>
      </w:r>
      <w:r>
        <w:rPr>
          <w:noProof/>
        </w:rPr>
        <w:t>7</w:t>
      </w:r>
      <w:r>
        <w:fldChar w:fldCharType="end"/>
      </w:r>
      <w:r>
        <w:t xml:space="preserve"> -</w:t>
      </w:r>
      <w:r w:rsidRPr="00E96BEC">
        <w:t>Project Leaflet</w:t>
      </w:r>
      <w:bookmarkEnd w:id="83"/>
    </w:p>
    <w:p w14:paraId="02899ECB" w14:textId="27D97CA1" w:rsidR="0004576D" w:rsidRDefault="0004576D" w:rsidP="0004576D">
      <w:pPr>
        <w:jc w:val="center"/>
        <w:rPr>
          <w:i/>
          <w:color w:val="444499"/>
          <w:sz w:val="20"/>
          <w:szCs w:val="20"/>
        </w:rPr>
      </w:pPr>
      <w:bookmarkStart w:id="84" w:name="omy79in1mttu" w:colFirst="0" w:colLast="0"/>
      <w:bookmarkEnd w:id="84"/>
    </w:p>
    <w:p w14:paraId="2DB29DDB" w14:textId="77777777" w:rsidR="00A15188" w:rsidRDefault="0004576D" w:rsidP="00A15188">
      <w:pPr>
        <w:keepNext/>
        <w:widowControl w:val="0"/>
        <w:pBdr>
          <w:top w:val="nil"/>
          <w:left w:val="nil"/>
          <w:bottom w:val="nil"/>
          <w:right w:val="nil"/>
          <w:between w:val="nil"/>
        </w:pBdr>
        <w:jc w:val="center"/>
      </w:pPr>
      <w:r>
        <w:rPr>
          <w:noProof/>
        </w:rPr>
        <w:lastRenderedPageBreak/>
        <w:drawing>
          <wp:inline distT="114300" distB="114300" distL="114300" distR="114300" wp14:anchorId="05CF981C" wp14:editId="0114076E">
            <wp:extent cx="4376738" cy="3106072"/>
            <wp:effectExtent l="0" t="0" r="0" b="5715"/>
            <wp:docPr id="8" name="image6.png" descr="One of the posters prepared for iMagine"/>
            <wp:cNvGraphicFramePr/>
            <a:graphic xmlns:a="http://schemas.openxmlformats.org/drawingml/2006/main">
              <a:graphicData uri="http://schemas.openxmlformats.org/drawingml/2006/picture">
                <pic:pic xmlns:pic="http://schemas.openxmlformats.org/drawingml/2006/picture">
                  <pic:nvPicPr>
                    <pic:cNvPr id="8" name="image6.png" descr="One of the posters prepared for iMagine"/>
                    <pic:cNvPicPr preferRelativeResize="0"/>
                  </pic:nvPicPr>
                  <pic:blipFill>
                    <a:blip r:embed="rId54"/>
                    <a:srcRect/>
                    <a:stretch>
                      <a:fillRect/>
                    </a:stretch>
                  </pic:blipFill>
                  <pic:spPr>
                    <a:xfrm>
                      <a:off x="0" y="0"/>
                      <a:ext cx="4376738" cy="3106072"/>
                    </a:xfrm>
                    <a:prstGeom prst="rect">
                      <a:avLst/>
                    </a:prstGeom>
                    <a:ln/>
                  </pic:spPr>
                </pic:pic>
              </a:graphicData>
            </a:graphic>
          </wp:inline>
        </w:drawing>
      </w:r>
    </w:p>
    <w:p w14:paraId="749D8E36" w14:textId="1B7878BC" w:rsidR="0004576D" w:rsidRDefault="00A15188" w:rsidP="00A15188">
      <w:pPr>
        <w:pStyle w:val="Caption"/>
        <w:jc w:val="center"/>
      </w:pPr>
      <w:bookmarkStart w:id="85" w:name="_Toc166581913"/>
      <w:r>
        <w:t xml:space="preserve">Figure </w:t>
      </w:r>
      <w:r>
        <w:fldChar w:fldCharType="begin"/>
      </w:r>
      <w:r>
        <w:instrText xml:space="preserve"> SEQ Figure \* ARABIC </w:instrText>
      </w:r>
      <w:r>
        <w:fldChar w:fldCharType="separate"/>
      </w:r>
      <w:r>
        <w:rPr>
          <w:noProof/>
        </w:rPr>
        <w:t>8</w:t>
      </w:r>
      <w:r>
        <w:fldChar w:fldCharType="end"/>
      </w:r>
      <w:r>
        <w:t xml:space="preserve"> -</w:t>
      </w:r>
      <w:r w:rsidRPr="00CF6E7A">
        <w:t>One of the posters prepared for iMagine</w:t>
      </w:r>
      <w:bookmarkEnd w:id="85"/>
    </w:p>
    <w:p w14:paraId="5B659DDC" w14:textId="12BA8F32" w:rsidR="0004576D" w:rsidRDefault="0004576D" w:rsidP="00A15188">
      <w:pPr>
        <w:rPr>
          <w:i/>
          <w:color w:val="444499"/>
          <w:sz w:val="20"/>
          <w:szCs w:val="20"/>
        </w:rPr>
      </w:pPr>
      <w:bookmarkStart w:id="86" w:name="l8y600mr0ube" w:colFirst="0" w:colLast="0"/>
      <w:bookmarkEnd w:id="86"/>
    </w:p>
    <w:p w14:paraId="6465F56F" w14:textId="77777777" w:rsidR="0004576D" w:rsidRDefault="0004576D" w:rsidP="0004576D">
      <w:pPr>
        <w:widowControl w:val="0"/>
        <w:pBdr>
          <w:top w:val="nil"/>
          <w:left w:val="nil"/>
          <w:bottom w:val="nil"/>
          <w:right w:val="nil"/>
          <w:between w:val="nil"/>
        </w:pBdr>
      </w:pPr>
      <w:r>
        <w:br/>
      </w:r>
    </w:p>
    <w:p w14:paraId="57363BD6" w14:textId="77777777" w:rsidR="001A602C" w:rsidRDefault="001A602C"/>
    <w:sectPr w:rsidR="001A602C" w:rsidSect="00960F95">
      <w:headerReference w:type="default" r:id="rId55"/>
      <w:footerReference w:type="default" r:id="rId56"/>
      <w:footerReference w:type="first" r:id="rId57"/>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28F3D" w14:textId="77777777" w:rsidR="007651AE" w:rsidRDefault="007651AE">
      <w:r>
        <w:separator/>
      </w:r>
    </w:p>
  </w:endnote>
  <w:endnote w:type="continuationSeparator" w:id="0">
    <w:p w14:paraId="53CD1E4D" w14:textId="77777777" w:rsidR="007651AE" w:rsidRDefault="0076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M Sans">
    <w:altName w:val="DM Sans"/>
    <w:panose1 w:val="00000000000000000000"/>
    <w:charset w:val="00"/>
    <w:family w:val="auto"/>
    <w:pitch w:val="variable"/>
    <w:sig w:usb0="8000002F" w:usb1="5000205B" w:usb2="00000000" w:usb3="00000000" w:csb0="00000093"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3DE5" w14:textId="77777777" w:rsidR="001A602C" w:rsidRDefault="001C5E2E">
    <w:pPr>
      <w:ind w:left="720"/>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3DE7" w14:textId="77777777" w:rsidR="001A602C" w:rsidRDefault="001A602C">
    <w:pPr>
      <w:rPr>
        <w:sz w:val="20"/>
        <w:szCs w:val="20"/>
      </w:rPr>
    </w:pPr>
  </w:p>
  <w:p w14:paraId="5A4F3DE8" w14:textId="77777777" w:rsidR="001A602C" w:rsidRDefault="00AD592E">
    <w:pPr>
      <w:rPr>
        <w:sz w:val="20"/>
        <w:szCs w:val="20"/>
      </w:rPr>
    </w:pPr>
    <w:sdt>
      <w:sdtPr>
        <w:tag w:val="goog_rdk_0"/>
        <w:id w:val="-850565807"/>
      </w:sdtPr>
      <w:sdtEndPr/>
      <w:sdtContent/>
    </w:sdt>
    <w:r w:rsidR="001C5E2E">
      <w:rPr>
        <w:noProof/>
      </w:rPr>
      <w:drawing>
        <wp:inline distT="114300" distB="114300" distL="114300" distR="114300" wp14:anchorId="5A4F3DEC" wp14:editId="5A4F3DED">
          <wp:extent cx="2862263" cy="59808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62263" cy="598085"/>
                  </a:xfrm>
                  <a:prstGeom prst="rect">
                    <a:avLst/>
                  </a:prstGeom>
                  <a:ln/>
                </pic:spPr>
              </pic:pic>
            </a:graphicData>
          </a:graphic>
        </wp:inline>
      </w:drawing>
    </w:r>
  </w:p>
  <w:p w14:paraId="5A4F3DE9" w14:textId="77777777" w:rsidR="001A602C" w:rsidRDefault="001A602C">
    <w:pPr>
      <w:rPr>
        <w:sz w:val="20"/>
        <w:szCs w:val="20"/>
      </w:rPr>
    </w:pPr>
  </w:p>
  <w:p w14:paraId="5A4F3DEA" w14:textId="77777777" w:rsidR="001A602C" w:rsidRDefault="001C5E2E">
    <w:pPr>
      <w:rPr>
        <w:sz w:val="20"/>
        <w:szCs w:val="20"/>
      </w:rPr>
    </w:pPr>
    <w:r>
      <w:rPr>
        <w:sz w:val="20"/>
        <w:szCs w:val="20"/>
      </w:rPr>
      <w:t>iMagine receives funding from the European Union’s Horizon Europe research and innovation programme under grant agreement No. 101058625.</w:t>
    </w:r>
  </w:p>
  <w:p w14:paraId="5A4F3DEB" w14:textId="77777777" w:rsidR="001A602C" w:rsidRDefault="001C5E2E">
    <w:pPr>
      <w:rPr>
        <w:sz w:val="20"/>
        <w:szCs w:val="20"/>
      </w:rPr>
    </w:pPr>
    <w:r>
      <w:rPr>
        <w:sz w:val="20"/>
        <w:szCs w:val="20"/>
      </w:rPr>
      <w:t>Views and opinions expressed are however those of the author(s) only and do not necessarily reflect those of the European Union, which cannot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8873B" w14:textId="77777777" w:rsidR="007651AE" w:rsidRDefault="007651AE">
      <w:r>
        <w:separator/>
      </w:r>
    </w:p>
  </w:footnote>
  <w:footnote w:type="continuationSeparator" w:id="0">
    <w:p w14:paraId="4451A14F" w14:textId="77777777" w:rsidR="007651AE" w:rsidRDefault="007651AE">
      <w:r>
        <w:continuationSeparator/>
      </w:r>
    </w:p>
  </w:footnote>
  <w:footnote w:id="1">
    <w:p w14:paraId="675D0525" w14:textId="30BB8ABA" w:rsidR="00782D1B" w:rsidRPr="00782D1B" w:rsidRDefault="00A91F39" w:rsidP="00782D1B">
      <w:pPr>
        <w:pStyle w:val="FootnoteText"/>
      </w:pPr>
      <w:r>
        <w:rPr>
          <w:rStyle w:val="FootnoteReference"/>
        </w:rPr>
        <w:footnoteRef/>
      </w:r>
      <w:r>
        <w:t xml:space="preserve">  D2.2 </w:t>
      </w:r>
      <w:r w:rsidR="00782D1B">
        <w:t xml:space="preserve">First Innovation Management Plan, </w:t>
      </w:r>
      <w:hyperlink r:id="rId1" w:history="1">
        <w:r w:rsidR="00986008" w:rsidRPr="003368AF">
          <w:rPr>
            <w:rStyle w:val="Hyperlink"/>
          </w:rPr>
          <w:t>https://doi.org/10.5281/zenodo.7760155</w:t>
        </w:r>
      </w:hyperlink>
      <w:r w:rsidR="00986008">
        <w:t xml:space="preserve"> </w:t>
      </w:r>
    </w:p>
    <w:p w14:paraId="7B4BDA1E" w14:textId="769B5CB7" w:rsidR="00A91F39" w:rsidRPr="00782D1B" w:rsidRDefault="00A91F39">
      <w:pPr>
        <w:pStyle w:val="FootnoteText"/>
      </w:pPr>
    </w:p>
  </w:footnote>
  <w:footnote w:id="2">
    <w:p w14:paraId="5C55A79A" w14:textId="07FD320D" w:rsidR="00605FD6" w:rsidRPr="00605FD6" w:rsidRDefault="00A27F57" w:rsidP="004F0B60">
      <w:pPr>
        <w:pStyle w:val="FootnoteText"/>
        <w:jc w:val="left"/>
      </w:pPr>
      <w:r>
        <w:rPr>
          <w:rStyle w:val="FootnoteReference"/>
        </w:rPr>
        <w:footnoteRef/>
      </w:r>
      <w:r>
        <w:t xml:space="preserve"> D2.1 </w:t>
      </w:r>
      <w:r w:rsidR="00605FD6" w:rsidRPr="00605FD6">
        <w:t>First Communication, Dissemination and Engagement plan</w:t>
      </w:r>
      <w:r w:rsidR="00483B55">
        <w:t xml:space="preserve">, </w:t>
      </w:r>
      <w:hyperlink r:id="rId2" w:history="1">
        <w:r w:rsidR="004F0B60" w:rsidRPr="003368AF">
          <w:rPr>
            <w:rStyle w:val="Hyperlink"/>
          </w:rPr>
          <w:t>https://doi.org/10.5281/zenodo.7462914</w:t>
        </w:r>
      </w:hyperlink>
      <w:r w:rsidR="004F0B60">
        <w:t xml:space="preserve"> </w:t>
      </w:r>
    </w:p>
    <w:p w14:paraId="6F4E8367" w14:textId="5D0B9CFB" w:rsidR="00A27F57" w:rsidRPr="00605FD6" w:rsidRDefault="00A27F57">
      <w:pPr>
        <w:pStyle w:val="FootnoteText"/>
      </w:pPr>
    </w:p>
  </w:footnote>
  <w:footnote w:id="3">
    <w:p w14:paraId="2D1B7F60" w14:textId="77777777" w:rsidR="0004576D" w:rsidRDefault="0004576D" w:rsidP="0004576D">
      <w:pPr>
        <w:rPr>
          <w:sz w:val="20"/>
          <w:szCs w:val="20"/>
        </w:rPr>
      </w:pPr>
      <w:r>
        <w:rPr>
          <w:vertAlign w:val="superscript"/>
        </w:rPr>
        <w:footnoteRef/>
      </w:r>
      <w:r>
        <w:rPr>
          <w:sz w:val="20"/>
          <w:szCs w:val="20"/>
        </w:rPr>
        <w:t xml:space="preserve"> These are AMRIT, GROOM-RI, eLTER, PHENET, LandSeaLot, AQUARIUS, LifeWatch ERIC, MINKE, EVERSE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3DE4" w14:textId="7565BC4E" w:rsidR="001A602C" w:rsidRPr="00B939E7" w:rsidRDefault="00B939E7" w:rsidP="00B939E7">
    <w:pPr>
      <w:rPr>
        <w:i/>
        <w:sz w:val="20"/>
        <w:szCs w:val="20"/>
      </w:rPr>
    </w:pPr>
    <w:r>
      <w:rPr>
        <w:sz w:val="20"/>
        <w:szCs w:val="20"/>
      </w:rPr>
      <w:t xml:space="preserve">D2.4 Communication, Dissemination and Engagement Updated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4ED0"/>
    <w:multiLevelType w:val="multilevel"/>
    <w:tmpl w:val="AD6216A4"/>
    <w:lvl w:ilvl="0">
      <w:start w:val="1"/>
      <w:numFmt w:val="bullet"/>
      <w:lvlText w:val=""/>
      <w:lvlJc w:val="left"/>
      <w:pPr>
        <w:ind w:left="108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F1F91"/>
    <w:multiLevelType w:val="multilevel"/>
    <w:tmpl w:val="0A00F89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042774"/>
    <w:multiLevelType w:val="hybridMultilevel"/>
    <w:tmpl w:val="43FCB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290C27"/>
    <w:multiLevelType w:val="multilevel"/>
    <w:tmpl w:val="DA022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0B4360"/>
    <w:multiLevelType w:val="multilevel"/>
    <w:tmpl w:val="DD745F50"/>
    <w:lvl w:ilvl="0">
      <w:start w:val="1"/>
      <w:numFmt w:val="bullet"/>
      <w:lvlText w:val=""/>
      <w:lvlJc w:val="left"/>
      <w:pPr>
        <w:ind w:left="108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6518C5"/>
    <w:multiLevelType w:val="multilevel"/>
    <w:tmpl w:val="CBAAD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003DAA"/>
    <w:multiLevelType w:val="multilevel"/>
    <w:tmpl w:val="D2524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C52E9D"/>
    <w:multiLevelType w:val="multilevel"/>
    <w:tmpl w:val="D346E25E"/>
    <w:lvl w:ilvl="0">
      <w:start w:val="1"/>
      <w:numFmt w:val="bullet"/>
      <w:lvlText w:val=""/>
      <w:lvlJc w:val="left"/>
      <w:pPr>
        <w:ind w:left="108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D519ED"/>
    <w:multiLevelType w:val="multilevel"/>
    <w:tmpl w:val="87D451C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212D7573"/>
    <w:multiLevelType w:val="multilevel"/>
    <w:tmpl w:val="01627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6143A9"/>
    <w:multiLevelType w:val="multilevel"/>
    <w:tmpl w:val="DF3C9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FE70F6"/>
    <w:multiLevelType w:val="multilevel"/>
    <w:tmpl w:val="5972D638"/>
    <w:lvl w:ilvl="0">
      <w:start w:val="1"/>
      <w:numFmt w:val="bullet"/>
      <w:lvlText w:val=""/>
      <w:lvlJc w:val="left"/>
      <w:pPr>
        <w:ind w:left="108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B7365F"/>
    <w:multiLevelType w:val="multilevel"/>
    <w:tmpl w:val="ED1E19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A54C83"/>
    <w:multiLevelType w:val="multilevel"/>
    <w:tmpl w:val="FA320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93F6404"/>
    <w:multiLevelType w:val="multilevel"/>
    <w:tmpl w:val="F2AEC462"/>
    <w:lvl w:ilvl="0">
      <w:start w:val="1"/>
      <w:numFmt w:val="bullet"/>
      <w:lvlText w:val=""/>
      <w:lvlJc w:val="left"/>
      <w:pPr>
        <w:ind w:left="108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89254E"/>
    <w:multiLevelType w:val="multilevel"/>
    <w:tmpl w:val="F18406B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E0D3385"/>
    <w:multiLevelType w:val="multilevel"/>
    <w:tmpl w:val="4FD04F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6A97D4F"/>
    <w:multiLevelType w:val="multilevel"/>
    <w:tmpl w:val="41E07A1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55C07C75"/>
    <w:multiLevelType w:val="multilevel"/>
    <w:tmpl w:val="E28E2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E27598"/>
    <w:multiLevelType w:val="multilevel"/>
    <w:tmpl w:val="2AB26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780BB2"/>
    <w:multiLevelType w:val="multilevel"/>
    <w:tmpl w:val="E5F0D6C2"/>
    <w:lvl w:ilvl="0">
      <w:start w:val="1"/>
      <w:numFmt w:val="bullet"/>
      <w:lvlText w:val=""/>
      <w:lvlJc w:val="left"/>
      <w:pPr>
        <w:ind w:left="108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9030047"/>
    <w:multiLevelType w:val="multilevel"/>
    <w:tmpl w:val="A4804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C526D6D"/>
    <w:multiLevelType w:val="multilevel"/>
    <w:tmpl w:val="65E47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CC237C1"/>
    <w:multiLevelType w:val="multilevel"/>
    <w:tmpl w:val="72689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4723752"/>
    <w:multiLevelType w:val="multilevel"/>
    <w:tmpl w:val="D5B880B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8E60F97"/>
    <w:multiLevelType w:val="multilevel"/>
    <w:tmpl w:val="9E628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1DD05D7"/>
    <w:multiLevelType w:val="multilevel"/>
    <w:tmpl w:val="06AC2DE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E932C4D"/>
    <w:multiLevelType w:val="multilevel"/>
    <w:tmpl w:val="83B64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3094150">
    <w:abstractNumId w:val="17"/>
  </w:num>
  <w:num w:numId="2" w16cid:durableId="848368268">
    <w:abstractNumId w:val="18"/>
  </w:num>
  <w:num w:numId="3" w16cid:durableId="487012745">
    <w:abstractNumId w:val="16"/>
  </w:num>
  <w:num w:numId="4" w16cid:durableId="959916015">
    <w:abstractNumId w:val="19"/>
  </w:num>
  <w:num w:numId="5" w16cid:durableId="153225186">
    <w:abstractNumId w:val="8"/>
  </w:num>
  <w:num w:numId="6" w16cid:durableId="276103670">
    <w:abstractNumId w:val="10"/>
  </w:num>
  <w:num w:numId="7" w16cid:durableId="1929844556">
    <w:abstractNumId w:val="6"/>
  </w:num>
  <w:num w:numId="8" w16cid:durableId="1255087631">
    <w:abstractNumId w:val="27"/>
  </w:num>
  <w:num w:numId="9" w16cid:durableId="2017269157">
    <w:abstractNumId w:val="5"/>
  </w:num>
  <w:num w:numId="10" w16cid:durableId="282536093">
    <w:abstractNumId w:val="13"/>
  </w:num>
  <w:num w:numId="11" w16cid:durableId="969627872">
    <w:abstractNumId w:val="9"/>
  </w:num>
  <w:num w:numId="12" w16cid:durableId="730233555">
    <w:abstractNumId w:val="23"/>
  </w:num>
  <w:num w:numId="13" w16cid:durableId="1854149371">
    <w:abstractNumId w:val="4"/>
  </w:num>
  <w:num w:numId="14" w16cid:durableId="548566867">
    <w:abstractNumId w:val="3"/>
  </w:num>
  <w:num w:numId="15" w16cid:durableId="878980930">
    <w:abstractNumId w:val="22"/>
  </w:num>
  <w:num w:numId="16" w16cid:durableId="1804931691">
    <w:abstractNumId w:val="21"/>
  </w:num>
  <w:num w:numId="17" w16cid:durableId="337854361">
    <w:abstractNumId w:val="15"/>
  </w:num>
  <w:num w:numId="18" w16cid:durableId="109394566">
    <w:abstractNumId w:val="25"/>
  </w:num>
  <w:num w:numId="19" w16cid:durableId="1430538077">
    <w:abstractNumId w:val="2"/>
  </w:num>
  <w:num w:numId="20" w16cid:durableId="1874461922">
    <w:abstractNumId w:val="20"/>
  </w:num>
  <w:num w:numId="21" w16cid:durableId="1863669419">
    <w:abstractNumId w:val="11"/>
  </w:num>
  <w:num w:numId="22" w16cid:durableId="727075987">
    <w:abstractNumId w:val="14"/>
  </w:num>
  <w:num w:numId="23" w16cid:durableId="978268069">
    <w:abstractNumId w:val="1"/>
  </w:num>
  <w:num w:numId="24" w16cid:durableId="2002847836">
    <w:abstractNumId w:val="24"/>
  </w:num>
  <w:num w:numId="25" w16cid:durableId="708453511">
    <w:abstractNumId w:val="26"/>
  </w:num>
  <w:num w:numId="26" w16cid:durableId="662514259">
    <w:abstractNumId w:val="12"/>
  </w:num>
  <w:num w:numId="27" w16cid:durableId="959455222">
    <w:abstractNumId w:val="0"/>
  </w:num>
  <w:num w:numId="28" w16cid:durableId="2044017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2C"/>
    <w:rsid w:val="00020B16"/>
    <w:rsid w:val="000454CF"/>
    <w:rsid w:val="0004576D"/>
    <w:rsid w:val="000568C0"/>
    <w:rsid w:val="000C0136"/>
    <w:rsid w:val="000E6DBE"/>
    <w:rsid w:val="001133DC"/>
    <w:rsid w:val="00125AE8"/>
    <w:rsid w:val="00173A92"/>
    <w:rsid w:val="00173C79"/>
    <w:rsid w:val="00174B74"/>
    <w:rsid w:val="00190500"/>
    <w:rsid w:val="001A602C"/>
    <w:rsid w:val="001C5E2E"/>
    <w:rsid w:val="001F3F67"/>
    <w:rsid w:val="00200041"/>
    <w:rsid w:val="00211600"/>
    <w:rsid w:val="002567F7"/>
    <w:rsid w:val="0027247B"/>
    <w:rsid w:val="002A024B"/>
    <w:rsid w:val="002C235A"/>
    <w:rsid w:val="00300C00"/>
    <w:rsid w:val="00301AC5"/>
    <w:rsid w:val="00330840"/>
    <w:rsid w:val="003862BD"/>
    <w:rsid w:val="003F4C18"/>
    <w:rsid w:val="00475B10"/>
    <w:rsid w:val="00475E9A"/>
    <w:rsid w:val="00483B55"/>
    <w:rsid w:val="004A6435"/>
    <w:rsid w:val="004E37D9"/>
    <w:rsid w:val="004F0B60"/>
    <w:rsid w:val="005021D1"/>
    <w:rsid w:val="0053358B"/>
    <w:rsid w:val="00571E0C"/>
    <w:rsid w:val="0057565F"/>
    <w:rsid w:val="005A609C"/>
    <w:rsid w:val="005C1ECB"/>
    <w:rsid w:val="005D6A87"/>
    <w:rsid w:val="005E2E50"/>
    <w:rsid w:val="005E5E74"/>
    <w:rsid w:val="00605FD6"/>
    <w:rsid w:val="006578A9"/>
    <w:rsid w:val="00672CD1"/>
    <w:rsid w:val="006856DA"/>
    <w:rsid w:val="006936CF"/>
    <w:rsid w:val="00695F28"/>
    <w:rsid w:val="006A0AD5"/>
    <w:rsid w:val="006D2108"/>
    <w:rsid w:val="006D7C09"/>
    <w:rsid w:val="00704247"/>
    <w:rsid w:val="00732C8D"/>
    <w:rsid w:val="00755DB9"/>
    <w:rsid w:val="007651AE"/>
    <w:rsid w:val="00782D1B"/>
    <w:rsid w:val="007C219A"/>
    <w:rsid w:val="00844226"/>
    <w:rsid w:val="008667A8"/>
    <w:rsid w:val="0093339E"/>
    <w:rsid w:val="00941D97"/>
    <w:rsid w:val="00960F95"/>
    <w:rsid w:val="00986008"/>
    <w:rsid w:val="00A0268F"/>
    <w:rsid w:val="00A11AC4"/>
    <w:rsid w:val="00A14271"/>
    <w:rsid w:val="00A15188"/>
    <w:rsid w:val="00A248DB"/>
    <w:rsid w:val="00A26666"/>
    <w:rsid w:val="00A269C5"/>
    <w:rsid w:val="00A27F57"/>
    <w:rsid w:val="00A31920"/>
    <w:rsid w:val="00A57253"/>
    <w:rsid w:val="00A91F39"/>
    <w:rsid w:val="00AD3FBF"/>
    <w:rsid w:val="00AD592E"/>
    <w:rsid w:val="00AF3375"/>
    <w:rsid w:val="00B369E8"/>
    <w:rsid w:val="00B561C8"/>
    <w:rsid w:val="00B748E7"/>
    <w:rsid w:val="00B7539C"/>
    <w:rsid w:val="00B939E7"/>
    <w:rsid w:val="00BA4EAF"/>
    <w:rsid w:val="00BB4206"/>
    <w:rsid w:val="00C60B7D"/>
    <w:rsid w:val="00C86E3C"/>
    <w:rsid w:val="00CB5C48"/>
    <w:rsid w:val="00CE731B"/>
    <w:rsid w:val="00D44B8C"/>
    <w:rsid w:val="00D672FD"/>
    <w:rsid w:val="00DF4798"/>
    <w:rsid w:val="00E4446C"/>
    <w:rsid w:val="00E62B29"/>
    <w:rsid w:val="00EA05FC"/>
    <w:rsid w:val="00EC13D6"/>
    <w:rsid w:val="00EC4783"/>
    <w:rsid w:val="00EC4820"/>
    <w:rsid w:val="00EF278F"/>
    <w:rsid w:val="00F15546"/>
    <w:rsid w:val="00F16354"/>
    <w:rsid w:val="00F209B3"/>
    <w:rsid w:val="00F301EB"/>
    <w:rsid w:val="00F411DD"/>
    <w:rsid w:val="00FF0994"/>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3D0E"/>
  <w15:docId w15:val="{3C0D2E4A-141A-A24F-865B-A042EB5F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M Sans" w:eastAsia="DM Sans" w:hAnsi="DM Sans" w:cs="DM Sans"/>
        <w:color w:val="666666"/>
        <w:sz w:val="22"/>
        <w:szCs w:val="22"/>
        <w:lang w:val="en-GB" w:eastAsia="en-GB"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outlineLvl w:val="0"/>
    </w:pPr>
    <w:rPr>
      <w:color w:val="0660AA"/>
      <w:sz w:val="40"/>
      <w:szCs w:val="40"/>
    </w:rPr>
  </w:style>
  <w:style w:type="paragraph" w:styleId="Heading2">
    <w:name w:val="heading 2"/>
    <w:basedOn w:val="Normal"/>
    <w:next w:val="Normal"/>
    <w:uiPriority w:val="9"/>
    <w:unhideWhenUsed/>
    <w:qFormat/>
    <w:pPr>
      <w:keepNext/>
      <w:keepLines/>
      <w:spacing w:before="360"/>
      <w:outlineLvl w:val="1"/>
    </w:pPr>
    <w:rPr>
      <w:color w:val="EF7E15"/>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b/>
    </w:rPr>
  </w:style>
  <w:style w:type="paragraph" w:styleId="Heading5">
    <w:name w:val="heading 5"/>
    <w:basedOn w:val="Normal"/>
    <w:next w:val="Normal"/>
    <w:uiPriority w:val="9"/>
    <w:unhideWhenUsed/>
    <w:qFormat/>
    <w:pPr>
      <w:keepNext/>
      <w:keepLines/>
      <w:outlineLvl w:val="4"/>
    </w:pPr>
    <w:rPr>
      <w:i/>
      <w:color w:val="000000"/>
    </w:rPr>
  </w:style>
  <w:style w:type="paragraph" w:styleId="Heading6">
    <w:name w:val="heading 6"/>
    <w:basedOn w:val="Normal"/>
    <w:next w:val="Normal"/>
    <w:uiPriority w:val="9"/>
    <w:unhideWhenUsed/>
    <w:qFormat/>
    <w:pPr>
      <w:keepNext/>
      <w:keepLines/>
      <w:outlineLvl w:val="5"/>
    </w:pPr>
    <w:rPr>
      <w:rFonts w:ascii="Open Sans" w:eastAsia="Open Sans" w:hAnsi="Open Sans" w:cs="Open Sans"/>
      <w:color w:val="EF7E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color w:val="0660AA"/>
      <w:sz w:val="56"/>
      <w:szCs w:val="56"/>
    </w:rPr>
  </w:style>
  <w:style w:type="paragraph" w:styleId="Subtitle">
    <w:name w:val="Subtitle"/>
    <w:basedOn w:val="Normal"/>
    <w:next w:val="Normal"/>
    <w:uiPriority w:val="11"/>
    <w:qFormat/>
    <w:pPr>
      <w:keepNext/>
      <w:keepLines/>
      <w:spacing w:after="320"/>
    </w:pPr>
    <w:rPr>
      <w:sz w:val="36"/>
      <w:szCs w:val="36"/>
    </w:rPr>
  </w:style>
  <w:style w:type="table" w:customStyle="1" w:styleId="a">
    <w:basedOn w:val="TableNormal"/>
    <w:tblPr>
      <w:tblStyleRowBandSize w:val="1"/>
      <w:tblStyleColBandSize w:val="1"/>
      <w:tblCellMar>
        <w:left w:w="115" w:type="dxa"/>
        <w:right w:w="115" w:type="dxa"/>
      </w:tblCellMar>
    </w:tblPr>
    <w:tcPr>
      <w:shd w:val="clear" w:color="auto" w:fill="0087CB"/>
    </w:tcPr>
    <w:tblStylePr w:type="firstRow">
      <w:rPr>
        <w:rFonts w:ascii="Calibri" w:eastAsia="Calibri" w:hAnsi="Calibri" w:cs="Calibri"/>
        <w:b/>
        <w:color w:val="FFFFFF"/>
        <w:sz w:val="22"/>
        <w:szCs w:val="22"/>
      </w:rPr>
      <w:tblPr/>
      <w:tcPr>
        <w:shd w:val="clear" w:color="auto" w:fill="0087CB"/>
      </w:tcPr>
    </w:tblStylePr>
    <w:tblStylePr w:type="lastRow">
      <w:rPr>
        <w:b/>
      </w:rPr>
      <w:tblPr/>
      <w:tcPr>
        <w:shd w:val="clear" w:color="auto" w:fill="C5E0B3"/>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D1F0FF"/>
      </w:tcPr>
    </w:tblStylePr>
    <w:tblStylePr w:type="band2Horz">
      <w:tblPr/>
      <w:tcPr>
        <w:shd w:val="clear" w:color="auto" w:fill="FFFFFF"/>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tcPr>
      <w:shd w:val="clear" w:color="auto" w:fill="0087CB"/>
    </w:tcPr>
    <w:tblStylePr w:type="firstRow">
      <w:rPr>
        <w:rFonts w:ascii="Calibri" w:eastAsia="Calibri" w:hAnsi="Calibri" w:cs="Calibri"/>
        <w:b/>
        <w:color w:val="FFFFFF"/>
        <w:sz w:val="22"/>
        <w:szCs w:val="22"/>
      </w:rPr>
      <w:tblPr/>
      <w:tcPr>
        <w:shd w:val="clear" w:color="auto" w:fill="0087CB"/>
      </w:tcPr>
    </w:tblStylePr>
    <w:tblStylePr w:type="lastRow">
      <w:rPr>
        <w:b/>
      </w:rPr>
      <w:tblPr/>
      <w:tcPr>
        <w:shd w:val="clear" w:color="auto" w:fill="C5E0B3"/>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D1F0FF"/>
      </w:tcPr>
    </w:tblStylePr>
    <w:tblStylePr w:type="band2Horz">
      <w:tblPr/>
      <w:tcPr>
        <w:shd w:val="clear" w:color="auto" w:fill="FFFFFF"/>
      </w:tcPr>
    </w:tblStyle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0087CB"/>
    </w:tcPr>
    <w:tblStylePr w:type="firstRow">
      <w:rPr>
        <w:rFonts w:ascii="Calibri" w:eastAsia="Calibri" w:hAnsi="Calibri" w:cs="Calibri"/>
        <w:b/>
        <w:color w:val="FFFFFF"/>
        <w:sz w:val="22"/>
        <w:szCs w:val="22"/>
      </w:rPr>
      <w:tblPr/>
      <w:tcPr>
        <w:shd w:val="clear" w:color="auto" w:fill="0087CB"/>
      </w:tcPr>
    </w:tblStylePr>
    <w:tblStylePr w:type="lastRow">
      <w:rPr>
        <w:b/>
      </w:rPr>
      <w:tblPr/>
      <w:tcPr>
        <w:shd w:val="clear" w:color="auto" w:fill="C5E0B3"/>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D1F0FF"/>
      </w:tcPr>
    </w:tblStylePr>
    <w:tblStylePr w:type="band2Horz">
      <w:tblPr/>
      <w:tcPr>
        <w:shd w:val="clear" w:color="auto" w:fill="FFFFFF"/>
      </w:tcPr>
    </w:tblStyle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0087CB"/>
    </w:tc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0087CB"/>
    </w:tcPr>
    <w:tblStylePr w:type="firstRow">
      <w:rPr>
        <w:rFonts w:ascii="Calibri" w:eastAsia="Calibri" w:hAnsi="Calibri" w:cs="Calibri"/>
        <w:b/>
        <w:color w:val="FFFFFF"/>
        <w:sz w:val="22"/>
        <w:szCs w:val="22"/>
      </w:rPr>
      <w:tblPr/>
      <w:tcPr>
        <w:shd w:val="clear" w:color="auto" w:fill="0087CB"/>
      </w:tcPr>
    </w:tblStylePr>
    <w:tblStylePr w:type="lastRow">
      <w:rPr>
        <w:b/>
      </w:rPr>
      <w:tblPr/>
      <w:tcPr>
        <w:shd w:val="clear" w:color="auto" w:fill="C5E0B3"/>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D1F0FF"/>
      </w:tcPr>
    </w:tblStylePr>
    <w:tblStylePr w:type="band2Horz">
      <w:tblPr/>
      <w:tcPr>
        <w:shd w:val="clear" w:color="auto" w:fill="FFFFFF"/>
      </w:tcPr>
    </w:tblStyle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0087CB"/>
    </w:tc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0087CB"/>
    </w:tcPr>
  </w:style>
  <w:style w:type="table" w:customStyle="1" w:styleId="aa">
    <w:basedOn w:val="TableNormal"/>
    <w:tblPr>
      <w:tblStyleRowBandSize w:val="1"/>
      <w:tblStyleColBandSize w:val="1"/>
      <w:tblCellMar>
        <w:top w:w="100" w:type="dxa"/>
        <w:left w:w="100" w:type="dxa"/>
        <w:bottom w:w="100" w:type="dxa"/>
        <w:right w:w="100" w:type="dxa"/>
      </w:tblCellMar>
    </w:tblPr>
    <w:tcPr>
      <w:shd w:val="clear" w:color="auto" w:fill="0087CB"/>
    </w:tcPr>
  </w:style>
  <w:style w:type="paragraph" w:styleId="Header">
    <w:name w:val="header"/>
    <w:basedOn w:val="Normal"/>
    <w:link w:val="HeaderChar"/>
    <w:uiPriority w:val="99"/>
    <w:unhideWhenUsed/>
    <w:rsid w:val="00B939E7"/>
    <w:pPr>
      <w:tabs>
        <w:tab w:val="center" w:pos="4513"/>
        <w:tab w:val="right" w:pos="9026"/>
      </w:tabs>
    </w:pPr>
  </w:style>
  <w:style w:type="character" w:customStyle="1" w:styleId="HeaderChar">
    <w:name w:val="Header Char"/>
    <w:basedOn w:val="DefaultParagraphFont"/>
    <w:link w:val="Header"/>
    <w:uiPriority w:val="99"/>
    <w:rsid w:val="00B939E7"/>
  </w:style>
  <w:style w:type="paragraph" w:styleId="Footer">
    <w:name w:val="footer"/>
    <w:basedOn w:val="Normal"/>
    <w:link w:val="FooterChar"/>
    <w:uiPriority w:val="99"/>
    <w:unhideWhenUsed/>
    <w:rsid w:val="00B939E7"/>
    <w:pPr>
      <w:tabs>
        <w:tab w:val="center" w:pos="4513"/>
        <w:tab w:val="right" w:pos="9026"/>
      </w:tabs>
    </w:pPr>
  </w:style>
  <w:style w:type="character" w:customStyle="1" w:styleId="FooterChar">
    <w:name w:val="Footer Char"/>
    <w:basedOn w:val="DefaultParagraphFont"/>
    <w:link w:val="Footer"/>
    <w:uiPriority w:val="99"/>
    <w:rsid w:val="00B939E7"/>
  </w:style>
  <w:style w:type="paragraph" w:customStyle="1" w:styleId="Default">
    <w:name w:val="Default"/>
    <w:rsid w:val="00174B74"/>
    <w:pPr>
      <w:autoSpaceDE w:val="0"/>
      <w:autoSpaceDN w:val="0"/>
      <w:adjustRightInd w:val="0"/>
    </w:pPr>
    <w:rPr>
      <w:color w:val="000000"/>
      <w:sz w:val="24"/>
      <w:szCs w:val="24"/>
    </w:rPr>
  </w:style>
  <w:style w:type="paragraph" w:styleId="TOC1">
    <w:name w:val="toc 1"/>
    <w:basedOn w:val="Normal"/>
    <w:next w:val="Normal"/>
    <w:autoRedefine/>
    <w:uiPriority w:val="39"/>
    <w:unhideWhenUsed/>
    <w:rsid w:val="0004576D"/>
    <w:pPr>
      <w:spacing w:after="100"/>
    </w:pPr>
  </w:style>
  <w:style w:type="paragraph" w:styleId="TOC2">
    <w:name w:val="toc 2"/>
    <w:basedOn w:val="Normal"/>
    <w:next w:val="Normal"/>
    <w:autoRedefine/>
    <w:uiPriority w:val="39"/>
    <w:unhideWhenUsed/>
    <w:rsid w:val="0004576D"/>
    <w:pPr>
      <w:spacing w:after="100"/>
      <w:ind w:left="220"/>
    </w:pPr>
  </w:style>
  <w:style w:type="paragraph" w:styleId="TOC3">
    <w:name w:val="toc 3"/>
    <w:basedOn w:val="Normal"/>
    <w:next w:val="Normal"/>
    <w:autoRedefine/>
    <w:uiPriority w:val="39"/>
    <w:unhideWhenUsed/>
    <w:rsid w:val="0004576D"/>
    <w:pPr>
      <w:spacing w:after="100"/>
      <w:ind w:left="440"/>
    </w:pPr>
  </w:style>
  <w:style w:type="character" w:styleId="Hyperlink">
    <w:name w:val="Hyperlink"/>
    <w:basedOn w:val="DefaultParagraphFont"/>
    <w:uiPriority w:val="99"/>
    <w:unhideWhenUsed/>
    <w:rsid w:val="0004576D"/>
    <w:rPr>
      <w:color w:val="0000FF" w:themeColor="hyperlink"/>
      <w:u w:val="single"/>
    </w:rPr>
  </w:style>
  <w:style w:type="paragraph" w:styleId="TableofFigures">
    <w:name w:val="table of figures"/>
    <w:basedOn w:val="Normal"/>
    <w:next w:val="Normal"/>
    <w:uiPriority w:val="99"/>
    <w:unhideWhenUsed/>
    <w:rsid w:val="00BB4206"/>
    <w:pPr>
      <w:ind w:left="440" w:hanging="440"/>
    </w:pPr>
    <w:rPr>
      <w:rFonts w:asciiTheme="minorHAnsi" w:hAnsiTheme="minorHAnsi"/>
      <w:b/>
      <w:bCs/>
      <w:sz w:val="20"/>
      <w:szCs w:val="20"/>
    </w:rPr>
  </w:style>
  <w:style w:type="paragraph" w:styleId="FootnoteText">
    <w:name w:val="footnote text"/>
    <w:basedOn w:val="Normal"/>
    <w:link w:val="FootnoteTextChar"/>
    <w:uiPriority w:val="99"/>
    <w:semiHidden/>
    <w:unhideWhenUsed/>
    <w:rsid w:val="00A27F57"/>
    <w:rPr>
      <w:sz w:val="20"/>
      <w:szCs w:val="20"/>
    </w:rPr>
  </w:style>
  <w:style w:type="character" w:customStyle="1" w:styleId="FootnoteTextChar">
    <w:name w:val="Footnote Text Char"/>
    <w:basedOn w:val="DefaultParagraphFont"/>
    <w:link w:val="FootnoteText"/>
    <w:uiPriority w:val="99"/>
    <w:semiHidden/>
    <w:rsid w:val="00A27F57"/>
    <w:rPr>
      <w:sz w:val="20"/>
      <w:szCs w:val="20"/>
    </w:rPr>
  </w:style>
  <w:style w:type="character" w:styleId="FootnoteReference">
    <w:name w:val="footnote reference"/>
    <w:basedOn w:val="DefaultParagraphFont"/>
    <w:uiPriority w:val="99"/>
    <w:semiHidden/>
    <w:unhideWhenUsed/>
    <w:rsid w:val="00A27F57"/>
    <w:rPr>
      <w:vertAlign w:val="superscript"/>
    </w:rPr>
  </w:style>
  <w:style w:type="character" w:styleId="UnresolvedMention">
    <w:name w:val="Unresolved Mention"/>
    <w:basedOn w:val="DefaultParagraphFont"/>
    <w:uiPriority w:val="99"/>
    <w:semiHidden/>
    <w:unhideWhenUsed/>
    <w:rsid w:val="00483B55"/>
    <w:rPr>
      <w:color w:val="605E5C"/>
      <w:shd w:val="clear" w:color="auto" w:fill="E1DFDD"/>
    </w:rPr>
  </w:style>
  <w:style w:type="paragraph" w:styleId="HTMLPreformatted">
    <w:name w:val="HTML Preformatted"/>
    <w:basedOn w:val="Normal"/>
    <w:link w:val="HTMLPreformattedChar"/>
    <w:uiPriority w:val="99"/>
    <w:semiHidden/>
    <w:unhideWhenUsed/>
    <w:rsid w:val="008667A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667A8"/>
    <w:rPr>
      <w:rFonts w:ascii="Consolas" w:hAnsi="Consolas" w:cs="Consolas"/>
      <w:sz w:val="20"/>
      <w:szCs w:val="20"/>
    </w:rPr>
  </w:style>
  <w:style w:type="character" w:styleId="FollowedHyperlink">
    <w:name w:val="FollowedHyperlink"/>
    <w:basedOn w:val="DefaultParagraphFont"/>
    <w:uiPriority w:val="99"/>
    <w:semiHidden/>
    <w:unhideWhenUsed/>
    <w:rsid w:val="004F0B60"/>
    <w:rPr>
      <w:color w:val="800080" w:themeColor="followedHyperlink"/>
      <w:u w:val="single"/>
    </w:rPr>
  </w:style>
  <w:style w:type="paragraph" w:styleId="Caption">
    <w:name w:val="caption"/>
    <w:basedOn w:val="Normal"/>
    <w:next w:val="Normal"/>
    <w:uiPriority w:val="35"/>
    <w:unhideWhenUsed/>
    <w:qFormat/>
    <w:rsid w:val="00200041"/>
    <w:pPr>
      <w:spacing w:before="0" w:after="200"/>
    </w:pPr>
    <w:rPr>
      <w:i/>
      <w:iCs/>
      <w:color w:val="1F497D" w:themeColor="text2"/>
      <w:sz w:val="18"/>
      <w:szCs w:val="18"/>
    </w:rPr>
  </w:style>
  <w:style w:type="paragraph" w:styleId="ListParagraph">
    <w:name w:val="List Paragraph"/>
    <w:basedOn w:val="Normal"/>
    <w:uiPriority w:val="34"/>
    <w:qFormat/>
    <w:rsid w:val="00A248DB"/>
    <w:pPr>
      <w:ind w:left="720"/>
      <w:contextualSpacing/>
    </w:pPr>
  </w:style>
  <w:style w:type="paragraph" w:styleId="Revision">
    <w:name w:val="Revision"/>
    <w:hidden/>
    <w:uiPriority w:val="99"/>
    <w:semiHidden/>
    <w:rsid w:val="000568C0"/>
    <w:pPr>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349476">
      <w:bodyDiv w:val="1"/>
      <w:marLeft w:val="0"/>
      <w:marRight w:val="0"/>
      <w:marTop w:val="0"/>
      <w:marBottom w:val="0"/>
      <w:divBdr>
        <w:top w:val="none" w:sz="0" w:space="0" w:color="auto"/>
        <w:left w:val="none" w:sz="0" w:space="0" w:color="auto"/>
        <w:bottom w:val="none" w:sz="0" w:space="0" w:color="auto"/>
        <w:right w:val="none" w:sz="0" w:space="0" w:color="auto"/>
      </w:divBdr>
    </w:div>
    <w:div w:id="885022220">
      <w:bodyDiv w:val="1"/>
      <w:marLeft w:val="0"/>
      <w:marRight w:val="0"/>
      <w:marTop w:val="0"/>
      <w:marBottom w:val="0"/>
      <w:divBdr>
        <w:top w:val="none" w:sz="0" w:space="0" w:color="auto"/>
        <w:left w:val="none" w:sz="0" w:space="0" w:color="auto"/>
        <w:bottom w:val="none" w:sz="0" w:space="0" w:color="auto"/>
        <w:right w:val="none" w:sz="0" w:space="0" w:color="auto"/>
      </w:divBdr>
    </w:div>
    <w:div w:id="1106778663">
      <w:bodyDiv w:val="1"/>
      <w:marLeft w:val="0"/>
      <w:marRight w:val="0"/>
      <w:marTop w:val="0"/>
      <w:marBottom w:val="0"/>
      <w:divBdr>
        <w:top w:val="none" w:sz="0" w:space="0" w:color="auto"/>
        <w:left w:val="none" w:sz="0" w:space="0" w:color="auto"/>
        <w:bottom w:val="none" w:sz="0" w:space="0" w:color="auto"/>
        <w:right w:val="none" w:sz="0" w:space="0" w:color="auto"/>
      </w:divBdr>
    </w:div>
    <w:div w:id="1236472663">
      <w:bodyDiv w:val="1"/>
      <w:marLeft w:val="0"/>
      <w:marRight w:val="0"/>
      <w:marTop w:val="0"/>
      <w:marBottom w:val="0"/>
      <w:divBdr>
        <w:top w:val="none" w:sz="0" w:space="0" w:color="auto"/>
        <w:left w:val="none" w:sz="0" w:space="0" w:color="auto"/>
        <w:bottom w:val="none" w:sz="0" w:space="0" w:color="auto"/>
        <w:right w:val="none" w:sz="0" w:space="0" w:color="auto"/>
      </w:divBdr>
    </w:div>
    <w:div w:id="1243105680">
      <w:bodyDiv w:val="1"/>
      <w:marLeft w:val="0"/>
      <w:marRight w:val="0"/>
      <w:marTop w:val="0"/>
      <w:marBottom w:val="0"/>
      <w:divBdr>
        <w:top w:val="none" w:sz="0" w:space="0" w:color="auto"/>
        <w:left w:val="none" w:sz="0" w:space="0" w:color="auto"/>
        <w:bottom w:val="none" w:sz="0" w:space="0" w:color="auto"/>
        <w:right w:val="none" w:sz="0" w:space="0" w:color="auto"/>
      </w:divBdr>
    </w:div>
    <w:div w:id="1324160552">
      <w:bodyDiv w:val="1"/>
      <w:marLeft w:val="0"/>
      <w:marRight w:val="0"/>
      <w:marTop w:val="0"/>
      <w:marBottom w:val="0"/>
      <w:divBdr>
        <w:top w:val="none" w:sz="0" w:space="0" w:color="auto"/>
        <w:left w:val="none" w:sz="0" w:space="0" w:color="auto"/>
        <w:bottom w:val="none" w:sz="0" w:space="0" w:color="auto"/>
        <w:right w:val="none" w:sz="0" w:space="0" w:color="auto"/>
      </w:divBdr>
    </w:div>
    <w:div w:id="1444374071">
      <w:bodyDiv w:val="1"/>
      <w:marLeft w:val="0"/>
      <w:marRight w:val="0"/>
      <w:marTop w:val="0"/>
      <w:marBottom w:val="0"/>
      <w:divBdr>
        <w:top w:val="none" w:sz="0" w:space="0" w:color="auto"/>
        <w:left w:val="none" w:sz="0" w:space="0" w:color="auto"/>
        <w:bottom w:val="none" w:sz="0" w:space="0" w:color="auto"/>
        <w:right w:val="none" w:sz="0" w:space="0" w:color="auto"/>
      </w:divBdr>
    </w:div>
    <w:div w:id="1670668933">
      <w:bodyDiv w:val="1"/>
      <w:marLeft w:val="0"/>
      <w:marRight w:val="0"/>
      <w:marTop w:val="0"/>
      <w:marBottom w:val="0"/>
      <w:divBdr>
        <w:top w:val="none" w:sz="0" w:space="0" w:color="auto"/>
        <w:left w:val="none" w:sz="0" w:space="0" w:color="auto"/>
        <w:bottom w:val="none" w:sz="0" w:space="0" w:color="auto"/>
        <w:right w:val="none" w:sz="0" w:space="0" w:color="auto"/>
      </w:divBdr>
    </w:div>
    <w:div w:id="2118671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zenodo.7462914" TargetMode="External"/><Relationship Id="rId18" Type="http://schemas.openxmlformats.org/officeDocument/2006/relationships/hyperlink" Target="https://www.intertwin.eu/" TargetMode="External"/><Relationship Id="rId26" Type="http://schemas.openxmlformats.org/officeDocument/2006/relationships/hyperlink" Target="https://indico.egi.eu/event/5919/" TargetMode="External"/><Relationship Id="rId39" Type="http://schemas.openxmlformats.org/officeDocument/2006/relationships/hyperlink" Target="https://www.imagine-ai.eu/article/ai4eosc-workshops-on-ai-development-in-the-eosc/" TargetMode="External"/><Relationship Id="rId21" Type="http://schemas.openxmlformats.org/officeDocument/2006/relationships/hyperlink" Target="https://www.data-spaces-symposium.eu/" TargetMode="External"/><Relationship Id="rId34" Type="http://schemas.openxmlformats.org/officeDocument/2006/relationships/hyperlink" Target="https://gcos.wmo.int/en/essential-climate-variables/plankton/" TargetMode="External"/><Relationship Id="rId42" Type="http://schemas.openxmlformats.org/officeDocument/2006/relationships/image" Target="media/image4.png"/><Relationship Id="rId47" Type="http://schemas.openxmlformats.org/officeDocument/2006/relationships/hyperlink" Target="https://imdis.seadatanet.org/Conference-Information/Sessions-Programme" TargetMode="External"/><Relationship Id="rId50" Type="http://schemas.openxmlformats.org/officeDocument/2006/relationships/image" Target="media/image5.png"/><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inkedin.com/company/imagine-aquatic-science/" TargetMode="External"/><Relationship Id="rId29" Type="http://schemas.openxmlformats.org/officeDocument/2006/relationships/hyperlink" Target="https://app.mural.co/t/egi3550/m/egi3550/1695966032458/dd143e781759c7c8b897d667355a638fca3fa6cb?sender=u297868c2869ea72cbfe74783" TargetMode="External"/><Relationship Id="rId11" Type="http://schemas.openxmlformats.org/officeDocument/2006/relationships/hyperlink" Target="https://creativecommons.org/licenses/by/4.0/" TargetMode="External"/><Relationship Id="rId24" Type="http://schemas.openxmlformats.org/officeDocument/2006/relationships/hyperlink" Target="https://www.imagine-ai.eu/news-events/events/" TargetMode="External"/><Relationship Id="rId32" Type="http://schemas.openxmlformats.org/officeDocument/2006/relationships/hyperlink" Target="https://blog.zenodo.org/" TargetMode="External"/><Relationship Id="rId37" Type="http://schemas.openxmlformats.org/officeDocument/2006/relationships/hyperlink" Target="https://www.imagine-ai.eu/article/imagine-call-for-use-cases/" TargetMode="External"/><Relationship Id="rId40" Type="http://schemas.openxmlformats.org/officeDocument/2006/relationships/hyperlink" Target="https://www.imagine-ai.eu/article/the-data-we-need-for-the-ocean-we-care-for/" TargetMode="External"/><Relationship Id="rId45" Type="http://schemas.openxmlformats.org/officeDocument/2006/relationships/hyperlink" Target="https://maritime-day.ec.europa.eu/index_en" TargetMode="External"/><Relationship Id="rId53" Type="http://schemas.openxmlformats.org/officeDocument/2006/relationships/image" Target="media/image8.png"/><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https://www.egi.eu/project/egi-a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imagine-ai.eu" TargetMode="External"/><Relationship Id="rId22" Type="http://schemas.openxmlformats.org/officeDocument/2006/relationships/hyperlink" Target="https://imdis.seadatanet.org/" TargetMode="External"/><Relationship Id="rId27" Type="http://schemas.openxmlformats.org/officeDocument/2006/relationships/hyperlink" Target="https://indico.egi.eu/event/5920/" TargetMode="External"/><Relationship Id="rId30" Type="http://schemas.openxmlformats.org/officeDocument/2006/relationships/hyperlink" Target="https://indico.egi.eu/event/6264/" TargetMode="External"/><Relationship Id="rId35" Type="http://schemas.openxmlformats.org/officeDocument/2006/relationships/hyperlink" Target="https://www.oceanbestpractices.org/" TargetMode="External"/><Relationship Id="rId43" Type="http://schemas.openxmlformats.org/officeDocument/2006/relationships/hyperlink" Target="https://tnc24.geant.org/" TargetMode="External"/><Relationship Id="rId48" Type="http://schemas.openxmlformats.org/officeDocument/2006/relationships/hyperlink" Target="https://eosc.eu/events/eosc-symposium-2024/"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6.png"/><Relationship Id="rId3" Type="http://schemas.openxmlformats.org/officeDocument/2006/relationships/numbering" Target="numbering.xml"/><Relationship Id="rId12" Type="http://schemas.openxmlformats.org/officeDocument/2006/relationships/hyperlink" Target="https://cdn.imagine-ai.eu/app/uploads/2023/01/imagine-brandguide-2023-v0.95.pdf" TargetMode="External"/><Relationship Id="rId17" Type="http://schemas.openxmlformats.org/officeDocument/2006/relationships/hyperlink" Target="https://www.linkedin.com/company/blue-cloud-org/" TargetMode="External"/><Relationship Id="rId25" Type="http://schemas.openxmlformats.org/officeDocument/2006/relationships/image" Target="media/image3.jpg"/><Relationship Id="rId33" Type="http://schemas.openxmlformats.org/officeDocument/2006/relationships/hyperlink" Target="https://about.zenodo.org/projects/horizon-zen/" TargetMode="External"/><Relationship Id="rId38" Type="http://schemas.openxmlformats.org/officeDocument/2006/relationships/hyperlink" Target="https://www.imagine-ai.eu/article/aneris-workshop-on-ai-basics-for-image-processing-features-imagine-use-case/" TargetMode="External"/><Relationship Id="rId46" Type="http://schemas.openxmlformats.org/officeDocument/2006/relationships/hyperlink" Target="https://maritime-day.ec.europa.eu/conference_en" TargetMode="External"/><Relationship Id="rId59" Type="http://schemas.openxmlformats.org/officeDocument/2006/relationships/theme" Target="theme/theme1.xml"/><Relationship Id="rId20" Type="http://schemas.openxmlformats.org/officeDocument/2006/relationships/hyperlink" Target="https://symposium23.eoscfuture.eu/" TargetMode="External"/><Relationship Id="rId41" Type="http://schemas.openxmlformats.org/officeDocument/2006/relationships/hyperlink" Target="https://maritime-day.ec.europa.eu/conference_en" TargetMode="External"/><Relationship Id="rId54"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egu24.eu/" TargetMode="External"/><Relationship Id="rId28" Type="http://schemas.openxmlformats.org/officeDocument/2006/relationships/hyperlink" Target="https://indico.egi.eu/event/5999/" TargetMode="External"/><Relationship Id="rId36" Type="http://schemas.openxmlformats.org/officeDocument/2006/relationships/hyperlink" Target="https://doi.org/10.5281/zenodo.7462914" TargetMode="External"/><Relationship Id="rId49" Type="http://schemas.openxmlformats.org/officeDocument/2006/relationships/hyperlink" Target="https://research-innovation-community.ec.europa.eu/events/h7uobayO6LStKgfICGuxj/programme" TargetMode="External"/><Relationship Id="rId57" Type="http://schemas.openxmlformats.org/officeDocument/2006/relationships/footer" Target="footer2.xml"/><Relationship Id="rId10" Type="http://schemas.openxmlformats.org/officeDocument/2006/relationships/hyperlink" Target="https://doi.org/10.5281/zenodo.11192926" TargetMode="External"/><Relationship Id="rId31" Type="http://schemas.openxmlformats.org/officeDocument/2006/relationships/hyperlink" Target="https://indico.egi.eu/event/6371/" TargetMode="External"/><Relationship Id="rId44" Type="http://schemas.openxmlformats.org/officeDocument/2006/relationships/hyperlink" Target="https://www.egi.eu/event/egi2024/" TargetMode="External"/><Relationship Id="rId52"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10.jpg"/></Relationships>
</file>

<file path=word/_rels/footnotes.xml.rels><?xml version="1.0" encoding="UTF-8" standalone="yes"?>
<Relationships xmlns="http://schemas.openxmlformats.org/package/2006/relationships"><Relationship Id="rId2" Type="http://schemas.openxmlformats.org/officeDocument/2006/relationships/hyperlink" Target="https://doi.org/10.5281/zenodo.7462914" TargetMode="External"/><Relationship Id="rId1" Type="http://schemas.openxmlformats.org/officeDocument/2006/relationships/hyperlink" Target="https://doi.org/10.5281/zenodo.7760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RbCiQ6AcKkr4bAO8lPFamYyG8g==">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</go:docsCustomData>
</go:gDocsCustomXmlDataStorage>
</file>

<file path=customXml/itemProps1.xml><?xml version="1.0" encoding="utf-8"?>
<ds:datastoreItem xmlns:ds="http://schemas.openxmlformats.org/officeDocument/2006/customXml" ds:itemID="{F97A0F38-5B74-B646-BDEF-7414E76B7F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22</Pages>
  <Words>5066</Words>
  <Characters>28882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Sjomara Specht</cp:lastModifiedBy>
  <cp:revision>90</cp:revision>
  <dcterms:created xsi:type="dcterms:W3CDTF">2024-05-14T10:08:00Z</dcterms:created>
  <dcterms:modified xsi:type="dcterms:W3CDTF">2024-05-14T15:52:00Z</dcterms:modified>
</cp:coreProperties>
</file>