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A356C" w14:textId="77777777" w:rsidR="00BB6D02" w:rsidRDefault="00000000">
      <w:pPr>
        <w:spacing w:before="403" w:after="115"/>
        <w:jc w:val="center"/>
      </w:pPr>
      <w:r>
        <w:rPr>
          <w:noProof/>
        </w:rPr>
        <w:drawing>
          <wp:inline distT="114300" distB="114300" distL="114300" distR="114300" wp14:anchorId="66037B53" wp14:editId="2E9F117F">
            <wp:extent cx="3726000" cy="2192400"/>
            <wp:effectExtent l="0" t="0" r="0" b="0"/>
            <wp:docPr id="102" name="image16.png" descr="interTwin logo&#10;"/>
            <wp:cNvGraphicFramePr/>
            <a:graphic xmlns:a="http://schemas.openxmlformats.org/drawingml/2006/main">
              <a:graphicData uri="http://schemas.openxmlformats.org/drawingml/2006/picture">
                <pic:pic xmlns:pic="http://schemas.openxmlformats.org/drawingml/2006/picture">
                  <pic:nvPicPr>
                    <pic:cNvPr id="0" name="image16.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48B05862" w14:textId="77777777" w:rsidR="00BB6D02" w:rsidRDefault="00BB6D02"/>
    <w:p w14:paraId="303B93E0" w14:textId="77777777" w:rsidR="00BB6D02" w:rsidRDefault="00BB6D02"/>
    <w:p w14:paraId="78A4BDE8" w14:textId="77777777" w:rsidR="00BB6D02" w:rsidRDefault="00000000">
      <w:pPr>
        <w:keepNext/>
        <w:keepLines/>
        <w:spacing w:before="1440" w:after="120" w:line="276" w:lineRule="auto"/>
        <w:jc w:val="center"/>
        <w:rPr>
          <w:b/>
          <w:color w:val="434343"/>
          <w:sz w:val="72"/>
          <w:szCs w:val="72"/>
          <w:highlight w:val="green"/>
        </w:rPr>
      </w:pPr>
      <w:bookmarkStart w:id="0" w:name="_heading=h.gjdgxs" w:colFirst="0" w:colLast="0"/>
      <w:bookmarkEnd w:id="0"/>
      <w:r>
        <w:rPr>
          <w:b/>
          <w:color w:val="434343"/>
          <w:sz w:val="72"/>
          <w:szCs w:val="72"/>
        </w:rPr>
        <w:t>D7.9 DTE Thematic modules development and integration report</w:t>
      </w:r>
    </w:p>
    <w:p w14:paraId="63165CB3" w14:textId="77777777" w:rsidR="00BB6D02" w:rsidRDefault="00000000">
      <w:pPr>
        <w:spacing w:before="120"/>
        <w:jc w:val="center"/>
        <w:rPr>
          <w:b/>
        </w:rPr>
      </w:pPr>
      <w:r>
        <w:rPr>
          <w:b/>
          <w:color w:val="434343"/>
        </w:rPr>
        <w:t>Status: Under EC Review</w:t>
      </w:r>
    </w:p>
    <w:p w14:paraId="6BEF1CC3" w14:textId="77777777" w:rsidR="00BB6D02" w:rsidRDefault="00000000">
      <w:pPr>
        <w:jc w:val="center"/>
        <w:rPr>
          <w:b/>
          <w:color w:val="434343"/>
          <w:sz w:val="40"/>
          <w:szCs w:val="40"/>
        </w:rPr>
      </w:pPr>
      <w:r>
        <w:rPr>
          <w:b/>
          <w:color w:val="434343"/>
        </w:rPr>
        <w:t>Dissemination Level: Public</w:t>
      </w:r>
    </w:p>
    <w:tbl>
      <w:tblPr>
        <w:tblStyle w:val="afffff5"/>
        <w:tblpPr w:leftFromText="180" w:rightFromText="180" w:vertAnchor="text" w:tblpY="3273"/>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BB6D02" w14:paraId="63DA7BA4" w14:textId="77777777" w:rsidTr="00BB6D02">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4F2F4798" w14:textId="77777777" w:rsidR="00BB6D02" w:rsidRDefault="00000000">
            <w:r>
              <w:lastRenderedPageBreak/>
              <w:t>Abstract</w:t>
            </w:r>
          </w:p>
        </w:tc>
      </w:tr>
      <w:tr w:rsidR="00BB6D02" w14:paraId="603B3A11" w14:textId="77777777" w:rsidTr="00BB6D02">
        <w:trPr>
          <w:cnfStyle w:val="000000100000" w:firstRow="0" w:lastRow="0" w:firstColumn="0" w:lastColumn="0" w:oddVBand="0" w:evenVBand="0" w:oddHBand="1" w:evenHBand="0" w:firstRowFirstColumn="0" w:firstRowLastColumn="0" w:lastRowFirstColumn="0" w:lastRowLastColumn="0"/>
        </w:trPr>
        <w:tc>
          <w:tcPr>
            <w:tcW w:w="1838" w:type="dxa"/>
          </w:tcPr>
          <w:p w14:paraId="4FC63238" w14:textId="77777777" w:rsidR="00BB6D02" w:rsidRDefault="00000000">
            <w:pPr>
              <w:rPr>
                <w:b/>
              </w:rPr>
            </w:pPr>
            <w:r>
              <w:rPr>
                <w:b/>
                <w:color w:val="EF8200"/>
              </w:rPr>
              <w:t>Key Words</w:t>
            </w:r>
          </w:p>
        </w:tc>
        <w:tc>
          <w:tcPr>
            <w:tcW w:w="7148" w:type="dxa"/>
          </w:tcPr>
          <w:p w14:paraId="018180EA" w14:textId="77777777" w:rsidR="00BB6D02" w:rsidRDefault="00000000">
            <w:r>
              <w:t xml:space="preserve">Digital Twins, Thematic Modules, Radio Astronomy, Gravitational Waves, High Energy Physics, Environmental Monitoring, Climate Research, Machine Learning, Development, Integration, Software Release, Open-source </w:t>
            </w:r>
          </w:p>
        </w:tc>
      </w:tr>
      <w:tr w:rsidR="00BB6D02" w14:paraId="7E52B20C" w14:textId="77777777" w:rsidTr="00BB6D02">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5B2F8CB2" w14:textId="77777777" w:rsidR="00BB6D02" w:rsidRDefault="00000000">
            <w:pPr>
              <w:spacing w:before="120"/>
              <w:jc w:val="both"/>
            </w:pPr>
            <w:r>
              <w:t>interTwin co-designs and implements a prototype of an interdisciplinary Digital Twin Engine (DTE), an open-source platform integrating software components for modelling and simulation to support application-specific Digital Twins (DTs). Work Package 7 contributes to this effort by developing domain-specific software components, referred to as thematic modules, aligned with the use cases defined in WP4.</w:t>
            </w:r>
          </w:p>
          <w:p w14:paraId="4A356AE5" w14:textId="77777777" w:rsidR="00BB6D02" w:rsidRDefault="00000000">
            <w:pPr>
              <w:spacing w:before="120"/>
              <w:jc w:val="both"/>
            </w:pPr>
            <w:r>
              <w:t>This final report provides an overview of the development status, integration, and maturity of the thematic modules across both the environmental and physics domains. It documents the final implemented functionalities and describes how the modules interface with the DTE infrastructure developed in WP5 and the core services from WP6. The report consolidates the progress made throughout the project and sets the foundation for the deployment and reuse of the thematic modules within a federated DTE ecosystem.</w:t>
            </w:r>
          </w:p>
        </w:tc>
      </w:tr>
    </w:tbl>
    <w:p w14:paraId="458574EA" w14:textId="77777777" w:rsidR="00BB6D02" w:rsidRDefault="00BB6D02">
      <w:pPr>
        <w:rPr>
          <w:color w:val="808080"/>
        </w:rPr>
      </w:pPr>
    </w:p>
    <w:p w14:paraId="2BE306E8" w14:textId="77777777" w:rsidR="00BB6D02" w:rsidRDefault="00000000">
      <w:r>
        <w:rPr>
          <w:color w:val="808080"/>
        </w:rPr>
        <w:t xml:space="preserve"> </w:t>
      </w:r>
      <w:r>
        <w:br w:type="page"/>
      </w:r>
    </w:p>
    <w:tbl>
      <w:tblPr>
        <w:tblStyle w:val="afffff6"/>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BB6D02" w14:paraId="14D091D8" w14:textId="77777777" w:rsidTr="00BB6D02">
        <w:trPr>
          <w:cnfStyle w:val="100000000000" w:firstRow="1" w:lastRow="0" w:firstColumn="0" w:lastColumn="0" w:oddVBand="0" w:evenVBand="0" w:oddHBand="0" w:evenHBand="0" w:firstRowFirstColumn="0" w:firstRowLastColumn="0" w:lastRowFirstColumn="0" w:lastRowLastColumn="0"/>
          <w:trHeight w:val="558"/>
        </w:trPr>
        <w:tc>
          <w:tcPr>
            <w:tcW w:w="9616" w:type="dxa"/>
            <w:gridSpan w:val="4"/>
            <w:vAlign w:val="center"/>
          </w:tcPr>
          <w:p w14:paraId="3F8CBA36" w14:textId="77777777" w:rsidR="00BB6D02" w:rsidRDefault="00000000">
            <w:r>
              <w:lastRenderedPageBreak/>
              <w:t>Document Description</w:t>
            </w:r>
          </w:p>
        </w:tc>
      </w:tr>
      <w:tr w:rsidR="00BB6D02" w14:paraId="30B38FBF" w14:textId="77777777" w:rsidTr="00BB6D02">
        <w:trPr>
          <w:cnfStyle w:val="000000100000" w:firstRow="0" w:lastRow="0" w:firstColumn="0" w:lastColumn="0" w:oddVBand="0" w:evenVBand="0" w:oddHBand="1" w:evenHBand="0" w:firstRowFirstColumn="0" w:firstRowLastColumn="0" w:lastRowFirstColumn="0" w:lastRowLastColumn="0"/>
          <w:trHeight w:val="558"/>
        </w:trPr>
        <w:tc>
          <w:tcPr>
            <w:tcW w:w="9616" w:type="dxa"/>
            <w:gridSpan w:val="4"/>
            <w:tcBorders>
              <w:top w:val="single" w:sz="12" w:space="0" w:color="B7B7B7"/>
            </w:tcBorders>
            <w:shd w:val="clear" w:color="auto" w:fill="767171"/>
            <w:vAlign w:val="center"/>
          </w:tcPr>
          <w:p w14:paraId="2077D859" w14:textId="77777777" w:rsidR="00BB6D02" w:rsidRDefault="00000000">
            <w:pPr>
              <w:rPr>
                <w:b/>
                <w:color w:val="FFFFFF"/>
              </w:rPr>
            </w:pPr>
            <w:r>
              <w:rPr>
                <w:b/>
                <w:color w:val="FFFFFF"/>
              </w:rPr>
              <w:t>D7.9 DTE Thematic modules development and integration report</w:t>
            </w:r>
          </w:p>
        </w:tc>
      </w:tr>
      <w:tr w:rsidR="00BB6D02" w14:paraId="1D353B11" w14:textId="77777777" w:rsidTr="00BB6D02">
        <w:trPr>
          <w:cnfStyle w:val="000000010000" w:firstRow="0" w:lastRow="0" w:firstColumn="0" w:lastColumn="0" w:oddVBand="0" w:evenVBand="0" w:oddHBand="0" w:evenHBand="1" w:firstRowFirstColumn="0" w:firstRowLastColumn="0" w:lastRowFirstColumn="0" w:lastRowLastColumn="0"/>
          <w:trHeight w:val="558"/>
        </w:trPr>
        <w:tc>
          <w:tcPr>
            <w:tcW w:w="9616" w:type="dxa"/>
            <w:gridSpan w:val="4"/>
            <w:tcBorders>
              <w:top w:val="single" w:sz="12" w:space="0" w:color="B7B7B7"/>
            </w:tcBorders>
            <w:shd w:val="clear" w:color="auto" w:fill="767171"/>
            <w:vAlign w:val="center"/>
          </w:tcPr>
          <w:p w14:paraId="739E5BD0" w14:textId="77777777" w:rsidR="00BB6D02" w:rsidRDefault="00000000">
            <w:pPr>
              <w:rPr>
                <w:b/>
                <w:color w:val="FFFFFF"/>
              </w:rPr>
            </w:pPr>
            <w:r>
              <w:rPr>
                <w:b/>
                <w:color w:val="FFFFFF"/>
              </w:rPr>
              <w:t>Work Package number 7</w:t>
            </w:r>
          </w:p>
        </w:tc>
      </w:tr>
      <w:tr w:rsidR="00BB6D02" w14:paraId="19242C22" w14:textId="77777777" w:rsidTr="00BB6D02">
        <w:trPr>
          <w:cnfStyle w:val="000000100000" w:firstRow="0" w:lastRow="0" w:firstColumn="0" w:lastColumn="0" w:oddVBand="0" w:evenVBand="0" w:oddHBand="1" w:evenHBand="0" w:firstRowFirstColumn="0" w:firstRowLastColumn="0" w:lastRowFirstColumn="0" w:lastRowLastColumn="0"/>
          <w:trHeight w:val="558"/>
        </w:trPr>
        <w:tc>
          <w:tcPr>
            <w:tcW w:w="2470" w:type="dxa"/>
            <w:vAlign w:val="center"/>
          </w:tcPr>
          <w:p w14:paraId="1E27C26F" w14:textId="77777777" w:rsidR="00BB6D02" w:rsidRDefault="00000000">
            <w:pPr>
              <w:rPr>
                <w:b/>
              </w:rPr>
            </w:pPr>
            <w:r>
              <w:rPr>
                <w:b/>
              </w:rPr>
              <w:t>Document type</w:t>
            </w:r>
          </w:p>
        </w:tc>
        <w:tc>
          <w:tcPr>
            <w:tcW w:w="7146" w:type="dxa"/>
            <w:gridSpan w:val="3"/>
            <w:vAlign w:val="center"/>
          </w:tcPr>
          <w:p w14:paraId="765AEC32" w14:textId="77777777" w:rsidR="00BB6D02" w:rsidRDefault="00000000">
            <w:r>
              <w:t>Deliverable</w:t>
            </w:r>
          </w:p>
        </w:tc>
      </w:tr>
      <w:tr w:rsidR="00BB6D02" w14:paraId="1362352D" w14:textId="77777777" w:rsidTr="00BB6D02">
        <w:trPr>
          <w:cnfStyle w:val="000000010000" w:firstRow="0" w:lastRow="0" w:firstColumn="0" w:lastColumn="0" w:oddVBand="0" w:evenVBand="0" w:oddHBand="0" w:evenHBand="1" w:firstRowFirstColumn="0" w:firstRowLastColumn="0" w:lastRowFirstColumn="0" w:lastRowLastColumn="0"/>
          <w:trHeight w:val="558"/>
        </w:trPr>
        <w:tc>
          <w:tcPr>
            <w:tcW w:w="2470" w:type="dxa"/>
            <w:vAlign w:val="center"/>
          </w:tcPr>
          <w:p w14:paraId="1BBDD278" w14:textId="77777777" w:rsidR="00BB6D02" w:rsidRDefault="00000000">
            <w:pPr>
              <w:rPr>
                <w:b/>
              </w:rPr>
            </w:pPr>
            <w:r>
              <w:rPr>
                <w:b/>
              </w:rPr>
              <w:t>Document status</w:t>
            </w:r>
          </w:p>
        </w:tc>
        <w:tc>
          <w:tcPr>
            <w:tcW w:w="2388" w:type="dxa"/>
            <w:vAlign w:val="center"/>
          </w:tcPr>
          <w:p w14:paraId="5C400F52" w14:textId="77777777" w:rsidR="00BB6D02" w:rsidRDefault="00000000">
            <w:r>
              <w:t>UNDER EC REVIEW</w:t>
            </w:r>
          </w:p>
        </w:tc>
        <w:tc>
          <w:tcPr>
            <w:tcW w:w="2557" w:type="dxa"/>
            <w:vAlign w:val="center"/>
          </w:tcPr>
          <w:p w14:paraId="2098B2CE" w14:textId="77777777" w:rsidR="00BB6D02" w:rsidRDefault="00000000">
            <w:pPr>
              <w:rPr>
                <w:b/>
              </w:rPr>
            </w:pPr>
            <w:r>
              <w:rPr>
                <w:b/>
              </w:rPr>
              <w:t>Version</w:t>
            </w:r>
          </w:p>
        </w:tc>
        <w:tc>
          <w:tcPr>
            <w:tcW w:w="2201" w:type="dxa"/>
            <w:vAlign w:val="center"/>
          </w:tcPr>
          <w:p w14:paraId="1D103F89" w14:textId="77777777" w:rsidR="00BB6D02" w:rsidRDefault="00000000">
            <w:r>
              <w:t>1.0</w:t>
            </w:r>
          </w:p>
        </w:tc>
      </w:tr>
      <w:tr w:rsidR="00BB6D02" w14:paraId="31DDE8E1" w14:textId="77777777" w:rsidTr="00BB6D02">
        <w:trPr>
          <w:cnfStyle w:val="000000100000" w:firstRow="0" w:lastRow="0" w:firstColumn="0" w:lastColumn="0" w:oddVBand="0" w:evenVBand="0" w:oddHBand="1" w:evenHBand="0" w:firstRowFirstColumn="0" w:firstRowLastColumn="0" w:lastRowFirstColumn="0" w:lastRowLastColumn="0"/>
          <w:trHeight w:val="558"/>
        </w:trPr>
        <w:tc>
          <w:tcPr>
            <w:tcW w:w="2470" w:type="dxa"/>
            <w:vAlign w:val="center"/>
          </w:tcPr>
          <w:p w14:paraId="399EC0FC" w14:textId="77777777" w:rsidR="00BB6D02" w:rsidRDefault="00000000">
            <w:pPr>
              <w:rPr>
                <w:b/>
              </w:rPr>
            </w:pPr>
            <w:r>
              <w:rPr>
                <w:b/>
              </w:rPr>
              <w:t>Dissemination Level</w:t>
            </w:r>
          </w:p>
        </w:tc>
        <w:tc>
          <w:tcPr>
            <w:tcW w:w="7146" w:type="dxa"/>
            <w:gridSpan w:val="3"/>
            <w:vAlign w:val="center"/>
          </w:tcPr>
          <w:p w14:paraId="1A5E61E2" w14:textId="77777777" w:rsidR="00BB6D02" w:rsidRDefault="00000000">
            <w:pPr>
              <w:spacing w:before="120"/>
              <w:rPr>
                <w:highlight w:val="green"/>
              </w:rPr>
            </w:pPr>
            <w:r>
              <w:t>Public</w:t>
            </w:r>
          </w:p>
        </w:tc>
      </w:tr>
      <w:tr w:rsidR="00BB6D02" w14:paraId="278ECC1F" w14:textId="77777777" w:rsidTr="00BB6D02">
        <w:trPr>
          <w:cnfStyle w:val="000000010000" w:firstRow="0" w:lastRow="0" w:firstColumn="0" w:lastColumn="0" w:oddVBand="0" w:evenVBand="0" w:oddHBand="0" w:evenHBand="1" w:firstRowFirstColumn="0" w:firstRowLastColumn="0" w:lastRowFirstColumn="0" w:lastRowLastColumn="0"/>
          <w:trHeight w:val="558"/>
        </w:trPr>
        <w:tc>
          <w:tcPr>
            <w:tcW w:w="2470" w:type="dxa"/>
            <w:vAlign w:val="center"/>
          </w:tcPr>
          <w:p w14:paraId="293BC80C" w14:textId="77777777" w:rsidR="00BB6D02" w:rsidRDefault="00000000">
            <w:pPr>
              <w:rPr>
                <w:b/>
              </w:rPr>
            </w:pPr>
            <w:r>
              <w:rPr>
                <w:b/>
              </w:rPr>
              <w:t>Copyright Status</w:t>
            </w:r>
          </w:p>
        </w:tc>
        <w:tc>
          <w:tcPr>
            <w:tcW w:w="7146" w:type="dxa"/>
            <w:gridSpan w:val="3"/>
            <w:vAlign w:val="center"/>
          </w:tcPr>
          <w:p w14:paraId="757632B2" w14:textId="77777777" w:rsidR="00BB6D02" w:rsidRDefault="00000000">
            <w:pPr>
              <w:widowControl w:val="0"/>
            </w:pPr>
            <w:r>
              <w:rPr>
                <w:noProof/>
              </w:rPr>
              <w:drawing>
                <wp:inline distT="114300" distB="114300" distL="114300" distR="114300" wp14:anchorId="276EEFA8" wp14:editId="65ECD48C">
                  <wp:extent cx="1137860" cy="398110"/>
                  <wp:effectExtent l="0" t="0" r="0" b="0"/>
                  <wp:docPr id="10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0"/>
                          <a:srcRect/>
                          <a:stretch>
                            <a:fillRect/>
                          </a:stretch>
                        </pic:blipFill>
                        <pic:spPr>
                          <a:xfrm>
                            <a:off x="0" y="0"/>
                            <a:ext cx="1137860" cy="398110"/>
                          </a:xfrm>
                          <a:prstGeom prst="rect">
                            <a:avLst/>
                          </a:prstGeom>
                          <a:ln/>
                        </pic:spPr>
                      </pic:pic>
                    </a:graphicData>
                  </a:graphic>
                </wp:inline>
              </w:drawing>
            </w:r>
          </w:p>
          <w:p w14:paraId="5283DBA9" w14:textId="77777777" w:rsidR="00BB6D02" w:rsidRDefault="00000000">
            <w:r>
              <w:t xml:space="preserve">This material by Parties of the interTwin Consortium is licensed under a </w:t>
            </w:r>
            <w:hyperlink r:id="rId11">
              <w:r w:rsidR="00BB6D02">
                <w:rPr>
                  <w:color w:val="1155CC"/>
                  <w:u w:val="single"/>
                </w:rPr>
                <w:t>Creative Commons Attribution 4.0 International License</w:t>
              </w:r>
            </w:hyperlink>
            <w:r>
              <w:t>.</w:t>
            </w:r>
          </w:p>
        </w:tc>
      </w:tr>
      <w:tr w:rsidR="00BB6D02" w14:paraId="4FAC33C2" w14:textId="77777777" w:rsidTr="00BB6D02">
        <w:trPr>
          <w:cnfStyle w:val="000000100000" w:firstRow="0" w:lastRow="0" w:firstColumn="0" w:lastColumn="0" w:oddVBand="0" w:evenVBand="0" w:oddHBand="1" w:evenHBand="0" w:firstRowFirstColumn="0" w:firstRowLastColumn="0" w:lastRowFirstColumn="0" w:lastRowLastColumn="0"/>
          <w:trHeight w:val="558"/>
        </w:trPr>
        <w:tc>
          <w:tcPr>
            <w:tcW w:w="2470" w:type="dxa"/>
            <w:vAlign w:val="center"/>
          </w:tcPr>
          <w:p w14:paraId="2C39800E" w14:textId="77777777" w:rsidR="00BB6D02" w:rsidRDefault="00000000">
            <w:pPr>
              <w:rPr>
                <w:b/>
              </w:rPr>
            </w:pPr>
            <w:r>
              <w:rPr>
                <w:b/>
              </w:rPr>
              <w:t>Lead Partner</w:t>
            </w:r>
          </w:p>
        </w:tc>
        <w:tc>
          <w:tcPr>
            <w:tcW w:w="7146" w:type="dxa"/>
            <w:gridSpan w:val="3"/>
            <w:vAlign w:val="center"/>
          </w:tcPr>
          <w:p w14:paraId="34F254CE" w14:textId="77777777" w:rsidR="00BB6D02" w:rsidRDefault="00000000">
            <w:r>
              <w:t>EODC</w:t>
            </w:r>
          </w:p>
        </w:tc>
      </w:tr>
      <w:tr w:rsidR="00BB6D02" w14:paraId="0A0F4ADA" w14:textId="77777777" w:rsidTr="00BB6D02">
        <w:trPr>
          <w:cnfStyle w:val="000000010000" w:firstRow="0" w:lastRow="0" w:firstColumn="0" w:lastColumn="0" w:oddVBand="0" w:evenVBand="0" w:oddHBand="0" w:evenHBand="1" w:firstRowFirstColumn="0" w:firstRowLastColumn="0" w:lastRowFirstColumn="0" w:lastRowLastColumn="0"/>
          <w:trHeight w:val="558"/>
        </w:trPr>
        <w:tc>
          <w:tcPr>
            <w:tcW w:w="2470" w:type="dxa"/>
            <w:vAlign w:val="center"/>
          </w:tcPr>
          <w:p w14:paraId="1C4A79E9" w14:textId="77777777" w:rsidR="00BB6D02" w:rsidRDefault="00000000">
            <w:pPr>
              <w:rPr>
                <w:b/>
              </w:rPr>
            </w:pPr>
            <w:r>
              <w:rPr>
                <w:b/>
                <w:color w:val="EF8200"/>
              </w:rPr>
              <w:t>Document link</w:t>
            </w:r>
          </w:p>
        </w:tc>
        <w:tc>
          <w:tcPr>
            <w:tcW w:w="7146" w:type="dxa"/>
            <w:gridSpan w:val="3"/>
            <w:vAlign w:val="center"/>
          </w:tcPr>
          <w:p w14:paraId="7033B0B7" w14:textId="77777777" w:rsidR="00BB6D02" w:rsidRPr="00D60498" w:rsidRDefault="00BB6D02">
            <w:pPr>
              <w:rPr>
                <w:u w:val="single"/>
              </w:rPr>
            </w:pPr>
            <w:hyperlink r:id="rId12">
              <w:r w:rsidRPr="00D60498">
                <w:rPr>
                  <w:b/>
                  <w:color w:val="EF8200"/>
                  <w:u w:val="single"/>
                </w:rPr>
                <w:t>https://documents.egi.eu/document/4098</w:t>
              </w:r>
            </w:hyperlink>
            <w:r w:rsidR="00000000" w:rsidRPr="00D60498">
              <w:rPr>
                <w:rFonts w:ascii="Calibri" w:eastAsia="Calibri" w:hAnsi="Calibri" w:cs="Calibri"/>
                <w:b/>
                <w:color w:val="EF8200"/>
                <w:sz w:val="24"/>
                <w:szCs w:val="24"/>
                <w:u w:val="single"/>
              </w:rPr>
              <w:t xml:space="preserve"> </w:t>
            </w:r>
          </w:p>
        </w:tc>
      </w:tr>
      <w:tr w:rsidR="00BB6D02" w14:paraId="7E739CA6" w14:textId="77777777" w:rsidTr="00BB6D02">
        <w:trPr>
          <w:cnfStyle w:val="000000100000" w:firstRow="0" w:lastRow="0" w:firstColumn="0" w:lastColumn="0" w:oddVBand="0" w:evenVBand="0" w:oddHBand="1" w:evenHBand="0" w:firstRowFirstColumn="0" w:firstRowLastColumn="0" w:lastRowFirstColumn="0" w:lastRowLastColumn="0"/>
          <w:trHeight w:val="558"/>
        </w:trPr>
        <w:tc>
          <w:tcPr>
            <w:tcW w:w="2470" w:type="dxa"/>
            <w:vAlign w:val="center"/>
          </w:tcPr>
          <w:p w14:paraId="07B7561B" w14:textId="77777777" w:rsidR="00BB6D02" w:rsidRDefault="00000000">
            <w:pPr>
              <w:rPr>
                <w:b/>
                <w:color w:val="EF8200"/>
              </w:rPr>
            </w:pPr>
            <w:r>
              <w:rPr>
                <w:b/>
                <w:color w:val="EF8200"/>
              </w:rPr>
              <w:t>DOI</w:t>
            </w:r>
          </w:p>
        </w:tc>
        <w:tc>
          <w:tcPr>
            <w:tcW w:w="7146" w:type="dxa"/>
            <w:gridSpan w:val="3"/>
            <w:vAlign w:val="center"/>
          </w:tcPr>
          <w:p w14:paraId="1F6EF32C" w14:textId="076EE39D" w:rsidR="00BB6D02" w:rsidRDefault="00712DF0">
            <w:pPr>
              <w:rPr>
                <w:b/>
                <w:color w:val="EF8200"/>
                <w:u w:val="single"/>
              </w:rPr>
            </w:pPr>
            <w:hyperlink r:id="rId13" w:history="1">
              <w:r w:rsidRPr="00712DF0">
                <w:rPr>
                  <w:rStyle w:val="Hyperlink"/>
                  <w:b/>
                  <w:color w:val="ED7D31" w:themeColor="accent2"/>
                </w:rPr>
                <w:t>https://zenodo.org/records/16574058</w:t>
              </w:r>
            </w:hyperlink>
            <w:r>
              <w:rPr>
                <w:b/>
                <w:color w:val="EF8200"/>
                <w:u w:val="single"/>
              </w:rPr>
              <w:t xml:space="preserve"> </w:t>
            </w:r>
          </w:p>
        </w:tc>
      </w:tr>
      <w:tr w:rsidR="00BB6D02" w14:paraId="6748B4BF" w14:textId="77777777" w:rsidTr="00BB6D02">
        <w:trPr>
          <w:cnfStyle w:val="000000010000" w:firstRow="0" w:lastRow="0" w:firstColumn="0" w:lastColumn="0" w:oddVBand="0" w:evenVBand="0" w:oddHBand="0" w:evenHBand="1" w:firstRowFirstColumn="0" w:firstRowLastColumn="0" w:lastRowFirstColumn="0" w:lastRowLastColumn="0"/>
          <w:trHeight w:val="558"/>
        </w:trPr>
        <w:tc>
          <w:tcPr>
            <w:tcW w:w="2470" w:type="dxa"/>
            <w:vAlign w:val="center"/>
          </w:tcPr>
          <w:p w14:paraId="344D78F4" w14:textId="77777777" w:rsidR="00BB6D02" w:rsidRDefault="00000000">
            <w:pPr>
              <w:rPr>
                <w:b/>
              </w:rPr>
            </w:pPr>
            <w:r>
              <w:rPr>
                <w:b/>
              </w:rPr>
              <w:t>Author(s)</w:t>
            </w:r>
          </w:p>
        </w:tc>
        <w:tc>
          <w:tcPr>
            <w:tcW w:w="7146" w:type="dxa"/>
            <w:gridSpan w:val="3"/>
            <w:vAlign w:val="center"/>
          </w:tcPr>
          <w:p w14:paraId="1B25EACE" w14:textId="77777777" w:rsidR="00BB6D02" w:rsidRDefault="00000000">
            <w:pPr>
              <w:numPr>
                <w:ilvl w:val="0"/>
                <w:numId w:val="17"/>
              </w:numPr>
            </w:pPr>
            <w:r>
              <w:rPr>
                <w:color w:val="000000"/>
              </w:rPr>
              <w:t>Charis Chatzikyriakou (EODC)</w:t>
            </w:r>
          </w:p>
          <w:p w14:paraId="18ADA33A" w14:textId="77777777" w:rsidR="00BB6D02" w:rsidRDefault="00000000">
            <w:pPr>
              <w:numPr>
                <w:ilvl w:val="0"/>
                <w:numId w:val="17"/>
              </w:numPr>
              <w:pBdr>
                <w:top w:val="nil"/>
                <w:left w:val="nil"/>
                <w:bottom w:val="nil"/>
                <w:right w:val="nil"/>
                <w:between w:val="nil"/>
              </w:pBdr>
            </w:pPr>
            <w:r>
              <w:rPr>
                <w:color w:val="000000"/>
              </w:rPr>
              <w:t>Gaurav Sinha Ray (CSIC)</w:t>
            </w:r>
          </w:p>
          <w:p w14:paraId="585B98FF" w14:textId="77777777" w:rsidR="00BB6D02" w:rsidRDefault="00000000">
            <w:pPr>
              <w:numPr>
                <w:ilvl w:val="0"/>
                <w:numId w:val="17"/>
              </w:numPr>
              <w:pBdr>
                <w:top w:val="nil"/>
                <w:left w:val="nil"/>
                <w:bottom w:val="nil"/>
                <w:right w:val="nil"/>
                <w:between w:val="nil"/>
              </w:pBdr>
            </w:pPr>
            <w:r>
              <w:rPr>
                <w:color w:val="000000"/>
              </w:rPr>
              <w:t>Javad Komijani (ETHZ)</w:t>
            </w:r>
          </w:p>
          <w:p w14:paraId="4D095FEE" w14:textId="77777777" w:rsidR="00BB6D02" w:rsidRDefault="00000000">
            <w:pPr>
              <w:numPr>
                <w:ilvl w:val="0"/>
                <w:numId w:val="17"/>
              </w:numPr>
              <w:pBdr>
                <w:top w:val="nil"/>
                <w:left w:val="nil"/>
                <w:bottom w:val="nil"/>
                <w:right w:val="nil"/>
                <w:between w:val="nil"/>
              </w:pBdr>
            </w:pPr>
            <w:r>
              <w:rPr>
                <w:color w:val="000000"/>
              </w:rPr>
              <w:t>Isabel Campos (CSIC)</w:t>
            </w:r>
          </w:p>
          <w:p w14:paraId="7BB1F983" w14:textId="77777777" w:rsidR="00BB6D02" w:rsidRDefault="00000000">
            <w:pPr>
              <w:numPr>
                <w:ilvl w:val="0"/>
                <w:numId w:val="17"/>
              </w:numPr>
              <w:pBdr>
                <w:top w:val="nil"/>
                <w:left w:val="nil"/>
                <w:bottom w:val="nil"/>
                <w:right w:val="nil"/>
                <w:between w:val="nil"/>
              </w:pBdr>
            </w:pPr>
            <w:r>
              <w:rPr>
                <w:color w:val="000000"/>
              </w:rPr>
              <w:t>Yurii Pidopryhora (MPG)</w:t>
            </w:r>
          </w:p>
          <w:p w14:paraId="75BDFE70" w14:textId="77777777" w:rsidR="00BB6D02" w:rsidRDefault="00000000">
            <w:pPr>
              <w:numPr>
                <w:ilvl w:val="0"/>
                <w:numId w:val="17"/>
              </w:numPr>
              <w:pBdr>
                <w:top w:val="nil"/>
                <w:left w:val="nil"/>
                <w:bottom w:val="nil"/>
                <w:right w:val="nil"/>
                <w:between w:val="nil"/>
              </w:pBdr>
            </w:pPr>
            <w:r>
              <w:rPr>
                <w:color w:val="000000"/>
              </w:rPr>
              <w:t>Sara Vallero (INFN)</w:t>
            </w:r>
          </w:p>
          <w:p w14:paraId="14D7059A" w14:textId="77777777" w:rsidR="00BB6D02" w:rsidRDefault="00000000">
            <w:pPr>
              <w:numPr>
                <w:ilvl w:val="0"/>
                <w:numId w:val="17"/>
              </w:numPr>
              <w:pBdr>
                <w:top w:val="nil"/>
                <w:left w:val="nil"/>
                <w:bottom w:val="nil"/>
                <w:right w:val="nil"/>
                <w:between w:val="nil"/>
              </w:pBdr>
            </w:pPr>
            <w:r>
              <w:rPr>
                <w:color w:val="000000"/>
              </w:rPr>
              <w:t>Francesco Sarandrea (INFN)</w:t>
            </w:r>
          </w:p>
          <w:p w14:paraId="17FEA29D" w14:textId="77777777" w:rsidR="00BB6D02" w:rsidRDefault="00000000">
            <w:pPr>
              <w:numPr>
                <w:ilvl w:val="0"/>
                <w:numId w:val="17"/>
              </w:numPr>
              <w:pBdr>
                <w:top w:val="nil"/>
                <w:left w:val="nil"/>
                <w:bottom w:val="nil"/>
                <w:right w:val="nil"/>
                <w:between w:val="nil"/>
              </w:pBdr>
            </w:pPr>
            <w:r>
              <w:rPr>
                <w:color w:val="000000"/>
              </w:rPr>
              <w:t>Lorenzo Asprea (INFN)</w:t>
            </w:r>
          </w:p>
          <w:p w14:paraId="1EB12752" w14:textId="77777777" w:rsidR="00BB6D02" w:rsidRDefault="00000000">
            <w:pPr>
              <w:numPr>
                <w:ilvl w:val="0"/>
                <w:numId w:val="17"/>
              </w:numPr>
              <w:pBdr>
                <w:top w:val="nil"/>
                <w:left w:val="nil"/>
                <w:bottom w:val="nil"/>
                <w:right w:val="nil"/>
                <w:between w:val="nil"/>
              </w:pBdr>
            </w:pPr>
            <w:r>
              <w:rPr>
                <w:color w:val="000000"/>
              </w:rPr>
              <w:t xml:space="preserve">Donatello Elia (CMCC) </w:t>
            </w:r>
          </w:p>
          <w:p w14:paraId="0D3E36CE" w14:textId="77777777" w:rsidR="00BB6D02" w:rsidRDefault="00000000">
            <w:pPr>
              <w:numPr>
                <w:ilvl w:val="0"/>
                <w:numId w:val="17"/>
              </w:numPr>
              <w:pBdr>
                <w:top w:val="nil"/>
                <w:left w:val="nil"/>
                <w:bottom w:val="nil"/>
                <w:right w:val="nil"/>
                <w:between w:val="nil"/>
              </w:pBdr>
            </w:pPr>
            <w:r>
              <w:rPr>
                <w:color w:val="000000"/>
              </w:rPr>
              <w:t>Marco De Carlo (CMCC)</w:t>
            </w:r>
          </w:p>
          <w:p w14:paraId="26C9314A" w14:textId="77777777" w:rsidR="00BB6D02" w:rsidRDefault="00000000">
            <w:pPr>
              <w:numPr>
                <w:ilvl w:val="0"/>
                <w:numId w:val="17"/>
              </w:numPr>
              <w:pBdr>
                <w:top w:val="nil"/>
                <w:left w:val="nil"/>
                <w:bottom w:val="nil"/>
                <w:right w:val="nil"/>
                <w:between w:val="nil"/>
              </w:pBdr>
            </w:pPr>
            <w:r>
              <w:rPr>
                <w:color w:val="000000"/>
              </w:rPr>
              <w:t>Shahbaz Alvi (CMCC)</w:t>
            </w:r>
          </w:p>
          <w:p w14:paraId="0F749D0E" w14:textId="77777777" w:rsidR="00BB6D02" w:rsidRDefault="00000000">
            <w:pPr>
              <w:numPr>
                <w:ilvl w:val="0"/>
                <w:numId w:val="17"/>
              </w:numPr>
              <w:pBdr>
                <w:top w:val="nil"/>
                <w:left w:val="nil"/>
                <w:bottom w:val="nil"/>
                <w:right w:val="nil"/>
                <w:between w:val="nil"/>
              </w:pBdr>
            </w:pPr>
            <w:r>
              <w:rPr>
                <w:color w:val="000000"/>
              </w:rPr>
              <w:t xml:space="preserve">Sandro Fiore (UNITN) </w:t>
            </w:r>
          </w:p>
          <w:p w14:paraId="07B9EC45" w14:textId="77777777" w:rsidR="00BB6D02" w:rsidRDefault="00000000">
            <w:pPr>
              <w:numPr>
                <w:ilvl w:val="0"/>
                <w:numId w:val="17"/>
              </w:numPr>
              <w:pBdr>
                <w:top w:val="nil"/>
                <w:left w:val="nil"/>
                <w:bottom w:val="nil"/>
                <w:right w:val="nil"/>
                <w:between w:val="nil"/>
              </w:pBdr>
            </w:pPr>
            <w:r>
              <w:rPr>
                <w:color w:val="000000"/>
              </w:rPr>
              <w:t>Bjorn Backeberg (DELTARES)</w:t>
            </w:r>
          </w:p>
          <w:p w14:paraId="02A9BFCD" w14:textId="77777777" w:rsidR="00BB6D02" w:rsidRDefault="00000000">
            <w:pPr>
              <w:numPr>
                <w:ilvl w:val="0"/>
                <w:numId w:val="17"/>
              </w:numPr>
              <w:pBdr>
                <w:top w:val="nil"/>
                <w:left w:val="nil"/>
                <w:bottom w:val="nil"/>
                <w:right w:val="nil"/>
                <w:between w:val="nil"/>
              </w:pBdr>
            </w:pPr>
            <w:r>
              <w:rPr>
                <w:color w:val="000000"/>
              </w:rPr>
              <w:t>Willem Tromp (DELTARES)</w:t>
            </w:r>
          </w:p>
          <w:p w14:paraId="452FDFCF" w14:textId="77777777" w:rsidR="00BB6D02" w:rsidRDefault="00000000">
            <w:pPr>
              <w:numPr>
                <w:ilvl w:val="0"/>
                <w:numId w:val="17"/>
              </w:numPr>
            </w:pPr>
            <w:r>
              <w:rPr>
                <w:color w:val="000000"/>
              </w:rPr>
              <w:t>Iacopo Ferrario (EURAC)</w:t>
            </w:r>
          </w:p>
          <w:p w14:paraId="58A9D4DA" w14:textId="77777777" w:rsidR="00BB6D02" w:rsidRDefault="00000000">
            <w:pPr>
              <w:numPr>
                <w:ilvl w:val="0"/>
                <w:numId w:val="17"/>
              </w:numPr>
              <w:rPr>
                <w:color w:val="000000"/>
              </w:rPr>
            </w:pPr>
            <w:r>
              <w:rPr>
                <w:color w:val="000000"/>
              </w:rPr>
              <w:t>Suriyah Dhinakaran (EURAC)</w:t>
            </w:r>
          </w:p>
          <w:p w14:paraId="06579913" w14:textId="77777777" w:rsidR="00BB6D02" w:rsidRDefault="00000000">
            <w:pPr>
              <w:numPr>
                <w:ilvl w:val="0"/>
                <w:numId w:val="17"/>
              </w:numPr>
            </w:pPr>
            <w:r>
              <w:rPr>
                <w:color w:val="000000"/>
              </w:rPr>
              <w:t>Michele Claus (EURAC)</w:t>
            </w:r>
          </w:p>
          <w:p w14:paraId="69981443" w14:textId="77777777" w:rsidR="00BB6D02" w:rsidRDefault="00000000">
            <w:pPr>
              <w:numPr>
                <w:ilvl w:val="0"/>
                <w:numId w:val="17"/>
              </w:numPr>
              <w:pBdr>
                <w:top w:val="nil"/>
                <w:left w:val="nil"/>
                <w:bottom w:val="nil"/>
                <w:right w:val="nil"/>
                <w:between w:val="nil"/>
              </w:pBdr>
            </w:pPr>
            <w:r>
              <w:rPr>
                <w:color w:val="000000"/>
              </w:rPr>
              <w:t xml:space="preserve">Alexander Jacob (EURAC) </w:t>
            </w:r>
          </w:p>
          <w:p w14:paraId="0A4E4E8C" w14:textId="77777777" w:rsidR="00BB6D02" w:rsidRDefault="00000000">
            <w:pPr>
              <w:numPr>
                <w:ilvl w:val="0"/>
                <w:numId w:val="17"/>
              </w:numPr>
              <w:pBdr>
                <w:top w:val="nil"/>
                <w:left w:val="nil"/>
                <w:bottom w:val="nil"/>
                <w:right w:val="nil"/>
                <w:between w:val="nil"/>
              </w:pBdr>
            </w:pPr>
            <w:r>
              <w:rPr>
                <w:color w:val="000000"/>
              </w:rPr>
              <w:t>Christian Pagé (CERFACS)</w:t>
            </w:r>
          </w:p>
          <w:p w14:paraId="7927FC2A" w14:textId="77777777" w:rsidR="00BB6D02" w:rsidRDefault="00000000">
            <w:pPr>
              <w:numPr>
                <w:ilvl w:val="0"/>
                <w:numId w:val="17"/>
              </w:numPr>
              <w:pBdr>
                <w:top w:val="nil"/>
                <w:left w:val="nil"/>
                <w:bottom w:val="nil"/>
                <w:right w:val="nil"/>
                <w:between w:val="nil"/>
              </w:pBdr>
            </w:pPr>
            <w:r>
              <w:rPr>
                <w:color w:val="000000"/>
              </w:rPr>
              <w:t>Atef Ben Asser (IPSL)</w:t>
            </w:r>
          </w:p>
          <w:p w14:paraId="0E01D704" w14:textId="77777777" w:rsidR="00BB6D02" w:rsidRDefault="00000000">
            <w:pPr>
              <w:numPr>
                <w:ilvl w:val="0"/>
                <w:numId w:val="17"/>
              </w:numPr>
              <w:pBdr>
                <w:top w:val="nil"/>
                <w:left w:val="nil"/>
                <w:bottom w:val="nil"/>
                <w:right w:val="nil"/>
                <w:between w:val="nil"/>
              </w:pBdr>
            </w:pPr>
            <w:r>
              <w:rPr>
                <w:color w:val="000000"/>
              </w:rPr>
              <w:t>Mathieu Vrac (IPSL)</w:t>
            </w:r>
          </w:p>
          <w:p w14:paraId="77A25C63" w14:textId="77777777" w:rsidR="00BB6D02" w:rsidRDefault="00000000">
            <w:pPr>
              <w:numPr>
                <w:ilvl w:val="0"/>
                <w:numId w:val="17"/>
              </w:numPr>
              <w:pBdr>
                <w:top w:val="nil"/>
                <w:left w:val="nil"/>
                <w:bottom w:val="nil"/>
                <w:right w:val="nil"/>
                <w:between w:val="nil"/>
              </w:pBdr>
              <w:rPr>
                <w:color w:val="000000"/>
              </w:rPr>
            </w:pPr>
            <w:r>
              <w:rPr>
                <w:color w:val="000000"/>
              </w:rPr>
              <w:t>Matthias Schramm (TUW)</w:t>
            </w:r>
          </w:p>
          <w:p w14:paraId="2ABF3B0D" w14:textId="77777777" w:rsidR="00BB6D02" w:rsidRDefault="00000000">
            <w:pPr>
              <w:numPr>
                <w:ilvl w:val="0"/>
                <w:numId w:val="17"/>
              </w:numPr>
              <w:pBdr>
                <w:top w:val="nil"/>
                <w:left w:val="nil"/>
                <w:bottom w:val="nil"/>
                <w:right w:val="nil"/>
                <w:between w:val="nil"/>
              </w:pBdr>
              <w:rPr>
                <w:color w:val="000000"/>
              </w:rPr>
            </w:pPr>
            <w:r>
              <w:rPr>
                <w:color w:val="000000"/>
              </w:rPr>
              <w:t>Clay Harrison (TUW)</w:t>
            </w:r>
          </w:p>
          <w:p w14:paraId="05492995" w14:textId="77777777" w:rsidR="00BB6D02" w:rsidRDefault="00000000">
            <w:pPr>
              <w:numPr>
                <w:ilvl w:val="0"/>
                <w:numId w:val="17"/>
              </w:numPr>
            </w:pPr>
            <w:r>
              <w:rPr>
                <w:color w:val="000000"/>
              </w:rPr>
              <w:t xml:space="preserve">Vera Maiboroda (CNRS) </w:t>
            </w:r>
          </w:p>
          <w:p w14:paraId="62CCF405" w14:textId="77777777" w:rsidR="00BB6D02" w:rsidRDefault="00000000">
            <w:pPr>
              <w:numPr>
                <w:ilvl w:val="0"/>
                <w:numId w:val="17"/>
              </w:numPr>
              <w:pBdr>
                <w:top w:val="nil"/>
                <w:left w:val="nil"/>
                <w:bottom w:val="nil"/>
                <w:right w:val="nil"/>
                <w:between w:val="nil"/>
              </w:pBdr>
            </w:pPr>
            <w:r>
              <w:rPr>
                <w:color w:val="000000"/>
              </w:rPr>
              <w:t>Sofia Vallecorsa (CERN)</w:t>
            </w:r>
          </w:p>
          <w:p w14:paraId="6BBA5B2D" w14:textId="77777777" w:rsidR="00BB6D02" w:rsidRDefault="00000000">
            <w:pPr>
              <w:numPr>
                <w:ilvl w:val="0"/>
                <w:numId w:val="17"/>
              </w:numPr>
              <w:pBdr>
                <w:top w:val="nil"/>
                <w:left w:val="nil"/>
                <w:bottom w:val="nil"/>
                <w:right w:val="nil"/>
                <w:between w:val="nil"/>
              </w:pBdr>
              <w:rPr>
                <w:color w:val="000000"/>
              </w:rPr>
            </w:pPr>
            <w:r>
              <w:rPr>
                <w:color w:val="000000"/>
              </w:rPr>
              <w:lastRenderedPageBreak/>
              <w:t>Matteo Bunino (CERN)</w:t>
            </w:r>
          </w:p>
        </w:tc>
      </w:tr>
      <w:tr w:rsidR="00BB6D02" w14:paraId="5BA7226A" w14:textId="77777777" w:rsidTr="00BB6D02">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6B4AF6B3" w14:textId="77777777" w:rsidR="00BB6D02" w:rsidRDefault="00000000">
            <w:pPr>
              <w:rPr>
                <w:b/>
              </w:rPr>
            </w:pPr>
            <w:r>
              <w:rPr>
                <w:b/>
              </w:rPr>
              <w:lastRenderedPageBreak/>
              <w:t>Reviewers</w:t>
            </w:r>
          </w:p>
        </w:tc>
        <w:tc>
          <w:tcPr>
            <w:tcW w:w="7146" w:type="dxa"/>
            <w:gridSpan w:val="3"/>
            <w:vAlign w:val="center"/>
          </w:tcPr>
          <w:p w14:paraId="35E71FC6" w14:textId="77777777" w:rsidR="00BB6D02" w:rsidRDefault="00000000">
            <w:pPr>
              <w:numPr>
                <w:ilvl w:val="0"/>
                <w:numId w:val="17"/>
              </w:numPr>
            </w:pPr>
            <w:r>
              <w:rPr>
                <w:color w:val="000000"/>
              </w:rPr>
              <w:t>Mario David (LIP)</w:t>
            </w:r>
          </w:p>
          <w:p w14:paraId="7EBAB462" w14:textId="77777777" w:rsidR="00BB6D02" w:rsidRDefault="00000000">
            <w:pPr>
              <w:numPr>
                <w:ilvl w:val="0"/>
                <w:numId w:val="17"/>
              </w:numPr>
            </w:pPr>
            <w:r>
              <w:rPr>
                <w:color w:val="000000"/>
              </w:rPr>
              <w:t>Thomas Geenen (ECMWF)</w:t>
            </w:r>
          </w:p>
        </w:tc>
      </w:tr>
      <w:tr w:rsidR="00BB6D02" w14:paraId="7090094F" w14:textId="77777777" w:rsidTr="00BB6D02">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35E01E71" w14:textId="77777777" w:rsidR="00BB6D02" w:rsidRDefault="00000000">
            <w:pPr>
              <w:rPr>
                <w:b/>
              </w:rPr>
            </w:pPr>
            <w:r>
              <w:rPr>
                <w:b/>
              </w:rPr>
              <w:t>Moderated by:</w:t>
            </w:r>
          </w:p>
        </w:tc>
        <w:tc>
          <w:tcPr>
            <w:tcW w:w="7146" w:type="dxa"/>
            <w:gridSpan w:val="3"/>
            <w:vAlign w:val="center"/>
          </w:tcPr>
          <w:p w14:paraId="71FC9809" w14:textId="77777777" w:rsidR="00BB6D02" w:rsidRDefault="00000000">
            <w:pPr>
              <w:numPr>
                <w:ilvl w:val="0"/>
                <w:numId w:val="17"/>
              </w:numPr>
            </w:pPr>
            <w:r>
              <w:rPr>
                <w:color w:val="000000"/>
              </w:rPr>
              <w:t>Charis Chatzikyriakou (EODC)</w:t>
            </w:r>
          </w:p>
          <w:p w14:paraId="026179F3" w14:textId="77777777" w:rsidR="00BB6D02" w:rsidRDefault="00000000">
            <w:pPr>
              <w:numPr>
                <w:ilvl w:val="0"/>
                <w:numId w:val="17"/>
              </w:numPr>
            </w:pPr>
            <w:r>
              <w:rPr>
                <w:color w:val="000000"/>
              </w:rPr>
              <w:t>Andrea Anzanello (EGI)</w:t>
            </w:r>
          </w:p>
        </w:tc>
      </w:tr>
      <w:tr w:rsidR="00BB6D02" w14:paraId="7C9D3FFC" w14:textId="77777777" w:rsidTr="00BB6D02">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60C21815" w14:textId="77777777" w:rsidR="00BB6D02" w:rsidRDefault="00000000">
            <w:pPr>
              <w:rPr>
                <w:b/>
              </w:rPr>
            </w:pPr>
            <w:r>
              <w:rPr>
                <w:b/>
              </w:rPr>
              <w:t>Approved by</w:t>
            </w:r>
          </w:p>
        </w:tc>
        <w:tc>
          <w:tcPr>
            <w:tcW w:w="7146" w:type="dxa"/>
            <w:gridSpan w:val="3"/>
            <w:vAlign w:val="center"/>
          </w:tcPr>
          <w:p w14:paraId="1122BC44" w14:textId="77777777" w:rsidR="00BB6D02" w:rsidRDefault="00000000">
            <w:pPr>
              <w:rPr>
                <w:highlight w:val="green"/>
              </w:rPr>
            </w:pPr>
            <w:r>
              <w:t>Andrea Manzi (EGI) on behalf of TCB</w:t>
            </w:r>
          </w:p>
        </w:tc>
      </w:tr>
    </w:tbl>
    <w:p w14:paraId="37ACAB19" w14:textId="77777777" w:rsidR="00BB6D02" w:rsidRDefault="00BB6D02"/>
    <w:tbl>
      <w:tblPr>
        <w:tblStyle w:val="afffff7"/>
        <w:tblW w:w="8925"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25"/>
        <w:gridCol w:w="1410"/>
        <w:gridCol w:w="3405"/>
        <w:gridCol w:w="2985"/>
      </w:tblGrid>
      <w:tr w:rsidR="00BB6D02" w14:paraId="28B61728" w14:textId="77777777" w:rsidTr="00BB6D02">
        <w:trPr>
          <w:cnfStyle w:val="100000000000" w:firstRow="1" w:lastRow="0" w:firstColumn="0" w:lastColumn="0" w:oddVBand="0" w:evenVBand="0" w:oddHBand="0" w:evenHBand="0" w:firstRowFirstColumn="0" w:firstRowLastColumn="0" w:lastRowFirstColumn="0" w:lastRowLastColumn="0"/>
        </w:trPr>
        <w:tc>
          <w:tcPr>
            <w:tcW w:w="8925" w:type="dxa"/>
            <w:gridSpan w:val="4"/>
            <w:vAlign w:val="center"/>
          </w:tcPr>
          <w:p w14:paraId="762C9DFE" w14:textId="77777777" w:rsidR="00BB6D02" w:rsidRDefault="00000000">
            <w:r>
              <w:t>Revision History</w:t>
            </w:r>
          </w:p>
        </w:tc>
      </w:tr>
      <w:tr w:rsidR="00BB6D02" w14:paraId="2BBDDCA2" w14:textId="77777777" w:rsidTr="00BB6D02">
        <w:trPr>
          <w:cnfStyle w:val="000000100000" w:firstRow="0" w:lastRow="0" w:firstColumn="0" w:lastColumn="0" w:oddVBand="0" w:evenVBand="0" w:oddHBand="1" w:evenHBand="0" w:firstRowFirstColumn="0" w:firstRowLastColumn="0" w:lastRowFirstColumn="0" w:lastRowLastColumn="0"/>
        </w:trPr>
        <w:tc>
          <w:tcPr>
            <w:tcW w:w="1125" w:type="dxa"/>
            <w:shd w:val="clear" w:color="auto" w:fill="434343"/>
            <w:vAlign w:val="center"/>
          </w:tcPr>
          <w:p w14:paraId="6CA31300" w14:textId="77777777" w:rsidR="00BB6D02" w:rsidRDefault="00000000">
            <w:pPr>
              <w:rPr>
                <w:b/>
                <w:color w:val="FFFFFF"/>
              </w:rPr>
            </w:pPr>
            <w:r>
              <w:rPr>
                <w:b/>
                <w:color w:val="FFFFFF"/>
              </w:rPr>
              <w:t>Version</w:t>
            </w:r>
          </w:p>
        </w:tc>
        <w:tc>
          <w:tcPr>
            <w:tcW w:w="1410" w:type="dxa"/>
            <w:shd w:val="clear" w:color="auto" w:fill="434343"/>
            <w:vAlign w:val="center"/>
          </w:tcPr>
          <w:p w14:paraId="471CCD0D" w14:textId="77777777" w:rsidR="00BB6D02" w:rsidRDefault="00000000">
            <w:pPr>
              <w:rPr>
                <w:b/>
                <w:color w:val="FFFFFF"/>
              </w:rPr>
            </w:pPr>
            <w:r>
              <w:rPr>
                <w:b/>
                <w:color w:val="FFFFFF"/>
              </w:rPr>
              <w:t>Date</w:t>
            </w:r>
          </w:p>
        </w:tc>
        <w:tc>
          <w:tcPr>
            <w:tcW w:w="3405" w:type="dxa"/>
            <w:shd w:val="clear" w:color="auto" w:fill="434343"/>
            <w:vAlign w:val="center"/>
          </w:tcPr>
          <w:p w14:paraId="36F354D9" w14:textId="77777777" w:rsidR="00BB6D02" w:rsidRDefault="00000000">
            <w:pPr>
              <w:rPr>
                <w:b/>
                <w:color w:val="FFFFFF"/>
              </w:rPr>
            </w:pPr>
            <w:r>
              <w:rPr>
                <w:b/>
                <w:color w:val="FFFFFF"/>
              </w:rPr>
              <w:t>Description</w:t>
            </w:r>
          </w:p>
        </w:tc>
        <w:tc>
          <w:tcPr>
            <w:tcW w:w="2985" w:type="dxa"/>
            <w:shd w:val="clear" w:color="auto" w:fill="434343"/>
            <w:vAlign w:val="center"/>
          </w:tcPr>
          <w:p w14:paraId="300ADC9A" w14:textId="77777777" w:rsidR="00BB6D02" w:rsidRDefault="00000000">
            <w:pPr>
              <w:rPr>
                <w:b/>
                <w:color w:val="FFFFFF"/>
              </w:rPr>
            </w:pPr>
            <w:r>
              <w:rPr>
                <w:b/>
                <w:color w:val="FFFFFF"/>
              </w:rPr>
              <w:t>Contributors</w:t>
            </w:r>
          </w:p>
        </w:tc>
      </w:tr>
      <w:tr w:rsidR="00BB6D02" w14:paraId="16DA1E9C" w14:textId="77777777" w:rsidTr="00BB6D02">
        <w:trPr>
          <w:cnfStyle w:val="000000010000" w:firstRow="0" w:lastRow="0" w:firstColumn="0" w:lastColumn="0" w:oddVBand="0" w:evenVBand="0" w:oddHBand="0" w:evenHBand="1" w:firstRowFirstColumn="0" w:firstRowLastColumn="0" w:lastRowFirstColumn="0" w:lastRowLastColumn="0"/>
        </w:trPr>
        <w:tc>
          <w:tcPr>
            <w:tcW w:w="1125" w:type="dxa"/>
            <w:vAlign w:val="center"/>
          </w:tcPr>
          <w:p w14:paraId="2DC600C7" w14:textId="77777777" w:rsidR="00BB6D02" w:rsidRDefault="00000000">
            <w:r>
              <w:t>V0.1</w:t>
            </w:r>
          </w:p>
        </w:tc>
        <w:tc>
          <w:tcPr>
            <w:tcW w:w="1410" w:type="dxa"/>
            <w:vAlign w:val="center"/>
          </w:tcPr>
          <w:p w14:paraId="2018A88A" w14:textId="77777777" w:rsidR="00BB6D02" w:rsidRDefault="00000000">
            <w:r>
              <w:t>12/05/2025</w:t>
            </w:r>
          </w:p>
        </w:tc>
        <w:tc>
          <w:tcPr>
            <w:tcW w:w="3405" w:type="dxa"/>
            <w:vAlign w:val="center"/>
          </w:tcPr>
          <w:p w14:paraId="6D066C3B" w14:textId="77777777" w:rsidR="00BB6D02" w:rsidRDefault="00000000">
            <w:r>
              <w:t xml:space="preserve">Created template </w:t>
            </w:r>
          </w:p>
        </w:tc>
        <w:tc>
          <w:tcPr>
            <w:tcW w:w="2985" w:type="dxa"/>
            <w:vAlign w:val="center"/>
          </w:tcPr>
          <w:p w14:paraId="2A72F2D2" w14:textId="77777777" w:rsidR="00BB6D02" w:rsidRDefault="00000000">
            <w:pPr>
              <w:widowControl w:val="0"/>
            </w:pPr>
            <w:r>
              <w:t>Andrea Manzi (EGI), Charis Chatzikyriakou (EODC)</w:t>
            </w:r>
          </w:p>
        </w:tc>
      </w:tr>
      <w:tr w:rsidR="00BB6D02" w14:paraId="1B98E26C" w14:textId="77777777" w:rsidTr="00BB6D02">
        <w:trPr>
          <w:cnfStyle w:val="000000100000" w:firstRow="0" w:lastRow="0" w:firstColumn="0" w:lastColumn="0" w:oddVBand="0" w:evenVBand="0" w:oddHBand="1" w:evenHBand="0" w:firstRowFirstColumn="0" w:firstRowLastColumn="0" w:lastRowFirstColumn="0" w:lastRowLastColumn="0"/>
        </w:trPr>
        <w:tc>
          <w:tcPr>
            <w:tcW w:w="1125" w:type="dxa"/>
            <w:vAlign w:val="center"/>
          </w:tcPr>
          <w:p w14:paraId="48D5029D" w14:textId="77777777" w:rsidR="00BB6D02" w:rsidRDefault="00000000">
            <w:r>
              <w:t>V0.2</w:t>
            </w:r>
          </w:p>
        </w:tc>
        <w:tc>
          <w:tcPr>
            <w:tcW w:w="1410" w:type="dxa"/>
            <w:vAlign w:val="center"/>
          </w:tcPr>
          <w:p w14:paraId="2ED226DD" w14:textId="77777777" w:rsidR="00BB6D02" w:rsidRDefault="00000000">
            <w:r>
              <w:t>10/07/2025</w:t>
            </w:r>
          </w:p>
        </w:tc>
        <w:tc>
          <w:tcPr>
            <w:tcW w:w="3405" w:type="dxa"/>
            <w:vAlign w:val="center"/>
          </w:tcPr>
          <w:p w14:paraId="4F29C05B" w14:textId="77777777" w:rsidR="00BB6D02" w:rsidRDefault="00000000">
            <w:r>
              <w:t>Full draft ready for internal review</w:t>
            </w:r>
          </w:p>
        </w:tc>
        <w:tc>
          <w:tcPr>
            <w:tcW w:w="2985" w:type="dxa"/>
            <w:vAlign w:val="center"/>
          </w:tcPr>
          <w:p w14:paraId="0FC53542" w14:textId="77777777" w:rsidR="00BB6D02" w:rsidRDefault="00000000">
            <w:r>
              <w:t>All authors</w:t>
            </w:r>
          </w:p>
        </w:tc>
      </w:tr>
      <w:tr w:rsidR="00BB6D02" w14:paraId="58CA4AF3" w14:textId="77777777" w:rsidTr="00BB6D02">
        <w:trPr>
          <w:cnfStyle w:val="000000010000" w:firstRow="0" w:lastRow="0" w:firstColumn="0" w:lastColumn="0" w:oddVBand="0" w:evenVBand="0" w:oddHBand="0" w:evenHBand="1" w:firstRowFirstColumn="0" w:firstRowLastColumn="0" w:lastRowFirstColumn="0" w:lastRowLastColumn="0"/>
        </w:trPr>
        <w:tc>
          <w:tcPr>
            <w:tcW w:w="1125" w:type="dxa"/>
            <w:vAlign w:val="center"/>
          </w:tcPr>
          <w:p w14:paraId="5332FA9C" w14:textId="77777777" w:rsidR="00BB6D02" w:rsidRDefault="00000000">
            <w:r>
              <w:t>V0.3</w:t>
            </w:r>
          </w:p>
        </w:tc>
        <w:tc>
          <w:tcPr>
            <w:tcW w:w="1410" w:type="dxa"/>
            <w:vAlign w:val="center"/>
          </w:tcPr>
          <w:p w14:paraId="65C52768" w14:textId="77777777" w:rsidR="00BB6D02" w:rsidRDefault="00000000">
            <w:r>
              <w:t>25/07/2025</w:t>
            </w:r>
          </w:p>
        </w:tc>
        <w:tc>
          <w:tcPr>
            <w:tcW w:w="3405" w:type="dxa"/>
            <w:vAlign w:val="center"/>
          </w:tcPr>
          <w:p w14:paraId="5785C0D5" w14:textId="77777777" w:rsidR="00BB6D02" w:rsidRDefault="00000000">
            <w:r>
              <w:t>Reviewers’ comments addressed, ready for TCB review.</w:t>
            </w:r>
          </w:p>
        </w:tc>
        <w:tc>
          <w:tcPr>
            <w:tcW w:w="2985" w:type="dxa"/>
            <w:vAlign w:val="center"/>
          </w:tcPr>
          <w:p w14:paraId="4143957A" w14:textId="77777777" w:rsidR="00BB6D02" w:rsidRDefault="00000000">
            <w:r>
              <w:t>All authors</w:t>
            </w:r>
          </w:p>
        </w:tc>
      </w:tr>
      <w:tr w:rsidR="00BB6D02" w14:paraId="12576C3C" w14:textId="77777777" w:rsidTr="00BB6D02">
        <w:trPr>
          <w:cnfStyle w:val="000000100000" w:firstRow="0" w:lastRow="0" w:firstColumn="0" w:lastColumn="0" w:oddVBand="0" w:evenVBand="0" w:oddHBand="1" w:evenHBand="0" w:firstRowFirstColumn="0" w:firstRowLastColumn="0" w:lastRowFirstColumn="0" w:lastRowLastColumn="0"/>
        </w:trPr>
        <w:tc>
          <w:tcPr>
            <w:tcW w:w="1125" w:type="dxa"/>
            <w:vAlign w:val="center"/>
          </w:tcPr>
          <w:p w14:paraId="63AA401D" w14:textId="77777777" w:rsidR="00BB6D02" w:rsidRDefault="00000000">
            <w:r>
              <w:t>V0.4</w:t>
            </w:r>
          </w:p>
        </w:tc>
        <w:tc>
          <w:tcPr>
            <w:tcW w:w="1410" w:type="dxa"/>
            <w:vAlign w:val="center"/>
          </w:tcPr>
          <w:p w14:paraId="156A91B2" w14:textId="77777777" w:rsidR="00BB6D02" w:rsidRDefault="00000000">
            <w:r>
              <w:t>28/07/2025</w:t>
            </w:r>
          </w:p>
        </w:tc>
        <w:tc>
          <w:tcPr>
            <w:tcW w:w="3405" w:type="dxa"/>
            <w:vAlign w:val="center"/>
          </w:tcPr>
          <w:p w14:paraId="3464287D" w14:textId="77777777" w:rsidR="00BB6D02" w:rsidRDefault="00000000">
            <w:r>
              <w:t>TCB reviewer’s comments addressed, ready for QA.</w:t>
            </w:r>
          </w:p>
        </w:tc>
        <w:tc>
          <w:tcPr>
            <w:tcW w:w="2985" w:type="dxa"/>
            <w:vAlign w:val="center"/>
          </w:tcPr>
          <w:p w14:paraId="0172208D" w14:textId="77777777" w:rsidR="00BB6D02" w:rsidRDefault="00000000">
            <w:r>
              <w:t>All authors</w:t>
            </w:r>
          </w:p>
        </w:tc>
      </w:tr>
      <w:tr w:rsidR="00BB6D02" w14:paraId="64ABCC78" w14:textId="77777777" w:rsidTr="00BB6D02">
        <w:trPr>
          <w:cnfStyle w:val="000000010000" w:firstRow="0" w:lastRow="0" w:firstColumn="0" w:lastColumn="0" w:oddVBand="0" w:evenVBand="0" w:oddHBand="0" w:evenHBand="1" w:firstRowFirstColumn="0" w:firstRowLastColumn="0" w:lastRowFirstColumn="0" w:lastRowLastColumn="0"/>
        </w:trPr>
        <w:tc>
          <w:tcPr>
            <w:tcW w:w="1125" w:type="dxa"/>
            <w:vAlign w:val="center"/>
          </w:tcPr>
          <w:p w14:paraId="3EDFF751" w14:textId="77777777" w:rsidR="00BB6D02" w:rsidRDefault="00000000">
            <w:pPr>
              <w:rPr>
                <w:b/>
                <w:color w:val="EF8200"/>
              </w:rPr>
            </w:pPr>
            <w:r>
              <w:rPr>
                <w:b/>
                <w:color w:val="EF8200"/>
              </w:rPr>
              <w:t>V1.0</w:t>
            </w:r>
          </w:p>
        </w:tc>
        <w:tc>
          <w:tcPr>
            <w:tcW w:w="1410" w:type="dxa"/>
            <w:vAlign w:val="center"/>
          </w:tcPr>
          <w:p w14:paraId="311FA246" w14:textId="77777777" w:rsidR="00BB6D02" w:rsidRDefault="00BB6D02"/>
        </w:tc>
        <w:tc>
          <w:tcPr>
            <w:tcW w:w="3405" w:type="dxa"/>
            <w:vAlign w:val="center"/>
          </w:tcPr>
          <w:p w14:paraId="25A1304C" w14:textId="77777777" w:rsidR="00BB6D02" w:rsidRDefault="00000000">
            <w:pPr>
              <w:rPr>
                <w:b/>
              </w:rPr>
            </w:pPr>
            <w:r>
              <w:rPr>
                <w:b/>
                <w:color w:val="EF8200"/>
              </w:rPr>
              <w:t>Final</w:t>
            </w:r>
          </w:p>
        </w:tc>
        <w:tc>
          <w:tcPr>
            <w:tcW w:w="2985" w:type="dxa"/>
            <w:vAlign w:val="center"/>
          </w:tcPr>
          <w:p w14:paraId="33C6976C" w14:textId="77777777" w:rsidR="00BB6D02" w:rsidRDefault="00BB6D02"/>
        </w:tc>
      </w:tr>
    </w:tbl>
    <w:p w14:paraId="2DD00750" w14:textId="77777777" w:rsidR="00BB6D02" w:rsidRDefault="00BB6D02">
      <w:pPr>
        <w:rPr>
          <w:color w:val="808080"/>
        </w:rPr>
      </w:pPr>
    </w:p>
    <w:tbl>
      <w:tblPr>
        <w:tblStyle w:val="afffff8"/>
        <w:tblW w:w="8910"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905"/>
        <w:gridCol w:w="7005"/>
      </w:tblGrid>
      <w:tr w:rsidR="00BB6D02" w14:paraId="6879D819" w14:textId="77777777" w:rsidTr="00BB6D02">
        <w:trPr>
          <w:cnfStyle w:val="100000000000" w:firstRow="1" w:lastRow="0" w:firstColumn="0" w:lastColumn="0" w:oddVBand="0" w:evenVBand="0" w:oddHBand="0" w:evenHBand="0" w:firstRowFirstColumn="0" w:firstRowLastColumn="0" w:lastRowFirstColumn="0" w:lastRowLastColumn="0"/>
        </w:trPr>
        <w:tc>
          <w:tcPr>
            <w:tcW w:w="8910" w:type="dxa"/>
            <w:gridSpan w:val="2"/>
          </w:tcPr>
          <w:p w14:paraId="20B55B3C" w14:textId="77777777" w:rsidR="00BB6D02" w:rsidRDefault="00000000">
            <w:r>
              <w:t>Terminology / Acronyms</w:t>
            </w:r>
          </w:p>
        </w:tc>
      </w:tr>
      <w:tr w:rsidR="00BB6D02" w14:paraId="59424D72"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shd w:val="clear" w:color="auto" w:fill="434343"/>
          </w:tcPr>
          <w:p w14:paraId="256425FA" w14:textId="77777777" w:rsidR="00BB6D02" w:rsidRDefault="00000000">
            <w:pPr>
              <w:rPr>
                <w:b/>
                <w:color w:val="FFFFFF"/>
              </w:rPr>
            </w:pPr>
            <w:r>
              <w:rPr>
                <w:b/>
                <w:color w:val="FFFFFF"/>
              </w:rPr>
              <w:t>Term/Acronym</w:t>
            </w:r>
          </w:p>
        </w:tc>
        <w:tc>
          <w:tcPr>
            <w:tcW w:w="7005" w:type="dxa"/>
            <w:shd w:val="clear" w:color="auto" w:fill="434343"/>
          </w:tcPr>
          <w:p w14:paraId="0E11BB12" w14:textId="77777777" w:rsidR="00BB6D02" w:rsidRDefault="00000000">
            <w:pPr>
              <w:rPr>
                <w:b/>
                <w:color w:val="FFFFFF"/>
              </w:rPr>
            </w:pPr>
            <w:r>
              <w:rPr>
                <w:b/>
                <w:color w:val="FFFFFF"/>
              </w:rPr>
              <w:t>Definition</w:t>
            </w:r>
          </w:p>
        </w:tc>
      </w:tr>
      <w:tr w:rsidR="00BB6D02" w14:paraId="5C146033"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top w:val="single" w:sz="8" w:space="0" w:color="B7B7B7"/>
              <w:left w:val="single" w:sz="8" w:space="0" w:color="B7B7B7"/>
              <w:bottom w:val="single" w:sz="8" w:space="0" w:color="B7B7B7"/>
              <w:right w:val="single" w:sz="8" w:space="0" w:color="B7B7B7"/>
            </w:tcBorders>
            <w:tcMar>
              <w:top w:w="0" w:type="dxa"/>
              <w:left w:w="120" w:type="dxa"/>
              <w:bottom w:w="0" w:type="dxa"/>
              <w:right w:w="120" w:type="dxa"/>
            </w:tcMar>
          </w:tcPr>
          <w:p w14:paraId="5FA1F92F" w14:textId="77777777" w:rsidR="00BB6D02" w:rsidRDefault="00000000">
            <w:r>
              <w:t>AI</w:t>
            </w:r>
          </w:p>
        </w:tc>
        <w:tc>
          <w:tcPr>
            <w:tcW w:w="7005" w:type="dxa"/>
            <w:tcBorders>
              <w:top w:val="single" w:sz="8" w:space="0" w:color="B7B7B7"/>
              <w:bottom w:val="single" w:sz="8" w:space="0" w:color="B7B7B7"/>
              <w:right w:val="single" w:sz="8" w:space="0" w:color="B7B7B7"/>
            </w:tcBorders>
            <w:tcMar>
              <w:top w:w="0" w:type="dxa"/>
              <w:left w:w="120" w:type="dxa"/>
              <w:bottom w:w="0" w:type="dxa"/>
              <w:right w:w="120" w:type="dxa"/>
            </w:tcMar>
          </w:tcPr>
          <w:p w14:paraId="63E17A0E" w14:textId="77777777" w:rsidR="00BB6D02" w:rsidRDefault="00000000">
            <w:r>
              <w:t>Artificial Intelligence</w:t>
            </w:r>
          </w:p>
        </w:tc>
      </w:tr>
      <w:tr w:rsidR="00BB6D02" w14:paraId="1444C60A"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14BB5AB3" w14:textId="77777777" w:rsidR="00BB6D02" w:rsidRDefault="00000000">
            <w:r>
              <w:t>API</w:t>
            </w:r>
          </w:p>
        </w:tc>
        <w:tc>
          <w:tcPr>
            <w:tcW w:w="7005" w:type="dxa"/>
            <w:tcBorders>
              <w:bottom w:val="single" w:sz="8" w:space="0" w:color="B7B7B7"/>
              <w:right w:val="single" w:sz="8" w:space="0" w:color="B7B7B7"/>
            </w:tcBorders>
            <w:tcMar>
              <w:top w:w="0" w:type="dxa"/>
              <w:left w:w="120" w:type="dxa"/>
              <w:bottom w:w="0" w:type="dxa"/>
              <w:right w:w="120" w:type="dxa"/>
            </w:tcMar>
          </w:tcPr>
          <w:p w14:paraId="72933428" w14:textId="77777777" w:rsidR="00BB6D02" w:rsidRDefault="00000000">
            <w:r>
              <w:t>Application Programming Interface</w:t>
            </w:r>
          </w:p>
        </w:tc>
      </w:tr>
      <w:tr w:rsidR="00BB6D02" w14:paraId="4E708B9D"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2D6E2981" w14:textId="77777777" w:rsidR="00BB6D02" w:rsidRDefault="00000000">
            <w:r>
              <w:t>BIC</w:t>
            </w:r>
          </w:p>
        </w:tc>
        <w:tc>
          <w:tcPr>
            <w:tcW w:w="7005" w:type="dxa"/>
            <w:tcBorders>
              <w:bottom w:val="single" w:sz="8" w:space="0" w:color="B7B7B7"/>
              <w:right w:val="single" w:sz="8" w:space="0" w:color="B7B7B7"/>
            </w:tcBorders>
            <w:tcMar>
              <w:top w:w="0" w:type="dxa"/>
              <w:left w:w="120" w:type="dxa"/>
              <w:bottom w:w="0" w:type="dxa"/>
              <w:right w:w="120" w:type="dxa"/>
            </w:tcMar>
          </w:tcPr>
          <w:p w14:paraId="763AF25B" w14:textId="77777777" w:rsidR="00BB6D02" w:rsidRDefault="00000000">
            <w:r>
              <w:t>Bayesian Information Criterion</w:t>
            </w:r>
          </w:p>
        </w:tc>
      </w:tr>
      <w:tr w:rsidR="00BB6D02" w14:paraId="04ACDB58"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4EA8D7EE" w14:textId="77777777" w:rsidR="00BB6D02" w:rsidRDefault="00000000">
            <w:r>
              <w:t>CEMS</w:t>
            </w:r>
          </w:p>
        </w:tc>
        <w:tc>
          <w:tcPr>
            <w:tcW w:w="7005" w:type="dxa"/>
            <w:tcBorders>
              <w:bottom w:val="single" w:sz="8" w:space="0" w:color="B7B7B7"/>
              <w:right w:val="single" w:sz="8" w:space="0" w:color="B7B7B7"/>
            </w:tcBorders>
            <w:tcMar>
              <w:top w:w="0" w:type="dxa"/>
              <w:left w:w="120" w:type="dxa"/>
              <w:bottom w:w="0" w:type="dxa"/>
              <w:right w:w="120" w:type="dxa"/>
            </w:tcMar>
          </w:tcPr>
          <w:p w14:paraId="3E70B3C1" w14:textId="77777777" w:rsidR="00BB6D02" w:rsidRDefault="00000000">
            <w:r>
              <w:t>Copernicus Emergency Mapping Service</w:t>
            </w:r>
          </w:p>
        </w:tc>
      </w:tr>
      <w:tr w:rsidR="00BB6D02" w:rsidRPr="009F6F20" w14:paraId="4404035F"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7667657B" w14:textId="77777777" w:rsidR="00BB6D02" w:rsidRDefault="00000000">
            <w:r>
              <w:t>CeCill-C</w:t>
            </w:r>
          </w:p>
        </w:tc>
        <w:tc>
          <w:tcPr>
            <w:tcW w:w="7005" w:type="dxa"/>
            <w:tcBorders>
              <w:bottom w:val="single" w:sz="8" w:space="0" w:color="B7B7B7"/>
              <w:right w:val="single" w:sz="8" w:space="0" w:color="B7B7B7"/>
            </w:tcBorders>
            <w:tcMar>
              <w:top w:w="0" w:type="dxa"/>
              <w:left w:w="120" w:type="dxa"/>
              <w:bottom w:w="0" w:type="dxa"/>
              <w:right w:w="120" w:type="dxa"/>
            </w:tcMar>
          </w:tcPr>
          <w:p w14:paraId="77AD0775" w14:textId="77777777" w:rsidR="00BB6D02" w:rsidRPr="00CB5736" w:rsidRDefault="00000000">
            <w:pPr>
              <w:rPr>
                <w:lang w:val="it-IT"/>
              </w:rPr>
            </w:pPr>
            <w:r w:rsidRPr="00CB5736">
              <w:rPr>
                <w:lang w:val="it-IT"/>
              </w:rPr>
              <w:t>CEA CNRS INRIA Logiciel Libre</w:t>
            </w:r>
          </w:p>
        </w:tc>
      </w:tr>
      <w:tr w:rsidR="00BB6D02" w14:paraId="332023D3"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690234B1" w14:textId="77777777" w:rsidR="00BB6D02" w:rsidRDefault="00000000">
            <w:r>
              <w:t>CLIC</w:t>
            </w:r>
          </w:p>
        </w:tc>
        <w:tc>
          <w:tcPr>
            <w:tcW w:w="7005" w:type="dxa"/>
            <w:tcBorders>
              <w:bottom w:val="single" w:sz="8" w:space="0" w:color="B7B7B7"/>
              <w:right w:val="single" w:sz="8" w:space="0" w:color="B7B7B7"/>
            </w:tcBorders>
            <w:tcMar>
              <w:top w:w="0" w:type="dxa"/>
              <w:left w:w="120" w:type="dxa"/>
              <w:bottom w:w="0" w:type="dxa"/>
              <w:right w:w="120" w:type="dxa"/>
            </w:tcMar>
          </w:tcPr>
          <w:p w14:paraId="14AC5AB2" w14:textId="77777777" w:rsidR="00BB6D02" w:rsidRDefault="00000000">
            <w:r>
              <w:t>Compact Linear Collider</w:t>
            </w:r>
          </w:p>
        </w:tc>
      </w:tr>
      <w:tr w:rsidR="00BB6D02" w14:paraId="11FFA63C"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730B223A" w14:textId="77777777" w:rsidR="00BB6D02" w:rsidRDefault="00000000">
            <w:r>
              <w:t>CMIP6</w:t>
            </w:r>
          </w:p>
        </w:tc>
        <w:tc>
          <w:tcPr>
            <w:tcW w:w="7005" w:type="dxa"/>
            <w:tcBorders>
              <w:bottom w:val="single" w:sz="8" w:space="0" w:color="B7B7B7"/>
              <w:right w:val="single" w:sz="8" w:space="0" w:color="B7B7B7"/>
            </w:tcBorders>
            <w:tcMar>
              <w:top w:w="0" w:type="dxa"/>
              <w:left w:w="120" w:type="dxa"/>
              <w:bottom w:w="0" w:type="dxa"/>
              <w:right w:w="120" w:type="dxa"/>
            </w:tcMar>
          </w:tcPr>
          <w:p w14:paraId="0D2CFD57" w14:textId="77777777" w:rsidR="00BB6D02" w:rsidRDefault="00000000">
            <w:r>
              <w:t>Coupled Model Intercomparison Project, Phase 6</w:t>
            </w:r>
          </w:p>
        </w:tc>
      </w:tr>
      <w:tr w:rsidR="00BB6D02" w14:paraId="4FD3826A"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1799050B" w14:textId="77777777" w:rsidR="00BB6D02" w:rsidRDefault="00000000">
            <w:r>
              <w:t>CNN</w:t>
            </w:r>
          </w:p>
        </w:tc>
        <w:tc>
          <w:tcPr>
            <w:tcW w:w="7005" w:type="dxa"/>
            <w:tcBorders>
              <w:bottom w:val="single" w:sz="8" w:space="0" w:color="B7B7B7"/>
              <w:right w:val="single" w:sz="8" w:space="0" w:color="B7B7B7"/>
            </w:tcBorders>
            <w:tcMar>
              <w:top w:w="0" w:type="dxa"/>
              <w:left w:w="120" w:type="dxa"/>
              <w:bottom w:w="0" w:type="dxa"/>
              <w:right w:w="120" w:type="dxa"/>
            </w:tcMar>
          </w:tcPr>
          <w:p w14:paraId="64634824" w14:textId="77777777" w:rsidR="00BB6D02" w:rsidRDefault="00000000">
            <w:r>
              <w:t>Convolutional Neural Network</w:t>
            </w:r>
          </w:p>
        </w:tc>
      </w:tr>
      <w:tr w:rsidR="00BB6D02" w14:paraId="1FCDD09C"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003F0796" w14:textId="77777777" w:rsidR="00BB6D02" w:rsidRDefault="00000000">
            <w:pPr>
              <w:pBdr>
                <w:top w:val="nil"/>
                <w:left w:val="nil"/>
                <w:bottom w:val="nil"/>
                <w:right w:val="nil"/>
                <w:between w:val="nil"/>
              </w:pBdr>
            </w:pPr>
            <w:r>
              <w:t>COG</w:t>
            </w:r>
          </w:p>
        </w:tc>
        <w:tc>
          <w:tcPr>
            <w:tcW w:w="7005" w:type="dxa"/>
            <w:tcBorders>
              <w:bottom w:val="single" w:sz="8" w:space="0" w:color="B7B7B7"/>
              <w:right w:val="single" w:sz="8" w:space="0" w:color="B7B7B7"/>
            </w:tcBorders>
            <w:tcMar>
              <w:top w:w="0" w:type="dxa"/>
              <w:left w:w="120" w:type="dxa"/>
              <w:bottom w:w="0" w:type="dxa"/>
              <w:right w:w="120" w:type="dxa"/>
            </w:tcMar>
          </w:tcPr>
          <w:p w14:paraId="0D12A843" w14:textId="77777777" w:rsidR="00BB6D02" w:rsidRDefault="00000000">
            <w:pPr>
              <w:pBdr>
                <w:top w:val="nil"/>
                <w:left w:val="nil"/>
                <w:bottom w:val="nil"/>
                <w:right w:val="nil"/>
                <w:between w:val="nil"/>
              </w:pBdr>
            </w:pPr>
            <w:r>
              <w:t>Cloud Optimized GeoTIFF</w:t>
            </w:r>
          </w:p>
        </w:tc>
      </w:tr>
      <w:tr w:rsidR="00BB6D02" w14:paraId="10F4779A"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35C8B05A" w14:textId="77777777" w:rsidR="00BB6D02" w:rsidRDefault="00000000">
            <w:r>
              <w:t>CSV</w:t>
            </w:r>
          </w:p>
        </w:tc>
        <w:tc>
          <w:tcPr>
            <w:tcW w:w="7005" w:type="dxa"/>
            <w:tcBorders>
              <w:bottom w:val="single" w:sz="8" w:space="0" w:color="B7B7B7"/>
              <w:right w:val="single" w:sz="8" w:space="0" w:color="B7B7B7"/>
            </w:tcBorders>
            <w:tcMar>
              <w:top w:w="0" w:type="dxa"/>
              <w:left w:w="120" w:type="dxa"/>
              <w:bottom w:w="0" w:type="dxa"/>
              <w:right w:w="120" w:type="dxa"/>
            </w:tcMar>
          </w:tcPr>
          <w:p w14:paraId="6F22466B" w14:textId="77777777" w:rsidR="00BB6D02" w:rsidRDefault="00000000">
            <w:r>
              <w:t>Comma Separated Value</w:t>
            </w:r>
          </w:p>
        </w:tc>
      </w:tr>
      <w:tr w:rsidR="00BB6D02" w14:paraId="24466C2D"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0D9D04D2" w14:textId="77777777" w:rsidR="00BB6D02" w:rsidRDefault="00000000">
            <w:pPr>
              <w:pBdr>
                <w:top w:val="nil"/>
                <w:left w:val="nil"/>
                <w:bottom w:val="nil"/>
                <w:right w:val="nil"/>
                <w:between w:val="nil"/>
              </w:pBdr>
            </w:pPr>
            <w:r>
              <w:t>CVAE</w:t>
            </w:r>
          </w:p>
        </w:tc>
        <w:tc>
          <w:tcPr>
            <w:tcW w:w="7005" w:type="dxa"/>
            <w:tcBorders>
              <w:bottom w:val="single" w:sz="8" w:space="0" w:color="B7B7B7"/>
              <w:right w:val="single" w:sz="8" w:space="0" w:color="B7B7B7"/>
            </w:tcBorders>
            <w:tcMar>
              <w:top w:w="0" w:type="dxa"/>
              <w:left w:w="120" w:type="dxa"/>
              <w:bottom w:w="0" w:type="dxa"/>
              <w:right w:w="120" w:type="dxa"/>
            </w:tcMar>
          </w:tcPr>
          <w:p w14:paraId="5BCEB6C4" w14:textId="77777777" w:rsidR="00BB6D02" w:rsidRDefault="00000000">
            <w:pPr>
              <w:pBdr>
                <w:top w:val="nil"/>
                <w:left w:val="nil"/>
                <w:bottom w:val="nil"/>
                <w:right w:val="nil"/>
                <w:between w:val="nil"/>
              </w:pBdr>
            </w:pPr>
            <w:r>
              <w:t>Convolutional Variational Auto-Encoder</w:t>
            </w:r>
          </w:p>
        </w:tc>
      </w:tr>
      <w:tr w:rsidR="00BB6D02" w14:paraId="63AEDFFE"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3CB0AE33" w14:textId="77777777" w:rsidR="00BB6D02" w:rsidRDefault="00000000">
            <w:r>
              <w:t>CWL</w:t>
            </w:r>
          </w:p>
        </w:tc>
        <w:tc>
          <w:tcPr>
            <w:tcW w:w="7005" w:type="dxa"/>
            <w:tcBorders>
              <w:bottom w:val="single" w:sz="8" w:space="0" w:color="B7B7B7"/>
              <w:right w:val="single" w:sz="8" w:space="0" w:color="B7B7B7"/>
            </w:tcBorders>
            <w:tcMar>
              <w:top w:w="0" w:type="dxa"/>
              <w:left w:w="120" w:type="dxa"/>
              <w:bottom w:w="0" w:type="dxa"/>
              <w:right w:w="120" w:type="dxa"/>
            </w:tcMar>
          </w:tcPr>
          <w:p w14:paraId="6117A8AD" w14:textId="77777777" w:rsidR="00BB6D02" w:rsidRDefault="00000000">
            <w:r>
              <w:t>Common Workflow Language</w:t>
            </w:r>
          </w:p>
        </w:tc>
      </w:tr>
      <w:tr w:rsidR="00BB6D02" w14:paraId="6EFD23E0"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46D409BC" w14:textId="77777777" w:rsidR="00BB6D02" w:rsidRDefault="00000000">
            <w:r>
              <w:t>DAG</w:t>
            </w:r>
          </w:p>
        </w:tc>
        <w:tc>
          <w:tcPr>
            <w:tcW w:w="7005" w:type="dxa"/>
            <w:tcBorders>
              <w:bottom w:val="single" w:sz="8" w:space="0" w:color="B7B7B7"/>
              <w:right w:val="single" w:sz="8" w:space="0" w:color="B7B7B7"/>
            </w:tcBorders>
            <w:tcMar>
              <w:top w:w="0" w:type="dxa"/>
              <w:left w:w="120" w:type="dxa"/>
              <w:bottom w:w="0" w:type="dxa"/>
              <w:right w:w="120" w:type="dxa"/>
            </w:tcMar>
          </w:tcPr>
          <w:p w14:paraId="4F8651CE" w14:textId="77777777" w:rsidR="00BB6D02" w:rsidRDefault="00000000">
            <w:r>
              <w:t>Directed Acyclic Graph</w:t>
            </w:r>
          </w:p>
        </w:tc>
      </w:tr>
      <w:tr w:rsidR="00BB6D02" w14:paraId="21035ADC"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005632A1" w14:textId="77777777" w:rsidR="00BB6D02" w:rsidRDefault="00000000">
            <w:r>
              <w:t>DestinE</w:t>
            </w:r>
          </w:p>
        </w:tc>
        <w:tc>
          <w:tcPr>
            <w:tcW w:w="7005" w:type="dxa"/>
            <w:tcBorders>
              <w:bottom w:val="single" w:sz="8" w:space="0" w:color="B7B7B7"/>
              <w:right w:val="single" w:sz="8" w:space="0" w:color="B7B7B7"/>
            </w:tcBorders>
            <w:tcMar>
              <w:top w:w="0" w:type="dxa"/>
              <w:left w:w="120" w:type="dxa"/>
              <w:bottom w:w="0" w:type="dxa"/>
              <w:right w:w="120" w:type="dxa"/>
            </w:tcMar>
          </w:tcPr>
          <w:p w14:paraId="05E0ED7C" w14:textId="77777777" w:rsidR="00BB6D02" w:rsidRDefault="00000000">
            <w:r>
              <w:t>Destination Earth</w:t>
            </w:r>
          </w:p>
        </w:tc>
      </w:tr>
      <w:tr w:rsidR="00BB6D02" w14:paraId="437AFA55"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18C15D3D" w14:textId="77777777" w:rsidR="00BB6D02" w:rsidRDefault="00000000">
            <w:r>
              <w:t>DID</w:t>
            </w:r>
          </w:p>
        </w:tc>
        <w:tc>
          <w:tcPr>
            <w:tcW w:w="7005" w:type="dxa"/>
            <w:tcBorders>
              <w:bottom w:val="single" w:sz="8" w:space="0" w:color="B7B7B7"/>
              <w:right w:val="single" w:sz="8" w:space="0" w:color="B7B7B7"/>
            </w:tcBorders>
            <w:tcMar>
              <w:top w:w="0" w:type="dxa"/>
              <w:left w:w="120" w:type="dxa"/>
              <w:bottom w:w="0" w:type="dxa"/>
              <w:right w:w="120" w:type="dxa"/>
            </w:tcMar>
          </w:tcPr>
          <w:p w14:paraId="4D229A01" w14:textId="77777777" w:rsidR="00BB6D02" w:rsidRDefault="00000000">
            <w:r>
              <w:t>Data Identifier</w:t>
            </w:r>
          </w:p>
        </w:tc>
      </w:tr>
      <w:tr w:rsidR="00BB6D02" w14:paraId="345D5FAC"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5FE2687E" w14:textId="77777777" w:rsidR="00BB6D02" w:rsidRDefault="00000000">
            <w:r>
              <w:t>DNN</w:t>
            </w:r>
          </w:p>
        </w:tc>
        <w:tc>
          <w:tcPr>
            <w:tcW w:w="7005" w:type="dxa"/>
            <w:tcBorders>
              <w:bottom w:val="single" w:sz="8" w:space="0" w:color="B7B7B7"/>
              <w:right w:val="single" w:sz="8" w:space="0" w:color="B7B7B7"/>
            </w:tcBorders>
            <w:tcMar>
              <w:top w:w="0" w:type="dxa"/>
              <w:left w:w="120" w:type="dxa"/>
              <w:bottom w:w="0" w:type="dxa"/>
              <w:right w:w="120" w:type="dxa"/>
            </w:tcMar>
          </w:tcPr>
          <w:p w14:paraId="0BCF8CE8" w14:textId="77777777" w:rsidR="00BB6D02" w:rsidRDefault="00000000">
            <w:r>
              <w:t>Deep Neural Network</w:t>
            </w:r>
          </w:p>
        </w:tc>
      </w:tr>
      <w:tr w:rsidR="00BB6D02" w14:paraId="72BB3EA0"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7D2C1695" w14:textId="77777777" w:rsidR="00BB6D02" w:rsidRDefault="00000000">
            <w:r>
              <w:t>DoA</w:t>
            </w:r>
          </w:p>
        </w:tc>
        <w:tc>
          <w:tcPr>
            <w:tcW w:w="7005" w:type="dxa"/>
            <w:tcBorders>
              <w:bottom w:val="single" w:sz="8" w:space="0" w:color="B7B7B7"/>
              <w:right w:val="single" w:sz="8" w:space="0" w:color="B7B7B7"/>
            </w:tcBorders>
            <w:tcMar>
              <w:top w:w="0" w:type="dxa"/>
              <w:left w:w="120" w:type="dxa"/>
              <w:bottom w:w="0" w:type="dxa"/>
              <w:right w:w="120" w:type="dxa"/>
            </w:tcMar>
          </w:tcPr>
          <w:p w14:paraId="1F6B4ED0" w14:textId="77777777" w:rsidR="00BB6D02" w:rsidRDefault="00000000">
            <w:r>
              <w:t>Description of Action</w:t>
            </w:r>
          </w:p>
        </w:tc>
      </w:tr>
      <w:tr w:rsidR="00BB6D02" w14:paraId="2AB0EE7E"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145E81C1" w14:textId="77777777" w:rsidR="00BB6D02" w:rsidRDefault="00000000">
            <w:r>
              <w:lastRenderedPageBreak/>
              <w:t>DT</w:t>
            </w:r>
          </w:p>
        </w:tc>
        <w:tc>
          <w:tcPr>
            <w:tcW w:w="7005" w:type="dxa"/>
            <w:tcBorders>
              <w:bottom w:val="single" w:sz="8" w:space="0" w:color="B7B7B7"/>
              <w:right w:val="single" w:sz="8" w:space="0" w:color="B7B7B7"/>
            </w:tcBorders>
            <w:tcMar>
              <w:top w:w="0" w:type="dxa"/>
              <w:left w:w="120" w:type="dxa"/>
              <w:bottom w:w="0" w:type="dxa"/>
              <w:right w:w="120" w:type="dxa"/>
            </w:tcMar>
          </w:tcPr>
          <w:p w14:paraId="08A485E2" w14:textId="77777777" w:rsidR="00BB6D02" w:rsidRDefault="00000000">
            <w:r>
              <w:t>Digital Twin</w:t>
            </w:r>
          </w:p>
        </w:tc>
      </w:tr>
      <w:tr w:rsidR="00BB6D02" w14:paraId="190718BC"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60BA24DF" w14:textId="77777777" w:rsidR="00BB6D02" w:rsidRDefault="00000000">
            <w:r>
              <w:t>DTE</w:t>
            </w:r>
          </w:p>
        </w:tc>
        <w:tc>
          <w:tcPr>
            <w:tcW w:w="7005" w:type="dxa"/>
            <w:tcBorders>
              <w:bottom w:val="single" w:sz="8" w:space="0" w:color="B7B7B7"/>
              <w:right w:val="single" w:sz="8" w:space="0" w:color="B7B7B7"/>
            </w:tcBorders>
            <w:tcMar>
              <w:top w:w="0" w:type="dxa"/>
              <w:left w:w="120" w:type="dxa"/>
              <w:bottom w:w="0" w:type="dxa"/>
              <w:right w:w="120" w:type="dxa"/>
            </w:tcMar>
          </w:tcPr>
          <w:p w14:paraId="60257BB1" w14:textId="77777777" w:rsidR="00BB6D02" w:rsidRDefault="00000000">
            <w:r>
              <w:t>Digital Twin Engine</w:t>
            </w:r>
          </w:p>
        </w:tc>
      </w:tr>
      <w:tr w:rsidR="00BB6D02" w14:paraId="27F8C142"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404C9932" w14:textId="77777777" w:rsidR="00BB6D02" w:rsidRDefault="00000000">
            <w:r>
              <w:t>ECMWF</w:t>
            </w:r>
          </w:p>
        </w:tc>
        <w:tc>
          <w:tcPr>
            <w:tcW w:w="7005" w:type="dxa"/>
            <w:tcBorders>
              <w:bottom w:val="single" w:sz="8" w:space="0" w:color="B7B7B7"/>
              <w:right w:val="single" w:sz="8" w:space="0" w:color="B7B7B7"/>
            </w:tcBorders>
            <w:tcMar>
              <w:top w:w="0" w:type="dxa"/>
              <w:left w:w="120" w:type="dxa"/>
              <w:bottom w:w="0" w:type="dxa"/>
              <w:right w:w="120" w:type="dxa"/>
            </w:tcMar>
          </w:tcPr>
          <w:p w14:paraId="559DF625" w14:textId="77777777" w:rsidR="00BB6D02" w:rsidRDefault="00000000">
            <w:r>
              <w:t>European Centre for Medium-Range Weather Forecasts</w:t>
            </w:r>
          </w:p>
        </w:tc>
      </w:tr>
      <w:tr w:rsidR="00BB6D02" w14:paraId="71E4D687"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0D1AD653" w14:textId="77777777" w:rsidR="00BB6D02" w:rsidRDefault="00000000">
            <w:r>
              <w:t>EO</w:t>
            </w:r>
          </w:p>
        </w:tc>
        <w:tc>
          <w:tcPr>
            <w:tcW w:w="7005" w:type="dxa"/>
            <w:tcBorders>
              <w:bottom w:val="single" w:sz="8" w:space="0" w:color="B7B7B7"/>
              <w:right w:val="single" w:sz="8" w:space="0" w:color="B7B7B7"/>
            </w:tcBorders>
            <w:tcMar>
              <w:top w:w="0" w:type="dxa"/>
              <w:left w:w="120" w:type="dxa"/>
              <w:bottom w:w="0" w:type="dxa"/>
              <w:right w:w="120" w:type="dxa"/>
            </w:tcMar>
          </w:tcPr>
          <w:p w14:paraId="599CDD5B" w14:textId="77777777" w:rsidR="00BB6D02" w:rsidRDefault="00000000">
            <w:r>
              <w:t>Earth Observation</w:t>
            </w:r>
          </w:p>
        </w:tc>
      </w:tr>
      <w:tr w:rsidR="00BB6D02" w14:paraId="0B00562F"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7306FD83" w14:textId="77777777" w:rsidR="00BB6D02" w:rsidRDefault="00000000">
            <w:r>
              <w:t>ERA5</w:t>
            </w:r>
          </w:p>
        </w:tc>
        <w:tc>
          <w:tcPr>
            <w:tcW w:w="7005" w:type="dxa"/>
            <w:tcBorders>
              <w:bottom w:val="single" w:sz="8" w:space="0" w:color="B7B7B7"/>
              <w:right w:val="single" w:sz="8" w:space="0" w:color="B7B7B7"/>
            </w:tcBorders>
            <w:tcMar>
              <w:top w:w="0" w:type="dxa"/>
              <w:left w:w="120" w:type="dxa"/>
              <w:bottom w:w="0" w:type="dxa"/>
              <w:right w:w="120" w:type="dxa"/>
            </w:tcMar>
          </w:tcPr>
          <w:p w14:paraId="6E38902F" w14:textId="77777777" w:rsidR="00BB6D02" w:rsidRDefault="00000000">
            <w:r>
              <w:t>ECMWF Reanalysis v5</w:t>
            </w:r>
          </w:p>
        </w:tc>
      </w:tr>
      <w:tr w:rsidR="00BB6D02" w14:paraId="72049816"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26F70D56" w14:textId="77777777" w:rsidR="00BB6D02" w:rsidRDefault="00000000">
            <w:r>
              <w:t>ESGF</w:t>
            </w:r>
          </w:p>
        </w:tc>
        <w:tc>
          <w:tcPr>
            <w:tcW w:w="7005" w:type="dxa"/>
            <w:tcBorders>
              <w:bottom w:val="single" w:sz="8" w:space="0" w:color="B7B7B7"/>
              <w:right w:val="single" w:sz="8" w:space="0" w:color="B7B7B7"/>
            </w:tcBorders>
            <w:tcMar>
              <w:top w:w="0" w:type="dxa"/>
              <w:left w:w="120" w:type="dxa"/>
              <w:bottom w:w="0" w:type="dxa"/>
              <w:right w:w="120" w:type="dxa"/>
            </w:tcMar>
          </w:tcPr>
          <w:p w14:paraId="6EC761EC" w14:textId="77777777" w:rsidR="00BB6D02" w:rsidRDefault="00000000">
            <w:r>
              <w:t>Earth System Grid Federation</w:t>
            </w:r>
          </w:p>
        </w:tc>
      </w:tr>
      <w:tr w:rsidR="00BB6D02" w14:paraId="0E152459"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354B7FDA" w14:textId="77777777" w:rsidR="00BB6D02" w:rsidRDefault="00000000">
            <w:r>
              <w:t>FAIR</w:t>
            </w:r>
          </w:p>
        </w:tc>
        <w:tc>
          <w:tcPr>
            <w:tcW w:w="7005" w:type="dxa"/>
            <w:tcBorders>
              <w:bottom w:val="single" w:sz="8" w:space="0" w:color="B7B7B7"/>
              <w:right w:val="single" w:sz="8" w:space="0" w:color="B7B7B7"/>
            </w:tcBorders>
            <w:tcMar>
              <w:top w:w="0" w:type="dxa"/>
              <w:left w:w="120" w:type="dxa"/>
              <w:bottom w:w="0" w:type="dxa"/>
              <w:right w:w="120" w:type="dxa"/>
            </w:tcMar>
          </w:tcPr>
          <w:p w14:paraId="2C748B6A" w14:textId="77777777" w:rsidR="00BB6D02" w:rsidRDefault="00000000">
            <w:r>
              <w:t>Findable, Accessible, Interoperable, and Reusable</w:t>
            </w:r>
          </w:p>
        </w:tc>
      </w:tr>
      <w:tr w:rsidR="00BB6D02" w14:paraId="54CBBE17"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5C201EB5" w14:textId="77777777" w:rsidR="00BB6D02" w:rsidRDefault="00000000">
            <w:r>
              <w:t>FC</w:t>
            </w:r>
          </w:p>
        </w:tc>
        <w:tc>
          <w:tcPr>
            <w:tcW w:w="7005" w:type="dxa"/>
            <w:tcBorders>
              <w:bottom w:val="single" w:sz="8" w:space="0" w:color="B7B7B7"/>
              <w:right w:val="single" w:sz="8" w:space="0" w:color="B7B7B7"/>
            </w:tcBorders>
            <w:tcMar>
              <w:top w:w="0" w:type="dxa"/>
              <w:left w:w="120" w:type="dxa"/>
              <w:bottom w:w="0" w:type="dxa"/>
              <w:right w:w="120" w:type="dxa"/>
            </w:tcMar>
          </w:tcPr>
          <w:p w14:paraId="5746DE51" w14:textId="77777777" w:rsidR="00BB6D02" w:rsidRDefault="00000000">
            <w:r>
              <w:t>File Catalogue</w:t>
            </w:r>
          </w:p>
        </w:tc>
      </w:tr>
      <w:tr w:rsidR="00BB6D02" w14:paraId="7378B484"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27484B14" w14:textId="77777777" w:rsidR="00BB6D02" w:rsidRDefault="00000000">
            <w:r>
              <w:t>FESOM</w:t>
            </w:r>
          </w:p>
        </w:tc>
        <w:tc>
          <w:tcPr>
            <w:tcW w:w="7005" w:type="dxa"/>
            <w:tcBorders>
              <w:bottom w:val="single" w:sz="8" w:space="0" w:color="B7B7B7"/>
              <w:right w:val="single" w:sz="8" w:space="0" w:color="B7B7B7"/>
            </w:tcBorders>
            <w:tcMar>
              <w:top w:w="0" w:type="dxa"/>
              <w:left w:w="120" w:type="dxa"/>
              <w:bottom w:w="0" w:type="dxa"/>
              <w:right w:w="120" w:type="dxa"/>
            </w:tcMar>
          </w:tcPr>
          <w:p w14:paraId="1B750620" w14:textId="77777777" w:rsidR="00BB6D02" w:rsidRDefault="00000000">
            <w:r>
              <w:t>Finite-Element/volumE Sea ice-Ocean Model</w:t>
            </w:r>
          </w:p>
        </w:tc>
      </w:tr>
      <w:tr w:rsidR="00BB6D02" w14:paraId="09B8D122"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78B22350" w14:textId="77777777" w:rsidR="00BB6D02" w:rsidRDefault="00000000">
            <w:r>
              <w:t>FIAT</w:t>
            </w:r>
          </w:p>
        </w:tc>
        <w:tc>
          <w:tcPr>
            <w:tcW w:w="7005" w:type="dxa"/>
            <w:tcBorders>
              <w:bottom w:val="single" w:sz="8" w:space="0" w:color="B7B7B7"/>
              <w:right w:val="single" w:sz="8" w:space="0" w:color="B7B7B7"/>
            </w:tcBorders>
            <w:tcMar>
              <w:top w:w="0" w:type="dxa"/>
              <w:left w:w="120" w:type="dxa"/>
              <w:bottom w:w="0" w:type="dxa"/>
              <w:right w:w="120" w:type="dxa"/>
            </w:tcMar>
          </w:tcPr>
          <w:p w14:paraId="65019B89" w14:textId="77777777" w:rsidR="00BB6D02" w:rsidRDefault="00000000">
            <w:r>
              <w:t>Fast Impact Assessment Tool</w:t>
            </w:r>
          </w:p>
        </w:tc>
      </w:tr>
      <w:tr w:rsidR="00BB6D02" w14:paraId="48B686A6"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123BAA38" w14:textId="77777777" w:rsidR="00BB6D02" w:rsidRDefault="00000000">
            <w:r>
              <w:t>FTS</w:t>
            </w:r>
          </w:p>
        </w:tc>
        <w:tc>
          <w:tcPr>
            <w:tcW w:w="7005" w:type="dxa"/>
            <w:tcBorders>
              <w:bottom w:val="single" w:sz="8" w:space="0" w:color="B7B7B7"/>
              <w:right w:val="single" w:sz="8" w:space="0" w:color="B7B7B7"/>
            </w:tcBorders>
            <w:tcMar>
              <w:top w:w="0" w:type="dxa"/>
              <w:left w:w="120" w:type="dxa"/>
              <w:bottom w:w="0" w:type="dxa"/>
              <w:right w:w="120" w:type="dxa"/>
            </w:tcMar>
          </w:tcPr>
          <w:p w14:paraId="15FDE7E9" w14:textId="77777777" w:rsidR="00BB6D02" w:rsidRDefault="00000000">
            <w:r>
              <w:t>File Transfer Services</w:t>
            </w:r>
          </w:p>
        </w:tc>
      </w:tr>
      <w:tr w:rsidR="00BB6D02" w14:paraId="6894CA83"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1D586034" w14:textId="77777777" w:rsidR="00BB6D02" w:rsidRDefault="00000000">
            <w:r>
              <w:t>GAN</w:t>
            </w:r>
          </w:p>
        </w:tc>
        <w:tc>
          <w:tcPr>
            <w:tcW w:w="7005" w:type="dxa"/>
            <w:tcBorders>
              <w:bottom w:val="single" w:sz="8" w:space="0" w:color="B7B7B7"/>
              <w:right w:val="single" w:sz="8" w:space="0" w:color="B7B7B7"/>
            </w:tcBorders>
            <w:tcMar>
              <w:top w:w="0" w:type="dxa"/>
              <w:left w:w="120" w:type="dxa"/>
              <w:bottom w:w="0" w:type="dxa"/>
              <w:right w:w="120" w:type="dxa"/>
            </w:tcMar>
          </w:tcPr>
          <w:p w14:paraId="626F72D2" w14:textId="77777777" w:rsidR="00BB6D02" w:rsidRDefault="00000000">
            <w:r>
              <w:t>Generative Adversarial Network</w:t>
            </w:r>
          </w:p>
        </w:tc>
      </w:tr>
      <w:tr w:rsidR="00BB6D02" w14:paraId="287DD72D"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2F29F6D5" w14:textId="77777777" w:rsidR="00BB6D02" w:rsidRDefault="00000000">
            <w:r>
              <w:t>GenNN</w:t>
            </w:r>
          </w:p>
        </w:tc>
        <w:tc>
          <w:tcPr>
            <w:tcW w:w="7005" w:type="dxa"/>
            <w:tcBorders>
              <w:bottom w:val="single" w:sz="8" w:space="0" w:color="B7B7B7"/>
              <w:right w:val="single" w:sz="8" w:space="0" w:color="B7B7B7"/>
            </w:tcBorders>
            <w:tcMar>
              <w:top w:w="0" w:type="dxa"/>
              <w:left w:w="120" w:type="dxa"/>
              <w:bottom w:w="0" w:type="dxa"/>
              <w:right w:w="120" w:type="dxa"/>
            </w:tcMar>
          </w:tcPr>
          <w:p w14:paraId="77EF0ACA" w14:textId="77777777" w:rsidR="00BB6D02" w:rsidRDefault="00000000">
            <w:r>
              <w:t>Generative Neural Network</w:t>
            </w:r>
          </w:p>
        </w:tc>
      </w:tr>
      <w:tr w:rsidR="00BB6D02" w14:paraId="13E95547"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7EB4B37C" w14:textId="77777777" w:rsidR="00BB6D02" w:rsidRDefault="00000000">
            <w:r>
              <w:t>GNN</w:t>
            </w:r>
          </w:p>
        </w:tc>
        <w:tc>
          <w:tcPr>
            <w:tcW w:w="7005" w:type="dxa"/>
            <w:tcBorders>
              <w:bottom w:val="single" w:sz="8" w:space="0" w:color="B7B7B7"/>
              <w:right w:val="single" w:sz="8" w:space="0" w:color="B7B7B7"/>
            </w:tcBorders>
            <w:tcMar>
              <w:top w:w="0" w:type="dxa"/>
              <w:left w:w="120" w:type="dxa"/>
              <w:bottom w:w="0" w:type="dxa"/>
              <w:right w:w="120" w:type="dxa"/>
            </w:tcMar>
          </w:tcPr>
          <w:p w14:paraId="75568997" w14:textId="77777777" w:rsidR="00BB6D02" w:rsidRDefault="00000000">
            <w:r>
              <w:t>Graph Neural Network</w:t>
            </w:r>
          </w:p>
        </w:tc>
      </w:tr>
      <w:tr w:rsidR="00BB6D02" w14:paraId="6F552E83"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79793C29" w14:textId="77777777" w:rsidR="00BB6D02" w:rsidRDefault="00000000">
            <w:r>
              <w:t>GNU AGPLv3</w:t>
            </w:r>
          </w:p>
        </w:tc>
        <w:tc>
          <w:tcPr>
            <w:tcW w:w="7005" w:type="dxa"/>
            <w:tcBorders>
              <w:bottom w:val="single" w:sz="8" w:space="0" w:color="B7B7B7"/>
              <w:right w:val="single" w:sz="8" w:space="0" w:color="B7B7B7"/>
            </w:tcBorders>
            <w:tcMar>
              <w:top w:w="0" w:type="dxa"/>
              <w:left w:w="120" w:type="dxa"/>
              <w:bottom w:w="0" w:type="dxa"/>
              <w:right w:w="120" w:type="dxa"/>
            </w:tcMar>
          </w:tcPr>
          <w:p w14:paraId="3B05FA04" w14:textId="77777777" w:rsidR="00BB6D02" w:rsidRDefault="00000000">
            <w:r>
              <w:t>GNU Affero General Public License version 3</w:t>
            </w:r>
          </w:p>
        </w:tc>
      </w:tr>
      <w:tr w:rsidR="00BB6D02" w14:paraId="5731B02A"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31E6473C" w14:textId="77777777" w:rsidR="00BB6D02" w:rsidRDefault="00000000">
            <w:r>
              <w:t xml:space="preserve">GPLv2 </w:t>
            </w:r>
          </w:p>
        </w:tc>
        <w:tc>
          <w:tcPr>
            <w:tcW w:w="7005" w:type="dxa"/>
            <w:tcBorders>
              <w:bottom w:val="single" w:sz="8" w:space="0" w:color="B7B7B7"/>
              <w:right w:val="single" w:sz="8" w:space="0" w:color="B7B7B7"/>
            </w:tcBorders>
            <w:tcMar>
              <w:top w:w="0" w:type="dxa"/>
              <w:left w:w="120" w:type="dxa"/>
              <w:bottom w:w="0" w:type="dxa"/>
              <w:right w:w="120" w:type="dxa"/>
            </w:tcMar>
          </w:tcPr>
          <w:p w14:paraId="6A479526" w14:textId="77777777" w:rsidR="00BB6D02" w:rsidRDefault="00000000">
            <w:r>
              <w:t xml:space="preserve">GNU General Public License version 2 </w:t>
            </w:r>
          </w:p>
        </w:tc>
      </w:tr>
      <w:tr w:rsidR="00BB6D02" w14:paraId="7C083C59"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28402189" w14:textId="77777777" w:rsidR="00BB6D02" w:rsidRDefault="00000000">
            <w:r>
              <w:t>GPU</w:t>
            </w:r>
          </w:p>
        </w:tc>
        <w:tc>
          <w:tcPr>
            <w:tcW w:w="7005" w:type="dxa"/>
            <w:tcBorders>
              <w:bottom w:val="single" w:sz="8" w:space="0" w:color="B7B7B7"/>
              <w:right w:val="single" w:sz="8" w:space="0" w:color="B7B7B7"/>
            </w:tcBorders>
            <w:tcMar>
              <w:top w:w="0" w:type="dxa"/>
              <w:left w:w="120" w:type="dxa"/>
              <w:bottom w:w="0" w:type="dxa"/>
              <w:right w:w="120" w:type="dxa"/>
            </w:tcMar>
          </w:tcPr>
          <w:p w14:paraId="3F535C49" w14:textId="77777777" w:rsidR="00BB6D02" w:rsidRDefault="00000000">
            <w:r>
              <w:t>Graphics Processing Unit</w:t>
            </w:r>
          </w:p>
        </w:tc>
      </w:tr>
      <w:tr w:rsidR="00BB6D02" w14:paraId="5280FB5C"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63002EBF" w14:textId="77777777" w:rsidR="00BB6D02" w:rsidRDefault="00000000">
            <w:r>
              <w:t>GW</w:t>
            </w:r>
          </w:p>
        </w:tc>
        <w:tc>
          <w:tcPr>
            <w:tcW w:w="7005" w:type="dxa"/>
            <w:tcBorders>
              <w:bottom w:val="single" w:sz="8" w:space="0" w:color="B7B7B7"/>
              <w:right w:val="single" w:sz="8" w:space="0" w:color="B7B7B7"/>
            </w:tcBorders>
            <w:tcMar>
              <w:top w:w="0" w:type="dxa"/>
              <w:left w:w="120" w:type="dxa"/>
              <w:bottom w:w="0" w:type="dxa"/>
              <w:right w:w="120" w:type="dxa"/>
            </w:tcMar>
          </w:tcPr>
          <w:p w14:paraId="190E3E84" w14:textId="77777777" w:rsidR="00BB6D02" w:rsidRDefault="00000000">
            <w:r>
              <w:t>Gravitational Wave</w:t>
            </w:r>
          </w:p>
        </w:tc>
      </w:tr>
      <w:tr w:rsidR="00BB6D02" w14:paraId="0654D254"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3937D51C" w14:textId="77777777" w:rsidR="00BB6D02" w:rsidRDefault="00000000">
            <w:r>
              <w:t>HDF</w:t>
            </w:r>
          </w:p>
        </w:tc>
        <w:tc>
          <w:tcPr>
            <w:tcW w:w="7005" w:type="dxa"/>
            <w:tcBorders>
              <w:bottom w:val="single" w:sz="8" w:space="0" w:color="B7B7B7"/>
              <w:right w:val="single" w:sz="8" w:space="0" w:color="B7B7B7"/>
            </w:tcBorders>
            <w:tcMar>
              <w:top w:w="0" w:type="dxa"/>
              <w:left w:w="120" w:type="dxa"/>
              <w:bottom w:w="0" w:type="dxa"/>
              <w:right w:w="120" w:type="dxa"/>
            </w:tcMar>
          </w:tcPr>
          <w:p w14:paraId="2DF76119" w14:textId="77777777" w:rsidR="00BB6D02" w:rsidRDefault="00000000">
            <w:r>
              <w:t>Hierarchical Data Format</w:t>
            </w:r>
          </w:p>
        </w:tc>
      </w:tr>
      <w:tr w:rsidR="00BB6D02" w14:paraId="002ABF8E"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7F15969C" w14:textId="77777777" w:rsidR="00BB6D02" w:rsidRDefault="00000000">
            <w:r>
              <w:t>HEP</w:t>
            </w:r>
          </w:p>
        </w:tc>
        <w:tc>
          <w:tcPr>
            <w:tcW w:w="7005" w:type="dxa"/>
            <w:tcBorders>
              <w:bottom w:val="single" w:sz="8" w:space="0" w:color="B7B7B7"/>
              <w:right w:val="single" w:sz="8" w:space="0" w:color="B7B7B7"/>
            </w:tcBorders>
            <w:tcMar>
              <w:top w:w="0" w:type="dxa"/>
              <w:left w:w="120" w:type="dxa"/>
              <w:bottom w:w="0" w:type="dxa"/>
              <w:right w:w="120" w:type="dxa"/>
            </w:tcMar>
          </w:tcPr>
          <w:p w14:paraId="7A3FE46A" w14:textId="77777777" w:rsidR="00BB6D02" w:rsidRDefault="00000000">
            <w:r>
              <w:t>High Energy Physics</w:t>
            </w:r>
          </w:p>
        </w:tc>
      </w:tr>
      <w:tr w:rsidR="00BB6D02" w14:paraId="49366D59"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0303669C" w14:textId="77777777" w:rsidR="00BB6D02" w:rsidRDefault="00000000">
            <w:r>
              <w:t>HL-LHC</w:t>
            </w:r>
          </w:p>
        </w:tc>
        <w:tc>
          <w:tcPr>
            <w:tcW w:w="7005" w:type="dxa"/>
            <w:tcBorders>
              <w:bottom w:val="single" w:sz="8" w:space="0" w:color="B7B7B7"/>
              <w:right w:val="single" w:sz="8" w:space="0" w:color="B7B7B7"/>
            </w:tcBorders>
            <w:tcMar>
              <w:top w:w="0" w:type="dxa"/>
              <w:left w:w="120" w:type="dxa"/>
              <w:bottom w:w="0" w:type="dxa"/>
              <w:right w:w="120" w:type="dxa"/>
            </w:tcMar>
          </w:tcPr>
          <w:p w14:paraId="34840EBE" w14:textId="77777777" w:rsidR="00BB6D02" w:rsidRDefault="00000000">
            <w:r>
              <w:t>High Luminosity - Large Hadron Collider</w:t>
            </w:r>
          </w:p>
        </w:tc>
      </w:tr>
      <w:tr w:rsidR="00BB6D02" w14:paraId="552092EC"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480DBD38" w14:textId="77777777" w:rsidR="00BB6D02" w:rsidRDefault="00000000">
            <w:r>
              <w:t>HPAR</w:t>
            </w:r>
          </w:p>
        </w:tc>
        <w:tc>
          <w:tcPr>
            <w:tcW w:w="7005" w:type="dxa"/>
            <w:tcBorders>
              <w:bottom w:val="single" w:sz="8" w:space="0" w:color="B7B7B7"/>
              <w:right w:val="single" w:sz="8" w:space="0" w:color="B7B7B7"/>
            </w:tcBorders>
            <w:tcMar>
              <w:top w:w="0" w:type="dxa"/>
              <w:left w:w="120" w:type="dxa"/>
              <w:bottom w:w="0" w:type="dxa"/>
              <w:right w:w="120" w:type="dxa"/>
            </w:tcMar>
          </w:tcPr>
          <w:p w14:paraId="5220F33F" w14:textId="77777777" w:rsidR="00BB6D02" w:rsidRDefault="00000000">
            <w:r>
              <w:t xml:space="preserve">Harmonic Parameters </w:t>
            </w:r>
          </w:p>
        </w:tc>
      </w:tr>
      <w:tr w:rsidR="00BB6D02" w14:paraId="7ABC6779"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5DB15C2C" w14:textId="77777777" w:rsidR="00BB6D02" w:rsidRDefault="00000000">
            <w:r>
              <w:t>HPC</w:t>
            </w:r>
          </w:p>
        </w:tc>
        <w:tc>
          <w:tcPr>
            <w:tcW w:w="7005" w:type="dxa"/>
            <w:tcBorders>
              <w:bottom w:val="single" w:sz="8" w:space="0" w:color="B7B7B7"/>
              <w:right w:val="single" w:sz="8" w:space="0" w:color="B7B7B7"/>
            </w:tcBorders>
            <w:tcMar>
              <w:top w:w="0" w:type="dxa"/>
              <w:left w:w="120" w:type="dxa"/>
              <w:bottom w:w="0" w:type="dxa"/>
              <w:right w:w="120" w:type="dxa"/>
            </w:tcMar>
          </w:tcPr>
          <w:p w14:paraId="7829E829" w14:textId="77777777" w:rsidR="00BB6D02" w:rsidRDefault="00000000">
            <w:r>
              <w:t>High-Performance Computing</w:t>
            </w:r>
          </w:p>
        </w:tc>
      </w:tr>
      <w:tr w:rsidR="00BB6D02" w14:paraId="115945C1"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28DA9374" w14:textId="77777777" w:rsidR="00BB6D02" w:rsidRDefault="00000000">
            <w:r>
              <w:t>HPO</w:t>
            </w:r>
          </w:p>
        </w:tc>
        <w:tc>
          <w:tcPr>
            <w:tcW w:w="7005" w:type="dxa"/>
            <w:tcBorders>
              <w:bottom w:val="single" w:sz="8" w:space="0" w:color="B7B7B7"/>
              <w:right w:val="single" w:sz="8" w:space="0" w:color="B7B7B7"/>
            </w:tcBorders>
            <w:tcMar>
              <w:top w:w="0" w:type="dxa"/>
              <w:left w:w="120" w:type="dxa"/>
              <w:bottom w:w="0" w:type="dxa"/>
              <w:right w:w="120" w:type="dxa"/>
            </w:tcMar>
          </w:tcPr>
          <w:p w14:paraId="6457A4C7" w14:textId="77777777" w:rsidR="00BB6D02" w:rsidRDefault="00000000">
            <w:r>
              <w:t xml:space="preserve">Hyperparameter Optimization </w:t>
            </w:r>
          </w:p>
        </w:tc>
      </w:tr>
      <w:tr w:rsidR="00BB6D02" w14:paraId="52678B79"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28D5C053" w14:textId="77777777" w:rsidR="00BB6D02" w:rsidRDefault="00000000">
            <w:r>
              <w:t>HTTP</w:t>
            </w:r>
          </w:p>
        </w:tc>
        <w:tc>
          <w:tcPr>
            <w:tcW w:w="7005" w:type="dxa"/>
            <w:tcBorders>
              <w:bottom w:val="single" w:sz="8" w:space="0" w:color="B7B7B7"/>
              <w:right w:val="single" w:sz="8" w:space="0" w:color="B7B7B7"/>
            </w:tcBorders>
            <w:tcMar>
              <w:top w:w="0" w:type="dxa"/>
              <w:left w:w="120" w:type="dxa"/>
              <w:bottom w:w="0" w:type="dxa"/>
              <w:right w:w="120" w:type="dxa"/>
            </w:tcMar>
          </w:tcPr>
          <w:p w14:paraId="2B40075F" w14:textId="77777777" w:rsidR="00BB6D02" w:rsidRDefault="00000000">
            <w:r>
              <w:t>Hypertext Transfer Protocol</w:t>
            </w:r>
          </w:p>
        </w:tc>
      </w:tr>
      <w:tr w:rsidR="00BB6D02" w14:paraId="5A643726"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695E7121" w14:textId="77777777" w:rsidR="00BB6D02" w:rsidRDefault="00000000">
            <w:r>
              <w:t>IBTrACS</w:t>
            </w:r>
          </w:p>
        </w:tc>
        <w:tc>
          <w:tcPr>
            <w:tcW w:w="7005" w:type="dxa"/>
            <w:tcBorders>
              <w:bottom w:val="single" w:sz="8" w:space="0" w:color="B7B7B7"/>
              <w:right w:val="single" w:sz="8" w:space="0" w:color="B7B7B7"/>
            </w:tcBorders>
            <w:tcMar>
              <w:top w:w="0" w:type="dxa"/>
              <w:left w:w="120" w:type="dxa"/>
              <w:bottom w:w="0" w:type="dxa"/>
              <w:right w:w="120" w:type="dxa"/>
            </w:tcMar>
          </w:tcPr>
          <w:p w14:paraId="6726E676" w14:textId="77777777" w:rsidR="00BB6D02" w:rsidRDefault="00000000">
            <w:r>
              <w:t>International Best Track Archive for Climate Stewardship</w:t>
            </w:r>
          </w:p>
        </w:tc>
      </w:tr>
      <w:tr w:rsidR="00BB6D02" w14:paraId="1321BCF0"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51A4976D" w14:textId="77777777" w:rsidR="00BB6D02" w:rsidRDefault="00000000">
            <w:r>
              <w:t>icclim</w:t>
            </w:r>
          </w:p>
        </w:tc>
        <w:tc>
          <w:tcPr>
            <w:tcW w:w="7005" w:type="dxa"/>
            <w:tcBorders>
              <w:bottom w:val="single" w:sz="8" w:space="0" w:color="B7B7B7"/>
              <w:right w:val="single" w:sz="8" w:space="0" w:color="B7B7B7"/>
            </w:tcBorders>
            <w:tcMar>
              <w:top w:w="0" w:type="dxa"/>
              <w:left w:w="120" w:type="dxa"/>
              <w:bottom w:w="0" w:type="dxa"/>
              <w:right w:w="120" w:type="dxa"/>
            </w:tcMar>
          </w:tcPr>
          <w:p w14:paraId="32521CA5" w14:textId="77777777" w:rsidR="00BB6D02" w:rsidRDefault="00000000">
            <w:r>
              <w:t>Index Calculation for CLIMate</w:t>
            </w:r>
          </w:p>
        </w:tc>
      </w:tr>
      <w:tr w:rsidR="00BB6D02" w14:paraId="082E52CE"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1059F23F" w14:textId="77777777" w:rsidR="00BB6D02" w:rsidRDefault="00000000">
            <w:r>
              <w:t>ILDG</w:t>
            </w:r>
          </w:p>
        </w:tc>
        <w:tc>
          <w:tcPr>
            <w:tcW w:w="7005" w:type="dxa"/>
            <w:tcBorders>
              <w:bottom w:val="single" w:sz="8" w:space="0" w:color="B7B7B7"/>
              <w:right w:val="single" w:sz="8" w:space="0" w:color="B7B7B7"/>
            </w:tcBorders>
            <w:tcMar>
              <w:top w:w="0" w:type="dxa"/>
              <w:left w:w="120" w:type="dxa"/>
              <w:bottom w:w="0" w:type="dxa"/>
              <w:right w:w="120" w:type="dxa"/>
            </w:tcMar>
          </w:tcPr>
          <w:p w14:paraId="65AF110F" w14:textId="77777777" w:rsidR="00BB6D02" w:rsidRDefault="00000000">
            <w:r>
              <w:t xml:space="preserve">International Lattice Data Grid </w:t>
            </w:r>
          </w:p>
        </w:tc>
      </w:tr>
      <w:tr w:rsidR="00BB6D02" w14:paraId="33C4BCE9"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742B60F4" w14:textId="77777777" w:rsidR="00BB6D02" w:rsidRDefault="00000000">
            <w:r>
              <w:t>JSON</w:t>
            </w:r>
          </w:p>
        </w:tc>
        <w:tc>
          <w:tcPr>
            <w:tcW w:w="7005" w:type="dxa"/>
            <w:tcBorders>
              <w:bottom w:val="single" w:sz="8" w:space="0" w:color="B7B7B7"/>
              <w:right w:val="single" w:sz="8" w:space="0" w:color="B7B7B7"/>
            </w:tcBorders>
            <w:tcMar>
              <w:top w:w="0" w:type="dxa"/>
              <w:left w:w="120" w:type="dxa"/>
              <w:bottom w:w="0" w:type="dxa"/>
              <w:right w:w="120" w:type="dxa"/>
            </w:tcMar>
          </w:tcPr>
          <w:p w14:paraId="3F3372B7" w14:textId="77777777" w:rsidR="00BB6D02" w:rsidRDefault="00000000">
            <w:r>
              <w:t>JavaScript Object Notation</w:t>
            </w:r>
          </w:p>
        </w:tc>
      </w:tr>
      <w:tr w:rsidR="00BB6D02" w14:paraId="586F5F44"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1D8FF5BD" w14:textId="77777777" w:rsidR="00BB6D02" w:rsidRDefault="00000000">
            <w:r>
              <w:t>LSTM</w:t>
            </w:r>
          </w:p>
        </w:tc>
        <w:tc>
          <w:tcPr>
            <w:tcW w:w="7005" w:type="dxa"/>
            <w:tcBorders>
              <w:bottom w:val="single" w:sz="8" w:space="0" w:color="B7B7B7"/>
              <w:right w:val="single" w:sz="8" w:space="0" w:color="B7B7B7"/>
            </w:tcBorders>
            <w:tcMar>
              <w:top w:w="0" w:type="dxa"/>
              <w:left w:w="120" w:type="dxa"/>
              <w:bottom w:w="0" w:type="dxa"/>
              <w:right w:w="120" w:type="dxa"/>
            </w:tcMar>
          </w:tcPr>
          <w:p w14:paraId="36D304E4" w14:textId="77777777" w:rsidR="00BB6D02" w:rsidRDefault="00000000">
            <w:r>
              <w:t>Long short-term memory</w:t>
            </w:r>
          </w:p>
        </w:tc>
      </w:tr>
      <w:tr w:rsidR="00BB6D02" w14:paraId="4182FA34"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43A695A2" w14:textId="77777777" w:rsidR="00BB6D02" w:rsidRDefault="00000000">
            <w:r>
              <w:t>MC</w:t>
            </w:r>
          </w:p>
        </w:tc>
        <w:tc>
          <w:tcPr>
            <w:tcW w:w="7005" w:type="dxa"/>
            <w:tcBorders>
              <w:bottom w:val="single" w:sz="8" w:space="0" w:color="B7B7B7"/>
              <w:right w:val="single" w:sz="8" w:space="0" w:color="B7B7B7"/>
            </w:tcBorders>
            <w:tcMar>
              <w:top w:w="0" w:type="dxa"/>
              <w:left w:w="120" w:type="dxa"/>
              <w:bottom w:w="0" w:type="dxa"/>
              <w:right w:w="120" w:type="dxa"/>
            </w:tcMar>
          </w:tcPr>
          <w:p w14:paraId="68C75133" w14:textId="77777777" w:rsidR="00BB6D02" w:rsidRDefault="00000000">
            <w:r>
              <w:t>Monte Carlo</w:t>
            </w:r>
          </w:p>
        </w:tc>
      </w:tr>
      <w:tr w:rsidR="00BB6D02" w14:paraId="591D4C95"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58C56D36" w14:textId="77777777" w:rsidR="00BB6D02" w:rsidRDefault="00000000">
            <w:r>
              <w:t>MDC</w:t>
            </w:r>
          </w:p>
        </w:tc>
        <w:tc>
          <w:tcPr>
            <w:tcW w:w="7005" w:type="dxa"/>
            <w:tcBorders>
              <w:bottom w:val="single" w:sz="8" w:space="0" w:color="B7B7B7"/>
              <w:right w:val="single" w:sz="8" w:space="0" w:color="B7B7B7"/>
            </w:tcBorders>
            <w:tcMar>
              <w:top w:w="0" w:type="dxa"/>
              <w:left w:w="120" w:type="dxa"/>
              <w:bottom w:w="0" w:type="dxa"/>
              <w:right w:w="120" w:type="dxa"/>
            </w:tcMar>
          </w:tcPr>
          <w:p w14:paraId="28FBA608" w14:textId="77777777" w:rsidR="00BB6D02" w:rsidRDefault="00000000">
            <w:r>
              <w:t>Metadata Catalogue</w:t>
            </w:r>
          </w:p>
        </w:tc>
      </w:tr>
      <w:tr w:rsidR="00BB6D02" w14:paraId="52BB0302"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540FDB80" w14:textId="77777777" w:rsidR="00BB6D02" w:rsidRDefault="00000000">
            <w:r>
              <w:t>MCMC</w:t>
            </w:r>
          </w:p>
        </w:tc>
        <w:tc>
          <w:tcPr>
            <w:tcW w:w="7005" w:type="dxa"/>
            <w:tcBorders>
              <w:bottom w:val="single" w:sz="8" w:space="0" w:color="B7B7B7"/>
              <w:right w:val="single" w:sz="8" w:space="0" w:color="B7B7B7"/>
            </w:tcBorders>
            <w:tcMar>
              <w:top w:w="0" w:type="dxa"/>
              <w:left w:w="120" w:type="dxa"/>
              <w:bottom w:w="0" w:type="dxa"/>
              <w:right w:w="120" w:type="dxa"/>
            </w:tcMar>
          </w:tcPr>
          <w:p w14:paraId="7F64A280" w14:textId="77777777" w:rsidR="00BB6D02" w:rsidRDefault="00000000">
            <w:r>
              <w:t>Markov Chain Monte Carlo</w:t>
            </w:r>
          </w:p>
        </w:tc>
      </w:tr>
      <w:tr w:rsidR="00BB6D02" w14:paraId="229BA1C0"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6B6F3CF7" w14:textId="77777777" w:rsidR="00BB6D02" w:rsidRDefault="00000000">
            <w:r>
              <w:t>ML</w:t>
            </w:r>
          </w:p>
        </w:tc>
        <w:tc>
          <w:tcPr>
            <w:tcW w:w="7005" w:type="dxa"/>
            <w:tcBorders>
              <w:bottom w:val="single" w:sz="8" w:space="0" w:color="B7B7B7"/>
              <w:right w:val="single" w:sz="8" w:space="0" w:color="B7B7B7"/>
            </w:tcBorders>
            <w:tcMar>
              <w:top w:w="0" w:type="dxa"/>
              <w:left w:w="120" w:type="dxa"/>
              <w:bottom w:w="0" w:type="dxa"/>
              <w:right w:w="120" w:type="dxa"/>
            </w:tcMar>
          </w:tcPr>
          <w:p w14:paraId="2582B662" w14:textId="77777777" w:rsidR="00BB6D02" w:rsidRDefault="00000000">
            <w:r>
              <w:t>Machine Learning</w:t>
            </w:r>
          </w:p>
        </w:tc>
      </w:tr>
      <w:tr w:rsidR="00BB6D02" w14:paraId="7182F965"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4798F58D" w14:textId="77777777" w:rsidR="00BB6D02" w:rsidRDefault="00000000">
            <w:r>
              <w:t>ML-PPA</w:t>
            </w:r>
          </w:p>
        </w:tc>
        <w:tc>
          <w:tcPr>
            <w:tcW w:w="7005" w:type="dxa"/>
            <w:tcBorders>
              <w:bottom w:val="single" w:sz="8" w:space="0" w:color="B7B7B7"/>
              <w:right w:val="single" w:sz="8" w:space="0" w:color="B7B7B7"/>
            </w:tcBorders>
            <w:tcMar>
              <w:top w:w="0" w:type="dxa"/>
              <w:left w:w="120" w:type="dxa"/>
              <w:bottom w:w="0" w:type="dxa"/>
              <w:right w:w="120" w:type="dxa"/>
            </w:tcMar>
          </w:tcPr>
          <w:p w14:paraId="521101E8" w14:textId="77777777" w:rsidR="00BB6D02" w:rsidRDefault="00000000">
            <w:r>
              <w:t>Machine Learning-based Pipeline for Pulsar Analysis</w:t>
            </w:r>
          </w:p>
        </w:tc>
      </w:tr>
      <w:tr w:rsidR="00BB6D02" w14:paraId="04A1066B"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48A688E8" w14:textId="77777777" w:rsidR="00BB6D02" w:rsidRDefault="00000000">
            <w:r>
              <w:t>PLIA</w:t>
            </w:r>
          </w:p>
        </w:tc>
        <w:tc>
          <w:tcPr>
            <w:tcW w:w="7005" w:type="dxa"/>
            <w:tcBorders>
              <w:bottom w:val="single" w:sz="8" w:space="0" w:color="B7B7B7"/>
              <w:right w:val="single" w:sz="8" w:space="0" w:color="B7B7B7"/>
            </w:tcBorders>
            <w:tcMar>
              <w:top w:w="0" w:type="dxa"/>
              <w:left w:w="120" w:type="dxa"/>
              <w:bottom w:w="0" w:type="dxa"/>
              <w:right w:w="120" w:type="dxa"/>
            </w:tcMar>
          </w:tcPr>
          <w:p w14:paraId="37DF17CE" w14:textId="77777777" w:rsidR="00BB6D02" w:rsidRDefault="00000000">
            <w:r>
              <w:t>Projected Local Incidence Angle</w:t>
            </w:r>
          </w:p>
        </w:tc>
      </w:tr>
      <w:tr w:rsidR="00BB6D02" w14:paraId="50855217"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307FDC69" w14:textId="77777777" w:rsidR="00BB6D02" w:rsidRDefault="00000000">
            <w:r>
              <w:t>PoC</w:t>
            </w:r>
          </w:p>
        </w:tc>
        <w:tc>
          <w:tcPr>
            <w:tcW w:w="7005" w:type="dxa"/>
            <w:tcBorders>
              <w:bottom w:val="single" w:sz="8" w:space="0" w:color="B7B7B7"/>
              <w:right w:val="single" w:sz="8" w:space="0" w:color="B7B7B7"/>
            </w:tcBorders>
            <w:tcMar>
              <w:top w:w="0" w:type="dxa"/>
              <w:left w:w="120" w:type="dxa"/>
              <w:bottom w:w="0" w:type="dxa"/>
              <w:right w:w="120" w:type="dxa"/>
            </w:tcMar>
          </w:tcPr>
          <w:p w14:paraId="3437820F" w14:textId="77777777" w:rsidR="00BB6D02" w:rsidRDefault="00000000">
            <w:r>
              <w:t>Proof of Concept</w:t>
            </w:r>
          </w:p>
        </w:tc>
      </w:tr>
      <w:tr w:rsidR="00BB6D02" w14:paraId="7B12A8CC"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25AB11A0" w14:textId="77777777" w:rsidR="00BB6D02" w:rsidRDefault="00000000">
            <w:r>
              <w:t>QCD</w:t>
            </w:r>
          </w:p>
        </w:tc>
        <w:tc>
          <w:tcPr>
            <w:tcW w:w="7005" w:type="dxa"/>
            <w:tcBorders>
              <w:bottom w:val="single" w:sz="8" w:space="0" w:color="B7B7B7"/>
              <w:right w:val="single" w:sz="8" w:space="0" w:color="B7B7B7"/>
            </w:tcBorders>
            <w:tcMar>
              <w:top w:w="0" w:type="dxa"/>
              <w:left w:w="120" w:type="dxa"/>
              <w:bottom w:w="0" w:type="dxa"/>
              <w:right w:w="120" w:type="dxa"/>
            </w:tcMar>
          </w:tcPr>
          <w:p w14:paraId="2ECFF5BA" w14:textId="77777777" w:rsidR="00BB6D02" w:rsidRDefault="00000000">
            <w:r>
              <w:t>Quantum Chromodynamics</w:t>
            </w:r>
          </w:p>
        </w:tc>
      </w:tr>
      <w:tr w:rsidR="00BB6D02" w14:paraId="68AD27DF"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15E29E36" w14:textId="77777777" w:rsidR="00BB6D02" w:rsidRDefault="00000000">
            <w:r>
              <w:t>QED</w:t>
            </w:r>
          </w:p>
        </w:tc>
        <w:tc>
          <w:tcPr>
            <w:tcW w:w="7005" w:type="dxa"/>
            <w:tcBorders>
              <w:bottom w:val="single" w:sz="8" w:space="0" w:color="B7B7B7"/>
              <w:right w:val="single" w:sz="8" w:space="0" w:color="B7B7B7"/>
            </w:tcBorders>
            <w:tcMar>
              <w:top w:w="0" w:type="dxa"/>
              <w:left w:w="120" w:type="dxa"/>
              <w:bottom w:w="0" w:type="dxa"/>
              <w:right w:w="120" w:type="dxa"/>
            </w:tcMar>
          </w:tcPr>
          <w:p w14:paraId="31DC3A16" w14:textId="77777777" w:rsidR="00BB6D02" w:rsidRDefault="00000000">
            <w:r>
              <w:t>Quantum Electrodynamics</w:t>
            </w:r>
          </w:p>
        </w:tc>
      </w:tr>
      <w:tr w:rsidR="00BB6D02" w14:paraId="773DFF91"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55DF7399" w14:textId="77777777" w:rsidR="00BB6D02" w:rsidRDefault="00000000">
            <w:r>
              <w:t>RA2CE</w:t>
            </w:r>
          </w:p>
        </w:tc>
        <w:tc>
          <w:tcPr>
            <w:tcW w:w="7005" w:type="dxa"/>
            <w:tcBorders>
              <w:bottom w:val="single" w:sz="8" w:space="0" w:color="B7B7B7"/>
              <w:right w:val="single" w:sz="8" w:space="0" w:color="B7B7B7"/>
            </w:tcBorders>
            <w:tcMar>
              <w:top w:w="0" w:type="dxa"/>
              <w:left w:w="120" w:type="dxa"/>
              <w:bottom w:w="0" w:type="dxa"/>
              <w:right w:w="120" w:type="dxa"/>
            </w:tcMar>
          </w:tcPr>
          <w:p w14:paraId="78628966" w14:textId="77777777" w:rsidR="00BB6D02" w:rsidRDefault="00000000">
            <w:r>
              <w:t>Resilience Assessment and Adaptation for Critical infrastructurE</w:t>
            </w:r>
          </w:p>
        </w:tc>
      </w:tr>
      <w:tr w:rsidR="00BB6D02" w14:paraId="65C8F4E8"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20826513" w14:textId="77777777" w:rsidR="00BB6D02" w:rsidRDefault="00000000">
            <w:r>
              <w:t>RSE</w:t>
            </w:r>
          </w:p>
        </w:tc>
        <w:tc>
          <w:tcPr>
            <w:tcW w:w="7005" w:type="dxa"/>
            <w:tcBorders>
              <w:bottom w:val="single" w:sz="8" w:space="0" w:color="B7B7B7"/>
              <w:right w:val="single" w:sz="8" w:space="0" w:color="B7B7B7"/>
            </w:tcBorders>
            <w:tcMar>
              <w:top w:w="0" w:type="dxa"/>
              <w:left w:w="120" w:type="dxa"/>
              <w:bottom w:w="0" w:type="dxa"/>
              <w:right w:w="120" w:type="dxa"/>
            </w:tcMar>
          </w:tcPr>
          <w:p w14:paraId="456C4612" w14:textId="77777777" w:rsidR="00BB6D02" w:rsidRDefault="00000000">
            <w:r>
              <w:t>Rucio Storage Elements</w:t>
            </w:r>
          </w:p>
        </w:tc>
      </w:tr>
      <w:tr w:rsidR="00BB6D02" w14:paraId="4FE608B1"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69685659" w14:textId="77777777" w:rsidR="00BB6D02" w:rsidRDefault="00000000">
            <w:r>
              <w:t>RFI</w:t>
            </w:r>
          </w:p>
        </w:tc>
        <w:tc>
          <w:tcPr>
            <w:tcW w:w="7005" w:type="dxa"/>
            <w:tcBorders>
              <w:bottom w:val="single" w:sz="8" w:space="0" w:color="B7B7B7"/>
              <w:right w:val="single" w:sz="8" w:space="0" w:color="B7B7B7"/>
            </w:tcBorders>
            <w:tcMar>
              <w:top w:w="0" w:type="dxa"/>
              <w:left w:w="120" w:type="dxa"/>
              <w:bottom w:w="0" w:type="dxa"/>
              <w:right w:w="120" w:type="dxa"/>
            </w:tcMar>
          </w:tcPr>
          <w:p w14:paraId="62C58E04" w14:textId="77777777" w:rsidR="00BB6D02" w:rsidRDefault="00000000">
            <w:r>
              <w:t>Radio Frequency Interference</w:t>
            </w:r>
          </w:p>
        </w:tc>
      </w:tr>
      <w:tr w:rsidR="00BB6D02" w14:paraId="2F5C8072"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46E854F4" w14:textId="77777777" w:rsidR="00BB6D02" w:rsidRDefault="00000000">
            <w:r>
              <w:t>SE</w:t>
            </w:r>
          </w:p>
        </w:tc>
        <w:tc>
          <w:tcPr>
            <w:tcW w:w="7005" w:type="dxa"/>
            <w:tcBorders>
              <w:bottom w:val="single" w:sz="8" w:space="0" w:color="B7B7B7"/>
              <w:right w:val="single" w:sz="8" w:space="0" w:color="B7B7B7"/>
            </w:tcBorders>
            <w:tcMar>
              <w:top w:w="0" w:type="dxa"/>
              <w:left w:w="120" w:type="dxa"/>
              <w:bottom w:w="0" w:type="dxa"/>
              <w:right w:w="120" w:type="dxa"/>
            </w:tcMar>
          </w:tcPr>
          <w:p w14:paraId="5A0FE8A2" w14:textId="77777777" w:rsidR="00BB6D02" w:rsidRDefault="00000000">
            <w:r>
              <w:t>Storage Endpoint</w:t>
            </w:r>
          </w:p>
        </w:tc>
      </w:tr>
      <w:tr w:rsidR="00BB6D02" w14:paraId="2027DF56"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0AB856FB" w14:textId="77777777" w:rsidR="00BB6D02" w:rsidRDefault="00000000">
            <w:r>
              <w:lastRenderedPageBreak/>
              <w:t>SEAS5</w:t>
            </w:r>
          </w:p>
        </w:tc>
        <w:tc>
          <w:tcPr>
            <w:tcW w:w="7005" w:type="dxa"/>
            <w:tcBorders>
              <w:bottom w:val="single" w:sz="8" w:space="0" w:color="B7B7B7"/>
              <w:right w:val="single" w:sz="8" w:space="0" w:color="B7B7B7"/>
            </w:tcBorders>
            <w:tcMar>
              <w:top w:w="0" w:type="dxa"/>
              <w:left w:w="120" w:type="dxa"/>
              <w:bottom w:w="0" w:type="dxa"/>
              <w:right w:w="120" w:type="dxa"/>
            </w:tcMar>
          </w:tcPr>
          <w:p w14:paraId="5CED8C2F" w14:textId="77777777" w:rsidR="00BB6D02" w:rsidRDefault="00000000">
            <w:r>
              <w:t>ECMWF seasonal forecasts</w:t>
            </w:r>
          </w:p>
        </w:tc>
      </w:tr>
      <w:tr w:rsidR="00BB6D02" w14:paraId="3990027F"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34AFAE2D" w14:textId="77777777" w:rsidR="00BB6D02" w:rsidRDefault="00000000">
            <w:r>
              <w:t>SFINCS</w:t>
            </w:r>
          </w:p>
        </w:tc>
        <w:tc>
          <w:tcPr>
            <w:tcW w:w="7005" w:type="dxa"/>
            <w:tcBorders>
              <w:bottom w:val="single" w:sz="8" w:space="0" w:color="B7B7B7"/>
              <w:right w:val="single" w:sz="8" w:space="0" w:color="B7B7B7"/>
            </w:tcBorders>
            <w:tcMar>
              <w:top w:w="0" w:type="dxa"/>
              <w:left w:w="120" w:type="dxa"/>
              <w:bottom w:w="0" w:type="dxa"/>
              <w:right w:w="120" w:type="dxa"/>
            </w:tcMar>
          </w:tcPr>
          <w:p w14:paraId="52B9B635" w14:textId="77777777" w:rsidR="00BB6D02" w:rsidRDefault="00000000">
            <w:r>
              <w:t>Super-Fast INundation of CoastS</w:t>
            </w:r>
          </w:p>
        </w:tc>
      </w:tr>
      <w:tr w:rsidR="00BB6D02" w14:paraId="00EDBDD0"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64BC838C" w14:textId="77777777" w:rsidR="00BB6D02" w:rsidRDefault="00000000">
            <w:r>
              <w:t>SNR</w:t>
            </w:r>
          </w:p>
        </w:tc>
        <w:tc>
          <w:tcPr>
            <w:tcW w:w="7005" w:type="dxa"/>
            <w:tcBorders>
              <w:bottom w:val="single" w:sz="8" w:space="0" w:color="B7B7B7"/>
              <w:right w:val="single" w:sz="8" w:space="0" w:color="B7B7B7"/>
            </w:tcBorders>
            <w:tcMar>
              <w:top w:w="0" w:type="dxa"/>
              <w:left w:w="120" w:type="dxa"/>
              <w:bottom w:w="0" w:type="dxa"/>
              <w:right w:w="120" w:type="dxa"/>
            </w:tcMar>
          </w:tcPr>
          <w:p w14:paraId="2F0F81A7" w14:textId="77777777" w:rsidR="00BB6D02" w:rsidRDefault="00000000">
            <w:r>
              <w:t>SIgnal-to-Noise Ratio</w:t>
            </w:r>
          </w:p>
        </w:tc>
      </w:tr>
      <w:tr w:rsidR="00BB6D02" w14:paraId="6E36CB69"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3B977562" w14:textId="77777777" w:rsidR="00BB6D02" w:rsidRDefault="00000000">
            <w:r>
              <w:t>SQL</w:t>
            </w:r>
          </w:p>
        </w:tc>
        <w:tc>
          <w:tcPr>
            <w:tcW w:w="7005" w:type="dxa"/>
            <w:tcBorders>
              <w:bottom w:val="single" w:sz="8" w:space="0" w:color="B7B7B7"/>
              <w:right w:val="single" w:sz="8" w:space="0" w:color="B7B7B7"/>
            </w:tcBorders>
            <w:tcMar>
              <w:top w:w="0" w:type="dxa"/>
              <w:left w:w="120" w:type="dxa"/>
              <w:bottom w:w="0" w:type="dxa"/>
              <w:right w:w="120" w:type="dxa"/>
            </w:tcMar>
          </w:tcPr>
          <w:p w14:paraId="3C7EF982" w14:textId="77777777" w:rsidR="00BB6D02" w:rsidRDefault="00000000">
            <w:r>
              <w:t>Structured Query Language</w:t>
            </w:r>
          </w:p>
        </w:tc>
      </w:tr>
      <w:tr w:rsidR="00BB6D02" w14:paraId="5E7D1995"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47267D85" w14:textId="77777777" w:rsidR="00BB6D02" w:rsidRDefault="00000000">
            <w:pPr>
              <w:jc w:val="both"/>
            </w:pPr>
            <w:r>
              <w:t>STAC</w:t>
            </w:r>
          </w:p>
        </w:tc>
        <w:tc>
          <w:tcPr>
            <w:tcW w:w="7005" w:type="dxa"/>
            <w:tcBorders>
              <w:bottom w:val="single" w:sz="8" w:space="0" w:color="B7B7B7"/>
              <w:right w:val="single" w:sz="8" w:space="0" w:color="B7B7B7"/>
            </w:tcBorders>
            <w:tcMar>
              <w:top w:w="0" w:type="dxa"/>
              <w:left w:w="120" w:type="dxa"/>
              <w:bottom w:w="0" w:type="dxa"/>
              <w:right w:w="120" w:type="dxa"/>
            </w:tcMar>
          </w:tcPr>
          <w:p w14:paraId="2AAA3341" w14:textId="77777777" w:rsidR="00BB6D02" w:rsidRDefault="00000000">
            <w:pPr>
              <w:jc w:val="both"/>
            </w:pPr>
            <w:r>
              <w:t>SpatioTemporal Asset Catalog</w:t>
            </w:r>
          </w:p>
        </w:tc>
      </w:tr>
      <w:tr w:rsidR="00BB6D02" w14:paraId="21A516B1"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004B4239" w14:textId="77777777" w:rsidR="00BB6D02" w:rsidRDefault="00000000">
            <w:pPr>
              <w:jc w:val="both"/>
            </w:pPr>
            <w:r>
              <w:t>TC</w:t>
            </w:r>
          </w:p>
        </w:tc>
        <w:tc>
          <w:tcPr>
            <w:tcW w:w="7005" w:type="dxa"/>
            <w:tcBorders>
              <w:bottom w:val="single" w:sz="8" w:space="0" w:color="B7B7B7"/>
              <w:right w:val="single" w:sz="8" w:space="0" w:color="B7B7B7"/>
            </w:tcBorders>
            <w:tcMar>
              <w:top w:w="0" w:type="dxa"/>
              <w:left w:w="120" w:type="dxa"/>
              <w:bottom w:w="0" w:type="dxa"/>
              <w:right w:w="120" w:type="dxa"/>
            </w:tcMar>
          </w:tcPr>
          <w:p w14:paraId="6238370F" w14:textId="77777777" w:rsidR="00BB6D02" w:rsidRDefault="00000000">
            <w:pPr>
              <w:jc w:val="both"/>
            </w:pPr>
            <w:r>
              <w:t>Tropical Cyclone</w:t>
            </w:r>
          </w:p>
        </w:tc>
      </w:tr>
      <w:tr w:rsidR="00BB6D02" w14:paraId="4597E28B"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556436CD" w14:textId="77777777" w:rsidR="00BB6D02" w:rsidRDefault="00000000">
            <w:pPr>
              <w:jc w:val="both"/>
            </w:pPr>
            <w:r>
              <w:t>TCB</w:t>
            </w:r>
          </w:p>
        </w:tc>
        <w:tc>
          <w:tcPr>
            <w:tcW w:w="7005" w:type="dxa"/>
            <w:tcBorders>
              <w:bottom w:val="single" w:sz="8" w:space="0" w:color="B7B7B7"/>
              <w:right w:val="single" w:sz="8" w:space="0" w:color="B7B7B7"/>
            </w:tcBorders>
            <w:tcMar>
              <w:top w:w="0" w:type="dxa"/>
              <w:left w:w="120" w:type="dxa"/>
              <w:bottom w:w="0" w:type="dxa"/>
              <w:right w:w="120" w:type="dxa"/>
            </w:tcMar>
          </w:tcPr>
          <w:p w14:paraId="009740A6" w14:textId="77777777" w:rsidR="00BB6D02" w:rsidRDefault="00000000">
            <w:pPr>
              <w:jc w:val="both"/>
            </w:pPr>
            <w:r>
              <w:t>Technical Coordination Board</w:t>
            </w:r>
          </w:p>
        </w:tc>
      </w:tr>
      <w:tr w:rsidR="00BB6D02" w14:paraId="48E222BD"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6EDAB7D9" w14:textId="77777777" w:rsidR="00BB6D02" w:rsidRDefault="00000000">
            <w:pPr>
              <w:jc w:val="both"/>
            </w:pPr>
            <w:r>
              <w:t>VGG</w:t>
            </w:r>
          </w:p>
        </w:tc>
        <w:tc>
          <w:tcPr>
            <w:tcW w:w="7005" w:type="dxa"/>
            <w:tcBorders>
              <w:bottom w:val="single" w:sz="8" w:space="0" w:color="B7B7B7"/>
              <w:right w:val="single" w:sz="8" w:space="0" w:color="B7B7B7"/>
            </w:tcBorders>
            <w:tcMar>
              <w:top w:w="0" w:type="dxa"/>
              <w:left w:w="120" w:type="dxa"/>
              <w:bottom w:w="0" w:type="dxa"/>
              <w:right w:w="120" w:type="dxa"/>
            </w:tcMar>
          </w:tcPr>
          <w:p w14:paraId="57CC04D4" w14:textId="77777777" w:rsidR="00BB6D02" w:rsidRDefault="00000000">
            <w:pPr>
              <w:jc w:val="both"/>
            </w:pPr>
            <w:r>
              <w:t>Visual Geometry Group (a standard deep CNN)</w:t>
            </w:r>
          </w:p>
        </w:tc>
      </w:tr>
      <w:tr w:rsidR="00BB6D02" w14:paraId="6B061CDD" w14:textId="77777777" w:rsidTr="00BB6D02">
        <w:trPr>
          <w:cnfStyle w:val="000000010000" w:firstRow="0" w:lastRow="0" w:firstColumn="0" w:lastColumn="0" w:oddVBand="0" w:evenVBand="0" w:oddHBand="0" w:evenHBand="1"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265B91D1" w14:textId="77777777" w:rsidR="00BB6D02" w:rsidRDefault="00000000">
            <w:pPr>
              <w:jc w:val="both"/>
            </w:pPr>
            <w:r>
              <w:t>WP</w:t>
            </w:r>
          </w:p>
        </w:tc>
        <w:tc>
          <w:tcPr>
            <w:tcW w:w="7005" w:type="dxa"/>
            <w:tcBorders>
              <w:bottom w:val="single" w:sz="8" w:space="0" w:color="B7B7B7"/>
              <w:right w:val="single" w:sz="8" w:space="0" w:color="B7B7B7"/>
            </w:tcBorders>
            <w:tcMar>
              <w:top w:w="0" w:type="dxa"/>
              <w:left w:w="120" w:type="dxa"/>
              <w:bottom w:w="0" w:type="dxa"/>
              <w:right w:w="120" w:type="dxa"/>
            </w:tcMar>
          </w:tcPr>
          <w:p w14:paraId="21F5BAA5" w14:textId="77777777" w:rsidR="00BB6D02" w:rsidRDefault="00000000">
            <w:pPr>
              <w:jc w:val="both"/>
            </w:pPr>
            <w:r>
              <w:t>Work Package</w:t>
            </w:r>
          </w:p>
        </w:tc>
      </w:tr>
      <w:tr w:rsidR="00BB6D02" w14:paraId="3631D040" w14:textId="77777777" w:rsidTr="00BB6D02">
        <w:trPr>
          <w:cnfStyle w:val="000000100000" w:firstRow="0" w:lastRow="0" w:firstColumn="0" w:lastColumn="0" w:oddVBand="0" w:evenVBand="0" w:oddHBand="1" w:evenHBand="0" w:firstRowFirstColumn="0" w:firstRowLastColumn="0" w:lastRowFirstColumn="0" w:lastRowLastColumn="0"/>
        </w:trPr>
        <w:tc>
          <w:tcPr>
            <w:tcW w:w="1905" w:type="dxa"/>
            <w:tcBorders>
              <w:left w:val="single" w:sz="8" w:space="0" w:color="B7B7B7"/>
              <w:bottom w:val="single" w:sz="8" w:space="0" w:color="B7B7B7"/>
              <w:right w:val="single" w:sz="8" w:space="0" w:color="B7B7B7"/>
            </w:tcBorders>
            <w:tcMar>
              <w:top w:w="0" w:type="dxa"/>
              <w:left w:w="120" w:type="dxa"/>
              <w:bottom w:w="0" w:type="dxa"/>
              <w:right w:w="120" w:type="dxa"/>
            </w:tcMar>
          </w:tcPr>
          <w:p w14:paraId="648E2AB7" w14:textId="77777777" w:rsidR="00BB6D02" w:rsidRDefault="00000000">
            <w:pPr>
              <w:jc w:val="both"/>
            </w:pPr>
            <w:r>
              <w:t>YAML</w:t>
            </w:r>
          </w:p>
        </w:tc>
        <w:tc>
          <w:tcPr>
            <w:tcW w:w="7005" w:type="dxa"/>
            <w:tcBorders>
              <w:bottom w:val="single" w:sz="8" w:space="0" w:color="B7B7B7"/>
              <w:right w:val="single" w:sz="8" w:space="0" w:color="B7B7B7"/>
            </w:tcBorders>
            <w:tcMar>
              <w:top w:w="0" w:type="dxa"/>
              <w:left w:w="120" w:type="dxa"/>
              <w:bottom w:w="0" w:type="dxa"/>
              <w:right w:w="120" w:type="dxa"/>
            </w:tcMar>
          </w:tcPr>
          <w:p w14:paraId="3D09A5FE" w14:textId="77777777" w:rsidR="00BB6D02" w:rsidRDefault="00000000">
            <w:pPr>
              <w:jc w:val="both"/>
            </w:pPr>
            <w:r>
              <w:t>Yet Another Markup Language</w:t>
            </w:r>
          </w:p>
        </w:tc>
      </w:tr>
    </w:tbl>
    <w:p w14:paraId="300EEBF6" w14:textId="77777777" w:rsidR="00BB6D02" w:rsidRDefault="00BB6D02">
      <w:pPr>
        <w:rPr>
          <w:color w:val="434343"/>
        </w:rPr>
      </w:pPr>
    </w:p>
    <w:p w14:paraId="477F057F" w14:textId="77777777" w:rsidR="00BB6D02" w:rsidRDefault="00000000">
      <w:pPr>
        <w:rPr>
          <w:b/>
          <w:color w:val="434343"/>
        </w:rPr>
      </w:pPr>
      <w:r>
        <w:rPr>
          <w:color w:val="434343"/>
        </w:rPr>
        <w:t xml:space="preserve">Terminology / Acronyms: </w:t>
      </w:r>
      <w:hyperlink r:id="rId14">
        <w:r w:rsidR="00BB6D02">
          <w:rPr>
            <w:b/>
            <w:color w:val="EF8200"/>
            <w:u w:val="single"/>
          </w:rPr>
          <w:t>https://confluence.egi.eu/display/EGIG</w:t>
        </w:r>
      </w:hyperlink>
      <w:r>
        <w:br w:type="page"/>
      </w:r>
    </w:p>
    <w:p w14:paraId="6F02BDC3" w14:textId="77777777" w:rsidR="00BB6D02" w:rsidRDefault="00BB6D02">
      <w:pPr>
        <w:rPr>
          <w:b/>
          <w:color w:val="434343"/>
        </w:rPr>
      </w:pPr>
    </w:p>
    <w:sdt>
      <w:sdtPr>
        <w:rPr>
          <w:bCs w:val="0"/>
          <w:color w:val="auto"/>
          <w:sz w:val="22"/>
          <w:szCs w:val="22"/>
          <w:lang w:val="en-GB"/>
        </w:rPr>
        <w:id w:val="1427075943"/>
        <w:docPartObj>
          <w:docPartGallery w:val="Table of Contents"/>
          <w:docPartUnique/>
        </w:docPartObj>
      </w:sdtPr>
      <w:sdtEndPr>
        <w:rPr>
          <w:b/>
          <w:noProof/>
        </w:rPr>
      </w:sdtEndPr>
      <w:sdtContent>
        <w:p w14:paraId="365E7AF3" w14:textId="7964C935" w:rsidR="0068570C" w:rsidRPr="0068570C" w:rsidRDefault="0068570C" w:rsidP="0068570C">
          <w:pPr>
            <w:pStyle w:val="TOCHeading"/>
            <w:ind w:left="0" w:firstLine="0"/>
            <w:rPr>
              <w:b/>
              <w:bCs w:val="0"/>
              <w:sz w:val="44"/>
              <w:szCs w:val="44"/>
              <w:lang w:val="en-GB"/>
            </w:rPr>
          </w:pPr>
          <w:r w:rsidRPr="0068570C">
            <w:rPr>
              <w:b/>
              <w:bCs w:val="0"/>
              <w:sz w:val="44"/>
              <w:szCs w:val="44"/>
              <w:lang w:val="en-GB"/>
            </w:rPr>
            <w:t>Table of Contents</w:t>
          </w:r>
        </w:p>
        <w:p w14:paraId="22587A97" w14:textId="5CDA3904" w:rsidR="0068570C" w:rsidRDefault="0068570C">
          <w:pPr>
            <w:pStyle w:val="TOC1"/>
            <w:tabs>
              <w:tab w:val="right" w:leader="dot" w:pos="9039"/>
            </w:tabs>
            <w:rPr>
              <w:rFonts w:asciiTheme="minorHAnsi" w:eastAsiaTheme="minorEastAsia" w:hAnsiTheme="minorHAnsi" w:cstheme="minorBidi"/>
              <w:b w:val="0"/>
              <w:bCs w:val="0"/>
              <w:i w:val="0"/>
              <w:iCs w:val="0"/>
              <w:noProof/>
              <w:kern w:val="2"/>
              <w:sz w:val="24"/>
              <w:szCs w:val="24"/>
              <w:lang w:val="en-US"/>
              <w14:ligatures w14:val="standardContextual"/>
            </w:rPr>
          </w:pPr>
          <w:r>
            <w:fldChar w:fldCharType="begin"/>
          </w:r>
          <w:r>
            <w:instrText xml:space="preserve"> TOC \o "1-3" \h \z \u </w:instrText>
          </w:r>
          <w:r>
            <w:fldChar w:fldCharType="separate"/>
          </w:r>
          <w:hyperlink w:anchor="_Toc204700908" w:history="1">
            <w:r w:rsidRPr="00122B9C">
              <w:rPr>
                <w:rStyle w:val="Hyperlink"/>
                <w:noProof/>
              </w:rPr>
              <w:t>Executive summary</w:t>
            </w:r>
            <w:r>
              <w:rPr>
                <w:noProof/>
                <w:webHidden/>
              </w:rPr>
              <w:tab/>
            </w:r>
            <w:r>
              <w:rPr>
                <w:noProof/>
                <w:webHidden/>
              </w:rPr>
              <w:fldChar w:fldCharType="begin"/>
            </w:r>
            <w:r>
              <w:rPr>
                <w:noProof/>
                <w:webHidden/>
              </w:rPr>
              <w:instrText xml:space="preserve"> PAGEREF _Toc204700908 \h </w:instrText>
            </w:r>
            <w:r>
              <w:rPr>
                <w:noProof/>
                <w:webHidden/>
              </w:rPr>
            </w:r>
            <w:r>
              <w:rPr>
                <w:noProof/>
                <w:webHidden/>
              </w:rPr>
              <w:fldChar w:fldCharType="separate"/>
            </w:r>
            <w:r w:rsidR="008E68E9">
              <w:rPr>
                <w:noProof/>
                <w:webHidden/>
              </w:rPr>
              <w:t>10</w:t>
            </w:r>
            <w:r>
              <w:rPr>
                <w:noProof/>
                <w:webHidden/>
              </w:rPr>
              <w:fldChar w:fldCharType="end"/>
            </w:r>
          </w:hyperlink>
        </w:p>
        <w:p w14:paraId="3763C0A2" w14:textId="689DD92A" w:rsidR="0068570C" w:rsidRDefault="0068570C">
          <w:pPr>
            <w:pStyle w:val="TOC1"/>
            <w:tabs>
              <w:tab w:val="left" w:pos="480"/>
              <w:tab w:val="right" w:leader="dot" w:pos="9039"/>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4700909" w:history="1">
            <w:r w:rsidRPr="00122B9C">
              <w:rPr>
                <w:rStyle w:val="Hyperlink"/>
                <w:noProof/>
              </w:rPr>
              <w:t>1</w:t>
            </w:r>
            <w:r>
              <w:rPr>
                <w:rFonts w:asciiTheme="minorHAnsi" w:eastAsiaTheme="minorEastAsia" w:hAnsiTheme="minorHAnsi" w:cstheme="minorBidi"/>
                <w:b w:val="0"/>
                <w:bCs w:val="0"/>
                <w:i w:val="0"/>
                <w:iCs w:val="0"/>
                <w:noProof/>
                <w:kern w:val="2"/>
                <w:sz w:val="24"/>
                <w:szCs w:val="24"/>
                <w:lang w:val="en-US"/>
                <w14:ligatures w14:val="standardContextual"/>
              </w:rPr>
              <w:tab/>
            </w:r>
            <w:r w:rsidRPr="00122B9C">
              <w:rPr>
                <w:rStyle w:val="Hyperlink"/>
                <w:noProof/>
              </w:rPr>
              <w:t>Introduction</w:t>
            </w:r>
            <w:r>
              <w:rPr>
                <w:noProof/>
                <w:webHidden/>
              </w:rPr>
              <w:tab/>
            </w:r>
            <w:r>
              <w:rPr>
                <w:noProof/>
                <w:webHidden/>
              </w:rPr>
              <w:fldChar w:fldCharType="begin"/>
            </w:r>
            <w:r>
              <w:rPr>
                <w:noProof/>
                <w:webHidden/>
              </w:rPr>
              <w:instrText xml:space="preserve"> PAGEREF _Toc204700909 \h </w:instrText>
            </w:r>
            <w:r>
              <w:rPr>
                <w:noProof/>
                <w:webHidden/>
              </w:rPr>
            </w:r>
            <w:r>
              <w:rPr>
                <w:noProof/>
                <w:webHidden/>
              </w:rPr>
              <w:fldChar w:fldCharType="separate"/>
            </w:r>
            <w:r w:rsidR="008E68E9">
              <w:rPr>
                <w:noProof/>
                <w:webHidden/>
              </w:rPr>
              <w:t>11</w:t>
            </w:r>
            <w:r>
              <w:rPr>
                <w:noProof/>
                <w:webHidden/>
              </w:rPr>
              <w:fldChar w:fldCharType="end"/>
            </w:r>
          </w:hyperlink>
        </w:p>
        <w:p w14:paraId="08E1CF29" w14:textId="5E1FF1D0"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10" w:history="1">
            <w:r w:rsidRPr="00122B9C">
              <w:rPr>
                <w:rStyle w:val="Hyperlink"/>
                <w:noProof/>
              </w:rPr>
              <w:t>1.1</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Scope</w:t>
            </w:r>
            <w:r>
              <w:rPr>
                <w:noProof/>
                <w:webHidden/>
              </w:rPr>
              <w:tab/>
            </w:r>
            <w:r>
              <w:rPr>
                <w:noProof/>
                <w:webHidden/>
              </w:rPr>
              <w:fldChar w:fldCharType="begin"/>
            </w:r>
            <w:r>
              <w:rPr>
                <w:noProof/>
                <w:webHidden/>
              </w:rPr>
              <w:instrText xml:space="preserve"> PAGEREF _Toc204700910 \h </w:instrText>
            </w:r>
            <w:r>
              <w:rPr>
                <w:noProof/>
                <w:webHidden/>
              </w:rPr>
            </w:r>
            <w:r>
              <w:rPr>
                <w:noProof/>
                <w:webHidden/>
              </w:rPr>
              <w:fldChar w:fldCharType="separate"/>
            </w:r>
            <w:r w:rsidR="008E68E9">
              <w:rPr>
                <w:noProof/>
                <w:webHidden/>
              </w:rPr>
              <w:t>11</w:t>
            </w:r>
            <w:r>
              <w:rPr>
                <w:noProof/>
                <w:webHidden/>
              </w:rPr>
              <w:fldChar w:fldCharType="end"/>
            </w:r>
          </w:hyperlink>
        </w:p>
        <w:p w14:paraId="59D5163C" w14:textId="4D5DB0A6"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11" w:history="1">
            <w:r w:rsidRPr="00122B9C">
              <w:rPr>
                <w:rStyle w:val="Hyperlink"/>
                <w:noProof/>
              </w:rPr>
              <w:t>1.2</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Document Structure</w:t>
            </w:r>
            <w:r>
              <w:rPr>
                <w:noProof/>
                <w:webHidden/>
              </w:rPr>
              <w:tab/>
            </w:r>
            <w:r>
              <w:rPr>
                <w:noProof/>
                <w:webHidden/>
              </w:rPr>
              <w:fldChar w:fldCharType="begin"/>
            </w:r>
            <w:r>
              <w:rPr>
                <w:noProof/>
                <w:webHidden/>
              </w:rPr>
              <w:instrText xml:space="preserve"> PAGEREF _Toc204700911 \h </w:instrText>
            </w:r>
            <w:r>
              <w:rPr>
                <w:noProof/>
                <w:webHidden/>
              </w:rPr>
            </w:r>
            <w:r>
              <w:rPr>
                <w:noProof/>
                <w:webHidden/>
              </w:rPr>
              <w:fldChar w:fldCharType="separate"/>
            </w:r>
            <w:r w:rsidR="008E68E9">
              <w:rPr>
                <w:noProof/>
                <w:webHidden/>
              </w:rPr>
              <w:t>11</w:t>
            </w:r>
            <w:r>
              <w:rPr>
                <w:noProof/>
                <w:webHidden/>
              </w:rPr>
              <w:fldChar w:fldCharType="end"/>
            </w:r>
          </w:hyperlink>
        </w:p>
        <w:p w14:paraId="5EC2DA6E" w14:textId="4E6016E4" w:rsidR="0068570C" w:rsidRDefault="0068570C">
          <w:pPr>
            <w:pStyle w:val="TOC1"/>
            <w:tabs>
              <w:tab w:val="left" w:pos="480"/>
              <w:tab w:val="right" w:leader="dot" w:pos="9039"/>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4700912" w:history="1">
            <w:r w:rsidRPr="00122B9C">
              <w:rPr>
                <w:rStyle w:val="Hyperlink"/>
                <w:noProof/>
              </w:rPr>
              <w:t>2</w:t>
            </w:r>
            <w:r>
              <w:rPr>
                <w:rFonts w:asciiTheme="minorHAnsi" w:eastAsiaTheme="minorEastAsia" w:hAnsiTheme="minorHAnsi" w:cstheme="minorBidi"/>
                <w:b w:val="0"/>
                <w:bCs w:val="0"/>
                <w:i w:val="0"/>
                <w:iCs w:val="0"/>
                <w:noProof/>
                <w:kern w:val="2"/>
                <w:sz w:val="24"/>
                <w:szCs w:val="24"/>
                <w:lang w:val="en-US"/>
                <w14:ligatures w14:val="standardContextual"/>
              </w:rPr>
              <w:tab/>
            </w:r>
            <w:r w:rsidRPr="00122B9C">
              <w:rPr>
                <w:rStyle w:val="Hyperlink"/>
                <w:noProof/>
              </w:rPr>
              <w:t>Overview of thematic modules</w:t>
            </w:r>
            <w:r>
              <w:rPr>
                <w:noProof/>
                <w:webHidden/>
              </w:rPr>
              <w:tab/>
            </w:r>
            <w:r>
              <w:rPr>
                <w:noProof/>
                <w:webHidden/>
              </w:rPr>
              <w:fldChar w:fldCharType="begin"/>
            </w:r>
            <w:r>
              <w:rPr>
                <w:noProof/>
                <w:webHidden/>
              </w:rPr>
              <w:instrText xml:space="preserve"> PAGEREF _Toc204700912 \h </w:instrText>
            </w:r>
            <w:r>
              <w:rPr>
                <w:noProof/>
                <w:webHidden/>
              </w:rPr>
            </w:r>
            <w:r>
              <w:rPr>
                <w:noProof/>
                <w:webHidden/>
              </w:rPr>
              <w:fldChar w:fldCharType="separate"/>
            </w:r>
            <w:r w:rsidR="008E68E9">
              <w:rPr>
                <w:noProof/>
                <w:webHidden/>
              </w:rPr>
              <w:t>13</w:t>
            </w:r>
            <w:r>
              <w:rPr>
                <w:noProof/>
                <w:webHidden/>
              </w:rPr>
              <w:fldChar w:fldCharType="end"/>
            </w:r>
          </w:hyperlink>
        </w:p>
        <w:p w14:paraId="7442979B" w14:textId="5CD7E562"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13" w:history="1">
            <w:r w:rsidRPr="00122B9C">
              <w:rPr>
                <w:rStyle w:val="Hyperlink"/>
                <w:noProof/>
              </w:rPr>
              <w:t>2.1</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T7.1 Lattice QCD simulations and data management</w:t>
            </w:r>
            <w:r>
              <w:rPr>
                <w:noProof/>
                <w:webHidden/>
              </w:rPr>
              <w:tab/>
            </w:r>
            <w:r>
              <w:rPr>
                <w:noProof/>
                <w:webHidden/>
              </w:rPr>
              <w:fldChar w:fldCharType="begin"/>
            </w:r>
            <w:r>
              <w:rPr>
                <w:noProof/>
                <w:webHidden/>
              </w:rPr>
              <w:instrText xml:space="preserve"> PAGEREF _Toc204700913 \h </w:instrText>
            </w:r>
            <w:r>
              <w:rPr>
                <w:noProof/>
                <w:webHidden/>
              </w:rPr>
            </w:r>
            <w:r>
              <w:rPr>
                <w:noProof/>
                <w:webHidden/>
              </w:rPr>
              <w:fldChar w:fldCharType="separate"/>
            </w:r>
            <w:r w:rsidR="008E68E9">
              <w:rPr>
                <w:noProof/>
                <w:webHidden/>
              </w:rPr>
              <w:t>13</w:t>
            </w:r>
            <w:r>
              <w:rPr>
                <w:noProof/>
                <w:webHidden/>
              </w:rPr>
              <w:fldChar w:fldCharType="end"/>
            </w:r>
          </w:hyperlink>
        </w:p>
        <w:p w14:paraId="39BF19DC" w14:textId="2F83ED2A"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14" w:history="1">
            <w:r w:rsidRPr="00122B9C">
              <w:rPr>
                <w:rStyle w:val="Hyperlink"/>
                <w:noProof/>
              </w:rPr>
              <w:t>2.1.1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 xml:space="preserve">Machine Learning for Lattice Simulations with </w:t>
            </w:r>
            <w:r w:rsidRPr="00122B9C">
              <w:rPr>
                <w:rStyle w:val="Hyperlink"/>
                <w:rFonts w:ascii="Roboto Mono" w:eastAsia="Roboto Mono" w:hAnsi="Roboto Mono" w:cs="Roboto Mono"/>
                <w:noProof/>
              </w:rPr>
              <w:t>normflow</w:t>
            </w:r>
            <w:r>
              <w:rPr>
                <w:noProof/>
                <w:webHidden/>
              </w:rPr>
              <w:tab/>
            </w:r>
            <w:r>
              <w:rPr>
                <w:noProof/>
                <w:webHidden/>
              </w:rPr>
              <w:fldChar w:fldCharType="begin"/>
            </w:r>
            <w:r>
              <w:rPr>
                <w:noProof/>
                <w:webHidden/>
              </w:rPr>
              <w:instrText xml:space="preserve"> PAGEREF _Toc204700914 \h </w:instrText>
            </w:r>
            <w:r>
              <w:rPr>
                <w:noProof/>
                <w:webHidden/>
              </w:rPr>
            </w:r>
            <w:r>
              <w:rPr>
                <w:noProof/>
                <w:webHidden/>
              </w:rPr>
              <w:fldChar w:fldCharType="separate"/>
            </w:r>
            <w:r w:rsidR="008E68E9">
              <w:rPr>
                <w:noProof/>
                <w:webHidden/>
              </w:rPr>
              <w:t>13</w:t>
            </w:r>
            <w:r>
              <w:rPr>
                <w:noProof/>
                <w:webHidden/>
              </w:rPr>
              <w:fldChar w:fldCharType="end"/>
            </w:r>
          </w:hyperlink>
        </w:p>
        <w:p w14:paraId="734FCCD5" w14:textId="4C70A087"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15" w:history="1">
            <w:r w:rsidRPr="00122B9C">
              <w:rPr>
                <w:rStyle w:val="Hyperlink"/>
                <w:noProof/>
              </w:rPr>
              <w:t>2.1.2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The Lattice Data Lake</w:t>
            </w:r>
            <w:r>
              <w:rPr>
                <w:noProof/>
                <w:webHidden/>
              </w:rPr>
              <w:tab/>
            </w:r>
            <w:r>
              <w:rPr>
                <w:noProof/>
                <w:webHidden/>
              </w:rPr>
              <w:fldChar w:fldCharType="begin"/>
            </w:r>
            <w:r>
              <w:rPr>
                <w:noProof/>
                <w:webHidden/>
              </w:rPr>
              <w:instrText xml:space="preserve"> PAGEREF _Toc204700915 \h </w:instrText>
            </w:r>
            <w:r>
              <w:rPr>
                <w:noProof/>
                <w:webHidden/>
              </w:rPr>
            </w:r>
            <w:r>
              <w:rPr>
                <w:noProof/>
                <w:webHidden/>
              </w:rPr>
              <w:fldChar w:fldCharType="separate"/>
            </w:r>
            <w:r w:rsidR="008E68E9">
              <w:rPr>
                <w:noProof/>
                <w:webHidden/>
              </w:rPr>
              <w:t>15</w:t>
            </w:r>
            <w:r>
              <w:rPr>
                <w:noProof/>
                <w:webHidden/>
              </w:rPr>
              <w:fldChar w:fldCharType="end"/>
            </w:r>
          </w:hyperlink>
        </w:p>
        <w:p w14:paraId="57720542" w14:textId="67ECA877"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16" w:history="1">
            <w:r w:rsidRPr="00122B9C">
              <w:rPr>
                <w:rStyle w:val="Hyperlink"/>
                <w:noProof/>
              </w:rPr>
              <w:t>2.2</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T7.2 Noise simulation for radio astronomy</w:t>
            </w:r>
            <w:r>
              <w:rPr>
                <w:noProof/>
                <w:webHidden/>
              </w:rPr>
              <w:tab/>
            </w:r>
            <w:r>
              <w:rPr>
                <w:noProof/>
                <w:webHidden/>
              </w:rPr>
              <w:fldChar w:fldCharType="begin"/>
            </w:r>
            <w:r>
              <w:rPr>
                <w:noProof/>
                <w:webHidden/>
              </w:rPr>
              <w:instrText xml:space="preserve"> PAGEREF _Toc204700916 \h </w:instrText>
            </w:r>
            <w:r>
              <w:rPr>
                <w:noProof/>
                <w:webHidden/>
              </w:rPr>
            </w:r>
            <w:r>
              <w:rPr>
                <w:noProof/>
                <w:webHidden/>
              </w:rPr>
              <w:fldChar w:fldCharType="separate"/>
            </w:r>
            <w:r w:rsidR="008E68E9">
              <w:rPr>
                <w:noProof/>
                <w:webHidden/>
              </w:rPr>
              <w:t>17</w:t>
            </w:r>
            <w:r>
              <w:rPr>
                <w:noProof/>
                <w:webHidden/>
              </w:rPr>
              <w:fldChar w:fldCharType="end"/>
            </w:r>
          </w:hyperlink>
        </w:p>
        <w:p w14:paraId="4C4094CF" w14:textId="2D09B393"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17" w:history="1">
            <w:r w:rsidRPr="00122B9C">
              <w:rPr>
                <w:rStyle w:val="Hyperlink"/>
                <w:noProof/>
              </w:rPr>
              <w:t>2.2.1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Use-case description</w:t>
            </w:r>
            <w:r>
              <w:rPr>
                <w:noProof/>
                <w:webHidden/>
              </w:rPr>
              <w:tab/>
            </w:r>
            <w:r>
              <w:rPr>
                <w:noProof/>
                <w:webHidden/>
              </w:rPr>
              <w:fldChar w:fldCharType="begin"/>
            </w:r>
            <w:r>
              <w:rPr>
                <w:noProof/>
                <w:webHidden/>
              </w:rPr>
              <w:instrText xml:space="preserve"> PAGEREF _Toc204700917 \h </w:instrText>
            </w:r>
            <w:r>
              <w:rPr>
                <w:noProof/>
                <w:webHidden/>
              </w:rPr>
            </w:r>
            <w:r>
              <w:rPr>
                <w:noProof/>
                <w:webHidden/>
              </w:rPr>
              <w:fldChar w:fldCharType="separate"/>
            </w:r>
            <w:r w:rsidR="008E68E9">
              <w:rPr>
                <w:noProof/>
                <w:webHidden/>
              </w:rPr>
              <w:t>17</w:t>
            </w:r>
            <w:r>
              <w:rPr>
                <w:noProof/>
                <w:webHidden/>
              </w:rPr>
              <w:fldChar w:fldCharType="end"/>
            </w:r>
          </w:hyperlink>
        </w:p>
        <w:p w14:paraId="6499AF40" w14:textId="33041134"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18" w:history="1">
            <w:r w:rsidRPr="00122B9C">
              <w:rPr>
                <w:rStyle w:val="Hyperlink"/>
                <w:noProof/>
              </w:rPr>
              <w:t>2.2.2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Machine Learning-based Pipeline for Pulsar Analysis (ML-PPA)</w:t>
            </w:r>
            <w:r>
              <w:rPr>
                <w:noProof/>
                <w:webHidden/>
              </w:rPr>
              <w:tab/>
            </w:r>
            <w:r>
              <w:rPr>
                <w:noProof/>
                <w:webHidden/>
              </w:rPr>
              <w:fldChar w:fldCharType="begin"/>
            </w:r>
            <w:r>
              <w:rPr>
                <w:noProof/>
                <w:webHidden/>
              </w:rPr>
              <w:instrText xml:space="preserve"> PAGEREF _Toc204700918 \h </w:instrText>
            </w:r>
            <w:r>
              <w:rPr>
                <w:noProof/>
                <w:webHidden/>
              </w:rPr>
            </w:r>
            <w:r>
              <w:rPr>
                <w:noProof/>
                <w:webHidden/>
              </w:rPr>
              <w:fldChar w:fldCharType="separate"/>
            </w:r>
            <w:r w:rsidR="008E68E9">
              <w:rPr>
                <w:noProof/>
                <w:webHidden/>
              </w:rPr>
              <w:t>18</w:t>
            </w:r>
            <w:r>
              <w:rPr>
                <w:noProof/>
                <w:webHidden/>
              </w:rPr>
              <w:fldChar w:fldCharType="end"/>
            </w:r>
          </w:hyperlink>
        </w:p>
        <w:p w14:paraId="76E51339" w14:textId="3C212E40"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19" w:history="1">
            <w:r w:rsidRPr="00122B9C">
              <w:rPr>
                <w:rStyle w:val="Hyperlink"/>
                <w:noProof/>
              </w:rPr>
              <w:t>2.3</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T7.3 GenNN-based thematic modules to manage noise simulation, low-latency de-noising and veto generation for gravitational waves</w:t>
            </w:r>
            <w:r>
              <w:rPr>
                <w:noProof/>
                <w:webHidden/>
              </w:rPr>
              <w:tab/>
            </w:r>
            <w:r>
              <w:rPr>
                <w:noProof/>
                <w:webHidden/>
              </w:rPr>
              <w:fldChar w:fldCharType="begin"/>
            </w:r>
            <w:r>
              <w:rPr>
                <w:noProof/>
                <w:webHidden/>
              </w:rPr>
              <w:instrText xml:space="preserve"> PAGEREF _Toc204700919 \h </w:instrText>
            </w:r>
            <w:r>
              <w:rPr>
                <w:noProof/>
                <w:webHidden/>
              </w:rPr>
            </w:r>
            <w:r>
              <w:rPr>
                <w:noProof/>
                <w:webHidden/>
              </w:rPr>
              <w:fldChar w:fldCharType="separate"/>
            </w:r>
            <w:r w:rsidR="008E68E9">
              <w:rPr>
                <w:noProof/>
                <w:webHidden/>
              </w:rPr>
              <w:t>20</w:t>
            </w:r>
            <w:r>
              <w:rPr>
                <w:noProof/>
                <w:webHidden/>
              </w:rPr>
              <w:fldChar w:fldCharType="end"/>
            </w:r>
          </w:hyperlink>
        </w:p>
        <w:p w14:paraId="4D1F5DE7" w14:textId="4B938AF6"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20" w:history="1">
            <w:r w:rsidRPr="00122B9C">
              <w:rPr>
                <w:rStyle w:val="Hyperlink"/>
                <w:noProof/>
              </w:rPr>
              <w:t>2.3.1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Use-case description</w:t>
            </w:r>
            <w:r>
              <w:rPr>
                <w:noProof/>
                <w:webHidden/>
              </w:rPr>
              <w:tab/>
            </w:r>
            <w:r>
              <w:rPr>
                <w:noProof/>
                <w:webHidden/>
              </w:rPr>
              <w:fldChar w:fldCharType="begin"/>
            </w:r>
            <w:r>
              <w:rPr>
                <w:noProof/>
                <w:webHidden/>
              </w:rPr>
              <w:instrText xml:space="preserve"> PAGEREF _Toc204700920 \h </w:instrText>
            </w:r>
            <w:r>
              <w:rPr>
                <w:noProof/>
                <w:webHidden/>
              </w:rPr>
            </w:r>
            <w:r>
              <w:rPr>
                <w:noProof/>
                <w:webHidden/>
              </w:rPr>
              <w:fldChar w:fldCharType="separate"/>
            </w:r>
            <w:r w:rsidR="008E68E9">
              <w:rPr>
                <w:noProof/>
                <w:webHidden/>
              </w:rPr>
              <w:t>20</w:t>
            </w:r>
            <w:r>
              <w:rPr>
                <w:noProof/>
                <w:webHidden/>
              </w:rPr>
              <w:fldChar w:fldCharType="end"/>
            </w:r>
          </w:hyperlink>
        </w:p>
        <w:p w14:paraId="47624BD9" w14:textId="18214B41"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21" w:history="1">
            <w:r w:rsidRPr="00122B9C">
              <w:rPr>
                <w:rStyle w:val="Hyperlink"/>
                <w:noProof/>
              </w:rPr>
              <w:t>2.3.2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High-level architecture of the DT implementation</w:t>
            </w:r>
            <w:r>
              <w:rPr>
                <w:noProof/>
                <w:webHidden/>
              </w:rPr>
              <w:tab/>
            </w:r>
            <w:r>
              <w:rPr>
                <w:noProof/>
                <w:webHidden/>
              </w:rPr>
              <w:fldChar w:fldCharType="begin"/>
            </w:r>
            <w:r>
              <w:rPr>
                <w:noProof/>
                <w:webHidden/>
              </w:rPr>
              <w:instrText xml:space="preserve"> PAGEREF _Toc204700921 \h </w:instrText>
            </w:r>
            <w:r>
              <w:rPr>
                <w:noProof/>
                <w:webHidden/>
              </w:rPr>
            </w:r>
            <w:r>
              <w:rPr>
                <w:noProof/>
                <w:webHidden/>
              </w:rPr>
              <w:fldChar w:fldCharType="separate"/>
            </w:r>
            <w:r w:rsidR="008E68E9">
              <w:rPr>
                <w:noProof/>
                <w:webHidden/>
              </w:rPr>
              <w:t>21</w:t>
            </w:r>
            <w:r>
              <w:rPr>
                <w:noProof/>
                <w:webHidden/>
              </w:rPr>
              <w:fldChar w:fldCharType="end"/>
            </w:r>
          </w:hyperlink>
        </w:p>
        <w:p w14:paraId="21049103" w14:textId="45269582"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22" w:history="1">
            <w:r w:rsidRPr="00122B9C">
              <w:rPr>
                <w:rStyle w:val="Hyperlink"/>
                <w:noProof/>
              </w:rPr>
              <w:t>2.3.3</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The Training DT subsystem</w:t>
            </w:r>
            <w:r>
              <w:rPr>
                <w:noProof/>
                <w:webHidden/>
              </w:rPr>
              <w:tab/>
            </w:r>
            <w:r>
              <w:rPr>
                <w:noProof/>
                <w:webHidden/>
              </w:rPr>
              <w:fldChar w:fldCharType="begin"/>
            </w:r>
            <w:r>
              <w:rPr>
                <w:noProof/>
                <w:webHidden/>
              </w:rPr>
              <w:instrText xml:space="preserve"> PAGEREF _Toc204700922 \h </w:instrText>
            </w:r>
            <w:r>
              <w:rPr>
                <w:noProof/>
                <w:webHidden/>
              </w:rPr>
            </w:r>
            <w:r>
              <w:rPr>
                <w:noProof/>
                <w:webHidden/>
              </w:rPr>
              <w:fldChar w:fldCharType="separate"/>
            </w:r>
            <w:r w:rsidR="008E68E9">
              <w:rPr>
                <w:noProof/>
                <w:webHidden/>
              </w:rPr>
              <w:t>22</w:t>
            </w:r>
            <w:r>
              <w:rPr>
                <w:noProof/>
                <w:webHidden/>
              </w:rPr>
              <w:fldChar w:fldCharType="end"/>
            </w:r>
          </w:hyperlink>
        </w:p>
        <w:p w14:paraId="473BD703" w14:textId="32A193E7"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23" w:history="1">
            <w:r w:rsidRPr="00122B9C">
              <w:rPr>
                <w:rStyle w:val="Hyperlink"/>
                <w:noProof/>
              </w:rPr>
              <w:t>2.3.4</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The Inference DT subsystem</w:t>
            </w:r>
            <w:r>
              <w:rPr>
                <w:noProof/>
                <w:webHidden/>
              </w:rPr>
              <w:tab/>
            </w:r>
            <w:r>
              <w:rPr>
                <w:noProof/>
                <w:webHidden/>
              </w:rPr>
              <w:fldChar w:fldCharType="begin"/>
            </w:r>
            <w:r>
              <w:rPr>
                <w:noProof/>
                <w:webHidden/>
              </w:rPr>
              <w:instrText xml:space="preserve"> PAGEREF _Toc204700923 \h </w:instrText>
            </w:r>
            <w:r>
              <w:rPr>
                <w:noProof/>
                <w:webHidden/>
              </w:rPr>
            </w:r>
            <w:r>
              <w:rPr>
                <w:noProof/>
                <w:webHidden/>
              </w:rPr>
              <w:fldChar w:fldCharType="separate"/>
            </w:r>
            <w:r w:rsidR="008E68E9">
              <w:rPr>
                <w:noProof/>
                <w:webHidden/>
              </w:rPr>
              <w:t>23</w:t>
            </w:r>
            <w:r>
              <w:rPr>
                <w:noProof/>
                <w:webHidden/>
              </w:rPr>
              <w:fldChar w:fldCharType="end"/>
            </w:r>
          </w:hyperlink>
        </w:p>
        <w:p w14:paraId="5DB46D66" w14:textId="3E478C38"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24" w:history="1">
            <w:r w:rsidRPr="00122B9C">
              <w:rPr>
                <w:rStyle w:val="Hyperlink"/>
                <w:noProof/>
              </w:rPr>
              <w:t>2.3.5</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The Virgo Data Lake</w:t>
            </w:r>
            <w:r>
              <w:rPr>
                <w:noProof/>
                <w:webHidden/>
              </w:rPr>
              <w:tab/>
            </w:r>
            <w:r>
              <w:rPr>
                <w:noProof/>
                <w:webHidden/>
              </w:rPr>
              <w:fldChar w:fldCharType="begin"/>
            </w:r>
            <w:r>
              <w:rPr>
                <w:noProof/>
                <w:webHidden/>
              </w:rPr>
              <w:instrText xml:space="preserve"> PAGEREF _Toc204700924 \h </w:instrText>
            </w:r>
            <w:r>
              <w:rPr>
                <w:noProof/>
                <w:webHidden/>
              </w:rPr>
            </w:r>
            <w:r>
              <w:rPr>
                <w:noProof/>
                <w:webHidden/>
              </w:rPr>
              <w:fldChar w:fldCharType="separate"/>
            </w:r>
            <w:r w:rsidR="008E68E9">
              <w:rPr>
                <w:noProof/>
                <w:webHidden/>
              </w:rPr>
              <w:t>23</w:t>
            </w:r>
            <w:r>
              <w:rPr>
                <w:noProof/>
                <w:webHidden/>
              </w:rPr>
              <w:fldChar w:fldCharType="end"/>
            </w:r>
          </w:hyperlink>
        </w:p>
        <w:p w14:paraId="6DD5BDB1" w14:textId="43DEE1E3"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25" w:history="1">
            <w:r w:rsidRPr="00122B9C">
              <w:rPr>
                <w:rStyle w:val="Hyperlink"/>
                <w:noProof/>
              </w:rPr>
              <w:t>2.4</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T7.4 Climate analytics and data processing</w:t>
            </w:r>
            <w:r>
              <w:rPr>
                <w:noProof/>
                <w:webHidden/>
              </w:rPr>
              <w:tab/>
            </w:r>
            <w:r>
              <w:rPr>
                <w:noProof/>
                <w:webHidden/>
              </w:rPr>
              <w:fldChar w:fldCharType="begin"/>
            </w:r>
            <w:r>
              <w:rPr>
                <w:noProof/>
                <w:webHidden/>
              </w:rPr>
              <w:instrText xml:space="preserve"> PAGEREF _Toc204700925 \h </w:instrText>
            </w:r>
            <w:r>
              <w:rPr>
                <w:noProof/>
                <w:webHidden/>
              </w:rPr>
            </w:r>
            <w:r>
              <w:rPr>
                <w:noProof/>
                <w:webHidden/>
              </w:rPr>
              <w:fldChar w:fldCharType="separate"/>
            </w:r>
            <w:r w:rsidR="008E68E9">
              <w:rPr>
                <w:noProof/>
                <w:webHidden/>
              </w:rPr>
              <w:t>23</w:t>
            </w:r>
            <w:r>
              <w:rPr>
                <w:noProof/>
                <w:webHidden/>
              </w:rPr>
              <w:fldChar w:fldCharType="end"/>
            </w:r>
          </w:hyperlink>
        </w:p>
        <w:p w14:paraId="3BDB0EC3" w14:textId="24881883"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26" w:history="1">
            <w:r w:rsidRPr="00122B9C">
              <w:rPr>
                <w:rStyle w:val="Hyperlink"/>
                <w:noProof/>
              </w:rPr>
              <w:t>2.5</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T7.5 Earth Observation Modelling and Processing</w:t>
            </w:r>
            <w:r>
              <w:rPr>
                <w:noProof/>
                <w:webHidden/>
              </w:rPr>
              <w:tab/>
            </w:r>
            <w:r>
              <w:rPr>
                <w:noProof/>
                <w:webHidden/>
              </w:rPr>
              <w:fldChar w:fldCharType="begin"/>
            </w:r>
            <w:r>
              <w:rPr>
                <w:noProof/>
                <w:webHidden/>
              </w:rPr>
              <w:instrText xml:space="preserve"> PAGEREF _Toc204700926 \h </w:instrText>
            </w:r>
            <w:r>
              <w:rPr>
                <w:noProof/>
                <w:webHidden/>
              </w:rPr>
            </w:r>
            <w:r>
              <w:rPr>
                <w:noProof/>
                <w:webHidden/>
              </w:rPr>
              <w:fldChar w:fldCharType="separate"/>
            </w:r>
            <w:r w:rsidR="008E68E9">
              <w:rPr>
                <w:noProof/>
                <w:webHidden/>
              </w:rPr>
              <w:t>24</w:t>
            </w:r>
            <w:r>
              <w:rPr>
                <w:noProof/>
                <w:webHidden/>
              </w:rPr>
              <w:fldChar w:fldCharType="end"/>
            </w:r>
          </w:hyperlink>
        </w:p>
        <w:p w14:paraId="5DD21233" w14:textId="5441085D"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27" w:history="1">
            <w:r w:rsidRPr="00122B9C">
              <w:rPr>
                <w:rStyle w:val="Hyperlink"/>
                <w:noProof/>
              </w:rPr>
              <w:t>2.5.2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High-level Architecture of the DT Implementation</w:t>
            </w:r>
            <w:r>
              <w:rPr>
                <w:noProof/>
                <w:webHidden/>
              </w:rPr>
              <w:tab/>
            </w:r>
            <w:r>
              <w:rPr>
                <w:noProof/>
                <w:webHidden/>
              </w:rPr>
              <w:fldChar w:fldCharType="begin"/>
            </w:r>
            <w:r>
              <w:rPr>
                <w:noProof/>
                <w:webHidden/>
              </w:rPr>
              <w:instrText xml:space="preserve"> PAGEREF _Toc204700927 \h </w:instrText>
            </w:r>
            <w:r>
              <w:rPr>
                <w:noProof/>
                <w:webHidden/>
              </w:rPr>
            </w:r>
            <w:r>
              <w:rPr>
                <w:noProof/>
                <w:webHidden/>
              </w:rPr>
              <w:fldChar w:fldCharType="separate"/>
            </w:r>
            <w:r w:rsidR="008E68E9">
              <w:rPr>
                <w:noProof/>
                <w:webHidden/>
              </w:rPr>
              <w:t>25</w:t>
            </w:r>
            <w:r>
              <w:rPr>
                <w:noProof/>
                <w:webHidden/>
              </w:rPr>
              <w:fldChar w:fldCharType="end"/>
            </w:r>
          </w:hyperlink>
        </w:p>
        <w:p w14:paraId="5F1113AE" w14:textId="0F6DDBA5"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28" w:history="1">
            <w:r w:rsidRPr="00122B9C">
              <w:rPr>
                <w:rStyle w:val="Hyperlink"/>
                <w:noProof/>
              </w:rPr>
              <w:t>2.5.4</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Thematic Modules Integration</w:t>
            </w:r>
            <w:r>
              <w:rPr>
                <w:noProof/>
                <w:webHidden/>
              </w:rPr>
              <w:tab/>
            </w:r>
            <w:r>
              <w:rPr>
                <w:noProof/>
                <w:webHidden/>
              </w:rPr>
              <w:fldChar w:fldCharType="begin"/>
            </w:r>
            <w:r>
              <w:rPr>
                <w:noProof/>
                <w:webHidden/>
              </w:rPr>
              <w:instrText xml:space="preserve"> PAGEREF _Toc204700928 \h </w:instrText>
            </w:r>
            <w:r>
              <w:rPr>
                <w:noProof/>
                <w:webHidden/>
              </w:rPr>
            </w:r>
            <w:r>
              <w:rPr>
                <w:noProof/>
                <w:webHidden/>
              </w:rPr>
              <w:fldChar w:fldCharType="separate"/>
            </w:r>
            <w:r w:rsidR="008E68E9">
              <w:rPr>
                <w:noProof/>
                <w:webHidden/>
              </w:rPr>
              <w:t>26</w:t>
            </w:r>
            <w:r>
              <w:rPr>
                <w:noProof/>
                <w:webHidden/>
              </w:rPr>
              <w:fldChar w:fldCharType="end"/>
            </w:r>
          </w:hyperlink>
        </w:p>
        <w:p w14:paraId="2D2CDC4B" w14:textId="24D8CF44"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29" w:history="1">
            <w:r w:rsidRPr="00122B9C">
              <w:rPr>
                <w:rStyle w:val="Hyperlink"/>
                <w:noProof/>
              </w:rPr>
              <w:t>2.6</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T7.6 Hydrological model data processing</w:t>
            </w:r>
            <w:r>
              <w:rPr>
                <w:noProof/>
                <w:webHidden/>
              </w:rPr>
              <w:tab/>
            </w:r>
            <w:r>
              <w:rPr>
                <w:noProof/>
                <w:webHidden/>
              </w:rPr>
              <w:fldChar w:fldCharType="begin"/>
            </w:r>
            <w:r>
              <w:rPr>
                <w:noProof/>
                <w:webHidden/>
              </w:rPr>
              <w:instrText xml:space="preserve"> PAGEREF _Toc204700929 \h </w:instrText>
            </w:r>
            <w:r>
              <w:rPr>
                <w:noProof/>
                <w:webHidden/>
              </w:rPr>
            </w:r>
            <w:r>
              <w:rPr>
                <w:noProof/>
                <w:webHidden/>
              </w:rPr>
              <w:fldChar w:fldCharType="separate"/>
            </w:r>
            <w:r w:rsidR="008E68E9">
              <w:rPr>
                <w:noProof/>
                <w:webHidden/>
              </w:rPr>
              <w:t>27</w:t>
            </w:r>
            <w:r>
              <w:rPr>
                <w:noProof/>
                <w:webHidden/>
              </w:rPr>
              <w:fldChar w:fldCharType="end"/>
            </w:r>
          </w:hyperlink>
        </w:p>
        <w:p w14:paraId="2D0BFA2C" w14:textId="4C0A2630"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30" w:history="1">
            <w:r w:rsidRPr="00122B9C">
              <w:rPr>
                <w:rStyle w:val="Hyperlink"/>
                <w:noProof/>
              </w:rPr>
              <w:t>2.6.1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Use-case Description</w:t>
            </w:r>
            <w:r>
              <w:rPr>
                <w:noProof/>
                <w:webHidden/>
              </w:rPr>
              <w:tab/>
            </w:r>
            <w:r>
              <w:rPr>
                <w:noProof/>
                <w:webHidden/>
              </w:rPr>
              <w:fldChar w:fldCharType="begin"/>
            </w:r>
            <w:r>
              <w:rPr>
                <w:noProof/>
                <w:webHidden/>
              </w:rPr>
              <w:instrText xml:space="preserve"> PAGEREF _Toc204700930 \h </w:instrText>
            </w:r>
            <w:r>
              <w:rPr>
                <w:noProof/>
                <w:webHidden/>
              </w:rPr>
            </w:r>
            <w:r>
              <w:rPr>
                <w:noProof/>
                <w:webHidden/>
              </w:rPr>
              <w:fldChar w:fldCharType="separate"/>
            </w:r>
            <w:r w:rsidR="008E68E9">
              <w:rPr>
                <w:noProof/>
                <w:webHidden/>
              </w:rPr>
              <w:t>27</w:t>
            </w:r>
            <w:r>
              <w:rPr>
                <w:noProof/>
                <w:webHidden/>
              </w:rPr>
              <w:fldChar w:fldCharType="end"/>
            </w:r>
          </w:hyperlink>
        </w:p>
        <w:p w14:paraId="3F89240E" w14:textId="77A84338"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31" w:history="1">
            <w:r w:rsidRPr="00122B9C">
              <w:rPr>
                <w:rStyle w:val="Hyperlink"/>
                <w:noProof/>
              </w:rPr>
              <w:t>2.6.2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High-level Architecture of the DT Implementation</w:t>
            </w:r>
            <w:r>
              <w:rPr>
                <w:noProof/>
                <w:webHidden/>
              </w:rPr>
              <w:tab/>
            </w:r>
            <w:r>
              <w:rPr>
                <w:noProof/>
                <w:webHidden/>
              </w:rPr>
              <w:fldChar w:fldCharType="begin"/>
            </w:r>
            <w:r>
              <w:rPr>
                <w:noProof/>
                <w:webHidden/>
              </w:rPr>
              <w:instrText xml:space="preserve"> PAGEREF _Toc204700931 \h </w:instrText>
            </w:r>
            <w:r>
              <w:rPr>
                <w:noProof/>
                <w:webHidden/>
              </w:rPr>
            </w:r>
            <w:r>
              <w:rPr>
                <w:noProof/>
                <w:webHidden/>
              </w:rPr>
              <w:fldChar w:fldCharType="separate"/>
            </w:r>
            <w:r w:rsidR="008E68E9">
              <w:rPr>
                <w:noProof/>
                <w:webHidden/>
              </w:rPr>
              <w:t>27</w:t>
            </w:r>
            <w:r>
              <w:rPr>
                <w:noProof/>
                <w:webHidden/>
              </w:rPr>
              <w:fldChar w:fldCharType="end"/>
            </w:r>
          </w:hyperlink>
        </w:p>
        <w:p w14:paraId="0B38FE29" w14:textId="482A7D6B"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32" w:history="1">
            <w:r w:rsidRPr="00122B9C">
              <w:rPr>
                <w:rStyle w:val="Hyperlink"/>
                <w:noProof/>
              </w:rPr>
              <w:t>2.6.3</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Modelbuilder Workflow</w:t>
            </w:r>
            <w:r>
              <w:rPr>
                <w:noProof/>
                <w:webHidden/>
              </w:rPr>
              <w:tab/>
            </w:r>
            <w:r>
              <w:rPr>
                <w:noProof/>
                <w:webHidden/>
              </w:rPr>
              <w:fldChar w:fldCharType="begin"/>
            </w:r>
            <w:r>
              <w:rPr>
                <w:noProof/>
                <w:webHidden/>
              </w:rPr>
              <w:instrText xml:space="preserve"> PAGEREF _Toc204700932 \h </w:instrText>
            </w:r>
            <w:r>
              <w:rPr>
                <w:noProof/>
                <w:webHidden/>
              </w:rPr>
            </w:r>
            <w:r>
              <w:rPr>
                <w:noProof/>
                <w:webHidden/>
              </w:rPr>
              <w:fldChar w:fldCharType="separate"/>
            </w:r>
            <w:r w:rsidR="008E68E9">
              <w:rPr>
                <w:noProof/>
                <w:webHidden/>
              </w:rPr>
              <w:t>28</w:t>
            </w:r>
            <w:r>
              <w:rPr>
                <w:noProof/>
                <w:webHidden/>
              </w:rPr>
              <w:fldChar w:fldCharType="end"/>
            </w:r>
          </w:hyperlink>
        </w:p>
        <w:p w14:paraId="247B32E7" w14:textId="06F74C64"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33" w:history="1">
            <w:r w:rsidRPr="00122B9C">
              <w:rPr>
                <w:rStyle w:val="Hyperlink"/>
                <w:noProof/>
              </w:rPr>
              <w:t>2.6.4</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Scenario Workflow</w:t>
            </w:r>
            <w:r>
              <w:rPr>
                <w:noProof/>
                <w:webHidden/>
              </w:rPr>
              <w:tab/>
            </w:r>
            <w:r>
              <w:rPr>
                <w:noProof/>
                <w:webHidden/>
              </w:rPr>
              <w:fldChar w:fldCharType="begin"/>
            </w:r>
            <w:r>
              <w:rPr>
                <w:noProof/>
                <w:webHidden/>
              </w:rPr>
              <w:instrText xml:space="preserve"> PAGEREF _Toc204700933 \h </w:instrText>
            </w:r>
            <w:r>
              <w:rPr>
                <w:noProof/>
                <w:webHidden/>
              </w:rPr>
            </w:r>
            <w:r>
              <w:rPr>
                <w:noProof/>
                <w:webHidden/>
              </w:rPr>
              <w:fldChar w:fldCharType="separate"/>
            </w:r>
            <w:r w:rsidR="008E68E9">
              <w:rPr>
                <w:noProof/>
                <w:webHidden/>
              </w:rPr>
              <w:t>29</w:t>
            </w:r>
            <w:r>
              <w:rPr>
                <w:noProof/>
                <w:webHidden/>
              </w:rPr>
              <w:fldChar w:fldCharType="end"/>
            </w:r>
          </w:hyperlink>
        </w:p>
        <w:p w14:paraId="255C90C0" w14:textId="4F10944B"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34" w:history="1">
            <w:r w:rsidRPr="00122B9C">
              <w:rPr>
                <w:rStyle w:val="Hyperlink"/>
                <w:noProof/>
              </w:rPr>
              <w:t>2.6.5</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Data Integration and Infrastructure</w:t>
            </w:r>
            <w:r>
              <w:rPr>
                <w:noProof/>
                <w:webHidden/>
              </w:rPr>
              <w:tab/>
            </w:r>
            <w:r>
              <w:rPr>
                <w:noProof/>
                <w:webHidden/>
              </w:rPr>
              <w:fldChar w:fldCharType="begin"/>
            </w:r>
            <w:r>
              <w:rPr>
                <w:noProof/>
                <w:webHidden/>
              </w:rPr>
              <w:instrText xml:space="preserve"> PAGEREF _Toc204700934 \h </w:instrText>
            </w:r>
            <w:r>
              <w:rPr>
                <w:noProof/>
                <w:webHidden/>
              </w:rPr>
            </w:r>
            <w:r>
              <w:rPr>
                <w:noProof/>
                <w:webHidden/>
              </w:rPr>
              <w:fldChar w:fldCharType="separate"/>
            </w:r>
            <w:r w:rsidR="008E68E9">
              <w:rPr>
                <w:noProof/>
                <w:webHidden/>
              </w:rPr>
              <w:t>29</w:t>
            </w:r>
            <w:r>
              <w:rPr>
                <w:noProof/>
                <w:webHidden/>
              </w:rPr>
              <w:fldChar w:fldCharType="end"/>
            </w:r>
          </w:hyperlink>
        </w:p>
        <w:p w14:paraId="6B29DE81" w14:textId="434C0F1F"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35" w:history="1">
            <w:r w:rsidRPr="00122B9C">
              <w:rPr>
                <w:rStyle w:val="Hyperlink"/>
                <w:noProof/>
              </w:rPr>
              <w:t>2.6.6</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Summary</w:t>
            </w:r>
            <w:r>
              <w:rPr>
                <w:noProof/>
                <w:webHidden/>
              </w:rPr>
              <w:tab/>
            </w:r>
            <w:r>
              <w:rPr>
                <w:noProof/>
                <w:webHidden/>
              </w:rPr>
              <w:fldChar w:fldCharType="begin"/>
            </w:r>
            <w:r>
              <w:rPr>
                <w:noProof/>
                <w:webHidden/>
              </w:rPr>
              <w:instrText xml:space="preserve"> PAGEREF _Toc204700935 \h </w:instrText>
            </w:r>
            <w:r>
              <w:rPr>
                <w:noProof/>
                <w:webHidden/>
              </w:rPr>
            </w:r>
            <w:r>
              <w:rPr>
                <w:noProof/>
                <w:webHidden/>
              </w:rPr>
              <w:fldChar w:fldCharType="separate"/>
            </w:r>
            <w:r w:rsidR="008E68E9">
              <w:rPr>
                <w:noProof/>
                <w:webHidden/>
              </w:rPr>
              <w:t>30</w:t>
            </w:r>
            <w:r>
              <w:rPr>
                <w:noProof/>
                <w:webHidden/>
              </w:rPr>
              <w:fldChar w:fldCharType="end"/>
            </w:r>
          </w:hyperlink>
        </w:p>
        <w:p w14:paraId="4049E304" w14:textId="383BBF2E"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36" w:history="1">
            <w:r w:rsidRPr="00122B9C">
              <w:rPr>
                <w:rStyle w:val="Hyperlink"/>
                <w:noProof/>
              </w:rPr>
              <w:t>2.7</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T7.7 Fast particle detector simulation</w:t>
            </w:r>
            <w:r>
              <w:rPr>
                <w:noProof/>
                <w:webHidden/>
              </w:rPr>
              <w:tab/>
            </w:r>
            <w:r>
              <w:rPr>
                <w:noProof/>
                <w:webHidden/>
              </w:rPr>
              <w:fldChar w:fldCharType="begin"/>
            </w:r>
            <w:r>
              <w:rPr>
                <w:noProof/>
                <w:webHidden/>
              </w:rPr>
              <w:instrText xml:space="preserve"> PAGEREF _Toc204700936 \h </w:instrText>
            </w:r>
            <w:r>
              <w:rPr>
                <w:noProof/>
                <w:webHidden/>
              </w:rPr>
            </w:r>
            <w:r>
              <w:rPr>
                <w:noProof/>
                <w:webHidden/>
              </w:rPr>
              <w:fldChar w:fldCharType="separate"/>
            </w:r>
            <w:r w:rsidR="008E68E9">
              <w:rPr>
                <w:noProof/>
                <w:webHidden/>
              </w:rPr>
              <w:t>30</w:t>
            </w:r>
            <w:r>
              <w:rPr>
                <w:noProof/>
                <w:webHidden/>
              </w:rPr>
              <w:fldChar w:fldCharType="end"/>
            </w:r>
          </w:hyperlink>
        </w:p>
        <w:p w14:paraId="6D96D682" w14:textId="1FD8F927"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37" w:history="1">
            <w:r w:rsidRPr="00122B9C">
              <w:rPr>
                <w:rStyle w:val="Hyperlink"/>
                <w:noProof/>
              </w:rPr>
              <w:t>2.7.1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Use-case description</w:t>
            </w:r>
            <w:r>
              <w:rPr>
                <w:noProof/>
                <w:webHidden/>
              </w:rPr>
              <w:tab/>
            </w:r>
            <w:r>
              <w:rPr>
                <w:noProof/>
                <w:webHidden/>
              </w:rPr>
              <w:fldChar w:fldCharType="begin"/>
            </w:r>
            <w:r>
              <w:rPr>
                <w:noProof/>
                <w:webHidden/>
              </w:rPr>
              <w:instrText xml:space="preserve"> PAGEREF _Toc204700937 \h </w:instrText>
            </w:r>
            <w:r>
              <w:rPr>
                <w:noProof/>
                <w:webHidden/>
              </w:rPr>
            </w:r>
            <w:r>
              <w:rPr>
                <w:noProof/>
                <w:webHidden/>
              </w:rPr>
              <w:fldChar w:fldCharType="separate"/>
            </w:r>
            <w:r w:rsidR="008E68E9">
              <w:rPr>
                <w:noProof/>
                <w:webHidden/>
              </w:rPr>
              <w:t>30</w:t>
            </w:r>
            <w:r>
              <w:rPr>
                <w:noProof/>
                <w:webHidden/>
              </w:rPr>
              <w:fldChar w:fldCharType="end"/>
            </w:r>
          </w:hyperlink>
        </w:p>
        <w:p w14:paraId="4EB0330F" w14:textId="2B2D1AAC"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38" w:history="1">
            <w:r w:rsidRPr="00122B9C">
              <w:rPr>
                <w:rStyle w:val="Hyperlink"/>
                <w:noProof/>
              </w:rPr>
              <w:t>2.7.2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High-level Architecture of the DT Implementation</w:t>
            </w:r>
            <w:r>
              <w:rPr>
                <w:noProof/>
                <w:webHidden/>
              </w:rPr>
              <w:tab/>
            </w:r>
            <w:r>
              <w:rPr>
                <w:noProof/>
                <w:webHidden/>
              </w:rPr>
              <w:fldChar w:fldCharType="begin"/>
            </w:r>
            <w:r>
              <w:rPr>
                <w:noProof/>
                <w:webHidden/>
              </w:rPr>
              <w:instrText xml:space="preserve"> PAGEREF _Toc204700938 \h </w:instrText>
            </w:r>
            <w:r>
              <w:rPr>
                <w:noProof/>
                <w:webHidden/>
              </w:rPr>
            </w:r>
            <w:r>
              <w:rPr>
                <w:noProof/>
                <w:webHidden/>
              </w:rPr>
              <w:fldChar w:fldCharType="separate"/>
            </w:r>
            <w:r w:rsidR="008E68E9">
              <w:rPr>
                <w:noProof/>
                <w:webHidden/>
              </w:rPr>
              <w:t>30</w:t>
            </w:r>
            <w:r>
              <w:rPr>
                <w:noProof/>
                <w:webHidden/>
              </w:rPr>
              <w:fldChar w:fldCharType="end"/>
            </w:r>
          </w:hyperlink>
        </w:p>
        <w:p w14:paraId="58A3ADC6" w14:textId="4C013163"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39" w:history="1">
            <w:r w:rsidRPr="00122B9C">
              <w:rPr>
                <w:rStyle w:val="Hyperlink"/>
                <w:noProof/>
              </w:rPr>
              <w:t>2.8</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Summary of supported Digital Twins</w:t>
            </w:r>
            <w:r>
              <w:rPr>
                <w:noProof/>
                <w:webHidden/>
              </w:rPr>
              <w:tab/>
            </w:r>
            <w:r>
              <w:rPr>
                <w:noProof/>
                <w:webHidden/>
              </w:rPr>
              <w:fldChar w:fldCharType="begin"/>
            </w:r>
            <w:r>
              <w:rPr>
                <w:noProof/>
                <w:webHidden/>
              </w:rPr>
              <w:instrText xml:space="preserve"> PAGEREF _Toc204700939 \h </w:instrText>
            </w:r>
            <w:r>
              <w:rPr>
                <w:noProof/>
                <w:webHidden/>
              </w:rPr>
            </w:r>
            <w:r>
              <w:rPr>
                <w:noProof/>
                <w:webHidden/>
              </w:rPr>
              <w:fldChar w:fldCharType="separate"/>
            </w:r>
            <w:r w:rsidR="008E68E9">
              <w:rPr>
                <w:noProof/>
                <w:webHidden/>
              </w:rPr>
              <w:t>33</w:t>
            </w:r>
            <w:r>
              <w:rPr>
                <w:noProof/>
                <w:webHidden/>
              </w:rPr>
              <w:fldChar w:fldCharType="end"/>
            </w:r>
          </w:hyperlink>
        </w:p>
        <w:p w14:paraId="1A4E7147" w14:textId="2B11D660" w:rsidR="0068570C" w:rsidRDefault="0068570C">
          <w:pPr>
            <w:pStyle w:val="TOC1"/>
            <w:tabs>
              <w:tab w:val="left" w:pos="480"/>
              <w:tab w:val="right" w:leader="dot" w:pos="9039"/>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4700940" w:history="1">
            <w:r w:rsidRPr="00122B9C">
              <w:rPr>
                <w:rStyle w:val="Hyperlink"/>
                <w:noProof/>
              </w:rPr>
              <w:t>3</w:t>
            </w:r>
            <w:r>
              <w:rPr>
                <w:rFonts w:asciiTheme="minorHAnsi" w:eastAsiaTheme="minorEastAsia" w:hAnsiTheme="minorHAnsi" w:cstheme="minorBidi"/>
                <w:b w:val="0"/>
                <w:bCs w:val="0"/>
                <w:i w:val="0"/>
                <w:iCs w:val="0"/>
                <w:noProof/>
                <w:kern w:val="2"/>
                <w:sz w:val="24"/>
                <w:szCs w:val="24"/>
                <w:lang w:val="en-US"/>
                <w14:ligatures w14:val="standardContextual"/>
              </w:rPr>
              <w:tab/>
            </w:r>
            <w:r w:rsidRPr="00122B9C">
              <w:rPr>
                <w:rStyle w:val="Hyperlink"/>
                <w:noProof/>
              </w:rPr>
              <w:t>Thematic modules and final development and integration activities</w:t>
            </w:r>
            <w:r>
              <w:rPr>
                <w:noProof/>
                <w:webHidden/>
              </w:rPr>
              <w:tab/>
            </w:r>
            <w:r>
              <w:rPr>
                <w:noProof/>
                <w:webHidden/>
              </w:rPr>
              <w:fldChar w:fldCharType="begin"/>
            </w:r>
            <w:r>
              <w:rPr>
                <w:noProof/>
                <w:webHidden/>
              </w:rPr>
              <w:instrText xml:space="preserve"> PAGEREF _Toc204700940 \h </w:instrText>
            </w:r>
            <w:r>
              <w:rPr>
                <w:noProof/>
                <w:webHidden/>
              </w:rPr>
            </w:r>
            <w:r>
              <w:rPr>
                <w:noProof/>
                <w:webHidden/>
              </w:rPr>
              <w:fldChar w:fldCharType="separate"/>
            </w:r>
            <w:r w:rsidR="008E68E9">
              <w:rPr>
                <w:noProof/>
                <w:webHidden/>
              </w:rPr>
              <w:t>35</w:t>
            </w:r>
            <w:r>
              <w:rPr>
                <w:noProof/>
                <w:webHidden/>
              </w:rPr>
              <w:fldChar w:fldCharType="end"/>
            </w:r>
          </w:hyperlink>
        </w:p>
        <w:p w14:paraId="4E5C7D4B" w14:textId="21EBF313"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41" w:history="1">
            <w:r w:rsidRPr="00122B9C">
              <w:rPr>
                <w:rStyle w:val="Hyperlink"/>
                <w:noProof/>
              </w:rPr>
              <w:t>3.1</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T7.1 Lattice QCD simulations and data management</w:t>
            </w:r>
            <w:r>
              <w:rPr>
                <w:noProof/>
                <w:webHidden/>
              </w:rPr>
              <w:tab/>
            </w:r>
            <w:r>
              <w:rPr>
                <w:noProof/>
                <w:webHidden/>
              </w:rPr>
              <w:fldChar w:fldCharType="begin"/>
            </w:r>
            <w:r>
              <w:rPr>
                <w:noProof/>
                <w:webHidden/>
              </w:rPr>
              <w:instrText xml:space="preserve"> PAGEREF _Toc204700941 \h </w:instrText>
            </w:r>
            <w:r>
              <w:rPr>
                <w:noProof/>
                <w:webHidden/>
              </w:rPr>
            </w:r>
            <w:r>
              <w:rPr>
                <w:noProof/>
                <w:webHidden/>
              </w:rPr>
              <w:fldChar w:fldCharType="separate"/>
            </w:r>
            <w:r w:rsidR="008E68E9">
              <w:rPr>
                <w:noProof/>
                <w:webHidden/>
              </w:rPr>
              <w:t>35</w:t>
            </w:r>
            <w:r>
              <w:rPr>
                <w:noProof/>
                <w:webHidden/>
              </w:rPr>
              <w:fldChar w:fldCharType="end"/>
            </w:r>
          </w:hyperlink>
        </w:p>
        <w:p w14:paraId="4D3F918B" w14:textId="6026826D"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42" w:history="1">
            <w:r w:rsidRPr="00122B9C">
              <w:rPr>
                <w:rStyle w:val="Hyperlink"/>
                <w:noProof/>
              </w:rPr>
              <w:t>3.1.1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openQxD</w:t>
            </w:r>
            <w:r>
              <w:rPr>
                <w:noProof/>
                <w:webHidden/>
              </w:rPr>
              <w:tab/>
            </w:r>
            <w:r>
              <w:rPr>
                <w:noProof/>
                <w:webHidden/>
              </w:rPr>
              <w:fldChar w:fldCharType="begin"/>
            </w:r>
            <w:r>
              <w:rPr>
                <w:noProof/>
                <w:webHidden/>
              </w:rPr>
              <w:instrText xml:space="preserve"> PAGEREF _Toc204700942 \h </w:instrText>
            </w:r>
            <w:r>
              <w:rPr>
                <w:noProof/>
                <w:webHidden/>
              </w:rPr>
            </w:r>
            <w:r>
              <w:rPr>
                <w:noProof/>
                <w:webHidden/>
              </w:rPr>
              <w:fldChar w:fldCharType="separate"/>
            </w:r>
            <w:r w:rsidR="008E68E9">
              <w:rPr>
                <w:noProof/>
                <w:webHidden/>
              </w:rPr>
              <w:t>35</w:t>
            </w:r>
            <w:r>
              <w:rPr>
                <w:noProof/>
                <w:webHidden/>
              </w:rPr>
              <w:fldChar w:fldCharType="end"/>
            </w:r>
          </w:hyperlink>
        </w:p>
        <w:p w14:paraId="1ABF5F89" w14:textId="3654A36D"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43" w:history="1">
            <w:r w:rsidRPr="00122B9C">
              <w:rPr>
                <w:rStyle w:val="Hyperlink"/>
                <w:noProof/>
              </w:rPr>
              <w:t>3.1.2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normflow</w:t>
            </w:r>
            <w:r>
              <w:rPr>
                <w:noProof/>
                <w:webHidden/>
              </w:rPr>
              <w:tab/>
            </w:r>
            <w:r>
              <w:rPr>
                <w:noProof/>
                <w:webHidden/>
              </w:rPr>
              <w:fldChar w:fldCharType="begin"/>
            </w:r>
            <w:r>
              <w:rPr>
                <w:noProof/>
                <w:webHidden/>
              </w:rPr>
              <w:instrText xml:space="preserve"> PAGEREF _Toc204700943 \h </w:instrText>
            </w:r>
            <w:r>
              <w:rPr>
                <w:noProof/>
                <w:webHidden/>
              </w:rPr>
            </w:r>
            <w:r>
              <w:rPr>
                <w:noProof/>
                <w:webHidden/>
              </w:rPr>
              <w:fldChar w:fldCharType="separate"/>
            </w:r>
            <w:r w:rsidR="008E68E9">
              <w:rPr>
                <w:noProof/>
                <w:webHidden/>
              </w:rPr>
              <w:t>36</w:t>
            </w:r>
            <w:r>
              <w:rPr>
                <w:noProof/>
                <w:webHidden/>
              </w:rPr>
              <w:fldChar w:fldCharType="end"/>
            </w:r>
          </w:hyperlink>
        </w:p>
        <w:p w14:paraId="3AC0BCAC" w14:textId="0A407697"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44" w:history="1">
            <w:r w:rsidRPr="00122B9C">
              <w:rPr>
                <w:rStyle w:val="Hyperlink"/>
                <w:noProof/>
              </w:rPr>
              <w:t>3.1.3</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Functionalities developed since the last release</w:t>
            </w:r>
            <w:r>
              <w:rPr>
                <w:noProof/>
                <w:webHidden/>
              </w:rPr>
              <w:tab/>
            </w:r>
            <w:r>
              <w:rPr>
                <w:noProof/>
                <w:webHidden/>
              </w:rPr>
              <w:fldChar w:fldCharType="begin"/>
            </w:r>
            <w:r>
              <w:rPr>
                <w:noProof/>
                <w:webHidden/>
              </w:rPr>
              <w:instrText xml:space="preserve"> PAGEREF _Toc204700944 \h </w:instrText>
            </w:r>
            <w:r>
              <w:rPr>
                <w:noProof/>
                <w:webHidden/>
              </w:rPr>
            </w:r>
            <w:r>
              <w:rPr>
                <w:noProof/>
                <w:webHidden/>
              </w:rPr>
              <w:fldChar w:fldCharType="separate"/>
            </w:r>
            <w:r w:rsidR="008E68E9">
              <w:rPr>
                <w:noProof/>
                <w:webHidden/>
              </w:rPr>
              <w:t>36</w:t>
            </w:r>
            <w:r>
              <w:rPr>
                <w:noProof/>
                <w:webHidden/>
              </w:rPr>
              <w:fldChar w:fldCharType="end"/>
            </w:r>
          </w:hyperlink>
        </w:p>
        <w:p w14:paraId="0F12EB47" w14:textId="6202457B"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45" w:history="1">
            <w:r w:rsidRPr="00122B9C">
              <w:rPr>
                <w:rStyle w:val="Hyperlink"/>
                <w:noProof/>
              </w:rPr>
              <w:t>3.1.4</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other DTE components</w:t>
            </w:r>
            <w:r>
              <w:rPr>
                <w:noProof/>
                <w:webHidden/>
              </w:rPr>
              <w:tab/>
            </w:r>
            <w:r>
              <w:rPr>
                <w:noProof/>
                <w:webHidden/>
              </w:rPr>
              <w:fldChar w:fldCharType="begin"/>
            </w:r>
            <w:r>
              <w:rPr>
                <w:noProof/>
                <w:webHidden/>
              </w:rPr>
              <w:instrText xml:space="preserve"> PAGEREF _Toc204700945 \h </w:instrText>
            </w:r>
            <w:r>
              <w:rPr>
                <w:noProof/>
                <w:webHidden/>
              </w:rPr>
            </w:r>
            <w:r>
              <w:rPr>
                <w:noProof/>
                <w:webHidden/>
              </w:rPr>
              <w:fldChar w:fldCharType="separate"/>
            </w:r>
            <w:r w:rsidR="008E68E9">
              <w:rPr>
                <w:noProof/>
                <w:webHidden/>
              </w:rPr>
              <w:t>36</w:t>
            </w:r>
            <w:r>
              <w:rPr>
                <w:noProof/>
                <w:webHidden/>
              </w:rPr>
              <w:fldChar w:fldCharType="end"/>
            </w:r>
          </w:hyperlink>
        </w:p>
        <w:p w14:paraId="63D8BFA2" w14:textId="3A1A4AFC"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46" w:history="1">
            <w:r w:rsidRPr="00122B9C">
              <w:rPr>
                <w:rStyle w:val="Hyperlink"/>
                <w:noProof/>
              </w:rPr>
              <w:t>3.1.5</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DT Applications</w:t>
            </w:r>
            <w:r>
              <w:rPr>
                <w:noProof/>
                <w:webHidden/>
              </w:rPr>
              <w:tab/>
            </w:r>
            <w:r>
              <w:rPr>
                <w:noProof/>
                <w:webHidden/>
              </w:rPr>
              <w:fldChar w:fldCharType="begin"/>
            </w:r>
            <w:r>
              <w:rPr>
                <w:noProof/>
                <w:webHidden/>
              </w:rPr>
              <w:instrText xml:space="preserve"> PAGEREF _Toc204700946 \h </w:instrText>
            </w:r>
            <w:r>
              <w:rPr>
                <w:noProof/>
                <w:webHidden/>
              </w:rPr>
            </w:r>
            <w:r>
              <w:rPr>
                <w:noProof/>
                <w:webHidden/>
              </w:rPr>
              <w:fldChar w:fldCharType="separate"/>
            </w:r>
            <w:r w:rsidR="008E68E9">
              <w:rPr>
                <w:noProof/>
                <w:webHidden/>
              </w:rPr>
              <w:t>37</w:t>
            </w:r>
            <w:r>
              <w:rPr>
                <w:noProof/>
                <w:webHidden/>
              </w:rPr>
              <w:fldChar w:fldCharType="end"/>
            </w:r>
          </w:hyperlink>
        </w:p>
        <w:p w14:paraId="0D3C9693" w14:textId="3BFED70D"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47" w:history="1">
            <w:r w:rsidRPr="00122B9C">
              <w:rPr>
                <w:rStyle w:val="Hyperlink"/>
                <w:noProof/>
              </w:rPr>
              <w:t>3.1.6</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Pilots and testing activities</w:t>
            </w:r>
            <w:r>
              <w:rPr>
                <w:noProof/>
                <w:webHidden/>
              </w:rPr>
              <w:tab/>
            </w:r>
            <w:r>
              <w:rPr>
                <w:noProof/>
                <w:webHidden/>
              </w:rPr>
              <w:fldChar w:fldCharType="begin"/>
            </w:r>
            <w:r>
              <w:rPr>
                <w:noProof/>
                <w:webHidden/>
              </w:rPr>
              <w:instrText xml:space="preserve"> PAGEREF _Toc204700947 \h </w:instrText>
            </w:r>
            <w:r>
              <w:rPr>
                <w:noProof/>
                <w:webHidden/>
              </w:rPr>
            </w:r>
            <w:r>
              <w:rPr>
                <w:noProof/>
                <w:webHidden/>
              </w:rPr>
              <w:fldChar w:fldCharType="separate"/>
            </w:r>
            <w:r w:rsidR="008E68E9">
              <w:rPr>
                <w:noProof/>
                <w:webHidden/>
              </w:rPr>
              <w:t>37</w:t>
            </w:r>
            <w:r>
              <w:rPr>
                <w:noProof/>
                <w:webHidden/>
              </w:rPr>
              <w:fldChar w:fldCharType="end"/>
            </w:r>
          </w:hyperlink>
        </w:p>
        <w:p w14:paraId="68694E61" w14:textId="4C56FD11" w:rsidR="0068570C" w:rsidRDefault="0068570C">
          <w:pPr>
            <w:pStyle w:val="TOC3"/>
            <w:tabs>
              <w:tab w:val="left" w:pos="96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48" w:history="1">
            <w:r w:rsidRPr="00122B9C">
              <w:rPr>
                <w:rStyle w:val="Hyperlink"/>
                <w:noProof/>
              </w:rPr>
              <w:t>i.</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Both components have been piloted on the VEGA EuroHPC GPU partition resources dedicated to the project.</w:t>
            </w:r>
            <w:r>
              <w:rPr>
                <w:noProof/>
                <w:webHidden/>
              </w:rPr>
              <w:tab/>
            </w:r>
            <w:r>
              <w:rPr>
                <w:noProof/>
                <w:webHidden/>
              </w:rPr>
              <w:fldChar w:fldCharType="begin"/>
            </w:r>
            <w:r>
              <w:rPr>
                <w:noProof/>
                <w:webHidden/>
              </w:rPr>
              <w:instrText xml:space="preserve"> PAGEREF _Toc204700948 \h </w:instrText>
            </w:r>
            <w:r>
              <w:rPr>
                <w:noProof/>
                <w:webHidden/>
              </w:rPr>
            </w:r>
            <w:r>
              <w:rPr>
                <w:noProof/>
                <w:webHidden/>
              </w:rPr>
              <w:fldChar w:fldCharType="separate"/>
            </w:r>
            <w:r w:rsidR="008E68E9">
              <w:rPr>
                <w:noProof/>
                <w:webHidden/>
              </w:rPr>
              <w:t>37</w:t>
            </w:r>
            <w:r>
              <w:rPr>
                <w:noProof/>
                <w:webHidden/>
              </w:rPr>
              <w:fldChar w:fldCharType="end"/>
            </w:r>
          </w:hyperlink>
        </w:p>
        <w:p w14:paraId="2AF0DC4C" w14:textId="276E80A4"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49" w:history="1">
            <w:r w:rsidRPr="00122B9C">
              <w:rPr>
                <w:rStyle w:val="Hyperlink"/>
                <w:noProof/>
              </w:rPr>
              <w:t>3.2</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T7.2 Noise simulation for radio astronomy</w:t>
            </w:r>
            <w:r>
              <w:rPr>
                <w:noProof/>
                <w:webHidden/>
              </w:rPr>
              <w:tab/>
            </w:r>
            <w:r>
              <w:rPr>
                <w:noProof/>
                <w:webHidden/>
              </w:rPr>
              <w:fldChar w:fldCharType="begin"/>
            </w:r>
            <w:r>
              <w:rPr>
                <w:noProof/>
                <w:webHidden/>
              </w:rPr>
              <w:instrText xml:space="preserve"> PAGEREF _Toc204700949 \h </w:instrText>
            </w:r>
            <w:r>
              <w:rPr>
                <w:noProof/>
                <w:webHidden/>
              </w:rPr>
            </w:r>
            <w:r>
              <w:rPr>
                <w:noProof/>
                <w:webHidden/>
              </w:rPr>
              <w:fldChar w:fldCharType="separate"/>
            </w:r>
            <w:r w:rsidR="008E68E9">
              <w:rPr>
                <w:noProof/>
                <w:webHidden/>
              </w:rPr>
              <w:t>37</w:t>
            </w:r>
            <w:r>
              <w:rPr>
                <w:noProof/>
                <w:webHidden/>
              </w:rPr>
              <w:fldChar w:fldCharType="end"/>
            </w:r>
          </w:hyperlink>
        </w:p>
        <w:p w14:paraId="75400927" w14:textId="0D4054EA"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50" w:history="1">
            <w:r w:rsidRPr="00122B9C">
              <w:rPr>
                <w:rStyle w:val="Hyperlink"/>
                <w:noProof/>
              </w:rPr>
              <w:t>3.2.1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PulsarDT</w:t>
            </w:r>
            <w:r>
              <w:rPr>
                <w:noProof/>
                <w:webHidden/>
              </w:rPr>
              <w:tab/>
            </w:r>
            <w:r>
              <w:rPr>
                <w:noProof/>
                <w:webHidden/>
              </w:rPr>
              <w:fldChar w:fldCharType="begin"/>
            </w:r>
            <w:r>
              <w:rPr>
                <w:noProof/>
                <w:webHidden/>
              </w:rPr>
              <w:instrText xml:space="preserve"> PAGEREF _Toc204700950 \h </w:instrText>
            </w:r>
            <w:r>
              <w:rPr>
                <w:noProof/>
                <w:webHidden/>
              </w:rPr>
            </w:r>
            <w:r>
              <w:rPr>
                <w:noProof/>
                <w:webHidden/>
              </w:rPr>
              <w:fldChar w:fldCharType="separate"/>
            </w:r>
            <w:r w:rsidR="008E68E9">
              <w:rPr>
                <w:noProof/>
                <w:webHidden/>
              </w:rPr>
              <w:t>37</w:t>
            </w:r>
            <w:r>
              <w:rPr>
                <w:noProof/>
                <w:webHidden/>
              </w:rPr>
              <w:fldChar w:fldCharType="end"/>
            </w:r>
          </w:hyperlink>
        </w:p>
        <w:p w14:paraId="34AC0A31" w14:textId="2262A261"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51" w:history="1">
            <w:r w:rsidRPr="00122B9C">
              <w:rPr>
                <w:rStyle w:val="Hyperlink"/>
                <w:noProof/>
              </w:rPr>
              <w:t>3.2.2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PulsarDT++</w:t>
            </w:r>
            <w:r>
              <w:rPr>
                <w:noProof/>
                <w:webHidden/>
              </w:rPr>
              <w:tab/>
            </w:r>
            <w:r>
              <w:rPr>
                <w:noProof/>
                <w:webHidden/>
              </w:rPr>
              <w:fldChar w:fldCharType="begin"/>
            </w:r>
            <w:r>
              <w:rPr>
                <w:noProof/>
                <w:webHidden/>
              </w:rPr>
              <w:instrText xml:space="preserve"> PAGEREF _Toc204700951 \h </w:instrText>
            </w:r>
            <w:r>
              <w:rPr>
                <w:noProof/>
                <w:webHidden/>
              </w:rPr>
            </w:r>
            <w:r>
              <w:rPr>
                <w:noProof/>
                <w:webHidden/>
              </w:rPr>
              <w:fldChar w:fldCharType="separate"/>
            </w:r>
            <w:r w:rsidR="008E68E9">
              <w:rPr>
                <w:noProof/>
                <w:webHidden/>
              </w:rPr>
              <w:t>38</w:t>
            </w:r>
            <w:r>
              <w:rPr>
                <w:noProof/>
                <w:webHidden/>
              </w:rPr>
              <w:fldChar w:fldCharType="end"/>
            </w:r>
          </w:hyperlink>
        </w:p>
        <w:p w14:paraId="470FB85E" w14:textId="2FD7A6F2"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52" w:history="1">
            <w:r w:rsidRPr="00122B9C">
              <w:rPr>
                <w:rStyle w:val="Hyperlink"/>
                <w:noProof/>
              </w:rPr>
              <w:t>3.2.3</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PulsarRFI_Gen</w:t>
            </w:r>
            <w:r>
              <w:rPr>
                <w:noProof/>
                <w:webHidden/>
              </w:rPr>
              <w:tab/>
            </w:r>
            <w:r>
              <w:rPr>
                <w:noProof/>
                <w:webHidden/>
              </w:rPr>
              <w:fldChar w:fldCharType="begin"/>
            </w:r>
            <w:r>
              <w:rPr>
                <w:noProof/>
                <w:webHidden/>
              </w:rPr>
              <w:instrText xml:space="preserve"> PAGEREF _Toc204700952 \h </w:instrText>
            </w:r>
            <w:r>
              <w:rPr>
                <w:noProof/>
                <w:webHidden/>
              </w:rPr>
            </w:r>
            <w:r>
              <w:rPr>
                <w:noProof/>
                <w:webHidden/>
              </w:rPr>
              <w:fldChar w:fldCharType="separate"/>
            </w:r>
            <w:r w:rsidR="008E68E9">
              <w:rPr>
                <w:noProof/>
                <w:webHidden/>
              </w:rPr>
              <w:t>39</w:t>
            </w:r>
            <w:r>
              <w:rPr>
                <w:noProof/>
                <w:webHidden/>
              </w:rPr>
              <w:fldChar w:fldCharType="end"/>
            </w:r>
          </w:hyperlink>
        </w:p>
        <w:p w14:paraId="4120BB53" w14:textId="6291066D"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53" w:history="1">
            <w:r w:rsidRPr="00122B9C">
              <w:rPr>
                <w:rStyle w:val="Hyperlink"/>
                <w:noProof/>
              </w:rPr>
              <w:t>3.2.4</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PulsarRFI_NN</w:t>
            </w:r>
            <w:r>
              <w:rPr>
                <w:noProof/>
                <w:webHidden/>
              </w:rPr>
              <w:tab/>
            </w:r>
            <w:r>
              <w:rPr>
                <w:noProof/>
                <w:webHidden/>
              </w:rPr>
              <w:fldChar w:fldCharType="begin"/>
            </w:r>
            <w:r>
              <w:rPr>
                <w:noProof/>
                <w:webHidden/>
              </w:rPr>
              <w:instrText xml:space="preserve"> PAGEREF _Toc204700953 \h </w:instrText>
            </w:r>
            <w:r>
              <w:rPr>
                <w:noProof/>
                <w:webHidden/>
              </w:rPr>
            </w:r>
            <w:r>
              <w:rPr>
                <w:noProof/>
                <w:webHidden/>
              </w:rPr>
              <w:fldChar w:fldCharType="separate"/>
            </w:r>
            <w:r w:rsidR="008E68E9">
              <w:rPr>
                <w:noProof/>
                <w:webHidden/>
              </w:rPr>
              <w:t>40</w:t>
            </w:r>
            <w:r>
              <w:rPr>
                <w:noProof/>
                <w:webHidden/>
              </w:rPr>
              <w:fldChar w:fldCharType="end"/>
            </w:r>
          </w:hyperlink>
        </w:p>
        <w:p w14:paraId="1FBF3C71" w14:textId="3C503D14"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54" w:history="1">
            <w:r w:rsidRPr="00122B9C">
              <w:rPr>
                <w:rStyle w:val="Hyperlink"/>
                <w:noProof/>
              </w:rPr>
              <w:t>3.2.5</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Functionalities developed since the last release</w:t>
            </w:r>
            <w:r>
              <w:rPr>
                <w:noProof/>
                <w:webHidden/>
              </w:rPr>
              <w:tab/>
            </w:r>
            <w:r>
              <w:rPr>
                <w:noProof/>
                <w:webHidden/>
              </w:rPr>
              <w:fldChar w:fldCharType="begin"/>
            </w:r>
            <w:r>
              <w:rPr>
                <w:noProof/>
                <w:webHidden/>
              </w:rPr>
              <w:instrText xml:space="preserve"> PAGEREF _Toc204700954 \h </w:instrText>
            </w:r>
            <w:r>
              <w:rPr>
                <w:noProof/>
                <w:webHidden/>
              </w:rPr>
            </w:r>
            <w:r>
              <w:rPr>
                <w:noProof/>
                <w:webHidden/>
              </w:rPr>
              <w:fldChar w:fldCharType="separate"/>
            </w:r>
            <w:r w:rsidR="008E68E9">
              <w:rPr>
                <w:noProof/>
                <w:webHidden/>
              </w:rPr>
              <w:t>40</w:t>
            </w:r>
            <w:r>
              <w:rPr>
                <w:noProof/>
                <w:webHidden/>
              </w:rPr>
              <w:fldChar w:fldCharType="end"/>
            </w:r>
          </w:hyperlink>
        </w:p>
        <w:p w14:paraId="067E7400" w14:textId="66310A8C"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55" w:history="1">
            <w:r w:rsidRPr="00122B9C">
              <w:rPr>
                <w:rStyle w:val="Hyperlink"/>
                <w:noProof/>
              </w:rPr>
              <w:t>3.2.6</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other DTE components</w:t>
            </w:r>
            <w:r>
              <w:rPr>
                <w:noProof/>
                <w:webHidden/>
              </w:rPr>
              <w:tab/>
            </w:r>
            <w:r>
              <w:rPr>
                <w:noProof/>
                <w:webHidden/>
              </w:rPr>
              <w:fldChar w:fldCharType="begin"/>
            </w:r>
            <w:r>
              <w:rPr>
                <w:noProof/>
                <w:webHidden/>
              </w:rPr>
              <w:instrText xml:space="preserve"> PAGEREF _Toc204700955 \h </w:instrText>
            </w:r>
            <w:r>
              <w:rPr>
                <w:noProof/>
                <w:webHidden/>
              </w:rPr>
            </w:r>
            <w:r>
              <w:rPr>
                <w:noProof/>
                <w:webHidden/>
              </w:rPr>
              <w:fldChar w:fldCharType="separate"/>
            </w:r>
            <w:r w:rsidR="008E68E9">
              <w:rPr>
                <w:noProof/>
                <w:webHidden/>
              </w:rPr>
              <w:t>41</w:t>
            </w:r>
            <w:r>
              <w:rPr>
                <w:noProof/>
                <w:webHidden/>
              </w:rPr>
              <w:fldChar w:fldCharType="end"/>
            </w:r>
          </w:hyperlink>
        </w:p>
        <w:p w14:paraId="3C34D946" w14:textId="643C7225"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56" w:history="1">
            <w:r w:rsidRPr="00122B9C">
              <w:rPr>
                <w:rStyle w:val="Hyperlink"/>
                <w:noProof/>
              </w:rPr>
              <w:t>3.2.7</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DT Applications</w:t>
            </w:r>
            <w:r>
              <w:rPr>
                <w:noProof/>
                <w:webHidden/>
              </w:rPr>
              <w:tab/>
            </w:r>
            <w:r>
              <w:rPr>
                <w:noProof/>
                <w:webHidden/>
              </w:rPr>
              <w:fldChar w:fldCharType="begin"/>
            </w:r>
            <w:r>
              <w:rPr>
                <w:noProof/>
                <w:webHidden/>
              </w:rPr>
              <w:instrText xml:space="preserve"> PAGEREF _Toc204700956 \h </w:instrText>
            </w:r>
            <w:r>
              <w:rPr>
                <w:noProof/>
                <w:webHidden/>
              </w:rPr>
            </w:r>
            <w:r>
              <w:rPr>
                <w:noProof/>
                <w:webHidden/>
              </w:rPr>
              <w:fldChar w:fldCharType="separate"/>
            </w:r>
            <w:r w:rsidR="008E68E9">
              <w:rPr>
                <w:noProof/>
                <w:webHidden/>
              </w:rPr>
              <w:t>41</w:t>
            </w:r>
            <w:r>
              <w:rPr>
                <w:noProof/>
                <w:webHidden/>
              </w:rPr>
              <w:fldChar w:fldCharType="end"/>
            </w:r>
          </w:hyperlink>
        </w:p>
        <w:p w14:paraId="528031E3" w14:textId="0EC2960F"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57" w:history="1">
            <w:r w:rsidRPr="00122B9C">
              <w:rPr>
                <w:rStyle w:val="Hyperlink"/>
                <w:noProof/>
              </w:rPr>
              <w:t>3.2.8</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Pilots and testing activities</w:t>
            </w:r>
            <w:r>
              <w:rPr>
                <w:noProof/>
                <w:webHidden/>
              </w:rPr>
              <w:tab/>
            </w:r>
            <w:r>
              <w:rPr>
                <w:noProof/>
                <w:webHidden/>
              </w:rPr>
              <w:fldChar w:fldCharType="begin"/>
            </w:r>
            <w:r>
              <w:rPr>
                <w:noProof/>
                <w:webHidden/>
              </w:rPr>
              <w:instrText xml:space="preserve"> PAGEREF _Toc204700957 \h </w:instrText>
            </w:r>
            <w:r>
              <w:rPr>
                <w:noProof/>
                <w:webHidden/>
              </w:rPr>
            </w:r>
            <w:r>
              <w:rPr>
                <w:noProof/>
                <w:webHidden/>
              </w:rPr>
              <w:fldChar w:fldCharType="separate"/>
            </w:r>
            <w:r w:rsidR="008E68E9">
              <w:rPr>
                <w:noProof/>
                <w:webHidden/>
              </w:rPr>
              <w:t>41</w:t>
            </w:r>
            <w:r>
              <w:rPr>
                <w:noProof/>
                <w:webHidden/>
              </w:rPr>
              <w:fldChar w:fldCharType="end"/>
            </w:r>
          </w:hyperlink>
        </w:p>
        <w:p w14:paraId="1B06BB0B" w14:textId="4F0A9D0C"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58" w:history="1">
            <w:r w:rsidRPr="00122B9C">
              <w:rPr>
                <w:rStyle w:val="Hyperlink"/>
                <w:noProof/>
              </w:rPr>
              <w:t>3.3</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T7.3 GenNN-based thematic modules to manage noise simulation, low-latency de-noising and veto generation for gravitational waves</w:t>
            </w:r>
            <w:r>
              <w:rPr>
                <w:noProof/>
                <w:webHidden/>
              </w:rPr>
              <w:tab/>
            </w:r>
            <w:r>
              <w:rPr>
                <w:noProof/>
                <w:webHidden/>
              </w:rPr>
              <w:fldChar w:fldCharType="begin"/>
            </w:r>
            <w:r>
              <w:rPr>
                <w:noProof/>
                <w:webHidden/>
              </w:rPr>
              <w:instrText xml:space="preserve"> PAGEREF _Toc204700958 \h </w:instrText>
            </w:r>
            <w:r>
              <w:rPr>
                <w:noProof/>
                <w:webHidden/>
              </w:rPr>
            </w:r>
            <w:r>
              <w:rPr>
                <w:noProof/>
                <w:webHidden/>
              </w:rPr>
              <w:fldChar w:fldCharType="separate"/>
            </w:r>
            <w:r w:rsidR="008E68E9">
              <w:rPr>
                <w:noProof/>
                <w:webHidden/>
              </w:rPr>
              <w:t>41</w:t>
            </w:r>
            <w:r>
              <w:rPr>
                <w:noProof/>
                <w:webHidden/>
              </w:rPr>
              <w:fldChar w:fldCharType="end"/>
            </w:r>
          </w:hyperlink>
        </w:p>
        <w:p w14:paraId="6C4245D9" w14:textId="262633BC"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59" w:history="1">
            <w:r w:rsidRPr="00122B9C">
              <w:rPr>
                <w:rStyle w:val="Hyperlink"/>
                <w:noProof/>
              </w:rPr>
              <w:t>3.3.1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GlitchFlow</w:t>
            </w:r>
            <w:r>
              <w:rPr>
                <w:noProof/>
                <w:webHidden/>
              </w:rPr>
              <w:tab/>
            </w:r>
            <w:r>
              <w:rPr>
                <w:noProof/>
                <w:webHidden/>
              </w:rPr>
              <w:fldChar w:fldCharType="begin"/>
            </w:r>
            <w:r>
              <w:rPr>
                <w:noProof/>
                <w:webHidden/>
              </w:rPr>
              <w:instrText xml:space="preserve"> PAGEREF _Toc204700959 \h </w:instrText>
            </w:r>
            <w:r>
              <w:rPr>
                <w:noProof/>
                <w:webHidden/>
              </w:rPr>
            </w:r>
            <w:r>
              <w:rPr>
                <w:noProof/>
                <w:webHidden/>
              </w:rPr>
              <w:fldChar w:fldCharType="separate"/>
            </w:r>
            <w:r w:rsidR="008E68E9">
              <w:rPr>
                <w:noProof/>
                <w:webHidden/>
              </w:rPr>
              <w:t>41</w:t>
            </w:r>
            <w:r>
              <w:rPr>
                <w:noProof/>
                <w:webHidden/>
              </w:rPr>
              <w:fldChar w:fldCharType="end"/>
            </w:r>
          </w:hyperlink>
        </w:p>
        <w:p w14:paraId="457E8028" w14:textId="3FA88141"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60" w:history="1">
            <w:r w:rsidRPr="00122B9C">
              <w:rPr>
                <w:rStyle w:val="Hyperlink"/>
                <w:noProof/>
              </w:rPr>
              <w:t>3.3.2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ANNALISA</w:t>
            </w:r>
            <w:r>
              <w:rPr>
                <w:noProof/>
                <w:webHidden/>
              </w:rPr>
              <w:tab/>
            </w:r>
            <w:r>
              <w:rPr>
                <w:noProof/>
                <w:webHidden/>
              </w:rPr>
              <w:fldChar w:fldCharType="begin"/>
            </w:r>
            <w:r>
              <w:rPr>
                <w:noProof/>
                <w:webHidden/>
              </w:rPr>
              <w:instrText xml:space="preserve"> PAGEREF _Toc204700960 \h </w:instrText>
            </w:r>
            <w:r>
              <w:rPr>
                <w:noProof/>
                <w:webHidden/>
              </w:rPr>
            </w:r>
            <w:r>
              <w:rPr>
                <w:noProof/>
                <w:webHidden/>
              </w:rPr>
              <w:fldChar w:fldCharType="separate"/>
            </w:r>
            <w:r w:rsidR="008E68E9">
              <w:rPr>
                <w:noProof/>
                <w:webHidden/>
              </w:rPr>
              <w:t>42</w:t>
            </w:r>
            <w:r>
              <w:rPr>
                <w:noProof/>
                <w:webHidden/>
              </w:rPr>
              <w:fldChar w:fldCharType="end"/>
            </w:r>
          </w:hyperlink>
        </w:p>
        <w:p w14:paraId="21074EC8" w14:textId="708BFDB0"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61" w:history="1">
            <w:r w:rsidRPr="00122B9C">
              <w:rPr>
                <w:rStyle w:val="Hyperlink"/>
                <w:noProof/>
              </w:rPr>
              <w:t>3.3.3</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Functionalities developed since the last release</w:t>
            </w:r>
            <w:r>
              <w:rPr>
                <w:noProof/>
                <w:webHidden/>
              </w:rPr>
              <w:tab/>
            </w:r>
            <w:r>
              <w:rPr>
                <w:noProof/>
                <w:webHidden/>
              </w:rPr>
              <w:fldChar w:fldCharType="begin"/>
            </w:r>
            <w:r>
              <w:rPr>
                <w:noProof/>
                <w:webHidden/>
              </w:rPr>
              <w:instrText xml:space="preserve"> PAGEREF _Toc204700961 \h </w:instrText>
            </w:r>
            <w:r>
              <w:rPr>
                <w:noProof/>
                <w:webHidden/>
              </w:rPr>
            </w:r>
            <w:r>
              <w:rPr>
                <w:noProof/>
                <w:webHidden/>
              </w:rPr>
              <w:fldChar w:fldCharType="separate"/>
            </w:r>
            <w:r w:rsidR="008E68E9">
              <w:rPr>
                <w:noProof/>
                <w:webHidden/>
              </w:rPr>
              <w:t>43</w:t>
            </w:r>
            <w:r>
              <w:rPr>
                <w:noProof/>
                <w:webHidden/>
              </w:rPr>
              <w:fldChar w:fldCharType="end"/>
            </w:r>
          </w:hyperlink>
        </w:p>
        <w:p w14:paraId="306616BD" w14:textId="473C6AE6"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62" w:history="1">
            <w:r w:rsidRPr="00122B9C">
              <w:rPr>
                <w:rStyle w:val="Hyperlink"/>
                <w:noProof/>
              </w:rPr>
              <w:t>3.3.4</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other DTE components</w:t>
            </w:r>
            <w:r>
              <w:rPr>
                <w:noProof/>
                <w:webHidden/>
              </w:rPr>
              <w:tab/>
            </w:r>
            <w:r>
              <w:rPr>
                <w:noProof/>
                <w:webHidden/>
              </w:rPr>
              <w:fldChar w:fldCharType="begin"/>
            </w:r>
            <w:r>
              <w:rPr>
                <w:noProof/>
                <w:webHidden/>
              </w:rPr>
              <w:instrText xml:space="preserve"> PAGEREF _Toc204700962 \h </w:instrText>
            </w:r>
            <w:r>
              <w:rPr>
                <w:noProof/>
                <w:webHidden/>
              </w:rPr>
            </w:r>
            <w:r>
              <w:rPr>
                <w:noProof/>
                <w:webHidden/>
              </w:rPr>
              <w:fldChar w:fldCharType="separate"/>
            </w:r>
            <w:r w:rsidR="008E68E9">
              <w:rPr>
                <w:noProof/>
                <w:webHidden/>
              </w:rPr>
              <w:t>43</w:t>
            </w:r>
            <w:r>
              <w:rPr>
                <w:noProof/>
                <w:webHidden/>
              </w:rPr>
              <w:fldChar w:fldCharType="end"/>
            </w:r>
          </w:hyperlink>
        </w:p>
        <w:p w14:paraId="57832075" w14:textId="21932964"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63" w:history="1">
            <w:r w:rsidRPr="00122B9C">
              <w:rPr>
                <w:rStyle w:val="Hyperlink"/>
                <w:noProof/>
              </w:rPr>
              <w:t>3.3.5</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DT Applications</w:t>
            </w:r>
            <w:r>
              <w:rPr>
                <w:noProof/>
                <w:webHidden/>
              </w:rPr>
              <w:tab/>
            </w:r>
            <w:r>
              <w:rPr>
                <w:noProof/>
                <w:webHidden/>
              </w:rPr>
              <w:fldChar w:fldCharType="begin"/>
            </w:r>
            <w:r>
              <w:rPr>
                <w:noProof/>
                <w:webHidden/>
              </w:rPr>
              <w:instrText xml:space="preserve"> PAGEREF _Toc204700963 \h </w:instrText>
            </w:r>
            <w:r>
              <w:rPr>
                <w:noProof/>
                <w:webHidden/>
              </w:rPr>
            </w:r>
            <w:r>
              <w:rPr>
                <w:noProof/>
                <w:webHidden/>
              </w:rPr>
              <w:fldChar w:fldCharType="separate"/>
            </w:r>
            <w:r w:rsidR="008E68E9">
              <w:rPr>
                <w:noProof/>
                <w:webHidden/>
              </w:rPr>
              <w:t>44</w:t>
            </w:r>
            <w:r>
              <w:rPr>
                <w:noProof/>
                <w:webHidden/>
              </w:rPr>
              <w:fldChar w:fldCharType="end"/>
            </w:r>
          </w:hyperlink>
        </w:p>
        <w:p w14:paraId="5C811380" w14:textId="295AB0A1"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64" w:history="1">
            <w:r w:rsidRPr="00122B9C">
              <w:rPr>
                <w:rStyle w:val="Hyperlink"/>
                <w:noProof/>
              </w:rPr>
              <w:t>3.3.6</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Pilots and testing activities</w:t>
            </w:r>
            <w:r>
              <w:rPr>
                <w:noProof/>
                <w:webHidden/>
              </w:rPr>
              <w:tab/>
            </w:r>
            <w:r>
              <w:rPr>
                <w:noProof/>
                <w:webHidden/>
              </w:rPr>
              <w:fldChar w:fldCharType="begin"/>
            </w:r>
            <w:r>
              <w:rPr>
                <w:noProof/>
                <w:webHidden/>
              </w:rPr>
              <w:instrText xml:space="preserve"> PAGEREF _Toc204700964 \h </w:instrText>
            </w:r>
            <w:r>
              <w:rPr>
                <w:noProof/>
                <w:webHidden/>
              </w:rPr>
            </w:r>
            <w:r>
              <w:rPr>
                <w:noProof/>
                <w:webHidden/>
              </w:rPr>
              <w:fldChar w:fldCharType="separate"/>
            </w:r>
            <w:r w:rsidR="008E68E9">
              <w:rPr>
                <w:noProof/>
                <w:webHidden/>
              </w:rPr>
              <w:t>44</w:t>
            </w:r>
            <w:r>
              <w:rPr>
                <w:noProof/>
                <w:webHidden/>
              </w:rPr>
              <w:fldChar w:fldCharType="end"/>
            </w:r>
          </w:hyperlink>
        </w:p>
        <w:p w14:paraId="5ED5FE06" w14:textId="2F6F79B5"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65" w:history="1">
            <w:r w:rsidRPr="00122B9C">
              <w:rPr>
                <w:rStyle w:val="Hyperlink"/>
                <w:noProof/>
              </w:rPr>
              <w:t>3.4</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T7.4 Climate analytics and data processing</w:t>
            </w:r>
            <w:r>
              <w:rPr>
                <w:noProof/>
                <w:webHidden/>
              </w:rPr>
              <w:tab/>
            </w:r>
            <w:r>
              <w:rPr>
                <w:noProof/>
                <w:webHidden/>
              </w:rPr>
              <w:fldChar w:fldCharType="begin"/>
            </w:r>
            <w:r>
              <w:rPr>
                <w:noProof/>
                <w:webHidden/>
              </w:rPr>
              <w:instrText xml:space="preserve"> PAGEREF _Toc204700965 \h </w:instrText>
            </w:r>
            <w:r>
              <w:rPr>
                <w:noProof/>
                <w:webHidden/>
              </w:rPr>
            </w:r>
            <w:r>
              <w:rPr>
                <w:noProof/>
                <w:webHidden/>
              </w:rPr>
              <w:fldChar w:fldCharType="separate"/>
            </w:r>
            <w:r w:rsidR="008E68E9">
              <w:rPr>
                <w:noProof/>
                <w:webHidden/>
              </w:rPr>
              <w:t>44</w:t>
            </w:r>
            <w:r>
              <w:rPr>
                <w:noProof/>
                <w:webHidden/>
              </w:rPr>
              <w:fldChar w:fldCharType="end"/>
            </w:r>
          </w:hyperlink>
        </w:p>
        <w:p w14:paraId="527F14EE" w14:textId="38C7D6E9"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66" w:history="1">
            <w:r w:rsidRPr="00122B9C">
              <w:rPr>
                <w:rStyle w:val="Hyperlink"/>
                <w:noProof/>
              </w:rPr>
              <w:t>3.4.1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ML TC detection</w:t>
            </w:r>
            <w:r>
              <w:rPr>
                <w:noProof/>
                <w:webHidden/>
              </w:rPr>
              <w:tab/>
            </w:r>
            <w:r>
              <w:rPr>
                <w:noProof/>
                <w:webHidden/>
              </w:rPr>
              <w:fldChar w:fldCharType="begin"/>
            </w:r>
            <w:r>
              <w:rPr>
                <w:noProof/>
                <w:webHidden/>
              </w:rPr>
              <w:instrText xml:space="preserve"> PAGEREF _Toc204700966 \h </w:instrText>
            </w:r>
            <w:r>
              <w:rPr>
                <w:noProof/>
                <w:webHidden/>
              </w:rPr>
            </w:r>
            <w:r>
              <w:rPr>
                <w:noProof/>
                <w:webHidden/>
              </w:rPr>
              <w:fldChar w:fldCharType="separate"/>
            </w:r>
            <w:r w:rsidR="008E68E9">
              <w:rPr>
                <w:noProof/>
                <w:webHidden/>
              </w:rPr>
              <w:t>44</w:t>
            </w:r>
            <w:r>
              <w:rPr>
                <w:noProof/>
                <w:webHidden/>
              </w:rPr>
              <w:fldChar w:fldCharType="end"/>
            </w:r>
          </w:hyperlink>
        </w:p>
        <w:p w14:paraId="7052C5C0" w14:textId="587137FF"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67" w:history="1">
            <w:r w:rsidRPr="00122B9C">
              <w:rPr>
                <w:rStyle w:val="Hyperlink"/>
                <w:noProof/>
              </w:rPr>
              <w:t>3.4.2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ML4Fires</w:t>
            </w:r>
            <w:r>
              <w:rPr>
                <w:noProof/>
                <w:webHidden/>
              </w:rPr>
              <w:tab/>
            </w:r>
            <w:r>
              <w:rPr>
                <w:noProof/>
                <w:webHidden/>
              </w:rPr>
              <w:fldChar w:fldCharType="begin"/>
            </w:r>
            <w:r>
              <w:rPr>
                <w:noProof/>
                <w:webHidden/>
              </w:rPr>
              <w:instrText xml:space="preserve"> PAGEREF _Toc204700967 \h </w:instrText>
            </w:r>
            <w:r>
              <w:rPr>
                <w:noProof/>
                <w:webHidden/>
              </w:rPr>
            </w:r>
            <w:r>
              <w:rPr>
                <w:noProof/>
                <w:webHidden/>
              </w:rPr>
              <w:fldChar w:fldCharType="separate"/>
            </w:r>
            <w:r w:rsidR="008E68E9">
              <w:rPr>
                <w:noProof/>
                <w:webHidden/>
              </w:rPr>
              <w:t>45</w:t>
            </w:r>
            <w:r>
              <w:rPr>
                <w:noProof/>
                <w:webHidden/>
              </w:rPr>
              <w:fldChar w:fldCharType="end"/>
            </w:r>
          </w:hyperlink>
        </w:p>
        <w:p w14:paraId="3279480B" w14:textId="22684387"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68" w:history="1">
            <w:r w:rsidRPr="00122B9C">
              <w:rPr>
                <w:rStyle w:val="Hyperlink"/>
                <w:noProof/>
              </w:rPr>
              <w:t>3.4.3</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eddiesML</w:t>
            </w:r>
            <w:r>
              <w:rPr>
                <w:noProof/>
                <w:webHidden/>
              </w:rPr>
              <w:tab/>
            </w:r>
            <w:r>
              <w:rPr>
                <w:noProof/>
                <w:webHidden/>
              </w:rPr>
              <w:fldChar w:fldCharType="begin"/>
            </w:r>
            <w:r>
              <w:rPr>
                <w:noProof/>
                <w:webHidden/>
              </w:rPr>
              <w:instrText xml:space="preserve"> PAGEREF _Toc204700968 \h </w:instrText>
            </w:r>
            <w:r>
              <w:rPr>
                <w:noProof/>
                <w:webHidden/>
              </w:rPr>
            </w:r>
            <w:r>
              <w:rPr>
                <w:noProof/>
                <w:webHidden/>
              </w:rPr>
              <w:fldChar w:fldCharType="separate"/>
            </w:r>
            <w:r w:rsidR="008E68E9">
              <w:rPr>
                <w:noProof/>
                <w:webHidden/>
              </w:rPr>
              <w:t>46</w:t>
            </w:r>
            <w:r>
              <w:rPr>
                <w:noProof/>
                <w:webHidden/>
              </w:rPr>
              <w:fldChar w:fldCharType="end"/>
            </w:r>
          </w:hyperlink>
        </w:p>
        <w:p w14:paraId="71CD9A0C" w14:textId="54A4C6A4"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69" w:history="1">
            <w:r w:rsidRPr="00122B9C">
              <w:rPr>
                <w:rStyle w:val="Hyperlink"/>
                <w:noProof/>
              </w:rPr>
              <w:t>3.4.4</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xtclim</w:t>
            </w:r>
            <w:r>
              <w:rPr>
                <w:noProof/>
                <w:webHidden/>
              </w:rPr>
              <w:tab/>
            </w:r>
            <w:r>
              <w:rPr>
                <w:noProof/>
                <w:webHidden/>
              </w:rPr>
              <w:fldChar w:fldCharType="begin"/>
            </w:r>
            <w:r>
              <w:rPr>
                <w:noProof/>
                <w:webHidden/>
              </w:rPr>
              <w:instrText xml:space="preserve"> PAGEREF _Toc204700969 \h </w:instrText>
            </w:r>
            <w:r>
              <w:rPr>
                <w:noProof/>
                <w:webHidden/>
              </w:rPr>
            </w:r>
            <w:r>
              <w:rPr>
                <w:noProof/>
                <w:webHidden/>
              </w:rPr>
              <w:fldChar w:fldCharType="separate"/>
            </w:r>
            <w:r w:rsidR="008E68E9">
              <w:rPr>
                <w:noProof/>
                <w:webHidden/>
              </w:rPr>
              <w:t>47</w:t>
            </w:r>
            <w:r>
              <w:rPr>
                <w:noProof/>
                <w:webHidden/>
              </w:rPr>
              <w:fldChar w:fldCharType="end"/>
            </w:r>
          </w:hyperlink>
        </w:p>
        <w:p w14:paraId="779BA635" w14:textId="5DB58F6B"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70" w:history="1">
            <w:r w:rsidRPr="00122B9C">
              <w:rPr>
                <w:rStyle w:val="Hyperlink"/>
                <w:noProof/>
              </w:rPr>
              <w:t>3.4.5</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downscaleML</w:t>
            </w:r>
            <w:r>
              <w:rPr>
                <w:noProof/>
                <w:webHidden/>
              </w:rPr>
              <w:tab/>
            </w:r>
            <w:r>
              <w:rPr>
                <w:noProof/>
                <w:webHidden/>
              </w:rPr>
              <w:fldChar w:fldCharType="begin"/>
            </w:r>
            <w:r>
              <w:rPr>
                <w:noProof/>
                <w:webHidden/>
              </w:rPr>
              <w:instrText xml:space="preserve"> PAGEREF _Toc204700970 \h </w:instrText>
            </w:r>
            <w:r>
              <w:rPr>
                <w:noProof/>
                <w:webHidden/>
              </w:rPr>
            </w:r>
            <w:r>
              <w:rPr>
                <w:noProof/>
                <w:webHidden/>
              </w:rPr>
              <w:fldChar w:fldCharType="separate"/>
            </w:r>
            <w:r w:rsidR="008E68E9">
              <w:rPr>
                <w:noProof/>
                <w:webHidden/>
              </w:rPr>
              <w:t>48</w:t>
            </w:r>
            <w:r>
              <w:rPr>
                <w:noProof/>
                <w:webHidden/>
              </w:rPr>
              <w:fldChar w:fldCharType="end"/>
            </w:r>
          </w:hyperlink>
        </w:p>
        <w:p w14:paraId="2944362B" w14:textId="0EFBE5A7"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71" w:history="1">
            <w:r w:rsidRPr="00122B9C">
              <w:rPr>
                <w:rStyle w:val="Hyperlink"/>
                <w:noProof/>
              </w:rPr>
              <w:t>3.4.6</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emergence.compound</w:t>
            </w:r>
            <w:r>
              <w:rPr>
                <w:noProof/>
                <w:webHidden/>
              </w:rPr>
              <w:tab/>
            </w:r>
            <w:r>
              <w:rPr>
                <w:noProof/>
                <w:webHidden/>
              </w:rPr>
              <w:fldChar w:fldCharType="begin"/>
            </w:r>
            <w:r>
              <w:rPr>
                <w:noProof/>
                <w:webHidden/>
              </w:rPr>
              <w:instrText xml:space="preserve"> PAGEREF _Toc204700971 \h </w:instrText>
            </w:r>
            <w:r>
              <w:rPr>
                <w:noProof/>
                <w:webHidden/>
              </w:rPr>
            </w:r>
            <w:r>
              <w:rPr>
                <w:noProof/>
                <w:webHidden/>
              </w:rPr>
              <w:fldChar w:fldCharType="separate"/>
            </w:r>
            <w:r w:rsidR="008E68E9">
              <w:rPr>
                <w:noProof/>
                <w:webHidden/>
              </w:rPr>
              <w:t>49</w:t>
            </w:r>
            <w:r>
              <w:rPr>
                <w:noProof/>
                <w:webHidden/>
              </w:rPr>
              <w:fldChar w:fldCharType="end"/>
            </w:r>
          </w:hyperlink>
        </w:p>
        <w:p w14:paraId="38DECD4A" w14:textId="28BEF62A"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72" w:history="1">
            <w:r w:rsidRPr="00122B9C">
              <w:rPr>
                <w:rStyle w:val="Hyperlink"/>
                <w:noProof/>
              </w:rPr>
              <w:t>3.4.7</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Esgpull_rucio</w:t>
            </w:r>
            <w:r>
              <w:rPr>
                <w:noProof/>
                <w:webHidden/>
              </w:rPr>
              <w:tab/>
            </w:r>
            <w:r>
              <w:rPr>
                <w:noProof/>
                <w:webHidden/>
              </w:rPr>
              <w:fldChar w:fldCharType="begin"/>
            </w:r>
            <w:r>
              <w:rPr>
                <w:noProof/>
                <w:webHidden/>
              </w:rPr>
              <w:instrText xml:space="preserve"> PAGEREF _Toc204700972 \h </w:instrText>
            </w:r>
            <w:r>
              <w:rPr>
                <w:noProof/>
                <w:webHidden/>
              </w:rPr>
            </w:r>
            <w:r>
              <w:rPr>
                <w:noProof/>
                <w:webHidden/>
              </w:rPr>
              <w:fldChar w:fldCharType="separate"/>
            </w:r>
            <w:r w:rsidR="008E68E9">
              <w:rPr>
                <w:noProof/>
                <w:webHidden/>
              </w:rPr>
              <w:t>50</w:t>
            </w:r>
            <w:r>
              <w:rPr>
                <w:noProof/>
                <w:webHidden/>
              </w:rPr>
              <w:fldChar w:fldCharType="end"/>
            </w:r>
          </w:hyperlink>
        </w:p>
        <w:p w14:paraId="5676562A" w14:textId="4C5524A6"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73" w:history="1">
            <w:r w:rsidRPr="00122B9C">
              <w:rPr>
                <w:rStyle w:val="Hyperlink"/>
                <w:noProof/>
              </w:rPr>
              <w:t>3.4.8</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Functionalities developed since the last release</w:t>
            </w:r>
            <w:r>
              <w:rPr>
                <w:noProof/>
                <w:webHidden/>
              </w:rPr>
              <w:tab/>
            </w:r>
            <w:r>
              <w:rPr>
                <w:noProof/>
                <w:webHidden/>
              </w:rPr>
              <w:fldChar w:fldCharType="begin"/>
            </w:r>
            <w:r>
              <w:rPr>
                <w:noProof/>
                <w:webHidden/>
              </w:rPr>
              <w:instrText xml:space="preserve"> PAGEREF _Toc204700973 \h </w:instrText>
            </w:r>
            <w:r>
              <w:rPr>
                <w:noProof/>
                <w:webHidden/>
              </w:rPr>
            </w:r>
            <w:r>
              <w:rPr>
                <w:noProof/>
                <w:webHidden/>
              </w:rPr>
              <w:fldChar w:fldCharType="separate"/>
            </w:r>
            <w:r w:rsidR="008E68E9">
              <w:rPr>
                <w:noProof/>
                <w:webHidden/>
              </w:rPr>
              <w:t>51</w:t>
            </w:r>
            <w:r>
              <w:rPr>
                <w:noProof/>
                <w:webHidden/>
              </w:rPr>
              <w:fldChar w:fldCharType="end"/>
            </w:r>
          </w:hyperlink>
        </w:p>
        <w:p w14:paraId="14D471A3" w14:textId="3A2BD7F5"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74" w:history="1">
            <w:r w:rsidRPr="00122B9C">
              <w:rPr>
                <w:rStyle w:val="Hyperlink"/>
                <w:noProof/>
              </w:rPr>
              <w:t>3.4.9</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other DTE components</w:t>
            </w:r>
            <w:r>
              <w:rPr>
                <w:noProof/>
                <w:webHidden/>
              </w:rPr>
              <w:tab/>
            </w:r>
            <w:r>
              <w:rPr>
                <w:noProof/>
                <w:webHidden/>
              </w:rPr>
              <w:fldChar w:fldCharType="begin"/>
            </w:r>
            <w:r>
              <w:rPr>
                <w:noProof/>
                <w:webHidden/>
              </w:rPr>
              <w:instrText xml:space="preserve"> PAGEREF _Toc204700974 \h </w:instrText>
            </w:r>
            <w:r>
              <w:rPr>
                <w:noProof/>
                <w:webHidden/>
              </w:rPr>
            </w:r>
            <w:r>
              <w:rPr>
                <w:noProof/>
                <w:webHidden/>
              </w:rPr>
              <w:fldChar w:fldCharType="separate"/>
            </w:r>
            <w:r w:rsidR="008E68E9">
              <w:rPr>
                <w:noProof/>
                <w:webHidden/>
              </w:rPr>
              <w:t>52</w:t>
            </w:r>
            <w:r>
              <w:rPr>
                <w:noProof/>
                <w:webHidden/>
              </w:rPr>
              <w:fldChar w:fldCharType="end"/>
            </w:r>
          </w:hyperlink>
        </w:p>
        <w:p w14:paraId="35182EAA" w14:textId="476DF4E7" w:rsidR="0068570C" w:rsidRDefault="0068570C">
          <w:pPr>
            <w:pStyle w:val="TOC3"/>
            <w:tabs>
              <w:tab w:val="left" w:pos="144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75" w:history="1">
            <w:r w:rsidRPr="00122B9C">
              <w:rPr>
                <w:rStyle w:val="Hyperlink"/>
                <w:noProof/>
              </w:rPr>
              <w:t>3.4.10</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DT Applications</w:t>
            </w:r>
            <w:r>
              <w:rPr>
                <w:noProof/>
                <w:webHidden/>
              </w:rPr>
              <w:tab/>
            </w:r>
            <w:r>
              <w:rPr>
                <w:noProof/>
                <w:webHidden/>
              </w:rPr>
              <w:fldChar w:fldCharType="begin"/>
            </w:r>
            <w:r>
              <w:rPr>
                <w:noProof/>
                <w:webHidden/>
              </w:rPr>
              <w:instrText xml:space="preserve"> PAGEREF _Toc204700975 \h </w:instrText>
            </w:r>
            <w:r>
              <w:rPr>
                <w:noProof/>
                <w:webHidden/>
              </w:rPr>
            </w:r>
            <w:r>
              <w:rPr>
                <w:noProof/>
                <w:webHidden/>
              </w:rPr>
              <w:fldChar w:fldCharType="separate"/>
            </w:r>
            <w:r w:rsidR="008E68E9">
              <w:rPr>
                <w:noProof/>
                <w:webHidden/>
              </w:rPr>
              <w:t>53</w:t>
            </w:r>
            <w:r>
              <w:rPr>
                <w:noProof/>
                <w:webHidden/>
              </w:rPr>
              <w:fldChar w:fldCharType="end"/>
            </w:r>
          </w:hyperlink>
        </w:p>
        <w:p w14:paraId="7BC30F4A" w14:textId="5795DB9C" w:rsidR="0068570C" w:rsidRDefault="0068570C">
          <w:pPr>
            <w:pStyle w:val="TOC3"/>
            <w:tabs>
              <w:tab w:val="left" w:pos="144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76" w:history="1">
            <w:r w:rsidRPr="00122B9C">
              <w:rPr>
                <w:rStyle w:val="Hyperlink"/>
                <w:noProof/>
              </w:rPr>
              <w:t>3.4.11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Pilots and testing activities</w:t>
            </w:r>
            <w:r>
              <w:rPr>
                <w:noProof/>
                <w:webHidden/>
              </w:rPr>
              <w:tab/>
            </w:r>
            <w:r>
              <w:rPr>
                <w:noProof/>
                <w:webHidden/>
              </w:rPr>
              <w:fldChar w:fldCharType="begin"/>
            </w:r>
            <w:r>
              <w:rPr>
                <w:noProof/>
                <w:webHidden/>
              </w:rPr>
              <w:instrText xml:space="preserve"> PAGEREF _Toc204700976 \h </w:instrText>
            </w:r>
            <w:r>
              <w:rPr>
                <w:noProof/>
                <w:webHidden/>
              </w:rPr>
            </w:r>
            <w:r>
              <w:rPr>
                <w:noProof/>
                <w:webHidden/>
              </w:rPr>
              <w:fldChar w:fldCharType="separate"/>
            </w:r>
            <w:r w:rsidR="008E68E9">
              <w:rPr>
                <w:noProof/>
                <w:webHidden/>
              </w:rPr>
              <w:t>53</w:t>
            </w:r>
            <w:r>
              <w:rPr>
                <w:noProof/>
                <w:webHidden/>
              </w:rPr>
              <w:fldChar w:fldCharType="end"/>
            </w:r>
          </w:hyperlink>
        </w:p>
        <w:p w14:paraId="052E7A6E" w14:textId="26C15B4B"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77" w:history="1">
            <w:r w:rsidRPr="00122B9C">
              <w:rPr>
                <w:rStyle w:val="Hyperlink"/>
                <w:noProof/>
              </w:rPr>
              <w:t>3.5</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T7.5 Earth Observation Modelling and Processing</w:t>
            </w:r>
            <w:r>
              <w:rPr>
                <w:noProof/>
                <w:webHidden/>
              </w:rPr>
              <w:tab/>
            </w:r>
            <w:r>
              <w:rPr>
                <w:noProof/>
                <w:webHidden/>
              </w:rPr>
              <w:fldChar w:fldCharType="begin"/>
            </w:r>
            <w:r>
              <w:rPr>
                <w:noProof/>
                <w:webHidden/>
              </w:rPr>
              <w:instrText xml:space="preserve"> PAGEREF _Toc204700977 \h </w:instrText>
            </w:r>
            <w:r>
              <w:rPr>
                <w:noProof/>
                <w:webHidden/>
              </w:rPr>
            </w:r>
            <w:r>
              <w:rPr>
                <w:noProof/>
                <w:webHidden/>
              </w:rPr>
              <w:fldChar w:fldCharType="separate"/>
            </w:r>
            <w:r w:rsidR="008E68E9">
              <w:rPr>
                <w:noProof/>
                <w:webHidden/>
              </w:rPr>
              <w:t>54</w:t>
            </w:r>
            <w:r>
              <w:rPr>
                <w:noProof/>
                <w:webHidden/>
              </w:rPr>
              <w:fldChar w:fldCharType="end"/>
            </w:r>
          </w:hyperlink>
        </w:p>
        <w:p w14:paraId="631B7AD7" w14:textId="18CCB095"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78" w:history="1">
            <w:r w:rsidRPr="00122B9C">
              <w:rPr>
                <w:rStyle w:val="Hyperlink"/>
                <w:noProof/>
              </w:rPr>
              <w:t>3.5.1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openeo-processes-dask</w:t>
            </w:r>
            <w:r>
              <w:rPr>
                <w:noProof/>
                <w:webHidden/>
              </w:rPr>
              <w:tab/>
            </w:r>
            <w:r>
              <w:rPr>
                <w:noProof/>
                <w:webHidden/>
              </w:rPr>
              <w:fldChar w:fldCharType="begin"/>
            </w:r>
            <w:r>
              <w:rPr>
                <w:noProof/>
                <w:webHidden/>
              </w:rPr>
              <w:instrText xml:space="preserve"> PAGEREF _Toc204700978 \h </w:instrText>
            </w:r>
            <w:r>
              <w:rPr>
                <w:noProof/>
                <w:webHidden/>
              </w:rPr>
            </w:r>
            <w:r>
              <w:rPr>
                <w:noProof/>
                <w:webHidden/>
              </w:rPr>
              <w:fldChar w:fldCharType="separate"/>
            </w:r>
            <w:r w:rsidR="008E68E9">
              <w:rPr>
                <w:noProof/>
                <w:webHidden/>
              </w:rPr>
              <w:t>54</w:t>
            </w:r>
            <w:r>
              <w:rPr>
                <w:noProof/>
                <w:webHidden/>
              </w:rPr>
              <w:fldChar w:fldCharType="end"/>
            </w:r>
          </w:hyperlink>
        </w:p>
        <w:p w14:paraId="304482BE" w14:textId="10F54254"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79" w:history="1">
            <w:r w:rsidRPr="00122B9C">
              <w:rPr>
                <w:rStyle w:val="Hyperlink"/>
                <w:noProof/>
              </w:rPr>
              <w:t>3.5.2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openeo-pg-parser-networkx</w:t>
            </w:r>
            <w:r>
              <w:rPr>
                <w:noProof/>
                <w:webHidden/>
              </w:rPr>
              <w:tab/>
            </w:r>
            <w:r>
              <w:rPr>
                <w:noProof/>
                <w:webHidden/>
              </w:rPr>
              <w:fldChar w:fldCharType="begin"/>
            </w:r>
            <w:r>
              <w:rPr>
                <w:noProof/>
                <w:webHidden/>
              </w:rPr>
              <w:instrText xml:space="preserve"> PAGEREF _Toc204700979 \h </w:instrText>
            </w:r>
            <w:r>
              <w:rPr>
                <w:noProof/>
                <w:webHidden/>
              </w:rPr>
            </w:r>
            <w:r>
              <w:rPr>
                <w:noProof/>
                <w:webHidden/>
              </w:rPr>
              <w:fldChar w:fldCharType="separate"/>
            </w:r>
            <w:r w:rsidR="008E68E9">
              <w:rPr>
                <w:noProof/>
                <w:webHidden/>
              </w:rPr>
              <w:t>54</w:t>
            </w:r>
            <w:r>
              <w:rPr>
                <w:noProof/>
                <w:webHidden/>
              </w:rPr>
              <w:fldChar w:fldCharType="end"/>
            </w:r>
          </w:hyperlink>
        </w:p>
        <w:p w14:paraId="4F58776F" w14:textId="553B30AB"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80" w:history="1">
            <w:r w:rsidRPr="00122B9C">
              <w:rPr>
                <w:rStyle w:val="Hyperlink"/>
                <w:noProof/>
              </w:rPr>
              <w:t>3.5.3</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raster-to-stac</w:t>
            </w:r>
            <w:r>
              <w:rPr>
                <w:noProof/>
                <w:webHidden/>
              </w:rPr>
              <w:tab/>
            </w:r>
            <w:r>
              <w:rPr>
                <w:noProof/>
                <w:webHidden/>
              </w:rPr>
              <w:fldChar w:fldCharType="begin"/>
            </w:r>
            <w:r>
              <w:rPr>
                <w:noProof/>
                <w:webHidden/>
              </w:rPr>
              <w:instrText xml:space="preserve"> PAGEREF _Toc204700980 \h </w:instrText>
            </w:r>
            <w:r>
              <w:rPr>
                <w:noProof/>
                <w:webHidden/>
              </w:rPr>
            </w:r>
            <w:r>
              <w:rPr>
                <w:noProof/>
                <w:webHidden/>
              </w:rPr>
              <w:fldChar w:fldCharType="separate"/>
            </w:r>
            <w:r w:rsidR="008E68E9">
              <w:rPr>
                <w:noProof/>
                <w:webHidden/>
              </w:rPr>
              <w:t>55</w:t>
            </w:r>
            <w:r>
              <w:rPr>
                <w:noProof/>
                <w:webHidden/>
              </w:rPr>
              <w:fldChar w:fldCharType="end"/>
            </w:r>
          </w:hyperlink>
        </w:p>
        <w:p w14:paraId="0FEAB0F3" w14:textId="1CB10C8A"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81" w:history="1">
            <w:r w:rsidRPr="00122B9C">
              <w:rPr>
                <w:rStyle w:val="Hyperlink"/>
                <w:noProof/>
              </w:rPr>
              <w:t>3.5.4</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dask-flood-mapper</w:t>
            </w:r>
            <w:r>
              <w:rPr>
                <w:noProof/>
                <w:webHidden/>
              </w:rPr>
              <w:tab/>
            </w:r>
            <w:r>
              <w:rPr>
                <w:noProof/>
                <w:webHidden/>
              </w:rPr>
              <w:fldChar w:fldCharType="begin"/>
            </w:r>
            <w:r>
              <w:rPr>
                <w:noProof/>
                <w:webHidden/>
              </w:rPr>
              <w:instrText xml:space="preserve"> PAGEREF _Toc204700981 \h </w:instrText>
            </w:r>
            <w:r>
              <w:rPr>
                <w:noProof/>
                <w:webHidden/>
              </w:rPr>
            </w:r>
            <w:r>
              <w:rPr>
                <w:noProof/>
                <w:webHidden/>
              </w:rPr>
              <w:fldChar w:fldCharType="separate"/>
            </w:r>
            <w:r w:rsidR="008E68E9">
              <w:rPr>
                <w:noProof/>
                <w:webHidden/>
              </w:rPr>
              <w:t>56</w:t>
            </w:r>
            <w:r>
              <w:rPr>
                <w:noProof/>
                <w:webHidden/>
              </w:rPr>
              <w:fldChar w:fldCharType="end"/>
            </w:r>
          </w:hyperlink>
        </w:p>
        <w:p w14:paraId="399302AA" w14:textId="1FE4292B"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82" w:history="1">
            <w:r w:rsidRPr="00122B9C">
              <w:rPr>
                <w:rStyle w:val="Hyperlink"/>
                <w:noProof/>
              </w:rPr>
              <w:t>3.5.5</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Functionalities developed since the last release</w:t>
            </w:r>
            <w:r>
              <w:rPr>
                <w:noProof/>
                <w:webHidden/>
              </w:rPr>
              <w:tab/>
            </w:r>
            <w:r>
              <w:rPr>
                <w:noProof/>
                <w:webHidden/>
              </w:rPr>
              <w:fldChar w:fldCharType="begin"/>
            </w:r>
            <w:r>
              <w:rPr>
                <w:noProof/>
                <w:webHidden/>
              </w:rPr>
              <w:instrText xml:space="preserve"> PAGEREF _Toc204700982 \h </w:instrText>
            </w:r>
            <w:r>
              <w:rPr>
                <w:noProof/>
                <w:webHidden/>
              </w:rPr>
            </w:r>
            <w:r>
              <w:rPr>
                <w:noProof/>
                <w:webHidden/>
              </w:rPr>
              <w:fldChar w:fldCharType="separate"/>
            </w:r>
            <w:r w:rsidR="008E68E9">
              <w:rPr>
                <w:noProof/>
                <w:webHidden/>
              </w:rPr>
              <w:t>57</w:t>
            </w:r>
            <w:r>
              <w:rPr>
                <w:noProof/>
                <w:webHidden/>
              </w:rPr>
              <w:fldChar w:fldCharType="end"/>
            </w:r>
          </w:hyperlink>
        </w:p>
        <w:p w14:paraId="57DA09ED" w14:textId="5DB25E52"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83" w:history="1">
            <w:r w:rsidRPr="00122B9C">
              <w:rPr>
                <w:rStyle w:val="Hyperlink"/>
                <w:noProof/>
              </w:rPr>
              <w:t>3.5.6</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other DTE components</w:t>
            </w:r>
            <w:r>
              <w:rPr>
                <w:noProof/>
                <w:webHidden/>
              </w:rPr>
              <w:tab/>
            </w:r>
            <w:r>
              <w:rPr>
                <w:noProof/>
                <w:webHidden/>
              </w:rPr>
              <w:fldChar w:fldCharType="begin"/>
            </w:r>
            <w:r>
              <w:rPr>
                <w:noProof/>
                <w:webHidden/>
              </w:rPr>
              <w:instrText xml:space="preserve"> PAGEREF _Toc204700983 \h </w:instrText>
            </w:r>
            <w:r>
              <w:rPr>
                <w:noProof/>
                <w:webHidden/>
              </w:rPr>
            </w:r>
            <w:r>
              <w:rPr>
                <w:noProof/>
                <w:webHidden/>
              </w:rPr>
              <w:fldChar w:fldCharType="separate"/>
            </w:r>
            <w:r w:rsidR="008E68E9">
              <w:rPr>
                <w:noProof/>
                <w:webHidden/>
              </w:rPr>
              <w:t>57</w:t>
            </w:r>
            <w:r>
              <w:rPr>
                <w:noProof/>
                <w:webHidden/>
              </w:rPr>
              <w:fldChar w:fldCharType="end"/>
            </w:r>
          </w:hyperlink>
        </w:p>
        <w:p w14:paraId="62BB9E97" w14:textId="11017621"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84" w:history="1">
            <w:r w:rsidRPr="00122B9C">
              <w:rPr>
                <w:rStyle w:val="Hyperlink"/>
                <w:noProof/>
              </w:rPr>
              <w:t>3.5.7</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DT Applications</w:t>
            </w:r>
            <w:r>
              <w:rPr>
                <w:noProof/>
                <w:webHidden/>
              </w:rPr>
              <w:tab/>
            </w:r>
            <w:r>
              <w:rPr>
                <w:noProof/>
                <w:webHidden/>
              </w:rPr>
              <w:fldChar w:fldCharType="begin"/>
            </w:r>
            <w:r>
              <w:rPr>
                <w:noProof/>
                <w:webHidden/>
              </w:rPr>
              <w:instrText xml:space="preserve"> PAGEREF _Toc204700984 \h </w:instrText>
            </w:r>
            <w:r>
              <w:rPr>
                <w:noProof/>
                <w:webHidden/>
              </w:rPr>
            </w:r>
            <w:r>
              <w:rPr>
                <w:noProof/>
                <w:webHidden/>
              </w:rPr>
              <w:fldChar w:fldCharType="separate"/>
            </w:r>
            <w:r w:rsidR="008E68E9">
              <w:rPr>
                <w:noProof/>
                <w:webHidden/>
              </w:rPr>
              <w:t>57</w:t>
            </w:r>
            <w:r>
              <w:rPr>
                <w:noProof/>
                <w:webHidden/>
              </w:rPr>
              <w:fldChar w:fldCharType="end"/>
            </w:r>
          </w:hyperlink>
        </w:p>
        <w:p w14:paraId="52BFEA5C" w14:textId="0806F55F"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85" w:history="1">
            <w:r w:rsidRPr="00122B9C">
              <w:rPr>
                <w:rStyle w:val="Hyperlink"/>
                <w:noProof/>
              </w:rPr>
              <w:t>3.5.8</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Pilots and testing activities</w:t>
            </w:r>
            <w:r>
              <w:rPr>
                <w:noProof/>
                <w:webHidden/>
              </w:rPr>
              <w:tab/>
            </w:r>
            <w:r>
              <w:rPr>
                <w:noProof/>
                <w:webHidden/>
              </w:rPr>
              <w:fldChar w:fldCharType="begin"/>
            </w:r>
            <w:r>
              <w:rPr>
                <w:noProof/>
                <w:webHidden/>
              </w:rPr>
              <w:instrText xml:space="preserve"> PAGEREF _Toc204700985 \h </w:instrText>
            </w:r>
            <w:r>
              <w:rPr>
                <w:noProof/>
                <w:webHidden/>
              </w:rPr>
            </w:r>
            <w:r>
              <w:rPr>
                <w:noProof/>
                <w:webHidden/>
              </w:rPr>
              <w:fldChar w:fldCharType="separate"/>
            </w:r>
            <w:r w:rsidR="008E68E9">
              <w:rPr>
                <w:noProof/>
                <w:webHidden/>
              </w:rPr>
              <w:t>58</w:t>
            </w:r>
            <w:r>
              <w:rPr>
                <w:noProof/>
                <w:webHidden/>
              </w:rPr>
              <w:fldChar w:fldCharType="end"/>
            </w:r>
          </w:hyperlink>
        </w:p>
        <w:p w14:paraId="278EADA8" w14:textId="2E3780AF"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86" w:history="1">
            <w:r w:rsidRPr="00122B9C">
              <w:rPr>
                <w:rStyle w:val="Hyperlink"/>
                <w:noProof/>
              </w:rPr>
              <w:t>3.6</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T7.6 Hydrological model data processing</w:t>
            </w:r>
            <w:r>
              <w:rPr>
                <w:noProof/>
                <w:webHidden/>
              </w:rPr>
              <w:tab/>
            </w:r>
            <w:r>
              <w:rPr>
                <w:noProof/>
                <w:webHidden/>
              </w:rPr>
              <w:fldChar w:fldCharType="begin"/>
            </w:r>
            <w:r>
              <w:rPr>
                <w:noProof/>
                <w:webHidden/>
              </w:rPr>
              <w:instrText xml:space="preserve"> PAGEREF _Toc204700986 \h </w:instrText>
            </w:r>
            <w:r>
              <w:rPr>
                <w:noProof/>
                <w:webHidden/>
              </w:rPr>
            </w:r>
            <w:r>
              <w:rPr>
                <w:noProof/>
                <w:webHidden/>
              </w:rPr>
              <w:fldChar w:fldCharType="separate"/>
            </w:r>
            <w:r w:rsidR="008E68E9">
              <w:rPr>
                <w:noProof/>
                <w:webHidden/>
              </w:rPr>
              <w:t>58</w:t>
            </w:r>
            <w:r>
              <w:rPr>
                <w:noProof/>
                <w:webHidden/>
              </w:rPr>
              <w:fldChar w:fldCharType="end"/>
            </w:r>
          </w:hyperlink>
        </w:p>
        <w:p w14:paraId="27A8BE87" w14:textId="088047C2"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87" w:history="1">
            <w:r w:rsidRPr="00122B9C">
              <w:rPr>
                <w:rStyle w:val="Hyperlink"/>
                <w:noProof/>
              </w:rPr>
              <w:t>3.6.1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FloodAdapt</w:t>
            </w:r>
            <w:r>
              <w:rPr>
                <w:noProof/>
                <w:webHidden/>
              </w:rPr>
              <w:tab/>
            </w:r>
            <w:r>
              <w:rPr>
                <w:noProof/>
                <w:webHidden/>
              </w:rPr>
              <w:fldChar w:fldCharType="begin"/>
            </w:r>
            <w:r>
              <w:rPr>
                <w:noProof/>
                <w:webHidden/>
              </w:rPr>
              <w:instrText xml:space="preserve"> PAGEREF _Toc204700987 \h </w:instrText>
            </w:r>
            <w:r>
              <w:rPr>
                <w:noProof/>
                <w:webHidden/>
              </w:rPr>
            </w:r>
            <w:r>
              <w:rPr>
                <w:noProof/>
                <w:webHidden/>
              </w:rPr>
              <w:fldChar w:fldCharType="separate"/>
            </w:r>
            <w:r w:rsidR="008E68E9">
              <w:rPr>
                <w:noProof/>
                <w:webHidden/>
              </w:rPr>
              <w:t>58</w:t>
            </w:r>
            <w:r>
              <w:rPr>
                <w:noProof/>
                <w:webHidden/>
              </w:rPr>
              <w:fldChar w:fldCharType="end"/>
            </w:r>
          </w:hyperlink>
        </w:p>
        <w:p w14:paraId="0FA2193D" w14:textId="04AF3A0C"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88" w:history="1">
            <w:r w:rsidRPr="00122B9C">
              <w:rPr>
                <w:rStyle w:val="Hyperlink"/>
                <w:noProof/>
              </w:rPr>
              <w:t>3.6.2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HydroMT-SFINCS</w:t>
            </w:r>
            <w:r>
              <w:rPr>
                <w:noProof/>
                <w:webHidden/>
              </w:rPr>
              <w:tab/>
            </w:r>
            <w:r>
              <w:rPr>
                <w:noProof/>
                <w:webHidden/>
              </w:rPr>
              <w:fldChar w:fldCharType="begin"/>
            </w:r>
            <w:r>
              <w:rPr>
                <w:noProof/>
                <w:webHidden/>
              </w:rPr>
              <w:instrText xml:space="preserve"> PAGEREF _Toc204700988 \h </w:instrText>
            </w:r>
            <w:r>
              <w:rPr>
                <w:noProof/>
                <w:webHidden/>
              </w:rPr>
            </w:r>
            <w:r>
              <w:rPr>
                <w:noProof/>
                <w:webHidden/>
              </w:rPr>
              <w:fldChar w:fldCharType="separate"/>
            </w:r>
            <w:r w:rsidR="008E68E9">
              <w:rPr>
                <w:noProof/>
                <w:webHidden/>
              </w:rPr>
              <w:t>59</w:t>
            </w:r>
            <w:r>
              <w:rPr>
                <w:noProof/>
                <w:webHidden/>
              </w:rPr>
              <w:fldChar w:fldCharType="end"/>
            </w:r>
          </w:hyperlink>
        </w:p>
        <w:p w14:paraId="58AEE49E" w14:textId="68D9A317"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89" w:history="1">
            <w:r w:rsidRPr="00122B9C">
              <w:rPr>
                <w:rStyle w:val="Hyperlink"/>
                <w:noProof/>
              </w:rPr>
              <w:t>3.6.3</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HydroMT-FIAT</w:t>
            </w:r>
            <w:r>
              <w:rPr>
                <w:noProof/>
                <w:webHidden/>
              </w:rPr>
              <w:tab/>
            </w:r>
            <w:r>
              <w:rPr>
                <w:noProof/>
                <w:webHidden/>
              </w:rPr>
              <w:fldChar w:fldCharType="begin"/>
            </w:r>
            <w:r>
              <w:rPr>
                <w:noProof/>
                <w:webHidden/>
              </w:rPr>
              <w:instrText xml:space="preserve"> PAGEREF _Toc204700989 \h </w:instrText>
            </w:r>
            <w:r>
              <w:rPr>
                <w:noProof/>
                <w:webHidden/>
              </w:rPr>
            </w:r>
            <w:r>
              <w:rPr>
                <w:noProof/>
                <w:webHidden/>
              </w:rPr>
              <w:fldChar w:fldCharType="separate"/>
            </w:r>
            <w:r w:rsidR="008E68E9">
              <w:rPr>
                <w:noProof/>
                <w:webHidden/>
              </w:rPr>
              <w:t>60</w:t>
            </w:r>
            <w:r>
              <w:rPr>
                <w:noProof/>
                <w:webHidden/>
              </w:rPr>
              <w:fldChar w:fldCharType="end"/>
            </w:r>
          </w:hyperlink>
        </w:p>
        <w:p w14:paraId="488568B9" w14:textId="7DCF89A9"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90" w:history="1">
            <w:r w:rsidRPr="00122B9C">
              <w:rPr>
                <w:rStyle w:val="Hyperlink"/>
                <w:noProof/>
              </w:rPr>
              <w:t>3.6.4</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SFINCS</w:t>
            </w:r>
            <w:r>
              <w:rPr>
                <w:noProof/>
                <w:webHidden/>
              </w:rPr>
              <w:tab/>
            </w:r>
            <w:r>
              <w:rPr>
                <w:noProof/>
                <w:webHidden/>
              </w:rPr>
              <w:fldChar w:fldCharType="begin"/>
            </w:r>
            <w:r>
              <w:rPr>
                <w:noProof/>
                <w:webHidden/>
              </w:rPr>
              <w:instrText xml:space="preserve"> PAGEREF _Toc204700990 \h </w:instrText>
            </w:r>
            <w:r>
              <w:rPr>
                <w:noProof/>
                <w:webHidden/>
              </w:rPr>
            </w:r>
            <w:r>
              <w:rPr>
                <w:noProof/>
                <w:webHidden/>
              </w:rPr>
              <w:fldChar w:fldCharType="separate"/>
            </w:r>
            <w:r w:rsidR="008E68E9">
              <w:rPr>
                <w:noProof/>
                <w:webHidden/>
              </w:rPr>
              <w:t>61</w:t>
            </w:r>
            <w:r>
              <w:rPr>
                <w:noProof/>
                <w:webHidden/>
              </w:rPr>
              <w:fldChar w:fldCharType="end"/>
            </w:r>
          </w:hyperlink>
        </w:p>
        <w:p w14:paraId="410F6D8E" w14:textId="607F19DF"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91" w:history="1">
            <w:r w:rsidRPr="00122B9C">
              <w:rPr>
                <w:rStyle w:val="Hyperlink"/>
                <w:noProof/>
              </w:rPr>
              <w:t>3.6.5</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Delft-FIAT</w:t>
            </w:r>
            <w:r>
              <w:rPr>
                <w:noProof/>
                <w:webHidden/>
              </w:rPr>
              <w:tab/>
            </w:r>
            <w:r>
              <w:rPr>
                <w:noProof/>
                <w:webHidden/>
              </w:rPr>
              <w:fldChar w:fldCharType="begin"/>
            </w:r>
            <w:r>
              <w:rPr>
                <w:noProof/>
                <w:webHidden/>
              </w:rPr>
              <w:instrText xml:space="preserve"> PAGEREF _Toc204700991 \h </w:instrText>
            </w:r>
            <w:r>
              <w:rPr>
                <w:noProof/>
                <w:webHidden/>
              </w:rPr>
            </w:r>
            <w:r>
              <w:rPr>
                <w:noProof/>
                <w:webHidden/>
              </w:rPr>
              <w:fldChar w:fldCharType="separate"/>
            </w:r>
            <w:r w:rsidR="008E68E9">
              <w:rPr>
                <w:noProof/>
                <w:webHidden/>
              </w:rPr>
              <w:t>62</w:t>
            </w:r>
            <w:r>
              <w:rPr>
                <w:noProof/>
                <w:webHidden/>
              </w:rPr>
              <w:fldChar w:fldCharType="end"/>
            </w:r>
          </w:hyperlink>
        </w:p>
        <w:p w14:paraId="07EAAD17" w14:textId="19D52C0D"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92" w:history="1">
            <w:r w:rsidRPr="00122B9C">
              <w:rPr>
                <w:rStyle w:val="Hyperlink"/>
                <w:noProof/>
              </w:rPr>
              <w:t>3.6.6</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WFLOW.jl</w:t>
            </w:r>
            <w:r>
              <w:rPr>
                <w:noProof/>
                <w:webHidden/>
              </w:rPr>
              <w:tab/>
            </w:r>
            <w:r>
              <w:rPr>
                <w:noProof/>
                <w:webHidden/>
              </w:rPr>
              <w:fldChar w:fldCharType="begin"/>
            </w:r>
            <w:r>
              <w:rPr>
                <w:noProof/>
                <w:webHidden/>
              </w:rPr>
              <w:instrText xml:space="preserve"> PAGEREF _Toc204700992 \h </w:instrText>
            </w:r>
            <w:r>
              <w:rPr>
                <w:noProof/>
                <w:webHidden/>
              </w:rPr>
            </w:r>
            <w:r>
              <w:rPr>
                <w:noProof/>
                <w:webHidden/>
              </w:rPr>
              <w:fldChar w:fldCharType="separate"/>
            </w:r>
            <w:r w:rsidR="008E68E9">
              <w:rPr>
                <w:noProof/>
                <w:webHidden/>
              </w:rPr>
              <w:t>63</w:t>
            </w:r>
            <w:r>
              <w:rPr>
                <w:noProof/>
                <w:webHidden/>
              </w:rPr>
              <w:fldChar w:fldCharType="end"/>
            </w:r>
          </w:hyperlink>
        </w:p>
        <w:p w14:paraId="50FF104A" w14:textId="1AC965FC"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93" w:history="1">
            <w:r w:rsidRPr="00122B9C">
              <w:rPr>
                <w:rStyle w:val="Hyperlink"/>
                <w:noProof/>
              </w:rPr>
              <w:t>3.6.7</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HydroMT-WFLOW</w:t>
            </w:r>
            <w:r>
              <w:rPr>
                <w:noProof/>
                <w:webHidden/>
              </w:rPr>
              <w:tab/>
            </w:r>
            <w:r>
              <w:rPr>
                <w:noProof/>
                <w:webHidden/>
              </w:rPr>
              <w:fldChar w:fldCharType="begin"/>
            </w:r>
            <w:r>
              <w:rPr>
                <w:noProof/>
                <w:webHidden/>
              </w:rPr>
              <w:instrText xml:space="preserve"> PAGEREF _Toc204700993 \h </w:instrText>
            </w:r>
            <w:r>
              <w:rPr>
                <w:noProof/>
                <w:webHidden/>
              </w:rPr>
            </w:r>
            <w:r>
              <w:rPr>
                <w:noProof/>
                <w:webHidden/>
              </w:rPr>
              <w:fldChar w:fldCharType="separate"/>
            </w:r>
            <w:r w:rsidR="008E68E9">
              <w:rPr>
                <w:noProof/>
                <w:webHidden/>
              </w:rPr>
              <w:t>65</w:t>
            </w:r>
            <w:r>
              <w:rPr>
                <w:noProof/>
                <w:webHidden/>
              </w:rPr>
              <w:fldChar w:fldCharType="end"/>
            </w:r>
          </w:hyperlink>
        </w:p>
        <w:p w14:paraId="6420C4EA" w14:textId="0FA0FE9E"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94" w:history="1">
            <w:r w:rsidRPr="00122B9C">
              <w:rPr>
                <w:rStyle w:val="Hyperlink"/>
                <w:noProof/>
              </w:rPr>
              <w:t>3.6.8</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RA2CE</w:t>
            </w:r>
            <w:r>
              <w:rPr>
                <w:noProof/>
                <w:webHidden/>
              </w:rPr>
              <w:tab/>
            </w:r>
            <w:r>
              <w:rPr>
                <w:noProof/>
                <w:webHidden/>
              </w:rPr>
              <w:fldChar w:fldCharType="begin"/>
            </w:r>
            <w:r>
              <w:rPr>
                <w:noProof/>
                <w:webHidden/>
              </w:rPr>
              <w:instrText xml:space="preserve"> PAGEREF _Toc204700994 \h </w:instrText>
            </w:r>
            <w:r>
              <w:rPr>
                <w:noProof/>
                <w:webHidden/>
              </w:rPr>
            </w:r>
            <w:r>
              <w:rPr>
                <w:noProof/>
                <w:webHidden/>
              </w:rPr>
              <w:fldChar w:fldCharType="separate"/>
            </w:r>
            <w:r w:rsidR="008E68E9">
              <w:rPr>
                <w:noProof/>
                <w:webHidden/>
              </w:rPr>
              <w:t>66</w:t>
            </w:r>
            <w:r>
              <w:rPr>
                <w:noProof/>
                <w:webHidden/>
              </w:rPr>
              <w:fldChar w:fldCharType="end"/>
            </w:r>
          </w:hyperlink>
        </w:p>
        <w:p w14:paraId="582F43A3" w14:textId="02C337D5"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95" w:history="1">
            <w:r w:rsidRPr="00122B9C">
              <w:rPr>
                <w:rStyle w:val="Hyperlink"/>
                <w:noProof/>
              </w:rPr>
              <w:t>3.6.9</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Hython Wflow_SBM Hydrological Model</w:t>
            </w:r>
            <w:r>
              <w:rPr>
                <w:noProof/>
                <w:webHidden/>
              </w:rPr>
              <w:tab/>
            </w:r>
            <w:r>
              <w:rPr>
                <w:noProof/>
                <w:webHidden/>
              </w:rPr>
              <w:fldChar w:fldCharType="begin"/>
            </w:r>
            <w:r>
              <w:rPr>
                <w:noProof/>
                <w:webHidden/>
              </w:rPr>
              <w:instrText xml:space="preserve"> PAGEREF _Toc204700995 \h </w:instrText>
            </w:r>
            <w:r>
              <w:rPr>
                <w:noProof/>
                <w:webHidden/>
              </w:rPr>
            </w:r>
            <w:r>
              <w:rPr>
                <w:noProof/>
                <w:webHidden/>
              </w:rPr>
              <w:fldChar w:fldCharType="separate"/>
            </w:r>
            <w:r w:rsidR="008E68E9">
              <w:rPr>
                <w:noProof/>
                <w:webHidden/>
              </w:rPr>
              <w:t>67</w:t>
            </w:r>
            <w:r>
              <w:rPr>
                <w:noProof/>
                <w:webHidden/>
              </w:rPr>
              <w:fldChar w:fldCharType="end"/>
            </w:r>
          </w:hyperlink>
        </w:p>
        <w:p w14:paraId="28429D02" w14:textId="6DF49584" w:rsidR="0068570C" w:rsidRDefault="0068570C">
          <w:pPr>
            <w:pStyle w:val="TOC3"/>
            <w:tabs>
              <w:tab w:val="left" w:pos="144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96" w:history="1">
            <w:r w:rsidRPr="00122B9C">
              <w:rPr>
                <w:rStyle w:val="Hyperlink"/>
                <w:noProof/>
              </w:rPr>
              <w:t>3.6.10</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Functionalities developed since the last release</w:t>
            </w:r>
            <w:r>
              <w:rPr>
                <w:noProof/>
                <w:webHidden/>
              </w:rPr>
              <w:tab/>
            </w:r>
            <w:r>
              <w:rPr>
                <w:noProof/>
                <w:webHidden/>
              </w:rPr>
              <w:fldChar w:fldCharType="begin"/>
            </w:r>
            <w:r>
              <w:rPr>
                <w:noProof/>
                <w:webHidden/>
              </w:rPr>
              <w:instrText xml:space="preserve"> PAGEREF _Toc204700996 \h </w:instrText>
            </w:r>
            <w:r>
              <w:rPr>
                <w:noProof/>
                <w:webHidden/>
              </w:rPr>
            </w:r>
            <w:r>
              <w:rPr>
                <w:noProof/>
                <w:webHidden/>
              </w:rPr>
              <w:fldChar w:fldCharType="separate"/>
            </w:r>
            <w:r w:rsidR="008E68E9">
              <w:rPr>
                <w:noProof/>
                <w:webHidden/>
              </w:rPr>
              <w:t>69</w:t>
            </w:r>
            <w:r>
              <w:rPr>
                <w:noProof/>
                <w:webHidden/>
              </w:rPr>
              <w:fldChar w:fldCharType="end"/>
            </w:r>
          </w:hyperlink>
        </w:p>
        <w:p w14:paraId="1E8E1292" w14:textId="61DE6181" w:rsidR="0068570C" w:rsidRDefault="0068570C">
          <w:pPr>
            <w:pStyle w:val="TOC3"/>
            <w:tabs>
              <w:tab w:val="left" w:pos="144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97" w:history="1">
            <w:r w:rsidRPr="00122B9C">
              <w:rPr>
                <w:rStyle w:val="Hyperlink"/>
                <w:noProof/>
              </w:rPr>
              <w:t>3.6.11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other DTE components</w:t>
            </w:r>
            <w:r>
              <w:rPr>
                <w:noProof/>
                <w:webHidden/>
              </w:rPr>
              <w:tab/>
            </w:r>
            <w:r>
              <w:rPr>
                <w:noProof/>
                <w:webHidden/>
              </w:rPr>
              <w:fldChar w:fldCharType="begin"/>
            </w:r>
            <w:r>
              <w:rPr>
                <w:noProof/>
                <w:webHidden/>
              </w:rPr>
              <w:instrText xml:space="preserve"> PAGEREF _Toc204700997 \h </w:instrText>
            </w:r>
            <w:r>
              <w:rPr>
                <w:noProof/>
                <w:webHidden/>
              </w:rPr>
            </w:r>
            <w:r>
              <w:rPr>
                <w:noProof/>
                <w:webHidden/>
              </w:rPr>
              <w:fldChar w:fldCharType="separate"/>
            </w:r>
            <w:r w:rsidR="008E68E9">
              <w:rPr>
                <w:noProof/>
                <w:webHidden/>
              </w:rPr>
              <w:t>69</w:t>
            </w:r>
            <w:r>
              <w:rPr>
                <w:noProof/>
                <w:webHidden/>
              </w:rPr>
              <w:fldChar w:fldCharType="end"/>
            </w:r>
          </w:hyperlink>
        </w:p>
        <w:p w14:paraId="4B6B3165" w14:textId="261C4DEE" w:rsidR="0068570C" w:rsidRDefault="0068570C">
          <w:pPr>
            <w:pStyle w:val="TOC3"/>
            <w:tabs>
              <w:tab w:val="left" w:pos="144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0998" w:history="1">
            <w:r w:rsidRPr="00122B9C">
              <w:rPr>
                <w:rStyle w:val="Hyperlink"/>
                <w:noProof/>
              </w:rPr>
              <w:t>3.6.12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Pilots and testing activities</w:t>
            </w:r>
            <w:r>
              <w:rPr>
                <w:noProof/>
                <w:webHidden/>
              </w:rPr>
              <w:tab/>
            </w:r>
            <w:r>
              <w:rPr>
                <w:noProof/>
                <w:webHidden/>
              </w:rPr>
              <w:fldChar w:fldCharType="begin"/>
            </w:r>
            <w:r>
              <w:rPr>
                <w:noProof/>
                <w:webHidden/>
              </w:rPr>
              <w:instrText xml:space="preserve"> PAGEREF _Toc204700998 \h </w:instrText>
            </w:r>
            <w:r>
              <w:rPr>
                <w:noProof/>
                <w:webHidden/>
              </w:rPr>
            </w:r>
            <w:r>
              <w:rPr>
                <w:noProof/>
                <w:webHidden/>
              </w:rPr>
              <w:fldChar w:fldCharType="separate"/>
            </w:r>
            <w:r w:rsidR="008E68E9">
              <w:rPr>
                <w:noProof/>
                <w:webHidden/>
              </w:rPr>
              <w:t>70</w:t>
            </w:r>
            <w:r>
              <w:rPr>
                <w:noProof/>
                <w:webHidden/>
              </w:rPr>
              <w:fldChar w:fldCharType="end"/>
            </w:r>
          </w:hyperlink>
        </w:p>
        <w:p w14:paraId="6A52DF08" w14:textId="6DD8A466" w:rsidR="0068570C" w:rsidRDefault="0068570C">
          <w:pPr>
            <w:pStyle w:val="TOC2"/>
            <w:tabs>
              <w:tab w:val="left" w:pos="960"/>
              <w:tab w:val="right" w:leader="dot" w:pos="9039"/>
            </w:tabs>
            <w:rPr>
              <w:rFonts w:asciiTheme="minorHAnsi" w:eastAsiaTheme="minorEastAsia" w:hAnsiTheme="minorHAnsi" w:cstheme="minorBidi"/>
              <w:b w:val="0"/>
              <w:bCs w:val="0"/>
              <w:noProof/>
              <w:kern w:val="2"/>
              <w:sz w:val="24"/>
              <w:szCs w:val="24"/>
              <w:lang w:val="en-US"/>
              <w14:ligatures w14:val="standardContextual"/>
            </w:rPr>
          </w:pPr>
          <w:hyperlink w:anchor="_Toc204700999" w:history="1">
            <w:r w:rsidRPr="00122B9C">
              <w:rPr>
                <w:rStyle w:val="Hyperlink"/>
                <w:noProof/>
              </w:rPr>
              <w:t>3.7</w:t>
            </w:r>
            <w:r>
              <w:rPr>
                <w:rFonts w:asciiTheme="minorHAnsi" w:eastAsiaTheme="minorEastAsia" w:hAnsiTheme="minorHAnsi" w:cstheme="minorBidi"/>
                <w:b w:val="0"/>
                <w:bCs w:val="0"/>
                <w:noProof/>
                <w:kern w:val="2"/>
                <w:sz w:val="24"/>
                <w:szCs w:val="24"/>
                <w:lang w:val="en-US"/>
                <w14:ligatures w14:val="standardContextual"/>
              </w:rPr>
              <w:tab/>
            </w:r>
            <w:r w:rsidRPr="00122B9C">
              <w:rPr>
                <w:rStyle w:val="Hyperlink"/>
                <w:noProof/>
              </w:rPr>
              <w:t>T7.7 Fast particle detector simulation</w:t>
            </w:r>
            <w:r>
              <w:rPr>
                <w:noProof/>
                <w:webHidden/>
              </w:rPr>
              <w:tab/>
            </w:r>
            <w:r>
              <w:rPr>
                <w:noProof/>
                <w:webHidden/>
              </w:rPr>
              <w:fldChar w:fldCharType="begin"/>
            </w:r>
            <w:r>
              <w:rPr>
                <w:noProof/>
                <w:webHidden/>
              </w:rPr>
              <w:instrText xml:space="preserve"> PAGEREF _Toc204700999 \h </w:instrText>
            </w:r>
            <w:r>
              <w:rPr>
                <w:noProof/>
                <w:webHidden/>
              </w:rPr>
            </w:r>
            <w:r>
              <w:rPr>
                <w:noProof/>
                <w:webHidden/>
              </w:rPr>
              <w:fldChar w:fldCharType="separate"/>
            </w:r>
            <w:r w:rsidR="008E68E9">
              <w:rPr>
                <w:noProof/>
                <w:webHidden/>
              </w:rPr>
              <w:t>70</w:t>
            </w:r>
            <w:r>
              <w:rPr>
                <w:noProof/>
                <w:webHidden/>
              </w:rPr>
              <w:fldChar w:fldCharType="end"/>
            </w:r>
          </w:hyperlink>
        </w:p>
        <w:p w14:paraId="084332F7" w14:textId="33126224"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1000" w:history="1">
            <w:r w:rsidRPr="00122B9C">
              <w:rPr>
                <w:rStyle w:val="Hyperlink"/>
                <w:noProof/>
              </w:rPr>
              <w:t>3.7.1</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3DGAN and CaloINN</w:t>
            </w:r>
            <w:r>
              <w:rPr>
                <w:noProof/>
                <w:webHidden/>
              </w:rPr>
              <w:tab/>
            </w:r>
            <w:r>
              <w:rPr>
                <w:noProof/>
                <w:webHidden/>
              </w:rPr>
              <w:fldChar w:fldCharType="begin"/>
            </w:r>
            <w:r>
              <w:rPr>
                <w:noProof/>
                <w:webHidden/>
              </w:rPr>
              <w:instrText xml:space="preserve"> PAGEREF _Toc204701000 \h </w:instrText>
            </w:r>
            <w:r>
              <w:rPr>
                <w:noProof/>
                <w:webHidden/>
              </w:rPr>
            </w:r>
            <w:r>
              <w:rPr>
                <w:noProof/>
                <w:webHidden/>
              </w:rPr>
              <w:fldChar w:fldCharType="separate"/>
            </w:r>
            <w:r w:rsidR="008E68E9">
              <w:rPr>
                <w:noProof/>
                <w:webHidden/>
              </w:rPr>
              <w:t>70</w:t>
            </w:r>
            <w:r>
              <w:rPr>
                <w:noProof/>
                <w:webHidden/>
              </w:rPr>
              <w:fldChar w:fldCharType="end"/>
            </w:r>
          </w:hyperlink>
        </w:p>
        <w:p w14:paraId="1506E747" w14:textId="6F29A869"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1001" w:history="1">
            <w:r w:rsidRPr="00122B9C">
              <w:rPr>
                <w:rStyle w:val="Hyperlink"/>
                <w:noProof/>
              </w:rPr>
              <w:t>3.7.2</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Functionalities developed since the last release</w:t>
            </w:r>
            <w:r>
              <w:rPr>
                <w:noProof/>
                <w:webHidden/>
              </w:rPr>
              <w:tab/>
            </w:r>
            <w:r>
              <w:rPr>
                <w:noProof/>
                <w:webHidden/>
              </w:rPr>
              <w:fldChar w:fldCharType="begin"/>
            </w:r>
            <w:r>
              <w:rPr>
                <w:noProof/>
                <w:webHidden/>
              </w:rPr>
              <w:instrText xml:space="preserve"> PAGEREF _Toc204701001 \h </w:instrText>
            </w:r>
            <w:r>
              <w:rPr>
                <w:noProof/>
                <w:webHidden/>
              </w:rPr>
            </w:r>
            <w:r>
              <w:rPr>
                <w:noProof/>
                <w:webHidden/>
              </w:rPr>
              <w:fldChar w:fldCharType="separate"/>
            </w:r>
            <w:r w:rsidR="008E68E9">
              <w:rPr>
                <w:noProof/>
                <w:webHidden/>
              </w:rPr>
              <w:t>71</w:t>
            </w:r>
            <w:r>
              <w:rPr>
                <w:noProof/>
                <w:webHidden/>
              </w:rPr>
              <w:fldChar w:fldCharType="end"/>
            </w:r>
          </w:hyperlink>
        </w:p>
        <w:p w14:paraId="44E35573" w14:textId="19D334A3"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1002" w:history="1">
            <w:r w:rsidRPr="00122B9C">
              <w:rPr>
                <w:rStyle w:val="Hyperlink"/>
                <w:noProof/>
              </w:rPr>
              <w:t>3.7.3</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other DTE components</w:t>
            </w:r>
            <w:r>
              <w:rPr>
                <w:noProof/>
                <w:webHidden/>
              </w:rPr>
              <w:tab/>
            </w:r>
            <w:r>
              <w:rPr>
                <w:noProof/>
                <w:webHidden/>
              </w:rPr>
              <w:fldChar w:fldCharType="begin"/>
            </w:r>
            <w:r>
              <w:rPr>
                <w:noProof/>
                <w:webHidden/>
              </w:rPr>
              <w:instrText xml:space="preserve"> PAGEREF _Toc204701002 \h </w:instrText>
            </w:r>
            <w:r>
              <w:rPr>
                <w:noProof/>
                <w:webHidden/>
              </w:rPr>
            </w:r>
            <w:r>
              <w:rPr>
                <w:noProof/>
                <w:webHidden/>
              </w:rPr>
              <w:fldChar w:fldCharType="separate"/>
            </w:r>
            <w:r w:rsidR="008E68E9">
              <w:rPr>
                <w:noProof/>
                <w:webHidden/>
              </w:rPr>
              <w:t>72</w:t>
            </w:r>
            <w:r>
              <w:rPr>
                <w:noProof/>
                <w:webHidden/>
              </w:rPr>
              <w:fldChar w:fldCharType="end"/>
            </w:r>
          </w:hyperlink>
        </w:p>
        <w:p w14:paraId="605201A1" w14:textId="79D574E5"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1003" w:history="1">
            <w:r w:rsidRPr="00122B9C">
              <w:rPr>
                <w:rStyle w:val="Hyperlink"/>
                <w:noProof/>
              </w:rPr>
              <w:t>3.7.4</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Integrations with DT Applications</w:t>
            </w:r>
            <w:r>
              <w:rPr>
                <w:noProof/>
                <w:webHidden/>
              </w:rPr>
              <w:tab/>
            </w:r>
            <w:r>
              <w:rPr>
                <w:noProof/>
                <w:webHidden/>
              </w:rPr>
              <w:fldChar w:fldCharType="begin"/>
            </w:r>
            <w:r>
              <w:rPr>
                <w:noProof/>
                <w:webHidden/>
              </w:rPr>
              <w:instrText xml:space="preserve"> PAGEREF _Toc204701003 \h </w:instrText>
            </w:r>
            <w:r>
              <w:rPr>
                <w:noProof/>
                <w:webHidden/>
              </w:rPr>
            </w:r>
            <w:r>
              <w:rPr>
                <w:noProof/>
                <w:webHidden/>
              </w:rPr>
              <w:fldChar w:fldCharType="separate"/>
            </w:r>
            <w:r w:rsidR="008E68E9">
              <w:rPr>
                <w:noProof/>
                <w:webHidden/>
              </w:rPr>
              <w:t>72</w:t>
            </w:r>
            <w:r>
              <w:rPr>
                <w:noProof/>
                <w:webHidden/>
              </w:rPr>
              <w:fldChar w:fldCharType="end"/>
            </w:r>
          </w:hyperlink>
        </w:p>
        <w:p w14:paraId="45156A0F" w14:textId="491BFD11" w:rsidR="0068570C" w:rsidRDefault="0068570C">
          <w:pPr>
            <w:pStyle w:val="TOC3"/>
            <w:tabs>
              <w:tab w:val="left" w:pos="1200"/>
              <w:tab w:val="right" w:leader="dot" w:pos="9039"/>
            </w:tabs>
            <w:rPr>
              <w:rFonts w:asciiTheme="minorHAnsi" w:eastAsiaTheme="minorEastAsia" w:hAnsiTheme="minorHAnsi" w:cstheme="minorBidi"/>
              <w:noProof/>
              <w:kern w:val="2"/>
              <w:sz w:val="24"/>
              <w:szCs w:val="24"/>
              <w:lang w:val="en-US"/>
              <w14:ligatures w14:val="standardContextual"/>
            </w:rPr>
          </w:pPr>
          <w:hyperlink w:anchor="_Toc204701004" w:history="1">
            <w:r w:rsidRPr="00122B9C">
              <w:rPr>
                <w:rStyle w:val="Hyperlink"/>
                <w:noProof/>
              </w:rPr>
              <w:t>3.7.5</w:t>
            </w:r>
            <w:r>
              <w:rPr>
                <w:rFonts w:asciiTheme="minorHAnsi" w:eastAsiaTheme="minorEastAsia" w:hAnsiTheme="minorHAnsi" w:cstheme="minorBidi"/>
                <w:noProof/>
                <w:kern w:val="2"/>
                <w:sz w:val="24"/>
                <w:szCs w:val="24"/>
                <w:lang w:val="en-US"/>
                <w14:ligatures w14:val="standardContextual"/>
              </w:rPr>
              <w:tab/>
            </w:r>
            <w:r w:rsidRPr="00122B9C">
              <w:rPr>
                <w:rStyle w:val="Hyperlink"/>
                <w:noProof/>
              </w:rPr>
              <w:t>Pilots and testing activities</w:t>
            </w:r>
            <w:r>
              <w:rPr>
                <w:noProof/>
                <w:webHidden/>
              </w:rPr>
              <w:tab/>
            </w:r>
            <w:r>
              <w:rPr>
                <w:noProof/>
                <w:webHidden/>
              </w:rPr>
              <w:fldChar w:fldCharType="begin"/>
            </w:r>
            <w:r>
              <w:rPr>
                <w:noProof/>
                <w:webHidden/>
              </w:rPr>
              <w:instrText xml:space="preserve"> PAGEREF _Toc204701004 \h </w:instrText>
            </w:r>
            <w:r>
              <w:rPr>
                <w:noProof/>
                <w:webHidden/>
              </w:rPr>
            </w:r>
            <w:r>
              <w:rPr>
                <w:noProof/>
                <w:webHidden/>
              </w:rPr>
              <w:fldChar w:fldCharType="separate"/>
            </w:r>
            <w:r w:rsidR="008E68E9">
              <w:rPr>
                <w:noProof/>
                <w:webHidden/>
              </w:rPr>
              <w:t>72</w:t>
            </w:r>
            <w:r>
              <w:rPr>
                <w:noProof/>
                <w:webHidden/>
              </w:rPr>
              <w:fldChar w:fldCharType="end"/>
            </w:r>
          </w:hyperlink>
        </w:p>
        <w:p w14:paraId="6192A2DB" w14:textId="0C5B4054" w:rsidR="0068570C" w:rsidRDefault="0068570C">
          <w:pPr>
            <w:pStyle w:val="TOC1"/>
            <w:tabs>
              <w:tab w:val="left" w:pos="480"/>
              <w:tab w:val="right" w:leader="dot" w:pos="9039"/>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4701005" w:history="1">
            <w:r w:rsidRPr="00122B9C">
              <w:rPr>
                <w:rStyle w:val="Hyperlink"/>
                <w:noProof/>
              </w:rPr>
              <w:t>4</w:t>
            </w:r>
            <w:r>
              <w:rPr>
                <w:rFonts w:asciiTheme="minorHAnsi" w:eastAsiaTheme="minorEastAsia" w:hAnsiTheme="minorHAnsi" w:cstheme="minorBidi"/>
                <w:b w:val="0"/>
                <w:bCs w:val="0"/>
                <w:i w:val="0"/>
                <w:iCs w:val="0"/>
                <w:noProof/>
                <w:kern w:val="2"/>
                <w:sz w:val="24"/>
                <w:szCs w:val="24"/>
                <w:lang w:val="en-US"/>
                <w14:ligatures w14:val="standardContextual"/>
              </w:rPr>
              <w:tab/>
            </w:r>
            <w:r w:rsidRPr="00122B9C">
              <w:rPr>
                <w:rStyle w:val="Hyperlink"/>
                <w:noProof/>
              </w:rPr>
              <w:t>Conclusions</w:t>
            </w:r>
            <w:r>
              <w:rPr>
                <w:noProof/>
                <w:webHidden/>
              </w:rPr>
              <w:tab/>
            </w:r>
            <w:r>
              <w:rPr>
                <w:noProof/>
                <w:webHidden/>
              </w:rPr>
              <w:fldChar w:fldCharType="begin"/>
            </w:r>
            <w:r>
              <w:rPr>
                <w:noProof/>
                <w:webHidden/>
              </w:rPr>
              <w:instrText xml:space="preserve"> PAGEREF _Toc204701005 \h </w:instrText>
            </w:r>
            <w:r>
              <w:rPr>
                <w:noProof/>
                <w:webHidden/>
              </w:rPr>
            </w:r>
            <w:r>
              <w:rPr>
                <w:noProof/>
                <w:webHidden/>
              </w:rPr>
              <w:fldChar w:fldCharType="separate"/>
            </w:r>
            <w:r w:rsidR="008E68E9">
              <w:rPr>
                <w:noProof/>
                <w:webHidden/>
              </w:rPr>
              <w:t>73</w:t>
            </w:r>
            <w:r>
              <w:rPr>
                <w:noProof/>
                <w:webHidden/>
              </w:rPr>
              <w:fldChar w:fldCharType="end"/>
            </w:r>
          </w:hyperlink>
        </w:p>
        <w:p w14:paraId="517E8A7E" w14:textId="050C933C" w:rsidR="0068570C" w:rsidRDefault="0068570C">
          <w:pPr>
            <w:pStyle w:val="TOC1"/>
            <w:tabs>
              <w:tab w:val="left" w:pos="480"/>
              <w:tab w:val="right" w:leader="dot" w:pos="9039"/>
            </w:tabs>
            <w:rPr>
              <w:rFonts w:asciiTheme="minorHAnsi" w:eastAsiaTheme="minorEastAsia" w:hAnsiTheme="minorHAnsi" w:cstheme="minorBidi"/>
              <w:b w:val="0"/>
              <w:bCs w:val="0"/>
              <w:i w:val="0"/>
              <w:iCs w:val="0"/>
              <w:noProof/>
              <w:kern w:val="2"/>
              <w:sz w:val="24"/>
              <w:szCs w:val="24"/>
              <w:lang w:val="en-US"/>
              <w14:ligatures w14:val="standardContextual"/>
            </w:rPr>
          </w:pPr>
          <w:hyperlink w:anchor="_Toc204701006" w:history="1">
            <w:r w:rsidRPr="00122B9C">
              <w:rPr>
                <w:rStyle w:val="Hyperlink"/>
                <w:noProof/>
              </w:rPr>
              <w:t>5</w:t>
            </w:r>
            <w:r>
              <w:rPr>
                <w:rFonts w:asciiTheme="minorHAnsi" w:eastAsiaTheme="minorEastAsia" w:hAnsiTheme="minorHAnsi" w:cstheme="minorBidi"/>
                <w:b w:val="0"/>
                <w:bCs w:val="0"/>
                <w:i w:val="0"/>
                <w:iCs w:val="0"/>
                <w:noProof/>
                <w:kern w:val="2"/>
                <w:sz w:val="24"/>
                <w:szCs w:val="24"/>
                <w:lang w:val="en-US"/>
                <w14:ligatures w14:val="standardContextual"/>
              </w:rPr>
              <w:tab/>
            </w:r>
            <w:r w:rsidRPr="00122B9C">
              <w:rPr>
                <w:rStyle w:val="Hyperlink"/>
                <w:noProof/>
              </w:rPr>
              <w:t>References</w:t>
            </w:r>
            <w:r>
              <w:rPr>
                <w:noProof/>
                <w:webHidden/>
              </w:rPr>
              <w:tab/>
            </w:r>
            <w:r>
              <w:rPr>
                <w:noProof/>
                <w:webHidden/>
              </w:rPr>
              <w:fldChar w:fldCharType="begin"/>
            </w:r>
            <w:r>
              <w:rPr>
                <w:noProof/>
                <w:webHidden/>
              </w:rPr>
              <w:instrText xml:space="preserve"> PAGEREF _Toc204701006 \h </w:instrText>
            </w:r>
            <w:r>
              <w:rPr>
                <w:noProof/>
                <w:webHidden/>
              </w:rPr>
            </w:r>
            <w:r>
              <w:rPr>
                <w:noProof/>
                <w:webHidden/>
              </w:rPr>
              <w:fldChar w:fldCharType="separate"/>
            </w:r>
            <w:r w:rsidR="008E68E9">
              <w:rPr>
                <w:noProof/>
                <w:webHidden/>
              </w:rPr>
              <w:t>75</w:t>
            </w:r>
            <w:r>
              <w:rPr>
                <w:noProof/>
                <w:webHidden/>
              </w:rPr>
              <w:fldChar w:fldCharType="end"/>
            </w:r>
          </w:hyperlink>
        </w:p>
        <w:p w14:paraId="642146F0" w14:textId="6D58ECF5" w:rsidR="00BB6D02" w:rsidRPr="0068570C" w:rsidRDefault="0068570C">
          <w:r>
            <w:rPr>
              <w:b/>
              <w:bCs/>
              <w:noProof/>
            </w:rPr>
            <w:fldChar w:fldCharType="end"/>
          </w:r>
        </w:p>
      </w:sdtContent>
    </w:sdt>
    <w:p w14:paraId="6BAB5F9E" w14:textId="77777777" w:rsidR="00BB6D02" w:rsidRDefault="00000000" w:rsidP="0068570C">
      <w:pPr>
        <w:pStyle w:val="TOCHeading"/>
        <w:ind w:left="0" w:firstLine="0"/>
      </w:pPr>
      <w:bookmarkStart w:id="1" w:name="_heading=h.8s5h8u6fqp2v" w:colFirst="0" w:colLast="0"/>
      <w:bookmarkEnd w:id="1"/>
      <w:r w:rsidRPr="0068570C">
        <w:rPr>
          <w:b/>
          <w:bCs w:val="0"/>
          <w:sz w:val="44"/>
          <w:szCs w:val="44"/>
          <w:lang w:val="en-GB"/>
        </w:rPr>
        <w:t>List of Figures</w:t>
      </w:r>
    </w:p>
    <w:bookmarkStart w:id="2" w:name="_heading=h.6w80egy47kn" w:colFirst="0" w:colLast="0"/>
    <w:bookmarkEnd w:id="2"/>
    <w:p w14:paraId="3F563039" w14:textId="619114D3" w:rsidR="0068570C" w:rsidRDefault="0068570C">
      <w:pPr>
        <w:pStyle w:val="TableofFigures"/>
        <w:tabs>
          <w:tab w:val="right" w:leader="dot" w:pos="9039"/>
        </w:tabs>
        <w:rPr>
          <w:noProof/>
        </w:rPr>
      </w:pPr>
      <w:r>
        <w:fldChar w:fldCharType="begin"/>
      </w:r>
      <w:r>
        <w:instrText xml:space="preserve"> TOC \h \z \c "Figure" </w:instrText>
      </w:r>
      <w:r>
        <w:fldChar w:fldCharType="separate"/>
      </w:r>
      <w:hyperlink w:anchor="_Toc204701007" w:history="1">
        <w:r w:rsidRPr="00BA22B2">
          <w:rPr>
            <w:rStyle w:val="Hyperlink"/>
            <w:noProof/>
          </w:rPr>
          <w:t>Figure 1 Graphical representation of the Normalising Flows method</w:t>
        </w:r>
        <w:r>
          <w:rPr>
            <w:noProof/>
            <w:webHidden/>
          </w:rPr>
          <w:tab/>
        </w:r>
        <w:r>
          <w:rPr>
            <w:noProof/>
            <w:webHidden/>
          </w:rPr>
          <w:fldChar w:fldCharType="begin"/>
        </w:r>
        <w:r>
          <w:rPr>
            <w:noProof/>
            <w:webHidden/>
          </w:rPr>
          <w:instrText xml:space="preserve"> PAGEREF _Toc204701007 \h </w:instrText>
        </w:r>
        <w:r>
          <w:rPr>
            <w:noProof/>
            <w:webHidden/>
          </w:rPr>
        </w:r>
        <w:r>
          <w:rPr>
            <w:noProof/>
            <w:webHidden/>
          </w:rPr>
          <w:fldChar w:fldCharType="separate"/>
        </w:r>
        <w:r w:rsidR="008E68E9">
          <w:rPr>
            <w:noProof/>
            <w:webHidden/>
          </w:rPr>
          <w:t>13</w:t>
        </w:r>
        <w:r>
          <w:rPr>
            <w:noProof/>
            <w:webHidden/>
          </w:rPr>
          <w:fldChar w:fldCharType="end"/>
        </w:r>
      </w:hyperlink>
    </w:p>
    <w:p w14:paraId="6884CB54" w14:textId="3BAF06CD" w:rsidR="0068570C" w:rsidRDefault="0068570C">
      <w:pPr>
        <w:pStyle w:val="TableofFigures"/>
        <w:tabs>
          <w:tab w:val="right" w:leader="dot" w:pos="9039"/>
        </w:tabs>
        <w:rPr>
          <w:noProof/>
        </w:rPr>
      </w:pPr>
      <w:hyperlink w:anchor="_Toc204701008" w:history="1">
        <w:r w:rsidRPr="00BA22B2">
          <w:rPr>
            <w:rStyle w:val="Hyperlink"/>
            <w:noProof/>
          </w:rPr>
          <w:t>Figure 2 Module Integration Diagram for the Lattice QCD use case</w:t>
        </w:r>
        <w:r>
          <w:rPr>
            <w:noProof/>
            <w:webHidden/>
          </w:rPr>
          <w:tab/>
        </w:r>
        <w:r>
          <w:rPr>
            <w:noProof/>
            <w:webHidden/>
          </w:rPr>
          <w:fldChar w:fldCharType="begin"/>
        </w:r>
        <w:r>
          <w:rPr>
            <w:noProof/>
            <w:webHidden/>
          </w:rPr>
          <w:instrText xml:space="preserve"> PAGEREF _Toc204701008 \h </w:instrText>
        </w:r>
        <w:r>
          <w:rPr>
            <w:noProof/>
            <w:webHidden/>
          </w:rPr>
        </w:r>
        <w:r>
          <w:rPr>
            <w:noProof/>
            <w:webHidden/>
          </w:rPr>
          <w:fldChar w:fldCharType="separate"/>
        </w:r>
        <w:r w:rsidR="008E68E9">
          <w:rPr>
            <w:noProof/>
            <w:webHidden/>
          </w:rPr>
          <w:t>14</w:t>
        </w:r>
        <w:r>
          <w:rPr>
            <w:noProof/>
            <w:webHidden/>
          </w:rPr>
          <w:fldChar w:fldCharType="end"/>
        </w:r>
      </w:hyperlink>
    </w:p>
    <w:p w14:paraId="49794070" w14:textId="7F1692DF" w:rsidR="0068570C" w:rsidRDefault="0068570C">
      <w:pPr>
        <w:pStyle w:val="TableofFigures"/>
        <w:tabs>
          <w:tab w:val="right" w:leader="dot" w:pos="9039"/>
        </w:tabs>
        <w:rPr>
          <w:noProof/>
        </w:rPr>
      </w:pPr>
      <w:hyperlink w:anchor="_Toc204701009" w:history="1">
        <w:r w:rsidRPr="00BA22B2">
          <w:rPr>
            <w:rStyle w:val="Hyperlink"/>
            <w:noProof/>
          </w:rPr>
          <w:t>Figure 3 Schema depicting the flow of control when accessing the Lattice Datalake.</w:t>
        </w:r>
        <w:r>
          <w:rPr>
            <w:noProof/>
            <w:webHidden/>
          </w:rPr>
          <w:tab/>
        </w:r>
        <w:r>
          <w:rPr>
            <w:noProof/>
            <w:webHidden/>
          </w:rPr>
          <w:fldChar w:fldCharType="begin"/>
        </w:r>
        <w:r>
          <w:rPr>
            <w:noProof/>
            <w:webHidden/>
          </w:rPr>
          <w:instrText xml:space="preserve"> PAGEREF _Toc204701009 \h </w:instrText>
        </w:r>
        <w:r>
          <w:rPr>
            <w:noProof/>
            <w:webHidden/>
          </w:rPr>
        </w:r>
        <w:r>
          <w:rPr>
            <w:noProof/>
            <w:webHidden/>
          </w:rPr>
          <w:fldChar w:fldCharType="separate"/>
        </w:r>
        <w:r w:rsidR="008E68E9">
          <w:rPr>
            <w:noProof/>
            <w:webHidden/>
          </w:rPr>
          <w:t>16</w:t>
        </w:r>
        <w:r>
          <w:rPr>
            <w:noProof/>
            <w:webHidden/>
          </w:rPr>
          <w:fldChar w:fldCharType="end"/>
        </w:r>
      </w:hyperlink>
    </w:p>
    <w:p w14:paraId="4BA9EA3E" w14:textId="3C0976C0" w:rsidR="0068570C" w:rsidRDefault="0068570C">
      <w:pPr>
        <w:pStyle w:val="TableofFigures"/>
        <w:tabs>
          <w:tab w:val="right" w:leader="dot" w:pos="9039"/>
        </w:tabs>
        <w:rPr>
          <w:noProof/>
        </w:rPr>
      </w:pPr>
      <w:hyperlink w:anchor="_Toc204701010" w:history="1">
        <w:r w:rsidRPr="00BA22B2">
          <w:rPr>
            <w:rStyle w:val="Hyperlink"/>
            <w:noProof/>
          </w:rPr>
          <w:t>Figure 4 General outline of the DT structure.</w:t>
        </w:r>
        <w:r>
          <w:rPr>
            <w:noProof/>
            <w:webHidden/>
          </w:rPr>
          <w:tab/>
        </w:r>
        <w:r>
          <w:rPr>
            <w:noProof/>
            <w:webHidden/>
          </w:rPr>
          <w:fldChar w:fldCharType="begin"/>
        </w:r>
        <w:r>
          <w:rPr>
            <w:noProof/>
            <w:webHidden/>
          </w:rPr>
          <w:instrText xml:space="preserve"> PAGEREF _Toc204701010 \h </w:instrText>
        </w:r>
        <w:r>
          <w:rPr>
            <w:noProof/>
            <w:webHidden/>
          </w:rPr>
        </w:r>
        <w:r>
          <w:rPr>
            <w:noProof/>
            <w:webHidden/>
          </w:rPr>
          <w:fldChar w:fldCharType="separate"/>
        </w:r>
        <w:r w:rsidR="008E68E9">
          <w:rPr>
            <w:noProof/>
            <w:webHidden/>
          </w:rPr>
          <w:t>19</w:t>
        </w:r>
        <w:r>
          <w:rPr>
            <w:noProof/>
            <w:webHidden/>
          </w:rPr>
          <w:fldChar w:fldCharType="end"/>
        </w:r>
      </w:hyperlink>
    </w:p>
    <w:p w14:paraId="508C3965" w14:textId="4EFACBF3" w:rsidR="0068570C" w:rsidRDefault="0068570C">
      <w:pPr>
        <w:pStyle w:val="TableofFigures"/>
        <w:tabs>
          <w:tab w:val="right" w:leader="dot" w:pos="9039"/>
        </w:tabs>
        <w:rPr>
          <w:noProof/>
        </w:rPr>
      </w:pPr>
      <w:hyperlink w:anchor="_Toc204701011" w:history="1">
        <w:r w:rsidRPr="00BA22B2">
          <w:rPr>
            <w:rStyle w:val="Hyperlink"/>
            <w:noProof/>
          </w:rPr>
          <w:t>Figure 5 Operation Diagram of the ML-PPA</w:t>
        </w:r>
        <w:r>
          <w:rPr>
            <w:noProof/>
            <w:webHidden/>
          </w:rPr>
          <w:tab/>
        </w:r>
        <w:r>
          <w:rPr>
            <w:noProof/>
            <w:webHidden/>
          </w:rPr>
          <w:fldChar w:fldCharType="begin"/>
        </w:r>
        <w:r>
          <w:rPr>
            <w:noProof/>
            <w:webHidden/>
          </w:rPr>
          <w:instrText xml:space="preserve"> PAGEREF _Toc204701011 \h </w:instrText>
        </w:r>
        <w:r>
          <w:rPr>
            <w:noProof/>
            <w:webHidden/>
          </w:rPr>
        </w:r>
        <w:r>
          <w:rPr>
            <w:noProof/>
            <w:webHidden/>
          </w:rPr>
          <w:fldChar w:fldCharType="separate"/>
        </w:r>
        <w:r w:rsidR="008E68E9">
          <w:rPr>
            <w:noProof/>
            <w:webHidden/>
          </w:rPr>
          <w:t>20</w:t>
        </w:r>
        <w:r>
          <w:rPr>
            <w:noProof/>
            <w:webHidden/>
          </w:rPr>
          <w:fldChar w:fldCharType="end"/>
        </w:r>
      </w:hyperlink>
    </w:p>
    <w:p w14:paraId="2E82AE9C" w14:textId="6F77DDCC" w:rsidR="0068570C" w:rsidRDefault="0068570C">
      <w:pPr>
        <w:pStyle w:val="TableofFigures"/>
        <w:tabs>
          <w:tab w:val="right" w:leader="dot" w:pos="9039"/>
        </w:tabs>
        <w:rPr>
          <w:noProof/>
        </w:rPr>
      </w:pPr>
      <w:hyperlink w:anchor="_Toc204701012" w:history="1">
        <w:r w:rsidRPr="00BA22B2">
          <w:rPr>
            <w:rStyle w:val="Hyperlink"/>
            <w:noProof/>
          </w:rPr>
          <w:t>Figure 6 High-level architecture of the DT</w:t>
        </w:r>
        <w:r>
          <w:rPr>
            <w:noProof/>
            <w:webHidden/>
          </w:rPr>
          <w:tab/>
        </w:r>
        <w:r>
          <w:rPr>
            <w:noProof/>
            <w:webHidden/>
          </w:rPr>
          <w:fldChar w:fldCharType="begin"/>
        </w:r>
        <w:r>
          <w:rPr>
            <w:noProof/>
            <w:webHidden/>
          </w:rPr>
          <w:instrText xml:space="preserve"> PAGEREF _Toc204701012 \h </w:instrText>
        </w:r>
        <w:r>
          <w:rPr>
            <w:noProof/>
            <w:webHidden/>
          </w:rPr>
        </w:r>
        <w:r>
          <w:rPr>
            <w:noProof/>
            <w:webHidden/>
          </w:rPr>
          <w:fldChar w:fldCharType="separate"/>
        </w:r>
        <w:r w:rsidR="008E68E9">
          <w:rPr>
            <w:noProof/>
            <w:webHidden/>
          </w:rPr>
          <w:t>21</w:t>
        </w:r>
        <w:r>
          <w:rPr>
            <w:noProof/>
            <w:webHidden/>
          </w:rPr>
          <w:fldChar w:fldCharType="end"/>
        </w:r>
      </w:hyperlink>
    </w:p>
    <w:p w14:paraId="6671651F" w14:textId="53CAECAE" w:rsidR="0068570C" w:rsidRDefault="0068570C">
      <w:pPr>
        <w:pStyle w:val="TableofFigures"/>
        <w:tabs>
          <w:tab w:val="right" w:leader="dot" w:pos="9039"/>
        </w:tabs>
        <w:rPr>
          <w:noProof/>
        </w:rPr>
      </w:pPr>
      <w:hyperlink w:anchor="_Toc204701013" w:history="1">
        <w:r w:rsidRPr="00BA22B2">
          <w:rPr>
            <w:rStyle w:val="Hyperlink"/>
            <w:noProof/>
          </w:rPr>
          <w:t>Figure 7 System Context diagram of the Virgo Interferometer DT</w:t>
        </w:r>
        <w:r>
          <w:rPr>
            <w:noProof/>
            <w:webHidden/>
          </w:rPr>
          <w:tab/>
        </w:r>
        <w:r>
          <w:rPr>
            <w:noProof/>
            <w:webHidden/>
          </w:rPr>
          <w:fldChar w:fldCharType="begin"/>
        </w:r>
        <w:r>
          <w:rPr>
            <w:noProof/>
            <w:webHidden/>
          </w:rPr>
          <w:instrText xml:space="preserve"> PAGEREF _Toc204701013 \h </w:instrText>
        </w:r>
        <w:r>
          <w:rPr>
            <w:noProof/>
            <w:webHidden/>
          </w:rPr>
        </w:r>
        <w:r>
          <w:rPr>
            <w:noProof/>
            <w:webHidden/>
          </w:rPr>
          <w:fldChar w:fldCharType="separate"/>
        </w:r>
        <w:r w:rsidR="008E68E9">
          <w:rPr>
            <w:noProof/>
            <w:webHidden/>
          </w:rPr>
          <w:t>22</w:t>
        </w:r>
        <w:r>
          <w:rPr>
            <w:noProof/>
            <w:webHidden/>
          </w:rPr>
          <w:fldChar w:fldCharType="end"/>
        </w:r>
      </w:hyperlink>
    </w:p>
    <w:p w14:paraId="274136EC" w14:textId="6DD64A8E" w:rsidR="0068570C" w:rsidRDefault="0068570C">
      <w:pPr>
        <w:pStyle w:val="TableofFigures"/>
        <w:tabs>
          <w:tab w:val="right" w:leader="dot" w:pos="9039"/>
        </w:tabs>
        <w:rPr>
          <w:noProof/>
        </w:rPr>
      </w:pPr>
      <w:hyperlink w:anchor="_Toc204701014" w:history="1">
        <w:r w:rsidRPr="00BA22B2">
          <w:rPr>
            <w:rStyle w:val="Hyperlink"/>
            <w:noProof/>
          </w:rPr>
          <w:t>Figure 8 High-level architecture of the Alpine Drought Early Warning DT</w:t>
        </w:r>
        <w:r>
          <w:rPr>
            <w:noProof/>
            <w:webHidden/>
          </w:rPr>
          <w:tab/>
        </w:r>
        <w:r>
          <w:rPr>
            <w:noProof/>
            <w:webHidden/>
          </w:rPr>
          <w:fldChar w:fldCharType="begin"/>
        </w:r>
        <w:r>
          <w:rPr>
            <w:noProof/>
            <w:webHidden/>
          </w:rPr>
          <w:instrText xml:space="preserve"> PAGEREF _Toc204701014 \h </w:instrText>
        </w:r>
        <w:r>
          <w:rPr>
            <w:noProof/>
            <w:webHidden/>
          </w:rPr>
        </w:r>
        <w:r>
          <w:rPr>
            <w:noProof/>
            <w:webHidden/>
          </w:rPr>
          <w:fldChar w:fldCharType="separate"/>
        </w:r>
        <w:r w:rsidR="008E68E9">
          <w:rPr>
            <w:noProof/>
            <w:webHidden/>
          </w:rPr>
          <w:t>25</w:t>
        </w:r>
        <w:r>
          <w:rPr>
            <w:noProof/>
            <w:webHidden/>
          </w:rPr>
          <w:fldChar w:fldCharType="end"/>
        </w:r>
      </w:hyperlink>
    </w:p>
    <w:p w14:paraId="0BE4BB5A" w14:textId="34C8DF08" w:rsidR="0068570C" w:rsidRDefault="0068570C">
      <w:pPr>
        <w:pStyle w:val="TableofFigures"/>
        <w:tabs>
          <w:tab w:val="right" w:leader="dot" w:pos="9039"/>
        </w:tabs>
        <w:rPr>
          <w:noProof/>
        </w:rPr>
      </w:pPr>
      <w:hyperlink w:anchor="_Toc204701015" w:history="1">
        <w:r w:rsidRPr="00BA22B2">
          <w:rPr>
            <w:rStyle w:val="Hyperlink"/>
            <w:noProof/>
          </w:rPr>
          <w:t>Figure 9 High-level architecture of the flood risk DTs for post-flood analysis (top) and climate impact assessment (bottom)</w:t>
        </w:r>
        <w:r>
          <w:rPr>
            <w:noProof/>
            <w:webHidden/>
          </w:rPr>
          <w:tab/>
        </w:r>
        <w:r>
          <w:rPr>
            <w:noProof/>
            <w:webHidden/>
          </w:rPr>
          <w:fldChar w:fldCharType="begin"/>
        </w:r>
        <w:r>
          <w:rPr>
            <w:noProof/>
            <w:webHidden/>
          </w:rPr>
          <w:instrText xml:space="preserve"> PAGEREF _Toc204701015 \h </w:instrText>
        </w:r>
        <w:r>
          <w:rPr>
            <w:noProof/>
            <w:webHidden/>
          </w:rPr>
        </w:r>
        <w:r>
          <w:rPr>
            <w:noProof/>
            <w:webHidden/>
          </w:rPr>
          <w:fldChar w:fldCharType="separate"/>
        </w:r>
        <w:r w:rsidR="008E68E9">
          <w:rPr>
            <w:noProof/>
            <w:webHidden/>
          </w:rPr>
          <w:t>28</w:t>
        </w:r>
        <w:r>
          <w:rPr>
            <w:noProof/>
            <w:webHidden/>
          </w:rPr>
          <w:fldChar w:fldCharType="end"/>
        </w:r>
      </w:hyperlink>
    </w:p>
    <w:p w14:paraId="60F42756" w14:textId="2149A7E2" w:rsidR="0068570C" w:rsidRDefault="0068570C">
      <w:pPr>
        <w:pStyle w:val="TableofFigures"/>
        <w:tabs>
          <w:tab w:val="right" w:leader="dot" w:pos="9039"/>
        </w:tabs>
        <w:rPr>
          <w:noProof/>
        </w:rPr>
      </w:pPr>
      <w:hyperlink w:anchor="_Toc204701016" w:history="1">
        <w:r w:rsidRPr="00BA22B2">
          <w:rPr>
            <w:rStyle w:val="Hyperlink"/>
            <w:noProof/>
          </w:rPr>
          <w:t>Figure 10 System Context diagram of the Fast Detector Simulation DT</w:t>
        </w:r>
        <w:r>
          <w:rPr>
            <w:noProof/>
            <w:webHidden/>
          </w:rPr>
          <w:tab/>
        </w:r>
        <w:r>
          <w:rPr>
            <w:noProof/>
            <w:webHidden/>
          </w:rPr>
          <w:fldChar w:fldCharType="begin"/>
        </w:r>
        <w:r>
          <w:rPr>
            <w:noProof/>
            <w:webHidden/>
          </w:rPr>
          <w:instrText xml:space="preserve"> PAGEREF _Toc204701016 \h </w:instrText>
        </w:r>
        <w:r>
          <w:rPr>
            <w:noProof/>
            <w:webHidden/>
          </w:rPr>
        </w:r>
        <w:r>
          <w:rPr>
            <w:noProof/>
            <w:webHidden/>
          </w:rPr>
          <w:fldChar w:fldCharType="separate"/>
        </w:r>
        <w:r w:rsidR="008E68E9">
          <w:rPr>
            <w:noProof/>
            <w:webHidden/>
          </w:rPr>
          <w:t>31</w:t>
        </w:r>
        <w:r>
          <w:rPr>
            <w:noProof/>
            <w:webHidden/>
          </w:rPr>
          <w:fldChar w:fldCharType="end"/>
        </w:r>
      </w:hyperlink>
    </w:p>
    <w:p w14:paraId="288028F6" w14:textId="1195FE90" w:rsidR="00BB6D02" w:rsidRDefault="0068570C" w:rsidP="0068570C">
      <w:r>
        <w:fldChar w:fldCharType="end"/>
      </w:r>
    </w:p>
    <w:p w14:paraId="57B022E2" w14:textId="77777777" w:rsidR="00BB6D02" w:rsidRDefault="00000000" w:rsidP="0068570C">
      <w:pPr>
        <w:pStyle w:val="TOCHeading"/>
        <w:ind w:left="0" w:firstLine="0"/>
        <w:rPr>
          <w:b/>
          <w:bCs w:val="0"/>
          <w:sz w:val="44"/>
          <w:szCs w:val="44"/>
          <w:lang w:val="en-GB"/>
        </w:rPr>
      </w:pPr>
      <w:r w:rsidRPr="0068570C">
        <w:rPr>
          <w:b/>
          <w:bCs w:val="0"/>
          <w:sz w:val="44"/>
          <w:szCs w:val="44"/>
          <w:lang w:val="en-GB"/>
        </w:rPr>
        <w:t>List of Tables</w:t>
      </w:r>
    </w:p>
    <w:p w14:paraId="411822F4" w14:textId="04F9FA2B" w:rsidR="0068570C" w:rsidRDefault="0068570C">
      <w:pPr>
        <w:pStyle w:val="TableofFigures"/>
        <w:tabs>
          <w:tab w:val="right" w:leader="dot" w:pos="9039"/>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\z \c "Table" </w:instrText>
      </w:r>
      <w:r>
        <w:fldChar w:fldCharType="separate"/>
      </w:r>
      <w:hyperlink w:anchor="_Toc204701017" w:history="1">
        <w:r w:rsidRPr="00F63F84">
          <w:rPr>
            <w:rStyle w:val="Hyperlink"/>
            <w:noProof/>
          </w:rPr>
          <w:t>Table 1 Summary of supported Digital Twins</w:t>
        </w:r>
        <w:r>
          <w:rPr>
            <w:noProof/>
            <w:webHidden/>
          </w:rPr>
          <w:tab/>
        </w:r>
        <w:r>
          <w:rPr>
            <w:noProof/>
            <w:webHidden/>
          </w:rPr>
          <w:fldChar w:fldCharType="begin"/>
        </w:r>
        <w:r>
          <w:rPr>
            <w:noProof/>
            <w:webHidden/>
          </w:rPr>
          <w:instrText xml:space="preserve"> PAGEREF _Toc204701017 \h </w:instrText>
        </w:r>
        <w:r>
          <w:rPr>
            <w:noProof/>
            <w:webHidden/>
          </w:rPr>
        </w:r>
        <w:r>
          <w:rPr>
            <w:noProof/>
            <w:webHidden/>
          </w:rPr>
          <w:fldChar w:fldCharType="separate"/>
        </w:r>
        <w:r w:rsidR="008E68E9">
          <w:rPr>
            <w:noProof/>
            <w:webHidden/>
          </w:rPr>
          <w:t>33</w:t>
        </w:r>
        <w:r>
          <w:rPr>
            <w:noProof/>
            <w:webHidden/>
          </w:rPr>
          <w:fldChar w:fldCharType="end"/>
        </w:r>
      </w:hyperlink>
    </w:p>
    <w:p w14:paraId="0FCE0315" w14:textId="5601D244" w:rsidR="0068570C" w:rsidRPr="0068570C" w:rsidRDefault="0068570C" w:rsidP="0068570C">
      <w:r>
        <w:fldChar w:fldCharType="end"/>
      </w:r>
    </w:p>
    <w:p w14:paraId="1B3716D0" w14:textId="77777777" w:rsidR="00BB6D02" w:rsidRDefault="00BB6D02">
      <w:pPr>
        <w:rPr>
          <w:b/>
          <w:color w:val="EF8200"/>
        </w:rPr>
      </w:pPr>
    </w:p>
    <w:p w14:paraId="2B72F3D1" w14:textId="77777777" w:rsidR="00BB6D02" w:rsidRDefault="00000000">
      <w:pPr>
        <w:pStyle w:val="Heading1"/>
        <w:ind w:left="0" w:firstLine="0"/>
        <w:rPr>
          <w:color w:val="EF8200"/>
          <w:sz w:val="22"/>
          <w:szCs w:val="22"/>
        </w:rPr>
      </w:pPr>
      <w:r>
        <w:br w:type="page"/>
      </w:r>
    </w:p>
    <w:p w14:paraId="740072FD" w14:textId="77777777" w:rsidR="00BB6D02" w:rsidRDefault="00000000" w:rsidP="00CB5736">
      <w:pPr>
        <w:pStyle w:val="Heading1"/>
        <w:spacing w:before="120" w:after="115"/>
        <w:ind w:left="0" w:firstLine="0"/>
      </w:pPr>
      <w:bookmarkStart w:id="3" w:name="_Toc204700908"/>
      <w:r>
        <w:lastRenderedPageBreak/>
        <w:t>Executive summary</w:t>
      </w:r>
      <w:bookmarkEnd w:id="3"/>
    </w:p>
    <w:p w14:paraId="50483A7C" w14:textId="77777777" w:rsidR="00BB6D02" w:rsidRDefault="00000000">
      <w:pPr>
        <w:spacing w:after="240"/>
        <w:jc w:val="both"/>
        <w:rPr>
          <w:color w:val="434343"/>
        </w:rPr>
      </w:pPr>
      <w:r>
        <w:rPr>
          <w:color w:val="434343"/>
        </w:rPr>
        <w:t>Work Package 7 (WP7) of the interTwin project is dedicated to the design, development, and integration of thematic modules that provide domain-specific functionalities to the Digital Twin Engine (DTE). These modules serve as reusable software components supporting the implementation of Digital Twin (DT) applications in both the environmental and physics domains, as defined in WP4.</w:t>
      </w:r>
    </w:p>
    <w:p w14:paraId="7DF89A82" w14:textId="0611A641" w:rsidR="00BB6D02" w:rsidRDefault="00000000">
      <w:pPr>
        <w:spacing w:before="240" w:after="240"/>
        <w:jc w:val="both"/>
        <w:rPr>
          <w:color w:val="434343"/>
        </w:rPr>
      </w:pPr>
      <w:r>
        <w:rPr>
          <w:color w:val="434343"/>
        </w:rPr>
        <w:t xml:space="preserve">This final report is a collective document written by the scientists </w:t>
      </w:r>
      <w:r w:rsidR="00CB5736">
        <w:rPr>
          <w:color w:val="434343"/>
        </w:rPr>
        <w:t>who</w:t>
      </w:r>
      <w:r>
        <w:rPr>
          <w:color w:val="434343"/>
        </w:rPr>
        <w:t xml:space="preserve"> developed the thematic modules and consolidates the progress made in the development and integration of these modules throughout the project. It builds upon previous deliverables (D7.1 [</w:t>
      </w:r>
      <w:hyperlink w:anchor="_References">
        <w:r w:rsidR="00BB6D02">
          <w:rPr>
            <w:b/>
            <w:color w:val="EF8200"/>
          </w:rPr>
          <w:t>R20</w:t>
        </w:r>
      </w:hyperlink>
      <w:r>
        <w:rPr>
          <w:color w:val="434343"/>
        </w:rPr>
        <w:t>], D7.2 [</w:t>
      </w:r>
      <w:hyperlink w:anchor="_References">
        <w:r w:rsidR="00BB6D02">
          <w:rPr>
            <w:b/>
            <w:color w:val="EF8200"/>
          </w:rPr>
          <w:t>R2</w:t>
        </w:r>
      </w:hyperlink>
      <w:r>
        <w:rPr>
          <w:color w:val="434343"/>
        </w:rPr>
        <w:t>], D7.3 [</w:t>
      </w:r>
      <w:hyperlink w:anchor="_References">
        <w:r w:rsidR="00BB6D02">
          <w:rPr>
            <w:b/>
            <w:color w:val="EF8200"/>
          </w:rPr>
          <w:t>R1</w:t>
        </w:r>
      </w:hyperlink>
      <w:r>
        <w:rPr>
          <w:color w:val="434343"/>
        </w:rPr>
        <w:t>], D7.4 [</w:t>
      </w:r>
      <w:hyperlink w:anchor="_References">
        <w:r w:rsidR="00BB6D02">
          <w:rPr>
            <w:b/>
            <w:color w:val="EF8200"/>
          </w:rPr>
          <w:t>R3</w:t>
        </w:r>
      </w:hyperlink>
      <w:r>
        <w:rPr>
          <w:color w:val="434343"/>
        </w:rPr>
        <w:t>], D7.5 [</w:t>
      </w:r>
      <w:hyperlink w:anchor="_References">
        <w:r w:rsidR="00BB6D02">
          <w:rPr>
            <w:b/>
            <w:color w:val="EF8200"/>
          </w:rPr>
          <w:t>R21</w:t>
        </w:r>
      </w:hyperlink>
      <w:r>
        <w:rPr>
          <w:color w:val="434343"/>
        </w:rPr>
        <w:t>], D7.6 [</w:t>
      </w:r>
      <w:hyperlink w:anchor="_References">
        <w:r w:rsidR="00BB6D02">
          <w:rPr>
            <w:b/>
            <w:color w:val="EF8200"/>
          </w:rPr>
          <w:t>R4</w:t>
        </w:r>
      </w:hyperlink>
      <w:r>
        <w:rPr>
          <w:color w:val="434343"/>
        </w:rPr>
        <w:t>], D7.7 [</w:t>
      </w:r>
      <w:hyperlink w:anchor="_References">
        <w:r w:rsidR="00BB6D02">
          <w:rPr>
            <w:b/>
            <w:color w:val="EF8200"/>
          </w:rPr>
          <w:t>R22</w:t>
        </w:r>
      </w:hyperlink>
      <w:r>
        <w:rPr>
          <w:color w:val="434343"/>
        </w:rPr>
        <w:t>] and D7.8 [</w:t>
      </w:r>
      <w:hyperlink w:anchor="_References">
        <w:r w:rsidR="00BB6D02">
          <w:rPr>
            <w:b/>
            <w:color w:val="EF8200"/>
          </w:rPr>
          <w:t>R16</w:t>
        </w:r>
      </w:hyperlink>
      <w:r>
        <w:rPr>
          <w:color w:val="434343"/>
        </w:rPr>
        <w:t>]), offering a comprehensive overview of the final version of the modules, including newly added components developed to meet evolving requirements. The report captures the technical maturity of the modules, their alignment with scientific workflows, and their integration into the DTE platform in collaboration with WP5 (infrastructure) and WP6 (core services).</w:t>
      </w:r>
    </w:p>
    <w:p w14:paraId="454C69E8" w14:textId="77777777" w:rsidR="00BB6D02" w:rsidRDefault="00000000">
      <w:pPr>
        <w:spacing w:before="240" w:after="240"/>
        <w:jc w:val="both"/>
        <w:rPr>
          <w:color w:val="434343"/>
        </w:rPr>
      </w:pPr>
      <w:r>
        <w:rPr>
          <w:color w:val="434343"/>
        </w:rPr>
        <w:t>In the environmental domain, 20 thematic modules have been developed within the tasks Climate Analytics and Data Processing (T7.4), Earth Observation Modelling and Processing (T7.5), and Hydrological Model Data Processing (T7.6) to support the six environmental DT applications. These modules address the data ingestion, transformation, analysis, and model coupling and other needs of these applications. All modules are released as open-source software and are accompanied by documentation, metadata, and release notes to ensure transparency, usability, and reproducibility.</w:t>
      </w:r>
    </w:p>
    <w:p w14:paraId="1F87CCB7" w14:textId="77777777" w:rsidR="00BB6D02" w:rsidRDefault="00000000">
      <w:pPr>
        <w:spacing w:before="240" w:after="240"/>
        <w:jc w:val="both"/>
        <w:rPr>
          <w:color w:val="434343"/>
        </w:rPr>
      </w:pPr>
      <w:r>
        <w:rPr>
          <w:color w:val="434343"/>
        </w:rPr>
        <w:t>In the physics domain, nine thematic modules have been implemented within the tasks Lattice QCD simulations and data management (T7.1), Noise simulation for radio astronomy (T7.2), GenNN-based thematic modules to manage noise simulation, low-latency de-noising and veto generation for gravitational waves (T7.3) and Fast particle detector simulation (T7.7) to support the four DT applications from the physics domain. Each module’s functionality is aligned with the needs of its respective application, with a focus on efficient data handling, domain-specific processing, and scalability. The report includes technical summaries, licensing information, and details on software readiness.</w:t>
      </w:r>
    </w:p>
    <w:p w14:paraId="37C53D61" w14:textId="77777777" w:rsidR="00BB6D02" w:rsidRDefault="00000000">
      <w:pPr>
        <w:spacing w:before="240" w:after="240"/>
        <w:jc w:val="both"/>
        <w:rPr>
          <w:color w:val="434343"/>
        </w:rPr>
      </w:pPr>
      <w:r>
        <w:rPr>
          <w:color w:val="434343"/>
        </w:rPr>
        <w:t>The report also provides a summary of completed - and in a few cases only ongoing - integration efforts, highlighting interactions with the DTE core and infrastructure components.</w:t>
      </w:r>
    </w:p>
    <w:p w14:paraId="24D09538" w14:textId="77777777" w:rsidR="00BB6D02" w:rsidRDefault="00BB6D02">
      <w:pPr>
        <w:spacing w:before="120" w:after="120"/>
        <w:jc w:val="both"/>
        <w:rPr>
          <w:color w:val="434343"/>
        </w:rPr>
      </w:pPr>
    </w:p>
    <w:p w14:paraId="70F95D28" w14:textId="77777777" w:rsidR="00BB6D02" w:rsidRDefault="00BB6D02"/>
    <w:p w14:paraId="2977C33D" w14:textId="77777777" w:rsidR="00BB6D02" w:rsidRDefault="00000000">
      <w:pPr>
        <w:rPr>
          <w:color w:val="434343"/>
          <w:sz w:val="36"/>
          <w:szCs w:val="36"/>
        </w:rPr>
      </w:pPr>
      <w:r>
        <w:br w:type="page"/>
      </w:r>
    </w:p>
    <w:p w14:paraId="7289D0CD" w14:textId="77777777" w:rsidR="00BB6D02" w:rsidRDefault="00000000">
      <w:pPr>
        <w:pStyle w:val="Heading1"/>
        <w:numPr>
          <w:ilvl w:val="0"/>
          <w:numId w:val="18"/>
        </w:numPr>
      </w:pPr>
      <w:bookmarkStart w:id="4" w:name="_Toc204700909"/>
      <w:r>
        <w:lastRenderedPageBreak/>
        <w:t>Introduction</w:t>
      </w:r>
      <w:bookmarkEnd w:id="4"/>
    </w:p>
    <w:p w14:paraId="2C1C39EA" w14:textId="77777777" w:rsidR="00BB6D02" w:rsidRDefault="00000000">
      <w:pPr>
        <w:pStyle w:val="Heading2"/>
        <w:numPr>
          <w:ilvl w:val="1"/>
          <w:numId w:val="18"/>
        </w:numPr>
      </w:pPr>
      <w:bookmarkStart w:id="5" w:name="_Toc204700910"/>
      <w:r>
        <w:t>Scope</w:t>
      </w:r>
      <w:bookmarkEnd w:id="5"/>
    </w:p>
    <w:p w14:paraId="51E6A025" w14:textId="1DC38B1E" w:rsidR="00BB6D02" w:rsidRDefault="00000000">
      <w:pPr>
        <w:spacing w:after="240"/>
        <w:jc w:val="both"/>
        <w:rPr>
          <w:color w:val="434343"/>
        </w:rPr>
      </w:pPr>
      <w:r>
        <w:rPr>
          <w:color w:val="434343"/>
        </w:rPr>
        <w:t>The deliverable provides the final report on the development and integration status of the thematic modules designed to support the Digital Twin applications within the interTwin project. It builds upon and consolidates all previous WP7 deliverables —particularly D7.1, D7.2, D7.3, D7.4, D7.5, D7.6, D7.7 and D7.8</w:t>
      </w:r>
      <w:r w:rsidR="003D0496">
        <w:rPr>
          <w:color w:val="434343"/>
        </w:rPr>
        <w:t xml:space="preserve"> </w:t>
      </w:r>
      <w:r>
        <w:rPr>
          <w:color w:val="434343"/>
        </w:rPr>
        <w:t>—</w:t>
      </w:r>
      <w:r w:rsidR="003D0496">
        <w:rPr>
          <w:color w:val="434343"/>
        </w:rPr>
        <w:t xml:space="preserve"> </w:t>
      </w:r>
      <w:r>
        <w:rPr>
          <w:color w:val="434343"/>
        </w:rPr>
        <w:t>offering an updated, comprehensive view across both scientific domains covered by the interTwin DT applications, the Physics and the Environment domains.</w:t>
      </w:r>
    </w:p>
    <w:p w14:paraId="179A98FD" w14:textId="14EF65DF" w:rsidR="00BB6D02" w:rsidRDefault="00000000">
      <w:pPr>
        <w:spacing w:before="240" w:after="240"/>
        <w:jc w:val="both"/>
        <w:rPr>
          <w:color w:val="434343"/>
        </w:rPr>
      </w:pPr>
      <w:r>
        <w:rPr>
          <w:color w:val="434343"/>
        </w:rPr>
        <w:t xml:space="preserve">A total of 29 thematic modules have been developed and integrated into the DTE framework, 20 of which </w:t>
      </w:r>
      <w:r w:rsidR="003D0496">
        <w:rPr>
          <w:color w:val="434343"/>
        </w:rPr>
        <w:t xml:space="preserve">are </w:t>
      </w:r>
      <w:r>
        <w:rPr>
          <w:color w:val="434343"/>
        </w:rPr>
        <w:t xml:space="preserve">within the tasks supporting the environmental DT applications and 9 of which </w:t>
      </w:r>
      <w:r w:rsidR="003D0496">
        <w:rPr>
          <w:color w:val="434343"/>
        </w:rPr>
        <w:t xml:space="preserve">are </w:t>
      </w:r>
      <w:r>
        <w:rPr>
          <w:color w:val="434343"/>
        </w:rPr>
        <w:t>within the tasks supporting the Physics ones. These modules address a broad range of functionalities required by Digital Twin (DT) applications and span several areas, including:</w:t>
      </w:r>
    </w:p>
    <w:p w14:paraId="20EBEAD1" w14:textId="77777777" w:rsidR="00BB6D02" w:rsidRDefault="00000000">
      <w:pPr>
        <w:numPr>
          <w:ilvl w:val="0"/>
          <w:numId w:val="27"/>
        </w:numPr>
        <w:spacing w:before="240"/>
        <w:rPr>
          <w:color w:val="434343"/>
        </w:rPr>
      </w:pPr>
      <w:r>
        <w:rPr>
          <w:color w:val="434343"/>
        </w:rPr>
        <w:t>High Energy Physics</w:t>
      </w:r>
    </w:p>
    <w:p w14:paraId="159C23A7" w14:textId="77777777" w:rsidR="00BB6D02" w:rsidRDefault="00000000">
      <w:pPr>
        <w:numPr>
          <w:ilvl w:val="0"/>
          <w:numId w:val="27"/>
        </w:numPr>
        <w:rPr>
          <w:color w:val="434343"/>
        </w:rPr>
      </w:pPr>
      <w:r>
        <w:rPr>
          <w:color w:val="434343"/>
        </w:rPr>
        <w:t>Radio Astronomy</w:t>
      </w:r>
    </w:p>
    <w:p w14:paraId="22107B56" w14:textId="77777777" w:rsidR="00BB6D02" w:rsidRDefault="00000000">
      <w:pPr>
        <w:numPr>
          <w:ilvl w:val="0"/>
          <w:numId w:val="27"/>
        </w:numPr>
        <w:rPr>
          <w:color w:val="434343"/>
        </w:rPr>
      </w:pPr>
      <w:r>
        <w:rPr>
          <w:color w:val="434343"/>
        </w:rPr>
        <w:t>Gravitational waves</w:t>
      </w:r>
    </w:p>
    <w:p w14:paraId="6D585886" w14:textId="77777777" w:rsidR="00BB6D02" w:rsidRDefault="00000000">
      <w:pPr>
        <w:numPr>
          <w:ilvl w:val="0"/>
          <w:numId w:val="27"/>
        </w:numPr>
        <w:rPr>
          <w:color w:val="434343"/>
        </w:rPr>
      </w:pPr>
      <w:r>
        <w:rPr>
          <w:color w:val="434343"/>
        </w:rPr>
        <w:t>Climate Research</w:t>
      </w:r>
    </w:p>
    <w:p w14:paraId="7148F50D" w14:textId="77777777" w:rsidR="00BB6D02" w:rsidRDefault="00000000">
      <w:pPr>
        <w:numPr>
          <w:ilvl w:val="0"/>
          <w:numId w:val="27"/>
        </w:numPr>
        <w:spacing w:after="240"/>
        <w:rPr>
          <w:color w:val="434343"/>
        </w:rPr>
      </w:pPr>
      <w:r>
        <w:rPr>
          <w:color w:val="434343"/>
        </w:rPr>
        <w:t>Environmental Monitoring</w:t>
      </w:r>
    </w:p>
    <w:p w14:paraId="16EDF4FA" w14:textId="77777777" w:rsidR="00BB6D02" w:rsidRDefault="00000000">
      <w:pPr>
        <w:spacing w:before="240" w:after="240"/>
        <w:jc w:val="both"/>
        <w:rPr>
          <w:color w:val="434343"/>
        </w:rPr>
      </w:pPr>
      <w:r>
        <w:rPr>
          <w:color w:val="434343"/>
        </w:rPr>
        <w:t>Since the previous releases, a number of modules have been further developed and two new modules have been added to meet the evolving needs of the DT applications. Specifically, the newly added modules are the ANNALISA module, by INFN, and the Dask Flood Mapper, by TU Wien. All thematic components have been developed in alignment with the overarching DTE architecture and the co-design process led by WP4.</w:t>
      </w:r>
    </w:p>
    <w:p w14:paraId="41DBDB09" w14:textId="77777777" w:rsidR="00BB6D02" w:rsidRDefault="00000000">
      <w:pPr>
        <w:spacing w:before="240" w:after="240"/>
        <w:jc w:val="both"/>
      </w:pPr>
      <w:r>
        <w:rPr>
          <w:color w:val="434343"/>
        </w:rPr>
        <w:t>The thematic modules in this deliverable are described with a focus on their development maturity, current features, integration status, licensing and documentation. It should be noted that a more elaborate description of the integration activities with the respective DT applications can be found in the final WP4 deliverables, D4.7</w:t>
      </w:r>
      <w:r>
        <w:rPr>
          <w:color w:val="434343"/>
          <w:vertAlign w:val="superscript"/>
        </w:rPr>
        <w:footnoteReference w:id="1"/>
      </w:r>
      <w:r>
        <w:rPr>
          <w:color w:val="434343"/>
        </w:rPr>
        <w:t xml:space="preserve"> and D4.8</w:t>
      </w:r>
      <w:r>
        <w:rPr>
          <w:color w:val="434343"/>
          <w:vertAlign w:val="superscript"/>
        </w:rPr>
        <w:footnoteReference w:id="2"/>
      </w:r>
      <w:r>
        <w:rPr>
          <w:color w:val="434343"/>
        </w:rPr>
        <w:t xml:space="preserve"> that will become publicly available at the end of August 2025.</w:t>
      </w:r>
    </w:p>
    <w:p w14:paraId="2A6EB54C" w14:textId="77777777" w:rsidR="00BB6D02" w:rsidRDefault="00000000">
      <w:pPr>
        <w:pStyle w:val="Heading2"/>
        <w:numPr>
          <w:ilvl w:val="1"/>
          <w:numId w:val="18"/>
        </w:numPr>
      </w:pPr>
      <w:bookmarkStart w:id="6" w:name="_Toc204700911"/>
      <w:r>
        <w:t>Document Structure</w:t>
      </w:r>
      <w:bookmarkEnd w:id="6"/>
    </w:p>
    <w:p w14:paraId="742DF3F5" w14:textId="77777777" w:rsidR="00BB6D02" w:rsidRDefault="00000000">
      <w:pPr>
        <w:spacing w:after="240"/>
        <w:jc w:val="both"/>
        <w:rPr>
          <w:color w:val="434343"/>
        </w:rPr>
      </w:pPr>
      <w:r>
        <w:rPr>
          <w:color w:val="434343"/>
        </w:rPr>
        <w:t>The document is organised into three main sections:</w:t>
      </w:r>
    </w:p>
    <w:p w14:paraId="21F4E58F" w14:textId="289E5848" w:rsidR="00BB6D02" w:rsidRDefault="003D0496">
      <w:pPr>
        <w:numPr>
          <w:ilvl w:val="0"/>
          <w:numId w:val="6"/>
        </w:numPr>
        <w:spacing w:before="240"/>
        <w:jc w:val="both"/>
        <w:rPr>
          <w:color w:val="434343"/>
        </w:rPr>
      </w:pPr>
      <w:hyperlink w:anchor="_Overview_of_thematic" w:history="1">
        <w:r w:rsidRPr="003D0496">
          <w:rPr>
            <w:rStyle w:val="Hyperlink"/>
            <w:b/>
            <w:color w:val="ED7D31" w:themeColor="accent2"/>
            <w:u w:val="none"/>
          </w:rPr>
          <w:t>Section 2</w:t>
        </w:r>
      </w:hyperlink>
      <w:r>
        <w:rPr>
          <w:color w:val="434343"/>
        </w:rPr>
        <w:t xml:space="preserve"> provides an overview of the thematic modules, structured by task (T7.1–T7.7). Each subsection includes the related use case context, architectural </w:t>
      </w:r>
      <w:r>
        <w:rPr>
          <w:color w:val="434343"/>
        </w:rPr>
        <w:lastRenderedPageBreak/>
        <w:t>components, and high-level workflows of the modules. This section also highlights the connection between the modules and their corresponding DT applications.</w:t>
      </w:r>
      <w:r>
        <w:rPr>
          <w:color w:val="434343"/>
        </w:rPr>
        <w:br/>
      </w:r>
    </w:p>
    <w:p w14:paraId="4B1753A0" w14:textId="63C0CEBE" w:rsidR="00BB6D02" w:rsidRDefault="003D0496">
      <w:pPr>
        <w:numPr>
          <w:ilvl w:val="0"/>
          <w:numId w:val="6"/>
        </w:numPr>
        <w:jc w:val="both"/>
        <w:rPr>
          <w:color w:val="434343"/>
        </w:rPr>
      </w:pPr>
      <w:hyperlink w:anchor="_Thematic_modules_and" w:history="1">
        <w:r w:rsidRPr="003D0496">
          <w:rPr>
            <w:rStyle w:val="Hyperlink"/>
            <w:b/>
            <w:color w:val="ED7D31" w:themeColor="accent2"/>
            <w:u w:val="none"/>
          </w:rPr>
          <w:t>Section 3</w:t>
        </w:r>
      </w:hyperlink>
      <w:r>
        <w:rPr>
          <w:color w:val="434343"/>
        </w:rPr>
        <w:t xml:space="preserve"> gives a detailed account of the final developments and integration activities for each thematic module, including the:</w:t>
      </w:r>
      <w:r>
        <w:rPr>
          <w:color w:val="434343"/>
        </w:rPr>
        <w:br/>
      </w:r>
    </w:p>
    <w:p w14:paraId="58EFEF33" w14:textId="77777777" w:rsidR="00BB6D02" w:rsidRDefault="00000000">
      <w:pPr>
        <w:numPr>
          <w:ilvl w:val="1"/>
          <w:numId w:val="6"/>
        </w:numPr>
        <w:jc w:val="both"/>
        <w:rPr>
          <w:color w:val="434343"/>
        </w:rPr>
      </w:pPr>
      <w:r>
        <w:rPr>
          <w:color w:val="434343"/>
        </w:rPr>
        <w:t>functionalities developed since the last release</w:t>
      </w:r>
    </w:p>
    <w:p w14:paraId="07B85BB6" w14:textId="77777777" w:rsidR="00BB6D02" w:rsidRDefault="00000000">
      <w:pPr>
        <w:numPr>
          <w:ilvl w:val="1"/>
          <w:numId w:val="6"/>
        </w:numPr>
        <w:jc w:val="both"/>
        <w:rPr>
          <w:color w:val="434343"/>
        </w:rPr>
      </w:pPr>
      <w:r>
        <w:rPr>
          <w:color w:val="434343"/>
        </w:rPr>
        <w:t>integration with other DTE components and with DT applications</w:t>
      </w:r>
    </w:p>
    <w:p w14:paraId="46A302F9" w14:textId="77777777" w:rsidR="00BB6D02" w:rsidRDefault="00000000">
      <w:pPr>
        <w:numPr>
          <w:ilvl w:val="1"/>
          <w:numId w:val="6"/>
        </w:numPr>
        <w:jc w:val="both"/>
        <w:rPr>
          <w:color w:val="434343"/>
        </w:rPr>
      </w:pPr>
      <w:r>
        <w:rPr>
          <w:color w:val="434343"/>
        </w:rPr>
        <w:t>pilot implementations and testing activities</w:t>
      </w:r>
      <w:r>
        <w:rPr>
          <w:color w:val="434343"/>
        </w:rPr>
        <w:br/>
      </w:r>
    </w:p>
    <w:p w14:paraId="76B5EA96" w14:textId="0571B786" w:rsidR="00BB6D02" w:rsidRDefault="00000000">
      <w:pPr>
        <w:numPr>
          <w:ilvl w:val="0"/>
          <w:numId w:val="6"/>
        </w:numPr>
        <w:spacing w:after="240"/>
        <w:jc w:val="both"/>
        <w:rPr>
          <w:color w:val="434343"/>
        </w:rPr>
      </w:pPr>
      <w:r>
        <w:rPr>
          <w:color w:val="434343"/>
        </w:rPr>
        <w:t xml:space="preserve">Finally, </w:t>
      </w:r>
      <w:hyperlink w:anchor="_Conclusions" w:history="1">
        <w:r w:rsidR="00BB6D02" w:rsidRPr="003D0496">
          <w:rPr>
            <w:rStyle w:val="Hyperlink"/>
            <w:b/>
            <w:color w:val="ED7D31" w:themeColor="accent2"/>
            <w:u w:val="none"/>
          </w:rPr>
          <w:t>Section 4</w:t>
        </w:r>
      </w:hyperlink>
      <w:r>
        <w:rPr>
          <w:color w:val="434343"/>
        </w:rPr>
        <w:t xml:space="preserve"> presents the main conclusions and lessons learned across the domain-specific efforts in WP7, with a particular emphasis on integration outcomes and readiness for exploitation within DT applications.</w:t>
      </w:r>
    </w:p>
    <w:p w14:paraId="3BF57E6B" w14:textId="77777777" w:rsidR="00BB6D02" w:rsidRDefault="00BB6D02">
      <w:pPr>
        <w:spacing w:before="120" w:after="120"/>
        <w:jc w:val="both"/>
        <w:rPr>
          <w:color w:val="434343"/>
        </w:rPr>
      </w:pPr>
    </w:p>
    <w:p w14:paraId="53FFA783" w14:textId="77777777" w:rsidR="00BB6D02" w:rsidRDefault="00000000">
      <w:pPr>
        <w:rPr>
          <w:color w:val="434343"/>
        </w:rPr>
      </w:pPr>
      <w:r>
        <w:br w:type="page"/>
      </w:r>
    </w:p>
    <w:p w14:paraId="11CA21DD" w14:textId="77777777" w:rsidR="00BB6D02" w:rsidRDefault="00000000">
      <w:pPr>
        <w:pStyle w:val="Heading1"/>
        <w:numPr>
          <w:ilvl w:val="0"/>
          <w:numId w:val="18"/>
        </w:numPr>
      </w:pPr>
      <w:bookmarkStart w:id="7" w:name="_Overview_of_thematic"/>
      <w:bookmarkStart w:id="8" w:name="_Toc204700912"/>
      <w:bookmarkEnd w:id="7"/>
      <w:r>
        <w:lastRenderedPageBreak/>
        <w:t>Overview of thematic modules</w:t>
      </w:r>
      <w:bookmarkEnd w:id="8"/>
      <w:r>
        <w:t xml:space="preserve"> </w:t>
      </w:r>
    </w:p>
    <w:p w14:paraId="1281C386" w14:textId="77777777" w:rsidR="00BB6D02" w:rsidRDefault="00000000">
      <w:pPr>
        <w:pStyle w:val="Heading2"/>
        <w:numPr>
          <w:ilvl w:val="1"/>
          <w:numId w:val="18"/>
        </w:numPr>
      </w:pPr>
      <w:bookmarkStart w:id="9" w:name="_Toc204700913"/>
      <w:r>
        <w:t>T7.1 Lattice QCD simulations and data management</w:t>
      </w:r>
      <w:bookmarkEnd w:id="9"/>
    </w:p>
    <w:p w14:paraId="1736B3EA" w14:textId="31E777CC" w:rsidR="00BB6D02" w:rsidRDefault="00000000">
      <w:pPr>
        <w:spacing w:before="120" w:after="120"/>
        <w:jc w:val="both"/>
        <w:rPr>
          <w:color w:val="434343"/>
        </w:rPr>
      </w:pPr>
      <w:r>
        <w:rPr>
          <w:color w:val="434343"/>
        </w:rPr>
        <w:t xml:space="preserve">Lattice QCD involves the study of the properties of Quantum Chromodynamics in the low energy limit, where perturbation theory breaks down and numerical approaches are required. Within interTwin two parallel and complementary tracks have been implemented that address the practical and theoretical challenges of Lattice QCD simulations. These are the practical </w:t>
      </w:r>
      <w:r w:rsidR="00A31E8E">
        <w:rPr>
          <w:color w:val="434343"/>
        </w:rPr>
        <w:t>challenges</w:t>
      </w:r>
      <w:r>
        <w:rPr>
          <w:color w:val="434343"/>
        </w:rPr>
        <w:t xml:space="preserve"> of storing and moving the ever-increasing amounts of data associated with traditional </w:t>
      </w:r>
      <w:r w:rsidR="00A31E8E">
        <w:rPr>
          <w:color w:val="434343"/>
        </w:rPr>
        <w:t>large-scale</w:t>
      </w:r>
      <w:r>
        <w:rPr>
          <w:color w:val="434343"/>
        </w:rPr>
        <w:t xml:space="preserve"> HPC simulations, and the theoretical challenge of exploring, at the proof-of-concept level, the extent to which contemporary Machine-Learning techniques can make lattice simulations more efficient.</w:t>
      </w:r>
    </w:p>
    <w:p w14:paraId="28A0CF62" w14:textId="507D9CB7" w:rsidR="00BB6D02" w:rsidRDefault="00000000">
      <w:pPr>
        <w:pStyle w:val="Heading3"/>
        <w:numPr>
          <w:ilvl w:val="2"/>
          <w:numId w:val="23"/>
        </w:numPr>
        <w:jc w:val="both"/>
      </w:pPr>
      <w:bookmarkStart w:id="10" w:name="_Toc204700914"/>
      <w:r w:rsidRPr="00676D8D">
        <w:t xml:space="preserve">Machine Learning for Lattice Simulations with </w:t>
      </w:r>
      <w:r w:rsidRPr="00676D8D">
        <w:rPr>
          <w:rFonts w:eastAsia="Roboto Mono"/>
        </w:rPr>
        <w:t>normflow</w:t>
      </w:r>
      <w:bookmarkEnd w:id="10"/>
      <w:r w:rsidR="0088545A">
        <w:rPr>
          <w:rStyle w:val="FootnoteReference"/>
          <w:rFonts w:eastAsia="Roboto Mono"/>
        </w:rPr>
        <w:footnoteReference w:id="3"/>
      </w:r>
    </w:p>
    <w:p w14:paraId="16205F8D" w14:textId="67D863D6" w:rsidR="00BB6D02" w:rsidRPr="00A31E8E" w:rsidRDefault="00000000" w:rsidP="00A31E8E">
      <w:pPr>
        <w:spacing w:before="240" w:after="240"/>
        <w:jc w:val="both"/>
        <w:rPr>
          <w:color w:val="434343"/>
        </w:rPr>
      </w:pPr>
      <w:r>
        <w:rPr>
          <w:color w:val="434343"/>
        </w:rPr>
        <w:t xml:space="preserve">The efficiency of </w:t>
      </w:r>
      <w:r w:rsidR="00A31E8E">
        <w:rPr>
          <w:color w:val="434343"/>
        </w:rPr>
        <w:t>general-purpose</w:t>
      </w:r>
      <w:r>
        <w:rPr>
          <w:color w:val="434343"/>
        </w:rPr>
        <w:t xml:space="preserve"> Monte Carlo algorithms decreases dramatically when simulations take place near critical points due to critical slowing down. This is a general phenomenon in physics simulations related to phase transitions. This loss of efficiency also occurs in the </w:t>
      </w:r>
      <w:r w:rsidR="00A31E8E">
        <w:rPr>
          <w:color w:val="434343"/>
        </w:rPr>
        <w:t>high-resolution</w:t>
      </w:r>
      <w:r>
        <w:rPr>
          <w:color w:val="434343"/>
        </w:rPr>
        <w:t xml:space="preserve"> Lattice simulations needed for continuum extrapolations. Researchers want to be able to carry out simulations in regions of parameter space where topology freezing and long autocorrelations currently stymie progress.</w:t>
      </w:r>
      <w:r w:rsidR="00A31E8E">
        <w:rPr>
          <w:noProof/>
        </w:rPr>
        <mc:AlternateContent>
          <mc:Choice Requires="wps">
            <w:drawing>
              <wp:anchor distT="0" distB="0" distL="114300" distR="114300" simplePos="0" relativeHeight="251661312" behindDoc="0" locked="0" layoutInCell="1" allowOverlap="1" wp14:anchorId="5027DC25" wp14:editId="3BC4EBFB">
                <wp:simplePos x="0" y="0"/>
                <wp:positionH relativeFrom="column">
                  <wp:posOffset>-20955</wp:posOffset>
                </wp:positionH>
                <wp:positionV relativeFrom="paragraph">
                  <wp:posOffset>3706495</wp:posOffset>
                </wp:positionV>
                <wp:extent cx="5745480" cy="635"/>
                <wp:effectExtent l="0" t="0" r="0" b="0"/>
                <wp:wrapTopAndBottom/>
                <wp:docPr id="338415956" name="Text Box 1"/>
                <wp:cNvGraphicFramePr/>
                <a:graphic xmlns:a="http://schemas.openxmlformats.org/drawingml/2006/main">
                  <a:graphicData uri="http://schemas.microsoft.com/office/word/2010/wordprocessingShape">
                    <wps:wsp>
                      <wps:cNvSpPr txBox="1"/>
                      <wps:spPr>
                        <a:xfrm>
                          <a:off x="0" y="0"/>
                          <a:ext cx="5745480" cy="635"/>
                        </a:xfrm>
                        <a:prstGeom prst="rect">
                          <a:avLst/>
                        </a:prstGeom>
                        <a:solidFill>
                          <a:prstClr val="white"/>
                        </a:solidFill>
                        <a:ln>
                          <a:noFill/>
                        </a:ln>
                      </wps:spPr>
                      <wps:txbx>
                        <w:txbxContent>
                          <w:p w14:paraId="1654B8A4" w14:textId="43F3A751" w:rsidR="00A31E8E" w:rsidRPr="00AB7642" w:rsidRDefault="00A31E8E" w:rsidP="00A31E8E">
                            <w:pPr>
                              <w:pStyle w:val="Caption"/>
                              <w:jc w:val="center"/>
                              <w:rPr>
                                <w:color w:val="434343"/>
                                <w:sz w:val="22"/>
                                <w:szCs w:val="22"/>
                              </w:rPr>
                            </w:pPr>
                            <w:bookmarkStart w:id="11" w:name="_Toc204701007"/>
                            <w:r>
                              <w:t xml:space="preserve">Figure </w:t>
                            </w:r>
                            <w:fldSimple w:instr=" SEQ Figure \* ARABIC ">
                              <w:r w:rsidR="008E68E9">
                                <w:rPr>
                                  <w:noProof/>
                                </w:rPr>
                                <w:t>1</w:t>
                              </w:r>
                            </w:fldSimple>
                            <w:r>
                              <w:t xml:space="preserve"> </w:t>
                            </w:r>
                            <w:r w:rsidRPr="006A268A">
                              <w:t>Graphical representation of the Normalising Flows method including a correcting accept/reject step to account for the fact that the model cannot be perfectly trained.</w:t>
                            </w:r>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027DC25" id="_x0000_t202" coordsize="21600,21600" o:spt="202" path="m,l,21600r21600,l21600,xe">
                <v:stroke joinstyle="miter"/>
                <v:path gradientshapeok="t" o:connecttype="rect"/>
              </v:shapetype>
              <v:shape id="Text Box 1" o:spid="_x0000_s1026" type="#_x0000_t202" style="position:absolute;left:0;text-align:left;margin-left:-1.65pt;margin-top:291.85pt;width:452.4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" stroked="f">
                <v:textbox style="mso-fit-shape-to-text:t" inset="0,0,0,0">
                  <w:txbxContent>
                    <w:p w14:paraId="1654B8A4" w14:textId="43F3A751" w:rsidR="00A31E8E" w:rsidRPr="00AB7642" w:rsidRDefault="00A31E8E" w:rsidP="00A31E8E">
                      <w:pPr>
                        <w:pStyle w:val="Caption"/>
                        <w:jc w:val="center"/>
                        <w:rPr>
                          <w:color w:val="434343"/>
                          <w:sz w:val="22"/>
                          <w:szCs w:val="22"/>
                        </w:rPr>
                      </w:pPr>
                      <w:bookmarkStart w:id="12" w:name="_Toc204701007"/>
                      <w:r>
                        <w:t xml:space="preserve">Figure </w:t>
                      </w:r>
                      <w:fldSimple w:instr=" SEQ Figure \* ARABIC ">
                        <w:r w:rsidR="008E68E9">
                          <w:rPr>
                            <w:noProof/>
                          </w:rPr>
                          <w:t>1</w:t>
                        </w:r>
                      </w:fldSimple>
                      <w:r>
                        <w:t xml:space="preserve"> </w:t>
                      </w:r>
                      <w:r w:rsidRPr="006A268A">
                        <w:t>Graphical representation of the Normalising Flows method including a correcting accept/reject step to account for the fact that the model cannot be perfectly trained.</w:t>
                      </w:r>
                      <w:bookmarkEnd w:id="12"/>
                    </w:p>
                  </w:txbxContent>
                </v:textbox>
                <w10:wrap type="topAndBottom"/>
              </v:shape>
            </w:pict>
          </mc:Fallback>
        </mc:AlternateContent>
      </w:r>
      <w:r>
        <w:rPr>
          <w:noProof/>
        </w:rPr>
        <w:drawing>
          <wp:anchor distT="114300" distB="114300" distL="114300" distR="114300" simplePos="0" relativeHeight="251658240" behindDoc="0" locked="0" layoutInCell="1" hidden="0" allowOverlap="1" wp14:anchorId="49A2FADE" wp14:editId="0C7EE1BB">
            <wp:simplePos x="0" y="0"/>
            <wp:positionH relativeFrom="column">
              <wp:posOffset>-21073</wp:posOffset>
            </wp:positionH>
            <wp:positionV relativeFrom="paragraph">
              <wp:posOffset>1581150</wp:posOffset>
            </wp:positionV>
            <wp:extent cx="5745600" cy="2068416"/>
            <wp:effectExtent l="0" t="0" r="0" b="0"/>
            <wp:wrapTopAndBottom distT="114300" distB="114300"/>
            <wp:docPr id="91" name="image9.png" descr="Graphical representation of the Normalizing Flows method including a correcting accept/reject step to account for the fact that the model cannot be perfectly trained."/>
            <wp:cNvGraphicFramePr/>
            <a:graphic xmlns:a="http://schemas.openxmlformats.org/drawingml/2006/main">
              <a:graphicData uri="http://schemas.openxmlformats.org/drawingml/2006/picture">
                <pic:pic xmlns:pic="http://schemas.openxmlformats.org/drawingml/2006/picture">
                  <pic:nvPicPr>
                    <pic:cNvPr id="0" name="image9.png" descr="Graphical representation of the Normalizing Flows method including a correcting accept/reject step to account for the fact that the model cannot be perfectly trained."/>
                    <pic:cNvPicPr preferRelativeResize="0"/>
                  </pic:nvPicPr>
                  <pic:blipFill>
                    <a:blip r:embed="rId15"/>
                    <a:srcRect/>
                    <a:stretch>
                      <a:fillRect/>
                    </a:stretch>
                  </pic:blipFill>
                  <pic:spPr>
                    <a:xfrm>
                      <a:off x="0" y="0"/>
                      <a:ext cx="5745600" cy="2068416"/>
                    </a:xfrm>
                    <a:prstGeom prst="rect">
                      <a:avLst/>
                    </a:prstGeom>
                    <a:ln/>
                  </pic:spPr>
                </pic:pic>
              </a:graphicData>
            </a:graphic>
          </wp:anchor>
        </w:drawing>
      </w:r>
      <w:bookmarkStart w:id="13" w:name="_heading=h.26in1rg" w:colFirst="0" w:colLast="0"/>
      <w:bookmarkEnd w:id="13"/>
    </w:p>
    <w:p w14:paraId="72FE5F90" w14:textId="5F012D8C" w:rsidR="00BB6D02" w:rsidRDefault="00000000">
      <w:pPr>
        <w:spacing w:before="120"/>
        <w:jc w:val="both"/>
        <w:rPr>
          <w:color w:val="434343"/>
        </w:rPr>
      </w:pPr>
      <w:r>
        <w:rPr>
          <w:color w:val="434343"/>
        </w:rPr>
        <w:t xml:space="preserve">Through the development of the pytorch-based python package </w:t>
      </w:r>
      <w:r w:rsidRPr="00A31E8E">
        <w:rPr>
          <w:rFonts w:eastAsia="Roboto Mono"/>
          <w:color w:val="434343"/>
        </w:rPr>
        <w:t>normflow</w:t>
      </w:r>
      <w:r w:rsidR="00A31E8E">
        <w:rPr>
          <w:rFonts w:eastAsia="Roboto Mono"/>
          <w:color w:val="434343"/>
        </w:rPr>
        <w:t>,</w:t>
      </w:r>
      <w:r>
        <w:rPr>
          <w:color w:val="434343"/>
        </w:rPr>
        <w:t xml:space="preserve"> we have shown that Machine Learning can be used for field configuration generation with scalar theories and certain gauge theories on small lattices of dimensionality up to and including four [</w:t>
      </w:r>
      <w:hyperlink w:anchor="_References" w:history="1">
        <w:r w:rsidR="00BB6D02" w:rsidRPr="00303E02">
          <w:rPr>
            <w:rStyle w:val="Hyperlink"/>
            <w:b/>
            <w:color w:val="ED7D31" w:themeColor="accent2"/>
          </w:rPr>
          <w:t>R</w:t>
        </w:r>
        <w:r w:rsidRPr="00303E02">
          <w:rPr>
            <w:rStyle w:val="Hyperlink"/>
            <w:b/>
            <w:color w:val="ED7D31" w:themeColor="accent2"/>
          </w:rPr>
          <w:t>9</w:t>
        </w:r>
      </w:hyperlink>
      <w:r>
        <w:rPr>
          <w:color w:val="434343"/>
        </w:rPr>
        <w:t>]. Moreover, it is being developed to handle the more complicated family of SU(3) gauge theories, this being an important step towards a ML lattice simulation of QCD [</w:t>
      </w:r>
      <w:hyperlink w:anchor="_References" w:history="1">
        <w:r w:rsidR="00BB6D02" w:rsidRPr="00A31E8E">
          <w:rPr>
            <w:rStyle w:val="Hyperlink"/>
            <w:b/>
            <w:color w:val="ED7D31" w:themeColor="accent2"/>
            <w:u w:val="none"/>
          </w:rPr>
          <w:t>R10</w:t>
        </w:r>
      </w:hyperlink>
      <w:r>
        <w:rPr>
          <w:color w:val="434343"/>
        </w:rPr>
        <w:t xml:space="preserve">]. </w:t>
      </w:r>
      <w:r w:rsidR="00A31E8E" w:rsidRPr="00A31E8E">
        <w:rPr>
          <w:b/>
          <w:color w:val="ED7D31" w:themeColor="accent2"/>
        </w:rPr>
        <w:lastRenderedPageBreak/>
        <w:fldChar w:fldCharType="begin"/>
      </w:r>
      <w:r w:rsidR="00A31E8E" w:rsidRPr="00A31E8E">
        <w:rPr>
          <w:b/>
          <w:color w:val="ED7D31" w:themeColor="accent2"/>
        </w:rPr>
        <w:instrText xml:space="preserve"> REF _Ref204696179 \h  \* MERGEFORMAT </w:instrText>
      </w:r>
      <w:r w:rsidR="00A31E8E" w:rsidRPr="00A31E8E">
        <w:rPr>
          <w:b/>
          <w:color w:val="ED7D31" w:themeColor="accent2"/>
        </w:rPr>
      </w:r>
      <w:r w:rsidR="00A31E8E" w:rsidRPr="00A31E8E">
        <w:rPr>
          <w:b/>
          <w:color w:val="ED7D31" w:themeColor="accent2"/>
        </w:rPr>
        <w:fldChar w:fldCharType="separate"/>
      </w:r>
      <w:r w:rsidR="008E68E9" w:rsidRPr="008E68E9">
        <w:rPr>
          <w:b/>
          <w:color w:val="ED7D31" w:themeColor="accent2"/>
        </w:rPr>
        <w:t xml:space="preserve">Figure </w:t>
      </w:r>
      <w:r w:rsidR="008E68E9" w:rsidRPr="008E68E9">
        <w:rPr>
          <w:b/>
          <w:noProof/>
          <w:color w:val="ED7D31" w:themeColor="accent2"/>
        </w:rPr>
        <w:t>2</w:t>
      </w:r>
      <w:r w:rsidR="00A31E8E" w:rsidRPr="00A31E8E">
        <w:rPr>
          <w:b/>
          <w:color w:val="ED7D31" w:themeColor="accent2"/>
        </w:rPr>
        <w:fldChar w:fldCharType="end"/>
      </w:r>
      <w:r>
        <w:rPr>
          <w:color w:val="434343"/>
        </w:rPr>
        <w:t xml:space="preserve"> outlines schematically the typical workflows of a developer and a user of normflow.</w:t>
      </w:r>
    </w:p>
    <w:p w14:paraId="23A5121F" w14:textId="1679AE14" w:rsidR="00BB6D02" w:rsidRDefault="00A31E8E" w:rsidP="00A31E8E">
      <w:pPr>
        <w:spacing w:before="120"/>
        <w:rPr>
          <w:i/>
          <w:color w:val="434343"/>
          <w:sz w:val="20"/>
          <w:szCs w:val="20"/>
        </w:rPr>
      </w:pPr>
      <w:r>
        <w:rPr>
          <w:noProof/>
        </w:rPr>
        <mc:AlternateContent>
          <mc:Choice Requires="wps">
            <w:drawing>
              <wp:anchor distT="0" distB="0" distL="114300" distR="114300" simplePos="0" relativeHeight="251663360" behindDoc="0" locked="0" layoutInCell="1" allowOverlap="1" wp14:anchorId="23CF02DE" wp14:editId="7D9144D2">
                <wp:simplePos x="0" y="0"/>
                <wp:positionH relativeFrom="column">
                  <wp:posOffset>-208915</wp:posOffset>
                </wp:positionH>
                <wp:positionV relativeFrom="paragraph">
                  <wp:posOffset>4799965</wp:posOffset>
                </wp:positionV>
                <wp:extent cx="6287135" cy="635"/>
                <wp:effectExtent l="0" t="0" r="0" b="0"/>
                <wp:wrapTopAndBottom/>
                <wp:docPr id="782615854" name="Text Box 1"/>
                <wp:cNvGraphicFramePr/>
                <a:graphic xmlns:a="http://schemas.openxmlformats.org/drawingml/2006/main">
                  <a:graphicData uri="http://schemas.microsoft.com/office/word/2010/wordprocessingShape">
                    <wps:wsp>
                      <wps:cNvSpPr txBox="1"/>
                      <wps:spPr>
                        <a:xfrm>
                          <a:off x="0" y="0"/>
                          <a:ext cx="6287135" cy="635"/>
                        </a:xfrm>
                        <a:prstGeom prst="rect">
                          <a:avLst/>
                        </a:prstGeom>
                        <a:solidFill>
                          <a:prstClr val="white"/>
                        </a:solidFill>
                        <a:ln>
                          <a:noFill/>
                        </a:ln>
                      </wps:spPr>
                      <wps:txbx>
                        <w:txbxContent>
                          <w:p w14:paraId="75CE51A7" w14:textId="43524E09" w:rsidR="00A31E8E" w:rsidRPr="00C1530B" w:rsidRDefault="00A31E8E" w:rsidP="00A31E8E">
                            <w:pPr>
                              <w:pStyle w:val="Caption"/>
                              <w:jc w:val="center"/>
                              <w:rPr>
                                <w:color w:val="434343"/>
                                <w:sz w:val="20"/>
                                <w:szCs w:val="20"/>
                              </w:rPr>
                            </w:pPr>
                            <w:bookmarkStart w:id="14" w:name="_Ref204696179"/>
                            <w:bookmarkStart w:id="15" w:name="_Toc204701008"/>
                            <w:r>
                              <w:t xml:space="preserve">Figure </w:t>
                            </w:r>
                            <w:fldSimple w:instr=" SEQ Figure \* ARABIC ">
                              <w:r w:rsidR="008E68E9">
                                <w:rPr>
                                  <w:noProof/>
                                </w:rPr>
                                <w:t>2</w:t>
                              </w:r>
                            </w:fldSimple>
                            <w:bookmarkEnd w:id="14"/>
                            <w:r>
                              <w:t xml:space="preserve"> </w:t>
                            </w:r>
                            <w:r w:rsidRPr="00486C52">
                              <w:t>Module Integration Diagram for the Lattice QCD use case</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CF02DE" id="_x0000_s1027" type="#_x0000_t202" style="position:absolute;margin-left:-16.45pt;margin-top:377.95pt;width:495.0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" stroked="f">
                <v:textbox style="mso-fit-shape-to-text:t" inset="0,0,0,0">
                  <w:txbxContent>
                    <w:p w14:paraId="75CE51A7" w14:textId="43524E09" w:rsidR="00A31E8E" w:rsidRPr="00C1530B" w:rsidRDefault="00A31E8E" w:rsidP="00A31E8E">
                      <w:pPr>
                        <w:pStyle w:val="Caption"/>
                        <w:jc w:val="center"/>
                        <w:rPr>
                          <w:color w:val="434343"/>
                          <w:sz w:val="20"/>
                          <w:szCs w:val="20"/>
                        </w:rPr>
                      </w:pPr>
                      <w:bookmarkStart w:id="16" w:name="_Ref204696179"/>
                      <w:bookmarkStart w:id="17" w:name="_Toc204701008"/>
                      <w:r>
                        <w:t xml:space="preserve">Figure </w:t>
                      </w:r>
                      <w:fldSimple w:instr=" SEQ Figure \* ARABIC ">
                        <w:r w:rsidR="008E68E9">
                          <w:rPr>
                            <w:noProof/>
                          </w:rPr>
                          <w:t>2</w:t>
                        </w:r>
                      </w:fldSimple>
                      <w:bookmarkEnd w:id="16"/>
                      <w:r>
                        <w:t xml:space="preserve"> </w:t>
                      </w:r>
                      <w:r w:rsidRPr="00486C52">
                        <w:t>Module Integration Diagram for the Lattice QCD use case</w:t>
                      </w:r>
                      <w:bookmarkEnd w:id="17"/>
                    </w:p>
                  </w:txbxContent>
                </v:textbox>
                <w10:wrap type="topAndBottom"/>
              </v:shape>
            </w:pict>
          </mc:Fallback>
        </mc:AlternateContent>
      </w:r>
      <w:r>
        <w:rPr>
          <w:noProof/>
        </w:rPr>
        <w:drawing>
          <wp:anchor distT="114300" distB="114300" distL="114300" distR="114300" simplePos="0" relativeHeight="251659264" behindDoc="0" locked="0" layoutInCell="1" hidden="0" allowOverlap="1" wp14:anchorId="7AA6768E" wp14:editId="5F1F2B8E">
            <wp:simplePos x="0" y="0"/>
            <wp:positionH relativeFrom="column">
              <wp:posOffset>-209548</wp:posOffset>
            </wp:positionH>
            <wp:positionV relativeFrom="paragraph">
              <wp:posOffset>291021</wp:posOffset>
            </wp:positionV>
            <wp:extent cx="6287487" cy="4452429"/>
            <wp:effectExtent l="0" t="0" r="0" b="0"/>
            <wp:wrapTopAndBottom distT="114300" distB="114300"/>
            <wp:docPr id="9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6287487" cy="4452429"/>
                    </a:xfrm>
                    <a:prstGeom prst="rect">
                      <a:avLst/>
                    </a:prstGeom>
                    <a:ln/>
                  </pic:spPr>
                </pic:pic>
              </a:graphicData>
            </a:graphic>
          </wp:anchor>
        </w:drawing>
      </w:r>
    </w:p>
    <w:p w14:paraId="0EB4FE04" w14:textId="523F8627" w:rsidR="00BB6D02" w:rsidRDefault="00000000">
      <w:pPr>
        <w:spacing w:before="120" w:after="120"/>
        <w:jc w:val="both"/>
        <w:rPr>
          <w:color w:val="434343"/>
        </w:rPr>
      </w:pPr>
      <w:r>
        <w:rPr>
          <w:color w:val="434343"/>
        </w:rPr>
        <w:t xml:space="preserve">Improvements to the normflow software development workflow have been made by the integration of the SQAaaS module developed by WP6.2, with the progress of this integration being tracked in the corresponding WP4/7 deliverables. Software quality assurance in this context means making sure software packages developed for scientific research, like normflow, adhere to research software best practices, such as being licensed with an Open Source </w:t>
      </w:r>
      <w:r w:rsidR="00513599">
        <w:rPr>
          <w:color w:val="434343"/>
        </w:rPr>
        <w:t>Initiative-approved</w:t>
      </w:r>
      <w:r>
        <w:rPr>
          <w:color w:val="434343"/>
        </w:rPr>
        <w:t xml:space="preserve"> licence. Currently the public version of normflow is credited with the Silver SQAaaS badge and this is displayed prominently on normflow’s public repository webpage. Since the previous deliverable</w:t>
      </w:r>
      <w:r w:rsidR="00513599">
        <w:rPr>
          <w:color w:val="434343"/>
        </w:rPr>
        <w:t>,</w:t>
      </w:r>
      <w:r>
        <w:rPr>
          <w:color w:val="434343"/>
        </w:rPr>
        <w:t xml:space="preserve"> we have implemented the first automated tests of normflow, using the pytest package and the bash testing framework. Automated testing was demoed by WP6.2 at the 2024 IBERGRID conference</w:t>
      </w:r>
      <w:r>
        <w:rPr>
          <w:color w:val="434343"/>
          <w:vertAlign w:val="superscript"/>
        </w:rPr>
        <w:footnoteReference w:id="4"/>
      </w:r>
      <w:r>
        <w:rPr>
          <w:color w:val="434343"/>
        </w:rPr>
        <w:t xml:space="preserve">. We continue to add tests and are looking at an alternative, more flexible, way of automating the testing with SQAaaS. </w:t>
      </w:r>
    </w:p>
    <w:p w14:paraId="50818F42" w14:textId="77777777" w:rsidR="00BB6D02" w:rsidRDefault="00000000">
      <w:pPr>
        <w:pStyle w:val="Heading3"/>
        <w:numPr>
          <w:ilvl w:val="2"/>
          <w:numId w:val="41"/>
        </w:numPr>
        <w:jc w:val="both"/>
      </w:pPr>
      <w:r>
        <w:lastRenderedPageBreak/>
        <w:t xml:space="preserve"> </w:t>
      </w:r>
      <w:bookmarkStart w:id="18" w:name="_Toc204700915"/>
      <w:r>
        <w:t>The Lattice Data Lake</w:t>
      </w:r>
      <w:bookmarkEnd w:id="18"/>
    </w:p>
    <w:p w14:paraId="1561AC79" w14:textId="2A6E25C6" w:rsidR="00BB6D02" w:rsidRDefault="00000000">
      <w:pPr>
        <w:spacing w:before="240" w:after="240"/>
        <w:jc w:val="both"/>
      </w:pPr>
      <w:r>
        <w:rPr>
          <w:color w:val="434343"/>
        </w:rPr>
        <w:t>Lattice QCD simulations are executed at scale on HPC systems that are controlled by a batch scheduler (such as SLURM</w:t>
      </w:r>
      <w:r>
        <w:rPr>
          <w:color w:val="434343"/>
          <w:vertAlign w:val="superscript"/>
        </w:rPr>
        <w:footnoteReference w:id="5"/>
      </w:r>
      <w:r>
        <w:rPr>
          <w:color w:val="434343"/>
        </w:rPr>
        <w:t xml:space="preserve">). A typical workflow involves the generation of lattice field configurations, the measurement of an observable of interest over those configurations, and the statistical analysis of those measurements. </w:t>
      </w:r>
      <w:r w:rsidR="00513599">
        <w:rPr>
          <w:color w:val="434343"/>
        </w:rPr>
        <w:t>All</w:t>
      </w:r>
      <w:r>
        <w:rPr>
          <w:color w:val="434343"/>
        </w:rPr>
        <w:t xml:space="preserve"> these steps, but especially the generation of configurations, can be highly computationally intensive and often require lots of disk space. </w:t>
      </w:r>
    </w:p>
    <w:p w14:paraId="5F225B19" w14:textId="7EA23256" w:rsidR="00BB6D02" w:rsidRDefault="00000000">
      <w:pPr>
        <w:spacing w:before="120"/>
        <w:jc w:val="both"/>
        <w:rPr>
          <w:color w:val="434343"/>
        </w:rPr>
      </w:pPr>
      <w:r>
        <w:rPr>
          <w:color w:val="434343"/>
        </w:rPr>
        <w:t>The openQxD simulation software is a highly optimised C code designed to simulate QCD and QCD+QED theories on a lattice. It is similar to many other traditional Markov Chain Monte Carlo (MCMC) lattice codes used across the field to conduct particle physics research. It is available on Gitlab</w:t>
      </w:r>
      <w:r>
        <w:rPr>
          <w:color w:val="434343"/>
          <w:vertAlign w:val="superscript"/>
        </w:rPr>
        <w:footnoteReference w:id="6"/>
      </w:r>
      <w:r>
        <w:rPr>
          <w:color w:val="434343"/>
        </w:rPr>
        <w:t xml:space="preserve"> and is described at length in the literature [</w:t>
      </w:r>
      <w:hyperlink w:anchor="_References" w:history="1">
        <w:hyperlink r:id="rId17" w:anchor="heading=h.2dlolyb">
          <w:r w:rsidR="00BB6D02" w:rsidRPr="00513599">
            <w:rPr>
              <w:rStyle w:val="Hyperlink"/>
              <w:b/>
              <w:color w:val="ED7D31" w:themeColor="accent2"/>
              <w:u w:val="none"/>
            </w:rPr>
            <w:t>R</w:t>
          </w:r>
        </w:hyperlink>
        <w:r w:rsidRPr="00513599">
          <w:rPr>
            <w:rStyle w:val="Hyperlink"/>
            <w:b/>
            <w:color w:val="ED7D31" w:themeColor="accent2"/>
            <w:u w:val="none"/>
          </w:rPr>
          <w:t>5</w:t>
        </w:r>
      </w:hyperlink>
      <w:r>
        <w:rPr>
          <w:color w:val="434343"/>
        </w:rPr>
        <w:t>]. A concise description of the software is given in section 3.1 of D7.2 [</w:t>
      </w:r>
      <w:hyperlink w:anchor="_References" w:history="1">
        <w:r w:rsidR="00BB6D02" w:rsidRPr="00513599">
          <w:rPr>
            <w:rStyle w:val="Hyperlink"/>
            <w:b/>
            <w:color w:val="ED7D31" w:themeColor="accent2"/>
            <w:u w:val="none"/>
          </w:rPr>
          <w:t>R2</w:t>
        </w:r>
      </w:hyperlink>
      <w:r>
        <w:rPr>
          <w:color w:val="434343"/>
        </w:rPr>
        <w:t>] along with links to further technical documentation. It is under active development though this work is not being done as part of the interTwin project.</w:t>
      </w:r>
    </w:p>
    <w:p w14:paraId="440DB050" w14:textId="744484CA" w:rsidR="00BB6D02" w:rsidRDefault="00000000">
      <w:pPr>
        <w:spacing w:before="120"/>
        <w:jc w:val="both"/>
        <w:rPr>
          <w:color w:val="434343"/>
        </w:rPr>
      </w:pPr>
      <w:r>
        <w:rPr>
          <w:color w:val="434343"/>
        </w:rPr>
        <w:t>In previous deliverables we described some of the issues encountered by lattice researchers when trying to store and access their data [</w:t>
      </w:r>
      <w:hyperlink w:anchor="_References" w:history="1">
        <w:r w:rsidR="00BB6D02" w:rsidRPr="003D1BF3">
          <w:rPr>
            <w:rStyle w:val="Hyperlink"/>
            <w:b/>
            <w:color w:val="ED7D31" w:themeColor="accent2"/>
            <w:u w:val="none"/>
          </w:rPr>
          <w:t>R3</w:t>
        </w:r>
      </w:hyperlink>
      <w:r>
        <w:rPr>
          <w:color w:val="434343"/>
        </w:rPr>
        <w:t>]. We argued that lattice configurations should be made more easily available to the members of a collaboration. It was realised early on that the use of federated identities and group-based access control would be crucial to achieving this goal of easier access in a controlled way. The Data Lake framework proposed and developed by WP5 followed naturally. In this framework</w:t>
      </w:r>
      <w:r w:rsidR="003D1BF3">
        <w:rPr>
          <w:color w:val="434343"/>
        </w:rPr>
        <w:t>,</w:t>
      </w:r>
      <w:r>
        <w:rPr>
          <w:color w:val="434343"/>
        </w:rPr>
        <w:t xml:space="preserve"> the members of a collaboration would have group-access enabled read permission for their data</w:t>
      </w:r>
      <w:r w:rsidR="003D1BF3">
        <w:rPr>
          <w:color w:val="434343"/>
        </w:rPr>
        <w:t>,</w:t>
      </w:r>
      <w:r>
        <w:rPr>
          <w:color w:val="434343"/>
        </w:rPr>
        <w:t xml:space="preserve"> while a subset of the collaboration, those in charge of generating configurations, would also have write permission. In D7.4 we described our efforts relating to testing and benchmarking the DataLake prototype with real and toy lattice data [</w:t>
      </w:r>
      <w:hyperlink w:anchor="_References" w:history="1">
        <w:r w:rsidR="00BB6D02" w:rsidRPr="003D1BF3">
          <w:rPr>
            <w:rStyle w:val="Hyperlink"/>
            <w:b/>
            <w:color w:val="ED7D31" w:themeColor="accent2"/>
            <w:u w:val="none"/>
          </w:rPr>
          <w:t>R3</w:t>
        </w:r>
      </w:hyperlink>
      <w:r>
        <w:rPr>
          <w:color w:val="434343"/>
        </w:rPr>
        <w:t>]. After providing feedback to the DataLake developers it was decided that the Lattice group should get its own Lattice Data Lake in order to satisfy its particular read/write permission specifications.</w:t>
      </w:r>
    </w:p>
    <w:p w14:paraId="5C31CBEC" w14:textId="706A5661" w:rsidR="00BB6D02" w:rsidRDefault="00000000">
      <w:pPr>
        <w:spacing w:before="120"/>
        <w:jc w:val="both"/>
        <w:rPr>
          <w:color w:val="434343"/>
        </w:rPr>
      </w:pPr>
      <w:r>
        <w:rPr>
          <w:color w:val="434343"/>
        </w:rPr>
        <w:t>It was also decided that a phased approach to the Lattice Data Lake rollout would be preferable. The first phase involved opening an FTS connection and transferring data between the DESY-Zeuthen storage endpoint and an endpoint at CESGA. The required FTS server has been updated and is now able to accept ILDG tokens. This is important as the Lattice Data Lake will use the ILDG as its identity and access manager. The ILDG can support multiple locations, recorded as URLs, for each piece of data. We outlined a possible schema for the Data Lake URLs that would be recorded in the ILDG in D7.6 [</w:t>
      </w:r>
      <w:hyperlink w:anchor="_References" w:history="1">
        <w:r w:rsidR="00BB6D02" w:rsidRPr="003D1BF3">
          <w:rPr>
            <w:rStyle w:val="Hyperlink"/>
            <w:b/>
            <w:color w:val="ED7D31" w:themeColor="accent2"/>
            <w:u w:val="none"/>
          </w:rPr>
          <w:t>R4</w:t>
        </w:r>
      </w:hyperlink>
      <w:r>
        <w:rPr>
          <w:color w:val="434343"/>
        </w:rPr>
        <w:t>].</w:t>
      </w:r>
    </w:p>
    <w:p w14:paraId="7D68F4EC" w14:textId="77777777" w:rsidR="00BB6D02" w:rsidRDefault="00BB6D02">
      <w:pPr>
        <w:jc w:val="both"/>
        <w:rPr>
          <w:color w:val="434343"/>
        </w:rPr>
      </w:pPr>
    </w:p>
    <w:p w14:paraId="6EC1B811" w14:textId="77777777" w:rsidR="003D1BF3" w:rsidRDefault="00000000" w:rsidP="003D1BF3">
      <w:pPr>
        <w:keepNext/>
        <w:jc w:val="center"/>
      </w:pPr>
      <w:r>
        <w:rPr>
          <w:noProof/>
        </w:rPr>
        <w:lastRenderedPageBreak/>
        <w:drawing>
          <wp:inline distT="114300" distB="114300" distL="114300" distR="114300" wp14:anchorId="49D6DE19" wp14:editId="5313340E">
            <wp:extent cx="4938683" cy="3515673"/>
            <wp:effectExtent l="0" t="0" r="0" b="0"/>
            <wp:docPr id="10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8"/>
                    <a:srcRect/>
                    <a:stretch>
                      <a:fillRect/>
                    </a:stretch>
                  </pic:blipFill>
                  <pic:spPr>
                    <a:xfrm>
                      <a:off x="0" y="0"/>
                      <a:ext cx="4938683" cy="3515673"/>
                    </a:xfrm>
                    <a:prstGeom prst="rect">
                      <a:avLst/>
                    </a:prstGeom>
                    <a:ln/>
                  </pic:spPr>
                </pic:pic>
              </a:graphicData>
            </a:graphic>
          </wp:inline>
        </w:drawing>
      </w:r>
    </w:p>
    <w:p w14:paraId="27E893B3" w14:textId="14D216E2" w:rsidR="00BB6D02" w:rsidRPr="003D1BF3" w:rsidRDefault="003D1BF3" w:rsidP="003D1BF3">
      <w:pPr>
        <w:pStyle w:val="Caption"/>
        <w:jc w:val="center"/>
      </w:pPr>
      <w:bookmarkStart w:id="19" w:name="_Ref204696391"/>
      <w:bookmarkStart w:id="20" w:name="_Toc204701009"/>
      <w:r>
        <w:t xml:space="preserve">Figure </w:t>
      </w:r>
      <w:fldSimple w:instr=" SEQ Figure \* ARABIC ">
        <w:r w:rsidR="008E68E9">
          <w:rPr>
            <w:noProof/>
          </w:rPr>
          <w:t>3</w:t>
        </w:r>
      </w:fldSimple>
      <w:bookmarkEnd w:id="19"/>
      <w:r>
        <w:t xml:space="preserve"> </w:t>
      </w:r>
      <w:r w:rsidRPr="00A95049">
        <w:t>Schema depicting the flow of control when accessing the Lattice Datalake. In this example the institutional Identity Provider (IdP) is CSIC, but it could be any other IdP trusted by the ILDG.</w:t>
      </w:r>
      <w:bookmarkEnd w:id="20"/>
    </w:p>
    <w:p w14:paraId="20770003" w14:textId="77777777" w:rsidR="00BB6D02" w:rsidRDefault="00BB6D02">
      <w:pPr>
        <w:jc w:val="both"/>
        <w:rPr>
          <w:color w:val="434343"/>
        </w:rPr>
      </w:pPr>
    </w:p>
    <w:p w14:paraId="10483F98" w14:textId="62BFD9F4" w:rsidR="00BB6D02" w:rsidRDefault="00000000">
      <w:pPr>
        <w:jc w:val="both"/>
        <w:rPr>
          <w:color w:val="434343"/>
        </w:rPr>
      </w:pPr>
      <w:r>
        <w:rPr>
          <w:color w:val="434343"/>
        </w:rPr>
        <w:t xml:space="preserve">Thanks to the efforts of WP5 and the ILDG, there is now a functional prototype of the “Lattice Datalake” with three storage endpoints (SEs); two at DESY and one at CESGA. </w:t>
      </w:r>
      <w:r w:rsidR="003D1BF3" w:rsidRPr="003D1BF3">
        <w:rPr>
          <w:b/>
          <w:bCs/>
          <w:color w:val="ED7D31" w:themeColor="accent2"/>
        </w:rPr>
        <w:fldChar w:fldCharType="begin"/>
      </w:r>
      <w:r w:rsidR="003D1BF3" w:rsidRPr="003D1BF3">
        <w:rPr>
          <w:b/>
          <w:bCs/>
          <w:color w:val="ED7D31" w:themeColor="accent2"/>
        </w:rPr>
        <w:instrText xml:space="preserve"> REF _Ref204696391 \h </w:instrText>
      </w:r>
      <w:r w:rsidR="003D1BF3">
        <w:rPr>
          <w:b/>
          <w:bCs/>
          <w:color w:val="ED7D31" w:themeColor="accent2"/>
        </w:rPr>
        <w:instrText xml:space="preserve"> \* MERGEFORMAT </w:instrText>
      </w:r>
      <w:r w:rsidR="003D1BF3" w:rsidRPr="003D1BF3">
        <w:rPr>
          <w:b/>
          <w:bCs/>
          <w:color w:val="ED7D31" w:themeColor="accent2"/>
        </w:rPr>
      </w:r>
      <w:r w:rsidR="003D1BF3" w:rsidRPr="003D1BF3">
        <w:rPr>
          <w:b/>
          <w:bCs/>
          <w:color w:val="ED7D31" w:themeColor="accent2"/>
        </w:rPr>
        <w:fldChar w:fldCharType="separate"/>
      </w:r>
      <w:r w:rsidR="008E68E9" w:rsidRPr="008E68E9">
        <w:rPr>
          <w:b/>
          <w:bCs/>
          <w:color w:val="ED7D31" w:themeColor="accent2"/>
        </w:rPr>
        <w:t xml:space="preserve">Figure </w:t>
      </w:r>
      <w:r w:rsidR="008E68E9" w:rsidRPr="008E68E9">
        <w:rPr>
          <w:b/>
          <w:bCs/>
          <w:noProof/>
          <w:color w:val="ED7D31" w:themeColor="accent2"/>
        </w:rPr>
        <w:t>3</w:t>
      </w:r>
      <w:r w:rsidR="003D1BF3" w:rsidRPr="003D1BF3">
        <w:rPr>
          <w:b/>
          <w:bCs/>
          <w:color w:val="ED7D31" w:themeColor="accent2"/>
        </w:rPr>
        <w:fldChar w:fldCharType="end"/>
      </w:r>
      <w:r>
        <w:rPr>
          <w:color w:val="434343"/>
        </w:rPr>
        <w:t xml:space="preserve"> illustrates the flow of control when accessing the datalake, and highlights how a user, once authenticated, could also access the ILDG’s File (FC) and Metadata (MDC) Catalogues.</w:t>
      </w:r>
    </w:p>
    <w:p w14:paraId="3EBC6F27" w14:textId="4FE0EABF" w:rsidR="00BB6D02" w:rsidRDefault="00000000">
      <w:pPr>
        <w:spacing w:before="120"/>
        <w:jc w:val="both"/>
        <w:rPr>
          <w:color w:val="434343"/>
        </w:rPr>
      </w:pPr>
      <w:r>
        <w:rPr>
          <w:color w:val="434343"/>
        </w:rPr>
        <w:t>Lattice Data Lake access works as follows [</w:t>
      </w:r>
      <w:hyperlink w:anchor="_References" w:history="1">
        <w:r w:rsidR="00BB6D02" w:rsidRPr="003D1BF3">
          <w:rPr>
            <w:rStyle w:val="Hyperlink"/>
            <w:b/>
            <w:color w:val="ED7D31" w:themeColor="accent2"/>
            <w:u w:val="none"/>
          </w:rPr>
          <w:t>R17</w:t>
        </w:r>
      </w:hyperlink>
      <w:r>
        <w:rPr>
          <w:color w:val="434343"/>
        </w:rPr>
        <w:t>]:</w:t>
      </w:r>
    </w:p>
    <w:p w14:paraId="5E010934" w14:textId="77777777" w:rsidR="00BB6D02" w:rsidRDefault="00000000">
      <w:pPr>
        <w:numPr>
          <w:ilvl w:val="0"/>
          <w:numId w:val="34"/>
        </w:numPr>
        <w:spacing w:before="120"/>
        <w:jc w:val="both"/>
        <w:rPr>
          <w:color w:val="434343"/>
        </w:rPr>
      </w:pPr>
      <w:r>
        <w:rPr>
          <w:color w:val="434343"/>
        </w:rPr>
        <w:t>A client queries the ILDG for the location of some files it wishes to access.</w:t>
      </w:r>
    </w:p>
    <w:p w14:paraId="68CAE827" w14:textId="77777777" w:rsidR="00BB6D02" w:rsidRDefault="00000000">
      <w:pPr>
        <w:numPr>
          <w:ilvl w:val="0"/>
          <w:numId w:val="34"/>
        </w:numPr>
        <w:jc w:val="both"/>
        <w:rPr>
          <w:color w:val="434343"/>
        </w:rPr>
      </w:pPr>
      <w:r>
        <w:rPr>
          <w:color w:val="434343"/>
        </w:rPr>
        <w:t>ILDG authorises the request, verifying the user is allowed to read the files.</w:t>
      </w:r>
    </w:p>
    <w:p w14:paraId="4B391F52" w14:textId="77777777" w:rsidR="00BB6D02" w:rsidRDefault="00000000">
      <w:pPr>
        <w:numPr>
          <w:ilvl w:val="0"/>
          <w:numId w:val="34"/>
        </w:numPr>
        <w:jc w:val="both"/>
        <w:rPr>
          <w:color w:val="434343"/>
        </w:rPr>
      </w:pPr>
      <w:r>
        <w:rPr>
          <w:color w:val="434343"/>
        </w:rPr>
        <w:t>ILDG returns the location of the files along with the token(s) needed for their access.</w:t>
      </w:r>
    </w:p>
    <w:p w14:paraId="69736FFE" w14:textId="77777777" w:rsidR="00BB6D02" w:rsidRDefault="00000000">
      <w:pPr>
        <w:numPr>
          <w:ilvl w:val="0"/>
          <w:numId w:val="34"/>
        </w:numPr>
        <w:jc w:val="both"/>
        <w:rPr>
          <w:color w:val="434343"/>
        </w:rPr>
      </w:pPr>
      <w:r>
        <w:rPr>
          <w:color w:val="434343"/>
        </w:rPr>
        <w:t>For each file the client contacts the storage to request access and supplies the corresponding token.</w:t>
      </w:r>
    </w:p>
    <w:p w14:paraId="0C9C4FFF" w14:textId="77777777" w:rsidR="00BB6D02" w:rsidRDefault="00000000">
      <w:pPr>
        <w:numPr>
          <w:ilvl w:val="0"/>
          <w:numId w:val="34"/>
        </w:numPr>
        <w:jc w:val="both"/>
        <w:rPr>
          <w:color w:val="434343"/>
        </w:rPr>
      </w:pPr>
      <w:r>
        <w:rPr>
          <w:color w:val="434343"/>
        </w:rPr>
        <w:t>The storage verifies the token and provides the requested file.</w:t>
      </w:r>
    </w:p>
    <w:p w14:paraId="63B5B29D" w14:textId="0C986A3C" w:rsidR="00BB6D02" w:rsidRDefault="00000000">
      <w:pPr>
        <w:spacing w:before="120"/>
        <w:jc w:val="both"/>
        <w:rPr>
          <w:color w:val="434343"/>
        </w:rPr>
      </w:pPr>
      <w:r>
        <w:rPr>
          <w:color w:val="434343"/>
        </w:rPr>
        <w:t>In D7.8 we described our progress towards our goal of extending the ILDG catalogue to support a Lattice Data Lake as a possible source of data [</w:t>
      </w:r>
      <w:hyperlink w:anchor="_References" w:history="1">
        <w:r w:rsidR="00BB6D02" w:rsidRPr="003D1BF3">
          <w:rPr>
            <w:rStyle w:val="Hyperlink"/>
            <w:b/>
            <w:color w:val="ED7D31" w:themeColor="accent2"/>
            <w:u w:val="none"/>
          </w:rPr>
          <w:t>R16</w:t>
        </w:r>
      </w:hyperlink>
      <w:r>
        <w:rPr>
          <w:color w:val="434343"/>
        </w:rPr>
        <w:t xml:space="preserve">]. The phased rollout of the Data Lake continues and the focus now is on a new endpoint at CESGA which will replace the current endpoint. The WP5 group and the CESGA administrators are working on getting </w:t>
      </w:r>
      <w:r>
        <w:rPr>
          <w:rFonts w:ascii="Roboto Mono" w:eastAsia="Roboto Mono" w:hAnsi="Roboto Mono" w:cs="Roboto Mono"/>
          <w:color w:val="434343"/>
        </w:rPr>
        <w:t>teapot</w:t>
      </w:r>
      <w:r>
        <w:rPr>
          <w:rFonts w:ascii="Roboto Mono" w:eastAsia="Roboto Mono" w:hAnsi="Roboto Mono" w:cs="Roboto Mono"/>
          <w:color w:val="434343"/>
          <w:vertAlign w:val="superscript"/>
        </w:rPr>
        <w:footnoteReference w:id="7"/>
      </w:r>
      <w:r>
        <w:rPr>
          <w:color w:val="434343"/>
        </w:rPr>
        <w:t xml:space="preserve"> access to CESGA’s HPC storage. This represents a major potential improvement on the current situation because this SE will be directly accessible from the compute nodes. This will enable direct integration with </w:t>
      </w:r>
      <w:r w:rsidRPr="003D1BF3">
        <w:rPr>
          <w:rFonts w:eastAsia="Roboto Mono"/>
          <w:color w:val="434343"/>
        </w:rPr>
        <w:t>normflow</w:t>
      </w:r>
      <w:r w:rsidRPr="003D1BF3">
        <w:rPr>
          <w:color w:val="434343"/>
        </w:rPr>
        <w:t xml:space="preserve"> and </w:t>
      </w:r>
      <w:r w:rsidRPr="003D1BF3">
        <w:rPr>
          <w:rFonts w:eastAsia="Roboto Mono"/>
          <w:color w:val="434343"/>
        </w:rPr>
        <w:t>itwinai</w:t>
      </w:r>
      <w:r>
        <w:rPr>
          <w:color w:val="434343"/>
        </w:rPr>
        <w:t xml:space="preserve"> by opening up the possibility of immediately writing trained models and other data directly to the </w:t>
      </w:r>
      <w:r>
        <w:rPr>
          <w:color w:val="434343"/>
        </w:rPr>
        <w:lastRenderedPageBreak/>
        <w:t>Lattice Data Lake once normflow finishes training. This activity is expected to be completed by the end of the project.</w:t>
      </w:r>
    </w:p>
    <w:p w14:paraId="4C922E17" w14:textId="77777777" w:rsidR="00BB6D02" w:rsidRDefault="00000000">
      <w:pPr>
        <w:pStyle w:val="Heading2"/>
        <w:numPr>
          <w:ilvl w:val="1"/>
          <w:numId w:val="18"/>
        </w:numPr>
      </w:pPr>
      <w:bookmarkStart w:id="21" w:name="_Toc204700916"/>
      <w:r>
        <w:t>T7.2 Noise simulation for radio astronomy</w:t>
      </w:r>
      <w:bookmarkEnd w:id="21"/>
    </w:p>
    <w:p w14:paraId="1EFF0844" w14:textId="77777777" w:rsidR="00BB6D02" w:rsidRDefault="00000000">
      <w:pPr>
        <w:pStyle w:val="Heading3"/>
        <w:numPr>
          <w:ilvl w:val="2"/>
          <w:numId w:val="18"/>
        </w:numPr>
        <w:jc w:val="both"/>
      </w:pPr>
      <w:bookmarkStart w:id="22" w:name="_Toc204700917"/>
      <w:r>
        <w:t>Use-case description</w:t>
      </w:r>
      <w:bookmarkEnd w:id="22"/>
    </w:p>
    <w:p w14:paraId="38ECDF5C" w14:textId="04B7A116" w:rsidR="00BB6D02" w:rsidRDefault="00000000">
      <w:pPr>
        <w:spacing w:before="120"/>
        <w:jc w:val="both"/>
      </w:pPr>
      <w:r>
        <w:rPr>
          <w:color w:val="434343"/>
        </w:rPr>
        <w:t>As outlined in the previous reports [</w:t>
      </w:r>
      <w:hyperlink w:anchor="_References" w:history="1">
        <w:r w:rsidR="00BB6D02" w:rsidRPr="003D1BF3">
          <w:rPr>
            <w:rStyle w:val="Hyperlink"/>
            <w:b/>
            <w:color w:val="ED7D31" w:themeColor="accent2"/>
            <w:u w:val="none"/>
          </w:rPr>
          <w:t>R2</w:t>
        </w:r>
        <w:r w:rsidR="00BB6D02" w:rsidRPr="003D1BF3">
          <w:rPr>
            <w:rStyle w:val="Hyperlink"/>
            <w:color w:val="ED7D31" w:themeColor="accent2"/>
            <w:u w:val="none"/>
          </w:rPr>
          <w:t xml:space="preserve">, </w:t>
        </w:r>
        <w:r w:rsidR="00BB6D02" w:rsidRPr="003D1BF3">
          <w:rPr>
            <w:rStyle w:val="Hyperlink"/>
            <w:b/>
            <w:color w:val="ED7D31" w:themeColor="accent2"/>
            <w:u w:val="none"/>
          </w:rPr>
          <w:t>R4</w:t>
        </w:r>
        <w:r w:rsidR="00BB6D02" w:rsidRPr="003D1BF3">
          <w:rPr>
            <w:rStyle w:val="Hyperlink"/>
            <w:color w:val="ED7D31" w:themeColor="accent2"/>
            <w:u w:val="none"/>
          </w:rPr>
          <w:t>,</w:t>
        </w:r>
        <w:r w:rsidR="00BB6D02" w:rsidRPr="003D1BF3">
          <w:rPr>
            <w:rStyle w:val="Hyperlink"/>
            <w:b/>
            <w:color w:val="ED7D31" w:themeColor="accent2"/>
            <w:u w:val="none"/>
          </w:rPr>
          <w:t xml:space="preserve"> R16</w:t>
        </w:r>
      </w:hyperlink>
      <w:r>
        <w:rPr>
          <w:color w:val="434343"/>
        </w:rPr>
        <w:t>], this task is designed to be instrumental in solving a big problem that is about to arise in modern observational astronomy in general and radio astronomy in particular, and to become one of the largest issues in the whole field: the problem of data overflow. Previous generations of telescopes typically produced no more than a few petabytes of data per year</w:t>
      </w:r>
      <w:r w:rsidR="003D1BF3">
        <w:rPr>
          <w:color w:val="434343"/>
        </w:rPr>
        <w:t>;</w:t>
      </w:r>
      <w:r>
        <w:rPr>
          <w:color w:val="434343"/>
        </w:rPr>
        <w:t xml:space="preserve"> thus</w:t>
      </w:r>
      <w:r w:rsidR="003D1BF3">
        <w:rPr>
          <w:color w:val="434343"/>
        </w:rPr>
        <w:t>,</w:t>
      </w:r>
      <w:r>
        <w:rPr>
          <w:color w:val="434343"/>
        </w:rPr>
        <w:t xml:space="preserve"> the raw data was generally kept either indefinitely or long enough for the science team to reduce and analyse it, and then approve the deletion, which meant several months or even years. With the arrival of the new so-called Square Kilometre Array</w:t>
      </w:r>
      <w:r>
        <w:rPr>
          <w:color w:val="434343"/>
          <w:vertAlign w:val="superscript"/>
        </w:rPr>
        <w:footnoteReference w:id="8"/>
      </w:r>
      <w:r>
        <w:rPr>
          <w:color w:val="434343"/>
        </w:rPr>
        <w:t xml:space="preserve"> "pathfinders", such as South African MeerKAT</w:t>
      </w:r>
      <w:r>
        <w:rPr>
          <w:color w:val="434343"/>
          <w:vertAlign w:val="superscript"/>
        </w:rPr>
        <w:footnoteReference w:id="9"/>
      </w:r>
      <w:r>
        <w:rPr>
          <w:color w:val="434343"/>
        </w:rPr>
        <w:t xml:space="preserve"> or Australian ASKAP</w:t>
      </w:r>
      <w:r>
        <w:rPr>
          <w:color w:val="434343"/>
          <w:vertAlign w:val="superscript"/>
        </w:rPr>
        <w:footnoteReference w:id="10"/>
      </w:r>
      <w:r>
        <w:rPr>
          <w:color w:val="434343"/>
        </w:rPr>
        <w:t>, the data acquisition rate increases enormously, these tools can easily produce several petabytes of raw data per week</w:t>
      </w:r>
      <w:r>
        <w:rPr>
          <w:color w:val="434343"/>
          <w:vertAlign w:val="superscript"/>
        </w:rPr>
        <w:footnoteReference w:id="11"/>
      </w:r>
      <w:r>
        <w:rPr>
          <w:color w:val="434343"/>
        </w:rPr>
        <w:t>. No current astronomical institution can handle keeping such volumes of data even for a month or employ a team of experts large enough to quickly process it or sort through it manually. Thus, it is crucial to develop automated decision-making systems that can sort through the raw data in real or near-real time (since telescopes usually have</w:t>
      </w:r>
      <w:r>
        <w:t xml:space="preserve"> </w:t>
      </w:r>
      <w:r>
        <w:rPr>
          <w:color w:val="434343"/>
        </w:rPr>
        <w:t xml:space="preserve">downtime due to maintenance or source availability, the data can be pooled for short </w:t>
      </w:r>
      <w:r w:rsidR="003D1BF3">
        <w:rPr>
          <w:color w:val="434343"/>
        </w:rPr>
        <w:t>periods</w:t>
      </w:r>
      <w:r>
        <w:rPr>
          <w:color w:val="434343"/>
        </w:rPr>
        <w:t xml:space="preserve"> of order of days) and separate the data flow into the scientifically important data that must be kept while the rest that can be safely deleted.</w:t>
      </w:r>
    </w:p>
    <w:p w14:paraId="7241B146" w14:textId="62F3F73C" w:rsidR="00BB6D02" w:rsidRDefault="00000000">
      <w:pPr>
        <w:spacing w:before="120"/>
        <w:jc w:val="both"/>
        <w:rPr>
          <w:color w:val="434343"/>
        </w:rPr>
      </w:pPr>
      <w:r>
        <w:rPr>
          <w:color w:val="434343"/>
        </w:rPr>
        <w:t>Another reason to be able to automatically sort through the incoming data is that modern radio astronomy is increasingly interested in transient sources. Previously sources had to be observed for long periods of time to be able to achieve the necessary signal to noise ratio, thus it was possible to observe reliably or even discover at all only permanent or fast periodic</w:t>
      </w:r>
      <w:r>
        <w:rPr>
          <w:color w:val="434343"/>
          <w:vertAlign w:val="superscript"/>
        </w:rPr>
        <w:footnoteReference w:id="12"/>
      </w:r>
      <w:r>
        <w:rPr>
          <w:color w:val="434343"/>
        </w:rPr>
        <w:t xml:space="preserve"> sources like pulsars. Since the new telescopes are much more sensitive, </w:t>
      </w:r>
      <w:r>
        <w:rPr>
          <w:color w:val="434343"/>
        </w:rPr>
        <w:lastRenderedPageBreak/>
        <w:t>they can systematically probe the transient radio sky, which currently is generally unknown. Such studies are very important, since it is believed that the transients</w:t>
      </w:r>
      <w:r>
        <w:rPr>
          <w:color w:val="434343"/>
          <w:vertAlign w:val="superscript"/>
        </w:rPr>
        <w:footnoteReference w:id="13"/>
      </w:r>
      <w:r>
        <w:rPr>
          <w:color w:val="434343"/>
        </w:rPr>
        <w:t xml:space="preserve"> result from very far and enormously energetic exotic events (like a collapsing supermassive star) that may provide essential clues for the areas of physics that cannot be studied experimentally in any other way, e.g., quantum gravity. An automated expert system can help with this: if something like a transient source (or unusual in general) signature is found in the data flow, it can immediately trigger the "target of opportunity" mode of observation for the detected anomaly, and alert the scientists on duty, who would decide the best course of further action. This will also allow us to easily organise concerted efforts of observing rare important sources by </w:t>
      </w:r>
      <w:r w:rsidR="003D1BF3">
        <w:rPr>
          <w:color w:val="434343"/>
        </w:rPr>
        <w:t>several</w:t>
      </w:r>
      <w:r>
        <w:rPr>
          <w:color w:val="434343"/>
        </w:rPr>
        <w:t xml:space="preserve"> instruments, covering a range of wavelengths, e.g., combining Earth-based radio observations with space-based optical and X-ray observations — it is already done today, but with typical response times very far from ideal</w:t>
      </w:r>
      <w:r>
        <w:rPr>
          <w:color w:val="434343"/>
          <w:vertAlign w:val="superscript"/>
        </w:rPr>
        <w:footnoteReference w:id="14"/>
      </w:r>
      <w:r>
        <w:rPr>
          <w:color w:val="434343"/>
        </w:rPr>
        <w:t>.</w:t>
      </w:r>
    </w:p>
    <w:p w14:paraId="5D3AB700" w14:textId="77777777" w:rsidR="00BB6D02" w:rsidRDefault="00000000">
      <w:pPr>
        <w:spacing w:before="120"/>
        <w:jc w:val="both"/>
        <w:rPr>
          <w:color w:val="434343"/>
        </w:rPr>
      </w:pPr>
      <w:r>
        <w:rPr>
          <w:color w:val="434343"/>
        </w:rPr>
        <w:t>Pulsars are ideal test subjects for this task since they reliably produce periodic bursts of scientifically significant data with certain variability in signal strength and other parameters. However, because of their nature “silent” most of the time, a telescope observing a pulsar mostly records either an "empty" data stream, i.e., only the noise, or some sort of RFI due to artificial or natural electro-magnetic phenomena unrelated to space.</w:t>
      </w:r>
    </w:p>
    <w:p w14:paraId="308B5C7C" w14:textId="77777777" w:rsidR="00BB6D02" w:rsidRDefault="00000000">
      <w:pPr>
        <w:spacing w:before="120"/>
        <w:jc w:val="both"/>
        <w:rPr>
          <w:color w:val="434343"/>
        </w:rPr>
      </w:pPr>
      <w:r>
        <w:rPr>
          <w:color w:val="434343"/>
        </w:rPr>
        <w:t xml:space="preserve">The third reason for this task is that current common radio astronomy software tools are inadequate, they are computationally slow and handle parallelization poorly. For the tasks at hand, we are building tools that can be efficiently run on modern HPC clusters, with scalability to at least hundreds of cores. It is connected to the main task of the ML data classification system in a way that, although the classification system itself will be run on ordinary observatory computers embedded in a telescope’s data acquisition system, the training of new models before each new type of observation, which is the most computationally intensive task, will have to be performed on supercomputers. </w:t>
      </w:r>
    </w:p>
    <w:p w14:paraId="6D67C095" w14:textId="5130CEFA" w:rsidR="00BB6D02" w:rsidRDefault="00000000">
      <w:pPr>
        <w:spacing w:before="120"/>
        <w:jc w:val="both"/>
        <w:rPr>
          <w:color w:val="434343"/>
        </w:rPr>
      </w:pPr>
      <w:r>
        <w:rPr>
          <w:color w:val="434343"/>
        </w:rPr>
        <w:t xml:space="preserve">To be able to detect special and important events in the data, one </w:t>
      </w:r>
      <w:r w:rsidR="003D1BF3">
        <w:rPr>
          <w:color w:val="434343"/>
        </w:rPr>
        <w:t>must first understand well</w:t>
      </w:r>
      <w:r>
        <w:rPr>
          <w:color w:val="434343"/>
        </w:rPr>
        <w:t xml:space="preserve"> the regular and mundane features of the data stream that in radio astronomy translates into noise and radio-frequency interference (RFI).</w:t>
      </w:r>
    </w:p>
    <w:p w14:paraId="40541588" w14:textId="77777777" w:rsidR="00BB6D02" w:rsidRDefault="00000000">
      <w:pPr>
        <w:pStyle w:val="Heading3"/>
        <w:numPr>
          <w:ilvl w:val="2"/>
          <w:numId w:val="18"/>
        </w:numPr>
      </w:pPr>
      <w:bookmarkStart w:id="23" w:name="_Toc204700918"/>
      <w:r>
        <w:t>Machine Learning-based Pipeline for Pulsar Analysis (ML-PPA)</w:t>
      </w:r>
      <w:bookmarkEnd w:id="23"/>
    </w:p>
    <w:p w14:paraId="74CAD08E" w14:textId="34EB7B6A" w:rsidR="00BB6D02" w:rsidRDefault="00000000">
      <w:pPr>
        <w:spacing w:before="120"/>
        <w:jc w:val="both"/>
        <w:rPr>
          <w:color w:val="434343"/>
        </w:rPr>
      </w:pPr>
      <w:r>
        <w:rPr>
          <w:color w:val="434343"/>
        </w:rPr>
        <w:t>As previously reported [</w:t>
      </w:r>
      <w:hyperlink w:anchor="_References" w:history="1">
        <w:r w:rsidR="00BB6D02" w:rsidRPr="003D1BF3">
          <w:rPr>
            <w:rStyle w:val="Hyperlink"/>
            <w:b/>
            <w:color w:val="ED7D31" w:themeColor="accent2"/>
            <w:u w:val="none"/>
          </w:rPr>
          <w:t>R3</w:t>
        </w:r>
        <w:r w:rsidR="00BB6D02" w:rsidRPr="003D1BF3">
          <w:rPr>
            <w:rStyle w:val="Hyperlink"/>
            <w:color w:val="ED7D31" w:themeColor="accent2"/>
            <w:u w:val="none"/>
          </w:rPr>
          <w:t xml:space="preserve">, </w:t>
        </w:r>
        <w:r w:rsidR="00BB6D02" w:rsidRPr="003D1BF3">
          <w:rPr>
            <w:rStyle w:val="Hyperlink"/>
            <w:b/>
            <w:color w:val="ED7D31" w:themeColor="accent2"/>
            <w:u w:val="none"/>
          </w:rPr>
          <w:t>R16</w:t>
        </w:r>
      </w:hyperlink>
      <w:r>
        <w:rPr>
          <w:color w:val="434343"/>
        </w:rPr>
        <w:t xml:space="preserve">], motivated by these points we developed a framework for extracting pulsar signals from radio-astronomical observatory data streams, under the designation of ML-PPA (Machine Learning-based Pipeline for Pulsar Analysis): a ML-based data-labelling system that reads the data flow coming from a real telescope </w:t>
      </w:r>
      <w:r>
        <w:rPr>
          <w:color w:val="434343"/>
        </w:rPr>
        <w:lastRenderedPageBreak/>
        <w:t xml:space="preserve">observing a pulsar. An important separate component is a DT of an astronomical source-telescope system, able to generate synthetic output signals identical to the data recorded by a real telescope. The resulting DT-generated data is to be used to train the ML data-classification tool. The DT is physics-based: a set of control parameters will allow adjustment of the output to different sources, detection instruments, and observing conditions. </w:t>
      </w:r>
    </w:p>
    <w:p w14:paraId="23AFC2BC" w14:textId="77777777" w:rsidR="00BB6D02" w:rsidRDefault="00000000">
      <w:pPr>
        <w:spacing w:before="120" w:after="200"/>
        <w:jc w:val="both"/>
        <w:rPr>
          <w:color w:val="434343"/>
        </w:rPr>
      </w:pPr>
      <w:r>
        <w:rPr>
          <w:color w:val="434343"/>
        </w:rPr>
        <w:t>Four modules are being developed under the umbrella designation of ML-PPA:</w:t>
      </w:r>
    </w:p>
    <w:p w14:paraId="28CE768C" w14:textId="77777777" w:rsidR="00BB6D02" w:rsidRDefault="00BB6D02">
      <w:pPr>
        <w:numPr>
          <w:ilvl w:val="0"/>
          <w:numId w:val="3"/>
        </w:numPr>
        <w:jc w:val="both"/>
        <w:rPr>
          <w:b/>
          <w:color w:val="EF8200"/>
        </w:rPr>
      </w:pPr>
      <w:hyperlink r:id="rId19">
        <w:r>
          <w:rPr>
            <w:b/>
            <w:color w:val="EF8200"/>
            <w:u w:val="single"/>
          </w:rPr>
          <w:t>PulsarDT</w:t>
        </w:r>
      </w:hyperlink>
    </w:p>
    <w:p w14:paraId="13A6A0F2" w14:textId="77777777" w:rsidR="00BB6D02" w:rsidRDefault="00BB6D02">
      <w:pPr>
        <w:numPr>
          <w:ilvl w:val="0"/>
          <w:numId w:val="3"/>
        </w:numPr>
        <w:jc w:val="both"/>
        <w:rPr>
          <w:b/>
          <w:color w:val="EF8200"/>
        </w:rPr>
      </w:pPr>
      <w:hyperlink r:id="rId20">
        <w:r>
          <w:rPr>
            <w:b/>
            <w:color w:val="EF8200"/>
            <w:u w:val="single"/>
          </w:rPr>
          <w:t>PulsarDT++</w:t>
        </w:r>
      </w:hyperlink>
    </w:p>
    <w:p w14:paraId="7A790D59" w14:textId="77777777" w:rsidR="00BB6D02" w:rsidRDefault="00BB6D02">
      <w:pPr>
        <w:numPr>
          <w:ilvl w:val="0"/>
          <w:numId w:val="3"/>
        </w:numPr>
        <w:jc w:val="both"/>
        <w:rPr>
          <w:b/>
          <w:color w:val="EF8200"/>
        </w:rPr>
      </w:pPr>
      <w:hyperlink r:id="rId21">
        <w:r>
          <w:rPr>
            <w:b/>
            <w:color w:val="EF8200"/>
            <w:u w:val="single"/>
          </w:rPr>
          <w:t>PulsarRFI_Gen</w:t>
        </w:r>
      </w:hyperlink>
    </w:p>
    <w:p w14:paraId="1101FA55" w14:textId="77777777" w:rsidR="00BB6D02" w:rsidRDefault="00BB6D02">
      <w:pPr>
        <w:numPr>
          <w:ilvl w:val="0"/>
          <w:numId w:val="3"/>
        </w:numPr>
        <w:spacing w:after="200"/>
        <w:jc w:val="both"/>
        <w:rPr>
          <w:b/>
          <w:color w:val="EF8200"/>
        </w:rPr>
      </w:pPr>
      <w:hyperlink r:id="rId22">
        <w:r>
          <w:rPr>
            <w:b/>
            <w:color w:val="EF8200"/>
            <w:u w:val="single"/>
          </w:rPr>
          <w:t>PulsarRFI_NN</w:t>
        </w:r>
      </w:hyperlink>
    </w:p>
    <w:p w14:paraId="13ED510B" w14:textId="672E5515" w:rsidR="00BB6D02" w:rsidRDefault="00000000">
      <w:pPr>
        <w:spacing w:after="140"/>
        <w:jc w:val="both"/>
        <w:rPr>
          <w:color w:val="434343"/>
        </w:rPr>
      </w:pPr>
      <w:r>
        <w:rPr>
          <w:b/>
          <w:color w:val="434343"/>
        </w:rPr>
        <w:t>PulsarDT</w:t>
      </w:r>
      <w:r>
        <w:rPr>
          <w:color w:val="434343"/>
        </w:rPr>
        <w:t>: physics-based DT, simulation of the propagation of pulsar signals from the source to antennas (</w:t>
      </w:r>
      <w:r w:rsidR="003D1BF3" w:rsidRPr="003D1BF3">
        <w:rPr>
          <w:b/>
          <w:color w:val="ED7D31" w:themeColor="accent2"/>
        </w:rPr>
        <w:fldChar w:fldCharType="begin"/>
      </w:r>
      <w:r w:rsidR="003D1BF3" w:rsidRPr="003D1BF3">
        <w:rPr>
          <w:b/>
          <w:color w:val="ED7D31" w:themeColor="accent2"/>
        </w:rPr>
        <w:instrText xml:space="preserve"> REF _Ref204696660 \h  \* MERGEFORMAT </w:instrText>
      </w:r>
      <w:r w:rsidR="003D1BF3" w:rsidRPr="003D1BF3">
        <w:rPr>
          <w:b/>
          <w:color w:val="ED7D31" w:themeColor="accent2"/>
        </w:rPr>
      </w:r>
      <w:r w:rsidR="003D1BF3" w:rsidRPr="003D1BF3">
        <w:rPr>
          <w:b/>
          <w:color w:val="ED7D31" w:themeColor="accent2"/>
        </w:rPr>
        <w:fldChar w:fldCharType="separate"/>
      </w:r>
      <w:r w:rsidR="008E68E9" w:rsidRPr="008E68E9">
        <w:rPr>
          <w:b/>
          <w:color w:val="ED7D31" w:themeColor="accent2"/>
        </w:rPr>
        <w:t xml:space="preserve">Figure </w:t>
      </w:r>
      <w:r w:rsidR="008E68E9" w:rsidRPr="008E68E9">
        <w:rPr>
          <w:b/>
          <w:noProof/>
          <w:color w:val="ED7D31" w:themeColor="accent2"/>
        </w:rPr>
        <w:t>4</w:t>
      </w:r>
      <w:r w:rsidR="003D1BF3" w:rsidRPr="003D1BF3">
        <w:rPr>
          <w:b/>
          <w:color w:val="ED7D31" w:themeColor="accent2"/>
        </w:rPr>
        <w:fldChar w:fldCharType="end"/>
      </w:r>
      <w:r>
        <w:rPr>
          <w:color w:val="434343"/>
        </w:rPr>
        <w:t>) and generation of synthetic data – written in Python, to test algorithmic strategies for physical models of pulsars, interstellar medium, telescopes, interference, and noise.</w:t>
      </w:r>
    </w:p>
    <w:p w14:paraId="52798042" w14:textId="77777777" w:rsidR="003D1BF3" w:rsidRDefault="00000000" w:rsidP="003D1BF3">
      <w:pPr>
        <w:keepNext/>
        <w:spacing w:after="140"/>
        <w:jc w:val="center"/>
      </w:pPr>
      <w:r>
        <w:rPr>
          <w:noProof/>
          <w:color w:val="434343"/>
        </w:rPr>
        <w:drawing>
          <wp:inline distT="114300" distB="114300" distL="114300" distR="114300" wp14:anchorId="22C0E829" wp14:editId="5D973606">
            <wp:extent cx="5731200" cy="2222500"/>
            <wp:effectExtent l="0" t="0" r="0" b="0"/>
            <wp:docPr id="10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a:stretch>
                      <a:fillRect/>
                    </a:stretch>
                  </pic:blipFill>
                  <pic:spPr>
                    <a:xfrm>
                      <a:off x="0" y="0"/>
                      <a:ext cx="5731200" cy="2222500"/>
                    </a:xfrm>
                    <a:prstGeom prst="rect">
                      <a:avLst/>
                    </a:prstGeom>
                    <a:ln/>
                  </pic:spPr>
                </pic:pic>
              </a:graphicData>
            </a:graphic>
          </wp:inline>
        </w:drawing>
      </w:r>
    </w:p>
    <w:p w14:paraId="5BE8E7E4" w14:textId="36C7CCFC" w:rsidR="00BB6D02" w:rsidRPr="003D1BF3" w:rsidRDefault="003D1BF3" w:rsidP="003D1BF3">
      <w:pPr>
        <w:pStyle w:val="Caption"/>
        <w:jc w:val="center"/>
        <w:rPr>
          <w:color w:val="434343"/>
        </w:rPr>
      </w:pPr>
      <w:bookmarkStart w:id="24" w:name="_Ref204696660"/>
      <w:bookmarkStart w:id="25" w:name="_Toc204701010"/>
      <w:r>
        <w:t xml:space="preserve">Figure </w:t>
      </w:r>
      <w:fldSimple w:instr=" SEQ Figure \* ARABIC ">
        <w:r w:rsidR="008E68E9">
          <w:rPr>
            <w:noProof/>
          </w:rPr>
          <w:t>4</w:t>
        </w:r>
      </w:fldSimple>
      <w:bookmarkEnd w:id="24"/>
      <w:r>
        <w:t xml:space="preserve"> </w:t>
      </w:r>
      <w:r w:rsidRPr="00B14CFE">
        <w:t>General outline of the DT structure: modelling the astrophysical source (pulsar), transmission of the signal through the interstellar matter, receiving and processing by a radio telescope, adding sources of both natural and artificial interference and n</w:t>
      </w:r>
      <w:r>
        <w:t>oise.</w:t>
      </w:r>
      <w:bookmarkStart w:id="26" w:name="_heading=h.1y810tw" w:colFirst="0" w:colLast="0"/>
      <w:bookmarkEnd w:id="25"/>
      <w:bookmarkEnd w:id="26"/>
    </w:p>
    <w:p w14:paraId="1115071F" w14:textId="77777777" w:rsidR="00BB6D02" w:rsidRDefault="00000000">
      <w:pPr>
        <w:spacing w:after="140"/>
        <w:jc w:val="both"/>
        <w:rPr>
          <w:color w:val="434343"/>
        </w:rPr>
      </w:pPr>
      <w:r>
        <w:rPr>
          <w:b/>
          <w:color w:val="434343"/>
        </w:rPr>
        <w:t>PulsarDT++</w:t>
      </w:r>
      <w:r>
        <w:rPr>
          <w:color w:val="434343"/>
        </w:rPr>
        <w:t xml:space="preserve">: PulsarDT is implemented in C++ in order to improve its speed and allow for parallelization, easily deployable in a singularity container. </w:t>
      </w:r>
    </w:p>
    <w:p w14:paraId="6EBEFC50" w14:textId="77777777" w:rsidR="00BB6D02" w:rsidRDefault="00000000">
      <w:pPr>
        <w:spacing w:after="140"/>
        <w:jc w:val="both"/>
        <w:rPr>
          <w:color w:val="434343"/>
        </w:rPr>
      </w:pPr>
      <w:r>
        <w:rPr>
          <w:b/>
          <w:color w:val="434343"/>
        </w:rPr>
        <w:t>PulsarRFI_Gen</w:t>
      </w:r>
      <w:r>
        <w:rPr>
          <w:color w:val="434343"/>
        </w:rPr>
        <w:t>: empirical DT, generating “timeframes”, 2D images (time-frequency) of all possible types of telescope output observing a pulsar: pulses (scientifically relevant data), two different types (“narrow” and “broad”) of RFI signals, and “empty” frames, containing only noise. It creates these timeframes by mimicking available real data (based on the geometry of images, noise characteristics etc.) rather than generating them from the physical first principles as PulsarDT does. By using this alternative method it provides comparison for PulsarDT/DT++ and substitutes training data for the ML classifier.</w:t>
      </w:r>
    </w:p>
    <w:p w14:paraId="2FE270EA" w14:textId="77777777" w:rsidR="00BB6D02" w:rsidRDefault="00000000">
      <w:pPr>
        <w:spacing w:after="140"/>
        <w:jc w:val="both"/>
        <w:rPr>
          <w:color w:val="434343"/>
        </w:rPr>
      </w:pPr>
      <w:r>
        <w:rPr>
          <w:b/>
          <w:color w:val="434343"/>
        </w:rPr>
        <w:t>PulsarRFI_NN</w:t>
      </w:r>
      <w:r>
        <w:rPr>
          <w:color w:val="434343"/>
        </w:rPr>
        <w:t>: the ML classifier. It is a CNN-based tool for the identification of various types of pulsar and RFI signals in the “timeframes”, 2D images (time-frequency).</w:t>
      </w:r>
    </w:p>
    <w:p w14:paraId="1D12918F" w14:textId="1393AA66" w:rsidR="00BB6D02" w:rsidRDefault="00000000">
      <w:pPr>
        <w:spacing w:before="120"/>
        <w:jc w:val="both"/>
        <w:rPr>
          <w:color w:val="434343"/>
        </w:rPr>
      </w:pPr>
      <w:r>
        <w:rPr>
          <w:color w:val="434343"/>
        </w:rPr>
        <w:lastRenderedPageBreak/>
        <w:t xml:space="preserve">The general diagram of the intended operation of the ML-PPA and its interaction with other interTwin components is shown in </w:t>
      </w:r>
      <w:r w:rsidR="003D1BF3" w:rsidRPr="003D1BF3">
        <w:rPr>
          <w:b/>
          <w:color w:val="ED7D31" w:themeColor="accent2"/>
        </w:rPr>
        <w:fldChar w:fldCharType="begin"/>
      </w:r>
      <w:r w:rsidR="003D1BF3" w:rsidRPr="003D1BF3">
        <w:rPr>
          <w:b/>
          <w:color w:val="ED7D31" w:themeColor="accent2"/>
        </w:rPr>
        <w:instrText xml:space="preserve"> REF _Ref204696715 \h  \* MERGEFORMAT </w:instrText>
      </w:r>
      <w:r w:rsidR="003D1BF3" w:rsidRPr="003D1BF3">
        <w:rPr>
          <w:b/>
          <w:color w:val="ED7D31" w:themeColor="accent2"/>
        </w:rPr>
      </w:r>
      <w:r w:rsidR="003D1BF3" w:rsidRPr="003D1BF3">
        <w:rPr>
          <w:b/>
          <w:color w:val="ED7D31" w:themeColor="accent2"/>
        </w:rPr>
        <w:fldChar w:fldCharType="separate"/>
      </w:r>
      <w:r w:rsidR="008E68E9" w:rsidRPr="008E68E9">
        <w:rPr>
          <w:b/>
          <w:color w:val="ED7D31" w:themeColor="accent2"/>
        </w:rPr>
        <w:t xml:space="preserve">Figure </w:t>
      </w:r>
      <w:r w:rsidR="008E68E9" w:rsidRPr="008E68E9">
        <w:rPr>
          <w:b/>
          <w:noProof/>
          <w:color w:val="ED7D31" w:themeColor="accent2"/>
        </w:rPr>
        <w:t>5</w:t>
      </w:r>
      <w:r w:rsidR="003D1BF3" w:rsidRPr="003D1BF3">
        <w:rPr>
          <w:b/>
          <w:color w:val="ED7D31" w:themeColor="accent2"/>
        </w:rPr>
        <w:fldChar w:fldCharType="end"/>
      </w:r>
      <w:r>
        <w:rPr>
          <w:color w:val="434343"/>
        </w:rPr>
        <w:t xml:space="preserve">. </w:t>
      </w:r>
    </w:p>
    <w:p w14:paraId="6C66D88A" w14:textId="77777777" w:rsidR="00BB6D02" w:rsidRDefault="00000000">
      <w:pPr>
        <w:spacing w:before="120"/>
        <w:jc w:val="both"/>
        <w:rPr>
          <w:color w:val="434343"/>
        </w:rPr>
      </w:pPr>
      <w:r>
        <w:rPr>
          <w:color w:val="434343"/>
        </w:rPr>
        <w:t>ML-PPA has been  tested with real data collected by observing various pulsars with two telescopes: the Effelsberg 100m radio telescope</w:t>
      </w:r>
      <w:r>
        <w:rPr>
          <w:color w:val="434343"/>
          <w:vertAlign w:val="superscript"/>
        </w:rPr>
        <w:footnoteReference w:id="15"/>
      </w:r>
      <w:r>
        <w:rPr>
          <w:color w:val="434343"/>
        </w:rPr>
        <w:t xml:space="preserve"> and the above-mentioned MeerKAT array. </w:t>
      </w:r>
    </w:p>
    <w:p w14:paraId="408E0BD0" w14:textId="5CC69AF6" w:rsidR="00BB6D02" w:rsidRDefault="00000000">
      <w:pPr>
        <w:spacing w:before="120"/>
        <w:jc w:val="both"/>
        <w:rPr>
          <w:color w:val="434343"/>
        </w:rPr>
      </w:pPr>
      <w:r>
        <w:rPr>
          <w:color w:val="434343"/>
        </w:rPr>
        <w:t>A more detailed overview of the state of the project and its full theoretical background can be found in [</w:t>
      </w:r>
      <w:hyperlink w:anchor="_References" w:history="1">
        <w:r w:rsidR="00BB6D02" w:rsidRPr="003D1BF3">
          <w:rPr>
            <w:rStyle w:val="Hyperlink"/>
            <w:b/>
            <w:color w:val="ED7D31" w:themeColor="accent2"/>
            <w:u w:val="none"/>
          </w:rPr>
          <w:t>R19</w:t>
        </w:r>
      </w:hyperlink>
      <w:r>
        <w:rPr>
          <w:color w:val="434343"/>
        </w:rPr>
        <w:t>].</w:t>
      </w:r>
    </w:p>
    <w:p w14:paraId="5D3CBE42" w14:textId="77777777" w:rsidR="003D1BF3" w:rsidRDefault="00000000" w:rsidP="003D1BF3">
      <w:pPr>
        <w:keepNext/>
        <w:spacing w:before="120"/>
        <w:jc w:val="both"/>
      </w:pPr>
      <w:r>
        <w:rPr>
          <w:noProof/>
          <w:color w:val="434343"/>
        </w:rPr>
        <w:drawing>
          <wp:inline distT="114300" distB="114300" distL="114300" distR="114300" wp14:anchorId="0D0068D0" wp14:editId="63C1A4DD">
            <wp:extent cx="5745600" cy="3035300"/>
            <wp:effectExtent l="0" t="0" r="0" b="0"/>
            <wp:docPr id="10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5745600" cy="3035300"/>
                    </a:xfrm>
                    <a:prstGeom prst="rect">
                      <a:avLst/>
                    </a:prstGeom>
                    <a:ln/>
                  </pic:spPr>
                </pic:pic>
              </a:graphicData>
            </a:graphic>
          </wp:inline>
        </w:drawing>
      </w:r>
    </w:p>
    <w:p w14:paraId="428C96F9" w14:textId="77D22591" w:rsidR="00BB6D02" w:rsidRPr="003D1BF3" w:rsidRDefault="003D1BF3" w:rsidP="003D1BF3">
      <w:pPr>
        <w:pStyle w:val="Caption"/>
        <w:jc w:val="center"/>
        <w:rPr>
          <w:color w:val="434343"/>
        </w:rPr>
      </w:pPr>
      <w:bookmarkStart w:id="27" w:name="_Ref204696715"/>
      <w:bookmarkStart w:id="28" w:name="_Toc204701011"/>
      <w:r>
        <w:t xml:space="preserve">Figure </w:t>
      </w:r>
      <w:fldSimple w:instr=" SEQ Figure \* ARABIC ">
        <w:r w:rsidR="008E68E9">
          <w:rPr>
            <w:noProof/>
          </w:rPr>
          <w:t>5</w:t>
        </w:r>
      </w:fldSimple>
      <w:bookmarkEnd w:id="27"/>
      <w:r>
        <w:t xml:space="preserve"> </w:t>
      </w:r>
      <w:r w:rsidRPr="00C90093">
        <w:t>Operation Diagram of the ML-PPA</w:t>
      </w:r>
      <w:bookmarkStart w:id="29" w:name="_heading=h.3whwml4" w:colFirst="0" w:colLast="0"/>
      <w:bookmarkEnd w:id="28"/>
      <w:bookmarkEnd w:id="29"/>
    </w:p>
    <w:p w14:paraId="2688AD65" w14:textId="77777777" w:rsidR="00BB6D02" w:rsidRDefault="00000000">
      <w:pPr>
        <w:pStyle w:val="Heading2"/>
        <w:numPr>
          <w:ilvl w:val="1"/>
          <w:numId w:val="18"/>
        </w:numPr>
      </w:pPr>
      <w:bookmarkStart w:id="30" w:name="_Toc204700919"/>
      <w:r>
        <w:t>T7.3 GenNN-based thematic modules to manage noise simulation, low-latency de-noising and veto generation for gravitational waves</w:t>
      </w:r>
      <w:bookmarkEnd w:id="30"/>
    </w:p>
    <w:p w14:paraId="6470B47C" w14:textId="77777777" w:rsidR="00BB6D02" w:rsidRDefault="00000000">
      <w:pPr>
        <w:pStyle w:val="Heading3"/>
        <w:numPr>
          <w:ilvl w:val="2"/>
          <w:numId w:val="18"/>
        </w:numPr>
      </w:pPr>
      <w:bookmarkStart w:id="31" w:name="_Toc204700920"/>
      <w:r>
        <w:t>Use-case description</w:t>
      </w:r>
      <w:bookmarkEnd w:id="31"/>
    </w:p>
    <w:p w14:paraId="52C8ED1C" w14:textId="77777777" w:rsidR="00BB6D02" w:rsidRDefault="00000000">
      <w:pPr>
        <w:spacing w:before="120"/>
        <w:jc w:val="both"/>
        <w:rPr>
          <w:color w:val="434343"/>
        </w:rPr>
      </w:pPr>
      <w:r>
        <w:rPr>
          <w:color w:val="434343"/>
        </w:rPr>
        <w:t xml:space="preserve">The sensitivity of Gravitational Wave (GW) interferometers is limited by noise. We have been using Generative Neural Networks (GenNNs) to produce a Digital Twin (DT) of the Virgo interferometer to realistically simulate transient noise in the detector. We have used the GenNN-based DT to generate synthetic strain data (a channel that measures the deformation induced by the passage of a gravitational wave). Furthermore, the detector is equipped with sensors that monitor the status of the detector’s subsystems as well as the environmental conditions (wind, temperature, seismic motions) and whose output is saved in the so-called auxiliary channels. Therefore, in a second phase, also from the perspective of the Einstein Telescope, we will use the trained model to characterise the noise and optimise the use of auxiliary channels in vetoing and denoising the signal in </w:t>
      </w:r>
      <w:r>
        <w:rPr>
          <w:color w:val="434343"/>
        </w:rPr>
        <w:lastRenderedPageBreak/>
        <w:t>low-latency searches, i.e., those data analysis pipelines that search for transient astrophysical signals in almost real time. This will allow the low-latency searches (not part of the DT) to send out more reliable triggers to observatories for multi-messenger astronomy.</w:t>
      </w:r>
      <w:r>
        <w:rPr>
          <w:color w:val="434343"/>
        </w:rPr>
        <w:tab/>
      </w:r>
    </w:p>
    <w:p w14:paraId="013D32E0" w14:textId="674D4E5B" w:rsidR="00BB6D02" w:rsidRDefault="003D1BF3">
      <w:pPr>
        <w:spacing w:before="120"/>
        <w:jc w:val="both"/>
        <w:rPr>
          <w:color w:val="434343"/>
        </w:rPr>
      </w:pPr>
      <w:r w:rsidRPr="003D1BF3">
        <w:rPr>
          <w:b/>
          <w:color w:val="ED7D31" w:themeColor="accent2"/>
        </w:rPr>
        <w:fldChar w:fldCharType="begin"/>
      </w:r>
      <w:r w:rsidRPr="003D1BF3">
        <w:rPr>
          <w:b/>
          <w:color w:val="ED7D31" w:themeColor="accent2"/>
        </w:rPr>
        <w:instrText xml:space="preserve"> REF _Ref204696761 \h  \* MERGEFORMAT </w:instrText>
      </w:r>
      <w:r w:rsidRPr="003D1BF3">
        <w:rPr>
          <w:b/>
          <w:color w:val="ED7D31" w:themeColor="accent2"/>
        </w:rPr>
      </w:r>
      <w:r w:rsidRPr="003D1BF3">
        <w:rPr>
          <w:b/>
          <w:color w:val="ED7D31" w:themeColor="accent2"/>
        </w:rPr>
        <w:fldChar w:fldCharType="separate"/>
      </w:r>
      <w:r w:rsidR="008E68E9" w:rsidRPr="008E68E9">
        <w:rPr>
          <w:b/>
          <w:color w:val="ED7D31" w:themeColor="accent2"/>
        </w:rPr>
        <w:t xml:space="preserve">Figure </w:t>
      </w:r>
      <w:r w:rsidR="008E68E9" w:rsidRPr="008E68E9">
        <w:rPr>
          <w:b/>
          <w:noProof/>
          <w:color w:val="ED7D31" w:themeColor="accent2"/>
        </w:rPr>
        <w:t>6</w:t>
      </w:r>
      <w:r w:rsidRPr="003D1BF3">
        <w:rPr>
          <w:b/>
          <w:color w:val="ED7D31" w:themeColor="accent2"/>
        </w:rPr>
        <w:fldChar w:fldCharType="end"/>
      </w:r>
      <w:r>
        <w:rPr>
          <w:b/>
          <w:color w:val="EF8200"/>
        </w:rPr>
        <w:t xml:space="preserve"> </w:t>
      </w:r>
      <w:r>
        <w:rPr>
          <w:color w:val="434343"/>
        </w:rPr>
        <w:t>shows the high-level architecture of the DT. Data streams from auxiliary channels are used to find the transfer function of the system producing non-linear noise in the detector output. The output function compares the simulated and the real signals in order to issue a veto decision (to further process incoming data in low-latency searches) or to remove the noise contribution from the real signal (denoising).</w:t>
      </w:r>
    </w:p>
    <w:p w14:paraId="717CE9E3" w14:textId="77777777" w:rsidR="003D1BF3" w:rsidRDefault="00000000" w:rsidP="003D1BF3">
      <w:pPr>
        <w:keepNext/>
        <w:spacing w:before="120"/>
        <w:ind w:left="576"/>
        <w:jc w:val="both"/>
      </w:pPr>
      <w:r>
        <w:rPr>
          <w:noProof/>
        </w:rPr>
        <w:drawing>
          <wp:inline distT="114300" distB="114300" distL="114300" distR="114300" wp14:anchorId="16DEA00F" wp14:editId="75AF16E5">
            <wp:extent cx="5731200" cy="2781300"/>
            <wp:effectExtent l="0" t="0" r="0" b="0"/>
            <wp:docPr id="109" name="image25.png" descr="High-level architecture of the DT"/>
            <wp:cNvGraphicFramePr/>
            <a:graphic xmlns:a="http://schemas.openxmlformats.org/drawingml/2006/main">
              <a:graphicData uri="http://schemas.openxmlformats.org/drawingml/2006/picture">
                <pic:pic xmlns:pic="http://schemas.openxmlformats.org/drawingml/2006/picture">
                  <pic:nvPicPr>
                    <pic:cNvPr id="0" name="image25.png" descr="High-level architecture of the DT"/>
                    <pic:cNvPicPr preferRelativeResize="0"/>
                  </pic:nvPicPr>
                  <pic:blipFill>
                    <a:blip r:embed="rId25"/>
                    <a:srcRect/>
                    <a:stretch>
                      <a:fillRect/>
                    </a:stretch>
                  </pic:blipFill>
                  <pic:spPr>
                    <a:xfrm>
                      <a:off x="0" y="0"/>
                      <a:ext cx="5731200" cy="2781300"/>
                    </a:xfrm>
                    <a:prstGeom prst="rect">
                      <a:avLst/>
                    </a:prstGeom>
                    <a:ln/>
                  </pic:spPr>
                </pic:pic>
              </a:graphicData>
            </a:graphic>
          </wp:inline>
        </w:drawing>
      </w:r>
    </w:p>
    <w:p w14:paraId="50495901" w14:textId="652AC015" w:rsidR="00BB6D02" w:rsidRDefault="003D1BF3" w:rsidP="003D1BF3">
      <w:pPr>
        <w:pStyle w:val="Caption"/>
        <w:jc w:val="center"/>
      </w:pPr>
      <w:bookmarkStart w:id="32" w:name="_Ref204696761"/>
      <w:bookmarkStart w:id="33" w:name="_Toc204701012"/>
      <w:r>
        <w:t xml:space="preserve">Figure </w:t>
      </w:r>
      <w:fldSimple w:instr=" SEQ Figure \* ARABIC ">
        <w:r w:rsidR="008E68E9">
          <w:rPr>
            <w:noProof/>
          </w:rPr>
          <w:t>6</w:t>
        </w:r>
      </w:fldSimple>
      <w:bookmarkEnd w:id="32"/>
      <w:r>
        <w:t xml:space="preserve"> </w:t>
      </w:r>
      <w:r w:rsidRPr="001A2946">
        <w:t>High-level architecture of the DT</w:t>
      </w:r>
      <w:bookmarkStart w:id="34" w:name="_heading=h.3as4poj" w:colFirst="0" w:colLast="0"/>
      <w:bookmarkEnd w:id="33"/>
      <w:bookmarkEnd w:id="34"/>
    </w:p>
    <w:p w14:paraId="28E84DAC" w14:textId="77777777" w:rsidR="00BB6D02" w:rsidRDefault="00000000">
      <w:pPr>
        <w:pStyle w:val="Heading3"/>
        <w:numPr>
          <w:ilvl w:val="2"/>
          <w:numId w:val="18"/>
        </w:numPr>
        <w:jc w:val="both"/>
      </w:pPr>
      <w:bookmarkStart w:id="35" w:name="_Toc204700921"/>
      <w:r>
        <w:t>High-level architecture of the DT implementation</w:t>
      </w:r>
      <w:bookmarkEnd w:id="35"/>
    </w:p>
    <w:p w14:paraId="72F89A98" w14:textId="4BE06059" w:rsidR="00BB6D02" w:rsidRDefault="003D1BF3">
      <w:pPr>
        <w:spacing w:before="120"/>
        <w:jc w:val="both"/>
        <w:rPr>
          <w:color w:val="434343"/>
        </w:rPr>
      </w:pPr>
      <w:r w:rsidRPr="003D1BF3">
        <w:rPr>
          <w:b/>
          <w:color w:val="ED7D31" w:themeColor="accent2"/>
        </w:rPr>
        <w:fldChar w:fldCharType="begin"/>
      </w:r>
      <w:r w:rsidRPr="003D1BF3">
        <w:rPr>
          <w:b/>
          <w:color w:val="ED7D31" w:themeColor="accent2"/>
        </w:rPr>
        <w:instrText xml:space="preserve"> REF _Ref204696814 \h  \* MERGEFORMAT </w:instrText>
      </w:r>
      <w:r w:rsidRPr="003D1BF3">
        <w:rPr>
          <w:b/>
          <w:color w:val="ED7D31" w:themeColor="accent2"/>
        </w:rPr>
      </w:r>
      <w:r w:rsidRPr="003D1BF3">
        <w:rPr>
          <w:b/>
          <w:color w:val="ED7D31" w:themeColor="accent2"/>
        </w:rPr>
        <w:fldChar w:fldCharType="separate"/>
      </w:r>
      <w:r w:rsidR="008E68E9" w:rsidRPr="008E68E9">
        <w:rPr>
          <w:b/>
          <w:color w:val="ED7D31" w:themeColor="accent2"/>
        </w:rPr>
        <w:t xml:space="preserve">Figure </w:t>
      </w:r>
      <w:r w:rsidR="008E68E9" w:rsidRPr="008E68E9">
        <w:rPr>
          <w:b/>
          <w:noProof/>
          <w:color w:val="ED7D31" w:themeColor="accent2"/>
        </w:rPr>
        <w:t>7</w:t>
      </w:r>
      <w:r w:rsidRPr="003D1BF3">
        <w:rPr>
          <w:b/>
          <w:color w:val="ED7D31" w:themeColor="accent2"/>
        </w:rPr>
        <w:fldChar w:fldCharType="end"/>
      </w:r>
      <w:r>
        <w:rPr>
          <w:color w:val="EF8200"/>
        </w:rPr>
        <w:t xml:space="preserve"> </w:t>
      </w:r>
      <w:r>
        <w:rPr>
          <w:color w:val="434343"/>
        </w:rPr>
        <w:t xml:space="preserve">shows the System Context diagram of the DT for the veto and denoising pipeline. </w:t>
      </w:r>
      <w:r>
        <w:rPr>
          <w:color w:val="434343"/>
        </w:rPr>
        <w:br/>
        <w:t xml:space="preserve">Two main subsystems characterise the DT architecture: the </w:t>
      </w:r>
      <w:r>
        <w:rPr>
          <w:i/>
          <w:color w:val="434343"/>
        </w:rPr>
        <w:t>Training DT subsystem</w:t>
      </w:r>
      <w:r>
        <w:rPr>
          <w:color w:val="434343"/>
        </w:rPr>
        <w:t xml:space="preserve"> and the </w:t>
      </w:r>
      <w:r>
        <w:rPr>
          <w:i/>
          <w:color w:val="434343"/>
        </w:rPr>
        <w:t xml:space="preserve">Inference DT subsystem. </w:t>
      </w:r>
      <w:r>
        <w:rPr>
          <w:color w:val="434343"/>
        </w:rPr>
        <w:t>The Training DT subsystem is responsible for the periodical re-training of the DT model on a buffered subsample of the most recent Virgo data. The DT model needs to be updated to reflect the current status of the interferometer, so continuous retraining of the GenNN needs to be carried out. The Inference DT subsystem is responsible for the low latency vetoing and denoising of the detector’s data stream.</w:t>
      </w:r>
      <w:r>
        <w:rPr>
          <w:color w:val="434343"/>
        </w:rPr>
        <w:br/>
        <w:t xml:space="preserve">All modules within both subsystems are implemented as </w:t>
      </w:r>
      <w:r>
        <w:rPr>
          <w:b/>
          <w:color w:val="434343"/>
        </w:rPr>
        <w:t>itwinai</w:t>
      </w:r>
      <w:r>
        <w:rPr>
          <w:color w:val="434343"/>
          <w:vertAlign w:val="superscript"/>
        </w:rPr>
        <w:footnoteReference w:id="16"/>
      </w:r>
      <w:r>
        <w:rPr>
          <w:b/>
          <w:color w:val="434343"/>
        </w:rPr>
        <w:t xml:space="preserve"> </w:t>
      </w:r>
      <w:r>
        <w:rPr>
          <w:color w:val="434343"/>
        </w:rPr>
        <w:t>plugins. Itwinai offers several key features that are beneficial to the DT, including distributed training capabilities, a robust logging and model catalogue system, enhanced code reusability, and a user-friendly configuration interface for pipelines.</w:t>
      </w:r>
    </w:p>
    <w:p w14:paraId="79AD180C" w14:textId="77777777" w:rsidR="003D1BF3" w:rsidRDefault="00000000" w:rsidP="003D1BF3">
      <w:pPr>
        <w:keepNext/>
        <w:spacing w:before="120"/>
        <w:ind w:left="720"/>
        <w:jc w:val="both"/>
      </w:pPr>
      <w:r>
        <w:rPr>
          <w:noProof/>
        </w:rPr>
        <w:lastRenderedPageBreak/>
        <w:drawing>
          <wp:inline distT="114300" distB="114300" distL="114300" distR="114300" wp14:anchorId="590E38EA" wp14:editId="11AA4E3D">
            <wp:extent cx="5745600" cy="3873500"/>
            <wp:effectExtent l="0" t="0" r="0" b="0"/>
            <wp:docPr id="10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6"/>
                    <a:srcRect/>
                    <a:stretch>
                      <a:fillRect/>
                    </a:stretch>
                  </pic:blipFill>
                  <pic:spPr>
                    <a:xfrm>
                      <a:off x="0" y="0"/>
                      <a:ext cx="5745600" cy="3873500"/>
                    </a:xfrm>
                    <a:prstGeom prst="rect">
                      <a:avLst/>
                    </a:prstGeom>
                    <a:ln/>
                  </pic:spPr>
                </pic:pic>
              </a:graphicData>
            </a:graphic>
          </wp:inline>
        </w:drawing>
      </w:r>
    </w:p>
    <w:p w14:paraId="7AD13E41" w14:textId="4C3B43F6" w:rsidR="00BB6D02" w:rsidRDefault="003D1BF3" w:rsidP="003D1BF3">
      <w:pPr>
        <w:pStyle w:val="Caption"/>
        <w:jc w:val="center"/>
      </w:pPr>
      <w:bookmarkStart w:id="36" w:name="_Ref204696814"/>
      <w:bookmarkStart w:id="37" w:name="_Toc204701013"/>
      <w:r>
        <w:t xml:space="preserve">Figure </w:t>
      </w:r>
      <w:fldSimple w:instr=" SEQ Figure \* ARABIC ">
        <w:r w:rsidR="008E68E9">
          <w:rPr>
            <w:noProof/>
          </w:rPr>
          <w:t>7</w:t>
        </w:r>
      </w:fldSimple>
      <w:bookmarkEnd w:id="36"/>
      <w:r>
        <w:t xml:space="preserve"> </w:t>
      </w:r>
      <w:r w:rsidRPr="00CA0454">
        <w:t>System Context diagram of the Virgo Interferometer DT</w:t>
      </w:r>
      <w:bookmarkStart w:id="38" w:name="_heading=h.49x2ik5" w:colFirst="0" w:colLast="0"/>
      <w:bookmarkEnd w:id="37"/>
      <w:bookmarkEnd w:id="38"/>
    </w:p>
    <w:p w14:paraId="484E458A" w14:textId="77777777" w:rsidR="00BB6D02" w:rsidRDefault="00000000">
      <w:pPr>
        <w:pStyle w:val="Heading3"/>
        <w:numPr>
          <w:ilvl w:val="2"/>
          <w:numId w:val="18"/>
        </w:numPr>
        <w:jc w:val="both"/>
      </w:pPr>
      <w:bookmarkStart w:id="39" w:name="_Toc204700922"/>
      <w:r>
        <w:t>The Training DT subsystem</w:t>
      </w:r>
      <w:bookmarkEnd w:id="39"/>
    </w:p>
    <w:p w14:paraId="7DCE97C5" w14:textId="77777777" w:rsidR="00BB6D02" w:rsidRDefault="00000000">
      <w:pPr>
        <w:jc w:val="both"/>
        <w:rPr>
          <w:color w:val="434343"/>
        </w:rPr>
      </w:pPr>
      <w:r>
        <w:rPr>
          <w:color w:val="434343"/>
        </w:rPr>
        <w:t xml:space="preserve">The Training Subsystem is activated by operators. Its workflow begins with an initial, one-time step: the selection of pertinent channels for network training. This preliminary action is carried out by the </w:t>
      </w:r>
      <w:r>
        <w:rPr>
          <w:b/>
          <w:color w:val="434343"/>
        </w:rPr>
        <w:t xml:space="preserve">ANNALISA </w:t>
      </w:r>
      <w:r>
        <w:rPr>
          <w:color w:val="434343"/>
        </w:rPr>
        <w:t>(Advanced Nonlinear transient-Noise Analyser of Laser Interferometer Sensor Array) module, which makes use of time-frequency domain representation of the data, namely the QTransform, to evaluate correlations among the main and auxiliary channels as a measure of temporally coincident spikes in the energetic content of the signals above a critical threshold.</w:t>
      </w:r>
    </w:p>
    <w:p w14:paraId="79A15C32" w14:textId="77777777" w:rsidR="00BB6D02" w:rsidRDefault="00000000">
      <w:pPr>
        <w:jc w:val="both"/>
        <w:rPr>
          <w:color w:val="434343"/>
        </w:rPr>
      </w:pPr>
      <w:r>
        <w:rPr>
          <w:color w:val="434343"/>
        </w:rPr>
        <w:t>Following this, the operators preprocess data retrieved from the Virgo Data Lake.</w:t>
      </w:r>
    </w:p>
    <w:p w14:paraId="3E5ADF47" w14:textId="12A85321" w:rsidR="00BB6D02" w:rsidRDefault="00000000">
      <w:pPr>
        <w:jc w:val="both"/>
        <w:rPr>
          <w:color w:val="434343"/>
        </w:rPr>
      </w:pPr>
      <w:r>
        <w:rPr>
          <w:color w:val="434343"/>
        </w:rPr>
        <w:t xml:space="preserve">Data preprocessing </w:t>
      </w:r>
      <w:r w:rsidR="003D1BF3">
        <w:rPr>
          <w:color w:val="434343"/>
        </w:rPr>
        <w:t>steps, all</w:t>
      </w:r>
      <w:r>
        <w:rPr>
          <w:color w:val="434343"/>
        </w:rPr>
        <w:t xml:space="preserve"> available from the ANNALISA module, consist of data resampling, whitening, spectrogram generation, image cropping, and loading into a custom PyTorch dataloader.</w:t>
      </w:r>
      <w:r>
        <w:rPr>
          <w:color w:val="434343"/>
        </w:rPr>
        <w:br/>
        <w:t xml:space="preserve">The data loader subsequently feeds a GenNN during training. The final NN architecture chosen for the DT is a Convolutional U-net, featuring residual blocks and attention gates with enhanced skip connections. This design allows for a better capture of data complexity and interdependence. Both the model definition and training are handled by the </w:t>
      </w:r>
      <w:r>
        <w:rPr>
          <w:b/>
          <w:color w:val="434343"/>
        </w:rPr>
        <w:t>GlitchFlow</w:t>
      </w:r>
      <w:r>
        <w:rPr>
          <w:color w:val="434343"/>
        </w:rPr>
        <w:t xml:space="preserve"> module.</w:t>
      </w:r>
    </w:p>
    <w:p w14:paraId="3F347D09" w14:textId="77777777" w:rsidR="00BB6D02" w:rsidRDefault="00000000">
      <w:pPr>
        <w:jc w:val="both"/>
        <w:rPr>
          <w:color w:val="434343"/>
        </w:rPr>
      </w:pPr>
      <w:r>
        <w:rPr>
          <w:color w:val="434343"/>
        </w:rPr>
        <w:t>As the model undergoes training, its learned weights and various performance metrics are systematically logged into a dedicated model registry on MLFlow</w:t>
      </w:r>
      <w:r>
        <w:rPr>
          <w:color w:val="434343"/>
          <w:vertAlign w:val="superscript"/>
        </w:rPr>
        <w:footnoteReference w:id="17"/>
      </w:r>
      <w:r>
        <w:rPr>
          <w:color w:val="434343"/>
        </w:rPr>
        <w:t>. This ensures that the trained model is not only preserved but also readily accessible for use by the Inference Subsystem. Both the logging process and the offloading to computing infrastructure during training are facilitated by itwinai.</w:t>
      </w:r>
    </w:p>
    <w:p w14:paraId="2EAF4B52" w14:textId="77777777" w:rsidR="00BB6D02" w:rsidRDefault="00000000">
      <w:pPr>
        <w:pStyle w:val="Heading3"/>
        <w:numPr>
          <w:ilvl w:val="2"/>
          <w:numId w:val="18"/>
        </w:numPr>
        <w:jc w:val="both"/>
      </w:pPr>
      <w:bookmarkStart w:id="40" w:name="_Toc204700923"/>
      <w:r>
        <w:lastRenderedPageBreak/>
        <w:t>The Inference DT subsystem</w:t>
      </w:r>
      <w:bookmarkEnd w:id="40"/>
    </w:p>
    <w:p w14:paraId="15E94509" w14:textId="52CD5A5B" w:rsidR="00BB6D02" w:rsidRDefault="00000000">
      <w:pPr>
        <w:keepNext/>
        <w:spacing w:before="120"/>
        <w:jc w:val="both"/>
        <w:rPr>
          <w:color w:val="434343"/>
        </w:rPr>
      </w:pPr>
      <w:r>
        <w:rPr>
          <w:color w:val="434343"/>
        </w:rPr>
        <w:t xml:space="preserve">The Inference Subsystem is activated by users, preferably GW detector characterization or data analysis experts. They start by selecting the data for analysis, which then undergoes the same preprocessing steps as those applied during the training phase. Subsequently, a trained model is loaded from the model </w:t>
      </w:r>
      <w:r w:rsidR="003D1BF3">
        <w:rPr>
          <w:color w:val="434343"/>
        </w:rPr>
        <w:t>catalogue</w:t>
      </w:r>
      <w:r>
        <w:rPr>
          <w:color w:val="434343"/>
        </w:rPr>
        <w:t xml:space="preserve"> and utilized to perform inference on the chosen data. The output of this process comprises "clean" data, ideally free of glitches, and metadata containing veto flagging information, which identifies glitch instances. Both the cleaned data and metadata are logged, offering a complete record of the denoising and vetoing operations.</w:t>
      </w:r>
      <w:r>
        <w:rPr>
          <w:color w:val="434343"/>
        </w:rPr>
        <w:br/>
        <w:t>The logged details, including images of the real, generated, and cleaned data, are accessible on TensorBoard</w:t>
      </w:r>
      <w:r>
        <w:rPr>
          <w:color w:val="434343"/>
          <w:vertAlign w:val="superscript"/>
        </w:rPr>
        <w:footnoteReference w:id="18"/>
      </w:r>
      <w:r>
        <w:rPr>
          <w:color w:val="434343"/>
        </w:rPr>
        <w:t xml:space="preserve">. Metadata containing veto flag information, organized by the GPS time of the </w:t>
      </w:r>
      <w:r w:rsidR="003D1BF3">
        <w:rPr>
          <w:color w:val="434343"/>
        </w:rPr>
        <w:t>analysed</w:t>
      </w:r>
      <w:r>
        <w:rPr>
          <w:color w:val="434343"/>
        </w:rPr>
        <w:t xml:space="preserve"> data, is also logged. Furthermore, metadata for any data that failed to be cleaned is recorded, including the area and Signal-to-Noise Ratio (SNR) of glitches still visible after cleaning. To access this information, users can launch TensorBoard and navigate through the logged events, which are categorized by run and timestamp, allowing for detailed visualization and analysis of the inference results. The entire pipeline, encompassing data selection, inference, and logging, is configurable via a YAML file, enabling users to specify modules to execute, preprocessing parameters, dataset specifics, network architecture, and paths for saving results.</w:t>
      </w:r>
    </w:p>
    <w:p w14:paraId="310A1F3F" w14:textId="77777777" w:rsidR="00BB6D02" w:rsidRDefault="00BB6D02"/>
    <w:p w14:paraId="6C5D7778" w14:textId="77777777" w:rsidR="00BB6D02" w:rsidRDefault="00000000">
      <w:pPr>
        <w:pStyle w:val="Heading3"/>
        <w:numPr>
          <w:ilvl w:val="2"/>
          <w:numId w:val="18"/>
        </w:numPr>
        <w:jc w:val="both"/>
      </w:pPr>
      <w:bookmarkStart w:id="41" w:name="_Toc204700924"/>
      <w:r>
        <w:t>The Virgo Data Lake</w:t>
      </w:r>
      <w:bookmarkEnd w:id="41"/>
    </w:p>
    <w:p w14:paraId="58BD30A7" w14:textId="77777777" w:rsidR="00BB6D02" w:rsidRDefault="00000000">
      <w:pPr>
        <w:spacing w:before="120"/>
        <w:jc w:val="both"/>
      </w:pPr>
      <w:r>
        <w:rPr>
          <w:color w:val="434343"/>
        </w:rPr>
        <w:t>The transient noise data is being stored in the interTwin Data Lake, which we are managing in synergy with the developers of task 5.1. The Data Lake is managed by the Rucio software, which ensures scalable and efficient data transfer and storage. Specifically, we registered two Rucio Storage Elements (RSEs): one at INFN, where the data is originally stored on tape, and one at the Vega EuroHPC</w:t>
      </w:r>
      <w:r>
        <w:rPr>
          <w:color w:val="434343"/>
          <w:vertAlign w:val="superscript"/>
        </w:rPr>
        <w:footnoteReference w:id="19"/>
      </w:r>
      <w:r>
        <w:rPr>
          <w:color w:val="434343"/>
        </w:rPr>
        <w:t xml:space="preserve"> . The RSEs are part of a private Virgo Virtual Organisation (virgo.intertwin.eu), created to restrict data access to only authorised people who are part of the Virgo community. The data is transferred from the former RSE to the latter via a Transfer File System mediated by Rucio. It is then possible to use the data to develop and deploy the different modules directly on Vega, making full use of the computational resources made available by the collaboration.</w:t>
      </w:r>
    </w:p>
    <w:p w14:paraId="6D004C75" w14:textId="77777777" w:rsidR="00BB6D02" w:rsidRDefault="00000000">
      <w:pPr>
        <w:pStyle w:val="Heading2"/>
        <w:numPr>
          <w:ilvl w:val="1"/>
          <w:numId w:val="18"/>
        </w:numPr>
      </w:pPr>
      <w:bookmarkStart w:id="42" w:name="_Toc204700925"/>
      <w:r>
        <w:t>T7.4 Climate analytics and data processing</w:t>
      </w:r>
      <w:bookmarkEnd w:id="42"/>
    </w:p>
    <w:p w14:paraId="433A3109" w14:textId="2A77EF1A" w:rsidR="0030178A" w:rsidRDefault="00000000">
      <w:pPr>
        <w:spacing w:after="120"/>
        <w:jc w:val="both"/>
        <w:rPr>
          <w:color w:val="434343"/>
        </w:rPr>
      </w:pPr>
      <w:r>
        <w:rPr>
          <w:color w:val="434343"/>
        </w:rPr>
        <w:t xml:space="preserve">The goal of task 7.4 is to provide a set of thematic software modules for supporting climate/weather-related data processing and data-driven models for climate-based DTs. </w:t>
      </w:r>
    </w:p>
    <w:p w14:paraId="77217330" w14:textId="77777777" w:rsidR="00BB6D02" w:rsidRDefault="00000000">
      <w:pPr>
        <w:numPr>
          <w:ilvl w:val="2"/>
          <w:numId w:val="18"/>
        </w:numPr>
      </w:pPr>
      <w:r>
        <w:rPr>
          <w:color w:val="434343"/>
          <w:sz w:val="28"/>
          <w:szCs w:val="28"/>
        </w:rPr>
        <w:t>Use cases</w:t>
      </w:r>
    </w:p>
    <w:p w14:paraId="594CE90E" w14:textId="77777777" w:rsidR="00BB6D02" w:rsidRDefault="00000000">
      <w:pPr>
        <w:spacing w:before="120"/>
        <w:jc w:val="both"/>
        <w:rPr>
          <w:color w:val="434343"/>
        </w:rPr>
      </w:pPr>
      <w:r>
        <w:rPr>
          <w:color w:val="434343"/>
        </w:rPr>
        <w:t>Thematic modules developed in T7.4 have been used to support multiple DT applications from WP4, in particular:</w:t>
      </w:r>
    </w:p>
    <w:p w14:paraId="76959839" w14:textId="77777777" w:rsidR="00BB6D02" w:rsidRDefault="00000000">
      <w:pPr>
        <w:numPr>
          <w:ilvl w:val="0"/>
          <w:numId w:val="15"/>
        </w:numPr>
        <w:spacing w:before="120"/>
        <w:jc w:val="both"/>
        <w:rPr>
          <w:color w:val="434343"/>
        </w:rPr>
      </w:pPr>
      <w:r>
        <w:rPr>
          <w:color w:val="434343"/>
        </w:rPr>
        <w:lastRenderedPageBreak/>
        <w:t>Tropical Cyclones detection and tracking due to climate change (T4.5)</w:t>
      </w:r>
    </w:p>
    <w:p w14:paraId="63FDB040" w14:textId="77777777" w:rsidR="00BB6D02" w:rsidRDefault="00000000">
      <w:pPr>
        <w:numPr>
          <w:ilvl w:val="0"/>
          <w:numId w:val="15"/>
        </w:numPr>
        <w:jc w:val="both"/>
        <w:rPr>
          <w:color w:val="434343"/>
        </w:rPr>
      </w:pPr>
      <w:r>
        <w:rPr>
          <w:color w:val="434343"/>
        </w:rPr>
        <w:t>Wildfires prediction due to climate change (T4.5)</w:t>
      </w:r>
    </w:p>
    <w:p w14:paraId="165F76AC" w14:textId="77777777" w:rsidR="00BB6D02" w:rsidRDefault="00000000">
      <w:pPr>
        <w:numPr>
          <w:ilvl w:val="0"/>
          <w:numId w:val="15"/>
        </w:numPr>
        <w:jc w:val="both"/>
        <w:rPr>
          <w:color w:val="434343"/>
        </w:rPr>
      </w:pPr>
      <w:r>
        <w:rPr>
          <w:color w:val="434343"/>
        </w:rPr>
        <w:t>Eddies prediction (T4.5)</w:t>
      </w:r>
    </w:p>
    <w:p w14:paraId="67585BC8" w14:textId="77777777" w:rsidR="00BB6D02" w:rsidRDefault="00000000">
      <w:pPr>
        <w:numPr>
          <w:ilvl w:val="0"/>
          <w:numId w:val="15"/>
        </w:numPr>
        <w:jc w:val="both"/>
        <w:rPr>
          <w:color w:val="434343"/>
        </w:rPr>
      </w:pPr>
      <w:r>
        <w:rPr>
          <w:color w:val="434343"/>
        </w:rPr>
        <w:t>Alpine Droughts Early Warning use-case (T4.6)</w:t>
      </w:r>
    </w:p>
    <w:p w14:paraId="43C5E372" w14:textId="77777777" w:rsidR="00BB6D02" w:rsidRDefault="00000000">
      <w:pPr>
        <w:numPr>
          <w:ilvl w:val="0"/>
          <w:numId w:val="15"/>
        </w:numPr>
        <w:jc w:val="both"/>
        <w:rPr>
          <w:color w:val="434343"/>
        </w:rPr>
      </w:pPr>
      <w:r>
        <w:rPr>
          <w:color w:val="434343"/>
        </w:rPr>
        <w:t>Extreme rainfall, temperature and wind - weather extremes as a result of climate change (T4.7)</w:t>
      </w:r>
    </w:p>
    <w:p w14:paraId="19B35373" w14:textId="77777777" w:rsidR="00BB6D02" w:rsidRDefault="00BB6D02">
      <w:pPr>
        <w:rPr>
          <w:color w:val="434343"/>
          <w:sz w:val="28"/>
          <w:szCs w:val="28"/>
        </w:rPr>
      </w:pPr>
    </w:p>
    <w:p w14:paraId="0F951DC0" w14:textId="77777777" w:rsidR="00BB6D02" w:rsidRDefault="00000000">
      <w:pPr>
        <w:numPr>
          <w:ilvl w:val="2"/>
          <w:numId w:val="18"/>
        </w:numPr>
      </w:pPr>
      <w:r>
        <w:rPr>
          <w:color w:val="434343"/>
          <w:sz w:val="28"/>
          <w:szCs w:val="28"/>
        </w:rPr>
        <w:t>Workflows</w:t>
      </w:r>
    </w:p>
    <w:p w14:paraId="66A3005A" w14:textId="77777777" w:rsidR="00BB6D02" w:rsidRDefault="00000000">
      <w:pPr>
        <w:spacing w:before="120"/>
        <w:jc w:val="both"/>
        <w:rPr>
          <w:b/>
          <w:color w:val="434343"/>
          <w:sz w:val="28"/>
          <w:szCs w:val="28"/>
        </w:rPr>
      </w:pPr>
      <w:r>
        <w:rPr>
          <w:color w:val="434343"/>
        </w:rPr>
        <w:t>Details about the workflows for the different DT applications will be reported in D4.7.</w:t>
      </w:r>
    </w:p>
    <w:p w14:paraId="16515FFA" w14:textId="77777777" w:rsidR="00BB6D02" w:rsidRDefault="00BB6D02">
      <w:pPr>
        <w:rPr>
          <w:color w:val="434343"/>
          <w:sz w:val="28"/>
          <w:szCs w:val="28"/>
        </w:rPr>
      </w:pPr>
    </w:p>
    <w:p w14:paraId="4ADBC725" w14:textId="77777777" w:rsidR="00BB6D02" w:rsidRDefault="00000000">
      <w:pPr>
        <w:numPr>
          <w:ilvl w:val="2"/>
          <w:numId w:val="18"/>
        </w:numPr>
      </w:pPr>
      <w:r>
        <w:rPr>
          <w:color w:val="434343"/>
          <w:sz w:val="28"/>
          <w:szCs w:val="28"/>
        </w:rPr>
        <w:t>Thematic modules</w:t>
      </w:r>
    </w:p>
    <w:p w14:paraId="6C73C1A9" w14:textId="77777777" w:rsidR="00BB6D02" w:rsidRDefault="00BB6D02">
      <w:pPr>
        <w:rPr>
          <w:color w:val="434343"/>
          <w:sz w:val="28"/>
          <w:szCs w:val="28"/>
        </w:rPr>
      </w:pPr>
    </w:p>
    <w:p w14:paraId="2FD96DD3" w14:textId="77777777" w:rsidR="00BB6D02" w:rsidRDefault="00000000">
      <w:pPr>
        <w:jc w:val="both"/>
        <w:rPr>
          <w:color w:val="434343"/>
        </w:rPr>
      </w:pPr>
      <w:r>
        <w:rPr>
          <w:color w:val="434343"/>
        </w:rPr>
        <w:t>The final set of thematic modules from T7.4 was described in D7.7 and includes the following:</w:t>
      </w:r>
    </w:p>
    <w:p w14:paraId="43571430" w14:textId="77777777" w:rsidR="00BB6D02" w:rsidRDefault="00BB6D02">
      <w:pPr>
        <w:rPr>
          <w:color w:val="434343"/>
        </w:rPr>
      </w:pPr>
    </w:p>
    <w:p w14:paraId="7EAE5BC9" w14:textId="77777777" w:rsidR="00BB6D02" w:rsidRDefault="00000000">
      <w:pPr>
        <w:numPr>
          <w:ilvl w:val="0"/>
          <w:numId w:val="40"/>
        </w:numPr>
        <w:rPr>
          <w:color w:val="434343"/>
        </w:rPr>
      </w:pPr>
      <w:r>
        <w:rPr>
          <w:b/>
          <w:color w:val="434343"/>
        </w:rPr>
        <w:t>ML TC detection:</w:t>
      </w:r>
      <w:r>
        <w:rPr>
          <w:i/>
          <w:color w:val="434343"/>
        </w:rPr>
        <w:t xml:space="preserve"> </w:t>
      </w:r>
      <w:r>
        <w:rPr>
          <w:color w:val="434343"/>
        </w:rPr>
        <w:t>Python modules for tropical cyclones-related data analysis and events detection</w:t>
      </w:r>
      <w:r>
        <w:rPr>
          <w:i/>
          <w:color w:val="434343"/>
        </w:rPr>
        <w:t>.</w:t>
      </w:r>
    </w:p>
    <w:p w14:paraId="020432DF" w14:textId="77777777" w:rsidR="00BB6D02" w:rsidRDefault="00000000">
      <w:pPr>
        <w:numPr>
          <w:ilvl w:val="0"/>
          <w:numId w:val="40"/>
        </w:numPr>
        <w:rPr>
          <w:color w:val="434343"/>
        </w:rPr>
      </w:pPr>
      <w:r>
        <w:rPr>
          <w:b/>
          <w:color w:val="434343"/>
        </w:rPr>
        <w:t>ML4Fires</w:t>
      </w:r>
      <w:r>
        <w:rPr>
          <w:i/>
          <w:color w:val="434343"/>
        </w:rPr>
        <w:t xml:space="preserve">: </w:t>
      </w:r>
      <w:r>
        <w:rPr>
          <w:color w:val="434343"/>
        </w:rPr>
        <w:t>Python modules for wildfires-related data analysis and events prediction</w:t>
      </w:r>
      <w:r>
        <w:rPr>
          <w:i/>
          <w:color w:val="434343"/>
        </w:rPr>
        <w:t>.</w:t>
      </w:r>
    </w:p>
    <w:p w14:paraId="76204A6F" w14:textId="77777777" w:rsidR="00BB6D02" w:rsidRDefault="00000000">
      <w:pPr>
        <w:numPr>
          <w:ilvl w:val="0"/>
          <w:numId w:val="40"/>
        </w:numPr>
        <w:rPr>
          <w:color w:val="434343"/>
        </w:rPr>
      </w:pPr>
      <w:r>
        <w:rPr>
          <w:b/>
          <w:color w:val="434343"/>
        </w:rPr>
        <w:t>eddiesML</w:t>
      </w:r>
      <w:r>
        <w:rPr>
          <w:i/>
          <w:color w:val="434343"/>
        </w:rPr>
        <w:t xml:space="preserve">: </w:t>
      </w:r>
      <w:r>
        <w:rPr>
          <w:color w:val="434343"/>
        </w:rPr>
        <w:t>Python modules for oceanic mesoscale eddies data analysis</w:t>
      </w:r>
      <w:r>
        <w:rPr>
          <w:i/>
          <w:color w:val="434343"/>
        </w:rPr>
        <w:t>.</w:t>
      </w:r>
    </w:p>
    <w:p w14:paraId="4FD471B9" w14:textId="77777777" w:rsidR="00BB6D02" w:rsidRDefault="00000000">
      <w:pPr>
        <w:numPr>
          <w:ilvl w:val="0"/>
          <w:numId w:val="40"/>
        </w:numPr>
        <w:rPr>
          <w:color w:val="434343"/>
        </w:rPr>
      </w:pPr>
      <w:r>
        <w:rPr>
          <w:b/>
          <w:color w:val="434343"/>
        </w:rPr>
        <w:t>xtclim</w:t>
      </w:r>
      <w:r>
        <w:rPr>
          <w:i/>
          <w:color w:val="434343"/>
        </w:rPr>
        <w:t xml:space="preserve">: </w:t>
      </w:r>
      <w:r>
        <w:rPr>
          <w:color w:val="434343"/>
        </w:rPr>
        <w:t>Python module for</w:t>
      </w:r>
      <w:r>
        <w:rPr>
          <w:i/>
          <w:color w:val="434343"/>
        </w:rPr>
        <w:t xml:space="preserve"> </w:t>
      </w:r>
      <w:r>
        <w:rPr>
          <w:color w:val="434343"/>
        </w:rPr>
        <w:t>generic detection and characterization of climate extreme changes and impacts in the future climate projections</w:t>
      </w:r>
      <w:r>
        <w:rPr>
          <w:i/>
          <w:color w:val="434343"/>
        </w:rPr>
        <w:t xml:space="preserve">. </w:t>
      </w:r>
    </w:p>
    <w:p w14:paraId="241B9841" w14:textId="77777777" w:rsidR="00BB6D02" w:rsidRDefault="00000000">
      <w:pPr>
        <w:numPr>
          <w:ilvl w:val="0"/>
          <w:numId w:val="40"/>
        </w:numPr>
        <w:rPr>
          <w:color w:val="434343"/>
        </w:rPr>
      </w:pPr>
      <w:r>
        <w:rPr>
          <w:b/>
          <w:color w:val="434343"/>
        </w:rPr>
        <w:t>downscaleML</w:t>
      </w:r>
      <w:r>
        <w:rPr>
          <w:i/>
          <w:color w:val="434343"/>
        </w:rPr>
        <w:t xml:space="preserve">: </w:t>
      </w:r>
      <w:r>
        <w:rPr>
          <w:color w:val="434343"/>
        </w:rPr>
        <w:t>Python package for downscaling climate data.</w:t>
      </w:r>
    </w:p>
    <w:p w14:paraId="51ACCB7B" w14:textId="77777777" w:rsidR="00BB6D02" w:rsidRDefault="00000000">
      <w:pPr>
        <w:numPr>
          <w:ilvl w:val="0"/>
          <w:numId w:val="40"/>
        </w:numPr>
        <w:rPr>
          <w:color w:val="434343"/>
        </w:rPr>
      </w:pPr>
      <w:r>
        <w:rPr>
          <w:b/>
          <w:color w:val="434343"/>
        </w:rPr>
        <w:t>emergence.compound</w:t>
      </w:r>
      <w:r>
        <w:rPr>
          <w:color w:val="434343"/>
        </w:rPr>
        <w:t>: Library for detection of time or periods of emergence for compound events.</w:t>
      </w:r>
    </w:p>
    <w:p w14:paraId="6D070DAA" w14:textId="77777777" w:rsidR="00BB6D02" w:rsidRDefault="00000000">
      <w:pPr>
        <w:numPr>
          <w:ilvl w:val="0"/>
          <w:numId w:val="40"/>
        </w:numPr>
        <w:rPr>
          <w:color w:val="434343"/>
        </w:rPr>
      </w:pPr>
      <w:r>
        <w:rPr>
          <w:b/>
          <w:color w:val="434343"/>
        </w:rPr>
        <w:t>Esgpull_rucio</w:t>
      </w:r>
      <w:r>
        <w:rPr>
          <w:i/>
          <w:color w:val="434343"/>
        </w:rPr>
        <w:t>:</w:t>
      </w:r>
      <w:r>
        <w:rPr>
          <w:color w:val="434343"/>
        </w:rPr>
        <w:t xml:space="preserve"> toolkit for gathering CMIP6 data from ESGF, through the esgpull tool, and uploading it to the RUCIO data lake.</w:t>
      </w:r>
    </w:p>
    <w:p w14:paraId="42A426BF" w14:textId="77777777" w:rsidR="00BB6D02" w:rsidRDefault="00BB6D02">
      <w:pPr>
        <w:rPr>
          <w:color w:val="434343"/>
        </w:rPr>
      </w:pPr>
    </w:p>
    <w:p w14:paraId="2E6F4E1F" w14:textId="77777777" w:rsidR="00BB6D02" w:rsidRDefault="00000000">
      <w:pPr>
        <w:rPr>
          <w:color w:val="434343"/>
          <w:sz w:val="28"/>
          <w:szCs w:val="28"/>
        </w:rPr>
      </w:pPr>
      <w:r>
        <w:rPr>
          <w:color w:val="434343"/>
        </w:rPr>
        <w:t>Details about each module are presented in section 3.4.</w:t>
      </w:r>
    </w:p>
    <w:p w14:paraId="7F14C1D7" w14:textId="77777777" w:rsidR="00BB6D02" w:rsidRDefault="00000000">
      <w:pPr>
        <w:pStyle w:val="Heading2"/>
        <w:numPr>
          <w:ilvl w:val="1"/>
          <w:numId w:val="18"/>
        </w:numPr>
      </w:pPr>
      <w:bookmarkStart w:id="43" w:name="_Toc204700926"/>
      <w:r>
        <w:t>T7.5 Earth Observation Modelling and Processing</w:t>
      </w:r>
      <w:bookmarkEnd w:id="43"/>
    </w:p>
    <w:p w14:paraId="5A5D595A" w14:textId="77777777" w:rsidR="00BB6D02" w:rsidRDefault="00000000">
      <w:pPr>
        <w:numPr>
          <w:ilvl w:val="2"/>
          <w:numId w:val="18"/>
        </w:numPr>
      </w:pPr>
      <w:r>
        <w:rPr>
          <w:color w:val="434343"/>
          <w:sz w:val="28"/>
          <w:szCs w:val="28"/>
        </w:rPr>
        <w:t>Alpine Droughts Early Warning use-case description</w:t>
      </w:r>
    </w:p>
    <w:p w14:paraId="4A39C276" w14:textId="77777777" w:rsidR="00BB6D02" w:rsidRDefault="00000000">
      <w:pPr>
        <w:spacing w:before="120"/>
        <w:jc w:val="both"/>
        <w:rPr>
          <w:color w:val="434343"/>
        </w:rPr>
      </w:pPr>
      <w:r>
        <w:rPr>
          <w:color w:val="434343"/>
        </w:rPr>
        <w:t>The Alpine Drought Early Warning DT objective is to support users from local and regional water management agencies, civil protection and research institutes to run complex workflows and integrate heterogeneous data inputs to finally produce hydrological forecasts from seasonal climate forecasts. The forecasted variables are surface soil moisture and evapotranspiration.</w:t>
      </w:r>
    </w:p>
    <w:p w14:paraId="24E610DF" w14:textId="77777777" w:rsidR="00BB6D02" w:rsidRDefault="00000000">
      <w:pPr>
        <w:spacing w:before="120"/>
        <w:jc w:val="both"/>
        <w:rPr>
          <w:color w:val="434343"/>
        </w:rPr>
      </w:pPr>
      <w:r>
        <w:rPr>
          <w:color w:val="434343"/>
        </w:rPr>
        <w:t>Both DT developers and users interact with the DT functionalities through the openEO API, connecting openEO processes to generate a configurable process graph. Each openEO process wraps an application component of the workflow.</w:t>
      </w:r>
    </w:p>
    <w:p w14:paraId="2921F2FC" w14:textId="77777777" w:rsidR="00BB6D02" w:rsidRDefault="00000000">
      <w:pPr>
        <w:spacing w:before="120"/>
        <w:jc w:val="both"/>
        <w:rPr>
          <w:color w:val="434343"/>
        </w:rPr>
      </w:pPr>
      <w:r>
        <w:rPr>
          <w:color w:val="434343"/>
        </w:rPr>
        <w:lastRenderedPageBreak/>
        <w:t xml:space="preserve">The DT developer can set up and run the physical-based hydrological model, using the </w:t>
      </w:r>
      <w:r>
        <w:rPr>
          <w:i/>
          <w:color w:val="434343"/>
        </w:rPr>
        <w:t xml:space="preserve">HydroMT </w:t>
      </w:r>
      <w:r>
        <w:rPr>
          <w:color w:val="434343"/>
        </w:rPr>
        <w:t xml:space="preserve">and </w:t>
      </w:r>
      <w:r>
        <w:rPr>
          <w:i/>
          <w:color w:val="434343"/>
        </w:rPr>
        <w:t xml:space="preserve">Wflow_sbm </w:t>
      </w:r>
      <w:r>
        <w:rPr>
          <w:color w:val="434343"/>
        </w:rPr>
        <w:t xml:space="preserve">thematic modules. The outputs are used to train the hydrological emulator leveraging the core module </w:t>
      </w:r>
      <w:r>
        <w:rPr>
          <w:i/>
          <w:color w:val="434343"/>
        </w:rPr>
        <w:t xml:space="preserve">ItwinAI </w:t>
      </w:r>
      <w:r>
        <w:rPr>
          <w:color w:val="434343"/>
        </w:rPr>
        <w:t xml:space="preserve">and the </w:t>
      </w:r>
      <w:r>
        <w:rPr>
          <w:i/>
          <w:color w:val="434343"/>
        </w:rPr>
        <w:t xml:space="preserve">Hython_sbm </w:t>
      </w:r>
      <w:r>
        <w:rPr>
          <w:color w:val="434343"/>
        </w:rPr>
        <w:t xml:space="preserve">thematic module, integrated in the </w:t>
      </w:r>
      <w:r>
        <w:rPr>
          <w:i/>
          <w:color w:val="434343"/>
        </w:rPr>
        <w:t>hython-itwinai</w:t>
      </w:r>
      <w:r>
        <w:rPr>
          <w:color w:val="434343"/>
        </w:rPr>
        <w:t xml:space="preserve"> plugin. The emulator is then calibrated by using parameter learning, leveraging remote sensing surface soil moisture. The plugin also supports emulator model logging, hyper parameter optimization and uncertainty quantification. The final model is archived on the </w:t>
      </w:r>
      <w:r>
        <w:rPr>
          <w:i/>
          <w:color w:val="434343"/>
        </w:rPr>
        <w:t xml:space="preserve">Mlflow </w:t>
      </w:r>
      <w:r>
        <w:rPr>
          <w:color w:val="434343"/>
        </w:rPr>
        <w:t>server model registry and is accessible to the DT user.</w:t>
      </w:r>
    </w:p>
    <w:p w14:paraId="16737B53" w14:textId="77777777" w:rsidR="00BB6D02" w:rsidRDefault="00000000">
      <w:pPr>
        <w:spacing w:before="120"/>
        <w:jc w:val="both"/>
        <w:rPr>
          <w:color w:val="434343"/>
        </w:rPr>
      </w:pPr>
      <w:r>
        <w:rPr>
          <w:color w:val="434343"/>
        </w:rPr>
        <w:t xml:space="preserve">The DT user can downscale the climate seasonal forecast using </w:t>
      </w:r>
      <w:r>
        <w:rPr>
          <w:i/>
          <w:color w:val="434343"/>
        </w:rPr>
        <w:t xml:space="preserve">downscaleML </w:t>
      </w:r>
      <w:r>
        <w:rPr>
          <w:color w:val="434343"/>
        </w:rPr>
        <w:t xml:space="preserve">thematic module. The trained </w:t>
      </w:r>
      <w:r>
        <w:rPr>
          <w:i/>
          <w:color w:val="434343"/>
        </w:rPr>
        <w:t xml:space="preserve">hython_sbm </w:t>
      </w:r>
      <w:r>
        <w:rPr>
          <w:color w:val="434343"/>
        </w:rPr>
        <w:t xml:space="preserve">model weights are uploaded from the </w:t>
      </w:r>
      <w:r>
        <w:rPr>
          <w:i/>
          <w:color w:val="434343"/>
        </w:rPr>
        <w:t xml:space="preserve">Mlflow </w:t>
      </w:r>
      <w:r>
        <w:rPr>
          <w:color w:val="434343"/>
        </w:rPr>
        <w:t xml:space="preserve">model registry, then the downscaled seasonal forecasts are used to force the </w:t>
      </w:r>
      <w:r>
        <w:rPr>
          <w:i/>
          <w:color w:val="434343"/>
        </w:rPr>
        <w:t xml:space="preserve">Hython_sbm </w:t>
      </w:r>
      <w:r>
        <w:rPr>
          <w:color w:val="434343"/>
        </w:rPr>
        <w:t>emulator and produce hydrological seasonal forecasts.</w:t>
      </w:r>
    </w:p>
    <w:p w14:paraId="674EE775" w14:textId="77777777" w:rsidR="00BB6D02" w:rsidRDefault="00BB6D02">
      <w:pPr>
        <w:ind w:left="720"/>
        <w:rPr>
          <w:color w:val="434343"/>
          <w:sz w:val="28"/>
          <w:szCs w:val="28"/>
        </w:rPr>
      </w:pPr>
    </w:p>
    <w:p w14:paraId="59125835" w14:textId="77777777" w:rsidR="00BB6D02" w:rsidRDefault="00000000">
      <w:pPr>
        <w:pStyle w:val="Heading3"/>
        <w:numPr>
          <w:ilvl w:val="2"/>
          <w:numId w:val="18"/>
        </w:numPr>
      </w:pPr>
      <w:bookmarkStart w:id="44" w:name="_Toc204700927"/>
      <w:r>
        <w:t>High-level Architecture of the DT Implementation</w:t>
      </w:r>
      <w:bookmarkEnd w:id="44"/>
    </w:p>
    <w:p w14:paraId="3C11576D" w14:textId="77777777" w:rsidR="0030178A" w:rsidRDefault="00000000" w:rsidP="0030178A">
      <w:pPr>
        <w:keepNext/>
        <w:ind w:left="720"/>
      </w:pPr>
      <w:r>
        <w:rPr>
          <w:noProof/>
          <w:color w:val="434343"/>
          <w:sz w:val="28"/>
          <w:szCs w:val="28"/>
        </w:rPr>
        <w:drawing>
          <wp:inline distT="19050" distB="19050" distL="19050" distR="19050" wp14:anchorId="4D883CD9" wp14:editId="7E931DA1">
            <wp:extent cx="5745600" cy="3683000"/>
            <wp:effectExtent l="0" t="0" r="0" b="0"/>
            <wp:docPr id="11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7"/>
                    <a:srcRect/>
                    <a:stretch>
                      <a:fillRect/>
                    </a:stretch>
                  </pic:blipFill>
                  <pic:spPr>
                    <a:xfrm>
                      <a:off x="0" y="0"/>
                      <a:ext cx="5745600" cy="3683000"/>
                    </a:xfrm>
                    <a:prstGeom prst="rect">
                      <a:avLst/>
                    </a:prstGeom>
                    <a:ln/>
                  </pic:spPr>
                </pic:pic>
              </a:graphicData>
            </a:graphic>
          </wp:inline>
        </w:drawing>
      </w:r>
    </w:p>
    <w:p w14:paraId="2AD7391E" w14:textId="0DBF35AA" w:rsidR="00BB6D02" w:rsidRPr="0030178A" w:rsidRDefault="0030178A" w:rsidP="0030178A">
      <w:pPr>
        <w:pStyle w:val="Caption"/>
        <w:jc w:val="center"/>
        <w:rPr>
          <w:color w:val="434343"/>
          <w:sz w:val="28"/>
          <w:szCs w:val="28"/>
        </w:rPr>
      </w:pPr>
      <w:bookmarkStart w:id="45" w:name="_Toc204701014"/>
      <w:r>
        <w:t xml:space="preserve">Figure </w:t>
      </w:r>
      <w:fldSimple w:instr=" SEQ Figure \* ARABIC ">
        <w:r w:rsidR="008E68E9">
          <w:rPr>
            <w:noProof/>
          </w:rPr>
          <w:t>8</w:t>
        </w:r>
      </w:fldSimple>
      <w:r>
        <w:t xml:space="preserve"> </w:t>
      </w:r>
      <w:r w:rsidRPr="004103E0">
        <w:t>High-level architecture of the Alpine Drought Early Warning DT</w:t>
      </w:r>
      <w:bookmarkEnd w:id="45"/>
    </w:p>
    <w:p w14:paraId="1DB6EBB9" w14:textId="77777777" w:rsidR="00BB6D02" w:rsidRDefault="00BB6D02"/>
    <w:p w14:paraId="0D7DD80D" w14:textId="77777777" w:rsidR="00BB6D02" w:rsidRDefault="00000000">
      <w:pPr>
        <w:numPr>
          <w:ilvl w:val="2"/>
          <w:numId w:val="18"/>
        </w:numPr>
      </w:pPr>
      <w:r>
        <w:rPr>
          <w:color w:val="434343"/>
          <w:sz w:val="28"/>
          <w:szCs w:val="28"/>
        </w:rPr>
        <w:t>Workflow description</w:t>
      </w:r>
    </w:p>
    <w:p w14:paraId="2FD614E9" w14:textId="77777777" w:rsidR="00BB6D02" w:rsidRDefault="00000000">
      <w:pPr>
        <w:jc w:val="both"/>
        <w:rPr>
          <w:color w:val="434343"/>
        </w:rPr>
      </w:pPr>
      <w:r>
        <w:rPr>
          <w:color w:val="434343"/>
        </w:rPr>
        <w:t xml:space="preserve">A digital twin developer interfaces with openEO through one of its clients (Python, R, Web Editor). HydroMT and Wflow serve as model-building components that have been containerized for use in OSCAR. Initially, HydroMT is executed on the input data to create a configuration file for the Wflow model builder. The outcomes are registered as STAC collections and stored in the interTwin data lake utilizing the raster2stac component. These files are subsequently employed as input for the Wflow step. The Wflow model builder generates a NetCDF file, which is again registered in STAC and uploaded to the </w:t>
      </w:r>
      <w:r>
        <w:rPr>
          <w:color w:val="434343"/>
        </w:rPr>
        <w:lastRenderedPageBreak/>
        <w:t>object store. Ultimately, the Wflow output is specified as input in the Itwinai configuration file, along with additional configurable parameters for the training phase. The resulting model is then uploaded and registered in MLflow.</w:t>
      </w:r>
    </w:p>
    <w:p w14:paraId="42ECEC3C" w14:textId="77777777" w:rsidR="00BB6D02" w:rsidRDefault="00BB6D02">
      <w:pPr>
        <w:jc w:val="both"/>
        <w:rPr>
          <w:color w:val="434343"/>
        </w:rPr>
      </w:pPr>
    </w:p>
    <w:p w14:paraId="162F9F7A" w14:textId="77777777" w:rsidR="00BB6D02" w:rsidRDefault="00000000">
      <w:pPr>
        <w:jc w:val="both"/>
        <w:rPr>
          <w:color w:val="434343"/>
        </w:rPr>
      </w:pPr>
      <w:r>
        <w:rPr>
          <w:color w:val="434343"/>
        </w:rPr>
        <w:t>A digital twin user connects to openEO through one of its clients, similar to the digital twin developer. The user specifies a spatial and temporal extent during the downscaling phase. The preprocessing phase occurs in openEO, with the data saved to STAC, allowing it to be loaded by the ML model. During the post-processing phase, drought indices are calculated, and the output can be visualized.</w:t>
      </w:r>
    </w:p>
    <w:p w14:paraId="3C05D174" w14:textId="77777777" w:rsidR="00BB6D02" w:rsidRDefault="00000000">
      <w:pPr>
        <w:pStyle w:val="Heading3"/>
        <w:numPr>
          <w:ilvl w:val="2"/>
          <w:numId w:val="18"/>
        </w:numPr>
      </w:pPr>
      <w:bookmarkStart w:id="46" w:name="_Toc204700928"/>
      <w:r>
        <w:t>Thematic Modules Integration</w:t>
      </w:r>
      <w:bookmarkEnd w:id="46"/>
    </w:p>
    <w:p w14:paraId="46412994" w14:textId="77777777" w:rsidR="00BB6D02" w:rsidRDefault="00000000">
      <w:pPr>
        <w:pBdr>
          <w:top w:val="nil"/>
          <w:left w:val="nil"/>
          <w:bottom w:val="nil"/>
          <w:right w:val="nil"/>
          <w:between w:val="nil"/>
        </w:pBdr>
        <w:rPr>
          <w:b/>
          <w:color w:val="434343"/>
        </w:rPr>
      </w:pPr>
      <w:r>
        <w:rPr>
          <w:b/>
          <w:color w:val="434343"/>
        </w:rPr>
        <w:t>openeo-processes-dask:</w:t>
      </w:r>
    </w:p>
    <w:p w14:paraId="4CE4F5D2" w14:textId="77777777" w:rsidR="00BB6D02" w:rsidRDefault="00000000">
      <w:pPr>
        <w:pBdr>
          <w:top w:val="nil"/>
          <w:left w:val="nil"/>
          <w:bottom w:val="nil"/>
          <w:right w:val="nil"/>
          <w:between w:val="nil"/>
        </w:pBdr>
        <w:jc w:val="both"/>
      </w:pPr>
      <w:r>
        <w:rPr>
          <w:color w:val="434343"/>
        </w:rPr>
        <w:t>This thematic module contains the Python implementation of the openEO processes, implemented using Xarray and Dask. The recent development allowed us to interact with the interTwin object storage, containing the dataset stored in different formats, like COG (Cloud Optimized Geotiff), netCDF and Zarr. Specifically, the entry point for the users will be the load_stac process, which will query the interTwin STAC API (SpatioTemporal Asset Catalog) to get the required data. Specific work has been carried out to allow precise merge of data from different sources (satellite, climate).</w:t>
      </w:r>
    </w:p>
    <w:p w14:paraId="06B75814" w14:textId="77777777" w:rsidR="00BB6D02" w:rsidRDefault="00BB6D02"/>
    <w:p w14:paraId="42BAA220" w14:textId="77777777" w:rsidR="00BB6D02" w:rsidRDefault="00000000">
      <w:pPr>
        <w:rPr>
          <w:b/>
          <w:color w:val="434343"/>
        </w:rPr>
      </w:pPr>
      <w:r>
        <w:rPr>
          <w:b/>
          <w:color w:val="434343"/>
        </w:rPr>
        <w:t>downscaleML :</w:t>
      </w:r>
    </w:p>
    <w:p w14:paraId="0CEA7B92" w14:textId="77777777" w:rsidR="00BB6D02" w:rsidRDefault="00000000">
      <w:pPr>
        <w:jc w:val="both"/>
        <w:rPr>
          <w:color w:val="434343"/>
        </w:rPr>
      </w:pPr>
      <w:r>
        <w:rPr>
          <w:color w:val="434343"/>
        </w:rPr>
        <w:t>The downscaleML thematic module enables automated machine learning–based downscaling of seasonal climate forecasts (temperature, precipitation and surface solar radiation downwards), with a focus on climate extremes. It integrates with openeo-processes-dask, raster2stac, and STAC to form an end-to-end, reproducible pipeline. Both DT developers and users can apply it to the domain and target variable of their choice. In the Alpine Drought Early Warning use case, it is used at the inference stage to generate downscaled forecasts that feed into the early warning system.</w:t>
      </w:r>
    </w:p>
    <w:p w14:paraId="1A9350A1" w14:textId="77777777" w:rsidR="00BB6D02" w:rsidRDefault="00BB6D02">
      <w:pPr>
        <w:rPr>
          <w:color w:val="434343"/>
        </w:rPr>
      </w:pPr>
    </w:p>
    <w:p w14:paraId="2088F9FF" w14:textId="77777777" w:rsidR="00BB6D02" w:rsidRDefault="00000000">
      <w:pPr>
        <w:jc w:val="both"/>
        <w:rPr>
          <w:b/>
          <w:color w:val="434343"/>
        </w:rPr>
      </w:pPr>
      <w:r>
        <w:rPr>
          <w:b/>
          <w:color w:val="434343"/>
        </w:rPr>
        <w:t>hython_sbm:</w:t>
      </w:r>
    </w:p>
    <w:p w14:paraId="41EB6661" w14:textId="7BB32885" w:rsidR="00BB6D02" w:rsidRDefault="00000000">
      <w:pPr>
        <w:jc w:val="both"/>
        <w:rPr>
          <w:color w:val="434343"/>
        </w:rPr>
      </w:pPr>
      <w:r>
        <w:rPr>
          <w:color w:val="434343"/>
        </w:rPr>
        <w:t xml:space="preserve">This thematic module consists </w:t>
      </w:r>
      <w:r w:rsidR="0030178A">
        <w:rPr>
          <w:color w:val="434343"/>
        </w:rPr>
        <w:t>of</w:t>
      </w:r>
      <w:r>
        <w:rPr>
          <w:color w:val="434343"/>
        </w:rPr>
        <w:t xml:space="preserve"> a deep learning LSTM surrogate, tailored to emulate any grid based hydrological or land surface physical-based model. The module also supports other deep learning architectures, such as Conv-LSTM and Transformer. Finally</w:t>
      </w:r>
      <w:r w:rsidR="0030178A">
        <w:rPr>
          <w:color w:val="434343"/>
        </w:rPr>
        <w:t>,</w:t>
      </w:r>
      <w:r>
        <w:rPr>
          <w:color w:val="434343"/>
        </w:rPr>
        <w:t xml:space="preserve"> the module provides </w:t>
      </w:r>
      <w:r w:rsidR="0030178A">
        <w:rPr>
          <w:color w:val="434343"/>
        </w:rPr>
        <w:t>functionality as well</w:t>
      </w:r>
      <w:r>
        <w:rPr>
          <w:color w:val="434343"/>
        </w:rPr>
        <w:t xml:space="preserve"> to run uncertainty estimation.</w:t>
      </w:r>
    </w:p>
    <w:p w14:paraId="7EC380A9" w14:textId="77777777" w:rsidR="00BB6D02" w:rsidRDefault="00BB6D02">
      <w:pPr>
        <w:ind w:left="720"/>
        <w:rPr>
          <w:color w:val="434343"/>
        </w:rPr>
      </w:pPr>
    </w:p>
    <w:p w14:paraId="2D2BC30A" w14:textId="77777777" w:rsidR="00BB6D02" w:rsidRDefault="00000000">
      <w:pPr>
        <w:rPr>
          <w:b/>
          <w:color w:val="434343"/>
        </w:rPr>
      </w:pPr>
      <w:r>
        <w:rPr>
          <w:b/>
          <w:color w:val="434343"/>
        </w:rPr>
        <w:t>raster2stac:</w:t>
      </w:r>
    </w:p>
    <w:p w14:paraId="02E622FD" w14:textId="77777777" w:rsidR="00BB6D02" w:rsidRDefault="00000000">
      <w:pPr>
        <w:jc w:val="both"/>
        <w:rPr>
          <w:color w:val="434343"/>
        </w:rPr>
      </w:pPr>
      <w:r>
        <w:rPr>
          <w:color w:val="434343"/>
        </w:rPr>
        <w:t>This thematic module is crucial for mapping the data output operations of various thematic modules, as it facilitates the creation of valid STAC Collections from a wide array of file formats or in-memory data represented as Xarray objects. It adheres to STAC best practices to ensure optimal interoperability and is equipped to manage both geospatial and climate data. The outcome is a collection of JSON documents that include the necessary STAC documents for generating STAC Collections and STAC Items through HTTP requests at the intertwin STAC API. The resulting files are automatically saved to the interTwin object storage.</w:t>
      </w:r>
    </w:p>
    <w:p w14:paraId="51D8FAE8" w14:textId="77777777" w:rsidR="00BB6D02" w:rsidRDefault="00BB6D02">
      <w:pPr>
        <w:ind w:left="720"/>
        <w:rPr>
          <w:color w:val="434343"/>
        </w:rPr>
      </w:pPr>
    </w:p>
    <w:p w14:paraId="0C1E7C90" w14:textId="77777777" w:rsidR="00BB6D02" w:rsidRDefault="00000000">
      <w:pPr>
        <w:rPr>
          <w:b/>
          <w:color w:val="434343"/>
        </w:rPr>
      </w:pPr>
      <w:r>
        <w:rPr>
          <w:b/>
          <w:color w:val="434343"/>
        </w:rPr>
        <w:t>OSCAR:</w:t>
      </w:r>
    </w:p>
    <w:p w14:paraId="089D6879" w14:textId="77777777" w:rsidR="00BB6D02" w:rsidRDefault="00000000">
      <w:pPr>
        <w:jc w:val="both"/>
      </w:pPr>
      <w:r>
        <w:rPr>
          <w:color w:val="434343"/>
        </w:rPr>
        <w:lastRenderedPageBreak/>
        <w:t xml:space="preserve">OSCAR enables seamless serverless execution of containers in the cloud. It provides functionality to register user-defined containers and associated workflows, which can be triggered to initiate processing tasks. To facilitate integration between OSCAR and the openEO ecosystem, a dedicated openEO process called </w:t>
      </w:r>
      <w:r>
        <w:rPr>
          <w:i/>
          <w:color w:val="434343"/>
        </w:rPr>
        <w:t xml:space="preserve">run_oscar </w:t>
      </w:r>
      <w:r>
        <w:rPr>
          <w:color w:val="434343"/>
        </w:rPr>
        <w:t>has been defined. The implementation of the run_oscar process is currently in progress and is expected to be completed by the end of the project. The goal is to empower users to submit and execute their own containers directly through an openEO process graph. Thanks to openEO’s broad range of clients and libraries, this integration will support flexible and user-friendly interaction methods.</w:t>
      </w:r>
      <w:r>
        <w:tab/>
      </w:r>
    </w:p>
    <w:p w14:paraId="19BD9A5D" w14:textId="77777777" w:rsidR="00BB6D02" w:rsidRDefault="00000000">
      <w:pPr>
        <w:pStyle w:val="Heading2"/>
        <w:numPr>
          <w:ilvl w:val="1"/>
          <w:numId w:val="18"/>
        </w:numPr>
      </w:pPr>
      <w:bookmarkStart w:id="47" w:name="_Toc204700929"/>
      <w:r>
        <w:t>T7.6 Hydrological model data processing</w:t>
      </w:r>
      <w:bookmarkEnd w:id="47"/>
    </w:p>
    <w:p w14:paraId="19D7A24D" w14:textId="77777777" w:rsidR="00BB6D02" w:rsidRDefault="00000000">
      <w:pPr>
        <w:pStyle w:val="Heading3"/>
        <w:numPr>
          <w:ilvl w:val="2"/>
          <w:numId w:val="18"/>
        </w:numPr>
        <w:pBdr>
          <w:top w:val="nil"/>
          <w:left w:val="nil"/>
          <w:bottom w:val="nil"/>
          <w:right w:val="nil"/>
          <w:between w:val="nil"/>
        </w:pBdr>
        <w:jc w:val="both"/>
      </w:pPr>
      <w:bookmarkStart w:id="48" w:name="_Toc204700930"/>
      <w:r>
        <w:t>Use-case Description</w:t>
      </w:r>
      <w:bookmarkEnd w:id="48"/>
    </w:p>
    <w:p w14:paraId="007A2683" w14:textId="77777777" w:rsidR="00BB6D02" w:rsidRDefault="00000000">
      <w:pPr>
        <w:jc w:val="both"/>
        <w:rPr>
          <w:color w:val="434343"/>
        </w:rPr>
      </w:pPr>
      <w:r>
        <w:rPr>
          <w:color w:val="434343"/>
        </w:rPr>
        <w:t>Hydrological model data processing in T7.6 supports the implementation of two Digital Twins (DTs) for flood risk management: post-flood analysis and climate impact assessment. Both use cases aim to help decision-makers understand, mitigate, and adapt to flood risks under present and future climate conditions.</w:t>
      </w:r>
    </w:p>
    <w:p w14:paraId="69242E74" w14:textId="77777777" w:rsidR="00BB6D02" w:rsidRDefault="00BB6D02">
      <w:pPr>
        <w:jc w:val="both"/>
        <w:rPr>
          <w:color w:val="434343"/>
        </w:rPr>
      </w:pPr>
    </w:p>
    <w:p w14:paraId="2C170131" w14:textId="77777777" w:rsidR="00BB6D02" w:rsidRDefault="00000000">
      <w:pPr>
        <w:jc w:val="both"/>
        <w:rPr>
          <w:color w:val="434343"/>
        </w:rPr>
      </w:pPr>
      <w:r>
        <w:rPr>
          <w:color w:val="434343"/>
        </w:rPr>
        <w:t>The post-flood analysis DT enables near-real-time evaluation of observed flood events, integrating Earth Observation (EO) data and fast flood modelling to identify inundated areas and quantify their impacts. The climate impact DT focuses on forward-looking scenario simulations to assess long-term changes in flood exposure and vulnerability driven by changing metocean and hydrological conditions.</w:t>
      </w:r>
    </w:p>
    <w:p w14:paraId="09958D12" w14:textId="77777777" w:rsidR="00BB6D02" w:rsidRDefault="00BB6D02">
      <w:pPr>
        <w:jc w:val="both"/>
        <w:rPr>
          <w:color w:val="434343"/>
        </w:rPr>
      </w:pPr>
    </w:p>
    <w:p w14:paraId="49519DF7" w14:textId="77777777" w:rsidR="00BB6D02" w:rsidRDefault="00000000">
      <w:pPr>
        <w:jc w:val="both"/>
        <w:rPr>
          <w:color w:val="434343"/>
        </w:rPr>
      </w:pPr>
      <w:r>
        <w:rPr>
          <w:color w:val="434343"/>
        </w:rPr>
        <w:t>To support these use cases, we developed a suite of hydrological, flood and impact modelling modules that can be flexibly configured and deployed. The system architecture integrates both data-driven and physics-based models into orchestrated, near-automated workflows, enabling high-resolution flood simulation, impact quantification, and infrastructure vulnerability analysis. The outputs are designed to inform flood resilience planning, infrastructure protection, and climate adaptation policies.</w:t>
      </w:r>
    </w:p>
    <w:p w14:paraId="5B25EFEF" w14:textId="77777777" w:rsidR="00BB6D02" w:rsidRDefault="00BB6D02"/>
    <w:p w14:paraId="5972908B" w14:textId="77777777" w:rsidR="00BB6D02" w:rsidRDefault="00000000">
      <w:pPr>
        <w:pStyle w:val="Heading3"/>
        <w:numPr>
          <w:ilvl w:val="2"/>
          <w:numId w:val="18"/>
        </w:numPr>
        <w:pBdr>
          <w:top w:val="nil"/>
          <w:left w:val="nil"/>
          <w:bottom w:val="nil"/>
          <w:right w:val="nil"/>
          <w:between w:val="nil"/>
        </w:pBdr>
        <w:jc w:val="both"/>
      </w:pPr>
      <w:bookmarkStart w:id="49" w:name="_Toc204700931"/>
      <w:r>
        <w:t>High-level Architecture of the DT Implementation</w:t>
      </w:r>
      <w:bookmarkEnd w:id="49"/>
    </w:p>
    <w:p w14:paraId="1B2013D8" w14:textId="343C8691" w:rsidR="00BB6D02" w:rsidRDefault="0030178A">
      <w:pPr>
        <w:jc w:val="both"/>
      </w:pPr>
      <w:r w:rsidRPr="0030178A">
        <w:rPr>
          <w:b/>
          <w:bCs/>
          <w:color w:val="ED7D31" w:themeColor="accent2"/>
        </w:rPr>
        <w:fldChar w:fldCharType="begin"/>
      </w:r>
      <w:r w:rsidRPr="0030178A">
        <w:rPr>
          <w:b/>
          <w:bCs/>
          <w:color w:val="ED7D31" w:themeColor="accent2"/>
        </w:rPr>
        <w:instrText xml:space="preserve"> REF _Ref204697122 \h </w:instrText>
      </w:r>
      <w:r>
        <w:rPr>
          <w:b/>
          <w:bCs/>
          <w:color w:val="ED7D31" w:themeColor="accent2"/>
        </w:rPr>
        <w:instrText xml:space="preserve"> \* MERGEFORMAT </w:instrText>
      </w:r>
      <w:r w:rsidRPr="0030178A">
        <w:rPr>
          <w:b/>
          <w:bCs/>
          <w:color w:val="ED7D31" w:themeColor="accent2"/>
        </w:rPr>
      </w:r>
      <w:r w:rsidRPr="0030178A">
        <w:rPr>
          <w:b/>
          <w:bCs/>
          <w:color w:val="ED7D31" w:themeColor="accent2"/>
        </w:rPr>
        <w:fldChar w:fldCharType="separate"/>
      </w:r>
      <w:r w:rsidR="008E68E9" w:rsidRPr="008E68E9">
        <w:rPr>
          <w:b/>
          <w:bCs/>
          <w:color w:val="ED7D31" w:themeColor="accent2"/>
        </w:rPr>
        <w:t xml:space="preserve">Figure </w:t>
      </w:r>
      <w:r w:rsidR="008E68E9" w:rsidRPr="008E68E9">
        <w:rPr>
          <w:b/>
          <w:bCs/>
          <w:noProof/>
          <w:color w:val="ED7D31" w:themeColor="accent2"/>
        </w:rPr>
        <w:t>9</w:t>
      </w:r>
      <w:r w:rsidRPr="0030178A">
        <w:rPr>
          <w:b/>
          <w:bCs/>
          <w:color w:val="ED7D31" w:themeColor="accent2"/>
        </w:rPr>
        <w:fldChar w:fldCharType="end"/>
      </w:r>
      <w:r>
        <w:rPr>
          <w:color w:val="434343"/>
        </w:rPr>
        <w:t xml:space="preserve"> shows the high-level architecture of the DT workflows. It highlights the iterative nature of model building and scenario execution, where users configure flood models through Jupyter notebooks. Configuration files are provided for the execution of modular workflows, consisting of hydrological, inundation, and impact models. The system interfaces with the interTwin Data Lake (T5.2) and leverages container orchestration on HPC and Kubernetes environments through OSCAR (WP6) for scalable execution. Interactive visualisation is provided in the Jupyter Notebooks to explore simulated flood maps, damage assessments, and network disruptions.</w:t>
      </w:r>
    </w:p>
    <w:p w14:paraId="38A5F5CC" w14:textId="77777777" w:rsidR="00BB6D02" w:rsidRDefault="00BB6D02">
      <w:pPr>
        <w:jc w:val="center"/>
      </w:pPr>
    </w:p>
    <w:p w14:paraId="51D37304" w14:textId="77777777" w:rsidR="00BB6D02" w:rsidRDefault="00000000">
      <w:pPr>
        <w:jc w:val="center"/>
      </w:pPr>
      <w:r>
        <w:rPr>
          <w:noProof/>
        </w:rPr>
        <w:lastRenderedPageBreak/>
        <w:drawing>
          <wp:inline distT="114300" distB="114300" distL="114300" distR="114300" wp14:anchorId="6CE4B0A8" wp14:editId="1C5A10F3">
            <wp:extent cx="4805635" cy="3351907"/>
            <wp:effectExtent l="0" t="0" r="0" b="0"/>
            <wp:docPr id="11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8"/>
                    <a:srcRect/>
                    <a:stretch>
                      <a:fillRect/>
                    </a:stretch>
                  </pic:blipFill>
                  <pic:spPr>
                    <a:xfrm>
                      <a:off x="0" y="0"/>
                      <a:ext cx="4805635" cy="3351907"/>
                    </a:xfrm>
                    <a:prstGeom prst="rect">
                      <a:avLst/>
                    </a:prstGeom>
                    <a:ln/>
                  </pic:spPr>
                </pic:pic>
              </a:graphicData>
            </a:graphic>
          </wp:inline>
        </w:drawing>
      </w:r>
    </w:p>
    <w:p w14:paraId="37F04D79" w14:textId="77777777" w:rsidR="00BB6D02" w:rsidRDefault="00BB6D02">
      <w:pPr>
        <w:jc w:val="center"/>
      </w:pPr>
    </w:p>
    <w:p w14:paraId="611814CD" w14:textId="77777777" w:rsidR="0030178A" w:rsidRDefault="00000000" w:rsidP="0030178A">
      <w:pPr>
        <w:keepNext/>
        <w:jc w:val="center"/>
      </w:pPr>
      <w:r>
        <w:rPr>
          <w:noProof/>
        </w:rPr>
        <w:drawing>
          <wp:inline distT="114300" distB="114300" distL="114300" distR="114300" wp14:anchorId="4648EDC1" wp14:editId="76D5D6C8">
            <wp:extent cx="4857733" cy="3832622"/>
            <wp:effectExtent l="0" t="0" r="0" b="0"/>
            <wp:docPr id="11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9"/>
                    <a:srcRect/>
                    <a:stretch>
                      <a:fillRect/>
                    </a:stretch>
                  </pic:blipFill>
                  <pic:spPr>
                    <a:xfrm>
                      <a:off x="0" y="0"/>
                      <a:ext cx="4857733" cy="3832622"/>
                    </a:xfrm>
                    <a:prstGeom prst="rect">
                      <a:avLst/>
                    </a:prstGeom>
                    <a:ln/>
                  </pic:spPr>
                </pic:pic>
              </a:graphicData>
            </a:graphic>
          </wp:inline>
        </w:drawing>
      </w:r>
    </w:p>
    <w:p w14:paraId="0A9F7165" w14:textId="4FA193B8" w:rsidR="00BB6D02" w:rsidRDefault="0030178A" w:rsidP="0030178A">
      <w:pPr>
        <w:pStyle w:val="Caption"/>
        <w:jc w:val="center"/>
      </w:pPr>
      <w:bookmarkStart w:id="50" w:name="_Ref204697122"/>
      <w:bookmarkStart w:id="51" w:name="_Toc204701015"/>
      <w:r>
        <w:t xml:space="preserve">Figure </w:t>
      </w:r>
      <w:fldSimple w:instr=" SEQ Figure \* ARABIC ">
        <w:r w:rsidR="008E68E9">
          <w:rPr>
            <w:noProof/>
          </w:rPr>
          <w:t>9</w:t>
        </w:r>
      </w:fldSimple>
      <w:bookmarkEnd w:id="50"/>
      <w:r>
        <w:t xml:space="preserve"> </w:t>
      </w:r>
      <w:r w:rsidRPr="00077B0E">
        <w:t>High-level architecture of the flood risk DTs for post-flood analysis (top) and climate impact assessment (bottom)</w:t>
      </w:r>
      <w:bookmarkEnd w:id="51"/>
    </w:p>
    <w:p w14:paraId="735FB0FB" w14:textId="3722BC95" w:rsidR="00BB6D02" w:rsidRDefault="00000000" w:rsidP="0030178A">
      <w:pPr>
        <w:pStyle w:val="Heading3"/>
        <w:numPr>
          <w:ilvl w:val="2"/>
          <w:numId w:val="18"/>
        </w:numPr>
        <w:pBdr>
          <w:top w:val="nil"/>
          <w:left w:val="nil"/>
          <w:bottom w:val="nil"/>
          <w:right w:val="nil"/>
          <w:between w:val="nil"/>
        </w:pBdr>
        <w:jc w:val="both"/>
      </w:pPr>
      <w:bookmarkStart w:id="52" w:name="_Toc204700932"/>
      <w:r>
        <w:t>Modelbuilder Workflow</w:t>
      </w:r>
      <w:bookmarkEnd w:id="52"/>
    </w:p>
    <w:p w14:paraId="391570C4" w14:textId="77777777" w:rsidR="00BB6D02" w:rsidRDefault="00000000">
      <w:pPr>
        <w:jc w:val="both"/>
        <w:rPr>
          <w:color w:val="434343"/>
        </w:rPr>
      </w:pPr>
      <w:r>
        <w:rPr>
          <w:color w:val="434343"/>
        </w:rPr>
        <w:t xml:space="preserve">The Modelbuilder workflow is designed for DT developers to set up hydrological models for a specific region of interest. It is an iterative process where users configure and run </w:t>
      </w:r>
      <w:r>
        <w:rPr>
          <w:color w:val="434343"/>
        </w:rPr>
        <w:lastRenderedPageBreak/>
        <w:t>models, calibrate results, and prepare baseline conditions. The workflow integrates the following key thematic modules:</w:t>
      </w:r>
    </w:p>
    <w:p w14:paraId="0693D21E" w14:textId="77777777" w:rsidR="00BB6D02" w:rsidRDefault="00000000">
      <w:pPr>
        <w:numPr>
          <w:ilvl w:val="0"/>
          <w:numId w:val="20"/>
        </w:numPr>
        <w:jc w:val="both"/>
        <w:rPr>
          <w:color w:val="434343"/>
        </w:rPr>
      </w:pPr>
      <w:r>
        <w:rPr>
          <w:color w:val="434343"/>
        </w:rPr>
        <w:t>HydroMT: A Python-based model-building framework used to ingest and pre-process geospatial data for hydrological simulations.</w:t>
      </w:r>
    </w:p>
    <w:p w14:paraId="6FF0843D" w14:textId="77777777" w:rsidR="00BB6D02" w:rsidRDefault="00000000">
      <w:pPr>
        <w:numPr>
          <w:ilvl w:val="0"/>
          <w:numId w:val="20"/>
        </w:numPr>
        <w:jc w:val="both"/>
        <w:rPr>
          <w:color w:val="434343"/>
        </w:rPr>
      </w:pPr>
      <w:r>
        <w:rPr>
          <w:color w:val="434343"/>
        </w:rPr>
        <w:t>FloodAdapt: A scenario configuration and adaptation planning tool that prepares inputs for evaluating risk and resilience measures.</w:t>
      </w:r>
    </w:p>
    <w:p w14:paraId="790E12F7" w14:textId="77777777" w:rsidR="00BB6D02" w:rsidRDefault="00000000">
      <w:pPr>
        <w:numPr>
          <w:ilvl w:val="0"/>
          <w:numId w:val="20"/>
        </w:numPr>
        <w:jc w:val="both"/>
        <w:rPr>
          <w:color w:val="434343"/>
        </w:rPr>
      </w:pPr>
      <w:r>
        <w:rPr>
          <w:color w:val="434343"/>
        </w:rPr>
        <w:t>WFLOW: A spatially distributed hydrological model used for simulating rainfall-runoff processes.</w:t>
      </w:r>
    </w:p>
    <w:p w14:paraId="2BFA82D8" w14:textId="77777777" w:rsidR="00BB6D02" w:rsidRDefault="00000000">
      <w:pPr>
        <w:numPr>
          <w:ilvl w:val="0"/>
          <w:numId w:val="20"/>
        </w:numPr>
        <w:jc w:val="both"/>
        <w:rPr>
          <w:color w:val="434343"/>
        </w:rPr>
      </w:pPr>
      <w:r>
        <w:rPr>
          <w:color w:val="434343"/>
        </w:rPr>
        <w:t>SFINCS: A reduced-complexity, high-performance inundation model capable of modelling flood propagation across urban and rural landscapes.</w:t>
      </w:r>
    </w:p>
    <w:p w14:paraId="447A6EB6" w14:textId="77777777" w:rsidR="00BB6D02" w:rsidRDefault="00000000">
      <w:pPr>
        <w:numPr>
          <w:ilvl w:val="0"/>
          <w:numId w:val="20"/>
        </w:numPr>
        <w:jc w:val="both"/>
        <w:rPr>
          <w:color w:val="434343"/>
        </w:rPr>
      </w:pPr>
      <w:r>
        <w:rPr>
          <w:color w:val="434343"/>
        </w:rPr>
        <w:t>Delft-FIAT: A fast flood impact assessment tool that combines hazard, exposure, and vulnerability to estimate economic damage.</w:t>
      </w:r>
    </w:p>
    <w:p w14:paraId="27F61895" w14:textId="77777777" w:rsidR="00BB6D02" w:rsidRDefault="00000000">
      <w:pPr>
        <w:numPr>
          <w:ilvl w:val="0"/>
          <w:numId w:val="20"/>
        </w:numPr>
        <w:jc w:val="both"/>
        <w:rPr>
          <w:color w:val="434343"/>
        </w:rPr>
      </w:pPr>
      <w:r>
        <w:rPr>
          <w:color w:val="434343"/>
        </w:rPr>
        <w:t>RA2CE: A network risk assessment model for quantifying flood-induced disruptions to road infrastructure and accessibility.</w:t>
      </w:r>
    </w:p>
    <w:p w14:paraId="2719C527" w14:textId="77777777" w:rsidR="00BB6D02" w:rsidRDefault="00BB6D02">
      <w:pPr>
        <w:jc w:val="both"/>
        <w:rPr>
          <w:color w:val="434343"/>
        </w:rPr>
      </w:pPr>
    </w:p>
    <w:p w14:paraId="22AD256A" w14:textId="77777777" w:rsidR="00BB6D02" w:rsidRDefault="00000000">
      <w:pPr>
        <w:jc w:val="both"/>
        <w:rPr>
          <w:color w:val="434343"/>
        </w:rPr>
      </w:pPr>
      <w:r>
        <w:rPr>
          <w:color w:val="434343"/>
        </w:rPr>
        <w:t>This workflow is executed through Jupyter notebooks and relies on default configuration files, which can be customized per location or hazard type. Input and output data for model building is stored in the interTwin Data Lake.</w:t>
      </w:r>
    </w:p>
    <w:p w14:paraId="6781087B" w14:textId="77777777" w:rsidR="00BB6D02" w:rsidRDefault="00BB6D02">
      <w:pPr>
        <w:jc w:val="both"/>
      </w:pPr>
    </w:p>
    <w:p w14:paraId="1BCF5A8D" w14:textId="04680E2E" w:rsidR="00BB6D02" w:rsidRPr="0030178A" w:rsidRDefault="00000000" w:rsidP="0030178A">
      <w:pPr>
        <w:pStyle w:val="Heading3"/>
        <w:numPr>
          <w:ilvl w:val="2"/>
          <w:numId w:val="18"/>
        </w:numPr>
        <w:pBdr>
          <w:top w:val="nil"/>
          <w:left w:val="nil"/>
          <w:bottom w:val="nil"/>
          <w:right w:val="nil"/>
          <w:between w:val="nil"/>
        </w:pBdr>
        <w:jc w:val="both"/>
      </w:pPr>
      <w:bookmarkStart w:id="53" w:name="_Toc204700933"/>
      <w:r>
        <w:t>Scenario Workflow</w:t>
      </w:r>
      <w:bookmarkEnd w:id="53"/>
    </w:p>
    <w:p w14:paraId="7CD18293" w14:textId="77777777" w:rsidR="00BB6D02" w:rsidRDefault="00000000">
      <w:pPr>
        <w:jc w:val="both"/>
        <w:rPr>
          <w:color w:val="434343"/>
        </w:rPr>
      </w:pPr>
      <w:r>
        <w:rPr>
          <w:color w:val="434343"/>
        </w:rPr>
        <w:t>The Scenario Workflow Execution allows DT users to run “what-if” simulations using predefined or user-generated climate or hazard scenarios. The same modules from the modelbuilder phase are reused here, driven by scenario files that define variables such as rainfall intensity, sea level rise, land-use changes, and flood defence breach conditions.</w:t>
      </w:r>
    </w:p>
    <w:p w14:paraId="0C8B39D1" w14:textId="77777777" w:rsidR="00BB6D02" w:rsidRDefault="00BB6D02">
      <w:pPr>
        <w:jc w:val="both"/>
        <w:rPr>
          <w:color w:val="434343"/>
        </w:rPr>
      </w:pPr>
    </w:p>
    <w:p w14:paraId="5435B681" w14:textId="77777777" w:rsidR="00BB6D02" w:rsidRDefault="00000000">
      <w:pPr>
        <w:jc w:val="both"/>
        <w:rPr>
          <w:color w:val="434343"/>
        </w:rPr>
      </w:pPr>
      <w:r>
        <w:rPr>
          <w:color w:val="434343"/>
        </w:rPr>
        <w:t>Execution is automated and offloaded to interTwin computing infrastructure (T5.1). Output maps and statistics include:</w:t>
      </w:r>
    </w:p>
    <w:p w14:paraId="2BA759D1" w14:textId="77777777" w:rsidR="00BB6D02" w:rsidRDefault="00000000">
      <w:pPr>
        <w:numPr>
          <w:ilvl w:val="0"/>
          <w:numId w:val="20"/>
        </w:numPr>
        <w:pBdr>
          <w:top w:val="nil"/>
          <w:left w:val="nil"/>
          <w:bottom w:val="nil"/>
          <w:right w:val="nil"/>
          <w:between w:val="nil"/>
        </w:pBdr>
        <w:jc w:val="both"/>
        <w:rPr>
          <w:color w:val="434343"/>
        </w:rPr>
      </w:pPr>
      <w:r>
        <w:rPr>
          <w:color w:val="434343"/>
        </w:rPr>
        <w:t>Flood extent and depth</w:t>
      </w:r>
    </w:p>
    <w:p w14:paraId="4E2D706E" w14:textId="77777777" w:rsidR="00BB6D02" w:rsidRDefault="00000000">
      <w:pPr>
        <w:numPr>
          <w:ilvl w:val="0"/>
          <w:numId w:val="20"/>
        </w:numPr>
        <w:pBdr>
          <w:top w:val="nil"/>
          <w:left w:val="nil"/>
          <w:bottom w:val="nil"/>
          <w:right w:val="nil"/>
          <w:between w:val="nil"/>
        </w:pBdr>
        <w:jc w:val="both"/>
        <w:rPr>
          <w:color w:val="434343"/>
        </w:rPr>
      </w:pPr>
      <w:r>
        <w:rPr>
          <w:color w:val="434343"/>
        </w:rPr>
        <w:t>Building-level economic damages</w:t>
      </w:r>
    </w:p>
    <w:p w14:paraId="403F0D11" w14:textId="77777777" w:rsidR="00BB6D02" w:rsidRDefault="00000000">
      <w:pPr>
        <w:numPr>
          <w:ilvl w:val="0"/>
          <w:numId w:val="20"/>
        </w:numPr>
        <w:pBdr>
          <w:top w:val="nil"/>
          <w:left w:val="nil"/>
          <w:bottom w:val="nil"/>
          <w:right w:val="nil"/>
          <w:between w:val="nil"/>
        </w:pBdr>
        <w:jc w:val="both"/>
        <w:rPr>
          <w:color w:val="434343"/>
        </w:rPr>
      </w:pPr>
      <w:r>
        <w:rPr>
          <w:color w:val="434343"/>
        </w:rPr>
        <w:t>Network accessibility losses</w:t>
      </w:r>
    </w:p>
    <w:p w14:paraId="4DE52E99" w14:textId="77777777" w:rsidR="00BB6D02" w:rsidRDefault="00BB6D02">
      <w:pPr>
        <w:jc w:val="both"/>
        <w:rPr>
          <w:color w:val="434343"/>
        </w:rPr>
      </w:pPr>
    </w:p>
    <w:p w14:paraId="6C399339" w14:textId="77777777" w:rsidR="00BB6D02" w:rsidRDefault="00000000">
      <w:pPr>
        <w:jc w:val="both"/>
        <w:rPr>
          <w:color w:val="434343"/>
        </w:rPr>
      </w:pPr>
      <w:r>
        <w:rPr>
          <w:color w:val="434343"/>
        </w:rPr>
        <w:t>Currently, these outputs are being linked to visualisation tools in the Jupyter Notebooks, allowing interactive exploration of simulated scenarios for resilience planning and climate adaptation.</w:t>
      </w:r>
    </w:p>
    <w:p w14:paraId="77D1E445" w14:textId="77777777" w:rsidR="00BB6D02" w:rsidRDefault="00BB6D02"/>
    <w:p w14:paraId="0D0F19AA" w14:textId="33668058" w:rsidR="00BB6D02" w:rsidRDefault="00000000" w:rsidP="0030178A">
      <w:pPr>
        <w:pStyle w:val="Heading3"/>
        <w:numPr>
          <w:ilvl w:val="2"/>
          <w:numId w:val="18"/>
        </w:numPr>
        <w:pBdr>
          <w:top w:val="nil"/>
          <w:left w:val="nil"/>
          <w:bottom w:val="nil"/>
          <w:right w:val="nil"/>
          <w:between w:val="nil"/>
        </w:pBdr>
        <w:jc w:val="both"/>
      </w:pPr>
      <w:bookmarkStart w:id="54" w:name="_Toc204700934"/>
      <w:r>
        <w:t>Data Integration and Infrastructure</w:t>
      </w:r>
      <w:bookmarkEnd w:id="54"/>
    </w:p>
    <w:p w14:paraId="17584203" w14:textId="5764EDB8" w:rsidR="00BB6D02" w:rsidRDefault="00000000">
      <w:pPr>
        <w:jc w:val="both"/>
        <w:rPr>
          <w:color w:val="434343"/>
        </w:rPr>
      </w:pPr>
      <w:r>
        <w:rPr>
          <w:color w:val="434343"/>
        </w:rPr>
        <w:t xml:space="preserve">All input data are currently managed through the interTwin Data Lake (T5.2). The capability to similarly manage intermediate data is in progress, </w:t>
      </w:r>
      <w:r w:rsidR="0030178A">
        <w:rPr>
          <w:color w:val="434343"/>
        </w:rPr>
        <w:t>intending to</w:t>
      </w:r>
      <w:r>
        <w:rPr>
          <w:color w:val="434343"/>
        </w:rPr>
        <w:t xml:space="preserve"> test the ability to trigger OSCAR services directly from the Data Lake. Integration with the Data Lake is underway, with workflows already configured to store intermediary and final results in standard formats (e.g., NetCDF, GeoTIFF). EO-derived flood extent maps (e.g., from Sentinel-1) and climate model outputs (e.g., CMIP6) are preprocessed and used for model calibration and scenario generation.</w:t>
      </w:r>
    </w:p>
    <w:p w14:paraId="2FE929DC" w14:textId="77777777" w:rsidR="00BB6D02" w:rsidRDefault="00BB6D02">
      <w:pPr>
        <w:jc w:val="both"/>
        <w:rPr>
          <w:color w:val="434343"/>
        </w:rPr>
      </w:pPr>
    </w:p>
    <w:p w14:paraId="1EF79C50" w14:textId="77777777" w:rsidR="00BB6D02" w:rsidRDefault="00000000">
      <w:pPr>
        <w:jc w:val="both"/>
        <w:rPr>
          <w:color w:val="434343"/>
        </w:rPr>
      </w:pPr>
      <w:r>
        <w:rPr>
          <w:color w:val="434343"/>
        </w:rPr>
        <w:lastRenderedPageBreak/>
        <w:t>The entire pipeline is deployable on interTwin’s federated computing infrastructure, supporting both containerized workloads and HPC-based processing. Workflow execution is managed using the OSCAR core service (WP6), ensuring consistency, reproducibility, and performance across deployments.</w:t>
      </w:r>
    </w:p>
    <w:p w14:paraId="1C34762B" w14:textId="77777777" w:rsidR="00BB6D02" w:rsidRDefault="00BB6D02"/>
    <w:p w14:paraId="324A8DD5" w14:textId="59B9696C" w:rsidR="00BB6D02" w:rsidRDefault="00000000" w:rsidP="0030178A">
      <w:pPr>
        <w:pStyle w:val="Heading3"/>
        <w:numPr>
          <w:ilvl w:val="2"/>
          <w:numId w:val="18"/>
        </w:numPr>
        <w:pBdr>
          <w:top w:val="nil"/>
          <w:left w:val="nil"/>
          <w:bottom w:val="nil"/>
          <w:right w:val="nil"/>
          <w:between w:val="nil"/>
        </w:pBdr>
        <w:jc w:val="both"/>
      </w:pPr>
      <w:bookmarkStart w:id="55" w:name="_Toc204700935"/>
      <w:r>
        <w:t>Summary</w:t>
      </w:r>
      <w:bookmarkEnd w:id="55"/>
    </w:p>
    <w:p w14:paraId="712FFFA4" w14:textId="390E295B" w:rsidR="00BB6D02" w:rsidRDefault="00000000">
      <w:pPr>
        <w:jc w:val="both"/>
        <w:rPr>
          <w:color w:val="434343"/>
        </w:rPr>
      </w:pPr>
      <w:r>
        <w:rPr>
          <w:color w:val="434343"/>
        </w:rPr>
        <w:t>T7.6 delivers a framework for flood risk Digital Twins. Through modular open-source tools, and integration with the interTwin ecosystem, it enables both reactive (post-event) and proactive (climate adaptation) use cases. The combination of hydrological, inundation, and impact models allows for analysis of flood hazards, economic losses, and infrastructure vulnerabilities. The final developments are focused on enhancing integration with the Data Lake and finalising the visualisation components, further increasing the DTs’ accessibility and policy relevance.</w:t>
      </w:r>
    </w:p>
    <w:p w14:paraId="596F198F" w14:textId="77777777" w:rsidR="00BB6D02" w:rsidRDefault="00000000">
      <w:pPr>
        <w:pStyle w:val="Heading2"/>
        <w:numPr>
          <w:ilvl w:val="1"/>
          <w:numId w:val="18"/>
        </w:numPr>
      </w:pPr>
      <w:bookmarkStart w:id="56" w:name="_Toc204700936"/>
      <w:r>
        <w:t>T7.7 Fast particle detector simulation</w:t>
      </w:r>
      <w:bookmarkEnd w:id="56"/>
    </w:p>
    <w:p w14:paraId="16345AD8" w14:textId="77777777" w:rsidR="00BB6D02" w:rsidRDefault="00000000">
      <w:pPr>
        <w:pStyle w:val="Heading3"/>
        <w:numPr>
          <w:ilvl w:val="2"/>
          <w:numId w:val="18"/>
        </w:numPr>
      </w:pPr>
      <w:bookmarkStart w:id="57" w:name="_Toc204700937"/>
      <w:r>
        <w:t>Use-case description</w:t>
      </w:r>
      <w:bookmarkEnd w:id="57"/>
    </w:p>
    <w:p w14:paraId="718DC66A" w14:textId="77777777" w:rsidR="00BB6D02" w:rsidRDefault="00000000">
      <w:pPr>
        <w:jc w:val="both"/>
        <w:rPr>
          <w:color w:val="434343"/>
        </w:rPr>
      </w:pPr>
      <w:r>
        <w:rPr>
          <w:color w:val="434343"/>
        </w:rPr>
        <w:t xml:space="preserve">Task 7.7's goal is to develop the thematic module for the fast detector simulation using generative deep learning models. </w:t>
      </w:r>
    </w:p>
    <w:p w14:paraId="6701C851" w14:textId="15543D5A" w:rsidR="00BB6D02" w:rsidRDefault="00000000">
      <w:pPr>
        <w:jc w:val="both"/>
        <w:rPr>
          <w:color w:val="434343"/>
        </w:rPr>
      </w:pPr>
      <w:r>
        <w:rPr>
          <w:color w:val="434343"/>
        </w:rPr>
        <w:t xml:space="preserve">Simulations in particle physics are needed to compare theoretical model predictions with experimental data. As the amount of experimental data increases, more simulated data needs to be produced. In experiments like those at the Large Hadron Collider, where large amounts of data are collected, optimizing computational resources for simulations is important. The most computationally expensive step is </w:t>
      </w:r>
      <w:r w:rsidR="0030178A">
        <w:rPr>
          <w:color w:val="434343"/>
        </w:rPr>
        <w:t>modelling</w:t>
      </w:r>
      <w:r>
        <w:rPr>
          <w:color w:val="434343"/>
        </w:rPr>
        <w:t xml:space="preserve"> particle interactions with detector materials, especially in calorimeter detectors. </w:t>
      </w:r>
    </w:p>
    <w:p w14:paraId="4A6EB659" w14:textId="2549ACE7" w:rsidR="00BB6D02" w:rsidRDefault="00000000">
      <w:pPr>
        <w:jc w:val="both"/>
        <w:rPr>
          <w:color w:val="434343"/>
        </w:rPr>
      </w:pPr>
      <w:r>
        <w:rPr>
          <w:color w:val="434343"/>
        </w:rPr>
        <w:t>Machine learning, in particular deep generative models, has been explored as an alternative to traditional simulation methods. This thematic module provides two generative models: Generative Adversarial Networks (GANs) [</w:t>
      </w:r>
      <w:hyperlink w:anchor="_References">
        <w:r w:rsidR="00BB6D02" w:rsidRPr="0030178A">
          <w:rPr>
            <w:b/>
            <w:bCs/>
            <w:color w:val="ED7D31" w:themeColor="accent2"/>
          </w:rPr>
          <w:t>R15</w:t>
        </w:r>
      </w:hyperlink>
      <w:r>
        <w:rPr>
          <w:color w:val="434343"/>
        </w:rPr>
        <w:t>] and Normalising flows networks [</w:t>
      </w:r>
      <w:hyperlink w:anchor="_References">
        <w:r w:rsidR="00BB6D02" w:rsidRPr="0030178A">
          <w:rPr>
            <w:b/>
            <w:bCs/>
            <w:color w:val="ED7D31" w:themeColor="accent2"/>
          </w:rPr>
          <w:t>R13</w:t>
        </w:r>
      </w:hyperlink>
      <w:r>
        <w:rPr>
          <w:color w:val="434343"/>
        </w:rPr>
        <w:t xml:space="preserve">], for fast simulation of calorimeter response on a particle passage. </w:t>
      </w:r>
    </w:p>
    <w:p w14:paraId="145655E4" w14:textId="77777777" w:rsidR="00BB6D02" w:rsidRDefault="00BB6D02">
      <w:pPr>
        <w:jc w:val="both"/>
        <w:rPr>
          <w:color w:val="434343"/>
        </w:rPr>
      </w:pPr>
    </w:p>
    <w:p w14:paraId="4F29D256" w14:textId="77777777" w:rsidR="00BB6D02" w:rsidRDefault="00000000">
      <w:pPr>
        <w:pStyle w:val="Heading3"/>
        <w:numPr>
          <w:ilvl w:val="2"/>
          <w:numId w:val="18"/>
        </w:numPr>
        <w:jc w:val="both"/>
      </w:pPr>
      <w:bookmarkStart w:id="58" w:name="_Toc204700938"/>
      <w:r>
        <w:t>High-level Architecture of the DT Implementation</w:t>
      </w:r>
      <w:bookmarkEnd w:id="58"/>
    </w:p>
    <w:p w14:paraId="1277042A" w14:textId="0FF9C6EC" w:rsidR="00BB6D02" w:rsidRDefault="00000000">
      <w:pPr>
        <w:jc w:val="both"/>
        <w:rPr>
          <w:color w:val="434343"/>
        </w:rPr>
      </w:pPr>
      <w:r>
        <w:t xml:space="preserve">The DT consists of </w:t>
      </w:r>
      <w:r>
        <w:rPr>
          <w:color w:val="434343"/>
        </w:rPr>
        <w:t xml:space="preserve">two main workflows, the training workflow, and the inference workflow, as illustrated in </w:t>
      </w:r>
      <w:r w:rsidR="0030178A" w:rsidRPr="0030178A">
        <w:rPr>
          <w:b/>
          <w:color w:val="ED7D31" w:themeColor="accent2"/>
        </w:rPr>
        <w:fldChar w:fldCharType="begin"/>
      </w:r>
      <w:r w:rsidR="0030178A" w:rsidRPr="0030178A">
        <w:rPr>
          <w:b/>
          <w:color w:val="ED7D31" w:themeColor="accent2"/>
        </w:rPr>
        <w:instrText xml:space="preserve"> REF _Ref204697230 \h  \* MERGEFORMAT </w:instrText>
      </w:r>
      <w:r w:rsidR="0030178A" w:rsidRPr="0030178A">
        <w:rPr>
          <w:b/>
          <w:color w:val="ED7D31" w:themeColor="accent2"/>
        </w:rPr>
      </w:r>
      <w:r w:rsidR="0030178A" w:rsidRPr="0030178A">
        <w:rPr>
          <w:b/>
          <w:color w:val="ED7D31" w:themeColor="accent2"/>
        </w:rPr>
        <w:fldChar w:fldCharType="separate"/>
      </w:r>
      <w:r w:rsidR="008E68E9" w:rsidRPr="008E68E9">
        <w:rPr>
          <w:b/>
          <w:color w:val="ED7D31" w:themeColor="accent2"/>
        </w:rPr>
        <w:t xml:space="preserve">Figure </w:t>
      </w:r>
      <w:r w:rsidR="008E68E9" w:rsidRPr="008E68E9">
        <w:rPr>
          <w:b/>
          <w:noProof/>
          <w:color w:val="ED7D31" w:themeColor="accent2"/>
        </w:rPr>
        <w:t>10</w:t>
      </w:r>
      <w:r w:rsidR="0030178A" w:rsidRPr="0030178A">
        <w:rPr>
          <w:b/>
          <w:color w:val="ED7D31" w:themeColor="accent2"/>
        </w:rPr>
        <w:fldChar w:fldCharType="end"/>
      </w:r>
      <w:r>
        <w:rPr>
          <w:color w:val="434343"/>
        </w:rPr>
        <w:t>. For the 3DGAN model, the whole pipeline is implemented as itwinai plugins. For CaloINN, the training workflow is integrated with itwinai, and the inference workflow implementation will be finalized before the end of the project. Below, the application functionalities and their specifications included in each workflow are described.</w:t>
      </w:r>
    </w:p>
    <w:p w14:paraId="315443C1" w14:textId="77777777" w:rsidR="0030178A" w:rsidRDefault="00000000" w:rsidP="0030178A">
      <w:pPr>
        <w:keepNext/>
        <w:jc w:val="both"/>
      </w:pPr>
      <w:r>
        <w:rPr>
          <w:color w:val="434343"/>
        </w:rPr>
        <w:lastRenderedPageBreak/>
        <w:t xml:space="preserve">  </w:t>
      </w:r>
      <w:r>
        <w:rPr>
          <w:noProof/>
          <w:color w:val="434343"/>
        </w:rPr>
        <w:drawing>
          <wp:inline distT="114300" distB="114300" distL="114300" distR="114300" wp14:anchorId="049DB66A" wp14:editId="316BA872">
            <wp:extent cx="5745600" cy="3771900"/>
            <wp:effectExtent l="0" t="0" r="0" b="0"/>
            <wp:docPr id="11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0"/>
                    <a:srcRect/>
                    <a:stretch>
                      <a:fillRect/>
                    </a:stretch>
                  </pic:blipFill>
                  <pic:spPr>
                    <a:xfrm>
                      <a:off x="0" y="0"/>
                      <a:ext cx="5745600" cy="3771900"/>
                    </a:xfrm>
                    <a:prstGeom prst="rect">
                      <a:avLst/>
                    </a:prstGeom>
                    <a:ln/>
                  </pic:spPr>
                </pic:pic>
              </a:graphicData>
            </a:graphic>
          </wp:inline>
        </w:drawing>
      </w:r>
    </w:p>
    <w:p w14:paraId="1A747BA1" w14:textId="3D55870A" w:rsidR="00BB6D02" w:rsidRDefault="0030178A" w:rsidP="0030178A">
      <w:pPr>
        <w:pStyle w:val="Caption"/>
        <w:jc w:val="center"/>
        <w:rPr>
          <w:color w:val="434343"/>
        </w:rPr>
      </w:pPr>
      <w:bookmarkStart w:id="59" w:name="_Ref204697230"/>
      <w:bookmarkStart w:id="60" w:name="_Toc204701016"/>
      <w:r>
        <w:t xml:space="preserve">Figure </w:t>
      </w:r>
      <w:fldSimple w:instr=" SEQ Figure \* ARABIC ">
        <w:r w:rsidR="008E68E9">
          <w:rPr>
            <w:noProof/>
          </w:rPr>
          <w:t>10</w:t>
        </w:r>
      </w:fldSimple>
      <w:bookmarkEnd w:id="59"/>
      <w:r>
        <w:t xml:space="preserve"> </w:t>
      </w:r>
      <w:r w:rsidRPr="00760C51">
        <w:t>System Context diagram of the Fast Detector Simulation DT</w:t>
      </w:r>
      <w:bookmarkEnd w:id="60"/>
    </w:p>
    <w:p w14:paraId="01B78F42" w14:textId="77777777" w:rsidR="00BB6D02" w:rsidRDefault="00BB6D02">
      <w:pPr>
        <w:jc w:val="both"/>
        <w:rPr>
          <w:color w:val="434343"/>
        </w:rPr>
      </w:pPr>
    </w:p>
    <w:p w14:paraId="79FF7A31" w14:textId="37B3614E" w:rsidR="00BB6D02" w:rsidRDefault="00000000">
      <w:pPr>
        <w:jc w:val="both"/>
        <w:rPr>
          <w:color w:val="434343"/>
        </w:rPr>
      </w:pPr>
      <w:r>
        <w:rPr>
          <w:color w:val="434343"/>
        </w:rPr>
        <w:t>First, we use Monte Carlo based simulation framework, Geant4</w:t>
      </w:r>
      <w:r>
        <w:rPr>
          <w:color w:val="434343"/>
          <w:vertAlign w:val="superscript"/>
        </w:rPr>
        <w:footnoteReference w:id="20"/>
      </w:r>
      <w:r>
        <w:rPr>
          <w:color w:val="434343"/>
        </w:rPr>
        <w:t xml:space="preserve"> , to produce the training data. Two deep learning (3D Generative Adversarial Network - 3DGAN [</w:t>
      </w:r>
      <w:hyperlink w:anchor="_References">
        <w:r w:rsidR="00BB6D02" w:rsidRPr="0030178A">
          <w:rPr>
            <w:b/>
            <w:color w:val="ED7D31" w:themeColor="accent2"/>
          </w:rPr>
          <w:t>R11</w:t>
        </w:r>
      </w:hyperlink>
      <w:r>
        <w:rPr>
          <w:color w:val="434343"/>
        </w:rPr>
        <w:t>] and Normalising flows network - CaloINN [</w:t>
      </w:r>
      <w:hyperlink w:anchor="_References">
        <w:r w:rsidR="00BB6D02" w:rsidRPr="0030178A">
          <w:rPr>
            <w:b/>
            <w:bCs/>
            <w:color w:val="ED7D31" w:themeColor="accent2"/>
          </w:rPr>
          <w:t>R14</w:t>
        </w:r>
      </w:hyperlink>
      <w:r>
        <w:rPr>
          <w:color w:val="434343"/>
        </w:rPr>
        <w:t>]) components, developed for a specified particle detector set-up, are trained on Geant4 Monte Carlo simulations to generate detector response.</w:t>
      </w:r>
    </w:p>
    <w:p w14:paraId="58FF91E1" w14:textId="1F5B6D21" w:rsidR="00BB6D02" w:rsidRDefault="00000000">
      <w:pPr>
        <w:spacing w:before="240"/>
        <w:jc w:val="both"/>
        <w:rPr>
          <w:color w:val="434343"/>
        </w:rPr>
      </w:pPr>
      <w:r>
        <w:rPr>
          <w:color w:val="434343"/>
        </w:rPr>
        <w:t xml:space="preserve">More specifically, T7.7 developed capabilities for T4.2 defined DT application that </w:t>
      </w:r>
      <w:r w:rsidR="0030178A">
        <w:rPr>
          <w:color w:val="434343"/>
        </w:rPr>
        <w:t>enable the</w:t>
      </w:r>
      <w:r>
        <w:rPr>
          <w:color w:val="434343"/>
        </w:rPr>
        <w:t xml:space="preserve"> specific DT operator to:</w:t>
      </w:r>
    </w:p>
    <w:p w14:paraId="5F8C3AAE" w14:textId="77777777" w:rsidR="00BB6D02" w:rsidRDefault="00000000">
      <w:pPr>
        <w:numPr>
          <w:ilvl w:val="0"/>
          <w:numId w:val="30"/>
        </w:numPr>
        <w:jc w:val="both"/>
        <w:rPr>
          <w:color w:val="434343"/>
        </w:rPr>
      </w:pPr>
      <w:r>
        <w:rPr>
          <w:color w:val="434343"/>
        </w:rPr>
        <w:t>pre-process the data, that a Geant4 application produced and simulate particles passing through a specific detector setup</w:t>
      </w:r>
    </w:p>
    <w:p w14:paraId="21B40C2A" w14:textId="77777777" w:rsidR="00BB6D02" w:rsidRDefault="00000000">
      <w:pPr>
        <w:numPr>
          <w:ilvl w:val="0"/>
          <w:numId w:val="30"/>
        </w:numPr>
        <w:jc w:val="both"/>
        <w:rPr>
          <w:color w:val="434343"/>
        </w:rPr>
      </w:pPr>
      <w:r>
        <w:rPr>
          <w:color w:val="434343"/>
        </w:rPr>
        <w:t>train a 3DGAN or CaloINN model on the pre-processed simulated data, with specified model input conditions (e.g. particle’s entrance angle, initial energy, and type)</w:t>
      </w:r>
    </w:p>
    <w:p w14:paraId="1D49C9F3" w14:textId="1BACCE37" w:rsidR="00BB6D02" w:rsidRPr="0030178A" w:rsidRDefault="00000000" w:rsidP="0030178A">
      <w:pPr>
        <w:numPr>
          <w:ilvl w:val="0"/>
          <w:numId w:val="30"/>
        </w:numPr>
        <w:jc w:val="both"/>
        <w:rPr>
          <w:color w:val="434343"/>
        </w:rPr>
      </w:pPr>
      <w:r>
        <w:rPr>
          <w:color w:val="434343"/>
        </w:rPr>
        <w:t>use the trained model during the inference step to replicate the detector’s response (fast simulation).</w:t>
      </w:r>
    </w:p>
    <w:p w14:paraId="32D53257" w14:textId="77777777" w:rsidR="00BB6D02" w:rsidRDefault="00000000">
      <w:pPr>
        <w:spacing w:before="240"/>
        <w:jc w:val="both"/>
        <w:rPr>
          <w:color w:val="434343"/>
        </w:rPr>
      </w:pPr>
      <w:r>
        <w:rPr>
          <w:color w:val="434343"/>
        </w:rPr>
        <w:t xml:space="preserve">The Geant4 simulation toolkit performs particle physics simulations based on Monte Carlo (MC) techniques. The training workflow design includes the following functionalities, which will run on HPC systems. Geant4 simulates particle interactions, outside of the DT, producing data based on a detector-specific configuration. The produced data consists of the energy measured by the detector sensors, the properties of the initial particle, such </w:t>
      </w:r>
      <w:r>
        <w:rPr>
          <w:color w:val="434343"/>
        </w:rPr>
        <w:lastRenderedPageBreak/>
        <w:t>as its type, energy, and trajectory angle with respect to the detector volume, and other metadata. The produced data, in ROOT format, are stored at data centres provided by project partners, with CERN currently serving as the primary storage site.</w:t>
      </w:r>
    </w:p>
    <w:p w14:paraId="37F8FCE3" w14:textId="0E54E467" w:rsidR="00BB6D02" w:rsidRDefault="00000000">
      <w:pPr>
        <w:spacing w:before="240"/>
        <w:jc w:val="both"/>
        <w:rPr>
          <w:color w:val="434343"/>
        </w:rPr>
      </w:pPr>
      <w:r>
        <w:rPr>
          <w:color w:val="434343"/>
        </w:rPr>
        <w:t xml:space="preserve">The data produced from the traditional Geant4 simulation in ROOT format requires conversion into the HDF5 format for further preprocessing before being input into any of the implemented models. The conversion is performed using Python scripts. The converted data is then stored at the data centres. Following the ROOT to HDF5 format conversion, the HDF5 data is further pre-processed and transformed into numpy arrays, a </w:t>
      </w:r>
      <w:r w:rsidR="0030178A">
        <w:rPr>
          <w:color w:val="434343"/>
        </w:rPr>
        <w:t>process incorporated</w:t>
      </w:r>
      <w:r>
        <w:rPr>
          <w:color w:val="434343"/>
        </w:rPr>
        <w:t xml:space="preserve"> within the model training scripts.</w:t>
      </w:r>
    </w:p>
    <w:p w14:paraId="660A5CAA" w14:textId="77777777" w:rsidR="00BB6D02" w:rsidRDefault="00000000">
      <w:pPr>
        <w:spacing w:before="240"/>
        <w:jc w:val="both"/>
        <w:rPr>
          <w:color w:val="434343"/>
        </w:rPr>
      </w:pPr>
      <w:r>
        <w:rPr>
          <w:color w:val="434343"/>
        </w:rPr>
        <w:t>A 3DGAN and CaloINN are trained on the pre-processed data, conditioned on specific input describing the properties of the particles. The data is retrieved from the storage space where they reside. Hyperparameter optimization (HPO) is also employed to improve model performance. During the validation step, the model-generated data and the Geant4 simulated data distributions are both visualised for simpler comparison.</w:t>
      </w:r>
    </w:p>
    <w:p w14:paraId="3691DB8C" w14:textId="77777777" w:rsidR="00BB6D02" w:rsidRDefault="00000000">
      <w:pPr>
        <w:spacing w:before="240"/>
        <w:jc w:val="both"/>
        <w:rPr>
          <w:color w:val="434343"/>
        </w:rPr>
      </w:pPr>
      <w:r>
        <w:rPr>
          <w:color w:val="434343"/>
        </w:rPr>
        <w:t>At the end, the training workflow stores the optimised models, selected based on validation results. The model registry where the 3DGAN models are stored is managed by Task 6.5. At the time of writing this report, the model registry is not used for the CaloINN model, but this functionality will be implemented.</w:t>
      </w:r>
    </w:p>
    <w:p w14:paraId="14A05205" w14:textId="2C686A1A" w:rsidR="00BB6D02" w:rsidRDefault="00000000">
      <w:pPr>
        <w:spacing w:before="240"/>
        <w:jc w:val="both"/>
        <w:rPr>
          <w:color w:val="434343"/>
        </w:rPr>
      </w:pPr>
      <w:r>
        <w:rPr>
          <w:color w:val="434343"/>
        </w:rPr>
        <w:t xml:space="preserve">During the inference workflow process, simulations of the specified detector’s response are produced. For 3DGAN the detector response is represented as 3D images consisting of the secondary particles’ positions (x, y, z coordinates) in the detector and their corresponding energy measurements. CaloINN represents calorimeter response as energy deposits in detector volume segmented into layers aligned with the direction of the incoming particle, with each layer further divided into radial and angular bins in polar coordinates (voxels). A cluster of detector signals is </w:t>
      </w:r>
      <w:r w:rsidR="0030178A">
        <w:rPr>
          <w:color w:val="434343"/>
        </w:rPr>
        <w:t>characterised</w:t>
      </w:r>
      <w:r>
        <w:rPr>
          <w:color w:val="434343"/>
        </w:rPr>
        <w:t xml:space="preserve"> by the incident energy of the incoming particle and the energy depositions in each voxel. </w:t>
      </w:r>
    </w:p>
    <w:p w14:paraId="65773A38" w14:textId="77777777" w:rsidR="00BB6D02" w:rsidRDefault="00000000">
      <w:pPr>
        <w:spacing w:before="240"/>
        <w:jc w:val="both"/>
        <w:rPr>
          <w:color w:val="434343"/>
        </w:rPr>
      </w:pPr>
      <w:r>
        <w:rPr>
          <w:color w:val="434343"/>
        </w:rPr>
        <w:t>The inference step includes data visualisation as well for validating the efficacy and accuracy of the AI generated data. The data distribution comparisons are drawn between the 3DGAN-generated or CaloINN-generated data and real data (either derived from a traditional Geant4 simulation or data derived from accelerator test beams).</w:t>
      </w:r>
    </w:p>
    <w:p w14:paraId="2A015D39" w14:textId="1686B29F" w:rsidR="00BB6D02" w:rsidRDefault="00000000">
      <w:pPr>
        <w:spacing w:before="240"/>
        <w:jc w:val="both"/>
        <w:rPr>
          <w:color w:val="434343"/>
        </w:rPr>
      </w:pPr>
      <w:r>
        <w:rPr>
          <w:color w:val="434343"/>
        </w:rPr>
        <w:t xml:space="preserve">Finally, based on the results visualised, two possible workflows are proposed for simulation tuning. The model can either be re-inferred with different model input parameter values, provided </w:t>
      </w:r>
      <w:r w:rsidR="0030178A">
        <w:rPr>
          <w:color w:val="434343"/>
        </w:rPr>
        <w:t>these parameter</w:t>
      </w:r>
      <w:r>
        <w:rPr>
          <w:color w:val="434343"/>
        </w:rPr>
        <w:t xml:space="preserve"> values have been accounted for during model training. Alternatively, if a different value range of the conditional parameters is needed, the training workflow must be re-run from the beginning. These two possible workflows allow for greater flexibility and adaptability in tuning the detector's responses to various particle interactions.</w:t>
      </w:r>
    </w:p>
    <w:p w14:paraId="1162163F" w14:textId="77777777" w:rsidR="00BB6D02" w:rsidRDefault="00000000">
      <w:pPr>
        <w:pStyle w:val="Heading2"/>
        <w:numPr>
          <w:ilvl w:val="1"/>
          <w:numId w:val="18"/>
        </w:numPr>
      </w:pPr>
      <w:bookmarkStart w:id="61" w:name="_Toc204700939"/>
      <w:r>
        <w:lastRenderedPageBreak/>
        <w:t>Summary of supported Digital Twins</w:t>
      </w:r>
      <w:bookmarkEnd w:id="61"/>
    </w:p>
    <w:p w14:paraId="43AC0CBF" w14:textId="3A71C8F0" w:rsidR="0030178A" w:rsidRPr="0030178A" w:rsidRDefault="00000000" w:rsidP="0030178A">
      <w:pPr>
        <w:spacing w:after="240"/>
        <w:jc w:val="both"/>
        <w:rPr>
          <w:color w:val="434343"/>
        </w:rPr>
      </w:pPr>
      <w:r>
        <w:rPr>
          <w:color w:val="434343"/>
        </w:rPr>
        <w:t xml:space="preserve">The thematic modules described in the previous sections were developed to support </w:t>
      </w:r>
      <w:r w:rsidR="0030178A">
        <w:rPr>
          <w:color w:val="434343"/>
        </w:rPr>
        <w:t>several</w:t>
      </w:r>
      <w:r>
        <w:rPr>
          <w:color w:val="434343"/>
        </w:rPr>
        <w:t xml:space="preserve"> diverse Digital Twin applications from WP4. The following table provides an overview of these DT applications currently supported by the different thematic modules. </w:t>
      </w:r>
      <w:bookmarkStart w:id="62" w:name="_heading=h.1rvwp1q" w:colFirst="0" w:colLast="0"/>
      <w:bookmarkEnd w:id="62"/>
    </w:p>
    <w:p w14:paraId="4482BBAA" w14:textId="68886BA8" w:rsidR="0030178A" w:rsidRDefault="0030178A" w:rsidP="0030178A">
      <w:pPr>
        <w:pStyle w:val="Caption"/>
        <w:keepNext/>
        <w:jc w:val="center"/>
      </w:pPr>
      <w:bookmarkStart w:id="63" w:name="_Toc204701017"/>
      <w:r>
        <w:t xml:space="preserve">Table </w:t>
      </w:r>
      <w:fldSimple w:instr=" SEQ Table \* ARABIC ">
        <w:r w:rsidR="008E68E9">
          <w:rPr>
            <w:noProof/>
          </w:rPr>
          <w:t>1</w:t>
        </w:r>
      </w:fldSimple>
      <w:r>
        <w:t xml:space="preserve"> </w:t>
      </w:r>
      <w:r w:rsidRPr="00B46596">
        <w:t>Summary of supported Digital Twins</w:t>
      </w:r>
      <w:bookmarkEnd w:id="63"/>
    </w:p>
    <w:tbl>
      <w:tblPr>
        <w:tblW w:w="0" w:type="auto"/>
        <w:tblCellMar>
          <w:top w:w="15" w:type="dxa"/>
          <w:left w:w="15" w:type="dxa"/>
          <w:bottom w:w="15" w:type="dxa"/>
          <w:right w:w="15" w:type="dxa"/>
        </w:tblCellMar>
        <w:tblLook w:val="04A0" w:firstRow="1" w:lastRow="0" w:firstColumn="1" w:lastColumn="0" w:noHBand="0" w:noVBand="1"/>
      </w:tblPr>
      <w:tblGrid>
        <w:gridCol w:w="4812"/>
        <w:gridCol w:w="4217"/>
      </w:tblGrid>
      <w:tr w:rsidR="0030178A" w:rsidRPr="0030178A" w14:paraId="115AF1F1" w14:textId="77777777" w:rsidTr="0030178A">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B6C59B4" w14:textId="77777777" w:rsidR="0030178A" w:rsidRPr="0030178A" w:rsidRDefault="0030178A" w:rsidP="00DF449C">
            <w:pPr>
              <w:jc w:val="both"/>
              <w:rPr>
                <w:b/>
                <w:bCs/>
                <w:color w:val="434343"/>
              </w:rPr>
            </w:pPr>
            <w:r w:rsidRPr="0030178A">
              <w:rPr>
                <w:b/>
                <w:bCs/>
                <w:color w:val="434343"/>
              </w:rPr>
              <w:t>Thematic modules classification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6BA3A49" w14:textId="77777777" w:rsidR="0030178A" w:rsidRPr="0030178A" w:rsidRDefault="0030178A" w:rsidP="00DF449C">
            <w:pPr>
              <w:jc w:val="both"/>
              <w:rPr>
                <w:b/>
                <w:bCs/>
                <w:iCs/>
                <w:color w:val="44546A"/>
                <w:sz w:val="20"/>
                <w:szCs w:val="20"/>
                <w:lang w:val="en-US"/>
              </w:rPr>
            </w:pPr>
            <w:r w:rsidRPr="0030178A">
              <w:rPr>
                <w:b/>
                <w:bCs/>
                <w:color w:val="434343"/>
              </w:rPr>
              <w:t>Digital Twins applications</w:t>
            </w:r>
            <w:r w:rsidRPr="0030178A">
              <w:rPr>
                <w:b/>
                <w:bCs/>
                <w:iCs/>
                <w:color w:val="44546A"/>
                <w:sz w:val="20"/>
                <w:szCs w:val="20"/>
                <w:lang w:val="en-US"/>
              </w:rPr>
              <w:t> </w:t>
            </w:r>
          </w:p>
        </w:tc>
      </w:tr>
      <w:tr w:rsidR="0030178A" w:rsidRPr="0030178A" w14:paraId="4EC9A3CB" w14:textId="77777777" w:rsidTr="0030178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690061D8" w14:textId="77777777" w:rsidR="0030178A" w:rsidRPr="0030178A" w:rsidRDefault="0030178A" w:rsidP="00DF449C">
            <w:pPr>
              <w:jc w:val="both"/>
              <w:rPr>
                <w:color w:val="434343"/>
              </w:rPr>
            </w:pPr>
            <w:r w:rsidRPr="0030178A">
              <w:rPr>
                <w:color w:val="434343"/>
              </w:rPr>
              <w:t>T7.1 Lattice QCD simulations and data management</w:t>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EB69D9E" w14:textId="77777777" w:rsidR="0030178A" w:rsidRPr="0030178A" w:rsidRDefault="0030178A" w:rsidP="00DF449C">
            <w:pPr>
              <w:rPr>
                <w:b/>
                <w:bCs/>
                <w:iCs/>
                <w:color w:val="44546A"/>
                <w:sz w:val="20"/>
                <w:szCs w:val="20"/>
                <w:lang w:val="en-US"/>
              </w:rPr>
            </w:pPr>
            <w:hyperlink r:id="rId31" w:history="1">
              <w:r w:rsidRPr="0030178A">
                <w:rPr>
                  <w:rStyle w:val="Hyperlink"/>
                  <w:b/>
                  <w:bCs/>
                  <w:iCs/>
                  <w:color w:val="ED7D31" w:themeColor="accent2"/>
                  <w:sz w:val="20"/>
                  <w:szCs w:val="20"/>
                  <w:lang w:val="en-US"/>
                </w:rPr>
                <w:t>Digital Twin for Lattice QCD simulation</w:t>
              </w:r>
            </w:hyperlink>
          </w:p>
        </w:tc>
      </w:tr>
      <w:tr w:rsidR="0030178A" w:rsidRPr="0030178A" w14:paraId="73E179B6" w14:textId="77777777" w:rsidTr="0030178A">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9D8414" w14:textId="77777777" w:rsidR="0030178A" w:rsidRPr="0030178A" w:rsidRDefault="0030178A" w:rsidP="00DF449C">
            <w:pPr>
              <w:jc w:val="both"/>
              <w:rPr>
                <w:color w:val="434343"/>
              </w:rPr>
            </w:pPr>
            <w:r w:rsidRPr="0030178A">
              <w:rPr>
                <w:color w:val="434343"/>
              </w:rPr>
              <w:t>T7.2 Noise simulation for radio astronomy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E0CB3B" w14:textId="77777777" w:rsidR="0030178A" w:rsidRPr="0030178A" w:rsidRDefault="0030178A" w:rsidP="00DF449C">
            <w:pPr>
              <w:rPr>
                <w:b/>
                <w:bCs/>
                <w:iCs/>
                <w:color w:val="ED7D31" w:themeColor="accent2"/>
                <w:sz w:val="20"/>
                <w:szCs w:val="20"/>
                <w:lang w:val="en-US"/>
              </w:rPr>
            </w:pPr>
            <w:hyperlink r:id="rId32" w:history="1">
              <w:r w:rsidRPr="0030178A">
                <w:rPr>
                  <w:rStyle w:val="Hyperlink"/>
                  <w:b/>
                  <w:bCs/>
                  <w:iCs/>
                  <w:color w:val="ED7D31" w:themeColor="accent2"/>
                  <w:sz w:val="20"/>
                  <w:szCs w:val="20"/>
                  <w:lang w:val="en-US"/>
                </w:rPr>
                <w:t>Digital Twin to simulate 'noise' in Radio Astronomy</w:t>
              </w:r>
            </w:hyperlink>
          </w:p>
        </w:tc>
      </w:tr>
      <w:tr w:rsidR="0030178A" w:rsidRPr="0030178A" w14:paraId="2A8C9684" w14:textId="77777777" w:rsidTr="0030178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C072ECF" w14:textId="77777777" w:rsidR="0030178A" w:rsidRPr="0030178A" w:rsidRDefault="0030178A" w:rsidP="00DF449C">
            <w:pPr>
              <w:jc w:val="both"/>
              <w:rPr>
                <w:color w:val="434343"/>
              </w:rPr>
            </w:pPr>
            <w:r w:rsidRPr="0030178A">
              <w:rPr>
                <w:color w:val="434343"/>
              </w:rPr>
              <w:t>T7.3 GAN-based thematic modules to manage noise simulation, low-latency de-noising and veto generation for Gravitational Waves</w:t>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2A9B800F" w14:textId="77777777" w:rsidR="0030178A" w:rsidRPr="0030178A" w:rsidRDefault="0030178A" w:rsidP="00DF449C">
            <w:pPr>
              <w:rPr>
                <w:b/>
                <w:bCs/>
                <w:iCs/>
                <w:color w:val="ED7D31" w:themeColor="accent2"/>
                <w:sz w:val="20"/>
                <w:szCs w:val="20"/>
                <w:lang w:val="en-US"/>
              </w:rPr>
            </w:pPr>
            <w:hyperlink r:id="rId33" w:history="1">
              <w:r w:rsidRPr="0030178A">
                <w:rPr>
                  <w:rStyle w:val="Hyperlink"/>
                  <w:b/>
                  <w:bCs/>
                  <w:iCs/>
                  <w:color w:val="ED7D31" w:themeColor="accent2"/>
                  <w:sz w:val="20"/>
                  <w:szCs w:val="20"/>
                  <w:lang w:val="en-US"/>
                </w:rPr>
                <w:t>Digital Twin to simulate 'noise' in the Virgo Gravitational Wave interferometer</w:t>
              </w:r>
            </w:hyperlink>
          </w:p>
        </w:tc>
      </w:tr>
      <w:tr w:rsidR="0030178A" w:rsidRPr="0030178A" w14:paraId="13BB3CD1" w14:textId="77777777" w:rsidTr="0030178A">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E772256" w14:textId="77777777" w:rsidR="0030178A" w:rsidRPr="0030178A" w:rsidRDefault="0030178A" w:rsidP="00DF449C">
            <w:pPr>
              <w:jc w:val="both"/>
              <w:rPr>
                <w:color w:val="434343"/>
              </w:rPr>
            </w:pPr>
            <w:r w:rsidRPr="0030178A">
              <w:rPr>
                <w:color w:val="434343"/>
              </w:rPr>
              <w:t>T7.4 Climate analytics and data processing</w:t>
            </w:r>
          </w:p>
          <w:p w14:paraId="6B6D3C05" w14:textId="77777777" w:rsidR="0030178A" w:rsidRPr="0030178A" w:rsidRDefault="0030178A" w:rsidP="00DF449C">
            <w:pPr>
              <w:jc w:val="both"/>
              <w:rPr>
                <w:color w:val="434343"/>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8A4728B" w14:textId="77777777" w:rsidR="0030178A" w:rsidRPr="0030178A" w:rsidRDefault="0030178A" w:rsidP="00DF449C">
            <w:pPr>
              <w:numPr>
                <w:ilvl w:val="0"/>
                <w:numId w:val="43"/>
              </w:numPr>
              <w:rPr>
                <w:b/>
                <w:bCs/>
                <w:iCs/>
                <w:color w:val="44546A"/>
                <w:sz w:val="20"/>
                <w:szCs w:val="20"/>
                <w:lang w:val="en-US"/>
              </w:rPr>
            </w:pPr>
            <w:hyperlink r:id="rId34" w:history="1">
              <w:r w:rsidRPr="0030178A">
                <w:rPr>
                  <w:rStyle w:val="Hyperlink"/>
                  <w:b/>
                  <w:bCs/>
                  <w:iCs/>
                  <w:color w:val="ED7D31" w:themeColor="accent2"/>
                  <w:sz w:val="20"/>
                  <w:szCs w:val="20"/>
                  <w:lang w:val="en-US"/>
                </w:rPr>
                <w:t>Digital Twin for projecting wildfire danger due to climate change</w:t>
              </w:r>
            </w:hyperlink>
          </w:p>
          <w:p w14:paraId="37CB1989" w14:textId="77777777" w:rsidR="0030178A" w:rsidRPr="0030178A" w:rsidRDefault="0030178A" w:rsidP="00DF449C">
            <w:pPr>
              <w:numPr>
                <w:ilvl w:val="0"/>
                <w:numId w:val="43"/>
              </w:numPr>
              <w:rPr>
                <w:b/>
                <w:bCs/>
                <w:iCs/>
                <w:color w:val="44546A"/>
                <w:sz w:val="20"/>
                <w:szCs w:val="20"/>
                <w:lang w:val="en-US"/>
              </w:rPr>
            </w:pPr>
            <w:hyperlink r:id="rId35" w:history="1">
              <w:r w:rsidRPr="0030178A">
                <w:rPr>
                  <w:rStyle w:val="Hyperlink"/>
                  <w:b/>
                  <w:bCs/>
                  <w:iCs/>
                  <w:color w:val="ED7D31" w:themeColor="accent2"/>
                  <w:sz w:val="20"/>
                  <w:szCs w:val="20"/>
                  <w:lang w:val="en-US"/>
                </w:rPr>
                <w:t>Digital Twin for projecting the occurrence of tropical cyclones due to climate change</w:t>
              </w:r>
            </w:hyperlink>
          </w:p>
          <w:p w14:paraId="059F6AD9" w14:textId="77777777" w:rsidR="0030178A" w:rsidRPr="0030178A" w:rsidRDefault="0030178A" w:rsidP="00DF449C">
            <w:pPr>
              <w:numPr>
                <w:ilvl w:val="0"/>
                <w:numId w:val="43"/>
              </w:numPr>
              <w:rPr>
                <w:iCs/>
                <w:color w:val="44546A"/>
                <w:sz w:val="20"/>
                <w:szCs w:val="20"/>
                <w:lang w:val="en-US"/>
              </w:rPr>
            </w:pPr>
            <w:r w:rsidRPr="0030178A">
              <w:rPr>
                <w:iCs/>
                <w:color w:val="44546A"/>
                <w:sz w:val="20"/>
                <w:szCs w:val="20"/>
                <w:lang w:val="en-US"/>
              </w:rPr>
              <w:t>Eddies prediction on unstructured meshes</w:t>
            </w:r>
          </w:p>
          <w:p w14:paraId="4FD2C4A6" w14:textId="77777777" w:rsidR="0030178A" w:rsidRPr="0030178A" w:rsidRDefault="0030178A" w:rsidP="00DF449C">
            <w:pPr>
              <w:numPr>
                <w:ilvl w:val="0"/>
                <w:numId w:val="43"/>
              </w:numPr>
              <w:rPr>
                <w:b/>
                <w:bCs/>
                <w:iCs/>
                <w:color w:val="ED7D31" w:themeColor="accent2"/>
                <w:sz w:val="20"/>
                <w:szCs w:val="20"/>
                <w:lang w:val="en-US"/>
              </w:rPr>
            </w:pPr>
            <w:hyperlink r:id="rId36" w:history="1">
              <w:r w:rsidRPr="0030178A">
                <w:rPr>
                  <w:rStyle w:val="Hyperlink"/>
                  <w:b/>
                  <w:bCs/>
                  <w:iCs/>
                  <w:color w:val="ED7D31" w:themeColor="accent2"/>
                  <w:sz w:val="20"/>
                  <w:szCs w:val="20"/>
                  <w:lang w:val="en-US"/>
                </w:rPr>
                <w:t>Digital Twin for Drought Early Warning in the Alps</w:t>
              </w:r>
            </w:hyperlink>
          </w:p>
          <w:p w14:paraId="63CEE886" w14:textId="77777777" w:rsidR="0030178A" w:rsidRPr="0030178A" w:rsidRDefault="0030178A" w:rsidP="00DF449C">
            <w:pPr>
              <w:numPr>
                <w:ilvl w:val="0"/>
                <w:numId w:val="43"/>
              </w:numPr>
              <w:rPr>
                <w:iCs/>
                <w:color w:val="44546A"/>
                <w:sz w:val="20"/>
                <w:szCs w:val="20"/>
                <w:lang w:val="en-US"/>
              </w:rPr>
            </w:pPr>
            <w:hyperlink r:id="rId37" w:history="1">
              <w:r w:rsidRPr="0030178A">
                <w:rPr>
                  <w:rStyle w:val="Hyperlink"/>
                  <w:b/>
                  <w:bCs/>
                  <w:iCs/>
                  <w:color w:val="ED7D31" w:themeColor="accent2"/>
                  <w:sz w:val="20"/>
                  <w:szCs w:val="20"/>
                  <w:lang w:val="en-US"/>
                </w:rPr>
                <w:t>Extreme rainfall, temperature and wind - weather extremes as a result of climate change</w:t>
              </w:r>
            </w:hyperlink>
          </w:p>
        </w:tc>
      </w:tr>
      <w:tr w:rsidR="0030178A" w:rsidRPr="0030178A" w14:paraId="4701FF47" w14:textId="77777777" w:rsidTr="0030178A">
        <w:trPr>
          <w:trHeight w:val="1425"/>
        </w:trPr>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118D321" w14:textId="77777777" w:rsidR="0030178A" w:rsidRPr="0030178A" w:rsidRDefault="0030178A" w:rsidP="00DF449C">
            <w:pPr>
              <w:jc w:val="both"/>
              <w:rPr>
                <w:color w:val="434343"/>
              </w:rPr>
            </w:pPr>
            <w:r w:rsidRPr="0030178A">
              <w:rPr>
                <w:color w:val="434343"/>
              </w:rPr>
              <w:t>T7.5 Earth observation modelling and processing</w:t>
            </w:r>
            <w:r w:rsidRPr="0030178A">
              <w:rPr>
                <w:color w:val="434343"/>
              </w:rPr>
              <w:tab/>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00684B1F" w14:textId="77777777" w:rsidR="0030178A" w:rsidRPr="0030178A" w:rsidRDefault="0030178A" w:rsidP="00DF449C">
            <w:pPr>
              <w:numPr>
                <w:ilvl w:val="0"/>
                <w:numId w:val="44"/>
              </w:numPr>
              <w:rPr>
                <w:b/>
                <w:bCs/>
                <w:iCs/>
                <w:color w:val="ED7D31" w:themeColor="accent2"/>
                <w:sz w:val="20"/>
                <w:szCs w:val="20"/>
                <w:lang w:val="en-US"/>
              </w:rPr>
            </w:pPr>
            <w:hyperlink r:id="rId38" w:history="1">
              <w:r w:rsidRPr="0030178A">
                <w:rPr>
                  <w:rStyle w:val="Hyperlink"/>
                  <w:b/>
                  <w:bCs/>
                  <w:iCs/>
                  <w:color w:val="ED7D31" w:themeColor="accent2"/>
                  <w:sz w:val="20"/>
                  <w:szCs w:val="20"/>
                  <w:lang w:val="en-US"/>
                </w:rPr>
                <w:t>Digital Twin for Drought Early Warning in the Alps</w:t>
              </w:r>
            </w:hyperlink>
          </w:p>
          <w:p w14:paraId="3C16853B" w14:textId="77777777" w:rsidR="0030178A" w:rsidRPr="0030178A" w:rsidRDefault="0030178A" w:rsidP="00DF449C">
            <w:pPr>
              <w:numPr>
                <w:ilvl w:val="0"/>
                <w:numId w:val="44"/>
              </w:numPr>
              <w:rPr>
                <w:b/>
                <w:bCs/>
                <w:iCs/>
                <w:color w:val="44546A"/>
                <w:sz w:val="20"/>
                <w:szCs w:val="20"/>
                <w:lang w:val="en-US"/>
              </w:rPr>
            </w:pPr>
            <w:hyperlink r:id="rId39" w:history="1">
              <w:r w:rsidRPr="0030178A">
                <w:rPr>
                  <w:rStyle w:val="Hyperlink"/>
                  <w:b/>
                  <w:bCs/>
                  <w:iCs/>
                  <w:color w:val="ED7D31" w:themeColor="accent2"/>
                  <w:sz w:val="20"/>
                  <w:szCs w:val="20"/>
                  <w:lang w:val="en-US"/>
                </w:rPr>
                <w:t>Digital Twin for post-flood analysis in coastal regions</w:t>
              </w:r>
            </w:hyperlink>
          </w:p>
        </w:tc>
      </w:tr>
      <w:tr w:rsidR="0030178A" w:rsidRPr="0030178A" w14:paraId="0E1E8A67" w14:textId="77777777" w:rsidTr="0030178A">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32AB1CA9" w14:textId="77777777" w:rsidR="0030178A" w:rsidRPr="0030178A" w:rsidRDefault="0030178A" w:rsidP="00DF449C">
            <w:pPr>
              <w:jc w:val="both"/>
              <w:rPr>
                <w:color w:val="434343"/>
                <w:lang w:val="it-IT"/>
              </w:rPr>
            </w:pPr>
            <w:r w:rsidRPr="0030178A">
              <w:rPr>
                <w:color w:val="434343"/>
                <w:lang w:val="it-IT"/>
              </w:rPr>
              <w:t>T7.6 Hydrological model data processing</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9775F60" w14:textId="77777777" w:rsidR="0030178A" w:rsidRPr="0030178A" w:rsidRDefault="0030178A" w:rsidP="00DF449C">
            <w:pPr>
              <w:numPr>
                <w:ilvl w:val="0"/>
                <w:numId w:val="45"/>
              </w:numPr>
              <w:rPr>
                <w:b/>
                <w:bCs/>
                <w:iCs/>
                <w:color w:val="ED7D31" w:themeColor="accent2"/>
                <w:sz w:val="20"/>
                <w:szCs w:val="20"/>
                <w:lang w:val="en-US"/>
              </w:rPr>
            </w:pPr>
            <w:hyperlink r:id="rId40" w:history="1">
              <w:r w:rsidRPr="0030178A">
                <w:rPr>
                  <w:rStyle w:val="Hyperlink"/>
                  <w:b/>
                  <w:bCs/>
                  <w:iCs/>
                  <w:color w:val="ED7D31" w:themeColor="accent2"/>
                  <w:sz w:val="20"/>
                  <w:szCs w:val="20"/>
                  <w:lang w:val="en-US"/>
                </w:rPr>
                <w:t>Digital Twin for Drought Early Warning in the Alps</w:t>
              </w:r>
            </w:hyperlink>
          </w:p>
          <w:p w14:paraId="2392D9DE" w14:textId="77777777" w:rsidR="0030178A" w:rsidRPr="0030178A" w:rsidRDefault="0030178A" w:rsidP="00DF449C">
            <w:pPr>
              <w:numPr>
                <w:ilvl w:val="0"/>
                <w:numId w:val="45"/>
              </w:numPr>
              <w:rPr>
                <w:b/>
                <w:bCs/>
                <w:iCs/>
                <w:color w:val="ED7D31" w:themeColor="accent2"/>
                <w:sz w:val="20"/>
                <w:szCs w:val="20"/>
                <w:lang w:val="en-US"/>
              </w:rPr>
            </w:pPr>
            <w:hyperlink r:id="rId41" w:history="1">
              <w:r w:rsidRPr="0030178A">
                <w:rPr>
                  <w:rStyle w:val="Hyperlink"/>
                  <w:b/>
                  <w:bCs/>
                  <w:iCs/>
                  <w:color w:val="ED7D31" w:themeColor="accent2"/>
                  <w:sz w:val="20"/>
                  <w:szCs w:val="20"/>
                  <w:lang w:val="en-US"/>
                </w:rPr>
                <w:t>Digital Twin for post-flood analysis in coastal regions</w:t>
              </w:r>
            </w:hyperlink>
          </w:p>
          <w:p w14:paraId="53BCD404" w14:textId="77777777" w:rsidR="0030178A" w:rsidRPr="0030178A" w:rsidRDefault="0030178A" w:rsidP="00DF449C">
            <w:pPr>
              <w:numPr>
                <w:ilvl w:val="0"/>
                <w:numId w:val="45"/>
              </w:numPr>
              <w:rPr>
                <w:iCs/>
                <w:color w:val="44546A"/>
                <w:sz w:val="20"/>
                <w:szCs w:val="20"/>
                <w:lang w:val="en-US"/>
              </w:rPr>
            </w:pPr>
            <w:hyperlink r:id="rId42" w:history="1">
              <w:r w:rsidRPr="0030178A">
                <w:rPr>
                  <w:rStyle w:val="Hyperlink"/>
                  <w:b/>
                  <w:bCs/>
                  <w:iCs/>
                  <w:color w:val="ED7D31" w:themeColor="accent2"/>
                  <w:sz w:val="20"/>
                  <w:szCs w:val="20"/>
                  <w:lang w:val="en-US"/>
                </w:rPr>
                <w:t>Deploying FloodAdapt, a digital twin for flood impact modelling, anywhere on Earth</w:t>
              </w:r>
            </w:hyperlink>
          </w:p>
        </w:tc>
      </w:tr>
      <w:tr w:rsidR="0030178A" w:rsidRPr="0030178A" w14:paraId="1A496706" w14:textId="77777777" w:rsidTr="0030178A">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44B048F1" w14:textId="77777777" w:rsidR="0030178A" w:rsidRPr="0030178A" w:rsidRDefault="0030178A" w:rsidP="00DF449C">
            <w:pPr>
              <w:jc w:val="both"/>
              <w:rPr>
                <w:iCs/>
                <w:color w:val="44546A"/>
                <w:sz w:val="20"/>
                <w:szCs w:val="20"/>
                <w:lang w:val="en-US"/>
              </w:rPr>
            </w:pPr>
            <w:r w:rsidRPr="0030178A">
              <w:rPr>
                <w:color w:val="434343"/>
              </w:rPr>
              <w:lastRenderedPageBreak/>
              <w:t>T7.7 Fast simulation with GAN</w:t>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9EB0FE1" w14:textId="77777777" w:rsidR="0030178A" w:rsidRPr="0030178A" w:rsidRDefault="0030178A" w:rsidP="00DF449C">
            <w:pPr>
              <w:rPr>
                <w:b/>
                <w:bCs/>
                <w:iCs/>
                <w:color w:val="ED7D31" w:themeColor="accent2"/>
                <w:sz w:val="20"/>
                <w:szCs w:val="20"/>
                <w:lang w:val="en-US"/>
              </w:rPr>
            </w:pPr>
            <w:hyperlink r:id="rId43" w:history="1">
              <w:r w:rsidRPr="0030178A">
                <w:rPr>
                  <w:rStyle w:val="Hyperlink"/>
                  <w:b/>
                  <w:bCs/>
                  <w:iCs/>
                  <w:color w:val="ED7D31" w:themeColor="accent2"/>
                  <w:sz w:val="20"/>
                  <w:szCs w:val="20"/>
                  <w:lang w:val="en-US"/>
                </w:rPr>
                <w:t>Particle detector data-driven Digital Twin</w:t>
              </w:r>
            </w:hyperlink>
          </w:p>
          <w:p w14:paraId="09CD0BC6" w14:textId="77777777" w:rsidR="0030178A" w:rsidRPr="0030178A" w:rsidRDefault="0030178A" w:rsidP="00DF449C">
            <w:pPr>
              <w:rPr>
                <w:iCs/>
                <w:color w:val="44546A"/>
                <w:sz w:val="20"/>
                <w:szCs w:val="20"/>
                <w:lang w:val="en-US"/>
              </w:rPr>
            </w:pPr>
            <w:hyperlink r:id="rId44" w:history="1">
              <w:r w:rsidRPr="0030178A">
                <w:rPr>
                  <w:rStyle w:val="Hyperlink"/>
                  <w:b/>
                  <w:bCs/>
                  <w:iCs/>
                  <w:color w:val="ED7D31" w:themeColor="accent2"/>
                  <w:sz w:val="20"/>
                  <w:szCs w:val="20"/>
                  <w:lang w:val="en-US"/>
                </w:rPr>
                <w:t>for High-Energy Physics</w:t>
              </w:r>
            </w:hyperlink>
          </w:p>
        </w:tc>
      </w:tr>
    </w:tbl>
    <w:p w14:paraId="4E7195BC" w14:textId="77777777" w:rsidR="0030178A" w:rsidRDefault="0030178A">
      <w:pPr>
        <w:spacing w:after="200"/>
        <w:rPr>
          <w:i/>
          <w:color w:val="44546A"/>
          <w:sz w:val="18"/>
          <w:szCs w:val="18"/>
        </w:rPr>
      </w:pPr>
    </w:p>
    <w:p w14:paraId="3EA8C9C6" w14:textId="77777777" w:rsidR="00BB6D02" w:rsidRDefault="00000000">
      <w:r>
        <w:br w:type="page"/>
      </w:r>
    </w:p>
    <w:p w14:paraId="6C5174AA" w14:textId="77777777" w:rsidR="00BB6D02" w:rsidRDefault="00000000">
      <w:pPr>
        <w:pStyle w:val="Heading1"/>
        <w:numPr>
          <w:ilvl w:val="0"/>
          <w:numId w:val="18"/>
        </w:numPr>
      </w:pPr>
      <w:bookmarkStart w:id="64" w:name="_Thematic_modules_and"/>
      <w:bookmarkStart w:id="65" w:name="_Toc204700940"/>
      <w:bookmarkEnd w:id="64"/>
      <w:r>
        <w:lastRenderedPageBreak/>
        <w:t>Thematic modules and final development and integration activities</w:t>
      </w:r>
      <w:bookmarkEnd w:id="65"/>
    </w:p>
    <w:p w14:paraId="0BF57F65" w14:textId="77777777" w:rsidR="00BB6D02" w:rsidRDefault="00000000">
      <w:pPr>
        <w:pStyle w:val="Heading2"/>
        <w:numPr>
          <w:ilvl w:val="1"/>
          <w:numId w:val="18"/>
        </w:numPr>
      </w:pPr>
      <w:bookmarkStart w:id="66" w:name="_Toc204700941"/>
      <w:r>
        <w:t>T7.1 Lattice QCD simulations and data management</w:t>
      </w:r>
      <w:bookmarkEnd w:id="66"/>
    </w:p>
    <w:p w14:paraId="6424ECE1" w14:textId="77777777" w:rsidR="00BB6D02" w:rsidRDefault="00000000">
      <w:pPr>
        <w:pStyle w:val="Heading3"/>
        <w:numPr>
          <w:ilvl w:val="2"/>
          <w:numId w:val="18"/>
        </w:numPr>
      </w:pPr>
      <w:bookmarkStart w:id="67" w:name="_Toc204700942"/>
      <w:r>
        <w:t>openQxD</w:t>
      </w:r>
      <w:bookmarkEnd w:id="67"/>
    </w:p>
    <w:p w14:paraId="77A04D80" w14:textId="77777777" w:rsidR="00BB6D02" w:rsidRDefault="00BB6D02"/>
    <w:tbl>
      <w:tblPr>
        <w:tblStyle w:val="afffffa"/>
        <w:tblW w:w="874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70"/>
        <w:gridCol w:w="5775"/>
      </w:tblGrid>
      <w:tr w:rsidR="00BB6D02" w14:paraId="0D8FC30D" w14:textId="77777777">
        <w:tc>
          <w:tcPr>
            <w:tcW w:w="2970" w:type="dxa"/>
            <w:shd w:val="clear" w:color="auto" w:fill="D9D9D9"/>
            <w:tcMar>
              <w:top w:w="100" w:type="dxa"/>
              <w:left w:w="100" w:type="dxa"/>
              <w:bottom w:w="100" w:type="dxa"/>
              <w:right w:w="100" w:type="dxa"/>
            </w:tcMar>
          </w:tcPr>
          <w:p w14:paraId="5BCA1891" w14:textId="77777777" w:rsidR="00BB6D02" w:rsidRDefault="00000000">
            <w:pPr>
              <w:widowControl w:val="0"/>
              <w:pBdr>
                <w:top w:val="nil"/>
                <w:left w:val="nil"/>
                <w:bottom w:val="nil"/>
                <w:right w:val="nil"/>
                <w:between w:val="nil"/>
              </w:pBdr>
              <w:rPr>
                <w:color w:val="434343"/>
              </w:rPr>
            </w:pPr>
            <w:r>
              <w:rPr>
                <w:color w:val="434343"/>
              </w:rPr>
              <w:t>Component name and logo</w:t>
            </w:r>
          </w:p>
        </w:tc>
        <w:tc>
          <w:tcPr>
            <w:tcW w:w="5775" w:type="dxa"/>
            <w:shd w:val="clear" w:color="auto" w:fill="F3F3F3"/>
            <w:tcMar>
              <w:top w:w="100" w:type="dxa"/>
              <w:left w:w="100" w:type="dxa"/>
              <w:bottom w:w="100" w:type="dxa"/>
              <w:right w:w="100" w:type="dxa"/>
            </w:tcMar>
          </w:tcPr>
          <w:p w14:paraId="731D5042" w14:textId="77777777" w:rsidR="00BB6D02" w:rsidRDefault="00000000">
            <w:pPr>
              <w:widowControl w:val="0"/>
              <w:jc w:val="center"/>
              <w:rPr>
                <w:color w:val="434343"/>
              </w:rPr>
            </w:pPr>
            <w:r>
              <w:rPr>
                <w:noProof/>
                <w:color w:val="434343"/>
              </w:rPr>
              <w:drawing>
                <wp:inline distT="114300" distB="114300" distL="114300" distR="114300" wp14:anchorId="0A29F023" wp14:editId="05EE3693">
                  <wp:extent cx="961913" cy="961913"/>
                  <wp:effectExtent l="0" t="0" r="0" b="0"/>
                  <wp:docPr id="11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5"/>
                          <a:srcRect/>
                          <a:stretch>
                            <a:fillRect/>
                          </a:stretch>
                        </pic:blipFill>
                        <pic:spPr>
                          <a:xfrm>
                            <a:off x="0" y="0"/>
                            <a:ext cx="961913" cy="961913"/>
                          </a:xfrm>
                          <a:prstGeom prst="rect">
                            <a:avLst/>
                          </a:prstGeom>
                          <a:ln/>
                        </pic:spPr>
                      </pic:pic>
                    </a:graphicData>
                  </a:graphic>
                </wp:inline>
              </w:drawing>
            </w:r>
          </w:p>
          <w:p w14:paraId="469CEF29" w14:textId="77777777" w:rsidR="00BB6D02" w:rsidRDefault="00000000">
            <w:pPr>
              <w:widowControl w:val="0"/>
              <w:jc w:val="center"/>
              <w:rPr>
                <w:color w:val="434343"/>
              </w:rPr>
            </w:pPr>
            <w:r>
              <w:rPr>
                <w:color w:val="434343"/>
              </w:rPr>
              <w:t>openQxD</w:t>
            </w:r>
          </w:p>
        </w:tc>
      </w:tr>
      <w:tr w:rsidR="00BB6D02" w14:paraId="1D5DCC88" w14:textId="77777777">
        <w:tc>
          <w:tcPr>
            <w:tcW w:w="2970" w:type="dxa"/>
            <w:shd w:val="clear" w:color="auto" w:fill="F3F3F3"/>
            <w:tcMar>
              <w:top w:w="100" w:type="dxa"/>
              <w:left w:w="100" w:type="dxa"/>
              <w:bottom w:w="100" w:type="dxa"/>
              <w:right w:w="100" w:type="dxa"/>
            </w:tcMar>
          </w:tcPr>
          <w:p w14:paraId="5F3A8451" w14:textId="77777777" w:rsidR="00BB6D02" w:rsidRDefault="00000000">
            <w:pPr>
              <w:widowControl w:val="0"/>
              <w:pBdr>
                <w:top w:val="nil"/>
                <w:left w:val="nil"/>
                <w:bottom w:val="nil"/>
                <w:right w:val="nil"/>
                <w:between w:val="nil"/>
              </w:pBdr>
              <w:rPr>
                <w:color w:val="434343"/>
              </w:rPr>
            </w:pPr>
            <w:r>
              <w:rPr>
                <w:color w:val="434343"/>
              </w:rPr>
              <w:t>Page on interTwin website</w:t>
            </w:r>
          </w:p>
        </w:tc>
        <w:tc>
          <w:tcPr>
            <w:tcW w:w="5775" w:type="dxa"/>
            <w:shd w:val="clear" w:color="auto" w:fill="FFFFFF"/>
            <w:tcMar>
              <w:top w:w="100" w:type="dxa"/>
              <w:left w:w="100" w:type="dxa"/>
              <w:bottom w:w="100" w:type="dxa"/>
              <w:right w:w="100" w:type="dxa"/>
            </w:tcMar>
          </w:tcPr>
          <w:p w14:paraId="62F2F2E9" w14:textId="77777777" w:rsidR="00BB6D02" w:rsidRDefault="00BB6D02">
            <w:pPr>
              <w:widowControl w:val="0"/>
              <w:rPr>
                <w:b/>
                <w:color w:val="EF8200"/>
              </w:rPr>
            </w:pPr>
            <w:hyperlink r:id="rId46">
              <w:r>
                <w:rPr>
                  <w:b/>
                  <w:color w:val="EF8200"/>
                  <w:u w:val="single"/>
                </w:rPr>
                <w:t>https://www.intertwin.eu/article/thematic-module-openqxd</w:t>
              </w:r>
            </w:hyperlink>
          </w:p>
        </w:tc>
      </w:tr>
      <w:tr w:rsidR="00BB6D02" w14:paraId="64102554" w14:textId="77777777">
        <w:tc>
          <w:tcPr>
            <w:tcW w:w="2970" w:type="dxa"/>
            <w:tcMar>
              <w:top w:w="100" w:type="dxa"/>
              <w:left w:w="100" w:type="dxa"/>
              <w:bottom w:w="100" w:type="dxa"/>
              <w:right w:w="100" w:type="dxa"/>
            </w:tcMar>
          </w:tcPr>
          <w:p w14:paraId="327C48DC" w14:textId="77777777" w:rsidR="00BB6D02" w:rsidRDefault="00000000">
            <w:pPr>
              <w:widowControl w:val="0"/>
              <w:pBdr>
                <w:top w:val="nil"/>
                <w:left w:val="nil"/>
                <w:bottom w:val="nil"/>
                <w:right w:val="nil"/>
                <w:between w:val="nil"/>
              </w:pBdr>
              <w:rPr>
                <w:color w:val="434343"/>
              </w:rPr>
            </w:pPr>
            <w:r>
              <w:rPr>
                <w:color w:val="434343"/>
              </w:rPr>
              <w:t>Description</w:t>
            </w:r>
          </w:p>
        </w:tc>
        <w:tc>
          <w:tcPr>
            <w:tcW w:w="5775" w:type="dxa"/>
            <w:shd w:val="clear" w:color="auto" w:fill="F3F3F3"/>
            <w:tcMar>
              <w:top w:w="100" w:type="dxa"/>
              <w:left w:w="100" w:type="dxa"/>
              <w:bottom w:w="100" w:type="dxa"/>
              <w:right w:w="100" w:type="dxa"/>
            </w:tcMar>
          </w:tcPr>
          <w:p w14:paraId="6503F663" w14:textId="77777777" w:rsidR="00BB6D02" w:rsidRDefault="00000000">
            <w:pPr>
              <w:widowControl w:val="0"/>
              <w:jc w:val="both"/>
              <w:rPr>
                <w:color w:val="434343"/>
              </w:rPr>
            </w:pPr>
            <w:r>
              <w:rPr>
                <w:color w:val="434343"/>
              </w:rPr>
              <w:t>Flexible code that implements advanced lattice simulation techniques on HPC systems.</w:t>
            </w:r>
          </w:p>
        </w:tc>
      </w:tr>
      <w:tr w:rsidR="00BB6D02" w14:paraId="69AAD04A" w14:textId="77777777">
        <w:tc>
          <w:tcPr>
            <w:tcW w:w="2970" w:type="dxa"/>
            <w:shd w:val="clear" w:color="auto" w:fill="F3F3F3"/>
            <w:tcMar>
              <w:top w:w="100" w:type="dxa"/>
              <w:left w:w="100" w:type="dxa"/>
              <w:bottom w:w="100" w:type="dxa"/>
              <w:right w:w="100" w:type="dxa"/>
            </w:tcMar>
          </w:tcPr>
          <w:p w14:paraId="5A7500E6" w14:textId="77777777" w:rsidR="00BB6D02" w:rsidRDefault="00000000">
            <w:pPr>
              <w:widowControl w:val="0"/>
              <w:pBdr>
                <w:top w:val="nil"/>
                <w:left w:val="nil"/>
                <w:bottom w:val="nil"/>
                <w:right w:val="nil"/>
                <w:between w:val="nil"/>
              </w:pBdr>
              <w:rPr>
                <w:color w:val="434343"/>
              </w:rPr>
            </w:pPr>
            <w:r>
              <w:rPr>
                <w:color w:val="434343"/>
              </w:rPr>
              <w:t xml:space="preserve">Value proposition </w:t>
            </w:r>
          </w:p>
        </w:tc>
        <w:tc>
          <w:tcPr>
            <w:tcW w:w="5775" w:type="dxa"/>
            <w:shd w:val="clear" w:color="auto" w:fill="FFFFFF"/>
            <w:tcMar>
              <w:top w:w="100" w:type="dxa"/>
              <w:left w:w="100" w:type="dxa"/>
              <w:bottom w:w="100" w:type="dxa"/>
              <w:right w:w="100" w:type="dxa"/>
            </w:tcMar>
          </w:tcPr>
          <w:p w14:paraId="55B05B49" w14:textId="77777777" w:rsidR="00BB6D02" w:rsidRDefault="00000000">
            <w:pPr>
              <w:widowControl w:val="0"/>
              <w:jc w:val="both"/>
              <w:rPr>
                <w:color w:val="434343"/>
              </w:rPr>
            </w:pPr>
            <w:r>
              <w:rPr>
                <w:color w:val="434343"/>
              </w:rPr>
              <w:t>The base software component necessary to simulate quantum field theories with C* boundary conditions.</w:t>
            </w:r>
          </w:p>
        </w:tc>
      </w:tr>
      <w:tr w:rsidR="00BB6D02" w14:paraId="481571DD" w14:textId="77777777">
        <w:tc>
          <w:tcPr>
            <w:tcW w:w="2970" w:type="dxa"/>
            <w:tcMar>
              <w:top w:w="100" w:type="dxa"/>
              <w:left w:w="100" w:type="dxa"/>
              <w:bottom w:w="100" w:type="dxa"/>
              <w:right w:w="100" w:type="dxa"/>
            </w:tcMar>
          </w:tcPr>
          <w:p w14:paraId="59059FBE" w14:textId="77777777" w:rsidR="00BB6D02" w:rsidRDefault="00000000">
            <w:pPr>
              <w:widowControl w:val="0"/>
              <w:pBdr>
                <w:top w:val="nil"/>
                <w:left w:val="nil"/>
                <w:bottom w:val="nil"/>
                <w:right w:val="nil"/>
                <w:between w:val="nil"/>
              </w:pBdr>
              <w:rPr>
                <w:color w:val="434343"/>
              </w:rPr>
            </w:pPr>
            <w:r>
              <w:rPr>
                <w:color w:val="434343"/>
              </w:rPr>
              <w:t xml:space="preserve">Users of the Component </w:t>
            </w:r>
          </w:p>
        </w:tc>
        <w:tc>
          <w:tcPr>
            <w:tcW w:w="5775" w:type="dxa"/>
            <w:shd w:val="clear" w:color="auto" w:fill="F3F3F3"/>
            <w:tcMar>
              <w:top w:w="100" w:type="dxa"/>
              <w:left w:w="100" w:type="dxa"/>
              <w:bottom w:w="100" w:type="dxa"/>
              <w:right w:w="100" w:type="dxa"/>
            </w:tcMar>
          </w:tcPr>
          <w:p w14:paraId="47CE1556" w14:textId="77777777" w:rsidR="00BB6D02" w:rsidRDefault="00000000">
            <w:pPr>
              <w:widowControl w:val="0"/>
              <w:jc w:val="both"/>
              <w:rPr>
                <w:color w:val="434343"/>
              </w:rPr>
            </w:pPr>
            <w:r>
              <w:rPr>
                <w:color w:val="434343"/>
              </w:rPr>
              <w:t>Expert users and Developers</w:t>
            </w:r>
          </w:p>
        </w:tc>
      </w:tr>
      <w:tr w:rsidR="00BB6D02" w14:paraId="5E1A2F9D" w14:textId="77777777">
        <w:tc>
          <w:tcPr>
            <w:tcW w:w="2970" w:type="dxa"/>
            <w:shd w:val="clear" w:color="auto" w:fill="F3F3F3"/>
            <w:tcMar>
              <w:top w:w="100" w:type="dxa"/>
              <w:left w:w="100" w:type="dxa"/>
              <w:bottom w:w="100" w:type="dxa"/>
              <w:right w:w="100" w:type="dxa"/>
            </w:tcMar>
          </w:tcPr>
          <w:p w14:paraId="79BDFB28" w14:textId="77777777" w:rsidR="00BB6D02" w:rsidRDefault="00000000">
            <w:pPr>
              <w:widowControl w:val="0"/>
              <w:pBdr>
                <w:top w:val="nil"/>
                <w:left w:val="nil"/>
                <w:bottom w:val="nil"/>
                <w:right w:val="nil"/>
                <w:between w:val="nil"/>
              </w:pBdr>
              <w:rPr>
                <w:color w:val="434343"/>
              </w:rPr>
            </w:pPr>
            <w:r>
              <w:rPr>
                <w:color w:val="434343"/>
              </w:rPr>
              <w:t>User Documentation</w:t>
            </w:r>
          </w:p>
        </w:tc>
        <w:tc>
          <w:tcPr>
            <w:tcW w:w="5775" w:type="dxa"/>
            <w:shd w:val="clear" w:color="auto" w:fill="FFFFFF"/>
            <w:tcMar>
              <w:top w:w="100" w:type="dxa"/>
              <w:left w:w="100" w:type="dxa"/>
              <w:bottom w:w="100" w:type="dxa"/>
              <w:right w:w="100" w:type="dxa"/>
            </w:tcMar>
          </w:tcPr>
          <w:p w14:paraId="08591F80" w14:textId="77777777" w:rsidR="00BB6D02" w:rsidRDefault="00BB6D02">
            <w:pPr>
              <w:rPr>
                <w:b/>
                <w:color w:val="434343"/>
              </w:rPr>
            </w:pPr>
            <w:hyperlink r:id="rId47">
              <w:r>
                <w:rPr>
                  <w:b/>
                  <w:color w:val="EF8200"/>
                  <w:u w:val="single"/>
                </w:rPr>
                <w:t>https://gitlab.com/rcstar/openQxD/-/tree/master/doc</w:t>
              </w:r>
            </w:hyperlink>
            <w:r w:rsidR="00000000">
              <w:rPr>
                <w:b/>
                <w:color w:val="EF8200"/>
              </w:rPr>
              <w:t xml:space="preserve"> </w:t>
            </w:r>
          </w:p>
        </w:tc>
      </w:tr>
      <w:tr w:rsidR="00BB6D02" w14:paraId="1FF5C147" w14:textId="77777777">
        <w:tc>
          <w:tcPr>
            <w:tcW w:w="2970" w:type="dxa"/>
            <w:tcMar>
              <w:top w:w="100" w:type="dxa"/>
              <w:left w:w="100" w:type="dxa"/>
              <w:bottom w:w="100" w:type="dxa"/>
              <w:right w:w="100" w:type="dxa"/>
            </w:tcMar>
          </w:tcPr>
          <w:p w14:paraId="2DA18A21" w14:textId="77777777" w:rsidR="00BB6D02" w:rsidRDefault="00000000">
            <w:pPr>
              <w:widowControl w:val="0"/>
              <w:pBdr>
                <w:top w:val="nil"/>
                <w:left w:val="nil"/>
                <w:bottom w:val="nil"/>
                <w:right w:val="nil"/>
                <w:between w:val="nil"/>
              </w:pBdr>
              <w:rPr>
                <w:color w:val="434343"/>
              </w:rPr>
            </w:pPr>
            <w:r>
              <w:rPr>
                <w:color w:val="434343"/>
              </w:rPr>
              <w:t>Technical Documentation</w:t>
            </w:r>
          </w:p>
        </w:tc>
        <w:tc>
          <w:tcPr>
            <w:tcW w:w="5775" w:type="dxa"/>
            <w:shd w:val="clear" w:color="auto" w:fill="F3F3F3"/>
            <w:tcMar>
              <w:top w:w="100" w:type="dxa"/>
              <w:left w:w="100" w:type="dxa"/>
              <w:bottom w:w="100" w:type="dxa"/>
              <w:right w:w="100" w:type="dxa"/>
            </w:tcMar>
          </w:tcPr>
          <w:p w14:paraId="293CE3A4" w14:textId="77777777" w:rsidR="00BB6D02" w:rsidRDefault="00BB6D02">
            <w:pPr>
              <w:widowControl w:val="0"/>
              <w:rPr>
                <w:b/>
                <w:color w:val="434343"/>
              </w:rPr>
            </w:pPr>
            <w:hyperlink r:id="rId48">
              <w:r>
                <w:rPr>
                  <w:b/>
                  <w:color w:val="EF8200"/>
                  <w:u w:val="single"/>
                </w:rPr>
                <w:t>https://gitlab.com/rcstar/openQxD/-/tree/master/doc</w:t>
              </w:r>
            </w:hyperlink>
          </w:p>
        </w:tc>
      </w:tr>
      <w:tr w:rsidR="00BB6D02" w14:paraId="4DD05A98" w14:textId="77777777">
        <w:trPr>
          <w:trHeight w:val="510"/>
        </w:trPr>
        <w:tc>
          <w:tcPr>
            <w:tcW w:w="2970" w:type="dxa"/>
            <w:shd w:val="clear" w:color="auto" w:fill="F3F3F3"/>
            <w:tcMar>
              <w:top w:w="100" w:type="dxa"/>
              <w:left w:w="100" w:type="dxa"/>
              <w:bottom w:w="100" w:type="dxa"/>
              <w:right w:w="100" w:type="dxa"/>
            </w:tcMar>
          </w:tcPr>
          <w:p w14:paraId="32048B33" w14:textId="77777777" w:rsidR="00BB6D02" w:rsidRDefault="00000000">
            <w:pPr>
              <w:widowControl w:val="0"/>
              <w:pBdr>
                <w:top w:val="nil"/>
                <w:left w:val="nil"/>
                <w:bottom w:val="nil"/>
                <w:right w:val="nil"/>
                <w:between w:val="nil"/>
              </w:pBdr>
              <w:rPr>
                <w:color w:val="434343"/>
              </w:rPr>
            </w:pPr>
            <w:r>
              <w:rPr>
                <w:color w:val="434343"/>
              </w:rPr>
              <w:t xml:space="preserve">Responsible </w:t>
            </w:r>
          </w:p>
        </w:tc>
        <w:tc>
          <w:tcPr>
            <w:tcW w:w="5775" w:type="dxa"/>
            <w:shd w:val="clear" w:color="auto" w:fill="FFFFFF"/>
            <w:tcMar>
              <w:top w:w="100" w:type="dxa"/>
              <w:left w:w="100" w:type="dxa"/>
              <w:bottom w:w="100" w:type="dxa"/>
              <w:right w:w="100" w:type="dxa"/>
            </w:tcMar>
          </w:tcPr>
          <w:p w14:paraId="735CE529" w14:textId="77777777" w:rsidR="00BB6D02" w:rsidRDefault="00000000">
            <w:pPr>
              <w:widowControl w:val="0"/>
              <w:rPr>
                <w:b/>
                <w:color w:val="434343"/>
              </w:rPr>
            </w:pPr>
            <w:r>
              <w:rPr>
                <w:b/>
                <w:color w:val="434343"/>
              </w:rPr>
              <w:t>RC* Collaboration</w:t>
            </w:r>
          </w:p>
        </w:tc>
      </w:tr>
      <w:tr w:rsidR="00BB6D02" w14:paraId="7546A824" w14:textId="77777777">
        <w:tc>
          <w:tcPr>
            <w:tcW w:w="2970" w:type="dxa"/>
            <w:tcMar>
              <w:top w:w="100" w:type="dxa"/>
              <w:left w:w="100" w:type="dxa"/>
              <w:bottom w:w="100" w:type="dxa"/>
              <w:right w:w="100" w:type="dxa"/>
            </w:tcMar>
          </w:tcPr>
          <w:p w14:paraId="4D304712" w14:textId="77777777" w:rsidR="00BB6D02" w:rsidRDefault="00000000">
            <w:pPr>
              <w:widowControl w:val="0"/>
              <w:pBdr>
                <w:top w:val="nil"/>
                <w:left w:val="nil"/>
                <w:bottom w:val="nil"/>
                <w:right w:val="nil"/>
                <w:between w:val="nil"/>
              </w:pBdr>
              <w:rPr>
                <w:color w:val="434343"/>
              </w:rPr>
            </w:pPr>
            <w:r>
              <w:rPr>
                <w:color w:val="434343"/>
              </w:rPr>
              <w:t>Licence</w:t>
            </w:r>
          </w:p>
        </w:tc>
        <w:tc>
          <w:tcPr>
            <w:tcW w:w="5775" w:type="dxa"/>
            <w:shd w:val="clear" w:color="auto" w:fill="F3F3F3"/>
            <w:tcMar>
              <w:top w:w="100" w:type="dxa"/>
              <w:left w:w="100" w:type="dxa"/>
              <w:bottom w:w="100" w:type="dxa"/>
              <w:right w:w="100" w:type="dxa"/>
            </w:tcMar>
          </w:tcPr>
          <w:p w14:paraId="50234CD0" w14:textId="77777777" w:rsidR="00BB6D02" w:rsidRDefault="00000000">
            <w:pPr>
              <w:widowControl w:val="0"/>
              <w:rPr>
                <w:color w:val="434343"/>
              </w:rPr>
            </w:pPr>
            <w:r>
              <w:rPr>
                <w:color w:val="434343"/>
              </w:rPr>
              <w:t xml:space="preserve">GPLv2 </w:t>
            </w:r>
          </w:p>
        </w:tc>
      </w:tr>
      <w:tr w:rsidR="00BB6D02" w14:paraId="53600CDC" w14:textId="77777777">
        <w:tc>
          <w:tcPr>
            <w:tcW w:w="2970" w:type="dxa"/>
            <w:shd w:val="clear" w:color="auto" w:fill="F3F3F3"/>
            <w:tcMar>
              <w:top w:w="100" w:type="dxa"/>
              <w:left w:w="100" w:type="dxa"/>
              <w:bottom w:w="100" w:type="dxa"/>
              <w:right w:w="100" w:type="dxa"/>
            </w:tcMar>
          </w:tcPr>
          <w:p w14:paraId="32AD7274" w14:textId="77777777" w:rsidR="00BB6D02" w:rsidRDefault="00000000">
            <w:pPr>
              <w:widowControl w:val="0"/>
              <w:pBdr>
                <w:top w:val="nil"/>
                <w:left w:val="nil"/>
                <w:bottom w:val="nil"/>
                <w:right w:val="nil"/>
                <w:between w:val="nil"/>
              </w:pBdr>
              <w:rPr>
                <w:color w:val="434343"/>
              </w:rPr>
            </w:pPr>
            <w:r>
              <w:rPr>
                <w:color w:val="434343"/>
              </w:rPr>
              <w:t>Source code</w:t>
            </w:r>
          </w:p>
        </w:tc>
        <w:tc>
          <w:tcPr>
            <w:tcW w:w="5775" w:type="dxa"/>
            <w:shd w:val="clear" w:color="auto" w:fill="FFFFFF"/>
            <w:tcMar>
              <w:top w:w="100" w:type="dxa"/>
              <w:left w:w="100" w:type="dxa"/>
              <w:bottom w:w="100" w:type="dxa"/>
              <w:right w:w="100" w:type="dxa"/>
            </w:tcMar>
          </w:tcPr>
          <w:p w14:paraId="430C8BE8" w14:textId="77777777" w:rsidR="00BB6D02" w:rsidRDefault="00BB6D02">
            <w:pPr>
              <w:widowControl w:val="0"/>
              <w:rPr>
                <w:b/>
                <w:color w:val="434343"/>
              </w:rPr>
            </w:pPr>
            <w:hyperlink r:id="rId49">
              <w:r>
                <w:rPr>
                  <w:b/>
                  <w:color w:val="EF8200"/>
                  <w:u w:val="single"/>
                </w:rPr>
                <w:t>https://gitlab.com/rcstar/openQxD</w:t>
              </w:r>
            </w:hyperlink>
            <w:r w:rsidR="00000000">
              <w:rPr>
                <w:b/>
                <w:color w:val="EF8200"/>
              </w:rPr>
              <w:t xml:space="preserve"> </w:t>
            </w:r>
          </w:p>
        </w:tc>
      </w:tr>
      <w:tr w:rsidR="00BB6D02" w14:paraId="36AB0935" w14:textId="77777777">
        <w:trPr>
          <w:trHeight w:val="464"/>
        </w:trPr>
        <w:tc>
          <w:tcPr>
            <w:tcW w:w="2970" w:type="dxa"/>
            <w:shd w:val="clear" w:color="auto" w:fill="FFFFFF"/>
            <w:tcMar>
              <w:top w:w="100" w:type="dxa"/>
              <w:left w:w="100" w:type="dxa"/>
              <w:bottom w:w="100" w:type="dxa"/>
              <w:right w:w="100" w:type="dxa"/>
            </w:tcMar>
          </w:tcPr>
          <w:p w14:paraId="26DA3C00" w14:textId="77777777" w:rsidR="00BB6D02" w:rsidRDefault="00000000">
            <w:pPr>
              <w:widowControl w:val="0"/>
              <w:pBdr>
                <w:top w:val="nil"/>
                <w:left w:val="nil"/>
                <w:bottom w:val="nil"/>
                <w:right w:val="nil"/>
                <w:between w:val="nil"/>
              </w:pBdr>
              <w:rPr>
                <w:color w:val="434343"/>
              </w:rPr>
            </w:pPr>
            <w:r>
              <w:rPr>
                <w:color w:val="434343"/>
              </w:rPr>
              <w:t>Language</w:t>
            </w:r>
          </w:p>
        </w:tc>
        <w:tc>
          <w:tcPr>
            <w:tcW w:w="5775" w:type="dxa"/>
            <w:shd w:val="clear" w:color="auto" w:fill="FFFFFF"/>
            <w:tcMar>
              <w:top w:w="100" w:type="dxa"/>
              <w:left w:w="100" w:type="dxa"/>
              <w:bottom w:w="100" w:type="dxa"/>
              <w:right w:w="100" w:type="dxa"/>
            </w:tcMar>
          </w:tcPr>
          <w:p w14:paraId="1D3C8AF1" w14:textId="77777777" w:rsidR="00BB6D02" w:rsidRDefault="00000000">
            <w:pPr>
              <w:widowControl w:val="0"/>
              <w:pBdr>
                <w:top w:val="nil"/>
                <w:left w:val="nil"/>
                <w:bottom w:val="nil"/>
                <w:right w:val="nil"/>
                <w:between w:val="nil"/>
              </w:pBdr>
              <w:rPr>
                <w:color w:val="434343"/>
              </w:rPr>
            </w:pPr>
            <w:r>
              <w:rPr>
                <w:color w:val="434343"/>
              </w:rPr>
              <w:t>C</w:t>
            </w:r>
          </w:p>
        </w:tc>
      </w:tr>
    </w:tbl>
    <w:p w14:paraId="5A8CFEEF" w14:textId="77777777" w:rsidR="00BB6D02" w:rsidRDefault="00BB6D02"/>
    <w:p w14:paraId="6E1CF801" w14:textId="77777777" w:rsidR="00BB6D02" w:rsidRDefault="00BB6D02"/>
    <w:p w14:paraId="68632EC1" w14:textId="77777777" w:rsidR="00BB6D02" w:rsidRDefault="00BB6D02"/>
    <w:p w14:paraId="40058DA3" w14:textId="77777777" w:rsidR="00BB6D02" w:rsidRDefault="00000000">
      <w:pPr>
        <w:pStyle w:val="Heading3"/>
        <w:numPr>
          <w:ilvl w:val="2"/>
          <w:numId w:val="18"/>
        </w:numPr>
      </w:pPr>
      <w:bookmarkStart w:id="68" w:name="_Toc204700943"/>
      <w:r>
        <w:lastRenderedPageBreak/>
        <w:t>normflow</w:t>
      </w:r>
      <w:bookmarkEnd w:id="68"/>
    </w:p>
    <w:p w14:paraId="301772CB" w14:textId="77777777" w:rsidR="00BB6D02" w:rsidRDefault="00BB6D02"/>
    <w:tbl>
      <w:tblPr>
        <w:tblStyle w:val="afffffb"/>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1B9493D1" w14:textId="77777777">
        <w:tc>
          <w:tcPr>
            <w:tcW w:w="2966" w:type="dxa"/>
            <w:shd w:val="clear" w:color="auto" w:fill="D9D9D9"/>
            <w:tcMar>
              <w:top w:w="100" w:type="dxa"/>
              <w:left w:w="100" w:type="dxa"/>
              <w:bottom w:w="100" w:type="dxa"/>
              <w:right w:w="100" w:type="dxa"/>
            </w:tcMar>
          </w:tcPr>
          <w:p w14:paraId="0E9BA1A7" w14:textId="77777777" w:rsidR="00BB6D02" w:rsidRDefault="00000000">
            <w:pPr>
              <w:widowControl w:val="0"/>
              <w:rPr>
                <w:color w:val="434343"/>
              </w:rPr>
            </w:pPr>
            <w:r>
              <w:rPr>
                <w:color w:val="434343"/>
              </w:rPr>
              <w:t>Component name and logo</w:t>
            </w:r>
          </w:p>
        </w:tc>
        <w:tc>
          <w:tcPr>
            <w:tcW w:w="6058" w:type="dxa"/>
            <w:shd w:val="clear" w:color="auto" w:fill="F3F3F3"/>
            <w:tcMar>
              <w:top w:w="100" w:type="dxa"/>
              <w:left w:w="100" w:type="dxa"/>
              <w:bottom w:w="100" w:type="dxa"/>
              <w:right w:w="100" w:type="dxa"/>
            </w:tcMar>
          </w:tcPr>
          <w:p w14:paraId="03953739" w14:textId="77777777" w:rsidR="00BB6D02" w:rsidRDefault="00000000">
            <w:pPr>
              <w:widowControl w:val="0"/>
              <w:jc w:val="center"/>
              <w:rPr>
                <w:color w:val="434343"/>
              </w:rPr>
            </w:pPr>
            <w:r>
              <w:rPr>
                <w:noProof/>
                <w:color w:val="434343"/>
              </w:rPr>
              <w:drawing>
                <wp:inline distT="114300" distB="114300" distL="114300" distR="114300" wp14:anchorId="1EB0604C" wp14:editId="6F6B149B">
                  <wp:extent cx="900113" cy="900113"/>
                  <wp:effectExtent l="0" t="0" r="0" b="0"/>
                  <wp:docPr id="11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0"/>
                          <a:srcRect/>
                          <a:stretch>
                            <a:fillRect/>
                          </a:stretch>
                        </pic:blipFill>
                        <pic:spPr>
                          <a:xfrm>
                            <a:off x="0" y="0"/>
                            <a:ext cx="900113" cy="900113"/>
                          </a:xfrm>
                          <a:prstGeom prst="rect">
                            <a:avLst/>
                          </a:prstGeom>
                          <a:ln/>
                        </pic:spPr>
                      </pic:pic>
                    </a:graphicData>
                  </a:graphic>
                </wp:inline>
              </w:drawing>
            </w:r>
          </w:p>
          <w:p w14:paraId="0E7437FD" w14:textId="77777777" w:rsidR="00BB6D02" w:rsidRDefault="00000000">
            <w:pPr>
              <w:widowControl w:val="0"/>
              <w:jc w:val="center"/>
              <w:rPr>
                <w:color w:val="434343"/>
              </w:rPr>
            </w:pPr>
            <w:r>
              <w:rPr>
                <w:color w:val="434343"/>
              </w:rPr>
              <w:t>normflow</w:t>
            </w:r>
          </w:p>
        </w:tc>
      </w:tr>
      <w:tr w:rsidR="00BB6D02" w14:paraId="6B8B712A" w14:textId="77777777">
        <w:tc>
          <w:tcPr>
            <w:tcW w:w="2966" w:type="dxa"/>
            <w:shd w:val="clear" w:color="auto" w:fill="F3F3F3"/>
            <w:tcMar>
              <w:top w:w="100" w:type="dxa"/>
              <w:left w:w="100" w:type="dxa"/>
              <w:bottom w:w="100" w:type="dxa"/>
              <w:right w:w="100" w:type="dxa"/>
            </w:tcMar>
          </w:tcPr>
          <w:p w14:paraId="2DF78787" w14:textId="77777777" w:rsidR="00BB6D02" w:rsidRDefault="00000000">
            <w:pPr>
              <w:widowControl w:val="0"/>
              <w:rPr>
                <w:color w:val="434343"/>
              </w:rPr>
            </w:pPr>
            <w:r>
              <w:rPr>
                <w:color w:val="434343"/>
              </w:rPr>
              <w:t>Page on interTwin website</w:t>
            </w:r>
          </w:p>
        </w:tc>
        <w:tc>
          <w:tcPr>
            <w:tcW w:w="6058" w:type="dxa"/>
            <w:shd w:val="clear" w:color="auto" w:fill="FFFFFF"/>
            <w:tcMar>
              <w:top w:w="100" w:type="dxa"/>
              <w:left w:w="100" w:type="dxa"/>
              <w:bottom w:w="100" w:type="dxa"/>
              <w:right w:w="100" w:type="dxa"/>
            </w:tcMar>
          </w:tcPr>
          <w:p w14:paraId="0C170E47" w14:textId="77777777" w:rsidR="00BB6D02" w:rsidRDefault="00BB6D02">
            <w:pPr>
              <w:widowControl w:val="0"/>
              <w:rPr>
                <w:b/>
                <w:color w:val="EF8200"/>
              </w:rPr>
            </w:pPr>
            <w:hyperlink r:id="rId51">
              <w:r>
                <w:rPr>
                  <w:b/>
                  <w:color w:val="EF8200"/>
                  <w:u w:val="single"/>
                </w:rPr>
                <w:t>https://www.intertwin.eu/article/thematic-module-normflow</w:t>
              </w:r>
            </w:hyperlink>
          </w:p>
        </w:tc>
      </w:tr>
      <w:tr w:rsidR="00BB6D02" w14:paraId="54A9503B" w14:textId="77777777">
        <w:tc>
          <w:tcPr>
            <w:tcW w:w="2966" w:type="dxa"/>
            <w:tcMar>
              <w:top w:w="100" w:type="dxa"/>
              <w:left w:w="100" w:type="dxa"/>
              <w:bottom w:w="100" w:type="dxa"/>
              <w:right w:w="100" w:type="dxa"/>
            </w:tcMar>
          </w:tcPr>
          <w:p w14:paraId="5F813B03" w14:textId="77777777" w:rsidR="00BB6D02" w:rsidRDefault="00000000">
            <w:pPr>
              <w:widowControl w:val="0"/>
              <w:rPr>
                <w:color w:val="434343"/>
              </w:rPr>
            </w:pPr>
            <w:r>
              <w:rPr>
                <w:color w:val="434343"/>
              </w:rPr>
              <w:t>Description</w:t>
            </w:r>
          </w:p>
        </w:tc>
        <w:tc>
          <w:tcPr>
            <w:tcW w:w="6058" w:type="dxa"/>
            <w:shd w:val="clear" w:color="auto" w:fill="F3F3F3"/>
            <w:tcMar>
              <w:top w:w="100" w:type="dxa"/>
              <w:left w:w="100" w:type="dxa"/>
              <w:bottom w:w="100" w:type="dxa"/>
              <w:right w:w="100" w:type="dxa"/>
            </w:tcMar>
          </w:tcPr>
          <w:p w14:paraId="7BC1CB83" w14:textId="77777777" w:rsidR="00BB6D02" w:rsidRDefault="00000000">
            <w:pPr>
              <w:widowControl w:val="0"/>
              <w:rPr>
                <w:color w:val="434343"/>
              </w:rPr>
            </w:pPr>
            <w:r>
              <w:rPr>
                <w:color w:val="434343"/>
              </w:rPr>
              <w:t>For applying the method of normalising flows as a generative model for lattice simulations.</w:t>
            </w:r>
          </w:p>
        </w:tc>
      </w:tr>
      <w:tr w:rsidR="00BB6D02" w14:paraId="20174EB0" w14:textId="77777777">
        <w:tc>
          <w:tcPr>
            <w:tcW w:w="2966" w:type="dxa"/>
            <w:shd w:val="clear" w:color="auto" w:fill="F3F3F3"/>
            <w:tcMar>
              <w:top w:w="100" w:type="dxa"/>
              <w:left w:w="100" w:type="dxa"/>
              <w:bottom w:w="100" w:type="dxa"/>
              <w:right w:w="100" w:type="dxa"/>
            </w:tcMar>
          </w:tcPr>
          <w:p w14:paraId="7E77DA25" w14:textId="77777777" w:rsidR="00BB6D02" w:rsidRDefault="00000000">
            <w:pPr>
              <w:widowControl w:val="0"/>
              <w:rPr>
                <w:color w:val="434343"/>
              </w:rPr>
            </w:pPr>
            <w:r>
              <w:rPr>
                <w:color w:val="434343"/>
              </w:rPr>
              <w:t xml:space="preserve">Value proposition </w:t>
            </w:r>
          </w:p>
        </w:tc>
        <w:tc>
          <w:tcPr>
            <w:tcW w:w="6058" w:type="dxa"/>
            <w:shd w:val="clear" w:color="auto" w:fill="FFFFFF"/>
            <w:tcMar>
              <w:top w:w="100" w:type="dxa"/>
              <w:left w:w="100" w:type="dxa"/>
              <w:bottom w:w="100" w:type="dxa"/>
              <w:right w:w="100" w:type="dxa"/>
            </w:tcMar>
          </w:tcPr>
          <w:p w14:paraId="56F8C12A" w14:textId="77777777" w:rsidR="00BB6D02" w:rsidRDefault="00000000">
            <w:pPr>
              <w:widowControl w:val="0"/>
              <w:rPr>
                <w:color w:val="434343"/>
              </w:rPr>
            </w:pPr>
            <w:r>
              <w:rPr>
                <w:color w:val="434343"/>
              </w:rPr>
              <w:t xml:space="preserve">This package contains utilities for the implementation of normalising flows as a generative model using Pytorch. </w:t>
            </w:r>
          </w:p>
        </w:tc>
      </w:tr>
      <w:tr w:rsidR="00BB6D02" w14:paraId="72F4B027" w14:textId="77777777">
        <w:tc>
          <w:tcPr>
            <w:tcW w:w="2966" w:type="dxa"/>
            <w:tcMar>
              <w:top w:w="100" w:type="dxa"/>
              <w:left w:w="100" w:type="dxa"/>
              <w:bottom w:w="100" w:type="dxa"/>
              <w:right w:w="100" w:type="dxa"/>
            </w:tcMar>
          </w:tcPr>
          <w:p w14:paraId="39327507" w14:textId="77777777" w:rsidR="00BB6D02" w:rsidRDefault="00000000">
            <w:pPr>
              <w:widowControl w:val="0"/>
              <w:rPr>
                <w:color w:val="434343"/>
              </w:rPr>
            </w:pPr>
            <w:r>
              <w:rPr>
                <w:color w:val="434343"/>
              </w:rPr>
              <w:t xml:space="preserve">Users of the Component </w:t>
            </w:r>
          </w:p>
        </w:tc>
        <w:tc>
          <w:tcPr>
            <w:tcW w:w="6058" w:type="dxa"/>
            <w:shd w:val="clear" w:color="auto" w:fill="F3F3F3"/>
            <w:tcMar>
              <w:top w:w="100" w:type="dxa"/>
              <w:left w:w="100" w:type="dxa"/>
              <w:bottom w:w="100" w:type="dxa"/>
              <w:right w:w="100" w:type="dxa"/>
            </w:tcMar>
          </w:tcPr>
          <w:p w14:paraId="5FC06522" w14:textId="77777777" w:rsidR="00BB6D02" w:rsidRDefault="00000000">
            <w:pPr>
              <w:widowControl w:val="0"/>
              <w:rPr>
                <w:color w:val="434343"/>
              </w:rPr>
            </w:pPr>
            <w:r>
              <w:rPr>
                <w:color w:val="434343"/>
              </w:rPr>
              <w:t>Expert users and Developers</w:t>
            </w:r>
          </w:p>
        </w:tc>
      </w:tr>
      <w:tr w:rsidR="00BB6D02" w14:paraId="3C6AC682" w14:textId="77777777">
        <w:tc>
          <w:tcPr>
            <w:tcW w:w="2966" w:type="dxa"/>
            <w:shd w:val="clear" w:color="auto" w:fill="F3F3F3"/>
            <w:tcMar>
              <w:top w:w="100" w:type="dxa"/>
              <w:left w:w="100" w:type="dxa"/>
              <w:bottom w:w="100" w:type="dxa"/>
              <w:right w:w="100" w:type="dxa"/>
            </w:tcMar>
          </w:tcPr>
          <w:p w14:paraId="3016AA1A" w14:textId="77777777" w:rsidR="00BB6D02" w:rsidRDefault="00000000">
            <w:pPr>
              <w:widowControl w:val="0"/>
              <w:rPr>
                <w:color w:val="434343"/>
              </w:rPr>
            </w:pPr>
            <w:r>
              <w:rPr>
                <w:color w:val="434343"/>
              </w:rPr>
              <w:t>User Documentation</w:t>
            </w:r>
          </w:p>
        </w:tc>
        <w:tc>
          <w:tcPr>
            <w:tcW w:w="6058" w:type="dxa"/>
            <w:shd w:val="clear" w:color="auto" w:fill="FFFFFF"/>
            <w:tcMar>
              <w:top w:w="100" w:type="dxa"/>
              <w:left w:w="100" w:type="dxa"/>
              <w:bottom w:w="100" w:type="dxa"/>
              <w:right w:w="100" w:type="dxa"/>
            </w:tcMar>
          </w:tcPr>
          <w:p w14:paraId="70886A81" w14:textId="77777777" w:rsidR="00BB6D02" w:rsidRDefault="00BB6D02">
            <w:pPr>
              <w:widowControl w:val="0"/>
              <w:rPr>
                <w:b/>
                <w:color w:val="EF8200"/>
              </w:rPr>
            </w:pPr>
            <w:hyperlink r:id="rId52">
              <w:r>
                <w:rPr>
                  <w:b/>
                  <w:color w:val="EF8200"/>
                  <w:sz w:val="21"/>
                  <w:szCs w:val="21"/>
                  <w:u w:val="single"/>
                </w:rPr>
                <w:t>https://github.com/interTwin-eu/normflow-plugin</w:t>
              </w:r>
            </w:hyperlink>
          </w:p>
        </w:tc>
      </w:tr>
      <w:tr w:rsidR="00BB6D02" w14:paraId="0EF74DE8" w14:textId="77777777">
        <w:tc>
          <w:tcPr>
            <w:tcW w:w="2966" w:type="dxa"/>
            <w:tcMar>
              <w:top w:w="100" w:type="dxa"/>
              <w:left w:w="100" w:type="dxa"/>
              <w:bottom w:w="100" w:type="dxa"/>
              <w:right w:w="100" w:type="dxa"/>
            </w:tcMar>
          </w:tcPr>
          <w:p w14:paraId="674E3594" w14:textId="77777777" w:rsidR="00BB6D02" w:rsidRDefault="00000000">
            <w:pPr>
              <w:widowControl w:val="0"/>
              <w:rPr>
                <w:color w:val="434343"/>
              </w:rPr>
            </w:pPr>
            <w:r>
              <w:rPr>
                <w:color w:val="434343"/>
              </w:rPr>
              <w:t>Technical Documentation</w:t>
            </w:r>
          </w:p>
        </w:tc>
        <w:tc>
          <w:tcPr>
            <w:tcW w:w="6058" w:type="dxa"/>
            <w:shd w:val="clear" w:color="auto" w:fill="FFFFFF"/>
            <w:tcMar>
              <w:top w:w="100" w:type="dxa"/>
              <w:left w:w="100" w:type="dxa"/>
              <w:bottom w:w="100" w:type="dxa"/>
              <w:right w:w="100" w:type="dxa"/>
            </w:tcMar>
          </w:tcPr>
          <w:p w14:paraId="3E6A4C20" w14:textId="77777777" w:rsidR="00BB6D02" w:rsidRDefault="00BB6D02">
            <w:pPr>
              <w:widowControl w:val="0"/>
              <w:rPr>
                <w:b/>
                <w:color w:val="EF8200"/>
              </w:rPr>
            </w:pPr>
            <w:hyperlink r:id="rId53">
              <w:r>
                <w:rPr>
                  <w:b/>
                  <w:color w:val="EF8200"/>
                  <w:sz w:val="21"/>
                  <w:szCs w:val="21"/>
                  <w:u w:val="single"/>
                </w:rPr>
                <w:t>https://github.com/interTwin-eu/normflow-plugin</w:t>
              </w:r>
            </w:hyperlink>
          </w:p>
        </w:tc>
      </w:tr>
      <w:tr w:rsidR="00BB6D02" w14:paraId="78B77C95" w14:textId="77777777">
        <w:trPr>
          <w:trHeight w:val="510"/>
        </w:trPr>
        <w:tc>
          <w:tcPr>
            <w:tcW w:w="2966" w:type="dxa"/>
            <w:shd w:val="clear" w:color="auto" w:fill="F3F3F3"/>
            <w:tcMar>
              <w:top w:w="100" w:type="dxa"/>
              <w:left w:w="100" w:type="dxa"/>
              <w:bottom w:w="100" w:type="dxa"/>
              <w:right w:w="100" w:type="dxa"/>
            </w:tcMar>
          </w:tcPr>
          <w:p w14:paraId="40746E6F" w14:textId="77777777" w:rsidR="00BB6D02" w:rsidRDefault="00000000">
            <w:pPr>
              <w:widowControl w:val="0"/>
              <w:rPr>
                <w:color w:val="434343"/>
              </w:rPr>
            </w:pPr>
            <w:r>
              <w:rPr>
                <w:color w:val="434343"/>
              </w:rPr>
              <w:t xml:space="preserve">Responsible </w:t>
            </w:r>
          </w:p>
        </w:tc>
        <w:tc>
          <w:tcPr>
            <w:tcW w:w="6058" w:type="dxa"/>
            <w:shd w:val="clear" w:color="auto" w:fill="FFFFFF"/>
            <w:tcMar>
              <w:top w:w="100" w:type="dxa"/>
              <w:left w:w="100" w:type="dxa"/>
              <w:bottom w:w="100" w:type="dxa"/>
              <w:right w:w="100" w:type="dxa"/>
            </w:tcMar>
          </w:tcPr>
          <w:p w14:paraId="4DBD7828" w14:textId="77777777" w:rsidR="00BB6D02" w:rsidRDefault="00000000">
            <w:pPr>
              <w:widowControl w:val="0"/>
              <w:rPr>
                <w:b/>
                <w:color w:val="434343"/>
              </w:rPr>
            </w:pPr>
            <w:r>
              <w:rPr>
                <w:b/>
                <w:color w:val="434343"/>
              </w:rPr>
              <w:t xml:space="preserve">ETHZ </w:t>
            </w:r>
          </w:p>
        </w:tc>
      </w:tr>
      <w:tr w:rsidR="00BB6D02" w14:paraId="2D739661" w14:textId="77777777">
        <w:tc>
          <w:tcPr>
            <w:tcW w:w="2966" w:type="dxa"/>
            <w:tcMar>
              <w:top w:w="100" w:type="dxa"/>
              <w:left w:w="100" w:type="dxa"/>
              <w:bottom w:w="100" w:type="dxa"/>
              <w:right w:w="100" w:type="dxa"/>
            </w:tcMar>
          </w:tcPr>
          <w:p w14:paraId="3233491B" w14:textId="77777777" w:rsidR="00BB6D02" w:rsidRDefault="00000000">
            <w:pPr>
              <w:widowControl w:val="0"/>
              <w:rPr>
                <w:color w:val="434343"/>
              </w:rPr>
            </w:pPr>
            <w:r>
              <w:rPr>
                <w:color w:val="434343"/>
              </w:rPr>
              <w:t>Licence</w:t>
            </w:r>
          </w:p>
        </w:tc>
        <w:tc>
          <w:tcPr>
            <w:tcW w:w="6058" w:type="dxa"/>
            <w:shd w:val="clear" w:color="auto" w:fill="F3F3F3"/>
            <w:tcMar>
              <w:top w:w="100" w:type="dxa"/>
              <w:left w:w="100" w:type="dxa"/>
              <w:bottom w:w="100" w:type="dxa"/>
              <w:right w:w="100" w:type="dxa"/>
            </w:tcMar>
          </w:tcPr>
          <w:p w14:paraId="748856B7" w14:textId="77777777" w:rsidR="00BB6D02" w:rsidRDefault="00000000">
            <w:pPr>
              <w:widowControl w:val="0"/>
              <w:rPr>
                <w:color w:val="434343"/>
              </w:rPr>
            </w:pPr>
            <w:r>
              <w:rPr>
                <w:color w:val="434343"/>
              </w:rPr>
              <w:t>MIT</w:t>
            </w:r>
          </w:p>
        </w:tc>
      </w:tr>
      <w:tr w:rsidR="00BB6D02" w14:paraId="7B3C6211" w14:textId="77777777">
        <w:tc>
          <w:tcPr>
            <w:tcW w:w="2966" w:type="dxa"/>
            <w:shd w:val="clear" w:color="auto" w:fill="F3F3F3"/>
            <w:tcMar>
              <w:top w:w="100" w:type="dxa"/>
              <w:left w:w="100" w:type="dxa"/>
              <w:bottom w:w="100" w:type="dxa"/>
              <w:right w:w="100" w:type="dxa"/>
            </w:tcMar>
          </w:tcPr>
          <w:p w14:paraId="465CD04B" w14:textId="77777777" w:rsidR="00BB6D02" w:rsidRDefault="00000000">
            <w:pPr>
              <w:widowControl w:val="0"/>
              <w:rPr>
                <w:color w:val="434343"/>
              </w:rPr>
            </w:pPr>
            <w:r>
              <w:rPr>
                <w:color w:val="434343"/>
              </w:rPr>
              <w:t>Source code</w:t>
            </w:r>
          </w:p>
        </w:tc>
        <w:tc>
          <w:tcPr>
            <w:tcW w:w="6058" w:type="dxa"/>
            <w:shd w:val="clear" w:color="auto" w:fill="FFFFFF"/>
            <w:tcMar>
              <w:top w:w="100" w:type="dxa"/>
              <w:left w:w="100" w:type="dxa"/>
              <w:bottom w:w="100" w:type="dxa"/>
              <w:right w:w="100" w:type="dxa"/>
            </w:tcMar>
          </w:tcPr>
          <w:p w14:paraId="71AFAAE7" w14:textId="77777777" w:rsidR="00BB6D02" w:rsidRDefault="00BB6D02">
            <w:pPr>
              <w:widowControl w:val="0"/>
              <w:rPr>
                <w:b/>
                <w:color w:val="EF8200"/>
              </w:rPr>
            </w:pPr>
            <w:hyperlink r:id="rId54">
              <w:r>
                <w:rPr>
                  <w:b/>
                  <w:color w:val="EF8200"/>
                  <w:sz w:val="21"/>
                  <w:szCs w:val="21"/>
                  <w:u w:val="single"/>
                </w:rPr>
                <w:t>https://github.com/interTwin-eu/normflow-plugin</w:t>
              </w:r>
            </w:hyperlink>
          </w:p>
        </w:tc>
      </w:tr>
      <w:tr w:rsidR="00BB6D02" w14:paraId="5B09C33D" w14:textId="77777777">
        <w:trPr>
          <w:trHeight w:val="464"/>
        </w:trPr>
        <w:tc>
          <w:tcPr>
            <w:tcW w:w="2966" w:type="dxa"/>
            <w:shd w:val="clear" w:color="auto" w:fill="FFFFFF"/>
            <w:tcMar>
              <w:top w:w="100" w:type="dxa"/>
              <w:left w:w="100" w:type="dxa"/>
              <w:bottom w:w="100" w:type="dxa"/>
              <w:right w:w="100" w:type="dxa"/>
            </w:tcMar>
          </w:tcPr>
          <w:p w14:paraId="568B13A5"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307D8951" w14:textId="77777777" w:rsidR="00BB6D02" w:rsidRDefault="00000000">
            <w:pPr>
              <w:widowControl w:val="0"/>
              <w:rPr>
                <w:color w:val="434343"/>
              </w:rPr>
            </w:pPr>
            <w:r>
              <w:rPr>
                <w:color w:val="434343"/>
              </w:rPr>
              <w:t>Python</w:t>
            </w:r>
          </w:p>
        </w:tc>
      </w:tr>
    </w:tbl>
    <w:p w14:paraId="2093DAB2" w14:textId="77777777" w:rsidR="00BB6D02" w:rsidRDefault="00BB6D02" w:rsidP="006F61F7">
      <w:bookmarkStart w:id="69" w:name="_heading=h.g0ill5pe2fdz" w:colFirst="0" w:colLast="0"/>
      <w:bookmarkEnd w:id="69"/>
    </w:p>
    <w:p w14:paraId="6339A8D7" w14:textId="77777777" w:rsidR="00BB6D02" w:rsidRDefault="00000000">
      <w:pPr>
        <w:pStyle w:val="Heading3"/>
        <w:numPr>
          <w:ilvl w:val="2"/>
          <w:numId w:val="18"/>
        </w:numPr>
      </w:pPr>
      <w:bookmarkStart w:id="70" w:name="_Toc204700944"/>
      <w:r>
        <w:t>Functionalities developed since the last release</w:t>
      </w:r>
      <w:bookmarkEnd w:id="70"/>
    </w:p>
    <w:p w14:paraId="360F3991" w14:textId="77777777" w:rsidR="00BB6D02" w:rsidRDefault="00000000">
      <w:pPr>
        <w:jc w:val="both"/>
        <w:rPr>
          <w:color w:val="434343"/>
        </w:rPr>
      </w:pPr>
      <w:r>
        <w:rPr>
          <w:color w:val="434343"/>
        </w:rPr>
        <w:t>Building blocks have been added for gauge theories. It is now possible to assemble models appropriate for gauge theories and train them.</w:t>
      </w:r>
    </w:p>
    <w:p w14:paraId="01203404" w14:textId="77777777" w:rsidR="00BB6D02" w:rsidRDefault="00BB6D02">
      <w:pPr>
        <w:jc w:val="both"/>
        <w:rPr>
          <w:color w:val="434343"/>
        </w:rPr>
      </w:pPr>
    </w:p>
    <w:p w14:paraId="4B7823BE" w14:textId="77777777" w:rsidR="00BB6D02" w:rsidRDefault="00000000">
      <w:pPr>
        <w:pStyle w:val="Heading3"/>
        <w:numPr>
          <w:ilvl w:val="2"/>
          <w:numId w:val="18"/>
        </w:numPr>
      </w:pPr>
      <w:bookmarkStart w:id="71" w:name="_Toc204700945"/>
      <w:r>
        <w:t>Integrations with other DTE components</w:t>
      </w:r>
      <w:bookmarkEnd w:id="71"/>
    </w:p>
    <w:p w14:paraId="5B0002E5" w14:textId="33E8ADBB" w:rsidR="00BB6D02" w:rsidRDefault="00000000">
      <w:pPr>
        <w:jc w:val="both"/>
      </w:pPr>
      <w:r>
        <w:rPr>
          <w:color w:val="434343"/>
        </w:rPr>
        <w:t xml:space="preserve">The component is based on itwinai (WP6). The central Trainer of the package is a subclass of itwinai TorchTrainer, which allows the use of a more standard way of saving and loading the models. It also allows the distribution of ML training over multiple workers (GPUs) and has been tested for multi-node configuration. itwinai enables distributed training on HPC by giving the option to the use case developers to switch between different distributed strategies, depending on which one is more suitable for the problem. During the development of this use case, Horovod, DeepSpeed, and torch </w:t>
      </w:r>
      <w:r>
        <w:rPr>
          <w:color w:val="434343"/>
        </w:rPr>
        <w:lastRenderedPageBreak/>
        <w:t>DistributedDataParallel strategies were benchmarked. The module also has been implemented as an itwinai plugin, allowing the use-case to continue their developments independently. Moreover, thanks to the profiling functionality provided by itwinai, we were able to identify a major bottleneck in the QR decomposition and reduce training time by 70% on GPUs.</w:t>
      </w:r>
    </w:p>
    <w:p w14:paraId="2A7BEC73" w14:textId="77777777" w:rsidR="00BB6D02" w:rsidRDefault="00000000">
      <w:pPr>
        <w:pStyle w:val="Heading3"/>
        <w:numPr>
          <w:ilvl w:val="2"/>
          <w:numId w:val="18"/>
        </w:numPr>
      </w:pPr>
      <w:bookmarkStart w:id="72" w:name="_Toc204700946"/>
      <w:r>
        <w:t>Integrations with DT Applications</w:t>
      </w:r>
      <w:bookmarkEnd w:id="72"/>
    </w:p>
    <w:p w14:paraId="6F2AC8C6" w14:textId="08A28E5E" w:rsidR="00BB6D02" w:rsidRDefault="00000000">
      <w:pPr>
        <w:jc w:val="both"/>
        <w:rPr>
          <w:color w:val="434343"/>
        </w:rPr>
      </w:pPr>
      <w:r>
        <w:rPr>
          <w:color w:val="434343"/>
        </w:rPr>
        <w:t xml:space="preserve">The components developed are part of the DT Application on </w:t>
      </w:r>
      <w:r w:rsidR="006F61F7">
        <w:rPr>
          <w:color w:val="434343"/>
        </w:rPr>
        <w:t>LatticeQCD Simulation</w:t>
      </w:r>
      <w:r>
        <w:rPr>
          <w:color w:val="434343"/>
        </w:rPr>
        <w:t xml:space="preserve"> from T4.1</w:t>
      </w:r>
    </w:p>
    <w:p w14:paraId="57653B54" w14:textId="77777777" w:rsidR="00BB6D02" w:rsidRDefault="00000000">
      <w:pPr>
        <w:pStyle w:val="Heading3"/>
        <w:numPr>
          <w:ilvl w:val="2"/>
          <w:numId w:val="18"/>
        </w:numPr>
      </w:pPr>
      <w:bookmarkStart w:id="73" w:name="_Toc204700947"/>
      <w:r>
        <w:t>Pilots and testing activities</w:t>
      </w:r>
      <w:bookmarkEnd w:id="73"/>
    </w:p>
    <w:p w14:paraId="1DD3CBC3" w14:textId="5F8E7E37" w:rsidR="00BB6D02" w:rsidRPr="006F61F7" w:rsidRDefault="00000000" w:rsidP="006F61F7">
      <w:pPr>
        <w:pStyle w:val="Heading3"/>
        <w:numPr>
          <w:ilvl w:val="2"/>
          <w:numId w:val="40"/>
        </w:numPr>
        <w:ind w:left="0" w:firstLine="0"/>
        <w:rPr>
          <w:sz w:val="24"/>
          <w:szCs w:val="24"/>
        </w:rPr>
      </w:pPr>
      <w:bookmarkStart w:id="74" w:name="_Toc204700948"/>
      <w:r>
        <w:rPr>
          <w:sz w:val="24"/>
          <w:szCs w:val="24"/>
        </w:rPr>
        <w:t>Both components have been piloted on the VEGA EuroHPC GPU partition resources dedicated to the project.</w:t>
      </w:r>
      <w:bookmarkEnd w:id="74"/>
    </w:p>
    <w:p w14:paraId="613CBD26" w14:textId="77777777" w:rsidR="00BB6D02" w:rsidRDefault="00000000">
      <w:pPr>
        <w:pStyle w:val="Heading2"/>
        <w:numPr>
          <w:ilvl w:val="1"/>
          <w:numId w:val="18"/>
        </w:numPr>
      </w:pPr>
      <w:bookmarkStart w:id="75" w:name="_Toc204700949"/>
      <w:r>
        <w:t>T7.2 Noise simulation for radio astronomy</w:t>
      </w:r>
      <w:bookmarkEnd w:id="75"/>
    </w:p>
    <w:p w14:paraId="72313551" w14:textId="77777777" w:rsidR="00BB6D02" w:rsidRDefault="00000000">
      <w:pPr>
        <w:pStyle w:val="Heading3"/>
        <w:numPr>
          <w:ilvl w:val="2"/>
          <w:numId w:val="18"/>
        </w:numPr>
      </w:pPr>
      <w:bookmarkStart w:id="76" w:name="_Toc204700950"/>
      <w:r>
        <w:t>PulsarDT</w:t>
      </w:r>
      <w:bookmarkEnd w:id="76"/>
    </w:p>
    <w:p w14:paraId="64D74E73" w14:textId="77777777" w:rsidR="00BB6D02" w:rsidRDefault="00BB6D02"/>
    <w:tbl>
      <w:tblPr>
        <w:tblStyle w:val="afffffc"/>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739D881E" w14:textId="77777777">
        <w:tc>
          <w:tcPr>
            <w:tcW w:w="2966" w:type="dxa"/>
            <w:shd w:val="clear" w:color="auto" w:fill="D9D9D9"/>
            <w:tcMar>
              <w:top w:w="100" w:type="dxa"/>
              <w:left w:w="100" w:type="dxa"/>
              <w:bottom w:w="100" w:type="dxa"/>
              <w:right w:w="100" w:type="dxa"/>
            </w:tcMar>
          </w:tcPr>
          <w:p w14:paraId="32E96C84" w14:textId="77777777" w:rsidR="00BB6D02" w:rsidRDefault="00000000">
            <w:pPr>
              <w:widowControl w:val="0"/>
              <w:rPr>
                <w:color w:val="434343"/>
              </w:rPr>
            </w:pPr>
            <w:r>
              <w:rPr>
                <w:color w:val="434343"/>
              </w:rPr>
              <w:t>Component name and logo</w:t>
            </w:r>
          </w:p>
        </w:tc>
        <w:tc>
          <w:tcPr>
            <w:tcW w:w="6058" w:type="dxa"/>
            <w:shd w:val="clear" w:color="auto" w:fill="F3F3F3"/>
            <w:tcMar>
              <w:top w:w="100" w:type="dxa"/>
              <w:left w:w="100" w:type="dxa"/>
              <w:bottom w:w="100" w:type="dxa"/>
              <w:right w:w="100" w:type="dxa"/>
            </w:tcMar>
          </w:tcPr>
          <w:p w14:paraId="3FF4DC85" w14:textId="77777777" w:rsidR="00BB6D02" w:rsidRDefault="00000000">
            <w:pPr>
              <w:widowControl w:val="0"/>
              <w:jc w:val="center"/>
              <w:rPr>
                <w:color w:val="434343"/>
              </w:rPr>
            </w:pPr>
            <w:r>
              <w:rPr>
                <w:noProof/>
                <w:color w:val="434343"/>
              </w:rPr>
              <w:drawing>
                <wp:inline distT="114300" distB="114300" distL="114300" distR="114300" wp14:anchorId="7A0265B5" wp14:editId="4904C411">
                  <wp:extent cx="931633" cy="931633"/>
                  <wp:effectExtent l="0" t="0" r="0" b="0"/>
                  <wp:docPr id="11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55"/>
                          <a:srcRect/>
                          <a:stretch>
                            <a:fillRect/>
                          </a:stretch>
                        </pic:blipFill>
                        <pic:spPr>
                          <a:xfrm>
                            <a:off x="0" y="0"/>
                            <a:ext cx="931633" cy="931633"/>
                          </a:xfrm>
                          <a:prstGeom prst="rect">
                            <a:avLst/>
                          </a:prstGeom>
                          <a:ln/>
                        </pic:spPr>
                      </pic:pic>
                    </a:graphicData>
                  </a:graphic>
                </wp:inline>
              </w:drawing>
            </w:r>
          </w:p>
          <w:p w14:paraId="2FBCA89E" w14:textId="77777777" w:rsidR="00BB6D02" w:rsidRDefault="00000000">
            <w:pPr>
              <w:widowControl w:val="0"/>
              <w:jc w:val="center"/>
              <w:rPr>
                <w:color w:val="434343"/>
              </w:rPr>
            </w:pPr>
            <w:r>
              <w:rPr>
                <w:color w:val="434343"/>
              </w:rPr>
              <w:t>PulsarDT</w:t>
            </w:r>
          </w:p>
        </w:tc>
      </w:tr>
      <w:tr w:rsidR="00BB6D02" w14:paraId="6220CC79" w14:textId="77777777">
        <w:tc>
          <w:tcPr>
            <w:tcW w:w="2966" w:type="dxa"/>
            <w:shd w:val="clear" w:color="auto" w:fill="F3F3F3"/>
            <w:tcMar>
              <w:top w:w="100" w:type="dxa"/>
              <w:left w:w="100" w:type="dxa"/>
              <w:bottom w:w="100" w:type="dxa"/>
              <w:right w:w="100" w:type="dxa"/>
            </w:tcMar>
          </w:tcPr>
          <w:p w14:paraId="7D7BD51D" w14:textId="77777777" w:rsidR="00BB6D02" w:rsidRDefault="00000000">
            <w:pPr>
              <w:widowControl w:val="0"/>
              <w:rPr>
                <w:color w:val="434343"/>
              </w:rPr>
            </w:pPr>
            <w:r>
              <w:rPr>
                <w:color w:val="434343"/>
              </w:rPr>
              <w:t>Page on interTwin website</w:t>
            </w:r>
          </w:p>
        </w:tc>
        <w:tc>
          <w:tcPr>
            <w:tcW w:w="6058" w:type="dxa"/>
            <w:shd w:val="clear" w:color="auto" w:fill="FFFFFF"/>
            <w:tcMar>
              <w:top w:w="100" w:type="dxa"/>
              <w:left w:w="100" w:type="dxa"/>
              <w:bottom w:w="100" w:type="dxa"/>
              <w:right w:w="100" w:type="dxa"/>
            </w:tcMar>
          </w:tcPr>
          <w:p w14:paraId="12ABC13C" w14:textId="77777777" w:rsidR="00BB6D02" w:rsidRDefault="00BB6D02">
            <w:pPr>
              <w:widowControl w:val="0"/>
              <w:jc w:val="both"/>
              <w:rPr>
                <w:b/>
                <w:color w:val="EF8200"/>
              </w:rPr>
            </w:pPr>
            <w:hyperlink r:id="rId56">
              <w:r>
                <w:rPr>
                  <w:b/>
                  <w:color w:val="EF8200"/>
                  <w:u w:val="single"/>
                </w:rPr>
                <w:t>https://www.intertwin.eu/article/thematic-module-pulsardt</w:t>
              </w:r>
            </w:hyperlink>
          </w:p>
        </w:tc>
      </w:tr>
      <w:tr w:rsidR="00BB6D02" w14:paraId="5E826E19" w14:textId="77777777">
        <w:tc>
          <w:tcPr>
            <w:tcW w:w="2966" w:type="dxa"/>
            <w:tcMar>
              <w:top w:w="100" w:type="dxa"/>
              <w:left w:w="100" w:type="dxa"/>
              <w:bottom w:w="100" w:type="dxa"/>
              <w:right w:w="100" w:type="dxa"/>
            </w:tcMar>
          </w:tcPr>
          <w:p w14:paraId="1F512835" w14:textId="77777777" w:rsidR="00BB6D02" w:rsidRDefault="00000000">
            <w:pPr>
              <w:widowControl w:val="0"/>
              <w:rPr>
                <w:color w:val="434343"/>
              </w:rPr>
            </w:pPr>
            <w:r>
              <w:rPr>
                <w:color w:val="434343"/>
              </w:rPr>
              <w:t>Description</w:t>
            </w:r>
          </w:p>
        </w:tc>
        <w:tc>
          <w:tcPr>
            <w:tcW w:w="6058" w:type="dxa"/>
            <w:shd w:val="clear" w:color="auto" w:fill="F3F3F3"/>
            <w:tcMar>
              <w:top w:w="100" w:type="dxa"/>
              <w:left w:w="100" w:type="dxa"/>
              <w:bottom w:w="100" w:type="dxa"/>
              <w:right w:w="100" w:type="dxa"/>
            </w:tcMar>
          </w:tcPr>
          <w:p w14:paraId="07804276" w14:textId="77777777" w:rsidR="00BB6D02" w:rsidRDefault="00000000">
            <w:pPr>
              <w:spacing w:after="140"/>
              <w:rPr>
                <w:color w:val="434343"/>
              </w:rPr>
            </w:pPr>
            <w:r>
              <w:rPr>
                <w:color w:val="434343"/>
              </w:rPr>
              <w:t>Physics-based DT, simulation of the propagation of pulsar signals from the source to antennas and generation of synthetic data – written in Python.</w:t>
            </w:r>
          </w:p>
        </w:tc>
      </w:tr>
      <w:tr w:rsidR="00BB6D02" w14:paraId="510C0960" w14:textId="77777777">
        <w:tc>
          <w:tcPr>
            <w:tcW w:w="2966" w:type="dxa"/>
            <w:shd w:val="clear" w:color="auto" w:fill="F3F3F3"/>
            <w:tcMar>
              <w:top w:w="100" w:type="dxa"/>
              <w:left w:w="100" w:type="dxa"/>
              <w:bottom w:w="100" w:type="dxa"/>
              <w:right w:w="100" w:type="dxa"/>
            </w:tcMar>
          </w:tcPr>
          <w:p w14:paraId="4CC6AEFD" w14:textId="77777777" w:rsidR="00BB6D02" w:rsidRDefault="00000000">
            <w:pPr>
              <w:widowControl w:val="0"/>
              <w:rPr>
                <w:color w:val="434343"/>
              </w:rPr>
            </w:pPr>
            <w:r>
              <w:rPr>
                <w:color w:val="434343"/>
              </w:rPr>
              <w:t xml:space="preserve">Value proposition </w:t>
            </w:r>
          </w:p>
        </w:tc>
        <w:tc>
          <w:tcPr>
            <w:tcW w:w="6058" w:type="dxa"/>
            <w:shd w:val="clear" w:color="auto" w:fill="FFFFFF"/>
            <w:tcMar>
              <w:top w:w="100" w:type="dxa"/>
              <w:left w:w="100" w:type="dxa"/>
              <w:bottom w:w="100" w:type="dxa"/>
              <w:right w:w="100" w:type="dxa"/>
            </w:tcMar>
          </w:tcPr>
          <w:p w14:paraId="7D340E0D" w14:textId="77777777" w:rsidR="00BB6D02" w:rsidRDefault="00000000">
            <w:pPr>
              <w:widowControl w:val="0"/>
              <w:rPr>
                <w:color w:val="434343"/>
              </w:rPr>
            </w:pPr>
            <w:r>
              <w:rPr>
                <w:color w:val="434343"/>
              </w:rPr>
              <w:t xml:space="preserve">The physics-based DT, to be used to generate synthetic data to train the ML classifier. This particular component is written in Python as a model of how the different aspects of the physics-based DT can be implemented, while its counterpart, PulsarDT++ implements what has already been well-established in the C++ production version.  </w:t>
            </w:r>
          </w:p>
        </w:tc>
      </w:tr>
      <w:tr w:rsidR="00BB6D02" w14:paraId="4BC9DB56" w14:textId="77777777">
        <w:tc>
          <w:tcPr>
            <w:tcW w:w="2966" w:type="dxa"/>
            <w:tcMar>
              <w:top w:w="100" w:type="dxa"/>
              <w:left w:w="100" w:type="dxa"/>
              <w:bottom w:w="100" w:type="dxa"/>
              <w:right w:w="100" w:type="dxa"/>
            </w:tcMar>
          </w:tcPr>
          <w:p w14:paraId="55D07D11" w14:textId="77777777" w:rsidR="00BB6D02" w:rsidRDefault="00000000">
            <w:pPr>
              <w:widowControl w:val="0"/>
              <w:rPr>
                <w:color w:val="434343"/>
              </w:rPr>
            </w:pPr>
            <w:r>
              <w:rPr>
                <w:color w:val="434343"/>
              </w:rPr>
              <w:t xml:space="preserve">Users of the Component </w:t>
            </w:r>
          </w:p>
        </w:tc>
        <w:tc>
          <w:tcPr>
            <w:tcW w:w="6058" w:type="dxa"/>
            <w:shd w:val="clear" w:color="auto" w:fill="F3F3F3"/>
            <w:tcMar>
              <w:top w:w="100" w:type="dxa"/>
              <w:left w:w="100" w:type="dxa"/>
              <w:bottom w:w="100" w:type="dxa"/>
              <w:right w:w="100" w:type="dxa"/>
            </w:tcMar>
          </w:tcPr>
          <w:p w14:paraId="3A5AE32C" w14:textId="77777777" w:rsidR="00BB6D02" w:rsidRDefault="00000000">
            <w:pPr>
              <w:widowControl w:val="0"/>
              <w:rPr>
                <w:color w:val="434343"/>
              </w:rPr>
            </w:pPr>
            <w:r>
              <w:rPr>
                <w:color w:val="434343"/>
              </w:rPr>
              <w:t>Expert Users and Developers</w:t>
            </w:r>
          </w:p>
        </w:tc>
      </w:tr>
      <w:tr w:rsidR="00BB6D02" w14:paraId="07443B3A" w14:textId="77777777">
        <w:tc>
          <w:tcPr>
            <w:tcW w:w="2966" w:type="dxa"/>
            <w:shd w:val="clear" w:color="auto" w:fill="F3F3F3"/>
            <w:tcMar>
              <w:top w:w="100" w:type="dxa"/>
              <w:left w:w="100" w:type="dxa"/>
              <w:bottom w:w="100" w:type="dxa"/>
              <w:right w:w="100" w:type="dxa"/>
            </w:tcMar>
          </w:tcPr>
          <w:p w14:paraId="19F04F9B" w14:textId="77777777" w:rsidR="00BB6D02" w:rsidRDefault="00000000">
            <w:pPr>
              <w:widowControl w:val="0"/>
              <w:rPr>
                <w:color w:val="434343"/>
              </w:rPr>
            </w:pPr>
            <w:r>
              <w:rPr>
                <w:color w:val="434343"/>
              </w:rPr>
              <w:t>User Documentation</w:t>
            </w:r>
          </w:p>
        </w:tc>
        <w:tc>
          <w:tcPr>
            <w:tcW w:w="6058" w:type="dxa"/>
            <w:shd w:val="clear" w:color="auto" w:fill="FFFFFF"/>
            <w:tcMar>
              <w:top w:w="100" w:type="dxa"/>
              <w:left w:w="100" w:type="dxa"/>
              <w:bottom w:w="100" w:type="dxa"/>
              <w:right w:w="100" w:type="dxa"/>
            </w:tcMar>
          </w:tcPr>
          <w:p w14:paraId="332AAD39" w14:textId="77777777" w:rsidR="00BB6D02" w:rsidRDefault="00BB6D02">
            <w:pPr>
              <w:widowControl w:val="0"/>
              <w:rPr>
                <w:b/>
                <w:color w:val="434343"/>
              </w:rPr>
            </w:pPr>
            <w:hyperlink r:id="rId57">
              <w:r>
                <w:rPr>
                  <w:b/>
                  <w:color w:val="EF8200"/>
                  <w:u w:val="single"/>
                </w:rPr>
                <w:t>https://gitlab.com/ml-ppa/pulsardt</w:t>
              </w:r>
            </w:hyperlink>
          </w:p>
        </w:tc>
      </w:tr>
      <w:tr w:rsidR="00BB6D02" w14:paraId="2EBE190D" w14:textId="77777777">
        <w:tc>
          <w:tcPr>
            <w:tcW w:w="2966" w:type="dxa"/>
            <w:tcMar>
              <w:top w:w="100" w:type="dxa"/>
              <w:left w:w="100" w:type="dxa"/>
              <w:bottom w:w="100" w:type="dxa"/>
              <w:right w:w="100" w:type="dxa"/>
            </w:tcMar>
          </w:tcPr>
          <w:p w14:paraId="5FA0D98A" w14:textId="77777777" w:rsidR="00BB6D02" w:rsidRDefault="00000000">
            <w:pPr>
              <w:widowControl w:val="0"/>
              <w:rPr>
                <w:color w:val="434343"/>
              </w:rPr>
            </w:pPr>
            <w:r>
              <w:rPr>
                <w:color w:val="434343"/>
              </w:rPr>
              <w:t>Technical Documentation</w:t>
            </w:r>
          </w:p>
        </w:tc>
        <w:tc>
          <w:tcPr>
            <w:tcW w:w="6058" w:type="dxa"/>
            <w:shd w:val="clear" w:color="auto" w:fill="F3F3F3"/>
            <w:tcMar>
              <w:top w:w="100" w:type="dxa"/>
              <w:left w:w="100" w:type="dxa"/>
              <w:bottom w:w="100" w:type="dxa"/>
              <w:right w:w="100" w:type="dxa"/>
            </w:tcMar>
          </w:tcPr>
          <w:p w14:paraId="38C66930" w14:textId="77777777" w:rsidR="00BB6D02" w:rsidRDefault="00BB6D02">
            <w:pPr>
              <w:widowControl w:val="0"/>
              <w:rPr>
                <w:b/>
                <w:color w:val="434343"/>
              </w:rPr>
            </w:pPr>
            <w:hyperlink r:id="rId58">
              <w:r>
                <w:rPr>
                  <w:b/>
                  <w:color w:val="EF8200"/>
                  <w:u w:val="single"/>
                </w:rPr>
                <w:t>https://gitlab.com/ml-ppa/pulsardt</w:t>
              </w:r>
            </w:hyperlink>
          </w:p>
        </w:tc>
      </w:tr>
      <w:tr w:rsidR="00BB6D02" w14:paraId="75B78620" w14:textId="77777777">
        <w:trPr>
          <w:trHeight w:val="510"/>
        </w:trPr>
        <w:tc>
          <w:tcPr>
            <w:tcW w:w="2966" w:type="dxa"/>
            <w:shd w:val="clear" w:color="auto" w:fill="F3F3F3"/>
            <w:tcMar>
              <w:top w:w="100" w:type="dxa"/>
              <w:left w:w="100" w:type="dxa"/>
              <w:bottom w:w="100" w:type="dxa"/>
              <w:right w:w="100" w:type="dxa"/>
            </w:tcMar>
          </w:tcPr>
          <w:p w14:paraId="4DD3CD8E" w14:textId="77777777" w:rsidR="00BB6D02" w:rsidRDefault="00000000">
            <w:pPr>
              <w:widowControl w:val="0"/>
              <w:rPr>
                <w:color w:val="434343"/>
              </w:rPr>
            </w:pPr>
            <w:r>
              <w:rPr>
                <w:color w:val="434343"/>
              </w:rPr>
              <w:lastRenderedPageBreak/>
              <w:t xml:space="preserve">Responsible </w:t>
            </w:r>
          </w:p>
        </w:tc>
        <w:tc>
          <w:tcPr>
            <w:tcW w:w="6058" w:type="dxa"/>
            <w:shd w:val="clear" w:color="auto" w:fill="FFFFFF"/>
            <w:tcMar>
              <w:top w:w="100" w:type="dxa"/>
              <w:left w:w="100" w:type="dxa"/>
              <w:bottom w:w="100" w:type="dxa"/>
              <w:right w:w="100" w:type="dxa"/>
            </w:tcMar>
          </w:tcPr>
          <w:p w14:paraId="5181A583" w14:textId="77777777" w:rsidR="00BB6D02" w:rsidRDefault="00000000">
            <w:pPr>
              <w:widowControl w:val="0"/>
              <w:rPr>
                <w:color w:val="434343"/>
              </w:rPr>
            </w:pPr>
            <w:r>
              <w:rPr>
                <w:b/>
                <w:color w:val="434343"/>
              </w:rPr>
              <w:t>ML-PPA collaboration</w:t>
            </w:r>
          </w:p>
        </w:tc>
      </w:tr>
      <w:tr w:rsidR="00BB6D02" w14:paraId="61649F2B" w14:textId="77777777">
        <w:tc>
          <w:tcPr>
            <w:tcW w:w="2966" w:type="dxa"/>
            <w:tcMar>
              <w:top w:w="100" w:type="dxa"/>
              <w:left w:w="100" w:type="dxa"/>
              <w:bottom w:w="100" w:type="dxa"/>
              <w:right w:w="100" w:type="dxa"/>
            </w:tcMar>
          </w:tcPr>
          <w:p w14:paraId="1CA17D47" w14:textId="77777777" w:rsidR="00BB6D02" w:rsidRDefault="00000000">
            <w:pPr>
              <w:widowControl w:val="0"/>
              <w:rPr>
                <w:color w:val="434343"/>
              </w:rPr>
            </w:pPr>
            <w:r>
              <w:rPr>
                <w:color w:val="434343"/>
              </w:rPr>
              <w:t>Licence</w:t>
            </w:r>
          </w:p>
        </w:tc>
        <w:tc>
          <w:tcPr>
            <w:tcW w:w="6058" w:type="dxa"/>
            <w:shd w:val="clear" w:color="auto" w:fill="F3F3F3"/>
            <w:tcMar>
              <w:top w:w="100" w:type="dxa"/>
              <w:left w:w="100" w:type="dxa"/>
              <w:bottom w:w="100" w:type="dxa"/>
              <w:right w:w="100" w:type="dxa"/>
            </w:tcMar>
          </w:tcPr>
          <w:p w14:paraId="7A4FC5CF" w14:textId="77777777" w:rsidR="00BB6D02" w:rsidRDefault="00000000">
            <w:pPr>
              <w:widowControl w:val="0"/>
              <w:rPr>
                <w:color w:val="434343"/>
              </w:rPr>
            </w:pPr>
            <w:r>
              <w:rPr>
                <w:color w:val="434343"/>
              </w:rPr>
              <w:t>GNU AGPLv3</w:t>
            </w:r>
          </w:p>
        </w:tc>
      </w:tr>
      <w:tr w:rsidR="00BB6D02" w14:paraId="1F6A4B7D" w14:textId="77777777">
        <w:tc>
          <w:tcPr>
            <w:tcW w:w="2966" w:type="dxa"/>
            <w:shd w:val="clear" w:color="auto" w:fill="F3F3F3"/>
            <w:tcMar>
              <w:top w:w="100" w:type="dxa"/>
              <w:left w:w="100" w:type="dxa"/>
              <w:bottom w:w="100" w:type="dxa"/>
              <w:right w:w="100" w:type="dxa"/>
            </w:tcMar>
          </w:tcPr>
          <w:p w14:paraId="6C3B0FF5" w14:textId="77777777" w:rsidR="00BB6D02" w:rsidRDefault="00000000">
            <w:pPr>
              <w:widowControl w:val="0"/>
              <w:rPr>
                <w:color w:val="434343"/>
              </w:rPr>
            </w:pPr>
            <w:r>
              <w:rPr>
                <w:color w:val="434343"/>
              </w:rPr>
              <w:t>Source code</w:t>
            </w:r>
          </w:p>
        </w:tc>
        <w:tc>
          <w:tcPr>
            <w:tcW w:w="6058" w:type="dxa"/>
            <w:shd w:val="clear" w:color="auto" w:fill="FFFFFF"/>
            <w:tcMar>
              <w:top w:w="100" w:type="dxa"/>
              <w:left w:w="100" w:type="dxa"/>
              <w:bottom w:w="100" w:type="dxa"/>
              <w:right w:w="100" w:type="dxa"/>
            </w:tcMar>
          </w:tcPr>
          <w:p w14:paraId="30E013F4" w14:textId="77777777" w:rsidR="00BB6D02" w:rsidRDefault="00BB6D02">
            <w:pPr>
              <w:widowControl w:val="0"/>
              <w:rPr>
                <w:b/>
                <w:color w:val="434343"/>
              </w:rPr>
            </w:pPr>
            <w:hyperlink r:id="rId59">
              <w:r>
                <w:rPr>
                  <w:b/>
                  <w:color w:val="EF8200"/>
                  <w:u w:val="single"/>
                </w:rPr>
                <w:t>https://gitlab.com/ml-ppa/pulsardt</w:t>
              </w:r>
            </w:hyperlink>
          </w:p>
        </w:tc>
      </w:tr>
      <w:tr w:rsidR="00BB6D02" w14:paraId="6770DAC7" w14:textId="77777777">
        <w:trPr>
          <w:trHeight w:val="464"/>
        </w:trPr>
        <w:tc>
          <w:tcPr>
            <w:tcW w:w="2966" w:type="dxa"/>
            <w:shd w:val="clear" w:color="auto" w:fill="FFFFFF"/>
            <w:tcMar>
              <w:top w:w="100" w:type="dxa"/>
              <w:left w:w="100" w:type="dxa"/>
              <w:bottom w:w="100" w:type="dxa"/>
              <w:right w:w="100" w:type="dxa"/>
            </w:tcMar>
          </w:tcPr>
          <w:p w14:paraId="4BDEB7B3"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3A3A3E32" w14:textId="77777777" w:rsidR="00BB6D02" w:rsidRDefault="00000000">
            <w:pPr>
              <w:widowControl w:val="0"/>
              <w:rPr>
                <w:color w:val="434343"/>
              </w:rPr>
            </w:pPr>
            <w:r>
              <w:rPr>
                <w:color w:val="434343"/>
              </w:rPr>
              <w:t>Python</w:t>
            </w:r>
          </w:p>
        </w:tc>
      </w:tr>
    </w:tbl>
    <w:p w14:paraId="6F860398" w14:textId="77777777" w:rsidR="00BB6D02" w:rsidRDefault="00BB6D02"/>
    <w:p w14:paraId="0344CF5D" w14:textId="77777777" w:rsidR="00BB6D02" w:rsidRDefault="00000000">
      <w:pPr>
        <w:pStyle w:val="Heading3"/>
        <w:numPr>
          <w:ilvl w:val="2"/>
          <w:numId w:val="18"/>
        </w:numPr>
      </w:pPr>
      <w:bookmarkStart w:id="77" w:name="_Toc204700951"/>
      <w:r>
        <w:t>PulsarDT++</w:t>
      </w:r>
      <w:bookmarkEnd w:id="77"/>
    </w:p>
    <w:p w14:paraId="01D3E10E" w14:textId="77777777" w:rsidR="00BB6D02" w:rsidRDefault="00BB6D02"/>
    <w:sdt>
      <w:sdtPr>
        <w:rPr>
          <w:color w:val="auto"/>
        </w:rPr>
        <w:tag w:val="goog_rdk_1"/>
        <w:id w:val="-681756216"/>
        <w:lock w:val="contentLocked"/>
      </w:sdtPr>
      <w:sdtContent>
        <w:tbl>
          <w:tblPr>
            <w:tblStyle w:val="afffffd"/>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7D60615E" w14:textId="77777777">
            <w:tc>
              <w:tcPr>
                <w:tcW w:w="2966" w:type="dxa"/>
                <w:shd w:val="clear" w:color="auto" w:fill="D9D9D9"/>
                <w:tcMar>
                  <w:top w:w="100" w:type="dxa"/>
                  <w:left w:w="100" w:type="dxa"/>
                  <w:bottom w:w="100" w:type="dxa"/>
                  <w:right w:w="100" w:type="dxa"/>
                </w:tcMar>
              </w:tcPr>
              <w:p w14:paraId="386D8764" w14:textId="77777777" w:rsidR="00BB6D02" w:rsidRDefault="00000000">
                <w:pPr>
                  <w:widowControl w:val="0"/>
                  <w:rPr>
                    <w:color w:val="434343"/>
                  </w:rPr>
                </w:pPr>
                <w:r>
                  <w:rPr>
                    <w:color w:val="434343"/>
                  </w:rPr>
                  <w:t>Component name and logo</w:t>
                </w:r>
              </w:p>
            </w:tc>
            <w:tc>
              <w:tcPr>
                <w:tcW w:w="6058" w:type="dxa"/>
                <w:shd w:val="clear" w:color="auto" w:fill="F3F3F3"/>
                <w:tcMar>
                  <w:top w:w="100" w:type="dxa"/>
                  <w:left w:w="100" w:type="dxa"/>
                  <w:bottom w:w="100" w:type="dxa"/>
                  <w:right w:w="100" w:type="dxa"/>
                </w:tcMar>
              </w:tcPr>
              <w:p w14:paraId="5CEFE5BB" w14:textId="77777777" w:rsidR="00BB6D02" w:rsidRDefault="00000000">
                <w:pPr>
                  <w:widowControl w:val="0"/>
                  <w:jc w:val="center"/>
                  <w:rPr>
                    <w:color w:val="434343"/>
                  </w:rPr>
                </w:pPr>
                <w:r>
                  <w:rPr>
                    <w:noProof/>
                    <w:color w:val="434343"/>
                  </w:rPr>
                  <w:drawing>
                    <wp:inline distT="114300" distB="114300" distL="114300" distR="114300" wp14:anchorId="56E2AEFE" wp14:editId="516038EA">
                      <wp:extent cx="978303" cy="978303"/>
                      <wp:effectExtent l="0" t="0" r="0" b="0"/>
                      <wp:docPr id="118"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0"/>
                              <a:srcRect/>
                              <a:stretch>
                                <a:fillRect/>
                              </a:stretch>
                            </pic:blipFill>
                            <pic:spPr>
                              <a:xfrm>
                                <a:off x="0" y="0"/>
                                <a:ext cx="978303" cy="978303"/>
                              </a:xfrm>
                              <a:prstGeom prst="rect">
                                <a:avLst/>
                              </a:prstGeom>
                              <a:ln/>
                            </pic:spPr>
                          </pic:pic>
                        </a:graphicData>
                      </a:graphic>
                    </wp:inline>
                  </w:drawing>
                </w:r>
              </w:p>
              <w:p w14:paraId="7A4D2A65" w14:textId="77777777" w:rsidR="00BB6D02" w:rsidRDefault="00000000">
                <w:pPr>
                  <w:widowControl w:val="0"/>
                  <w:jc w:val="center"/>
                  <w:rPr>
                    <w:color w:val="434343"/>
                  </w:rPr>
                </w:pPr>
                <w:r>
                  <w:rPr>
                    <w:color w:val="434343"/>
                  </w:rPr>
                  <w:t>PulsarDT++</w:t>
                </w:r>
              </w:p>
            </w:tc>
          </w:tr>
          <w:tr w:rsidR="00BB6D02" w14:paraId="61A1427D" w14:textId="77777777">
            <w:tc>
              <w:tcPr>
                <w:tcW w:w="2966" w:type="dxa"/>
                <w:shd w:val="clear" w:color="auto" w:fill="F3F3F3"/>
                <w:tcMar>
                  <w:top w:w="100" w:type="dxa"/>
                  <w:left w:w="100" w:type="dxa"/>
                  <w:bottom w:w="100" w:type="dxa"/>
                  <w:right w:w="100" w:type="dxa"/>
                </w:tcMar>
              </w:tcPr>
              <w:p w14:paraId="75845CF0" w14:textId="77777777" w:rsidR="00BB6D02" w:rsidRDefault="00000000">
                <w:pPr>
                  <w:widowControl w:val="0"/>
                  <w:rPr>
                    <w:color w:val="434343"/>
                  </w:rPr>
                </w:pPr>
                <w:r>
                  <w:rPr>
                    <w:color w:val="434343"/>
                  </w:rPr>
                  <w:t>Page on interTwin website</w:t>
                </w:r>
              </w:p>
            </w:tc>
            <w:tc>
              <w:tcPr>
                <w:tcW w:w="6058" w:type="dxa"/>
                <w:shd w:val="clear" w:color="auto" w:fill="FFFFFF"/>
                <w:tcMar>
                  <w:top w:w="100" w:type="dxa"/>
                  <w:left w:w="100" w:type="dxa"/>
                  <w:bottom w:w="100" w:type="dxa"/>
                  <w:right w:w="100" w:type="dxa"/>
                </w:tcMar>
              </w:tcPr>
              <w:p w14:paraId="71EE64E3" w14:textId="77777777" w:rsidR="00BB6D02" w:rsidRDefault="00BB6D02">
                <w:pPr>
                  <w:widowControl w:val="0"/>
                  <w:jc w:val="both"/>
                  <w:rPr>
                    <w:b/>
                    <w:color w:val="EF8200"/>
                  </w:rPr>
                </w:pPr>
                <w:hyperlink r:id="rId61">
                  <w:r>
                    <w:rPr>
                      <w:b/>
                      <w:color w:val="EF8200"/>
                      <w:u w:val="single"/>
                    </w:rPr>
                    <w:t>https://www.intertwin.eu/article/thematic-module-pulsardt-2</w:t>
                  </w:r>
                </w:hyperlink>
              </w:p>
            </w:tc>
          </w:tr>
          <w:tr w:rsidR="00BB6D02" w14:paraId="02943CD1" w14:textId="77777777">
            <w:tc>
              <w:tcPr>
                <w:tcW w:w="2966" w:type="dxa"/>
                <w:tcMar>
                  <w:top w:w="100" w:type="dxa"/>
                  <w:left w:w="100" w:type="dxa"/>
                  <w:bottom w:w="100" w:type="dxa"/>
                  <w:right w:w="100" w:type="dxa"/>
                </w:tcMar>
              </w:tcPr>
              <w:p w14:paraId="02809027" w14:textId="77777777" w:rsidR="00BB6D02" w:rsidRDefault="00000000">
                <w:pPr>
                  <w:widowControl w:val="0"/>
                  <w:rPr>
                    <w:color w:val="434343"/>
                  </w:rPr>
                </w:pPr>
                <w:r>
                  <w:rPr>
                    <w:color w:val="434343"/>
                  </w:rPr>
                  <w:t>Description</w:t>
                </w:r>
              </w:p>
            </w:tc>
            <w:tc>
              <w:tcPr>
                <w:tcW w:w="6058" w:type="dxa"/>
                <w:shd w:val="clear" w:color="auto" w:fill="F3F3F3"/>
                <w:tcMar>
                  <w:top w:w="100" w:type="dxa"/>
                  <w:left w:w="100" w:type="dxa"/>
                  <w:bottom w:w="100" w:type="dxa"/>
                  <w:right w:w="100" w:type="dxa"/>
                </w:tcMar>
              </w:tcPr>
              <w:p w14:paraId="1926DA5F" w14:textId="77777777" w:rsidR="00BB6D02" w:rsidRDefault="00000000">
                <w:pPr>
                  <w:spacing w:after="140"/>
                  <w:jc w:val="both"/>
                  <w:rPr>
                    <w:color w:val="434343"/>
                  </w:rPr>
                </w:pPr>
                <w:r>
                  <w:rPr>
                    <w:color w:val="000000"/>
                  </w:rPr>
                  <w:t>Physics-based DT, simulation of the propagation of pulsar signals from the source to antennas and generation of synthetic data – written in C++.</w:t>
                </w:r>
              </w:p>
            </w:tc>
          </w:tr>
          <w:tr w:rsidR="00BB6D02" w14:paraId="584FC98F" w14:textId="77777777">
            <w:tc>
              <w:tcPr>
                <w:tcW w:w="2966" w:type="dxa"/>
                <w:shd w:val="clear" w:color="auto" w:fill="F3F3F3"/>
                <w:tcMar>
                  <w:top w:w="100" w:type="dxa"/>
                  <w:left w:w="100" w:type="dxa"/>
                  <w:bottom w:w="100" w:type="dxa"/>
                  <w:right w:w="100" w:type="dxa"/>
                </w:tcMar>
              </w:tcPr>
              <w:p w14:paraId="0BEDE14A" w14:textId="77777777" w:rsidR="00BB6D02" w:rsidRDefault="00000000">
                <w:pPr>
                  <w:widowControl w:val="0"/>
                  <w:rPr>
                    <w:color w:val="434343"/>
                  </w:rPr>
                </w:pPr>
                <w:r>
                  <w:rPr>
                    <w:color w:val="434343"/>
                  </w:rPr>
                  <w:t xml:space="preserve">Value proposition </w:t>
                </w:r>
              </w:p>
            </w:tc>
            <w:tc>
              <w:tcPr>
                <w:tcW w:w="6058" w:type="dxa"/>
                <w:shd w:val="clear" w:color="auto" w:fill="FFFFFF"/>
                <w:tcMar>
                  <w:top w:w="100" w:type="dxa"/>
                  <w:left w:w="100" w:type="dxa"/>
                  <w:bottom w:w="100" w:type="dxa"/>
                  <w:right w:w="100" w:type="dxa"/>
                </w:tcMar>
              </w:tcPr>
              <w:p w14:paraId="3FE892AD" w14:textId="77777777" w:rsidR="00BB6D02" w:rsidRDefault="00000000">
                <w:pPr>
                  <w:widowControl w:val="0"/>
                  <w:jc w:val="both"/>
                  <w:rPr>
                    <w:color w:val="434343"/>
                  </w:rPr>
                </w:pPr>
                <w:r>
                  <w:rPr>
                    <w:color w:val="434343"/>
                  </w:rPr>
                  <w:t>PulsarDT implemented in C++ in order to improve its speed and allow for parallelization, easily deployable in a singularity container.</w:t>
                </w:r>
              </w:p>
            </w:tc>
          </w:tr>
          <w:tr w:rsidR="00BB6D02" w14:paraId="78C01A0A" w14:textId="77777777">
            <w:tc>
              <w:tcPr>
                <w:tcW w:w="2966" w:type="dxa"/>
                <w:tcMar>
                  <w:top w:w="100" w:type="dxa"/>
                  <w:left w:w="100" w:type="dxa"/>
                  <w:bottom w:w="100" w:type="dxa"/>
                  <w:right w:w="100" w:type="dxa"/>
                </w:tcMar>
              </w:tcPr>
              <w:p w14:paraId="07F451E3" w14:textId="77777777" w:rsidR="00BB6D02" w:rsidRDefault="00000000">
                <w:pPr>
                  <w:widowControl w:val="0"/>
                  <w:rPr>
                    <w:color w:val="434343"/>
                  </w:rPr>
                </w:pPr>
                <w:r>
                  <w:rPr>
                    <w:color w:val="434343"/>
                  </w:rPr>
                  <w:t xml:space="preserve">Users of the Component </w:t>
                </w:r>
              </w:p>
            </w:tc>
            <w:tc>
              <w:tcPr>
                <w:tcW w:w="6058" w:type="dxa"/>
                <w:shd w:val="clear" w:color="auto" w:fill="F3F3F3"/>
                <w:tcMar>
                  <w:top w:w="100" w:type="dxa"/>
                  <w:left w:w="100" w:type="dxa"/>
                  <w:bottom w:w="100" w:type="dxa"/>
                  <w:right w:w="100" w:type="dxa"/>
                </w:tcMar>
              </w:tcPr>
              <w:p w14:paraId="42F62A43" w14:textId="77777777" w:rsidR="00BB6D02" w:rsidRDefault="00000000">
                <w:pPr>
                  <w:widowControl w:val="0"/>
                  <w:rPr>
                    <w:color w:val="434343"/>
                  </w:rPr>
                </w:pPr>
                <w:r>
                  <w:rPr>
                    <w:color w:val="434343"/>
                  </w:rPr>
                  <w:t>Expert Users and Developers</w:t>
                </w:r>
              </w:p>
            </w:tc>
          </w:tr>
          <w:tr w:rsidR="00BB6D02" w14:paraId="596129B9" w14:textId="77777777">
            <w:tc>
              <w:tcPr>
                <w:tcW w:w="2966" w:type="dxa"/>
                <w:shd w:val="clear" w:color="auto" w:fill="F3F3F3"/>
                <w:tcMar>
                  <w:top w:w="100" w:type="dxa"/>
                  <w:left w:w="100" w:type="dxa"/>
                  <w:bottom w:w="100" w:type="dxa"/>
                  <w:right w:w="100" w:type="dxa"/>
                </w:tcMar>
              </w:tcPr>
              <w:p w14:paraId="7CB3D955" w14:textId="77777777" w:rsidR="00BB6D02" w:rsidRDefault="00000000">
                <w:pPr>
                  <w:widowControl w:val="0"/>
                  <w:rPr>
                    <w:color w:val="434343"/>
                  </w:rPr>
                </w:pPr>
                <w:r>
                  <w:rPr>
                    <w:color w:val="434343"/>
                  </w:rPr>
                  <w:t>User Documentation</w:t>
                </w:r>
              </w:p>
            </w:tc>
            <w:tc>
              <w:tcPr>
                <w:tcW w:w="6058" w:type="dxa"/>
                <w:shd w:val="clear" w:color="auto" w:fill="FFFFFF"/>
                <w:tcMar>
                  <w:top w:w="100" w:type="dxa"/>
                  <w:left w:w="100" w:type="dxa"/>
                  <w:bottom w:w="100" w:type="dxa"/>
                  <w:right w:w="100" w:type="dxa"/>
                </w:tcMar>
              </w:tcPr>
              <w:p w14:paraId="1AA57AB5" w14:textId="77777777" w:rsidR="00BB6D02" w:rsidRDefault="00BB6D02">
                <w:pPr>
                  <w:widowControl w:val="0"/>
                  <w:rPr>
                    <w:b/>
                    <w:color w:val="434343"/>
                  </w:rPr>
                </w:pPr>
                <w:hyperlink r:id="rId62">
                  <w:r>
                    <w:rPr>
                      <w:b/>
                      <w:color w:val="EF8200"/>
                      <w:u w:val="single"/>
                    </w:rPr>
                    <w:t>https://gitlab.com/ml-ppa/pulsardtpp</w:t>
                  </w:r>
                </w:hyperlink>
              </w:p>
            </w:tc>
          </w:tr>
          <w:tr w:rsidR="00BB6D02" w14:paraId="33ACD9FF" w14:textId="77777777">
            <w:tc>
              <w:tcPr>
                <w:tcW w:w="2966" w:type="dxa"/>
                <w:tcMar>
                  <w:top w:w="100" w:type="dxa"/>
                  <w:left w:w="100" w:type="dxa"/>
                  <w:bottom w:w="100" w:type="dxa"/>
                  <w:right w:w="100" w:type="dxa"/>
                </w:tcMar>
              </w:tcPr>
              <w:p w14:paraId="7F8A9258" w14:textId="77777777" w:rsidR="00BB6D02" w:rsidRDefault="00000000">
                <w:pPr>
                  <w:widowControl w:val="0"/>
                  <w:rPr>
                    <w:color w:val="434343"/>
                  </w:rPr>
                </w:pPr>
                <w:r>
                  <w:rPr>
                    <w:color w:val="434343"/>
                  </w:rPr>
                  <w:t>Technical Documentation</w:t>
                </w:r>
              </w:p>
            </w:tc>
            <w:tc>
              <w:tcPr>
                <w:tcW w:w="6058" w:type="dxa"/>
                <w:shd w:val="clear" w:color="auto" w:fill="F3F3F3"/>
                <w:tcMar>
                  <w:top w:w="100" w:type="dxa"/>
                  <w:left w:w="100" w:type="dxa"/>
                  <w:bottom w:w="100" w:type="dxa"/>
                  <w:right w:w="100" w:type="dxa"/>
                </w:tcMar>
              </w:tcPr>
              <w:p w14:paraId="021D28A4" w14:textId="77777777" w:rsidR="00BB6D02" w:rsidRDefault="00BB6D02">
                <w:pPr>
                  <w:widowControl w:val="0"/>
                  <w:rPr>
                    <w:b/>
                    <w:color w:val="434343"/>
                  </w:rPr>
                </w:pPr>
                <w:hyperlink r:id="rId63">
                  <w:r>
                    <w:rPr>
                      <w:b/>
                      <w:color w:val="EF8200"/>
                      <w:u w:val="single"/>
                    </w:rPr>
                    <w:t>https://gitlab.com/ml-ppa/pulsardtpp</w:t>
                  </w:r>
                </w:hyperlink>
              </w:p>
            </w:tc>
          </w:tr>
          <w:tr w:rsidR="00BB6D02" w14:paraId="0FD26CC7" w14:textId="77777777">
            <w:trPr>
              <w:trHeight w:val="510"/>
            </w:trPr>
            <w:tc>
              <w:tcPr>
                <w:tcW w:w="2966" w:type="dxa"/>
                <w:shd w:val="clear" w:color="auto" w:fill="F3F3F3"/>
                <w:tcMar>
                  <w:top w:w="100" w:type="dxa"/>
                  <w:left w:w="100" w:type="dxa"/>
                  <w:bottom w:w="100" w:type="dxa"/>
                  <w:right w:w="100" w:type="dxa"/>
                </w:tcMar>
              </w:tcPr>
              <w:p w14:paraId="0933CAE2" w14:textId="77777777" w:rsidR="00BB6D02" w:rsidRDefault="00000000">
                <w:pPr>
                  <w:widowControl w:val="0"/>
                  <w:rPr>
                    <w:color w:val="434343"/>
                  </w:rPr>
                </w:pPr>
                <w:r>
                  <w:rPr>
                    <w:color w:val="434343"/>
                  </w:rPr>
                  <w:t xml:space="preserve">Responsible </w:t>
                </w:r>
              </w:p>
            </w:tc>
            <w:tc>
              <w:tcPr>
                <w:tcW w:w="6058" w:type="dxa"/>
                <w:shd w:val="clear" w:color="auto" w:fill="FFFFFF"/>
                <w:tcMar>
                  <w:top w:w="100" w:type="dxa"/>
                  <w:left w:w="100" w:type="dxa"/>
                  <w:bottom w:w="100" w:type="dxa"/>
                  <w:right w:w="100" w:type="dxa"/>
                </w:tcMar>
              </w:tcPr>
              <w:p w14:paraId="22FAEFE8" w14:textId="77777777" w:rsidR="00BB6D02" w:rsidRDefault="00000000">
                <w:pPr>
                  <w:widowControl w:val="0"/>
                  <w:rPr>
                    <w:color w:val="434343"/>
                  </w:rPr>
                </w:pPr>
                <w:r>
                  <w:rPr>
                    <w:b/>
                    <w:color w:val="434343"/>
                  </w:rPr>
                  <w:t>ML-PPA collaboration</w:t>
                </w:r>
              </w:p>
            </w:tc>
          </w:tr>
          <w:tr w:rsidR="00BB6D02" w14:paraId="7EEC7D71" w14:textId="77777777">
            <w:tc>
              <w:tcPr>
                <w:tcW w:w="2966" w:type="dxa"/>
                <w:tcMar>
                  <w:top w:w="100" w:type="dxa"/>
                  <w:left w:w="100" w:type="dxa"/>
                  <w:bottom w:w="100" w:type="dxa"/>
                  <w:right w:w="100" w:type="dxa"/>
                </w:tcMar>
              </w:tcPr>
              <w:p w14:paraId="16A3CB70" w14:textId="77777777" w:rsidR="00BB6D02" w:rsidRDefault="00000000">
                <w:pPr>
                  <w:widowControl w:val="0"/>
                  <w:rPr>
                    <w:color w:val="434343"/>
                  </w:rPr>
                </w:pPr>
                <w:r>
                  <w:rPr>
                    <w:color w:val="434343"/>
                  </w:rPr>
                  <w:t>Licence</w:t>
                </w:r>
              </w:p>
            </w:tc>
            <w:tc>
              <w:tcPr>
                <w:tcW w:w="6058" w:type="dxa"/>
                <w:shd w:val="clear" w:color="auto" w:fill="F3F3F3"/>
                <w:tcMar>
                  <w:top w:w="100" w:type="dxa"/>
                  <w:left w:w="100" w:type="dxa"/>
                  <w:bottom w:w="100" w:type="dxa"/>
                  <w:right w:w="100" w:type="dxa"/>
                </w:tcMar>
              </w:tcPr>
              <w:p w14:paraId="24C0438F" w14:textId="77777777" w:rsidR="00BB6D02" w:rsidRDefault="00000000">
                <w:pPr>
                  <w:widowControl w:val="0"/>
                  <w:rPr>
                    <w:color w:val="434343"/>
                  </w:rPr>
                </w:pPr>
                <w:r>
                  <w:rPr>
                    <w:color w:val="434343"/>
                  </w:rPr>
                  <w:t>GNU AGPLv3</w:t>
                </w:r>
              </w:p>
            </w:tc>
          </w:tr>
          <w:tr w:rsidR="00BB6D02" w14:paraId="49B39B2F" w14:textId="77777777">
            <w:tc>
              <w:tcPr>
                <w:tcW w:w="2966" w:type="dxa"/>
                <w:shd w:val="clear" w:color="auto" w:fill="F3F3F3"/>
                <w:tcMar>
                  <w:top w:w="100" w:type="dxa"/>
                  <w:left w:w="100" w:type="dxa"/>
                  <w:bottom w:w="100" w:type="dxa"/>
                  <w:right w:w="100" w:type="dxa"/>
                </w:tcMar>
              </w:tcPr>
              <w:p w14:paraId="5195569B" w14:textId="77777777" w:rsidR="00BB6D02" w:rsidRDefault="00000000">
                <w:pPr>
                  <w:widowControl w:val="0"/>
                  <w:rPr>
                    <w:color w:val="434343"/>
                  </w:rPr>
                </w:pPr>
                <w:r>
                  <w:rPr>
                    <w:color w:val="434343"/>
                  </w:rPr>
                  <w:t>Source code</w:t>
                </w:r>
              </w:p>
            </w:tc>
            <w:tc>
              <w:tcPr>
                <w:tcW w:w="6058" w:type="dxa"/>
                <w:shd w:val="clear" w:color="auto" w:fill="FFFFFF"/>
                <w:tcMar>
                  <w:top w:w="100" w:type="dxa"/>
                  <w:left w:w="100" w:type="dxa"/>
                  <w:bottom w:w="100" w:type="dxa"/>
                  <w:right w:w="100" w:type="dxa"/>
                </w:tcMar>
              </w:tcPr>
              <w:p w14:paraId="69284A34" w14:textId="77777777" w:rsidR="00BB6D02" w:rsidRDefault="00BB6D02">
                <w:pPr>
                  <w:widowControl w:val="0"/>
                  <w:rPr>
                    <w:b/>
                    <w:color w:val="434343"/>
                  </w:rPr>
                </w:pPr>
                <w:hyperlink r:id="rId64">
                  <w:r>
                    <w:rPr>
                      <w:b/>
                      <w:color w:val="EF8200"/>
                      <w:u w:val="single"/>
                    </w:rPr>
                    <w:t>https://gitlab.com/ml-ppa/pulsardtpp</w:t>
                  </w:r>
                </w:hyperlink>
              </w:p>
            </w:tc>
          </w:tr>
          <w:tr w:rsidR="00BB6D02" w14:paraId="5C737C9B" w14:textId="77777777">
            <w:trPr>
              <w:trHeight w:val="464"/>
            </w:trPr>
            <w:tc>
              <w:tcPr>
                <w:tcW w:w="2966" w:type="dxa"/>
                <w:shd w:val="clear" w:color="auto" w:fill="FFFFFF"/>
                <w:tcMar>
                  <w:top w:w="100" w:type="dxa"/>
                  <w:left w:w="100" w:type="dxa"/>
                  <w:bottom w:w="100" w:type="dxa"/>
                  <w:right w:w="100" w:type="dxa"/>
                </w:tcMar>
              </w:tcPr>
              <w:p w14:paraId="0A55424E"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03DD50DA" w14:textId="77777777" w:rsidR="00BB6D02" w:rsidRDefault="00000000">
                <w:pPr>
                  <w:widowControl w:val="0"/>
                  <w:rPr>
                    <w:color w:val="434343"/>
                  </w:rPr>
                </w:pPr>
                <w:r>
                  <w:rPr>
                    <w:color w:val="434343"/>
                  </w:rPr>
                  <w:t>C++, Python</w:t>
                </w:r>
              </w:p>
            </w:tc>
          </w:tr>
        </w:tbl>
      </w:sdtContent>
    </w:sdt>
    <w:p w14:paraId="5580361A" w14:textId="77777777" w:rsidR="00BB6D02" w:rsidRDefault="00BB6D02"/>
    <w:p w14:paraId="32A85D96" w14:textId="77777777" w:rsidR="00BB6D02" w:rsidRDefault="00000000">
      <w:pPr>
        <w:pStyle w:val="Heading3"/>
        <w:numPr>
          <w:ilvl w:val="2"/>
          <w:numId w:val="18"/>
        </w:numPr>
      </w:pPr>
      <w:bookmarkStart w:id="78" w:name="_Toc204700952"/>
      <w:r>
        <w:lastRenderedPageBreak/>
        <w:t>PulsarRFI_Gen</w:t>
      </w:r>
      <w:bookmarkEnd w:id="78"/>
    </w:p>
    <w:p w14:paraId="001B0AAE" w14:textId="77777777" w:rsidR="00BB6D02" w:rsidRDefault="00BB6D02"/>
    <w:sdt>
      <w:sdtPr>
        <w:rPr>
          <w:color w:val="auto"/>
        </w:rPr>
        <w:tag w:val="goog_rdk_2"/>
        <w:id w:val="1734239969"/>
        <w:lock w:val="contentLocked"/>
      </w:sdtPr>
      <w:sdtContent>
        <w:tbl>
          <w:tblPr>
            <w:tblStyle w:val="afffffe"/>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7C1AE061" w14:textId="77777777">
            <w:tc>
              <w:tcPr>
                <w:tcW w:w="2966" w:type="dxa"/>
                <w:shd w:val="clear" w:color="auto" w:fill="D9D9D9"/>
                <w:tcMar>
                  <w:top w:w="100" w:type="dxa"/>
                  <w:left w:w="100" w:type="dxa"/>
                  <w:bottom w:w="100" w:type="dxa"/>
                  <w:right w:w="100" w:type="dxa"/>
                </w:tcMar>
              </w:tcPr>
              <w:p w14:paraId="287557C1" w14:textId="77777777" w:rsidR="00BB6D02" w:rsidRDefault="00000000">
                <w:pPr>
                  <w:widowControl w:val="0"/>
                  <w:rPr>
                    <w:color w:val="434343"/>
                  </w:rPr>
                </w:pPr>
                <w:r>
                  <w:rPr>
                    <w:color w:val="434343"/>
                  </w:rPr>
                  <w:t>Component name and logo</w:t>
                </w:r>
              </w:p>
            </w:tc>
            <w:tc>
              <w:tcPr>
                <w:tcW w:w="6058" w:type="dxa"/>
                <w:shd w:val="clear" w:color="auto" w:fill="F3F3F3"/>
                <w:tcMar>
                  <w:top w:w="100" w:type="dxa"/>
                  <w:left w:w="100" w:type="dxa"/>
                  <w:bottom w:w="100" w:type="dxa"/>
                  <w:right w:w="100" w:type="dxa"/>
                </w:tcMar>
              </w:tcPr>
              <w:p w14:paraId="38B456D7" w14:textId="77777777" w:rsidR="00BB6D02" w:rsidRDefault="00000000">
                <w:pPr>
                  <w:widowControl w:val="0"/>
                  <w:jc w:val="center"/>
                  <w:rPr>
                    <w:color w:val="434343"/>
                  </w:rPr>
                </w:pPr>
                <w:r>
                  <w:rPr>
                    <w:noProof/>
                    <w:color w:val="434343"/>
                  </w:rPr>
                  <w:drawing>
                    <wp:inline distT="114300" distB="114300" distL="114300" distR="114300" wp14:anchorId="73743F66" wp14:editId="4DB11674">
                      <wp:extent cx="836191" cy="836191"/>
                      <wp:effectExtent l="0" t="0" r="0" b="0"/>
                      <wp:docPr id="11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65"/>
                              <a:srcRect/>
                              <a:stretch>
                                <a:fillRect/>
                              </a:stretch>
                            </pic:blipFill>
                            <pic:spPr>
                              <a:xfrm>
                                <a:off x="0" y="0"/>
                                <a:ext cx="836191" cy="836191"/>
                              </a:xfrm>
                              <a:prstGeom prst="rect">
                                <a:avLst/>
                              </a:prstGeom>
                              <a:ln/>
                            </pic:spPr>
                          </pic:pic>
                        </a:graphicData>
                      </a:graphic>
                    </wp:inline>
                  </w:drawing>
                </w:r>
              </w:p>
              <w:p w14:paraId="79744228" w14:textId="77777777" w:rsidR="00BB6D02" w:rsidRDefault="00000000">
                <w:pPr>
                  <w:widowControl w:val="0"/>
                  <w:jc w:val="center"/>
                  <w:rPr>
                    <w:color w:val="434343"/>
                  </w:rPr>
                </w:pPr>
                <w:r>
                  <w:rPr>
                    <w:color w:val="434343"/>
                  </w:rPr>
                  <w:t>PulsarRFI_Gen</w:t>
                </w:r>
              </w:p>
            </w:tc>
          </w:tr>
          <w:tr w:rsidR="00BB6D02" w14:paraId="54A8D906" w14:textId="77777777">
            <w:tc>
              <w:tcPr>
                <w:tcW w:w="2966" w:type="dxa"/>
                <w:shd w:val="clear" w:color="auto" w:fill="F3F3F3"/>
                <w:tcMar>
                  <w:top w:w="100" w:type="dxa"/>
                  <w:left w:w="100" w:type="dxa"/>
                  <w:bottom w:w="100" w:type="dxa"/>
                  <w:right w:w="100" w:type="dxa"/>
                </w:tcMar>
              </w:tcPr>
              <w:p w14:paraId="2E1EE027" w14:textId="77777777" w:rsidR="00BB6D02" w:rsidRDefault="00000000">
                <w:pPr>
                  <w:widowControl w:val="0"/>
                  <w:rPr>
                    <w:color w:val="434343"/>
                  </w:rPr>
                </w:pPr>
                <w:r>
                  <w:rPr>
                    <w:color w:val="434343"/>
                  </w:rPr>
                  <w:t>Page on interTwin website</w:t>
                </w:r>
              </w:p>
            </w:tc>
            <w:tc>
              <w:tcPr>
                <w:tcW w:w="6058" w:type="dxa"/>
                <w:shd w:val="clear" w:color="auto" w:fill="FFFFFF"/>
                <w:tcMar>
                  <w:top w:w="100" w:type="dxa"/>
                  <w:left w:w="100" w:type="dxa"/>
                  <w:bottom w:w="100" w:type="dxa"/>
                  <w:right w:w="100" w:type="dxa"/>
                </w:tcMar>
              </w:tcPr>
              <w:p w14:paraId="7189F5D5" w14:textId="77777777" w:rsidR="00BB6D02" w:rsidRDefault="00BB6D02">
                <w:pPr>
                  <w:widowControl w:val="0"/>
                  <w:jc w:val="both"/>
                  <w:rPr>
                    <w:b/>
                    <w:color w:val="EF8200"/>
                  </w:rPr>
                </w:pPr>
                <w:hyperlink r:id="rId66">
                  <w:r>
                    <w:rPr>
                      <w:b/>
                      <w:color w:val="EF8200"/>
                      <w:u w:val="single"/>
                    </w:rPr>
                    <w:t>https://www.intertwin.eu/article/thematic-module-pulsardt-3</w:t>
                  </w:r>
                </w:hyperlink>
              </w:p>
            </w:tc>
          </w:tr>
          <w:tr w:rsidR="00BB6D02" w14:paraId="70DC5184" w14:textId="77777777">
            <w:tc>
              <w:tcPr>
                <w:tcW w:w="2966" w:type="dxa"/>
                <w:tcMar>
                  <w:top w:w="100" w:type="dxa"/>
                  <w:left w:w="100" w:type="dxa"/>
                  <w:bottom w:w="100" w:type="dxa"/>
                  <w:right w:w="100" w:type="dxa"/>
                </w:tcMar>
              </w:tcPr>
              <w:p w14:paraId="6C9AA3B4" w14:textId="77777777" w:rsidR="00BB6D02" w:rsidRDefault="00000000">
                <w:pPr>
                  <w:widowControl w:val="0"/>
                  <w:rPr>
                    <w:color w:val="434343"/>
                  </w:rPr>
                </w:pPr>
                <w:r>
                  <w:rPr>
                    <w:color w:val="434343"/>
                  </w:rPr>
                  <w:t>Description</w:t>
                </w:r>
              </w:p>
            </w:tc>
            <w:tc>
              <w:tcPr>
                <w:tcW w:w="6058" w:type="dxa"/>
                <w:shd w:val="clear" w:color="auto" w:fill="F3F3F3"/>
                <w:tcMar>
                  <w:top w:w="100" w:type="dxa"/>
                  <w:left w:w="100" w:type="dxa"/>
                  <w:bottom w:w="100" w:type="dxa"/>
                  <w:right w:w="100" w:type="dxa"/>
                </w:tcMar>
              </w:tcPr>
              <w:p w14:paraId="03871925" w14:textId="77777777" w:rsidR="00BB6D02" w:rsidRDefault="00000000">
                <w:pPr>
                  <w:spacing w:after="140"/>
                  <w:rPr>
                    <w:color w:val="000000"/>
                  </w:rPr>
                </w:pPr>
                <w:r>
                  <w:rPr>
                    <w:color w:val="000000"/>
                  </w:rPr>
                  <w:t xml:space="preserve">Empirical DT, generating “timeframes”, 2D images (time-frequency) with various classes of pulsar and RFI signals. This DT creates various types of telescope signals by mimicking available real data rather than generating them from the physical first principles as PulsarDT does. </w:t>
                </w:r>
              </w:p>
            </w:tc>
          </w:tr>
          <w:tr w:rsidR="00BB6D02" w14:paraId="71373071" w14:textId="77777777">
            <w:tc>
              <w:tcPr>
                <w:tcW w:w="2966" w:type="dxa"/>
                <w:shd w:val="clear" w:color="auto" w:fill="F3F3F3"/>
                <w:tcMar>
                  <w:top w:w="100" w:type="dxa"/>
                  <w:left w:w="100" w:type="dxa"/>
                  <w:bottom w:w="100" w:type="dxa"/>
                  <w:right w:w="100" w:type="dxa"/>
                </w:tcMar>
              </w:tcPr>
              <w:p w14:paraId="4F30342E" w14:textId="77777777" w:rsidR="00BB6D02" w:rsidRDefault="00000000">
                <w:pPr>
                  <w:widowControl w:val="0"/>
                  <w:rPr>
                    <w:color w:val="434343"/>
                  </w:rPr>
                </w:pPr>
                <w:r>
                  <w:rPr>
                    <w:color w:val="434343"/>
                  </w:rPr>
                  <w:t xml:space="preserve">Value proposition </w:t>
                </w:r>
              </w:p>
            </w:tc>
            <w:tc>
              <w:tcPr>
                <w:tcW w:w="6058" w:type="dxa"/>
                <w:shd w:val="clear" w:color="auto" w:fill="FFFFFF"/>
                <w:tcMar>
                  <w:top w:w="100" w:type="dxa"/>
                  <w:left w:w="100" w:type="dxa"/>
                  <w:bottom w:w="100" w:type="dxa"/>
                  <w:right w:w="100" w:type="dxa"/>
                </w:tcMar>
              </w:tcPr>
              <w:p w14:paraId="074EB30A" w14:textId="77777777" w:rsidR="00BB6D02" w:rsidRDefault="00000000">
                <w:pPr>
                  <w:spacing w:after="140"/>
                  <w:rPr>
                    <w:color w:val="000000"/>
                  </w:rPr>
                </w:pPr>
                <w:r>
                  <w:rPr>
                    <w:color w:val="000000"/>
                  </w:rPr>
                  <w:t>By using an alternative and fundamentally different method of DT creation this tool provides comparison for PulsarDT/DT++ and substitute training data for the ML classifier.</w:t>
                </w:r>
              </w:p>
            </w:tc>
          </w:tr>
          <w:tr w:rsidR="00BB6D02" w14:paraId="3D49B3F0" w14:textId="77777777">
            <w:tc>
              <w:tcPr>
                <w:tcW w:w="2966" w:type="dxa"/>
                <w:tcMar>
                  <w:top w:w="100" w:type="dxa"/>
                  <w:left w:w="100" w:type="dxa"/>
                  <w:bottom w:w="100" w:type="dxa"/>
                  <w:right w:w="100" w:type="dxa"/>
                </w:tcMar>
              </w:tcPr>
              <w:p w14:paraId="6D4A4686" w14:textId="77777777" w:rsidR="00BB6D02" w:rsidRDefault="00000000">
                <w:pPr>
                  <w:widowControl w:val="0"/>
                  <w:rPr>
                    <w:color w:val="434343"/>
                  </w:rPr>
                </w:pPr>
                <w:r>
                  <w:rPr>
                    <w:color w:val="434343"/>
                  </w:rPr>
                  <w:t xml:space="preserve">Users of the Component </w:t>
                </w:r>
              </w:p>
            </w:tc>
            <w:tc>
              <w:tcPr>
                <w:tcW w:w="6058" w:type="dxa"/>
                <w:shd w:val="clear" w:color="auto" w:fill="F3F3F3"/>
                <w:tcMar>
                  <w:top w:w="100" w:type="dxa"/>
                  <w:left w:w="100" w:type="dxa"/>
                  <w:bottom w:w="100" w:type="dxa"/>
                  <w:right w:w="100" w:type="dxa"/>
                </w:tcMar>
              </w:tcPr>
              <w:p w14:paraId="55807D09" w14:textId="77777777" w:rsidR="00BB6D02" w:rsidRDefault="00000000">
                <w:pPr>
                  <w:widowControl w:val="0"/>
                  <w:rPr>
                    <w:color w:val="434343"/>
                  </w:rPr>
                </w:pPr>
                <w:r>
                  <w:rPr>
                    <w:color w:val="434343"/>
                  </w:rPr>
                  <w:t>Expert Users and Developers</w:t>
                </w:r>
              </w:p>
            </w:tc>
          </w:tr>
          <w:tr w:rsidR="00BB6D02" w14:paraId="1E72C8A1" w14:textId="77777777">
            <w:tc>
              <w:tcPr>
                <w:tcW w:w="2966" w:type="dxa"/>
                <w:shd w:val="clear" w:color="auto" w:fill="F3F3F3"/>
                <w:tcMar>
                  <w:top w:w="100" w:type="dxa"/>
                  <w:left w:w="100" w:type="dxa"/>
                  <w:bottom w:w="100" w:type="dxa"/>
                  <w:right w:w="100" w:type="dxa"/>
                </w:tcMar>
              </w:tcPr>
              <w:p w14:paraId="4F88C6B8" w14:textId="77777777" w:rsidR="00BB6D02" w:rsidRDefault="00000000">
                <w:pPr>
                  <w:widowControl w:val="0"/>
                  <w:rPr>
                    <w:color w:val="434343"/>
                  </w:rPr>
                </w:pPr>
                <w:r>
                  <w:rPr>
                    <w:color w:val="434343"/>
                  </w:rPr>
                  <w:t>User Documentation</w:t>
                </w:r>
              </w:p>
            </w:tc>
            <w:tc>
              <w:tcPr>
                <w:tcW w:w="6058" w:type="dxa"/>
                <w:shd w:val="clear" w:color="auto" w:fill="FFFFFF"/>
                <w:tcMar>
                  <w:top w:w="100" w:type="dxa"/>
                  <w:left w:w="100" w:type="dxa"/>
                  <w:bottom w:w="100" w:type="dxa"/>
                  <w:right w:w="100" w:type="dxa"/>
                </w:tcMar>
              </w:tcPr>
              <w:p w14:paraId="4D3C5417" w14:textId="77777777" w:rsidR="00BB6D02" w:rsidRDefault="00BB6D02">
                <w:pPr>
                  <w:widowControl w:val="0"/>
                  <w:rPr>
                    <w:b/>
                    <w:color w:val="434343"/>
                  </w:rPr>
                </w:pPr>
                <w:hyperlink r:id="rId67">
                  <w:r>
                    <w:rPr>
                      <w:b/>
                      <w:color w:val="EF8200"/>
                      <w:sz w:val="21"/>
                      <w:szCs w:val="21"/>
                      <w:u w:val="single"/>
                    </w:rPr>
                    <w:t>https://gitlab.com/ml-ppa/pulsarrfi_gen</w:t>
                  </w:r>
                </w:hyperlink>
              </w:p>
            </w:tc>
          </w:tr>
          <w:tr w:rsidR="00BB6D02" w14:paraId="452CB819" w14:textId="77777777">
            <w:tc>
              <w:tcPr>
                <w:tcW w:w="2966" w:type="dxa"/>
                <w:tcMar>
                  <w:top w:w="100" w:type="dxa"/>
                  <w:left w:w="100" w:type="dxa"/>
                  <w:bottom w:w="100" w:type="dxa"/>
                  <w:right w:w="100" w:type="dxa"/>
                </w:tcMar>
              </w:tcPr>
              <w:p w14:paraId="34878CE6" w14:textId="77777777" w:rsidR="00BB6D02" w:rsidRDefault="00000000">
                <w:pPr>
                  <w:widowControl w:val="0"/>
                  <w:rPr>
                    <w:color w:val="434343"/>
                  </w:rPr>
                </w:pPr>
                <w:r>
                  <w:rPr>
                    <w:color w:val="434343"/>
                  </w:rPr>
                  <w:t>Technical Documentation</w:t>
                </w:r>
              </w:p>
            </w:tc>
            <w:tc>
              <w:tcPr>
                <w:tcW w:w="6058" w:type="dxa"/>
                <w:shd w:val="clear" w:color="auto" w:fill="F3F3F3"/>
                <w:tcMar>
                  <w:top w:w="100" w:type="dxa"/>
                  <w:left w:w="100" w:type="dxa"/>
                  <w:bottom w:w="100" w:type="dxa"/>
                  <w:right w:w="100" w:type="dxa"/>
                </w:tcMar>
              </w:tcPr>
              <w:p w14:paraId="4F35272D" w14:textId="77777777" w:rsidR="00BB6D02" w:rsidRDefault="00BB6D02">
                <w:pPr>
                  <w:widowControl w:val="0"/>
                  <w:rPr>
                    <w:b/>
                    <w:color w:val="434343"/>
                  </w:rPr>
                </w:pPr>
                <w:hyperlink r:id="rId68">
                  <w:r>
                    <w:rPr>
                      <w:b/>
                      <w:color w:val="EF8200"/>
                      <w:sz w:val="21"/>
                      <w:szCs w:val="21"/>
                      <w:u w:val="single"/>
                    </w:rPr>
                    <w:t>https://gitlab.com/ml-ppa/pulsarrfi_gen</w:t>
                  </w:r>
                </w:hyperlink>
              </w:p>
            </w:tc>
          </w:tr>
          <w:tr w:rsidR="00BB6D02" w14:paraId="60FC2D87" w14:textId="77777777">
            <w:trPr>
              <w:trHeight w:val="510"/>
            </w:trPr>
            <w:tc>
              <w:tcPr>
                <w:tcW w:w="2966" w:type="dxa"/>
                <w:shd w:val="clear" w:color="auto" w:fill="F3F3F3"/>
                <w:tcMar>
                  <w:top w:w="100" w:type="dxa"/>
                  <w:left w:w="100" w:type="dxa"/>
                  <w:bottom w:w="100" w:type="dxa"/>
                  <w:right w:w="100" w:type="dxa"/>
                </w:tcMar>
              </w:tcPr>
              <w:p w14:paraId="5F9F6D3F" w14:textId="77777777" w:rsidR="00BB6D02" w:rsidRDefault="00000000">
                <w:pPr>
                  <w:widowControl w:val="0"/>
                  <w:rPr>
                    <w:color w:val="434343"/>
                  </w:rPr>
                </w:pPr>
                <w:r>
                  <w:rPr>
                    <w:color w:val="434343"/>
                  </w:rPr>
                  <w:t xml:space="preserve">Responsible </w:t>
                </w:r>
              </w:p>
            </w:tc>
            <w:tc>
              <w:tcPr>
                <w:tcW w:w="6058" w:type="dxa"/>
                <w:shd w:val="clear" w:color="auto" w:fill="FFFFFF"/>
                <w:tcMar>
                  <w:top w:w="100" w:type="dxa"/>
                  <w:left w:w="100" w:type="dxa"/>
                  <w:bottom w:w="100" w:type="dxa"/>
                  <w:right w:w="100" w:type="dxa"/>
                </w:tcMar>
              </w:tcPr>
              <w:p w14:paraId="022F05BF" w14:textId="77777777" w:rsidR="00BB6D02" w:rsidRDefault="00000000">
                <w:pPr>
                  <w:widowControl w:val="0"/>
                  <w:rPr>
                    <w:color w:val="434343"/>
                  </w:rPr>
                </w:pPr>
                <w:r>
                  <w:rPr>
                    <w:b/>
                    <w:color w:val="434343"/>
                  </w:rPr>
                  <w:t>ML-PPA collaboration</w:t>
                </w:r>
              </w:p>
            </w:tc>
          </w:tr>
          <w:tr w:rsidR="00BB6D02" w14:paraId="4F2C795F" w14:textId="77777777">
            <w:tc>
              <w:tcPr>
                <w:tcW w:w="2966" w:type="dxa"/>
                <w:tcMar>
                  <w:top w:w="100" w:type="dxa"/>
                  <w:left w:w="100" w:type="dxa"/>
                  <w:bottom w:w="100" w:type="dxa"/>
                  <w:right w:w="100" w:type="dxa"/>
                </w:tcMar>
              </w:tcPr>
              <w:p w14:paraId="456B7647" w14:textId="77777777" w:rsidR="00BB6D02" w:rsidRDefault="00000000">
                <w:pPr>
                  <w:widowControl w:val="0"/>
                  <w:rPr>
                    <w:color w:val="434343"/>
                  </w:rPr>
                </w:pPr>
                <w:r>
                  <w:rPr>
                    <w:color w:val="434343"/>
                  </w:rPr>
                  <w:t>Licence</w:t>
                </w:r>
              </w:p>
            </w:tc>
            <w:tc>
              <w:tcPr>
                <w:tcW w:w="6058" w:type="dxa"/>
                <w:shd w:val="clear" w:color="auto" w:fill="F3F3F3"/>
                <w:tcMar>
                  <w:top w:w="100" w:type="dxa"/>
                  <w:left w:w="100" w:type="dxa"/>
                  <w:bottom w:w="100" w:type="dxa"/>
                  <w:right w:w="100" w:type="dxa"/>
                </w:tcMar>
              </w:tcPr>
              <w:p w14:paraId="46A5514B" w14:textId="77777777" w:rsidR="00BB6D02" w:rsidRDefault="00000000">
                <w:pPr>
                  <w:widowControl w:val="0"/>
                  <w:rPr>
                    <w:color w:val="434343"/>
                  </w:rPr>
                </w:pPr>
                <w:r>
                  <w:rPr>
                    <w:color w:val="434343"/>
                  </w:rPr>
                  <w:t>GNU AGPLv3</w:t>
                </w:r>
              </w:p>
            </w:tc>
          </w:tr>
          <w:tr w:rsidR="00BB6D02" w14:paraId="37BE332F" w14:textId="77777777">
            <w:tc>
              <w:tcPr>
                <w:tcW w:w="2966" w:type="dxa"/>
                <w:shd w:val="clear" w:color="auto" w:fill="F3F3F3"/>
                <w:tcMar>
                  <w:top w:w="100" w:type="dxa"/>
                  <w:left w:w="100" w:type="dxa"/>
                  <w:bottom w:w="100" w:type="dxa"/>
                  <w:right w:w="100" w:type="dxa"/>
                </w:tcMar>
              </w:tcPr>
              <w:p w14:paraId="78390428" w14:textId="77777777" w:rsidR="00BB6D02" w:rsidRDefault="00000000">
                <w:pPr>
                  <w:widowControl w:val="0"/>
                  <w:rPr>
                    <w:color w:val="434343"/>
                  </w:rPr>
                </w:pPr>
                <w:r>
                  <w:rPr>
                    <w:color w:val="434343"/>
                  </w:rPr>
                  <w:t>Source code</w:t>
                </w:r>
              </w:p>
            </w:tc>
            <w:tc>
              <w:tcPr>
                <w:tcW w:w="6058" w:type="dxa"/>
                <w:shd w:val="clear" w:color="auto" w:fill="FFFFFF"/>
                <w:tcMar>
                  <w:top w:w="100" w:type="dxa"/>
                  <w:left w:w="100" w:type="dxa"/>
                  <w:bottom w:w="100" w:type="dxa"/>
                  <w:right w:w="100" w:type="dxa"/>
                </w:tcMar>
              </w:tcPr>
              <w:p w14:paraId="3E6159C8" w14:textId="77777777" w:rsidR="00BB6D02" w:rsidRDefault="00BB6D02">
                <w:pPr>
                  <w:widowControl w:val="0"/>
                  <w:rPr>
                    <w:b/>
                    <w:color w:val="434343"/>
                  </w:rPr>
                </w:pPr>
                <w:hyperlink r:id="rId69">
                  <w:r>
                    <w:rPr>
                      <w:b/>
                      <w:color w:val="EF8200"/>
                      <w:sz w:val="21"/>
                      <w:szCs w:val="21"/>
                      <w:u w:val="single"/>
                    </w:rPr>
                    <w:t>https://gitlab.com/ml-ppa/pulsarrfi_gen</w:t>
                  </w:r>
                </w:hyperlink>
              </w:p>
            </w:tc>
          </w:tr>
          <w:tr w:rsidR="00BB6D02" w14:paraId="7FED18B5" w14:textId="77777777">
            <w:trPr>
              <w:trHeight w:val="464"/>
            </w:trPr>
            <w:tc>
              <w:tcPr>
                <w:tcW w:w="2966" w:type="dxa"/>
                <w:shd w:val="clear" w:color="auto" w:fill="FFFFFF"/>
                <w:tcMar>
                  <w:top w:w="100" w:type="dxa"/>
                  <w:left w:w="100" w:type="dxa"/>
                  <w:bottom w:w="100" w:type="dxa"/>
                  <w:right w:w="100" w:type="dxa"/>
                </w:tcMar>
              </w:tcPr>
              <w:p w14:paraId="16BE70A3"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22F3D989" w14:textId="77777777" w:rsidR="00BB6D02" w:rsidRDefault="00000000">
                <w:pPr>
                  <w:widowControl w:val="0"/>
                  <w:rPr>
                    <w:color w:val="434343"/>
                  </w:rPr>
                </w:pPr>
                <w:r>
                  <w:rPr>
                    <w:color w:val="434343"/>
                  </w:rPr>
                  <w:t>Python</w:t>
                </w:r>
              </w:p>
            </w:tc>
          </w:tr>
        </w:tbl>
      </w:sdtContent>
    </w:sdt>
    <w:p w14:paraId="45D9E3F2" w14:textId="77777777" w:rsidR="00BB6D02" w:rsidRDefault="00BB6D02"/>
    <w:p w14:paraId="530A8F0F" w14:textId="77777777" w:rsidR="00BB6D02" w:rsidRDefault="00BB6D02"/>
    <w:p w14:paraId="571F0B9D" w14:textId="77777777" w:rsidR="00BB6D02" w:rsidRDefault="00BB6D02"/>
    <w:p w14:paraId="5D0D65B8" w14:textId="77777777" w:rsidR="00BB6D02" w:rsidRDefault="00BB6D02"/>
    <w:p w14:paraId="66041BF5" w14:textId="77777777" w:rsidR="00BB6D02" w:rsidRDefault="00BB6D02"/>
    <w:p w14:paraId="46B17738" w14:textId="77777777" w:rsidR="00BB6D02" w:rsidRDefault="00BB6D02"/>
    <w:p w14:paraId="21378ACB" w14:textId="77777777" w:rsidR="00BB6D02" w:rsidRDefault="00BB6D02"/>
    <w:p w14:paraId="6AD4535A" w14:textId="77777777" w:rsidR="00BB6D02" w:rsidRDefault="00000000">
      <w:pPr>
        <w:pStyle w:val="Heading3"/>
        <w:numPr>
          <w:ilvl w:val="2"/>
          <w:numId w:val="18"/>
        </w:numPr>
      </w:pPr>
      <w:bookmarkStart w:id="79" w:name="_Toc204700953"/>
      <w:r>
        <w:lastRenderedPageBreak/>
        <w:t>PulsarRFI_NN</w:t>
      </w:r>
      <w:bookmarkEnd w:id="79"/>
    </w:p>
    <w:p w14:paraId="6E8E9A14" w14:textId="77777777" w:rsidR="00BB6D02" w:rsidRDefault="00BB6D02"/>
    <w:sdt>
      <w:sdtPr>
        <w:rPr>
          <w:color w:val="auto"/>
        </w:rPr>
        <w:tag w:val="goog_rdk_3"/>
        <w:id w:val="868378444"/>
        <w:lock w:val="contentLocked"/>
      </w:sdtPr>
      <w:sdtContent>
        <w:tbl>
          <w:tblPr>
            <w:tblStyle w:val="affffff"/>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5074BBE5" w14:textId="77777777">
            <w:tc>
              <w:tcPr>
                <w:tcW w:w="2966" w:type="dxa"/>
                <w:shd w:val="clear" w:color="auto" w:fill="D9D9D9"/>
                <w:tcMar>
                  <w:top w:w="100" w:type="dxa"/>
                  <w:left w:w="100" w:type="dxa"/>
                  <w:bottom w:w="100" w:type="dxa"/>
                  <w:right w:w="100" w:type="dxa"/>
                </w:tcMar>
              </w:tcPr>
              <w:p w14:paraId="6FB9F12A" w14:textId="77777777" w:rsidR="00BB6D02" w:rsidRDefault="00000000">
                <w:pPr>
                  <w:widowControl w:val="0"/>
                  <w:rPr>
                    <w:color w:val="434343"/>
                  </w:rPr>
                </w:pPr>
                <w:r>
                  <w:rPr>
                    <w:color w:val="434343"/>
                  </w:rPr>
                  <w:t>Component name and logo</w:t>
                </w:r>
              </w:p>
            </w:tc>
            <w:tc>
              <w:tcPr>
                <w:tcW w:w="6058" w:type="dxa"/>
                <w:shd w:val="clear" w:color="auto" w:fill="F3F3F3"/>
                <w:tcMar>
                  <w:top w:w="100" w:type="dxa"/>
                  <w:left w:w="100" w:type="dxa"/>
                  <w:bottom w:w="100" w:type="dxa"/>
                  <w:right w:w="100" w:type="dxa"/>
                </w:tcMar>
              </w:tcPr>
              <w:p w14:paraId="4B65DADC" w14:textId="77777777" w:rsidR="00BB6D02" w:rsidRDefault="00000000">
                <w:pPr>
                  <w:widowControl w:val="0"/>
                  <w:jc w:val="center"/>
                  <w:rPr>
                    <w:color w:val="434343"/>
                  </w:rPr>
                </w:pPr>
                <w:r>
                  <w:rPr>
                    <w:noProof/>
                    <w:color w:val="434343"/>
                  </w:rPr>
                  <w:drawing>
                    <wp:inline distT="114300" distB="114300" distL="114300" distR="114300" wp14:anchorId="1DB73749" wp14:editId="18D0A884">
                      <wp:extent cx="836451" cy="836451"/>
                      <wp:effectExtent l="0" t="0" r="0" b="0"/>
                      <wp:docPr id="12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70"/>
                              <a:srcRect/>
                              <a:stretch>
                                <a:fillRect/>
                              </a:stretch>
                            </pic:blipFill>
                            <pic:spPr>
                              <a:xfrm>
                                <a:off x="0" y="0"/>
                                <a:ext cx="836451" cy="836451"/>
                              </a:xfrm>
                              <a:prstGeom prst="rect">
                                <a:avLst/>
                              </a:prstGeom>
                              <a:ln/>
                            </pic:spPr>
                          </pic:pic>
                        </a:graphicData>
                      </a:graphic>
                    </wp:inline>
                  </w:drawing>
                </w:r>
              </w:p>
              <w:p w14:paraId="1D89F47A" w14:textId="77777777" w:rsidR="00BB6D02" w:rsidRDefault="00000000">
                <w:pPr>
                  <w:widowControl w:val="0"/>
                  <w:jc w:val="center"/>
                  <w:rPr>
                    <w:color w:val="434343"/>
                  </w:rPr>
                </w:pPr>
                <w:r>
                  <w:rPr>
                    <w:color w:val="434343"/>
                  </w:rPr>
                  <w:t>PulsarRFI_NN</w:t>
                </w:r>
              </w:p>
            </w:tc>
          </w:tr>
          <w:tr w:rsidR="00BB6D02" w14:paraId="1F3936A0" w14:textId="77777777">
            <w:tc>
              <w:tcPr>
                <w:tcW w:w="2966" w:type="dxa"/>
                <w:shd w:val="clear" w:color="auto" w:fill="F3F3F3"/>
                <w:tcMar>
                  <w:top w:w="100" w:type="dxa"/>
                  <w:left w:w="100" w:type="dxa"/>
                  <w:bottom w:w="100" w:type="dxa"/>
                  <w:right w:w="100" w:type="dxa"/>
                </w:tcMar>
              </w:tcPr>
              <w:p w14:paraId="29591649" w14:textId="77777777" w:rsidR="00BB6D02" w:rsidRDefault="00000000">
                <w:pPr>
                  <w:widowControl w:val="0"/>
                  <w:rPr>
                    <w:color w:val="434343"/>
                  </w:rPr>
                </w:pPr>
                <w:r>
                  <w:rPr>
                    <w:color w:val="434343"/>
                  </w:rPr>
                  <w:t>Page on interTwin website</w:t>
                </w:r>
              </w:p>
            </w:tc>
            <w:tc>
              <w:tcPr>
                <w:tcW w:w="6058" w:type="dxa"/>
                <w:shd w:val="clear" w:color="auto" w:fill="FFFFFF"/>
                <w:tcMar>
                  <w:top w:w="100" w:type="dxa"/>
                  <w:left w:w="100" w:type="dxa"/>
                  <w:bottom w:w="100" w:type="dxa"/>
                  <w:right w:w="100" w:type="dxa"/>
                </w:tcMar>
              </w:tcPr>
              <w:p w14:paraId="59B8BD0B" w14:textId="77777777" w:rsidR="00BB6D02" w:rsidRDefault="00BB6D02">
                <w:pPr>
                  <w:widowControl w:val="0"/>
                  <w:jc w:val="both"/>
                  <w:rPr>
                    <w:b/>
                    <w:color w:val="EF8200"/>
                  </w:rPr>
                </w:pPr>
                <w:hyperlink r:id="rId71">
                  <w:r>
                    <w:rPr>
                      <w:b/>
                      <w:color w:val="EF8200"/>
                      <w:u w:val="single"/>
                    </w:rPr>
                    <w:t>https://www.intertwin.eu/article/thematic-module-pulsarrfi_nn</w:t>
                  </w:r>
                </w:hyperlink>
              </w:p>
            </w:tc>
          </w:tr>
          <w:tr w:rsidR="00BB6D02" w14:paraId="296DDD2A" w14:textId="77777777">
            <w:tc>
              <w:tcPr>
                <w:tcW w:w="2966" w:type="dxa"/>
                <w:tcMar>
                  <w:top w:w="100" w:type="dxa"/>
                  <w:left w:w="100" w:type="dxa"/>
                  <w:bottom w:w="100" w:type="dxa"/>
                  <w:right w:w="100" w:type="dxa"/>
                </w:tcMar>
              </w:tcPr>
              <w:p w14:paraId="70F1539E" w14:textId="77777777" w:rsidR="00BB6D02" w:rsidRDefault="00000000">
                <w:pPr>
                  <w:widowControl w:val="0"/>
                  <w:rPr>
                    <w:color w:val="434343"/>
                  </w:rPr>
                </w:pPr>
                <w:r>
                  <w:rPr>
                    <w:color w:val="434343"/>
                  </w:rPr>
                  <w:t>Description</w:t>
                </w:r>
              </w:p>
            </w:tc>
            <w:tc>
              <w:tcPr>
                <w:tcW w:w="6058" w:type="dxa"/>
                <w:shd w:val="clear" w:color="auto" w:fill="F3F3F3"/>
                <w:tcMar>
                  <w:top w:w="100" w:type="dxa"/>
                  <w:left w:w="100" w:type="dxa"/>
                  <w:bottom w:w="100" w:type="dxa"/>
                  <w:right w:w="100" w:type="dxa"/>
                </w:tcMar>
              </w:tcPr>
              <w:p w14:paraId="7521B6C7" w14:textId="77777777" w:rsidR="00BB6D02" w:rsidRDefault="00000000">
                <w:pPr>
                  <w:spacing w:after="140"/>
                  <w:jc w:val="both"/>
                  <w:rPr>
                    <w:color w:val="000000"/>
                  </w:rPr>
                </w:pPr>
                <w:r>
                  <w:rPr>
                    <w:color w:val="000000"/>
                  </w:rPr>
                  <w:t>The ML classifier. It is a CNN-based tool for the identification of various types of pulsar and RFI signals in the “timeframes”, 2D images (time-frequency).</w:t>
                </w:r>
              </w:p>
            </w:tc>
          </w:tr>
          <w:tr w:rsidR="00BB6D02" w14:paraId="5140BBA8" w14:textId="77777777">
            <w:tc>
              <w:tcPr>
                <w:tcW w:w="2966" w:type="dxa"/>
                <w:shd w:val="clear" w:color="auto" w:fill="F3F3F3"/>
                <w:tcMar>
                  <w:top w:w="100" w:type="dxa"/>
                  <w:left w:w="100" w:type="dxa"/>
                  <w:bottom w:w="100" w:type="dxa"/>
                  <w:right w:w="100" w:type="dxa"/>
                </w:tcMar>
              </w:tcPr>
              <w:p w14:paraId="76CA6B3F" w14:textId="77777777" w:rsidR="00BB6D02" w:rsidRDefault="00000000">
                <w:pPr>
                  <w:widowControl w:val="0"/>
                  <w:rPr>
                    <w:color w:val="434343"/>
                  </w:rPr>
                </w:pPr>
                <w:r>
                  <w:rPr>
                    <w:color w:val="434343"/>
                  </w:rPr>
                  <w:t xml:space="preserve">Value proposition </w:t>
                </w:r>
              </w:p>
            </w:tc>
            <w:tc>
              <w:tcPr>
                <w:tcW w:w="6058" w:type="dxa"/>
                <w:shd w:val="clear" w:color="auto" w:fill="FFFFFF"/>
                <w:tcMar>
                  <w:top w:w="100" w:type="dxa"/>
                  <w:left w:w="100" w:type="dxa"/>
                  <w:bottom w:w="100" w:type="dxa"/>
                  <w:right w:w="100" w:type="dxa"/>
                </w:tcMar>
              </w:tcPr>
              <w:p w14:paraId="4E814BAB" w14:textId="77777777" w:rsidR="00BB6D02" w:rsidRDefault="00000000">
                <w:pPr>
                  <w:widowControl w:val="0"/>
                  <w:jc w:val="both"/>
                  <w:rPr>
                    <w:color w:val="434343"/>
                  </w:rPr>
                </w:pPr>
                <w:r>
                  <w:rPr>
                    <w:color w:val="434343"/>
                  </w:rPr>
                  <w:t>The main tool of the framework, it plays a key role in the ML-PPA.</w:t>
                </w:r>
              </w:p>
            </w:tc>
          </w:tr>
          <w:tr w:rsidR="00BB6D02" w14:paraId="6E6E4FB4" w14:textId="77777777">
            <w:tc>
              <w:tcPr>
                <w:tcW w:w="2966" w:type="dxa"/>
                <w:tcMar>
                  <w:top w:w="100" w:type="dxa"/>
                  <w:left w:w="100" w:type="dxa"/>
                  <w:bottom w:w="100" w:type="dxa"/>
                  <w:right w:w="100" w:type="dxa"/>
                </w:tcMar>
              </w:tcPr>
              <w:p w14:paraId="3B6C0262" w14:textId="77777777" w:rsidR="00BB6D02" w:rsidRDefault="00000000">
                <w:pPr>
                  <w:widowControl w:val="0"/>
                  <w:rPr>
                    <w:color w:val="434343"/>
                  </w:rPr>
                </w:pPr>
                <w:r>
                  <w:rPr>
                    <w:color w:val="434343"/>
                  </w:rPr>
                  <w:t xml:space="preserve">Users of the Component </w:t>
                </w:r>
              </w:p>
            </w:tc>
            <w:tc>
              <w:tcPr>
                <w:tcW w:w="6058" w:type="dxa"/>
                <w:shd w:val="clear" w:color="auto" w:fill="F3F3F3"/>
                <w:tcMar>
                  <w:top w:w="100" w:type="dxa"/>
                  <w:left w:w="100" w:type="dxa"/>
                  <w:bottom w:w="100" w:type="dxa"/>
                  <w:right w:w="100" w:type="dxa"/>
                </w:tcMar>
              </w:tcPr>
              <w:p w14:paraId="39A44816" w14:textId="77777777" w:rsidR="00BB6D02" w:rsidRDefault="00000000">
                <w:pPr>
                  <w:widowControl w:val="0"/>
                  <w:jc w:val="both"/>
                  <w:rPr>
                    <w:color w:val="434343"/>
                  </w:rPr>
                </w:pPr>
                <w:r>
                  <w:rPr>
                    <w:color w:val="434343"/>
                  </w:rPr>
                  <w:t>Expert Users and Developers</w:t>
                </w:r>
              </w:p>
            </w:tc>
          </w:tr>
          <w:tr w:rsidR="00BB6D02" w14:paraId="2028DDB4" w14:textId="77777777">
            <w:tc>
              <w:tcPr>
                <w:tcW w:w="2966" w:type="dxa"/>
                <w:shd w:val="clear" w:color="auto" w:fill="F3F3F3"/>
                <w:tcMar>
                  <w:top w:w="100" w:type="dxa"/>
                  <w:left w:w="100" w:type="dxa"/>
                  <w:bottom w:w="100" w:type="dxa"/>
                  <w:right w:w="100" w:type="dxa"/>
                </w:tcMar>
              </w:tcPr>
              <w:p w14:paraId="18F492D2" w14:textId="77777777" w:rsidR="00BB6D02" w:rsidRDefault="00000000">
                <w:pPr>
                  <w:widowControl w:val="0"/>
                  <w:rPr>
                    <w:color w:val="434343"/>
                  </w:rPr>
                </w:pPr>
                <w:r>
                  <w:rPr>
                    <w:color w:val="434343"/>
                  </w:rPr>
                  <w:t>User Documentation</w:t>
                </w:r>
              </w:p>
            </w:tc>
            <w:tc>
              <w:tcPr>
                <w:tcW w:w="6058" w:type="dxa"/>
                <w:shd w:val="clear" w:color="auto" w:fill="FFFFFF"/>
                <w:tcMar>
                  <w:top w:w="100" w:type="dxa"/>
                  <w:left w:w="100" w:type="dxa"/>
                  <w:bottom w:w="100" w:type="dxa"/>
                  <w:right w:w="100" w:type="dxa"/>
                </w:tcMar>
              </w:tcPr>
              <w:p w14:paraId="79B14173" w14:textId="77777777" w:rsidR="00BB6D02" w:rsidRDefault="00BB6D02">
                <w:pPr>
                  <w:widowControl w:val="0"/>
                  <w:rPr>
                    <w:b/>
                    <w:color w:val="434343"/>
                  </w:rPr>
                </w:pPr>
                <w:hyperlink r:id="rId72">
                  <w:r>
                    <w:rPr>
                      <w:b/>
                      <w:color w:val="EF8200"/>
                      <w:u w:val="single"/>
                    </w:rPr>
                    <w:t>https://gitlab.com/ml-ppa/pulsarrfi_nn</w:t>
                  </w:r>
                </w:hyperlink>
              </w:p>
            </w:tc>
          </w:tr>
          <w:tr w:rsidR="00BB6D02" w14:paraId="27B3210F" w14:textId="77777777">
            <w:tc>
              <w:tcPr>
                <w:tcW w:w="2966" w:type="dxa"/>
                <w:tcMar>
                  <w:top w:w="100" w:type="dxa"/>
                  <w:left w:w="100" w:type="dxa"/>
                  <w:bottom w:w="100" w:type="dxa"/>
                  <w:right w:w="100" w:type="dxa"/>
                </w:tcMar>
              </w:tcPr>
              <w:p w14:paraId="5ACDFEDB" w14:textId="77777777" w:rsidR="00BB6D02" w:rsidRDefault="00000000">
                <w:pPr>
                  <w:widowControl w:val="0"/>
                  <w:rPr>
                    <w:color w:val="434343"/>
                  </w:rPr>
                </w:pPr>
                <w:r>
                  <w:rPr>
                    <w:color w:val="434343"/>
                  </w:rPr>
                  <w:t>Technical Documentation</w:t>
                </w:r>
              </w:p>
            </w:tc>
            <w:tc>
              <w:tcPr>
                <w:tcW w:w="6058" w:type="dxa"/>
                <w:shd w:val="clear" w:color="auto" w:fill="F3F3F3"/>
                <w:tcMar>
                  <w:top w:w="100" w:type="dxa"/>
                  <w:left w:w="100" w:type="dxa"/>
                  <w:bottom w:w="100" w:type="dxa"/>
                  <w:right w:w="100" w:type="dxa"/>
                </w:tcMar>
              </w:tcPr>
              <w:p w14:paraId="2BB707CE" w14:textId="77777777" w:rsidR="00BB6D02" w:rsidRDefault="00BB6D02">
                <w:pPr>
                  <w:widowControl w:val="0"/>
                  <w:rPr>
                    <w:b/>
                    <w:color w:val="434343"/>
                  </w:rPr>
                </w:pPr>
                <w:hyperlink r:id="rId73">
                  <w:r>
                    <w:rPr>
                      <w:b/>
                      <w:color w:val="EF8200"/>
                      <w:u w:val="single"/>
                    </w:rPr>
                    <w:t>https://gitlab.com/ml-ppa/pulsarrfi_nn</w:t>
                  </w:r>
                </w:hyperlink>
              </w:p>
            </w:tc>
          </w:tr>
          <w:tr w:rsidR="00BB6D02" w14:paraId="196AF84E" w14:textId="77777777">
            <w:trPr>
              <w:trHeight w:val="510"/>
            </w:trPr>
            <w:tc>
              <w:tcPr>
                <w:tcW w:w="2966" w:type="dxa"/>
                <w:shd w:val="clear" w:color="auto" w:fill="F3F3F3"/>
                <w:tcMar>
                  <w:top w:w="100" w:type="dxa"/>
                  <w:left w:w="100" w:type="dxa"/>
                  <w:bottom w:w="100" w:type="dxa"/>
                  <w:right w:w="100" w:type="dxa"/>
                </w:tcMar>
              </w:tcPr>
              <w:p w14:paraId="1E081145" w14:textId="77777777" w:rsidR="00BB6D02" w:rsidRDefault="00000000">
                <w:pPr>
                  <w:widowControl w:val="0"/>
                  <w:rPr>
                    <w:color w:val="434343"/>
                  </w:rPr>
                </w:pPr>
                <w:r>
                  <w:rPr>
                    <w:color w:val="434343"/>
                  </w:rPr>
                  <w:t xml:space="preserve">Responsible </w:t>
                </w:r>
              </w:p>
            </w:tc>
            <w:tc>
              <w:tcPr>
                <w:tcW w:w="6058" w:type="dxa"/>
                <w:shd w:val="clear" w:color="auto" w:fill="FFFFFF"/>
                <w:tcMar>
                  <w:top w:w="100" w:type="dxa"/>
                  <w:left w:w="100" w:type="dxa"/>
                  <w:bottom w:w="100" w:type="dxa"/>
                  <w:right w:w="100" w:type="dxa"/>
                </w:tcMar>
              </w:tcPr>
              <w:p w14:paraId="368B4F38" w14:textId="77777777" w:rsidR="00BB6D02" w:rsidRDefault="00000000">
                <w:pPr>
                  <w:widowControl w:val="0"/>
                  <w:rPr>
                    <w:color w:val="434343"/>
                  </w:rPr>
                </w:pPr>
                <w:r>
                  <w:rPr>
                    <w:b/>
                    <w:color w:val="434343"/>
                  </w:rPr>
                  <w:t>ML-PPA collaboration</w:t>
                </w:r>
              </w:p>
            </w:tc>
          </w:tr>
          <w:tr w:rsidR="00BB6D02" w14:paraId="18BF6CC9" w14:textId="77777777">
            <w:tc>
              <w:tcPr>
                <w:tcW w:w="2966" w:type="dxa"/>
                <w:tcMar>
                  <w:top w:w="100" w:type="dxa"/>
                  <w:left w:w="100" w:type="dxa"/>
                  <w:bottom w:w="100" w:type="dxa"/>
                  <w:right w:w="100" w:type="dxa"/>
                </w:tcMar>
              </w:tcPr>
              <w:p w14:paraId="37C47D76" w14:textId="77777777" w:rsidR="00BB6D02" w:rsidRDefault="00000000">
                <w:pPr>
                  <w:widowControl w:val="0"/>
                  <w:rPr>
                    <w:color w:val="434343"/>
                  </w:rPr>
                </w:pPr>
                <w:r>
                  <w:rPr>
                    <w:color w:val="434343"/>
                  </w:rPr>
                  <w:t>Licence</w:t>
                </w:r>
              </w:p>
            </w:tc>
            <w:tc>
              <w:tcPr>
                <w:tcW w:w="6058" w:type="dxa"/>
                <w:shd w:val="clear" w:color="auto" w:fill="F3F3F3"/>
                <w:tcMar>
                  <w:top w:w="100" w:type="dxa"/>
                  <w:left w:w="100" w:type="dxa"/>
                  <w:bottom w:w="100" w:type="dxa"/>
                  <w:right w:w="100" w:type="dxa"/>
                </w:tcMar>
              </w:tcPr>
              <w:p w14:paraId="080DE965" w14:textId="77777777" w:rsidR="00BB6D02" w:rsidRDefault="00000000">
                <w:pPr>
                  <w:widowControl w:val="0"/>
                  <w:rPr>
                    <w:color w:val="434343"/>
                  </w:rPr>
                </w:pPr>
                <w:r>
                  <w:rPr>
                    <w:color w:val="434343"/>
                  </w:rPr>
                  <w:t>GNU AGPLv3</w:t>
                </w:r>
              </w:p>
            </w:tc>
          </w:tr>
          <w:tr w:rsidR="00BB6D02" w14:paraId="79591482" w14:textId="77777777">
            <w:tc>
              <w:tcPr>
                <w:tcW w:w="2966" w:type="dxa"/>
                <w:shd w:val="clear" w:color="auto" w:fill="F3F3F3"/>
                <w:tcMar>
                  <w:top w:w="100" w:type="dxa"/>
                  <w:left w:w="100" w:type="dxa"/>
                  <w:bottom w:w="100" w:type="dxa"/>
                  <w:right w:w="100" w:type="dxa"/>
                </w:tcMar>
              </w:tcPr>
              <w:p w14:paraId="02BD0B21" w14:textId="77777777" w:rsidR="00BB6D02" w:rsidRDefault="00000000">
                <w:pPr>
                  <w:widowControl w:val="0"/>
                  <w:rPr>
                    <w:color w:val="434343"/>
                  </w:rPr>
                </w:pPr>
                <w:r>
                  <w:rPr>
                    <w:color w:val="434343"/>
                  </w:rPr>
                  <w:t>Source code</w:t>
                </w:r>
              </w:p>
            </w:tc>
            <w:tc>
              <w:tcPr>
                <w:tcW w:w="6058" w:type="dxa"/>
                <w:shd w:val="clear" w:color="auto" w:fill="FFFFFF"/>
                <w:tcMar>
                  <w:top w:w="100" w:type="dxa"/>
                  <w:left w:w="100" w:type="dxa"/>
                  <w:bottom w:w="100" w:type="dxa"/>
                  <w:right w:w="100" w:type="dxa"/>
                </w:tcMar>
              </w:tcPr>
              <w:p w14:paraId="296095A1" w14:textId="77777777" w:rsidR="00BB6D02" w:rsidRDefault="00BB6D02">
                <w:pPr>
                  <w:widowControl w:val="0"/>
                  <w:rPr>
                    <w:b/>
                    <w:color w:val="434343"/>
                  </w:rPr>
                </w:pPr>
                <w:hyperlink r:id="rId74">
                  <w:r>
                    <w:rPr>
                      <w:b/>
                      <w:color w:val="EF8200"/>
                      <w:u w:val="single"/>
                    </w:rPr>
                    <w:t>https://gitlab.com/ml-ppa/pulsarrfi_nn</w:t>
                  </w:r>
                </w:hyperlink>
              </w:p>
            </w:tc>
          </w:tr>
          <w:tr w:rsidR="00BB6D02" w14:paraId="5AD69DF6" w14:textId="77777777">
            <w:trPr>
              <w:trHeight w:val="464"/>
            </w:trPr>
            <w:tc>
              <w:tcPr>
                <w:tcW w:w="2966" w:type="dxa"/>
                <w:shd w:val="clear" w:color="auto" w:fill="FFFFFF"/>
                <w:tcMar>
                  <w:top w:w="100" w:type="dxa"/>
                  <w:left w:w="100" w:type="dxa"/>
                  <w:bottom w:w="100" w:type="dxa"/>
                  <w:right w:w="100" w:type="dxa"/>
                </w:tcMar>
              </w:tcPr>
              <w:p w14:paraId="6974B9F5"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3E0EDA39" w14:textId="77777777" w:rsidR="00BB6D02" w:rsidRDefault="00000000">
                <w:pPr>
                  <w:widowControl w:val="0"/>
                  <w:rPr>
                    <w:color w:val="434343"/>
                  </w:rPr>
                </w:pPr>
                <w:r>
                  <w:rPr>
                    <w:color w:val="434343"/>
                  </w:rPr>
                  <w:t>Python</w:t>
                </w:r>
              </w:p>
            </w:tc>
          </w:tr>
        </w:tbl>
      </w:sdtContent>
    </w:sdt>
    <w:p w14:paraId="7676DDBA" w14:textId="77777777" w:rsidR="00BB6D02" w:rsidRDefault="00BB6D02" w:rsidP="006F61F7">
      <w:bookmarkStart w:id="80" w:name="_heading=h.3fpkmnd600r" w:colFirst="0" w:colLast="0"/>
      <w:bookmarkEnd w:id="80"/>
    </w:p>
    <w:p w14:paraId="49250FF9" w14:textId="77777777" w:rsidR="00BB6D02" w:rsidRDefault="00000000">
      <w:pPr>
        <w:pStyle w:val="Heading3"/>
        <w:numPr>
          <w:ilvl w:val="2"/>
          <w:numId w:val="18"/>
        </w:numPr>
      </w:pPr>
      <w:bookmarkStart w:id="81" w:name="_Toc204700954"/>
      <w:r>
        <w:t>Functionalities developed since the last release</w:t>
      </w:r>
      <w:bookmarkEnd w:id="81"/>
    </w:p>
    <w:p w14:paraId="2DE29069" w14:textId="77777777" w:rsidR="00BB6D02" w:rsidRDefault="00000000">
      <w:pPr>
        <w:numPr>
          <w:ilvl w:val="0"/>
          <w:numId w:val="38"/>
        </w:numPr>
        <w:ind w:left="360"/>
      </w:pPr>
      <w:r>
        <w:t>Spark Pattern Generator: A new module has been added to create custom spark patterns.</w:t>
      </w:r>
    </w:p>
    <w:p w14:paraId="67CAD486" w14:textId="08797794" w:rsidR="00BB6D02" w:rsidRDefault="006F61F7">
      <w:pPr>
        <w:numPr>
          <w:ilvl w:val="0"/>
          <w:numId w:val="38"/>
        </w:numPr>
        <w:ind w:left="360"/>
      </w:pPr>
      <w:r>
        <w:t>Optimised Data Generation Pipeline</w:t>
      </w:r>
      <w:r>
        <w:rPr>
          <w:b/>
        </w:rPr>
        <w:t>:</w:t>
      </w:r>
      <w:r>
        <w:t xml:space="preserve"> The data generation pipeline has been modularised and optimised using Ray, with added functionality to save outputs at various stages for enhanced data reproducibility.</w:t>
      </w:r>
    </w:p>
    <w:p w14:paraId="6B480459" w14:textId="2488A2EF" w:rsidR="00BB6D02" w:rsidRDefault="00000000">
      <w:pPr>
        <w:numPr>
          <w:ilvl w:val="0"/>
          <w:numId w:val="38"/>
        </w:numPr>
        <w:ind w:left="360"/>
      </w:pPr>
      <w:r>
        <w:t xml:space="preserve">Advanced </w:t>
      </w:r>
      <w:r w:rsidR="006F61F7">
        <w:t>Visualisation</w:t>
      </w:r>
      <w:r>
        <w:t xml:space="preserve"> Tool</w:t>
      </w:r>
      <w:r>
        <w:rPr>
          <w:b/>
        </w:rPr>
        <w:t>:</w:t>
      </w:r>
      <w:r>
        <w:t xml:space="preserve"> An upgraded </w:t>
      </w:r>
      <w:r w:rsidR="006F61F7">
        <w:t>visualisation</w:t>
      </w:r>
      <w:r>
        <w:t xml:space="preserve"> tool has been integrated to plot pulsar states using PyVista, providing more detailed and interactive representations.</w:t>
      </w:r>
    </w:p>
    <w:p w14:paraId="44DBCB35" w14:textId="77777777" w:rsidR="00BB6D02" w:rsidRDefault="00000000">
      <w:pPr>
        <w:numPr>
          <w:ilvl w:val="0"/>
          <w:numId w:val="38"/>
        </w:numPr>
        <w:ind w:left="360"/>
      </w:pPr>
      <w:r>
        <w:t>Automated Testing: Ensuring quality control for further iterations.</w:t>
      </w:r>
    </w:p>
    <w:p w14:paraId="3F0F9A47" w14:textId="77777777" w:rsidR="00BB6D02" w:rsidRDefault="00000000">
      <w:pPr>
        <w:numPr>
          <w:ilvl w:val="0"/>
          <w:numId w:val="38"/>
        </w:numPr>
        <w:ind w:left="360"/>
      </w:pPr>
      <w:r>
        <w:t>Installable via pip: This tool can easily be installed through the package provided in the registry.</w:t>
      </w:r>
    </w:p>
    <w:p w14:paraId="549E7075" w14:textId="77777777" w:rsidR="00BB6D02" w:rsidRDefault="00000000">
      <w:pPr>
        <w:pStyle w:val="Heading3"/>
        <w:numPr>
          <w:ilvl w:val="2"/>
          <w:numId w:val="18"/>
        </w:numPr>
      </w:pPr>
      <w:bookmarkStart w:id="82" w:name="_Toc204700955"/>
      <w:r>
        <w:lastRenderedPageBreak/>
        <w:t>Integrations with other DTE components</w:t>
      </w:r>
      <w:bookmarkEnd w:id="82"/>
    </w:p>
    <w:p w14:paraId="5D4D0A19" w14:textId="77777777" w:rsidR="00BB6D02" w:rsidRDefault="00000000">
      <w:r>
        <w:t>ML training is implemented with itwinai from WP6, and the modules are integrated with Data Lake using Teapot, which is used to access input data from the repositories at DZA.</w:t>
      </w:r>
    </w:p>
    <w:p w14:paraId="6F8959DD" w14:textId="77777777" w:rsidR="00BB6D02" w:rsidRDefault="00000000">
      <w:pPr>
        <w:pStyle w:val="Heading3"/>
        <w:numPr>
          <w:ilvl w:val="2"/>
          <w:numId w:val="18"/>
        </w:numPr>
      </w:pPr>
      <w:bookmarkStart w:id="83" w:name="_Toc204700956"/>
      <w:r>
        <w:t>Integrations with DT Applications</w:t>
      </w:r>
      <w:bookmarkEnd w:id="83"/>
      <w:r>
        <w:t xml:space="preserve"> </w:t>
      </w:r>
    </w:p>
    <w:p w14:paraId="03496C00" w14:textId="77777777" w:rsidR="00BB6D02" w:rsidRDefault="00000000">
      <w:pPr>
        <w:jc w:val="both"/>
      </w:pPr>
      <w:r>
        <w:t>The components developed are the main components of the DT Application on Radio Astronomy from T4.2</w:t>
      </w:r>
    </w:p>
    <w:p w14:paraId="32C0E117" w14:textId="77777777" w:rsidR="00BB6D02" w:rsidRDefault="00000000">
      <w:pPr>
        <w:pStyle w:val="Heading3"/>
        <w:numPr>
          <w:ilvl w:val="2"/>
          <w:numId w:val="18"/>
        </w:numPr>
      </w:pPr>
      <w:bookmarkStart w:id="84" w:name="_Toc204700957"/>
      <w:r>
        <w:t>Pilots and testing activities</w:t>
      </w:r>
      <w:bookmarkEnd w:id="84"/>
      <w:r>
        <w:t xml:space="preserve"> </w:t>
      </w:r>
    </w:p>
    <w:p w14:paraId="2C8805D4" w14:textId="77777777" w:rsidR="00BB6D02" w:rsidRDefault="00000000">
      <w:r>
        <w:t>The integration with itwinai of the components has been tested in the resources offered by Julich Supercomputer.</w:t>
      </w:r>
    </w:p>
    <w:p w14:paraId="795451A8" w14:textId="77777777" w:rsidR="00BB6D02" w:rsidRDefault="00BB6D02"/>
    <w:p w14:paraId="32CD8A5A" w14:textId="77777777" w:rsidR="00BB6D02" w:rsidRDefault="00000000">
      <w:pPr>
        <w:pStyle w:val="Heading2"/>
        <w:numPr>
          <w:ilvl w:val="1"/>
          <w:numId w:val="18"/>
        </w:numPr>
      </w:pPr>
      <w:bookmarkStart w:id="85" w:name="_Toc204700958"/>
      <w:r>
        <w:t>T7.3 GenNN-based thematic modules to manage noise simulation, low-latency de-noising and veto generation for gravitational waves</w:t>
      </w:r>
      <w:bookmarkEnd w:id="85"/>
    </w:p>
    <w:p w14:paraId="12415CF7" w14:textId="77777777" w:rsidR="00BB6D02" w:rsidRDefault="00000000">
      <w:pPr>
        <w:pStyle w:val="Heading3"/>
        <w:numPr>
          <w:ilvl w:val="2"/>
          <w:numId w:val="18"/>
        </w:numPr>
      </w:pPr>
      <w:bookmarkStart w:id="86" w:name="_Toc204700959"/>
      <w:r>
        <w:t>GlitchFlow</w:t>
      </w:r>
      <w:bookmarkEnd w:id="86"/>
    </w:p>
    <w:p w14:paraId="70982108" w14:textId="77777777" w:rsidR="00BB6D02" w:rsidRDefault="00BB6D02"/>
    <w:tbl>
      <w:tblPr>
        <w:tblStyle w:val="affffff0"/>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69E16428" w14:textId="77777777">
        <w:tc>
          <w:tcPr>
            <w:tcW w:w="2966" w:type="dxa"/>
            <w:shd w:val="clear" w:color="auto" w:fill="D9D9D9"/>
            <w:tcMar>
              <w:top w:w="100" w:type="dxa"/>
              <w:left w:w="100" w:type="dxa"/>
              <w:bottom w:w="100" w:type="dxa"/>
              <w:right w:w="100" w:type="dxa"/>
            </w:tcMar>
          </w:tcPr>
          <w:p w14:paraId="17381DAE" w14:textId="77777777" w:rsidR="00BB6D02" w:rsidRDefault="00000000">
            <w:pPr>
              <w:widowControl w:val="0"/>
              <w:rPr>
                <w:color w:val="434343"/>
              </w:rPr>
            </w:pPr>
            <w:r>
              <w:rPr>
                <w:color w:val="434343"/>
              </w:rPr>
              <w:t>Component name and logo</w:t>
            </w:r>
          </w:p>
        </w:tc>
        <w:tc>
          <w:tcPr>
            <w:tcW w:w="6058" w:type="dxa"/>
            <w:shd w:val="clear" w:color="auto" w:fill="F3F3F3"/>
            <w:tcMar>
              <w:top w:w="100" w:type="dxa"/>
              <w:left w:w="100" w:type="dxa"/>
              <w:bottom w:w="100" w:type="dxa"/>
              <w:right w:w="100" w:type="dxa"/>
            </w:tcMar>
          </w:tcPr>
          <w:p w14:paraId="5ED753BB" w14:textId="77777777" w:rsidR="00BB6D02" w:rsidRDefault="00000000">
            <w:pPr>
              <w:widowControl w:val="0"/>
              <w:jc w:val="center"/>
              <w:rPr>
                <w:color w:val="434343"/>
              </w:rPr>
            </w:pPr>
            <w:r>
              <w:rPr>
                <w:noProof/>
                <w:color w:val="434343"/>
              </w:rPr>
              <w:drawing>
                <wp:inline distT="114300" distB="114300" distL="114300" distR="114300" wp14:anchorId="17DD7DE3" wp14:editId="27332E34">
                  <wp:extent cx="847434" cy="847434"/>
                  <wp:effectExtent l="0" t="0" r="0" b="0"/>
                  <wp:docPr id="12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75"/>
                          <a:srcRect/>
                          <a:stretch>
                            <a:fillRect/>
                          </a:stretch>
                        </pic:blipFill>
                        <pic:spPr>
                          <a:xfrm>
                            <a:off x="0" y="0"/>
                            <a:ext cx="847434" cy="847434"/>
                          </a:xfrm>
                          <a:prstGeom prst="rect">
                            <a:avLst/>
                          </a:prstGeom>
                          <a:ln/>
                        </pic:spPr>
                      </pic:pic>
                    </a:graphicData>
                  </a:graphic>
                </wp:inline>
              </w:drawing>
            </w:r>
          </w:p>
          <w:p w14:paraId="05B41DA1" w14:textId="77777777" w:rsidR="00BB6D02" w:rsidRDefault="00000000">
            <w:pPr>
              <w:widowControl w:val="0"/>
              <w:jc w:val="center"/>
              <w:rPr>
                <w:color w:val="434343"/>
              </w:rPr>
            </w:pPr>
            <w:r>
              <w:rPr>
                <w:color w:val="434343"/>
              </w:rPr>
              <w:t>GlitchFlow</w:t>
            </w:r>
          </w:p>
        </w:tc>
      </w:tr>
      <w:tr w:rsidR="00BB6D02" w14:paraId="686817E3" w14:textId="77777777">
        <w:tc>
          <w:tcPr>
            <w:tcW w:w="2966" w:type="dxa"/>
            <w:shd w:val="clear" w:color="auto" w:fill="F3F3F3"/>
            <w:tcMar>
              <w:top w:w="100" w:type="dxa"/>
              <w:left w:w="100" w:type="dxa"/>
              <w:bottom w:w="100" w:type="dxa"/>
              <w:right w:w="100" w:type="dxa"/>
            </w:tcMar>
          </w:tcPr>
          <w:p w14:paraId="06CC34FE" w14:textId="77777777" w:rsidR="00BB6D02" w:rsidRDefault="00000000">
            <w:pPr>
              <w:widowControl w:val="0"/>
              <w:rPr>
                <w:color w:val="434343"/>
              </w:rPr>
            </w:pPr>
            <w:r>
              <w:rPr>
                <w:color w:val="434343"/>
              </w:rPr>
              <w:t>Page on interTwin website</w:t>
            </w:r>
          </w:p>
        </w:tc>
        <w:tc>
          <w:tcPr>
            <w:tcW w:w="6058" w:type="dxa"/>
            <w:shd w:val="clear" w:color="auto" w:fill="FFFFFF"/>
            <w:tcMar>
              <w:top w:w="100" w:type="dxa"/>
              <w:left w:w="100" w:type="dxa"/>
              <w:bottom w:w="100" w:type="dxa"/>
              <w:right w:w="100" w:type="dxa"/>
            </w:tcMar>
          </w:tcPr>
          <w:p w14:paraId="63199B4F" w14:textId="77777777" w:rsidR="00BB6D02" w:rsidRDefault="00BB6D02">
            <w:pPr>
              <w:widowControl w:val="0"/>
              <w:rPr>
                <w:b/>
                <w:color w:val="EF8200"/>
              </w:rPr>
            </w:pPr>
            <w:hyperlink r:id="rId76">
              <w:r>
                <w:rPr>
                  <w:b/>
                  <w:color w:val="EF8200"/>
                  <w:u w:val="single"/>
                </w:rPr>
                <w:t>https://www.intertwin.eu/article/thematic-module-glitchflow</w:t>
              </w:r>
            </w:hyperlink>
          </w:p>
        </w:tc>
      </w:tr>
      <w:tr w:rsidR="00BB6D02" w14:paraId="6678DB58" w14:textId="77777777">
        <w:tc>
          <w:tcPr>
            <w:tcW w:w="2966" w:type="dxa"/>
            <w:tcMar>
              <w:top w:w="100" w:type="dxa"/>
              <w:left w:w="100" w:type="dxa"/>
              <w:bottom w:w="100" w:type="dxa"/>
              <w:right w:w="100" w:type="dxa"/>
            </w:tcMar>
          </w:tcPr>
          <w:p w14:paraId="7C6958C5" w14:textId="77777777" w:rsidR="00BB6D02" w:rsidRDefault="00000000">
            <w:pPr>
              <w:widowControl w:val="0"/>
              <w:rPr>
                <w:color w:val="434343"/>
              </w:rPr>
            </w:pPr>
            <w:r>
              <w:rPr>
                <w:color w:val="434343"/>
              </w:rPr>
              <w:t>Description</w:t>
            </w:r>
          </w:p>
        </w:tc>
        <w:tc>
          <w:tcPr>
            <w:tcW w:w="6058" w:type="dxa"/>
            <w:shd w:val="clear" w:color="auto" w:fill="F3F3F3"/>
            <w:tcMar>
              <w:top w:w="100" w:type="dxa"/>
              <w:left w:w="100" w:type="dxa"/>
              <w:bottom w:w="100" w:type="dxa"/>
              <w:right w:w="100" w:type="dxa"/>
            </w:tcMar>
          </w:tcPr>
          <w:p w14:paraId="707F80B0" w14:textId="77777777" w:rsidR="00BB6D02" w:rsidRDefault="00000000">
            <w:pPr>
              <w:widowControl w:val="0"/>
              <w:jc w:val="both"/>
              <w:rPr>
                <w:color w:val="434343"/>
              </w:rPr>
            </w:pPr>
            <w:r>
              <w:rPr>
                <w:color w:val="434343"/>
              </w:rPr>
              <w:t>Provides a set of Python modules to set up a GenNN architecture, train it and use it to clean glitches in GW data</w:t>
            </w:r>
          </w:p>
        </w:tc>
      </w:tr>
      <w:tr w:rsidR="00BB6D02" w14:paraId="4E841937" w14:textId="77777777">
        <w:tc>
          <w:tcPr>
            <w:tcW w:w="2966" w:type="dxa"/>
            <w:shd w:val="clear" w:color="auto" w:fill="F3F3F3"/>
            <w:tcMar>
              <w:top w:w="100" w:type="dxa"/>
              <w:left w:w="100" w:type="dxa"/>
              <w:bottom w:w="100" w:type="dxa"/>
              <w:right w:w="100" w:type="dxa"/>
            </w:tcMar>
          </w:tcPr>
          <w:p w14:paraId="45839F1A" w14:textId="77777777" w:rsidR="00BB6D02" w:rsidRDefault="00000000">
            <w:pPr>
              <w:widowControl w:val="0"/>
              <w:rPr>
                <w:color w:val="434343"/>
              </w:rPr>
            </w:pPr>
            <w:r>
              <w:rPr>
                <w:color w:val="434343"/>
              </w:rPr>
              <w:t xml:space="preserve">Value proposition </w:t>
            </w:r>
          </w:p>
        </w:tc>
        <w:tc>
          <w:tcPr>
            <w:tcW w:w="6058" w:type="dxa"/>
            <w:shd w:val="clear" w:color="auto" w:fill="FFFFFF"/>
            <w:tcMar>
              <w:top w:w="100" w:type="dxa"/>
              <w:left w:w="100" w:type="dxa"/>
              <w:bottom w:w="100" w:type="dxa"/>
              <w:right w:w="100" w:type="dxa"/>
            </w:tcMar>
          </w:tcPr>
          <w:p w14:paraId="657B8401" w14:textId="77777777" w:rsidR="00BB6D02" w:rsidRDefault="00000000">
            <w:pPr>
              <w:widowControl w:val="0"/>
              <w:jc w:val="both"/>
              <w:rPr>
                <w:color w:val="434343"/>
                <w:sz w:val="16"/>
                <w:szCs w:val="16"/>
              </w:rPr>
            </w:pPr>
            <w:r>
              <w:rPr>
                <w:color w:val="434343"/>
              </w:rPr>
              <w:t>Main component of the Virgo DT. It performs vetoing and denoising on GW interferometer data leveraging GenNN, specifically a Convolutional U-net with residual blocks and attention gates enhanced skipped connections, to map carefully selected auxiliary channels (sensitive to the noise but not to GW signals) into the main channel of the interferometer. The generated output is then subtracted from the interferometer main channel data.</w:t>
            </w:r>
          </w:p>
        </w:tc>
      </w:tr>
      <w:tr w:rsidR="00BB6D02" w14:paraId="1C2F3170" w14:textId="77777777">
        <w:tc>
          <w:tcPr>
            <w:tcW w:w="2966" w:type="dxa"/>
            <w:tcMar>
              <w:top w:w="100" w:type="dxa"/>
              <w:left w:w="100" w:type="dxa"/>
              <w:bottom w:w="100" w:type="dxa"/>
              <w:right w:w="100" w:type="dxa"/>
            </w:tcMar>
          </w:tcPr>
          <w:p w14:paraId="3CC840AD" w14:textId="77777777" w:rsidR="00BB6D02" w:rsidRDefault="00000000">
            <w:pPr>
              <w:widowControl w:val="0"/>
              <w:rPr>
                <w:color w:val="434343"/>
              </w:rPr>
            </w:pPr>
            <w:r>
              <w:rPr>
                <w:color w:val="434343"/>
              </w:rPr>
              <w:t xml:space="preserve"> Users of the Component </w:t>
            </w:r>
          </w:p>
        </w:tc>
        <w:tc>
          <w:tcPr>
            <w:tcW w:w="6058" w:type="dxa"/>
            <w:shd w:val="clear" w:color="auto" w:fill="F3F3F3"/>
            <w:tcMar>
              <w:top w:w="100" w:type="dxa"/>
              <w:left w:w="100" w:type="dxa"/>
              <w:bottom w:w="100" w:type="dxa"/>
              <w:right w:w="100" w:type="dxa"/>
            </w:tcMar>
          </w:tcPr>
          <w:p w14:paraId="696603B0" w14:textId="77777777" w:rsidR="00BB6D02" w:rsidRDefault="00000000">
            <w:pPr>
              <w:widowControl w:val="0"/>
              <w:numPr>
                <w:ilvl w:val="0"/>
                <w:numId w:val="7"/>
              </w:numPr>
              <w:jc w:val="both"/>
              <w:rPr>
                <w:color w:val="434343"/>
              </w:rPr>
            </w:pPr>
            <w:r>
              <w:rPr>
                <w:color w:val="434343"/>
              </w:rPr>
              <w:t>GW detector characterization and data analysis experts</w:t>
            </w:r>
          </w:p>
          <w:p w14:paraId="09A864C9" w14:textId="77777777" w:rsidR="00BB6D02" w:rsidRDefault="00000000">
            <w:pPr>
              <w:widowControl w:val="0"/>
              <w:numPr>
                <w:ilvl w:val="0"/>
                <w:numId w:val="7"/>
              </w:numPr>
              <w:jc w:val="both"/>
              <w:rPr>
                <w:color w:val="434343"/>
              </w:rPr>
            </w:pPr>
            <w:r>
              <w:rPr>
                <w:color w:val="434343"/>
              </w:rPr>
              <w:t xml:space="preserve"> Developers</w:t>
            </w:r>
          </w:p>
        </w:tc>
      </w:tr>
      <w:tr w:rsidR="00BB6D02" w14:paraId="495EF1AF" w14:textId="77777777">
        <w:tc>
          <w:tcPr>
            <w:tcW w:w="2966" w:type="dxa"/>
            <w:shd w:val="clear" w:color="auto" w:fill="F3F3F3"/>
            <w:tcMar>
              <w:top w:w="100" w:type="dxa"/>
              <w:left w:w="100" w:type="dxa"/>
              <w:bottom w:w="100" w:type="dxa"/>
              <w:right w:w="100" w:type="dxa"/>
            </w:tcMar>
          </w:tcPr>
          <w:p w14:paraId="598854ED" w14:textId="77777777" w:rsidR="00BB6D02" w:rsidRDefault="00000000">
            <w:pPr>
              <w:widowControl w:val="0"/>
              <w:rPr>
                <w:color w:val="434343"/>
              </w:rPr>
            </w:pPr>
            <w:r>
              <w:rPr>
                <w:color w:val="434343"/>
              </w:rPr>
              <w:lastRenderedPageBreak/>
              <w:t>User Documentation</w:t>
            </w:r>
          </w:p>
        </w:tc>
        <w:tc>
          <w:tcPr>
            <w:tcW w:w="6058" w:type="dxa"/>
            <w:shd w:val="clear" w:color="auto" w:fill="FFFFFF"/>
            <w:tcMar>
              <w:top w:w="100" w:type="dxa"/>
              <w:left w:w="100" w:type="dxa"/>
              <w:bottom w:w="100" w:type="dxa"/>
              <w:right w:w="100" w:type="dxa"/>
            </w:tcMar>
          </w:tcPr>
          <w:p w14:paraId="5E2EEDA0" w14:textId="77777777" w:rsidR="00BB6D02" w:rsidRDefault="00BB6D02">
            <w:pPr>
              <w:widowControl w:val="0"/>
              <w:rPr>
                <w:b/>
                <w:color w:val="EF8200"/>
              </w:rPr>
            </w:pPr>
            <w:hyperlink r:id="rId77">
              <w:r>
                <w:rPr>
                  <w:b/>
                  <w:color w:val="EF8200"/>
                  <w:u w:val="single"/>
                </w:rPr>
                <w:t>https://github.com/interTwin-eu/DT-Virgo-dags/blob/main/Final_Release/README.md</w:t>
              </w:r>
            </w:hyperlink>
            <w:r w:rsidR="00000000">
              <w:rPr>
                <w:b/>
                <w:color w:val="EF8200"/>
              </w:rPr>
              <w:t xml:space="preserve"> </w:t>
            </w:r>
          </w:p>
        </w:tc>
      </w:tr>
      <w:tr w:rsidR="00BB6D02" w14:paraId="21859133" w14:textId="77777777">
        <w:tc>
          <w:tcPr>
            <w:tcW w:w="2966" w:type="dxa"/>
            <w:tcMar>
              <w:top w:w="100" w:type="dxa"/>
              <w:left w:w="100" w:type="dxa"/>
              <w:bottom w:w="100" w:type="dxa"/>
              <w:right w:w="100" w:type="dxa"/>
            </w:tcMar>
          </w:tcPr>
          <w:p w14:paraId="5A6AA941" w14:textId="77777777" w:rsidR="00BB6D02" w:rsidRDefault="00000000">
            <w:pPr>
              <w:widowControl w:val="0"/>
              <w:rPr>
                <w:color w:val="434343"/>
              </w:rPr>
            </w:pPr>
            <w:r>
              <w:rPr>
                <w:color w:val="434343"/>
              </w:rPr>
              <w:t>Technical Documentation</w:t>
            </w:r>
          </w:p>
        </w:tc>
        <w:tc>
          <w:tcPr>
            <w:tcW w:w="6058" w:type="dxa"/>
            <w:shd w:val="clear" w:color="auto" w:fill="F3F3F3"/>
            <w:tcMar>
              <w:top w:w="100" w:type="dxa"/>
              <w:left w:w="100" w:type="dxa"/>
              <w:bottom w:w="100" w:type="dxa"/>
              <w:right w:w="100" w:type="dxa"/>
            </w:tcMar>
          </w:tcPr>
          <w:p w14:paraId="48EC04EB" w14:textId="77777777" w:rsidR="00BB6D02" w:rsidRDefault="00BB6D02">
            <w:pPr>
              <w:widowControl w:val="0"/>
              <w:rPr>
                <w:b/>
                <w:color w:val="434343"/>
              </w:rPr>
            </w:pPr>
            <w:hyperlink r:id="rId78">
              <w:r>
                <w:rPr>
                  <w:b/>
                  <w:color w:val="EF8200"/>
                  <w:u w:val="single"/>
                </w:rPr>
                <w:t>https://github.com/interTwin-eu/DT-Virgo-dags/blob/main/Final_Release/README.md</w:t>
              </w:r>
            </w:hyperlink>
            <w:r w:rsidR="00000000">
              <w:rPr>
                <w:b/>
                <w:color w:val="EF8200"/>
              </w:rPr>
              <w:t xml:space="preserve"> </w:t>
            </w:r>
          </w:p>
        </w:tc>
      </w:tr>
      <w:tr w:rsidR="00BB6D02" w14:paraId="310F2619" w14:textId="77777777">
        <w:trPr>
          <w:trHeight w:val="510"/>
        </w:trPr>
        <w:tc>
          <w:tcPr>
            <w:tcW w:w="2966" w:type="dxa"/>
            <w:shd w:val="clear" w:color="auto" w:fill="F3F3F3"/>
            <w:tcMar>
              <w:top w:w="100" w:type="dxa"/>
              <w:left w:w="100" w:type="dxa"/>
              <w:bottom w:w="100" w:type="dxa"/>
              <w:right w:w="100" w:type="dxa"/>
            </w:tcMar>
          </w:tcPr>
          <w:p w14:paraId="1C202599" w14:textId="77777777" w:rsidR="00BB6D02" w:rsidRDefault="00000000">
            <w:pPr>
              <w:widowControl w:val="0"/>
              <w:rPr>
                <w:color w:val="434343"/>
              </w:rPr>
            </w:pPr>
            <w:r>
              <w:rPr>
                <w:color w:val="434343"/>
              </w:rPr>
              <w:t xml:space="preserve">Responsible </w:t>
            </w:r>
          </w:p>
        </w:tc>
        <w:tc>
          <w:tcPr>
            <w:tcW w:w="6058" w:type="dxa"/>
            <w:shd w:val="clear" w:color="auto" w:fill="FFFFFF"/>
            <w:tcMar>
              <w:top w:w="100" w:type="dxa"/>
              <w:left w:w="100" w:type="dxa"/>
              <w:bottom w:w="100" w:type="dxa"/>
              <w:right w:w="100" w:type="dxa"/>
            </w:tcMar>
          </w:tcPr>
          <w:p w14:paraId="184F30C8" w14:textId="77777777" w:rsidR="00BB6D02" w:rsidRDefault="00000000">
            <w:pPr>
              <w:widowControl w:val="0"/>
              <w:rPr>
                <w:color w:val="434343"/>
              </w:rPr>
            </w:pPr>
            <w:r>
              <w:rPr>
                <w:b/>
                <w:color w:val="434343"/>
              </w:rPr>
              <w:t>INFN</w:t>
            </w:r>
          </w:p>
        </w:tc>
      </w:tr>
      <w:tr w:rsidR="00BB6D02" w14:paraId="181F033C" w14:textId="77777777">
        <w:tc>
          <w:tcPr>
            <w:tcW w:w="2966" w:type="dxa"/>
            <w:tcMar>
              <w:top w:w="100" w:type="dxa"/>
              <w:left w:w="100" w:type="dxa"/>
              <w:bottom w:w="100" w:type="dxa"/>
              <w:right w:w="100" w:type="dxa"/>
            </w:tcMar>
          </w:tcPr>
          <w:p w14:paraId="2D3564D3" w14:textId="77777777" w:rsidR="00BB6D02" w:rsidRDefault="00000000">
            <w:pPr>
              <w:widowControl w:val="0"/>
              <w:rPr>
                <w:color w:val="434343"/>
              </w:rPr>
            </w:pPr>
            <w:r>
              <w:rPr>
                <w:color w:val="434343"/>
              </w:rPr>
              <w:t>Licence</w:t>
            </w:r>
          </w:p>
        </w:tc>
        <w:tc>
          <w:tcPr>
            <w:tcW w:w="6058" w:type="dxa"/>
            <w:shd w:val="clear" w:color="auto" w:fill="F3F3F3"/>
            <w:tcMar>
              <w:top w:w="100" w:type="dxa"/>
              <w:left w:w="100" w:type="dxa"/>
              <w:bottom w:w="100" w:type="dxa"/>
              <w:right w:w="100" w:type="dxa"/>
            </w:tcMar>
          </w:tcPr>
          <w:p w14:paraId="7469C106" w14:textId="77777777" w:rsidR="00BB6D02" w:rsidRDefault="00000000">
            <w:pPr>
              <w:widowControl w:val="0"/>
              <w:rPr>
                <w:color w:val="434343"/>
              </w:rPr>
            </w:pPr>
            <w:r>
              <w:rPr>
                <w:color w:val="434343"/>
              </w:rPr>
              <w:t>MIT</w:t>
            </w:r>
          </w:p>
        </w:tc>
      </w:tr>
      <w:tr w:rsidR="00BB6D02" w14:paraId="52E0A600" w14:textId="77777777">
        <w:tc>
          <w:tcPr>
            <w:tcW w:w="2966" w:type="dxa"/>
            <w:shd w:val="clear" w:color="auto" w:fill="F3F3F3"/>
            <w:tcMar>
              <w:top w:w="100" w:type="dxa"/>
              <w:left w:w="100" w:type="dxa"/>
              <w:bottom w:w="100" w:type="dxa"/>
              <w:right w:w="100" w:type="dxa"/>
            </w:tcMar>
          </w:tcPr>
          <w:p w14:paraId="78CBD89B" w14:textId="77777777" w:rsidR="00BB6D02" w:rsidRDefault="00000000">
            <w:pPr>
              <w:widowControl w:val="0"/>
              <w:rPr>
                <w:color w:val="434343"/>
              </w:rPr>
            </w:pPr>
            <w:r>
              <w:rPr>
                <w:color w:val="434343"/>
              </w:rPr>
              <w:t>Source code</w:t>
            </w:r>
          </w:p>
        </w:tc>
        <w:tc>
          <w:tcPr>
            <w:tcW w:w="6058" w:type="dxa"/>
            <w:shd w:val="clear" w:color="auto" w:fill="FFFFFF"/>
            <w:tcMar>
              <w:top w:w="100" w:type="dxa"/>
              <w:left w:w="100" w:type="dxa"/>
              <w:bottom w:w="100" w:type="dxa"/>
              <w:right w:w="100" w:type="dxa"/>
            </w:tcMar>
          </w:tcPr>
          <w:p w14:paraId="3F419AE9" w14:textId="77777777" w:rsidR="00BB6D02" w:rsidRDefault="00BB6D02">
            <w:pPr>
              <w:widowControl w:val="0"/>
              <w:rPr>
                <w:b/>
                <w:color w:val="EF8200"/>
              </w:rPr>
            </w:pPr>
            <w:hyperlink r:id="rId79">
              <w:r>
                <w:rPr>
                  <w:b/>
                  <w:color w:val="EF8200"/>
                  <w:u w:val="single"/>
                </w:rPr>
                <w:t>https://github.com/interTwin-eu/DT-Virgo-dags/tree/main/Final_Release/Glitchflow</w:t>
              </w:r>
            </w:hyperlink>
            <w:r w:rsidR="00000000">
              <w:rPr>
                <w:b/>
                <w:color w:val="EF8200"/>
              </w:rPr>
              <w:t xml:space="preserve"> </w:t>
            </w:r>
          </w:p>
        </w:tc>
      </w:tr>
      <w:tr w:rsidR="00BB6D02" w14:paraId="65C0BF69" w14:textId="77777777">
        <w:trPr>
          <w:trHeight w:val="464"/>
        </w:trPr>
        <w:tc>
          <w:tcPr>
            <w:tcW w:w="2966" w:type="dxa"/>
            <w:shd w:val="clear" w:color="auto" w:fill="FFFFFF"/>
            <w:tcMar>
              <w:top w:w="100" w:type="dxa"/>
              <w:left w:w="100" w:type="dxa"/>
              <w:bottom w:w="100" w:type="dxa"/>
              <w:right w:w="100" w:type="dxa"/>
            </w:tcMar>
          </w:tcPr>
          <w:p w14:paraId="0F4D212C"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1CFE604A" w14:textId="77777777" w:rsidR="00BB6D02" w:rsidRDefault="00000000">
            <w:pPr>
              <w:widowControl w:val="0"/>
              <w:rPr>
                <w:color w:val="434343"/>
              </w:rPr>
            </w:pPr>
            <w:r>
              <w:rPr>
                <w:color w:val="434343"/>
              </w:rPr>
              <w:t>Python</w:t>
            </w:r>
          </w:p>
        </w:tc>
      </w:tr>
    </w:tbl>
    <w:p w14:paraId="2E7C18C1" w14:textId="77777777" w:rsidR="00BB6D02" w:rsidRDefault="00BB6D02">
      <w:pPr>
        <w:rPr>
          <w:color w:val="434343"/>
        </w:rPr>
      </w:pPr>
    </w:p>
    <w:p w14:paraId="69CE7662" w14:textId="77777777" w:rsidR="00BB6D02" w:rsidRDefault="00000000">
      <w:pPr>
        <w:pStyle w:val="Heading3"/>
        <w:numPr>
          <w:ilvl w:val="2"/>
          <w:numId w:val="18"/>
        </w:numPr>
      </w:pPr>
      <w:bookmarkStart w:id="87" w:name="_Toc204700960"/>
      <w:r>
        <w:t>ANNALISA</w:t>
      </w:r>
      <w:bookmarkEnd w:id="87"/>
    </w:p>
    <w:p w14:paraId="30A07860" w14:textId="77777777" w:rsidR="00BB6D02" w:rsidRDefault="00BB6D02"/>
    <w:tbl>
      <w:tblPr>
        <w:tblStyle w:val="affffff1"/>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75855A58" w14:textId="77777777">
        <w:tc>
          <w:tcPr>
            <w:tcW w:w="2966" w:type="dxa"/>
            <w:shd w:val="clear" w:color="auto" w:fill="D9D9D9"/>
            <w:tcMar>
              <w:top w:w="100" w:type="dxa"/>
              <w:left w:w="100" w:type="dxa"/>
              <w:bottom w:w="100" w:type="dxa"/>
              <w:right w:w="100" w:type="dxa"/>
            </w:tcMar>
          </w:tcPr>
          <w:p w14:paraId="1736CE7F" w14:textId="77777777" w:rsidR="00BB6D02" w:rsidRDefault="00000000">
            <w:pPr>
              <w:widowControl w:val="0"/>
              <w:rPr>
                <w:color w:val="434343"/>
              </w:rPr>
            </w:pPr>
            <w:r>
              <w:rPr>
                <w:color w:val="434343"/>
              </w:rPr>
              <w:t>Component name and logo</w:t>
            </w:r>
          </w:p>
        </w:tc>
        <w:tc>
          <w:tcPr>
            <w:tcW w:w="6058" w:type="dxa"/>
            <w:shd w:val="clear" w:color="auto" w:fill="F3F3F3"/>
            <w:tcMar>
              <w:top w:w="100" w:type="dxa"/>
              <w:left w:w="100" w:type="dxa"/>
              <w:bottom w:w="100" w:type="dxa"/>
              <w:right w:w="100" w:type="dxa"/>
            </w:tcMar>
          </w:tcPr>
          <w:p w14:paraId="2C9CACE3" w14:textId="77777777" w:rsidR="00BB6D02" w:rsidRDefault="00000000">
            <w:pPr>
              <w:widowControl w:val="0"/>
              <w:jc w:val="center"/>
              <w:rPr>
                <w:color w:val="434343"/>
              </w:rPr>
            </w:pPr>
            <w:r>
              <w:rPr>
                <w:noProof/>
                <w:color w:val="434343"/>
              </w:rPr>
              <w:drawing>
                <wp:inline distT="114300" distB="114300" distL="114300" distR="114300" wp14:anchorId="71805854" wp14:editId="63C98DBE">
                  <wp:extent cx="1242900" cy="763793"/>
                  <wp:effectExtent l="0" t="0" r="0" b="0"/>
                  <wp:docPr id="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0"/>
                          <a:srcRect/>
                          <a:stretch>
                            <a:fillRect/>
                          </a:stretch>
                        </pic:blipFill>
                        <pic:spPr>
                          <a:xfrm>
                            <a:off x="0" y="0"/>
                            <a:ext cx="1242900" cy="763793"/>
                          </a:xfrm>
                          <a:prstGeom prst="rect">
                            <a:avLst/>
                          </a:prstGeom>
                          <a:ln/>
                        </pic:spPr>
                      </pic:pic>
                    </a:graphicData>
                  </a:graphic>
                </wp:inline>
              </w:drawing>
            </w:r>
          </w:p>
          <w:p w14:paraId="11A156A3" w14:textId="77777777" w:rsidR="00BB6D02" w:rsidRDefault="00000000">
            <w:pPr>
              <w:widowControl w:val="0"/>
              <w:jc w:val="center"/>
              <w:rPr>
                <w:color w:val="434343"/>
              </w:rPr>
            </w:pPr>
            <w:r>
              <w:rPr>
                <w:color w:val="434343"/>
              </w:rPr>
              <w:t>ANNALISA</w:t>
            </w:r>
          </w:p>
        </w:tc>
      </w:tr>
      <w:tr w:rsidR="00BB6D02" w14:paraId="6C5B314B" w14:textId="77777777">
        <w:tc>
          <w:tcPr>
            <w:tcW w:w="2966" w:type="dxa"/>
            <w:shd w:val="clear" w:color="auto" w:fill="F3F3F3"/>
            <w:tcMar>
              <w:top w:w="100" w:type="dxa"/>
              <w:left w:w="100" w:type="dxa"/>
              <w:bottom w:w="100" w:type="dxa"/>
              <w:right w:w="100" w:type="dxa"/>
            </w:tcMar>
          </w:tcPr>
          <w:p w14:paraId="17E7C57A" w14:textId="77777777" w:rsidR="00BB6D02" w:rsidRDefault="00000000">
            <w:pPr>
              <w:widowControl w:val="0"/>
              <w:rPr>
                <w:color w:val="434343"/>
              </w:rPr>
            </w:pPr>
            <w:r>
              <w:rPr>
                <w:color w:val="434343"/>
              </w:rPr>
              <w:t>Page on interTwin website</w:t>
            </w:r>
          </w:p>
        </w:tc>
        <w:tc>
          <w:tcPr>
            <w:tcW w:w="6058" w:type="dxa"/>
            <w:shd w:val="clear" w:color="auto" w:fill="FFFFFF"/>
            <w:tcMar>
              <w:top w:w="100" w:type="dxa"/>
              <w:left w:w="100" w:type="dxa"/>
              <w:bottom w:w="100" w:type="dxa"/>
              <w:right w:w="100" w:type="dxa"/>
            </w:tcMar>
          </w:tcPr>
          <w:p w14:paraId="318F9530" w14:textId="77777777" w:rsidR="00BB6D02" w:rsidRDefault="00BB6D02">
            <w:pPr>
              <w:widowControl w:val="0"/>
              <w:rPr>
                <w:b/>
                <w:color w:val="EF8200"/>
              </w:rPr>
            </w:pPr>
            <w:hyperlink r:id="rId81">
              <w:r>
                <w:rPr>
                  <w:b/>
                  <w:color w:val="EF8200"/>
                  <w:u w:val="single"/>
                </w:rPr>
                <w:t>https://www.intertwin.eu/article/thematic-module-annalisa/</w:t>
              </w:r>
            </w:hyperlink>
          </w:p>
        </w:tc>
      </w:tr>
      <w:tr w:rsidR="00BB6D02" w14:paraId="5E0D6E71" w14:textId="77777777">
        <w:tc>
          <w:tcPr>
            <w:tcW w:w="2966" w:type="dxa"/>
            <w:tcMar>
              <w:top w:w="100" w:type="dxa"/>
              <w:left w:w="100" w:type="dxa"/>
              <w:bottom w:w="100" w:type="dxa"/>
              <w:right w:w="100" w:type="dxa"/>
            </w:tcMar>
          </w:tcPr>
          <w:p w14:paraId="017F08CE" w14:textId="77777777" w:rsidR="00BB6D02" w:rsidRDefault="00000000">
            <w:pPr>
              <w:widowControl w:val="0"/>
              <w:rPr>
                <w:color w:val="434343"/>
              </w:rPr>
            </w:pPr>
            <w:r>
              <w:rPr>
                <w:color w:val="434343"/>
              </w:rPr>
              <w:t>Description</w:t>
            </w:r>
          </w:p>
        </w:tc>
        <w:tc>
          <w:tcPr>
            <w:tcW w:w="6058" w:type="dxa"/>
            <w:shd w:val="clear" w:color="auto" w:fill="F3F3F3"/>
            <w:tcMar>
              <w:top w:w="100" w:type="dxa"/>
              <w:left w:w="100" w:type="dxa"/>
              <w:bottom w:w="100" w:type="dxa"/>
              <w:right w:w="100" w:type="dxa"/>
            </w:tcMar>
          </w:tcPr>
          <w:p w14:paraId="01817260" w14:textId="77777777" w:rsidR="00BB6D02" w:rsidRDefault="00000000">
            <w:pPr>
              <w:widowControl w:val="0"/>
              <w:jc w:val="both"/>
              <w:rPr>
                <w:color w:val="434343"/>
              </w:rPr>
            </w:pPr>
            <w:r>
              <w:rPr>
                <w:color w:val="434343"/>
              </w:rPr>
              <w:t>Provides a set of Python modules for supporting processing and Channel selection for GW data</w:t>
            </w:r>
          </w:p>
        </w:tc>
      </w:tr>
      <w:tr w:rsidR="00BB6D02" w14:paraId="03098CA0" w14:textId="77777777">
        <w:tc>
          <w:tcPr>
            <w:tcW w:w="2966" w:type="dxa"/>
            <w:shd w:val="clear" w:color="auto" w:fill="F3F3F3"/>
            <w:tcMar>
              <w:top w:w="100" w:type="dxa"/>
              <w:left w:w="100" w:type="dxa"/>
              <w:bottom w:w="100" w:type="dxa"/>
              <w:right w:w="100" w:type="dxa"/>
            </w:tcMar>
          </w:tcPr>
          <w:p w14:paraId="4452D8C6" w14:textId="77777777" w:rsidR="00BB6D02" w:rsidRDefault="00000000">
            <w:pPr>
              <w:widowControl w:val="0"/>
              <w:rPr>
                <w:color w:val="434343"/>
              </w:rPr>
            </w:pPr>
            <w:r>
              <w:rPr>
                <w:color w:val="434343"/>
              </w:rPr>
              <w:t xml:space="preserve">Value proposition </w:t>
            </w:r>
          </w:p>
        </w:tc>
        <w:tc>
          <w:tcPr>
            <w:tcW w:w="6058" w:type="dxa"/>
            <w:shd w:val="clear" w:color="auto" w:fill="FFFFFF"/>
            <w:tcMar>
              <w:top w:w="100" w:type="dxa"/>
              <w:left w:w="100" w:type="dxa"/>
              <w:bottom w:w="100" w:type="dxa"/>
              <w:right w:w="100" w:type="dxa"/>
            </w:tcMar>
          </w:tcPr>
          <w:p w14:paraId="39530EDA" w14:textId="77777777" w:rsidR="00BB6D02" w:rsidRDefault="00000000">
            <w:pPr>
              <w:rPr>
                <w:color w:val="434343"/>
              </w:rPr>
            </w:pPr>
            <w:r>
              <w:rPr>
                <w:color w:val="434343"/>
              </w:rPr>
              <w:t>ANNALISA’s channel selection algorithm makes use of time-frequency domain representation of the data, namely the QTransform, to evaluate correlations among the main and auxiliary channels as a measure of temporally coincident spikes in the energetic content of the signals above a critical threshold.</w:t>
            </w:r>
          </w:p>
          <w:p w14:paraId="426DA2C1" w14:textId="77777777" w:rsidR="00BB6D02" w:rsidRDefault="00000000">
            <w:pPr>
              <w:rPr>
                <w:color w:val="434343"/>
              </w:rPr>
            </w:pPr>
            <w:r>
              <w:rPr>
                <w:color w:val="434343"/>
              </w:rPr>
              <w:t>The data preprocessing consists of data resampling, whitening, spectrogram generation, image cropping, and loading into a custom PyTorch dataloader.</w:t>
            </w:r>
          </w:p>
        </w:tc>
      </w:tr>
      <w:tr w:rsidR="00BB6D02" w14:paraId="28647C00" w14:textId="77777777">
        <w:tc>
          <w:tcPr>
            <w:tcW w:w="2966" w:type="dxa"/>
            <w:tcMar>
              <w:top w:w="100" w:type="dxa"/>
              <w:left w:w="100" w:type="dxa"/>
              <w:bottom w:w="100" w:type="dxa"/>
              <w:right w:w="100" w:type="dxa"/>
            </w:tcMar>
          </w:tcPr>
          <w:p w14:paraId="206486AE" w14:textId="77777777" w:rsidR="00BB6D02" w:rsidRDefault="00000000">
            <w:pPr>
              <w:widowControl w:val="0"/>
              <w:rPr>
                <w:color w:val="434343"/>
              </w:rPr>
            </w:pPr>
            <w:r>
              <w:rPr>
                <w:color w:val="434343"/>
              </w:rPr>
              <w:t xml:space="preserve">Users of the Component </w:t>
            </w:r>
          </w:p>
        </w:tc>
        <w:tc>
          <w:tcPr>
            <w:tcW w:w="6058" w:type="dxa"/>
            <w:shd w:val="clear" w:color="auto" w:fill="F3F3F3"/>
            <w:tcMar>
              <w:top w:w="100" w:type="dxa"/>
              <w:left w:w="100" w:type="dxa"/>
              <w:bottom w:w="100" w:type="dxa"/>
              <w:right w:w="100" w:type="dxa"/>
            </w:tcMar>
          </w:tcPr>
          <w:p w14:paraId="4B8F8FAA" w14:textId="77777777" w:rsidR="00BB6D02" w:rsidRDefault="00000000">
            <w:pPr>
              <w:widowControl w:val="0"/>
              <w:numPr>
                <w:ilvl w:val="0"/>
                <w:numId w:val="7"/>
              </w:numPr>
              <w:jc w:val="both"/>
              <w:rPr>
                <w:color w:val="434343"/>
              </w:rPr>
            </w:pPr>
            <w:r>
              <w:rPr>
                <w:color w:val="434343"/>
              </w:rPr>
              <w:t>GW detector characterization and data analysis experts</w:t>
            </w:r>
          </w:p>
          <w:p w14:paraId="5D873E0E" w14:textId="77777777" w:rsidR="00BB6D02" w:rsidRDefault="00000000">
            <w:pPr>
              <w:widowControl w:val="0"/>
              <w:numPr>
                <w:ilvl w:val="0"/>
                <w:numId w:val="7"/>
              </w:numPr>
              <w:jc w:val="both"/>
              <w:rPr>
                <w:color w:val="434343"/>
              </w:rPr>
            </w:pPr>
            <w:r>
              <w:rPr>
                <w:color w:val="434343"/>
              </w:rPr>
              <w:t xml:space="preserve"> Developers</w:t>
            </w:r>
          </w:p>
        </w:tc>
      </w:tr>
      <w:tr w:rsidR="00BB6D02" w14:paraId="6D2C988A" w14:textId="77777777">
        <w:tc>
          <w:tcPr>
            <w:tcW w:w="2966" w:type="dxa"/>
            <w:shd w:val="clear" w:color="auto" w:fill="F3F3F3"/>
            <w:tcMar>
              <w:top w:w="100" w:type="dxa"/>
              <w:left w:w="100" w:type="dxa"/>
              <w:bottom w:w="100" w:type="dxa"/>
              <w:right w:w="100" w:type="dxa"/>
            </w:tcMar>
          </w:tcPr>
          <w:p w14:paraId="31F5C878" w14:textId="77777777" w:rsidR="00BB6D02" w:rsidRDefault="00000000">
            <w:pPr>
              <w:widowControl w:val="0"/>
              <w:rPr>
                <w:color w:val="434343"/>
              </w:rPr>
            </w:pPr>
            <w:r>
              <w:rPr>
                <w:color w:val="434343"/>
              </w:rPr>
              <w:t>User Documentation</w:t>
            </w:r>
          </w:p>
        </w:tc>
        <w:tc>
          <w:tcPr>
            <w:tcW w:w="6058" w:type="dxa"/>
            <w:shd w:val="clear" w:color="auto" w:fill="FFFFFF"/>
            <w:tcMar>
              <w:top w:w="100" w:type="dxa"/>
              <w:left w:w="100" w:type="dxa"/>
              <w:bottom w:w="100" w:type="dxa"/>
              <w:right w:w="100" w:type="dxa"/>
            </w:tcMar>
          </w:tcPr>
          <w:p w14:paraId="3D186D79" w14:textId="77777777" w:rsidR="00BB6D02" w:rsidRDefault="00BB6D02">
            <w:pPr>
              <w:widowControl w:val="0"/>
              <w:rPr>
                <w:b/>
                <w:color w:val="EF8200"/>
              </w:rPr>
            </w:pPr>
            <w:hyperlink r:id="rId82">
              <w:r>
                <w:rPr>
                  <w:b/>
                  <w:color w:val="EF8200"/>
                  <w:u w:val="single"/>
                </w:rPr>
                <w:t>https://github.com/interTwin-eu/DT-Virgo-</w:t>
              </w:r>
              <w:r>
                <w:rPr>
                  <w:b/>
                  <w:color w:val="EF8200"/>
                  <w:u w:val="single"/>
                </w:rPr>
                <w:lastRenderedPageBreak/>
                <w:t xml:space="preserve">dags/blob/main/Final_Release/README.md </w:t>
              </w:r>
            </w:hyperlink>
          </w:p>
        </w:tc>
      </w:tr>
      <w:tr w:rsidR="00BB6D02" w14:paraId="25572DBA" w14:textId="77777777">
        <w:tc>
          <w:tcPr>
            <w:tcW w:w="2966" w:type="dxa"/>
            <w:tcMar>
              <w:top w:w="100" w:type="dxa"/>
              <w:left w:w="100" w:type="dxa"/>
              <w:bottom w:w="100" w:type="dxa"/>
              <w:right w:w="100" w:type="dxa"/>
            </w:tcMar>
          </w:tcPr>
          <w:p w14:paraId="62E4E150" w14:textId="77777777" w:rsidR="00BB6D02" w:rsidRDefault="00000000">
            <w:pPr>
              <w:widowControl w:val="0"/>
              <w:rPr>
                <w:color w:val="434343"/>
              </w:rPr>
            </w:pPr>
            <w:r>
              <w:rPr>
                <w:color w:val="434343"/>
              </w:rPr>
              <w:lastRenderedPageBreak/>
              <w:t>Technical Documentation</w:t>
            </w:r>
          </w:p>
        </w:tc>
        <w:tc>
          <w:tcPr>
            <w:tcW w:w="6058" w:type="dxa"/>
            <w:shd w:val="clear" w:color="auto" w:fill="F3F3F3"/>
            <w:tcMar>
              <w:top w:w="100" w:type="dxa"/>
              <w:left w:w="100" w:type="dxa"/>
              <w:bottom w:w="100" w:type="dxa"/>
              <w:right w:w="100" w:type="dxa"/>
            </w:tcMar>
          </w:tcPr>
          <w:p w14:paraId="01A4AB95" w14:textId="77777777" w:rsidR="00BB6D02" w:rsidRDefault="00BB6D02">
            <w:pPr>
              <w:widowControl w:val="0"/>
              <w:rPr>
                <w:b/>
                <w:color w:val="EF8200"/>
              </w:rPr>
            </w:pPr>
            <w:hyperlink r:id="rId83">
              <w:r>
                <w:rPr>
                  <w:b/>
                  <w:color w:val="EF8200"/>
                  <w:u w:val="single"/>
                </w:rPr>
                <w:t xml:space="preserve">https://github.com/interTwin-eu/DT-Virgo-dags/blob/main/Final_Release/README.md </w:t>
              </w:r>
            </w:hyperlink>
            <w:r w:rsidR="00000000">
              <w:rPr>
                <w:b/>
                <w:color w:val="EF8200"/>
              </w:rPr>
              <w:t xml:space="preserve"> </w:t>
            </w:r>
          </w:p>
        </w:tc>
      </w:tr>
      <w:tr w:rsidR="00BB6D02" w14:paraId="77D61409" w14:textId="77777777">
        <w:trPr>
          <w:trHeight w:val="510"/>
        </w:trPr>
        <w:tc>
          <w:tcPr>
            <w:tcW w:w="2966" w:type="dxa"/>
            <w:shd w:val="clear" w:color="auto" w:fill="F3F3F3"/>
            <w:tcMar>
              <w:top w:w="100" w:type="dxa"/>
              <w:left w:w="100" w:type="dxa"/>
              <w:bottom w:w="100" w:type="dxa"/>
              <w:right w:w="100" w:type="dxa"/>
            </w:tcMar>
          </w:tcPr>
          <w:p w14:paraId="1C81EDB3" w14:textId="77777777" w:rsidR="00BB6D02" w:rsidRDefault="00000000">
            <w:pPr>
              <w:widowControl w:val="0"/>
              <w:rPr>
                <w:color w:val="434343"/>
              </w:rPr>
            </w:pPr>
            <w:r>
              <w:rPr>
                <w:color w:val="434343"/>
              </w:rPr>
              <w:t xml:space="preserve">Responsible </w:t>
            </w:r>
          </w:p>
        </w:tc>
        <w:tc>
          <w:tcPr>
            <w:tcW w:w="6058" w:type="dxa"/>
            <w:shd w:val="clear" w:color="auto" w:fill="FFFFFF"/>
            <w:tcMar>
              <w:top w:w="100" w:type="dxa"/>
              <w:left w:w="100" w:type="dxa"/>
              <w:bottom w:w="100" w:type="dxa"/>
              <w:right w:w="100" w:type="dxa"/>
            </w:tcMar>
          </w:tcPr>
          <w:p w14:paraId="3F88A2B0" w14:textId="77777777" w:rsidR="00BB6D02" w:rsidRDefault="00000000">
            <w:pPr>
              <w:widowControl w:val="0"/>
              <w:rPr>
                <w:color w:val="434343"/>
              </w:rPr>
            </w:pPr>
            <w:r>
              <w:rPr>
                <w:b/>
                <w:color w:val="434343"/>
              </w:rPr>
              <w:t>INFN</w:t>
            </w:r>
          </w:p>
        </w:tc>
      </w:tr>
      <w:tr w:rsidR="00BB6D02" w14:paraId="10826438" w14:textId="77777777">
        <w:tc>
          <w:tcPr>
            <w:tcW w:w="2966" w:type="dxa"/>
            <w:tcMar>
              <w:top w:w="100" w:type="dxa"/>
              <w:left w:w="100" w:type="dxa"/>
              <w:bottom w:w="100" w:type="dxa"/>
              <w:right w:w="100" w:type="dxa"/>
            </w:tcMar>
          </w:tcPr>
          <w:p w14:paraId="6ACB9A8C" w14:textId="77777777" w:rsidR="00BB6D02" w:rsidRDefault="00000000">
            <w:pPr>
              <w:widowControl w:val="0"/>
              <w:rPr>
                <w:color w:val="434343"/>
              </w:rPr>
            </w:pPr>
            <w:r>
              <w:rPr>
                <w:color w:val="434343"/>
              </w:rPr>
              <w:t>Licence</w:t>
            </w:r>
          </w:p>
        </w:tc>
        <w:tc>
          <w:tcPr>
            <w:tcW w:w="6058" w:type="dxa"/>
            <w:shd w:val="clear" w:color="auto" w:fill="F3F3F3"/>
            <w:tcMar>
              <w:top w:w="100" w:type="dxa"/>
              <w:left w:w="100" w:type="dxa"/>
              <w:bottom w:w="100" w:type="dxa"/>
              <w:right w:w="100" w:type="dxa"/>
            </w:tcMar>
          </w:tcPr>
          <w:p w14:paraId="1FF4E1AD" w14:textId="77777777" w:rsidR="00BB6D02" w:rsidRDefault="00000000">
            <w:pPr>
              <w:widowControl w:val="0"/>
              <w:rPr>
                <w:color w:val="434343"/>
              </w:rPr>
            </w:pPr>
            <w:r>
              <w:rPr>
                <w:color w:val="434343"/>
              </w:rPr>
              <w:t>MIT</w:t>
            </w:r>
          </w:p>
        </w:tc>
      </w:tr>
      <w:tr w:rsidR="00BB6D02" w14:paraId="0077B8F4" w14:textId="77777777">
        <w:tc>
          <w:tcPr>
            <w:tcW w:w="2966" w:type="dxa"/>
            <w:shd w:val="clear" w:color="auto" w:fill="F3F3F3"/>
            <w:tcMar>
              <w:top w:w="100" w:type="dxa"/>
              <w:left w:w="100" w:type="dxa"/>
              <w:bottom w:w="100" w:type="dxa"/>
              <w:right w:w="100" w:type="dxa"/>
            </w:tcMar>
          </w:tcPr>
          <w:p w14:paraId="754B7EEC" w14:textId="77777777" w:rsidR="00BB6D02" w:rsidRDefault="00000000">
            <w:pPr>
              <w:widowControl w:val="0"/>
              <w:rPr>
                <w:color w:val="434343"/>
              </w:rPr>
            </w:pPr>
            <w:r>
              <w:rPr>
                <w:color w:val="434343"/>
              </w:rPr>
              <w:t>Source code</w:t>
            </w:r>
          </w:p>
        </w:tc>
        <w:tc>
          <w:tcPr>
            <w:tcW w:w="6058" w:type="dxa"/>
            <w:shd w:val="clear" w:color="auto" w:fill="FFFFFF"/>
            <w:tcMar>
              <w:top w:w="100" w:type="dxa"/>
              <w:left w:w="100" w:type="dxa"/>
              <w:bottom w:w="100" w:type="dxa"/>
              <w:right w:w="100" w:type="dxa"/>
            </w:tcMar>
          </w:tcPr>
          <w:p w14:paraId="6C5127FB" w14:textId="77777777" w:rsidR="00BB6D02" w:rsidRDefault="00BB6D02">
            <w:pPr>
              <w:widowControl w:val="0"/>
              <w:rPr>
                <w:b/>
                <w:color w:val="EF8200"/>
              </w:rPr>
            </w:pPr>
            <w:hyperlink r:id="rId84">
              <w:r>
                <w:rPr>
                  <w:b/>
                  <w:color w:val="EF8200"/>
                  <w:u w:val="single"/>
                </w:rPr>
                <w:t>https://github.com/interTwin-eu/DT-Virgo-dags/tree/main/Final_Release/Annalisa</w:t>
              </w:r>
            </w:hyperlink>
            <w:r w:rsidR="00000000">
              <w:rPr>
                <w:b/>
                <w:color w:val="EF8200"/>
              </w:rPr>
              <w:t xml:space="preserve"> </w:t>
            </w:r>
          </w:p>
        </w:tc>
      </w:tr>
      <w:tr w:rsidR="00BB6D02" w14:paraId="01886929" w14:textId="77777777">
        <w:trPr>
          <w:trHeight w:val="464"/>
        </w:trPr>
        <w:tc>
          <w:tcPr>
            <w:tcW w:w="2966" w:type="dxa"/>
            <w:shd w:val="clear" w:color="auto" w:fill="FFFFFF"/>
            <w:tcMar>
              <w:top w:w="100" w:type="dxa"/>
              <w:left w:w="100" w:type="dxa"/>
              <w:bottom w:w="100" w:type="dxa"/>
              <w:right w:w="100" w:type="dxa"/>
            </w:tcMar>
          </w:tcPr>
          <w:p w14:paraId="0BFF2A5B"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5708A400" w14:textId="77777777" w:rsidR="00BB6D02" w:rsidRDefault="00000000">
            <w:pPr>
              <w:widowControl w:val="0"/>
              <w:rPr>
                <w:color w:val="434343"/>
              </w:rPr>
            </w:pPr>
            <w:r>
              <w:rPr>
                <w:color w:val="434343"/>
              </w:rPr>
              <w:t>Python</w:t>
            </w:r>
          </w:p>
        </w:tc>
      </w:tr>
    </w:tbl>
    <w:p w14:paraId="6936FAE5" w14:textId="77777777" w:rsidR="00BB6D02" w:rsidRDefault="00BB6D02" w:rsidP="006F61F7">
      <w:bookmarkStart w:id="88" w:name="_heading=h.op6bh45knsqp" w:colFirst="0" w:colLast="0"/>
      <w:bookmarkEnd w:id="88"/>
    </w:p>
    <w:p w14:paraId="7D441B73" w14:textId="77777777" w:rsidR="00BB6D02" w:rsidRDefault="00000000">
      <w:pPr>
        <w:pStyle w:val="Heading3"/>
        <w:numPr>
          <w:ilvl w:val="2"/>
          <w:numId w:val="18"/>
        </w:numPr>
      </w:pPr>
      <w:bookmarkStart w:id="89" w:name="_Toc204700961"/>
      <w:r>
        <w:t>Functionalities developed since the last release</w:t>
      </w:r>
      <w:bookmarkEnd w:id="89"/>
    </w:p>
    <w:p w14:paraId="38DE0489" w14:textId="77777777" w:rsidR="00BB6D02" w:rsidRDefault="00000000">
      <w:pPr>
        <w:pBdr>
          <w:top w:val="nil"/>
          <w:left w:val="nil"/>
          <w:bottom w:val="nil"/>
          <w:right w:val="nil"/>
          <w:between w:val="nil"/>
        </w:pBdr>
        <w:jc w:val="both"/>
        <w:rPr>
          <w:color w:val="434343"/>
        </w:rPr>
      </w:pPr>
      <w:r>
        <w:rPr>
          <w:color w:val="434343"/>
        </w:rPr>
        <w:t>The entire GlitchFlow pipeline has been migrated from Airflow DAGs to itwinaI plugins.</w:t>
      </w:r>
    </w:p>
    <w:p w14:paraId="3860DC0E" w14:textId="77777777" w:rsidR="00BB6D02" w:rsidRDefault="00000000">
      <w:pPr>
        <w:pBdr>
          <w:top w:val="nil"/>
          <w:left w:val="nil"/>
          <w:bottom w:val="nil"/>
          <w:right w:val="nil"/>
          <w:between w:val="nil"/>
        </w:pBdr>
        <w:jc w:val="both"/>
        <w:rPr>
          <w:rFonts w:ascii="Helvetica Neue" w:eastAsia="Helvetica Neue" w:hAnsi="Helvetica Neue" w:cs="Helvetica Neue"/>
          <w:sz w:val="20"/>
          <w:szCs w:val="20"/>
        </w:rPr>
      </w:pPr>
      <w:r>
        <w:rPr>
          <w:color w:val="434343"/>
        </w:rPr>
        <w:t>Metric and accuracy logging during training, along with model uploads, have been implemented on MLFlow via itwinaI. The inference subsystem has been integrated, and the logging of denoised data, veto, and denoising metadata on Tensorboard has been added.</w:t>
      </w:r>
    </w:p>
    <w:p w14:paraId="76E6C838" w14:textId="77777777" w:rsidR="00BB6D02" w:rsidRDefault="00000000">
      <w:pPr>
        <w:jc w:val="both"/>
        <w:rPr>
          <w:color w:val="434343"/>
        </w:rPr>
      </w:pPr>
      <w:r>
        <w:rPr>
          <w:color w:val="434343"/>
        </w:rPr>
        <w:t>While the</w:t>
      </w:r>
      <w:r>
        <w:t xml:space="preserve"> </w:t>
      </w:r>
      <w:r>
        <w:rPr>
          <w:color w:val="434343"/>
        </w:rPr>
        <w:t>Annalisa module has transitioned from a pip-installable Python package to an itwinai plugin. The Qtransform algorithm has undergone updates to address minor border effects and now offers the capability to return uninterpolated Q-tiles, energy or amplitude Q-tiles, and phase Q-tiles. The final version of the model was trained using amplitude and phase Q-tiles together, as they provide more informative and neural-network-friendly data compared to the previously used energy Q-tiles. A new whitening algorithm has been developed. This algorithm aims to mitigate edge artifacts that arise when whitening short time series, and it also improves the overall signal-to-noise ratio of glitches in both main and auxiliary channels.</w:t>
      </w:r>
    </w:p>
    <w:p w14:paraId="0E9C02F5" w14:textId="77777777" w:rsidR="00BB6D02" w:rsidRDefault="00000000">
      <w:pPr>
        <w:jc w:val="both"/>
        <w:rPr>
          <w:color w:val="434343"/>
        </w:rPr>
      </w:pPr>
      <w:r>
        <w:rPr>
          <w:color w:val="434343"/>
        </w:rPr>
        <w:t>A new custom data class named TFrame has been developed. Built upon PyTorch's Tensor, TFrame allows for the inclusion of metadata and eliminates the dependency on gwpy's data structure. The entire pipeline is now built on PyTorch, incorporating newly added custom resampling and pass-band filters.</w:t>
      </w:r>
    </w:p>
    <w:p w14:paraId="122A392A" w14:textId="77777777" w:rsidR="00BB6D02" w:rsidRDefault="00BB6D02"/>
    <w:p w14:paraId="78DFB0A9" w14:textId="77777777" w:rsidR="00BB6D02" w:rsidRDefault="00000000">
      <w:pPr>
        <w:pStyle w:val="Heading3"/>
        <w:numPr>
          <w:ilvl w:val="2"/>
          <w:numId w:val="18"/>
        </w:numPr>
      </w:pPr>
      <w:bookmarkStart w:id="90" w:name="_Toc204700962"/>
      <w:r>
        <w:t>Integrations with other DTE components</w:t>
      </w:r>
      <w:bookmarkEnd w:id="90"/>
    </w:p>
    <w:p w14:paraId="38892A46" w14:textId="77777777" w:rsidR="00BB6D02" w:rsidRDefault="00000000">
      <w:pPr>
        <w:jc w:val="both"/>
        <w:rPr>
          <w:color w:val="434343"/>
        </w:rPr>
      </w:pPr>
      <w:r>
        <w:rPr>
          <w:color w:val="434343"/>
        </w:rPr>
        <w:t xml:space="preserve">The GlitchFlow module has been implemented as a itwinai plugin, which allows for offloading to computing infrastructure and distributed training, user friendly configuration of the pipeline and integration with metadata logging and weights uploading to model catalog on MLflow. </w:t>
      </w:r>
    </w:p>
    <w:p w14:paraId="0127820C" w14:textId="77777777" w:rsidR="00BB6D02" w:rsidRDefault="00000000">
      <w:pPr>
        <w:jc w:val="both"/>
        <w:rPr>
          <w:color w:val="434343"/>
        </w:rPr>
      </w:pPr>
      <w:r>
        <w:rPr>
          <w:color w:val="434343"/>
        </w:rPr>
        <w:t>The user can set via .yaml configuration file:</w:t>
      </w:r>
    </w:p>
    <w:p w14:paraId="63B4A5D4" w14:textId="77777777" w:rsidR="00BB6D02" w:rsidRDefault="00000000">
      <w:pPr>
        <w:numPr>
          <w:ilvl w:val="0"/>
          <w:numId w:val="19"/>
        </w:numPr>
        <w:jc w:val="both"/>
        <w:rPr>
          <w:color w:val="434343"/>
        </w:rPr>
      </w:pPr>
      <w:r>
        <w:rPr>
          <w:color w:val="434343"/>
        </w:rPr>
        <w:t>Steps and order (scan, preprocess, training, inference, visualization)</w:t>
      </w:r>
    </w:p>
    <w:p w14:paraId="244A9AF2" w14:textId="77777777" w:rsidR="00BB6D02" w:rsidRDefault="00000000">
      <w:pPr>
        <w:numPr>
          <w:ilvl w:val="0"/>
          <w:numId w:val="19"/>
        </w:numPr>
        <w:jc w:val="both"/>
        <w:rPr>
          <w:color w:val="434343"/>
        </w:rPr>
      </w:pPr>
      <w:r>
        <w:rPr>
          <w:color w:val="434343"/>
        </w:rPr>
        <w:t>Training parameters (loss function, learning rate, number of epochs, accuracy function, batch size, data normalization)</w:t>
      </w:r>
    </w:p>
    <w:p w14:paraId="5D270E8E" w14:textId="77777777" w:rsidR="00BB6D02" w:rsidRDefault="00000000">
      <w:pPr>
        <w:numPr>
          <w:ilvl w:val="0"/>
          <w:numId w:val="19"/>
        </w:numPr>
        <w:jc w:val="both"/>
        <w:rPr>
          <w:color w:val="434343"/>
        </w:rPr>
      </w:pPr>
      <w:r>
        <w:rPr>
          <w:color w:val="434343"/>
        </w:rPr>
        <w:lastRenderedPageBreak/>
        <w:t>NN architecture and weights form model registry</w:t>
      </w:r>
    </w:p>
    <w:p w14:paraId="3E6632DB" w14:textId="77777777" w:rsidR="00BB6D02" w:rsidRDefault="00000000">
      <w:pPr>
        <w:numPr>
          <w:ilvl w:val="0"/>
          <w:numId w:val="19"/>
        </w:numPr>
        <w:jc w:val="both"/>
        <w:rPr>
          <w:color w:val="434343"/>
        </w:rPr>
      </w:pPr>
      <w:r>
        <w:rPr>
          <w:color w:val="434343"/>
        </w:rPr>
        <w:t>Path for saving and loading weights, data, results</w:t>
      </w:r>
    </w:p>
    <w:p w14:paraId="71B9CA28" w14:textId="77777777" w:rsidR="00BB6D02" w:rsidRDefault="00BB6D02"/>
    <w:p w14:paraId="7F8D4F1F" w14:textId="77777777" w:rsidR="00BB6D02" w:rsidRDefault="00000000">
      <w:pPr>
        <w:rPr>
          <w:color w:val="434343"/>
        </w:rPr>
      </w:pPr>
      <w:r>
        <w:rPr>
          <w:color w:val="434343"/>
        </w:rPr>
        <w:t>The Annalisa  module has been also implemented as a itwinai plugin, which allows for user friendly full configuration of the pipeline via .yaml file, including:</w:t>
      </w:r>
    </w:p>
    <w:p w14:paraId="6B215C5C" w14:textId="77777777" w:rsidR="00BB6D02" w:rsidRDefault="00000000">
      <w:pPr>
        <w:widowControl w:val="0"/>
        <w:numPr>
          <w:ilvl w:val="0"/>
          <w:numId w:val="10"/>
        </w:numPr>
        <w:rPr>
          <w:rFonts w:ascii="Roboto" w:eastAsia="Roboto" w:hAnsi="Roboto" w:cs="Roboto"/>
          <w:color w:val="434343"/>
          <w:highlight w:val="white"/>
        </w:rPr>
      </w:pPr>
      <w:r>
        <w:rPr>
          <w:color w:val="434343"/>
          <w:highlight w:val="white"/>
        </w:rPr>
        <w:t>Preprocess parameters (sampling rate, bandpass filter parameters, whitening parameters, Qtransform parameters)</w:t>
      </w:r>
    </w:p>
    <w:p w14:paraId="79E11840" w14:textId="77777777" w:rsidR="00BB6D02" w:rsidRDefault="00000000">
      <w:pPr>
        <w:widowControl w:val="0"/>
        <w:numPr>
          <w:ilvl w:val="0"/>
          <w:numId w:val="10"/>
        </w:numPr>
        <w:rPr>
          <w:color w:val="434343"/>
          <w:highlight w:val="white"/>
        </w:rPr>
      </w:pPr>
      <w:r>
        <w:rPr>
          <w:color w:val="434343"/>
          <w:highlight w:val="white"/>
        </w:rPr>
        <w:t>Dataset path</w:t>
      </w:r>
    </w:p>
    <w:p w14:paraId="4B6C3F91" w14:textId="77777777" w:rsidR="00BB6D02" w:rsidRDefault="00BB6D02"/>
    <w:p w14:paraId="12CF824F" w14:textId="77777777" w:rsidR="00BB6D02" w:rsidRDefault="00000000">
      <w:pPr>
        <w:pStyle w:val="Heading3"/>
        <w:numPr>
          <w:ilvl w:val="2"/>
          <w:numId w:val="18"/>
        </w:numPr>
      </w:pPr>
      <w:bookmarkStart w:id="91" w:name="_Toc204700963"/>
      <w:r>
        <w:t>Integrations with DT Applications</w:t>
      </w:r>
      <w:bookmarkEnd w:id="91"/>
      <w:r>
        <w:t xml:space="preserve"> </w:t>
      </w:r>
    </w:p>
    <w:p w14:paraId="3DC6C201" w14:textId="77777777" w:rsidR="00BB6D02" w:rsidRDefault="00000000">
      <w:pPr>
        <w:spacing w:line="276" w:lineRule="auto"/>
        <w:jc w:val="both"/>
        <w:rPr>
          <w:color w:val="434343"/>
        </w:rPr>
      </w:pPr>
      <w:r>
        <w:rPr>
          <w:color w:val="434343"/>
        </w:rPr>
        <w:t>Both GlitchFlow and the Annalisa  modules are the main components of the Virgo DT (T4.4). While the former is responsible for vetoing and denoising on GW interferometer data, the latter is used for channel selection and data preprocessing in the Virgo DT.</w:t>
      </w:r>
    </w:p>
    <w:p w14:paraId="0D0D67C6" w14:textId="77777777" w:rsidR="00BB6D02" w:rsidRDefault="00000000">
      <w:pPr>
        <w:pStyle w:val="Heading3"/>
        <w:numPr>
          <w:ilvl w:val="2"/>
          <w:numId w:val="18"/>
        </w:numPr>
      </w:pPr>
      <w:bookmarkStart w:id="92" w:name="_Toc204700964"/>
      <w:r>
        <w:t>Pilots and testing activities</w:t>
      </w:r>
      <w:bookmarkEnd w:id="92"/>
      <w:r>
        <w:t xml:space="preserve"> </w:t>
      </w:r>
    </w:p>
    <w:p w14:paraId="5652CE60" w14:textId="77777777" w:rsidR="00BB6D02" w:rsidRDefault="00000000">
      <w:pPr>
        <w:jc w:val="both"/>
        <w:rPr>
          <w:color w:val="434343"/>
        </w:rPr>
      </w:pPr>
      <w:r>
        <w:rPr>
          <w:color w:val="434343"/>
        </w:rPr>
        <w:t>Both modules were developed and tested on the INFN-Turin computing infrastructure where the training of the GenNN was conducted on a Nvidia Grace Hopper GH200. The components have been also tested on the VEGA EuroHPC resources part of the project.</w:t>
      </w:r>
    </w:p>
    <w:p w14:paraId="41C42299" w14:textId="77777777" w:rsidR="00BB6D02" w:rsidRDefault="00BB6D02"/>
    <w:p w14:paraId="1C702CBD" w14:textId="77777777" w:rsidR="00BB6D02" w:rsidRDefault="00000000">
      <w:pPr>
        <w:pStyle w:val="Heading2"/>
        <w:numPr>
          <w:ilvl w:val="1"/>
          <w:numId w:val="18"/>
        </w:numPr>
      </w:pPr>
      <w:bookmarkStart w:id="93" w:name="_Toc204700965"/>
      <w:r>
        <w:t>T7.4 Climate analytics and data processing</w:t>
      </w:r>
      <w:bookmarkEnd w:id="93"/>
    </w:p>
    <w:p w14:paraId="16710A62" w14:textId="77777777" w:rsidR="00BB6D02" w:rsidRDefault="00000000">
      <w:pPr>
        <w:pStyle w:val="Heading3"/>
        <w:numPr>
          <w:ilvl w:val="2"/>
          <w:numId w:val="18"/>
        </w:numPr>
      </w:pPr>
      <w:bookmarkStart w:id="94" w:name="_Toc204700966"/>
      <w:r>
        <w:t>ML TC detection</w:t>
      </w:r>
      <w:bookmarkEnd w:id="94"/>
    </w:p>
    <w:p w14:paraId="09A7FC2A" w14:textId="77777777" w:rsidR="00BB6D02" w:rsidRDefault="00BB6D02"/>
    <w:tbl>
      <w:tblPr>
        <w:tblStyle w:val="affffff2"/>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1447631E" w14:textId="77777777">
        <w:tc>
          <w:tcPr>
            <w:tcW w:w="2966" w:type="dxa"/>
            <w:shd w:val="clear" w:color="auto" w:fill="D9D9D9"/>
            <w:tcMar>
              <w:top w:w="100" w:type="dxa"/>
              <w:left w:w="100" w:type="dxa"/>
              <w:bottom w:w="100" w:type="dxa"/>
              <w:right w:w="100" w:type="dxa"/>
            </w:tcMar>
          </w:tcPr>
          <w:p w14:paraId="0C819155"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61B11496" w14:textId="77777777" w:rsidR="00BB6D02" w:rsidRDefault="00000000">
            <w:pPr>
              <w:widowControl w:val="0"/>
              <w:jc w:val="center"/>
              <w:rPr>
                <w:b/>
                <w:color w:val="434343"/>
              </w:rPr>
            </w:pPr>
            <w:r>
              <w:rPr>
                <w:b/>
                <w:noProof/>
                <w:color w:val="434343"/>
              </w:rPr>
              <w:drawing>
                <wp:inline distT="114300" distB="114300" distL="114300" distR="114300" wp14:anchorId="464F9C59" wp14:editId="772DD281">
                  <wp:extent cx="1466850" cy="693780"/>
                  <wp:effectExtent l="0" t="0" r="0" b="0"/>
                  <wp:docPr id="9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5"/>
                          <a:srcRect l="11032" t="29449" r="10141" b="33223"/>
                          <a:stretch>
                            <a:fillRect/>
                          </a:stretch>
                        </pic:blipFill>
                        <pic:spPr>
                          <a:xfrm>
                            <a:off x="0" y="0"/>
                            <a:ext cx="1466850" cy="693780"/>
                          </a:xfrm>
                          <a:prstGeom prst="rect">
                            <a:avLst/>
                          </a:prstGeom>
                          <a:ln/>
                        </pic:spPr>
                      </pic:pic>
                    </a:graphicData>
                  </a:graphic>
                </wp:inline>
              </w:drawing>
            </w:r>
          </w:p>
          <w:p w14:paraId="616FACDC" w14:textId="77777777" w:rsidR="00BB6D02" w:rsidRDefault="00000000">
            <w:pPr>
              <w:widowControl w:val="0"/>
              <w:jc w:val="center"/>
              <w:rPr>
                <w:b/>
                <w:color w:val="434343"/>
              </w:rPr>
            </w:pPr>
            <w:r>
              <w:rPr>
                <w:b/>
                <w:color w:val="434343"/>
              </w:rPr>
              <w:t>Thematic modules for tropical cyclones (TCs)</w:t>
            </w:r>
          </w:p>
        </w:tc>
      </w:tr>
      <w:tr w:rsidR="00BB6D02" w14:paraId="58006232" w14:textId="77777777">
        <w:tc>
          <w:tcPr>
            <w:tcW w:w="2966" w:type="dxa"/>
            <w:shd w:val="clear" w:color="auto" w:fill="F3F3F3"/>
            <w:tcMar>
              <w:top w:w="100" w:type="dxa"/>
              <w:left w:w="100" w:type="dxa"/>
              <w:bottom w:w="100" w:type="dxa"/>
              <w:right w:w="100" w:type="dxa"/>
            </w:tcMar>
          </w:tcPr>
          <w:p w14:paraId="11B23EA8"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7E1A74D1" w14:textId="77777777" w:rsidR="00BB6D02" w:rsidRDefault="00BB6D02">
            <w:pPr>
              <w:widowControl w:val="0"/>
              <w:jc w:val="both"/>
              <w:rPr>
                <w:color w:val="434343"/>
              </w:rPr>
            </w:pPr>
            <w:hyperlink r:id="rId86">
              <w:r>
                <w:rPr>
                  <w:b/>
                  <w:color w:val="EF8200"/>
                  <w:u w:val="single"/>
                </w:rPr>
                <w:t>https://www.intertwin.eu/article/thematic-module-ml-tc-detection</w:t>
              </w:r>
            </w:hyperlink>
          </w:p>
        </w:tc>
      </w:tr>
      <w:tr w:rsidR="00BB6D02" w14:paraId="54A76633" w14:textId="77777777">
        <w:tc>
          <w:tcPr>
            <w:tcW w:w="2966" w:type="dxa"/>
            <w:tcMar>
              <w:top w:w="100" w:type="dxa"/>
              <w:left w:w="100" w:type="dxa"/>
              <w:bottom w:w="100" w:type="dxa"/>
              <w:right w:w="100" w:type="dxa"/>
            </w:tcMar>
          </w:tcPr>
          <w:p w14:paraId="21C40423"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77DF82BC" w14:textId="77777777" w:rsidR="00BB6D02" w:rsidRDefault="00000000">
            <w:pPr>
              <w:widowControl w:val="0"/>
              <w:jc w:val="both"/>
              <w:rPr>
                <w:color w:val="434343"/>
              </w:rPr>
            </w:pPr>
            <w:r>
              <w:rPr>
                <w:color w:val="434343"/>
              </w:rPr>
              <w:t>Provides a set of Python modules for supporting processing and analysis of TC-related data and data-driven models</w:t>
            </w:r>
          </w:p>
        </w:tc>
      </w:tr>
      <w:tr w:rsidR="00BB6D02" w14:paraId="221B652F" w14:textId="77777777">
        <w:tc>
          <w:tcPr>
            <w:tcW w:w="2966" w:type="dxa"/>
            <w:shd w:val="clear" w:color="auto" w:fill="F3F3F3"/>
            <w:tcMar>
              <w:top w:w="100" w:type="dxa"/>
              <w:left w:w="100" w:type="dxa"/>
              <w:bottom w:w="100" w:type="dxa"/>
              <w:right w:w="100" w:type="dxa"/>
            </w:tcMar>
          </w:tcPr>
          <w:p w14:paraId="35088EC4"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2459BFAF" w14:textId="77777777" w:rsidR="00BB6D02" w:rsidRDefault="00000000">
            <w:pPr>
              <w:widowControl w:val="0"/>
              <w:jc w:val="both"/>
              <w:rPr>
                <w:color w:val="434343"/>
              </w:rPr>
            </w:pPr>
            <w:r>
              <w:rPr>
                <w:color w:val="434343"/>
              </w:rPr>
              <w:t xml:space="preserve">Address tropical cyclones analysis by providing the tools for gathering and pre-processing data, training different ML models, and post-processing the results. Furthermore, it provides functions for training ML models and running ensembles of multiple ML models. Different types of ML models are supported, in particular CNN, Transformers and GNN. Both deterministic and data-driven trackers are </w:t>
            </w:r>
            <w:r>
              <w:rPr>
                <w:color w:val="434343"/>
              </w:rPr>
              <w:lastRenderedPageBreak/>
              <w:t xml:space="preserve">supported. </w:t>
            </w:r>
          </w:p>
        </w:tc>
      </w:tr>
      <w:tr w:rsidR="00BB6D02" w14:paraId="0323225F" w14:textId="77777777">
        <w:tc>
          <w:tcPr>
            <w:tcW w:w="2966" w:type="dxa"/>
            <w:tcMar>
              <w:top w:w="100" w:type="dxa"/>
              <w:left w:w="100" w:type="dxa"/>
              <w:bottom w:w="100" w:type="dxa"/>
              <w:right w:w="100" w:type="dxa"/>
            </w:tcMar>
          </w:tcPr>
          <w:p w14:paraId="10056FEE" w14:textId="77777777" w:rsidR="00BB6D02" w:rsidRDefault="00000000">
            <w:pPr>
              <w:widowControl w:val="0"/>
              <w:rPr>
                <w:color w:val="434343"/>
              </w:rPr>
            </w:pPr>
            <w:r>
              <w:rPr>
                <w:color w:val="434343"/>
              </w:rPr>
              <w:lastRenderedPageBreak/>
              <w:t xml:space="preserve">Users of the Component </w:t>
            </w:r>
          </w:p>
        </w:tc>
        <w:tc>
          <w:tcPr>
            <w:tcW w:w="6058" w:type="dxa"/>
            <w:tcMar>
              <w:top w:w="100" w:type="dxa"/>
              <w:left w:w="100" w:type="dxa"/>
              <w:bottom w:w="100" w:type="dxa"/>
              <w:right w:w="100" w:type="dxa"/>
            </w:tcMar>
          </w:tcPr>
          <w:p w14:paraId="3BA3A540" w14:textId="77777777" w:rsidR="00BB6D02" w:rsidRDefault="00000000">
            <w:pPr>
              <w:widowControl w:val="0"/>
              <w:numPr>
                <w:ilvl w:val="0"/>
                <w:numId w:val="13"/>
              </w:numPr>
              <w:jc w:val="both"/>
              <w:rPr>
                <w:color w:val="434343"/>
              </w:rPr>
            </w:pPr>
            <w:r>
              <w:rPr>
                <w:color w:val="434343"/>
              </w:rPr>
              <w:t>Developers of DTs</w:t>
            </w:r>
          </w:p>
          <w:p w14:paraId="10074D0A" w14:textId="77777777" w:rsidR="00BB6D02" w:rsidRDefault="00000000">
            <w:pPr>
              <w:widowControl w:val="0"/>
              <w:numPr>
                <w:ilvl w:val="0"/>
                <w:numId w:val="13"/>
              </w:numPr>
              <w:jc w:val="both"/>
              <w:rPr>
                <w:color w:val="434343"/>
              </w:rPr>
            </w:pPr>
            <w:r>
              <w:rPr>
                <w:color w:val="434343"/>
              </w:rPr>
              <w:t xml:space="preserve">Expert scientists </w:t>
            </w:r>
          </w:p>
        </w:tc>
      </w:tr>
      <w:tr w:rsidR="00BB6D02" w14:paraId="5EA654CA" w14:textId="77777777">
        <w:tc>
          <w:tcPr>
            <w:tcW w:w="2966" w:type="dxa"/>
            <w:shd w:val="clear" w:color="auto" w:fill="F3F3F3"/>
            <w:tcMar>
              <w:top w:w="100" w:type="dxa"/>
              <w:left w:w="100" w:type="dxa"/>
              <w:bottom w:w="100" w:type="dxa"/>
              <w:right w:w="100" w:type="dxa"/>
            </w:tcMar>
          </w:tcPr>
          <w:p w14:paraId="75EA50A7"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39251513" w14:textId="77777777" w:rsidR="00BB6D02" w:rsidRDefault="00BB6D02">
            <w:pPr>
              <w:widowControl w:val="0"/>
              <w:rPr>
                <w:color w:val="434343"/>
              </w:rPr>
            </w:pPr>
            <w:hyperlink r:id="rId87">
              <w:r>
                <w:rPr>
                  <w:b/>
                  <w:color w:val="EF8200"/>
                  <w:u w:val="single"/>
                </w:rPr>
                <w:t>https://github.com/CMCC-Foundation/ml-tropical-cyclones-detection/blob/main/README.md</w:t>
              </w:r>
            </w:hyperlink>
          </w:p>
        </w:tc>
      </w:tr>
      <w:tr w:rsidR="00BB6D02" w14:paraId="3C9FB126" w14:textId="77777777">
        <w:tc>
          <w:tcPr>
            <w:tcW w:w="2966" w:type="dxa"/>
            <w:tcMar>
              <w:top w:w="100" w:type="dxa"/>
              <w:left w:w="100" w:type="dxa"/>
              <w:bottom w:w="100" w:type="dxa"/>
              <w:right w:w="100" w:type="dxa"/>
            </w:tcMar>
          </w:tcPr>
          <w:p w14:paraId="2E0FAFE3" w14:textId="77777777" w:rsidR="00BB6D02" w:rsidRDefault="00000000">
            <w:pPr>
              <w:widowControl w:val="0"/>
              <w:rPr>
                <w:color w:val="434343"/>
              </w:rPr>
            </w:pPr>
            <w:r>
              <w:rPr>
                <w:color w:val="434343"/>
              </w:rPr>
              <w:t>Technical Documentation</w:t>
            </w:r>
          </w:p>
        </w:tc>
        <w:tc>
          <w:tcPr>
            <w:tcW w:w="6058" w:type="dxa"/>
            <w:tcMar>
              <w:top w:w="100" w:type="dxa"/>
              <w:left w:w="100" w:type="dxa"/>
              <w:bottom w:w="100" w:type="dxa"/>
              <w:right w:w="100" w:type="dxa"/>
            </w:tcMar>
          </w:tcPr>
          <w:p w14:paraId="2ADB5D86" w14:textId="77777777" w:rsidR="00BB6D02" w:rsidRDefault="00BB6D02">
            <w:pPr>
              <w:widowControl w:val="0"/>
              <w:rPr>
                <w:color w:val="434343"/>
              </w:rPr>
            </w:pPr>
            <w:hyperlink r:id="rId88">
              <w:r>
                <w:rPr>
                  <w:b/>
                  <w:color w:val="EF8200"/>
                  <w:u w:val="single"/>
                </w:rPr>
                <w:t>https://github.com/CMCC-Foundation/ml-tropical-cyclones-detection/blob/main/README.md</w:t>
              </w:r>
            </w:hyperlink>
          </w:p>
        </w:tc>
      </w:tr>
      <w:tr w:rsidR="00BB6D02" w14:paraId="32F417F7" w14:textId="77777777">
        <w:trPr>
          <w:trHeight w:val="510"/>
        </w:trPr>
        <w:tc>
          <w:tcPr>
            <w:tcW w:w="2966" w:type="dxa"/>
            <w:shd w:val="clear" w:color="auto" w:fill="F3F3F3"/>
            <w:tcMar>
              <w:top w:w="100" w:type="dxa"/>
              <w:left w:w="100" w:type="dxa"/>
              <w:bottom w:w="100" w:type="dxa"/>
              <w:right w:w="100" w:type="dxa"/>
            </w:tcMar>
          </w:tcPr>
          <w:p w14:paraId="555BE5FB"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4192AC98" w14:textId="77777777" w:rsidR="00BB6D02" w:rsidRDefault="00000000">
            <w:pPr>
              <w:widowControl w:val="0"/>
              <w:jc w:val="both"/>
              <w:rPr>
                <w:b/>
                <w:color w:val="434343"/>
              </w:rPr>
            </w:pPr>
            <w:r>
              <w:rPr>
                <w:b/>
                <w:color w:val="434343"/>
              </w:rPr>
              <w:t>CMCC</w:t>
            </w:r>
            <w:r>
              <w:rPr>
                <w:color w:val="434343"/>
              </w:rPr>
              <w:t xml:space="preserve"> and </w:t>
            </w:r>
            <w:r>
              <w:rPr>
                <w:b/>
                <w:color w:val="434343"/>
              </w:rPr>
              <w:t xml:space="preserve">UNITN </w:t>
            </w:r>
          </w:p>
        </w:tc>
      </w:tr>
      <w:tr w:rsidR="00BB6D02" w14:paraId="52BD371B" w14:textId="77777777">
        <w:tc>
          <w:tcPr>
            <w:tcW w:w="2966" w:type="dxa"/>
            <w:tcMar>
              <w:top w:w="100" w:type="dxa"/>
              <w:left w:w="100" w:type="dxa"/>
              <w:bottom w:w="100" w:type="dxa"/>
              <w:right w:w="100" w:type="dxa"/>
            </w:tcMar>
          </w:tcPr>
          <w:p w14:paraId="594822EA"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3F705016" w14:textId="77777777" w:rsidR="00BB6D02" w:rsidRDefault="00000000">
            <w:pPr>
              <w:widowControl w:val="0"/>
              <w:jc w:val="both"/>
              <w:rPr>
                <w:color w:val="434343"/>
              </w:rPr>
            </w:pPr>
            <w:r>
              <w:rPr>
                <w:color w:val="434343"/>
              </w:rPr>
              <w:t>GPLv3</w:t>
            </w:r>
          </w:p>
        </w:tc>
      </w:tr>
      <w:tr w:rsidR="00BB6D02" w14:paraId="588E0435" w14:textId="77777777">
        <w:tc>
          <w:tcPr>
            <w:tcW w:w="2966" w:type="dxa"/>
            <w:shd w:val="clear" w:color="auto" w:fill="F3F3F3"/>
            <w:tcMar>
              <w:top w:w="100" w:type="dxa"/>
              <w:left w:w="100" w:type="dxa"/>
              <w:bottom w:w="100" w:type="dxa"/>
              <w:right w:w="100" w:type="dxa"/>
            </w:tcMar>
          </w:tcPr>
          <w:p w14:paraId="3FF7DBDA"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22BA1A41" w14:textId="77777777" w:rsidR="00BB6D02" w:rsidRDefault="00BB6D02">
            <w:pPr>
              <w:widowControl w:val="0"/>
              <w:rPr>
                <w:color w:val="434343"/>
              </w:rPr>
            </w:pPr>
            <w:hyperlink r:id="rId89">
              <w:r>
                <w:rPr>
                  <w:b/>
                  <w:color w:val="EF8200"/>
                  <w:u w:val="single"/>
                </w:rPr>
                <w:t>https://github.com/CMCC-Foundation/ml-tropical-cyclones-detection</w:t>
              </w:r>
            </w:hyperlink>
            <w:r w:rsidR="00000000">
              <w:rPr>
                <w:color w:val="EF8200"/>
              </w:rPr>
              <w:t xml:space="preserve"> </w:t>
            </w:r>
          </w:p>
        </w:tc>
      </w:tr>
      <w:tr w:rsidR="00BB6D02" w14:paraId="5C141CAC" w14:textId="77777777">
        <w:trPr>
          <w:trHeight w:val="464"/>
        </w:trPr>
        <w:tc>
          <w:tcPr>
            <w:tcW w:w="2966" w:type="dxa"/>
            <w:shd w:val="clear" w:color="auto" w:fill="FFFFFF"/>
            <w:tcMar>
              <w:top w:w="100" w:type="dxa"/>
              <w:left w:w="100" w:type="dxa"/>
              <w:bottom w:w="100" w:type="dxa"/>
              <w:right w:w="100" w:type="dxa"/>
            </w:tcMar>
          </w:tcPr>
          <w:p w14:paraId="5B4441DD"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649FA89B" w14:textId="77777777" w:rsidR="00BB6D02" w:rsidRDefault="00000000">
            <w:pPr>
              <w:widowControl w:val="0"/>
              <w:rPr>
                <w:color w:val="434343"/>
              </w:rPr>
            </w:pPr>
            <w:r>
              <w:rPr>
                <w:color w:val="434343"/>
              </w:rPr>
              <w:t>Python, PyTorch</w:t>
            </w:r>
          </w:p>
        </w:tc>
      </w:tr>
    </w:tbl>
    <w:p w14:paraId="0A9CCE93" w14:textId="77777777" w:rsidR="00BB6D02" w:rsidRDefault="00BB6D02"/>
    <w:p w14:paraId="3CAD99F2" w14:textId="77777777" w:rsidR="00BB6D02" w:rsidRDefault="00000000">
      <w:pPr>
        <w:pStyle w:val="Heading3"/>
        <w:numPr>
          <w:ilvl w:val="2"/>
          <w:numId w:val="18"/>
        </w:numPr>
      </w:pPr>
      <w:bookmarkStart w:id="95" w:name="_Toc204700967"/>
      <w:r>
        <w:t>ML4Fires</w:t>
      </w:r>
      <w:bookmarkEnd w:id="95"/>
    </w:p>
    <w:p w14:paraId="6AF7A9C2" w14:textId="77777777" w:rsidR="00BB6D02" w:rsidRDefault="00BB6D02"/>
    <w:sdt>
      <w:sdtPr>
        <w:rPr>
          <w:color w:val="auto"/>
        </w:rPr>
        <w:tag w:val="goog_rdk_4"/>
        <w:id w:val="-1707527916"/>
        <w:lock w:val="contentLocked"/>
      </w:sdtPr>
      <w:sdtContent>
        <w:tbl>
          <w:tblPr>
            <w:tblStyle w:val="affffff3"/>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2F40C4C4" w14:textId="77777777">
            <w:tc>
              <w:tcPr>
                <w:tcW w:w="2966" w:type="dxa"/>
                <w:shd w:val="clear" w:color="auto" w:fill="D9D9D9"/>
                <w:tcMar>
                  <w:top w:w="100" w:type="dxa"/>
                  <w:left w:w="100" w:type="dxa"/>
                  <w:bottom w:w="100" w:type="dxa"/>
                  <w:right w:w="100" w:type="dxa"/>
                </w:tcMar>
              </w:tcPr>
              <w:p w14:paraId="3A38774E"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2345C0AE" w14:textId="77777777" w:rsidR="00BB6D02" w:rsidRDefault="00000000">
                <w:pPr>
                  <w:widowControl w:val="0"/>
                  <w:jc w:val="center"/>
                  <w:rPr>
                    <w:b/>
                    <w:color w:val="434343"/>
                  </w:rPr>
                </w:pPr>
                <w:r>
                  <w:rPr>
                    <w:b/>
                    <w:noProof/>
                    <w:color w:val="434343"/>
                  </w:rPr>
                  <w:drawing>
                    <wp:inline distT="114300" distB="114300" distL="114300" distR="114300" wp14:anchorId="33F18657" wp14:editId="53BB8B99">
                      <wp:extent cx="852488" cy="768230"/>
                      <wp:effectExtent l="0" t="0" r="0" b="0"/>
                      <wp:docPr id="9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0"/>
                              <a:srcRect l="27692" t="29369" r="28333" b="31005"/>
                              <a:stretch>
                                <a:fillRect/>
                              </a:stretch>
                            </pic:blipFill>
                            <pic:spPr>
                              <a:xfrm>
                                <a:off x="0" y="0"/>
                                <a:ext cx="852488" cy="768230"/>
                              </a:xfrm>
                              <a:prstGeom prst="rect">
                                <a:avLst/>
                              </a:prstGeom>
                              <a:ln/>
                            </pic:spPr>
                          </pic:pic>
                        </a:graphicData>
                      </a:graphic>
                    </wp:inline>
                  </w:drawing>
                </w:r>
              </w:p>
              <w:p w14:paraId="45FDA8C7" w14:textId="77777777" w:rsidR="00BB6D02" w:rsidRDefault="00000000">
                <w:pPr>
                  <w:widowControl w:val="0"/>
                  <w:jc w:val="center"/>
                  <w:rPr>
                    <w:b/>
                    <w:color w:val="434343"/>
                  </w:rPr>
                </w:pPr>
                <w:r>
                  <w:rPr>
                    <w:b/>
                    <w:color w:val="434343"/>
                  </w:rPr>
                  <w:t>ML4Fires</w:t>
                </w:r>
              </w:p>
            </w:tc>
          </w:tr>
          <w:tr w:rsidR="00BB6D02" w14:paraId="3B5EDD47" w14:textId="77777777">
            <w:tc>
              <w:tcPr>
                <w:tcW w:w="2966" w:type="dxa"/>
                <w:shd w:val="clear" w:color="auto" w:fill="F3F3F3"/>
                <w:tcMar>
                  <w:top w:w="100" w:type="dxa"/>
                  <w:left w:w="100" w:type="dxa"/>
                  <w:bottom w:w="100" w:type="dxa"/>
                  <w:right w:w="100" w:type="dxa"/>
                </w:tcMar>
              </w:tcPr>
              <w:p w14:paraId="62C97150"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650CE94B" w14:textId="77777777" w:rsidR="00BB6D02" w:rsidRDefault="00BB6D02">
                <w:pPr>
                  <w:widowControl w:val="0"/>
                  <w:rPr>
                    <w:color w:val="434343"/>
                  </w:rPr>
                </w:pPr>
                <w:hyperlink r:id="rId91">
                  <w:r>
                    <w:rPr>
                      <w:b/>
                      <w:color w:val="EF8200"/>
                      <w:u w:val="single"/>
                    </w:rPr>
                    <w:t>https://www.intertwin.eu/article/thematic-module-ml4fires</w:t>
                  </w:r>
                </w:hyperlink>
                <w:r w:rsidR="00000000">
                  <w:rPr>
                    <w:b/>
                    <w:color w:val="EF8200"/>
                    <w:u w:val="single"/>
                  </w:rPr>
                  <w:t xml:space="preserve"> </w:t>
                </w:r>
              </w:p>
            </w:tc>
          </w:tr>
          <w:tr w:rsidR="00BB6D02" w14:paraId="4528E1DB" w14:textId="77777777">
            <w:tc>
              <w:tcPr>
                <w:tcW w:w="2966" w:type="dxa"/>
                <w:tcMar>
                  <w:top w:w="100" w:type="dxa"/>
                  <w:left w:w="100" w:type="dxa"/>
                  <w:bottom w:w="100" w:type="dxa"/>
                  <w:right w:w="100" w:type="dxa"/>
                </w:tcMar>
              </w:tcPr>
              <w:p w14:paraId="415BD05F"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7A55B5B5" w14:textId="77777777" w:rsidR="00BB6D02" w:rsidRDefault="00000000">
                <w:pPr>
                  <w:widowControl w:val="0"/>
                  <w:jc w:val="both"/>
                  <w:rPr>
                    <w:color w:val="434343"/>
                  </w:rPr>
                </w:pPr>
                <w:r>
                  <w:rPr>
                    <w:color w:val="434343"/>
                  </w:rPr>
                  <w:t>Provides a set of Python modules for supporting the processing and analysis of wildfires-related data and data-driven models</w:t>
                </w:r>
              </w:p>
            </w:tc>
          </w:tr>
          <w:tr w:rsidR="00BB6D02" w14:paraId="1B8234B6" w14:textId="77777777">
            <w:tc>
              <w:tcPr>
                <w:tcW w:w="2966" w:type="dxa"/>
                <w:shd w:val="clear" w:color="auto" w:fill="F3F3F3"/>
                <w:tcMar>
                  <w:top w:w="100" w:type="dxa"/>
                  <w:left w:w="100" w:type="dxa"/>
                  <w:bottom w:w="100" w:type="dxa"/>
                  <w:right w:w="100" w:type="dxa"/>
                </w:tcMar>
              </w:tcPr>
              <w:p w14:paraId="4C6D6733"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1C1CE4CC" w14:textId="77777777" w:rsidR="00BB6D02" w:rsidRDefault="00000000">
                <w:pPr>
                  <w:widowControl w:val="0"/>
                  <w:jc w:val="both"/>
                  <w:rPr>
                    <w:color w:val="434343"/>
                  </w:rPr>
                </w:pPr>
                <w:r>
                  <w:rPr>
                    <w:color w:val="434343"/>
                  </w:rPr>
                  <w:t xml:space="preserve">Address wildfires analysis and prediction (e.g., producing burned areas maps) providing tools that allow users to pre-process data, choose ML model architecture, train the model, post-process and visualize the results. Furthermore, it integrates functionalities to track ML model metrics and provenance during the training phase. The set of python modules also provides tools to use the CMIP6 data to predict and analyze the burned area utilizing data-driven techniques.  </w:t>
                </w:r>
              </w:p>
            </w:tc>
          </w:tr>
          <w:tr w:rsidR="00BB6D02" w14:paraId="5B09F7AE" w14:textId="77777777">
            <w:tc>
              <w:tcPr>
                <w:tcW w:w="2966" w:type="dxa"/>
                <w:tcMar>
                  <w:top w:w="100" w:type="dxa"/>
                  <w:left w:w="100" w:type="dxa"/>
                  <w:bottom w:w="100" w:type="dxa"/>
                  <w:right w:w="100" w:type="dxa"/>
                </w:tcMar>
              </w:tcPr>
              <w:p w14:paraId="6D2CF258" w14:textId="77777777" w:rsidR="00BB6D02" w:rsidRDefault="00000000">
                <w:pPr>
                  <w:widowControl w:val="0"/>
                  <w:rPr>
                    <w:color w:val="434343"/>
                  </w:rPr>
                </w:pPr>
                <w:r>
                  <w:rPr>
                    <w:color w:val="434343"/>
                  </w:rPr>
                  <w:lastRenderedPageBreak/>
                  <w:t xml:space="preserve">Users of the Component </w:t>
                </w:r>
              </w:p>
            </w:tc>
            <w:tc>
              <w:tcPr>
                <w:tcW w:w="6058" w:type="dxa"/>
                <w:tcMar>
                  <w:top w:w="100" w:type="dxa"/>
                  <w:left w:w="100" w:type="dxa"/>
                  <w:bottom w:w="100" w:type="dxa"/>
                  <w:right w:w="100" w:type="dxa"/>
                </w:tcMar>
              </w:tcPr>
              <w:p w14:paraId="705A1E11" w14:textId="77777777" w:rsidR="00BB6D02" w:rsidRDefault="00000000">
                <w:pPr>
                  <w:widowControl w:val="0"/>
                  <w:numPr>
                    <w:ilvl w:val="0"/>
                    <w:numId w:val="12"/>
                  </w:numPr>
                  <w:rPr>
                    <w:color w:val="434343"/>
                  </w:rPr>
                </w:pPr>
                <w:r>
                  <w:rPr>
                    <w:color w:val="434343"/>
                  </w:rPr>
                  <w:t>Developers of DTs</w:t>
                </w:r>
              </w:p>
              <w:p w14:paraId="4C405501" w14:textId="77777777" w:rsidR="00BB6D02" w:rsidRDefault="00000000">
                <w:pPr>
                  <w:widowControl w:val="0"/>
                  <w:numPr>
                    <w:ilvl w:val="0"/>
                    <w:numId w:val="12"/>
                  </w:numPr>
                  <w:rPr>
                    <w:color w:val="434343"/>
                  </w:rPr>
                </w:pPr>
                <w:r>
                  <w:rPr>
                    <w:color w:val="434343"/>
                  </w:rPr>
                  <w:t xml:space="preserve">Expert scientists </w:t>
                </w:r>
              </w:p>
            </w:tc>
          </w:tr>
          <w:tr w:rsidR="00BB6D02" w14:paraId="40993E72" w14:textId="77777777">
            <w:tc>
              <w:tcPr>
                <w:tcW w:w="2966" w:type="dxa"/>
                <w:shd w:val="clear" w:color="auto" w:fill="F3F3F3"/>
                <w:tcMar>
                  <w:top w:w="100" w:type="dxa"/>
                  <w:left w:w="100" w:type="dxa"/>
                  <w:bottom w:w="100" w:type="dxa"/>
                  <w:right w:w="100" w:type="dxa"/>
                </w:tcMar>
              </w:tcPr>
              <w:p w14:paraId="286FB2C4"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6029D9E6" w14:textId="77777777" w:rsidR="00BB6D02" w:rsidRDefault="00BB6D02">
                <w:pPr>
                  <w:widowControl w:val="0"/>
                  <w:rPr>
                    <w:color w:val="434343"/>
                  </w:rPr>
                </w:pPr>
                <w:hyperlink r:id="rId92">
                  <w:r>
                    <w:rPr>
                      <w:b/>
                      <w:color w:val="EF8200"/>
                      <w:u w:val="single"/>
                    </w:rPr>
                    <w:t>https://github.com/CMCC-Foundation/ML4Fires/blob/main/README.md</w:t>
                  </w:r>
                </w:hyperlink>
              </w:p>
            </w:tc>
          </w:tr>
          <w:tr w:rsidR="00BB6D02" w14:paraId="431974A9" w14:textId="77777777">
            <w:tc>
              <w:tcPr>
                <w:tcW w:w="2966" w:type="dxa"/>
                <w:tcMar>
                  <w:top w:w="100" w:type="dxa"/>
                  <w:left w:w="100" w:type="dxa"/>
                  <w:bottom w:w="100" w:type="dxa"/>
                  <w:right w:w="100" w:type="dxa"/>
                </w:tcMar>
              </w:tcPr>
              <w:p w14:paraId="51FD78D9" w14:textId="77777777" w:rsidR="00BB6D02" w:rsidRDefault="00000000">
                <w:pPr>
                  <w:widowControl w:val="0"/>
                  <w:rPr>
                    <w:color w:val="434343"/>
                  </w:rPr>
                </w:pPr>
                <w:r>
                  <w:rPr>
                    <w:color w:val="434343"/>
                  </w:rPr>
                  <w:t>Technical Documentation</w:t>
                </w:r>
              </w:p>
            </w:tc>
            <w:tc>
              <w:tcPr>
                <w:tcW w:w="6058" w:type="dxa"/>
                <w:tcMar>
                  <w:top w:w="100" w:type="dxa"/>
                  <w:left w:w="100" w:type="dxa"/>
                  <w:bottom w:w="100" w:type="dxa"/>
                  <w:right w:w="100" w:type="dxa"/>
                </w:tcMar>
              </w:tcPr>
              <w:p w14:paraId="04120A15" w14:textId="77777777" w:rsidR="00BB6D02" w:rsidRDefault="00BB6D02">
                <w:pPr>
                  <w:widowControl w:val="0"/>
                  <w:rPr>
                    <w:color w:val="434343"/>
                  </w:rPr>
                </w:pPr>
                <w:hyperlink r:id="rId93">
                  <w:r>
                    <w:rPr>
                      <w:b/>
                      <w:color w:val="EF8200"/>
                      <w:u w:val="single"/>
                    </w:rPr>
                    <w:t>https://github.com/CMCC-Foundation/ML4Fires/blob/main/README.md</w:t>
                  </w:r>
                </w:hyperlink>
              </w:p>
            </w:tc>
          </w:tr>
          <w:tr w:rsidR="00BB6D02" w14:paraId="2D77C9B1" w14:textId="77777777">
            <w:trPr>
              <w:trHeight w:val="510"/>
            </w:trPr>
            <w:tc>
              <w:tcPr>
                <w:tcW w:w="2966" w:type="dxa"/>
                <w:shd w:val="clear" w:color="auto" w:fill="F3F3F3"/>
                <w:tcMar>
                  <w:top w:w="100" w:type="dxa"/>
                  <w:left w:w="100" w:type="dxa"/>
                  <w:bottom w:w="100" w:type="dxa"/>
                  <w:right w:w="100" w:type="dxa"/>
                </w:tcMar>
              </w:tcPr>
              <w:p w14:paraId="429D579A"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2936917A" w14:textId="77777777" w:rsidR="00BB6D02" w:rsidRDefault="00000000">
                <w:pPr>
                  <w:widowControl w:val="0"/>
                  <w:rPr>
                    <w:b/>
                    <w:color w:val="434343"/>
                  </w:rPr>
                </w:pPr>
                <w:r>
                  <w:rPr>
                    <w:b/>
                    <w:color w:val="434343"/>
                  </w:rPr>
                  <w:t xml:space="preserve">CMCC </w:t>
                </w:r>
              </w:p>
            </w:tc>
          </w:tr>
          <w:tr w:rsidR="00BB6D02" w14:paraId="0D64709A" w14:textId="77777777">
            <w:tc>
              <w:tcPr>
                <w:tcW w:w="2966" w:type="dxa"/>
                <w:tcMar>
                  <w:top w:w="100" w:type="dxa"/>
                  <w:left w:w="100" w:type="dxa"/>
                  <w:bottom w:w="100" w:type="dxa"/>
                  <w:right w:w="100" w:type="dxa"/>
                </w:tcMar>
              </w:tcPr>
              <w:p w14:paraId="67815301"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675A470B" w14:textId="77777777" w:rsidR="00BB6D02" w:rsidRDefault="00000000">
                <w:pPr>
                  <w:widowControl w:val="0"/>
                  <w:rPr>
                    <w:color w:val="434343"/>
                  </w:rPr>
                </w:pPr>
                <w:r>
                  <w:rPr>
                    <w:color w:val="434343"/>
                  </w:rPr>
                  <w:t>Apache v2.0</w:t>
                </w:r>
              </w:p>
            </w:tc>
          </w:tr>
          <w:tr w:rsidR="00BB6D02" w14:paraId="2839C7FA" w14:textId="77777777">
            <w:tc>
              <w:tcPr>
                <w:tcW w:w="2966" w:type="dxa"/>
                <w:shd w:val="clear" w:color="auto" w:fill="F3F3F3"/>
                <w:tcMar>
                  <w:top w:w="100" w:type="dxa"/>
                  <w:left w:w="100" w:type="dxa"/>
                  <w:bottom w:w="100" w:type="dxa"/>
                  <w:right w:w="100" w:type="dxa"/>
                </w:tcMar>
              </w:tcPr>
              <w:p w14:paraId="6140843B"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031DC5CC" w14:textId="77777777" w:rsidR="00BB6D02" w:rsidRDefault="00BB6D02">
                <w:pPr>
                  <w:widowControl w:val="0"/>
                  <w:rPr>
                    <w:color w:val="434343"/>
                  </w:rPr>
                </w:pPr>
                <w:hyperlink r:id="rId94">
                  <w:r>
                    <w:rPr>
                      <w:b/>
                      <w:color w:val="EF8200"/>
                      <w:u w:val="single"/>
                    </w:rPr>
                    <w:t>https://github.com/CMCC-Foundation/ML4Fires</w:t>
                  </w:r>
                </w:hyperlink>
              </w:p>
            </w:tc>
          </w:tr>
          <w:tr w:rsidR="00BB6D02" w14:paraId="34E6FD4A" w14:textId="77777777">
            <w:trPr>
              <w:trHeight w:val="464"/>
            </w:trPr>
            <w:tc>
              <w:tcPr>
                <w:tcW w:w="2966" w:type="dxa"/>
                <w:shd w:val="clear" w:color="auto" w:fill="FFFFFF"/>
                <w:tcMar>
                  <w:top w:w="100" w:type="dxa"/>
                  <w:left w:w="100" w:type="dxa"/>
                  <w:bottom w:w="100" w:type="dxa"/>
                  <w:right w:w="100" w:type="dxa"/>
                </w:tcMar>
              </w:tcPr>
              <w:p w14:paraId="4BB98362"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26F234F9" w14:textId="77777777" w:rsidR="00BB6D02" w:rsidRDefault="00000000">
                <w:pPr>
                  <w:widowControl w:val="0"/>
                  <w:rPr>
                    <w:b/>
                    <w:color w:val="EF8200"/>
                    <w:u w:val="single"/>
                  </w:rPr>
                </w:pPr>
                <w:r>
                  <w:rPr>
                    <w:color w:val="434343"/>
                  </w:rPr>
                  <w:t>Python, PyTorch</w:t>
                </w:r>
              </w:p>
            </w:tc>
          </w:tr>
        </w:tbl>
      </w:sdtContent>
    </w:sdt>
    <w:p w14:paraId="1C8FC8A4" w14:textId="77777777" w:rsidR="00BB6D02" w:rsidRDefault="00000000">
      <w:pPr>
        <w:jc w:val="both"/>
        <w:rPr>
          <w:color w:val="434343"/>
        </w:rPr>
      </w:pPr>
      <w:r>
        <w:rPr>
          <w:color w:val="434343"/>
        </w:rPr>
        <w:tab/>
      </w:r>
    </w:p>
    <w:p w14:paraId="5310FD5D" w14:textId="77777777" w:rsidR="00BB6D02" w:rsidRDefault="00BB6D02">
      <w:pPr>
        <w:jc w:val="both"/>
        <w:rPr>
          <w:color w:val="434343"/>
        </w:rPr>
      </w:pPr>
    </w:p>
    <w:p w14:paraId="4DD4C50E" w14:textId="77777777" w:rsidR="00BB6D02" w:rsidRDefault="00000000">
      <w:pPr>
        <w:pStyle w:val="Heading3"/>
        <w:numPr>
          <w:ilvl w:val="2"/>
          <w:numId w:val="18"/>
        </w:numPr>
      </w:pPr>
      <w:bookmarkStart w:id="96" w:name="_Toc204700968"/>
      <w:r>
        <w:t>eddiesML</w:t>
      </w:r>
      <w:bookmarkEnd w:id="96"/>
    </w:p>
    <w:p w14:paraId="769895FB" w14:textId="77777777" w:rsidR="00BB6D02" w:rsidRDefault="00BB6D02"/>
    <w:sdt>
      <w:sdtPr>
        <w:rPr>
          <w:color w:val="auto"/>
        </w:rPr>
        <w:tag w:val="goog_rdk_5"/>
        <w:id w:val="1002049893"/>
        <w:lock w:val="contentLocked"/>
      </w:sdtPr>
      <w:sdtContent>
        <w:tbl>
          <w:tblPr>
            <w:tblStyle w:val="affffff4"/>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27BD8828" w14:textId="77777777">
            <w:tc>
              <w:tcPr>
                <w:tcW w:w="2966" w:type="dxa"/>
                <w:shd w:val="clear" w:color="auto" w:fill="D9D9D9"/>
                <w:tcMar>
                  <w:top w:w="100" w:type="dxa"/>
                  <w:left w:w="100" w:type="dxa"/>
                  <w:bottom w:w="100" w:type="dxa"/>
                  <w:right w:w="100" w:type="dxa"/>
                </w:tcMar>
              </w:tcPr>
              <w:p w14:paraId="56BEAD9A"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6C16CAAE" w14:textId="77777777" w:rsidR="00BB6D02" w:rsidRDefault="00000000">
                <w:pPr>
                  <w:widowControl w:val="0"/>
                  <w:jc w:val="center"/>
                  <w:rPr>
                    <w:b/>
                    <w:color w:val="434343"/>
                  </w:rPr>
                </w:pPr>
                <w:r>
                  <w:rPr>
                    <w:b/>
                    <w:noProof/>
                    <w:color w:val="434343"/>
                  </w:rPr>
                  <w:drawing>
                    <wp:inline distT="114300" distB="114300" distL="114300" distR="114300" wp14:anchorId="5CE75E2C" wp14:editId="3314A5E9">
                      <wp:extent cx="952613" cy="852338"/>
                      <wp:effectExtent l="0" t="0" r="0" b="0"/>
                      <wp:docPr id="9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5"/>
                              <a:srcRect l="35003" t="23962" r="35706" b="29032"/>
                              <a:stretch>
                                <a:fillRect/>
                              </a:stretch>
                            </pic:blipFill>
                            <pic:spPr>
                              <a:xfrm>
                                <a:off x="0" y="0"/>
                                <a:ext cx="952613" cy="852338"/>
                              </a:xfrm>
                              <a:prstGeom prst="rect">
                                <a:avLst/>
                              </a:prstGeom>
                              <a:ln/>
                            </pic:spPr>
                          </pic:pic>
                        </a:graphicData>
                      </a:graphic>
                    </wp:inline>
                  </w:drawing>
                </w:r>
              </w:p>
              <w:p w14:paraId="416A57F7" w14:textId="77777777" w:rsidR="00BB6D02" w:rsidRDefault="00000000">
                <w:pPr>
                  <w:widowControl w:val="0"/>
                  <w:jc w:val="center"/>
                  <w:rPr>
                    <w:b/>
                    <w:color w:val="434343"/>
                  </w:rPr>
                </w:pPr>
                <w:r>
                  <w:rPr>
                    <w:b/>
                    <w:color w:val="434343"/>
                  </w:rPr>
                  <w:t>eddiesML</w:t>
                </w:r>
              </w:p>
            </w:tc>
          </w:tr>
          <w:tr w:rsidR="00BB6D02" w14:paraId="0969D0A1" w14:textId="77777777">
            <w:tc>
              <w:tcPr>
                <w:tcW w:w="2966" w:type="dxa"/>
                <w:shd w:val="clear" w:color="auto" w:fill="F3F3F3"/>
                <w:tcMar>
                  <w:top w:w="100" w:type="dxa"/>
                  <w:left w:w="100" w:type="dxa"/>
                  <w:bottom w:w="100" w:type="dxa"/>
                  <w:right w:w="100" w:type="dxa"/>
                </w:tcMar>
              </w:tcPr>
              <w:p w14:paraId="2D1D2FD0"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53C00AC4" w14:textId="77777777" w:rsidR="00BB6D02" w:rsidRDefault="00BB6D02">
                <w:pPr>
                  <w:widowControl w:val="0"/>
                  <w:rPr>
                    <w:b/>
                    <w:color w:val="434343"/>
                  </w:rPr>
                </w:pPr>
                <w:hyperlink r:id="rId96">
                  <w:r>
                    <w:rPr>
                      <w:b/>
                      <w:color w:val="EF8200"/>
                      <w:sz w:val="21"/>
                      <w:szCs w:val="21"/>
                      <w:u w:val="single"/>
                    </w:rPr>
                    <w:t>https://www.intertwin.eu/article/thematic-module-eddiesgnn</w:t>
                  </w:r>
                </w:hyperlink>
                <w:r w:rsidR="00000000">
                  <w:rPr>
                    <w:b/>
                    <w:color w:val="434343"/>
                  </w:rPr>
                  <w:t xml:space="preserve"> </w:t>
                </w:r>
              </w:p>
            </w:tc>
          </w:tr>
          <w:tr w:rsidR="00BB6D02" w14:paraId="7C008EA1" w14:textId="77777777">
            <w:tc>
              <w:tcPr>
                <w:tcW w:w="2966" w:type="dxa"/>
                <w:tcMar>
                  <w:top w:w="100" w:type="dxa"/>
                  <w:left w:w="100" w:type="dxa"/>
                  <w:bottom w:w="100" w:type="dxa"/>
                  <w:right w:w="100" w:type="dxa"/>
                </w:tcMar>
              </w:tcPr>
              <w:p w14:paraId="3B7578A5"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24A228B6" w14:textId="77777777" w:rsidR="00BB6D02" w:rsidRDefault="00000000">
                <w:pPr>
                  <w:widowControl w:val="0"/>
                  <w:jc w:val="both"/>
                  <w:rPr>
                    <w:color w:val="434343"/>
                  </w:rPr>
                </w:pPr>
                <w:r>
                  <w:rPr>
                    <w:color w:val="434343"/>
                  </w:rPr>
                  <w:t>Provides a set of Python modules for supporting processing and analysis of eddy-related data</w:t>
                </w:r>
              </w:p>
            </w:tc>
          </w:tr>
          <w:tr w:rsidR="00BB6D02" w14:paraId="559506D9" w14:textId="77777777">
            <w:tc>
              <w:tcPr>
                <w:tcW w:w="2966" w:type="dxa"/>
                <w:shd w:val="clear" w:color="auto" w:fill="F3F3F3"/>
                <w:tcMar>
                  <w:top w:w="100" w:type="dxa"/>
                  <w:left w:w="100" w:type="dxa"/>
                  <w:bottom w:w="100" w:type="dxa"/>
                  <w:right w:w="100" w:type="dxa"/>
                </w:tcMar>
              </w:tcPr>
              <w:p w14:paraId="3C6C9F63"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2E2B7E32" w14:textId="77777777" w:rsidR="00BB6D02" w:rsidRDefault="00000000">
                <w:pPr>
                  <w:widowControl w:val="0"/>
                  <w:jc w:val="both"/>
                  <w:rPr>
                    <w:color w:val="434343"/>
                  </w:rPr>
                </w:pPr>
                <w:r>
                  <w:rPr>
                    <w:color w:val="434343"/>
                  </w:rPr>
                  <w:t>Address oceanic mesoscale eddies analysis by providing the tools for pre-processing of FESOM2 data and training CNN models. It can be considered an example of “exploitation” as it applies interTwin technologies to an extra (external) application, showing the potential of such integration.</w:t>
                </w:r>
              </w:p>
            </w:tc>
          </w:tr>
          <w:tr w:rsidR="00BB6D02" w14:paraId="56A03F92" w14:textId="77777777">
            <w:tc>
              <w:tcPr>
                <w:tcW w:w="2966" w:type="dxa"/>
                <w:tcMar>
                  <w:top w:w="100" w:type="dxa"/>
                  <w:left w:w="100" w:type="dxa"/>
                  <w:bottom w:w="100" w:type="dxa"/>
                  <w:right w:w="100" w:type="dxa"/>
                </w:tcMar>
              </w:tcPr>
              <w:p w14:paraId="5134A5FF"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6BD10871" w14:textId="77777777" w:rsidR="00BB6D02" w:rsidRDefault="00000000">
                <w:pPr>
                  <w:widowControl w:val="0"/>
                  <w:numPr>
                    <w:ilvl w:val="0"/>
                    <w:numId w:val="22"/>
                  </w:numPr>
                  <w:rPr>
                    <w:color w:val="434343"/>
                  </w:rPr>
                </w:pPr>
                <w:r>
                  <w:rPr>
                    <w:color w:val="434343"/>
                  </w:rPr>
                  <w:t>Developers of DTs</w:t>
                </w:r>
              </w:p>
              <w:p w14:paraId="4D3DCAF7" w14:textId="77777777" w:rsidR="00BB6D02" w:rsidRDefault="00000000">
                <w:pPr>
                  <w:widowControl w:val="0"/>
                  <w:numPr>
                    <w:ilvl w:val="0"/>
                    <w:numId w:val="22"/>
                  </w:numPr>
                  <w:rPr>
                    <w:color w:val="434343"/>
                  </w:rPr>
                </w:pPr>
                <w:r>
                  <w:rPr>
                    <w:color w:val="434343"/>
                  </w:rPr>
                  <w:t xml:space="preserve">Expert scientists </w:t>
                </w:r>
              </w:p>
            </w:tc>
          </w:tr>
          <w:tr w:rsidR="00BB6D02" w14:paraId="764E8973" w14:textId="77777777">
            <w:tc>
              <w:tcPr>
                <w:tcW w:w="2966" w:type="dxa"/>
                <w:shd w:val="clear" w:color="auto" w:fill="F3F3F3"/>
                <w:tcMar>
                  <w:top w:w="100" w:type="dxa"/>
                  <w:left w:w="100" w:type="dxa"/>
                  <w:bottom w:w="100" w:type="dxa"/>
                  <w:right w:w="100" w:type="dxa"/>
                </w:tcMar>
              </w:tcPr>
              <w:p w14:paraId="5CB395B6"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70834081" w14:textId="77777777" w:rsidR="00BB6D02" w:rsidRDefault="00BB6D02">
                <w:pPr>
                  <w:widowControl w:val="0"/>
                  <w:rPr>
                    <w:b/>
                    <w:color w:val="EF8200"/>
                    <w:sz w:val="21"/>
                    <w:szCs w:val="21"/>
                    <w:u w:val="single"/>
                  </w:rPr>
                </w:pPr>
                <w:hyperlink r:id="rId97">
                  <w:r>
                    <w:rPr>
                      <w:b/>
                      <w:color w:val="EF8200"/>
                      <w:sz w:val="21"/>
                      <w:szCs w:val="21"/>
                      <w:u w:val="single"/>
                    </w:rPr>
                    <w:t>https://github.com/LegoCreation/CNN_eddy_detection/blob/unitn_work/readme.md</w:t>
                  </w:r>
                </w:hyperlink>
                <w:r w:rsidR="00000000">
                  <w:rPr>
                    <w:b/>
                    <w:color w:val="EF8200"/>
                    <w:sz w:val="21"/>
                    <w:szCs w:val="21"/>
                    <w:u w:val="single"/>
                  </w:rPr>
                  <w:t xml:space="preserve"> </w:t>
                </w:r>
              </w:p>
            </w:tc>
          </w:tr>
          <w:tr w:rsidR="00BB6D02" w14:paraId="33FCBD60" w14:textId="77777777">
            <w:tc>
              <w:tcPr>
                <w:tcW w:w="2966" w:type="dxa"/>
                <w:tcMar>
                  <w:top w:w="100" w:type="dxa"/>
                  <w:left w:w="100" w:type="dxa"/>
                  <w:bottom w:w="100" w:type="dxa"/>
                  <w:right w:w="100" w:type="dxa"/>
                </w:tcMar>
              </w:tcPr>
              <w:p w14:paraId="3DFBF2E5" w14:textId="77777777" w:rsidR="00BB6D02" w:rsidRDefault="00000000">
                <w:pPr>
                  <w:widowControl w:val="0"/>
                  <w:rPr>
                    <w:color w:val="434343"/>
                  </w:rPr>
                </w:pPr>
                <w:r>
                  <w:rPr>
                    <w:color w:val="434343"/>
                  </w:rPr>
                  <w:lastRenderedPageBreak/>
                  <w:t>Technical Documentation</w:t>
                </w:r>
              </w:p>
            </w:tc>
            <w:tc>
              <w:tcPr>
                <w:tcW w:w="6058" w:type="dxa"/>
                <w:tcMar>
                  <w:top w:w="100" w:type="dxa"/>
                  <w:left w:w="100" w:type="dxa"/>
                  <w:bottom w:w="100" w:type="dxa"/>
                  <w:right w:w="100" w:type="dxa"/>
                </w:tcMar>
              </w:tcPr>
              <w:p w14:paraId="05A2073F" w14:textId="77777777" w:rsidR="00BB6D02" w:rsidRDefault="00BB6D02">
                <w:pPr>
                  <w:widowControl w:val="0"/>
                  <w:rPr>
                    <w:b/>
                    <w:color w:val="EF8200"/>
                    <w:sz w:val="21"/>
                    <w:szCs w:val="21"/>
                    <w:u w:val="single"/>
                  </w:rPr>
                </w:pPr>
                <w:hyperlink r:id="rId98">
                  <w:r>
                    <w:rPr>
                      <w:b/>
                      <w:color w:val="EF8200"/>
                      <w:sz w:val="21"/>
                      <w:szCs w:val="21"/>
                      <w:u w:val="single"/>
                    </w:rPr>
                    <w:t>https://github.com/LegoCreation/CNN_eddy_detection/blob/unitn_work/readme.md</w:t>
                  </w:r>
                </w:hyperlink>
                <w:r w:rsidR="00000000">
                  <w:rPr>
                    <w:b/>
                    <w:color w:val="EF8200"/>
                    <w:sz w:val="21"/>
                    <w:szCs w:val="21"/>
                    <w:u w:val="single"/>
                  </w:rPr>
                  <w:t xml:space="preserve"> </w:t>
                </w:r>
              </w:p>
            </w:tc>
          </w:tr>
          <w:tr w:rsidR="00BB6D02" w14:paraId="1182E657" w14:textId="77777777">
            <w:trPr>
              <w:trHeight w:val="510"/>
            </w:trPr>
            <w:tc>
              <w:tcPr>
                <w:tcW w:w="2966" w:type="dxa"/>
                <w:shd w:val="clear" w:color="auto" w:fill="F3F3F3"/>
                <w:tcMar>
                  <w:top w:w="100" w:type="dxa"/>
                  <w:left w:w="100" w:type="dxa"/>
                  <w:bottom w:w="100" w:type="dxa"/>
                  <w:right w:w="100" w:type="dxa"/>
                </w:tcMar>
              </w:tcPr>
              <w:p w14:paraId="01F9DC47"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69843F72" w14:textId="77777777" w:rsidR="00BB6D02" w:rsidRDefault="00000000">
                <w:pPr>
                  <w:widowControl w:val="0"/>
                  <w:jc w:val="both"/>
                  <w:rPr>
                    <w:b/>
                    <w:color w:val="434343"/>
                  </w:rPr>
                </w:pPr>
                <w:r>
                  <w:rPr>
                    <w:b/>
                    <w:color w:val="434343"/>
                  </w:rPr>
                  <w:t xml:space="preserve">UNITN </w:t>
                </w:r>
              </w:p>
            </w:tc>
          </w:tr>
          <w:tr w:rsidR="00BB6D02" w14:paraId="6BE611A4" w14:textId="77777777">
            <w:tc>
              <w:tcPr>
                <w:tcW w:w="2966" w:type="dxa"/>
                <w:tcMar>
                  <w:top w:w="100" w:type="dxa"/>
                  <w:left w:w="100" w:type="dxa"/>
                  <w:bottom w:w="100" w:type="dxa"/>
                  <w:right w:w="100" w:type="dxa"/>
                </w:tcMar>
              </w:tcPr>
              <w:p w14:paraId="65CB4DA0"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436DF1E7" w14:textId="77777777" w:rsidR="00BB6D02" w:rsidRDefault="00000000">
                <w:pPr>
                  <w:widowControl w:val="0"/>
                  <w:rPr>
                    <w:color w:val="434343"/>
                  </w:rPr>
                </w:pPr>
                <w:r>
                  <w:rPr>
                    <w:color w:val="434343"/>
                  </w:rPr>
                  <w:t>GPLv3</w:t>
                </w:r>
              </w:p>
            </w:tc>
          </w:tr>
          <w:tr w:rsidR="00BB6D02" w14:paraId="60948614" w14:textId="77777777">
            <w:tc>
              <w:tcPr>
                <w:tcW w:w="2966" w:type="dxa"/>
                <w:shd w:val="clear" w:color="auto" w:fill="F3F3F3"/>
                <w:tcMar>
                  <w:top w:w="100" w:type="dxa"/>
                  <w:left w:w="100" w:type="dxa"/>
                  <w:bottom w:w="100" w:type="dxa"/>
                  <w:right w:w="100" w:type="dxa"/>
                </w:tcMar>
              </w:tcPr>
              <w:p w14:paraId="743FC1E7"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4CFEA88A" w14:textId="77777777" w:rsidR="00BB6D02" w:rsidRDefault="00BB6D02">
                <w:pPr>
                  <w:widowControl w:val="0"/>
                  <w:rPr>
                    <w:b/>
                    <w:color w:val="434343"/>
                  </w:rPr>
                </w:pPr>
                <w:hyperlink r:id="rId99">
                  <w:r>
                    <w:rPr>
                      <w:b/>
                      <w:color w:val="EF8200"/>
                      <w:sz w:val="21"/>
                      <w:szCs w:val="21"/>
                      <w:u w:val="single"/>
                    </w:rPr>
                    <w:t>https://github.com/LegoCreation/CNN_eddy_detection/tree/unitn_work</w:t>
                  </w:r>
                </w:hyperlink>
                <w:r w:rsidR="00000000">
                  <w:rPr>
                    <w:b/>
                    <w:color w:val="EF8200"/>
                    <w:sz w:val="21"/>
                    <w:szCs w:val="21"/>
                    <w:u w:val="single"/>
                  </w:rPr>
                  <w:t xml:space="preserve"> </w:t>
                </w:r>
              </w:p>
            </w:tc>
          </w:tr>
          <w:tr w:rsidR="00BB6D02" w14:paraId="6C7038B2" w14:textId="77777777">
            <w:trPr>
              <w:trHeight w:val="464"/>
            </w:trPr>
            <w:tc>
              <w:tcPr>
                <w:tcW w:w="2966" w:type="dxa"/>
                <w:shd w:val="clear" w:color="auto" w:fill="FFFFFF"/>
                <w:tcMar>
                  <w:top w:w="100" w:type="dxa"/>
                  <w:left w:w="100" w:type="dxa"/>
                  <w:bottom w:w="100" w:type="dxa"/>
                  <w:right w:w="100" w:type="dxa"/>
                </w:tcMar>
              </w:tcPr>
              <w:p w14:paraId="3CE8A633"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443CD2CF" w14:textId="77777777" w:rsidR="00BB6D02" w:rsidRDefault="00000000">
                <w:pPr>
                  <w:widowControl w:val="0"/>
                  <w:rPr>
                    <w:b/>
                    <w:color w:val="EF8200"/>
                    <w:u w:val="single"/>
                  </w:rPr>
                </w:pPr>
                <w:r>
                  <w:rPr>
                    <w:color w:val="434343"/>
                  </w:rPr>
                  <w:t>Python, Tensorflow</w:t>
                </w:r>
              </w:p>
            </w:tc>
          </w:tr>
        </w:tbl>
      </w:sdtContent>
    </w:sdt>
    <w:p w14:paraId="283BFB47" w14:textId="77777777" w:rsidR="00BB6D02" w:rsidRDefault="00BB6D02" w:rsidP="00597F2A">
      <w:bookmarkStart w:id="97" w:name="_heading=h.hkccn848v39n" w:colFirst="0" w:colLast="0"/>
      <w:bookmarkEnd w:id="97"/>
    </w:p>
    <w:p w14:paraId="20239AF4" w14:textId="77777777" w:rsidR="00BB6D02" w:rsidRDefault="00BB6D02"/>
    <w:p w14:paraId="10FC330C" w14:textId="77777777" w:rsidR="00BB6D02" w:rsidRDefault="00000000">
      <w:pPr>
        <w:pStyle w:val="Heading3"/>
        <w:numPr>
          <w:ilvl w:val="2"/>
          <w:numId w:val="18"/>
        </w:numPr>
      </w:pPr>
      <w:bookmarkStart w:id="98" w:name="_Toc204700969"/>
      <w:r>
        <w:t>xtclim</w:t>
      </w:r>
      <w:bookmarkEnd w:id="98"/>
    </w:p>
    <w:tbl>
      <w:tblPr>
        <w:tblW w:w="0" w:type="auto"/>
        <w:tblCellMar>
          <w:top w:w="15" w:type="dxa"/>
          <w:left w:w="15" w:type="dxa"/>
          <w:bottom w:w="15" w:type="dxa"/>
          <w:right w:w="15" w:type="dxa"/>
        </w:tblCellMar>
        <w:tblLook w:val="04A0" w:firstRow="1" w:lastRow="0" w:firstColumn="1" w:lastColumn="0" w:noHBand="0" w:noVBand="1"/>
      </w:tblPr>
      <w:tblGrid>
        <w:gridCol w:w="2962"/>
        <w:gridCol w:w="6057"/>
      </w:tblGrid>
      <w:tr w:rsidR="00597F2A" w:rsidRPr="00597F2A" w14:paraId="3BDDCA95" w14:textId="77777777" w:rsidTr="00597F2A">
        <w:tc>
          <w:tcPr>
            <w:tcW w:w="2962" w:type="dxa"/>
            <w:tcBorders>
              <w:top w:val="single" w:sz="12" w:space="0" w:color="B7B7B7"/>
              <w:left w:val="single" w:sz="12" w:space="0" w:color="B7B7B7"/>
              <w:bottom w:val="single" w:sz="12" w:space="0" w:color="B7B7B7"/>
              <w:right w:val="single" w:sz="12" w:space="0" w:color="B7B7B7"/>
            </w:tcBorders>
            <w:shd w:val="clear" w:color="auto" w:fill="D9D9D9"/>
            <w:tcMar>
              <w:top w:w="100" w:type="dxa"/>
              <w:left w:w="100" w:type="dxa"/>
              <w:bottom w:w="100" w:type="dxa"/>
              <w:right w:w="100" w:type="dxa"/>
            </w:tcMar>
            <w:hideMark/>
          </w:tcPr>
          <w:p w14:paraId="32F0747D" w14:textId="77777777" w:rsidR="00597F2A" w:rsidRPr="00597F2A" w:rsidRDefault="00597F2A" w:rsidP="00597F2A">
            <w:pPr>
              <w:rPr>
                <w:lang w:val="en-US"/>
              </w:rPr>
            </w:pPr>
            <w:r w:rsidRPr="00597F2A">
              <w:rPr>
                <w:lang w:val="en-US"/>
              </w:rPr>
              <w:t>Component name and logo</w:t>
            </w:r>
          </w:p>
        </w:tc>
        <w:tc>
          <w:tcPr>
            <w:tcW w:w="6057" w:type="dxa"/>
            <w:tcBorders>
              <w:top w:val="single" w:sz="12" w:space="0" w:color="B7B7B7"/>
              <w:left w:val="single" w:sz="12" w:space="0" w:color="B7B7B7"/>
              <w:bottom w:val="single" w:sz="12" w:space="0" w:color="B7B7B7"/>
              <w:right w:val="single" w:sz="12" w:space="0" w:color="B7B7B7"/>
            </w:tcBorders>
            <w:shd w:val="clear" w:color="auto" w:fill="D9D9D9"/>
            <w:tcMar>
              <w:top w:w="100" w:type="dxa"/>
              <w:left w:w="100" w:type="dxa"/>
              <w:bottom w:w="100" w:type="dxa"/>
              <w:right w:w="100" w:type="dxa"/>
            </w:tcMar>
            <w:vAlign w:val="center"/>
            <w:hideMark/>
          </w:tcPr>
          <w:p w14:paraId="4DB1BE6B" w14:textId="7FE4A95B" w:rsidR="00597F2A" w:rsidRPr="00597F2A" w:rsidRDefault="00597F2A" w:rsidP="00597F2A">
            <w:pPr>
              <w:jc w:val="center"/>
              <w:rPr>
                <w:lang w:val="en-US"/>
              </w:rPr>
            </w:pPr>
            <w:r w:rsidRPr="00597F2A">
              <w:rPr>
                <w:b/>
                <w:bCs/>
                <w:noProof/>
                <w:lang w:val="en-US"/>
              </w:rPr>
              <w:drawing>
                <wp:inline distT="0" distB="0" distL="0" distR="0" wp14:anchorId="0A63D509" wp14:editId="14FEC482">
                  <wp:extent cx="1819275" cy="1819275"/>
                  <wp:effectExtent l="0" t="0" r="0" b="0"/>
                  <wp:docPr id="1778978406" name="Picture 2" descr="A logo of a planet with lightning and fl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78406" name="Picture 2" descr="A logo of a planet with lightning and flames"/>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p w14:paraId="36E2F500" w14:textId="77777777" w:rsidR="00597F2A" w:rsidRPr="00597F2A" w:rsidRDefault="00597F2A" w:rsidP="00597F2A">
            <w:pPr>
              <w:jc w:val="center"/>
              <w:rPr>
                <w:lang w:val="en-US"/>
              </w:rPr>
            </w:pPr>
            <w:r w:rsidRPr="00597F2A">
              <w:rPr>
                <w:b/>
                <w:bCs/>
                <w:lang w:val="en-US"/>
              </w:rPr>
              <w:t>xtclim</w:t>
            </w:r>
          </w:p>
        </w:tc>
      </w:tr>
      <w:tr w:rsidR="00597F2A" w:rsidRPr="00597F2A" w14:paraId="7BFF7DCC" w14:textId="77777777" w:rsidTr="00597F2A">
        <w:tc>
          <w:tcPr>
            <w:tcW w:w="2962"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6B177D7" w14:textId="77777777" w:rsidR="00597F2A" w:rsidRPr="00597F2A" w:rsidRDefault="00597F2A" w:rsidP="00597F2A">
            <w:pPr>
              <w:rPr>
                <w:lang w:val="en-US"/>
              </w:rPr>
            </w:pPr>
            <w:r w:rsidRPr="00597F2A">
              <w:rPr>
                <w:lang w:val="en-US"/>
              </w:rPr>
              <w:t>Page on interTwin website</w:t>
            </w:r>
          </w:p>
        </w:tc>
        <w:tc>
          <w:tcPr>
            <w:tcW w:w="6057"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214F5869" w14:textId="3CDD165C" w:rsidR="00597F2A" w:rsidRPr="00597F2A" w:rsidRDefault="00597F2A" w:rsidP="00597F2A">
            <w:pPr>
              <w:rPr>
                <w:lang w:val="en-US"/>
              </w:rPr>
            </w:pPr>
            <w:hyperlink r:id="rId101" w:history="1">
              <w:r w:rsidRPr="00597F2A">
                <w:rPr>
                  <w:rStyle w:val="Hyperlink"/>
                  <w:b/>
                  <w:bCs/>
                  <w:color w:val="ED7D31" w:themeColor="accent2"/>
                  <w:lang w:val="en-US"/>
                </w:rPr>
                <w:t>https://www.intertwin.eu/article/thematic-module-xtclim</w:t>
              </w:r>
            </w:hyperlink>
            <w:r>
              <w:rPr>
                <w:b/>
                <w:bCs/>
                <w:u w:val="single"/>
                <w:lang w:val="en-US"/>
              </w:rPr>
              <w:t xml:space="preserve"> </w:t>
            </w:r>
          </w:p>
        </w:tc>
      </w:tr>
      <w:tr w:rsidR="00597F2A" w:rsidRPr="00597F2A" w14:paraId="776DF576" w14:textId="77777777" w:rsidTr="00597F2A">
        <w:tc>
          <w:tcPr>
            <w:tcW w:w="2962"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1389EA28" w14:textId="77777777" w:rsidR="00597F2A" w:rsidRPr="00597F2A" w:rsidRDefault="00597F2A" w:rsidP="00597F2A">
            <w:pPr>
              <w:rPr>
                <w:lang w:val="en-US"/>
              </w:rPr>
            </w:pPr>
            <w:r w:rsidRPr="00597F2A">
              <w:rPr>
                <w:lang w:val="en-US"/>
              </w:rPr>
              <w:t>Description</w:t>
            </w:r>
          </w:p>
        </w:tc>
        <w:tc>
          <w:tcPr>
            <w:tcW w:w="6057"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CE8BB80" w14:textId="77777777" w:rsidR="00597F2A" w:rsidRPr="00597F2A" w:rsidRDefault="00597F2A" w:rsidP="00597F2A">
            <w:pPr>
              <w:rPr>
                <w:lang w:val="en-US"/>
              </w:rPr>
            </w:pPr>
            <w:r w:rsidRPr="00597F2A">
              <w:rPr>
                <w:lang w:val="en-US"/>
              </w:rPr>
              <w:t>xtclim is a Python package implementing an unsupervised Deep Learning method, a CVAE that can characterise generic climate extreme events</w:t>
            </w:r>
          </w:p>
        </w:tc>
      </w:tr>
      <w:tr w:rsidR="00597F2A" w:rsidRPr="00597F2A" w14:paraId="32D3131A" w14:textId="77777777" w:rsidTr="00597F2A">
        <w:tc>
          <w:tcPr>
            <w:tcW w:w="2962"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06EB983" w14:textId="77777777" w:rsidR="00597F2A" w:rsidRPr="00597F2A" w:rsidRDefault="00597F2A" w:rsidP="00597F2A">
            <w:pPr>
              <w:rPr>
                <w:lang w:val="en-US"/>
              </w:rPr>
            </w:pPr>
            <w:r w:rsidRPr="00597F2A">
              <w:rPr>
                <w:lang w:val="en-US"/>
              </w:rPr>
              <w:t>Value proposition </w:t>
            </w:r>
          </w:p>
        </w:tc>
        <w:tc>
          <w:tcPr>
            <w:tcW w:w="6057"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2CFA3FE" w14:textId="51FBB958" w:rsidR="00597F2A" w:rsidRPr="00597F2A" w:rsidRDefault="00597F2A" w:rsidP="00597F2A">
            <w:pPr>
              <w:rPr>
                <w:lang w:val="en-US"/>
              </w:rPr>
            </w:pPr>
            <w:r w:rsidRPr="00597F2A">
              <w:rPr>
                <w:lang w:val="en-US"/>
              </w:rPr>
              <w:t xml:space="preserve">Base methods and functions to provide the extraction of generic characteristics of climate extremes, using an AI anomaly detection method. It enables users to explore the impacts </w:t>
            </w:r>
            <w:r>
              <w:rPr>
                <w:lang w:val="en-US"/>
              </w:rPr>
              <w:t>of</w:t>
            </w:r>
            <w:r w:rsidRPr="00597F2A">
              <w:rPr>
                <w:lang w:val="en-US"/>
              </w:rPr>
              <w:t xml:space="preserve"> extreme events on specific users’ applications in the context of selected climate simulations.</w:t>
            </w:r>
          </w:p>
        </w:tc>
      </w:tr>
      <w:tr w:rsidR="00597F2A" w:rsidRPr="00597F2A" w14:paraId="23A7B060" w14:textId="77777777" w:rsidTr="00597F2A">
        <w:tc>
          <w:tcPr>
            <w:tcW w:w="2962"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6909F64" w14:textId="77777777" w:rsidR="00597F2A" w:rsidRPr="00597F2A" w:rsidRDefault="00597F2A" w:rsidP="00597F2A">
            <w:pPr>
              <w:rPr>
                <w:lang w:val="en-US"/>
              </w:rPr>
            </w:pPr>
            <w:r w:rsidRPr="00597F2A">
              <w:rPr>
                <w:lang w:val="en-US"/>
              </w:rPr>
              <w:t>Users of the Component </w:t>
            </w:r>
          </w:p>
        </w:tc>
        <w:tc>
          <w:tcPr>
            <w:tcW w:w="6057"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553F9C17" w14:textId="77777777" w:rsidR="00597F2A" w:rsidRPr="00597F2A" w:rsidRDefault="00597F2A" w:rsidP="00597F2A">
            <w:pPr>
              <w:numPr>
                <w:ilvl w:val="0"/>
                <w:numId w:val="46"/>
              </w:numPr>
              <w:rPr>
                <w:lang w:val="en-US"/>
              </w:rPr>
            </w:pPr>
            <w:r w:rsidRPr="00597F2A">
              <w:rPr>
                <w:lang w:val="en-US"/>
              </w:rPr>
              <w:t>Developers of DTs</w:t>
            </w:r>
          </w:p>
          <w:p w14:paraId="0453F341" w14:textId="77777777" w:rsidR="00597F2A" w:rsidRPr="00597F2A" w:rsidRDefault="00597F2A" w:rsidP="00597F2A">
            <w:pPr>
              <w:numPr>
                <w:ilvl w:val="0"/>
                <w:numId w:val="46"/>
              </w:numPr>
              <w:rPr>
                <w:lang w:val="en-US"/>
              </w:rPr>
            </w:pPr>
            <w:r w:rsidRPr="00597F2A">
              <w:rPr>
                <w:lang w:val="en-US"/>
              </w:rPr>
              <w:t>Expert scientists </w:t>
            </w:r>
          </w:p>
        </w:tc>
      </w:tr>
      <w:tr w:rsidR="00597F2A" w:rsidRPr="00597F2A" w14:paraId="4301F336" w14:textId="77777777" w:rsidTr="00597F2A">
        <w:tc>
          <w:tcPr>
            <w:tcW w:w="2962"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3260958" w14:textId="77777777" w:rsidR="00597F2A" w:rsidRPr="00597F2A" w:rsidRDefault="00597F2A" w:rsidP="00597F2A">
            <w:pPr>
              <w:rPr>
                <w:lang w:val="en-US"/>
              </w:rPr>
            </w:pPr>
            <w:r w:rsidRPr="00597F2A">
              <w:rPr>
                <w:lang w:val="en-US"/>
              </w:rPr>
              <w:t>User Documentation</w:t>
            </w:r>
          </w:p>
        </w:tc>
        <w:tc>
          <w:tcPr>
            <w:tcW w:w="6057"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5417732" w14:textId="77777777" w:rsidR="00597F2A" w:rsidRPr="00597F2A" w:rsidRDefault="00597F2A" w:rsidP="00597F2A">
            <w:pPr>
              <w:rPr>
                <w:color w:val="ED7D31" w:themeColor="accent2"/>
                <w:lang w:val="en-US"/>
              </w:rPr>
            </w:pPr>
            <w:hyperlink r:id="rId102" w:history="1">
              <w:r w:rsidRPr="00597F2A">
                <w:rPr>
                  <w:rStyle w:val="Hyperlink"/>
                  <w:b/>
                  <w:bCs/>
                  <w:color w:val="ED7D31" w:themeColor="accent2"/>
                  <w:lang w:val="en-US"/>
                </w:rPr>
                <w:t>https://github.com/interTwin-eu/xtclim/notebooks/presentation_notebook.ipynb</w:t>
              </w:r>
            </w:hyperlink>
          </w:p>
          <w:p w14:paraId="0B868751" w14:textId="77777777" w:rsidR="00597F2A" w:rsidRPr="00597F2A" w:rsidRDefault="00597F2A" w:rsidP="00597F2A">
            <w:pPr>
              <w:rPr>
                <w:color w:val="ED7D31" w:themeColor="accent2"/>
                <w:lang w:val="en-US"/>
              </w:rPr>
            </w:pPr>
            <w:hyperlink r:id="rId103" w:history="1">
              <w:r w:rsidRPr="00597F2A">
                <w:rPr>
                  <w:rStyle w:val="Hyperlink"/>
                  <w:b/>
                  <w:bCs/>
                  <w:color w:val="ED7D31" w:themeColor="accent2"/>
                  <w:lang w:val="en-US"/>
                </w:rPr>
                <w:t>https://github.com/interTwin-eu/xtclim/README.md</w:t>
              </w:r>
            </w:hyperlink>
            <w:r w:rsidRPr="00597F2A">
              <w:rPr>
                <w:b/>
                <w:bCs/>
                <w:color w:val="ED7D31" w:themeColor="accent2"/>
                <w:u w:val="single"/>
                <w:lang w:val="en-US"/>
              </w:rPr>
              <w:t> </w:t>
            </w:r>
          </w:p>
        </w:tc>
      </w:tr>
      <w:tr w:rsidR="00597F2A" w:rsidRPr="00597F2A" w14:paraId="1CF47BF4" w14:textId="77777777" w:rsidTr="00597F2A">
        <w:tc>
          <w:tcPr>
            <w:tcW w:w="2962"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3CDC2EB7" w14:textId="77777777" w:rsidR="00597F2A" w:rsidRPr="00597F2A" w:rsidRDefault="00597F2A" w:rsidP="00597F2A">
            <w:pPr>
              <w:rPr>
                <w:lang w:val="en-US"/>
              </w:rPr>
            </w:pPr>
            <w:r w:rsidRPr="00597F2A">
              <w:rPr>
                <w:lang w:val="en-US"/>
              </w:rPr>
              <w:lastRenderedPageBreak/>
              <w:t>Technical Documentation</w:t>
            </w:r>
          </w:p>
        </w:tc>
        <w:tc>
          <w:tcPr>
            <w:tcW w:w="6057"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5F902FC" w14:textId="77777777" w:rsidR="00597F2A" w:rsidRPr="00597F2A" w:rsidRDefault="00597F2A" w:rsidP="00597F2A">
            <w:pPr>
              <w:rPr>
                <w:color w:val="ED7D31" w:themeColor="accent2"/>
                <w:lang w:val="en-US"/>
              </w:rPr>
            </w:pPr>
            <w:hyperlink r:id="rId104" w:history="1">
              <w:r w:rsidRPr="00597F2A">
                <w:rPr>
                  <w:rStyle w:val="Hyperlink"/>
                  <w:b/>
                  <w:bCs/>
                  <w:color w:val="ED7D31" w:themeColor="accent2"/>
                  <w:lang w:val="en-US"/>
                </w:rPr>
                <w:t>https://github.com/interTwin-eu/xtclim/README.md</w:t>
              </w:r>
            </w:hyperlink>
            <w:r w:rsidRPr="00597F2A">
              <w:rPr>
                <w:b/>
                <w:bCs/>
                <w:color w:val="ED7D31" w:themeColor="accent2"/>
                <w:u w:val="single"/>
                <w:lang w:val="en-US"/>
              </w:rPr>
              <w:t> </w:t>
            </w:r>
          </w:p>
        </w:tc>
      </w:tr>
      <w:tr w:rsidR="00597F2A" w:rsidRPr="00597F2A" w14:paraId="3F4A2B7C" w14:textId="77777777" w:rsidTr="00597F2A">
        <w:trPr>
          <w:trHeight w:val="510"/>
        </w:trPr>
        <w:tc>
          <w:tcPr>
            <w:tcW w:w="2962"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A440386" w14:textId="77777777" w:rsidR="00597F2A" w:rsidRPr="00597F2A" w:rsidRDefault="00597F2A" w:rsidP="00597F2A">
            <w:pPr>
              <w:rPr>
                <w:lang w:val="en-US"/>
              </w:rPr>
            </w:pPr>
            <w:r w:rsidRPr="00597F2A">
              <w:rPr>
                <w:lang w:val="en-US"/>
              </w:rPr>
              <w:t>Responsible </w:t>
            </w:r>
          </w:p>
        </w:tc>
        <w:tc>
          <w:tcPr>
            <w:tcW w:w="6057"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E481B3F" w14:textId="77777777" w:rsidR="00597F2A" w:rsidRPr="00597F2A" w:rsidRDefault="00597F2A" w:rsidP="00597F2A">
            <w:pPr>
              <w:rPr>
                <w:lang w:val="en-US"/>
              </w:rPr>
            </w:pPr>
            <w:r w:rsidRPr="00597F2A">
              <w:rPr>
                <w:b/>
                <w:bCs/>
                <w:lang w:val="en-US"/>
              </w:rPr>
              <w:t>CERFACS </w:t>
            </w:r>
          </w:p>
        </w:tc>
      </w:tr>
      <w:tr w:rsidR="00597F2A" w:rsidRPr="00597F2A" w14:paraId="70AD4C49" w14:textId="77777777" w:rsidTr="00597F2A">
        <w:tc>
          <w:tcPr>
            <w:tcW w:w="2962"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1B730798" w14:textId="77777777" w:rsidR="00597F2A" w:rsidRPr="00597F2A" w:rsidRDefault="00597F2A" w:rsidP="00597F2A">
            <w:pPr>
              <w:rPr>
                <w:lang w:val="en-US"/>
              </w:rPr>
            </w:pPr>
            <w:r w:rsidRPr="00597F2A">
              <w:rPr>
                <w:lang w:val="en-US"/>
              </w:rPr>
              <w:t>Licence</w:t>
            </w:r>
          </w:p>
        </w:tc>
        <w:tc>
          <w:tcPr>
            <w:tcW w:w="6057"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6F71A00" w14:textId="77777777" w:rsidR="00597F2A" w:rsidRPr="00597F2A" w:rsidRDefault="00597F2A" w:rsidP="00597F2A">
            <w:pPr>
              <w:rPr>
                <w:lang w:val="en-US"/>
              </w:rPr>
            </w:pPr>
            <w:r w:rsidRPr="00597F2A">
              <w:rPr>
                <w:lang w:val="en-US"/>
              </w:rPr>
              <w:t>Apache 2</w:t>
            </w:r>
          </w:p>
        </w:tc>
      </w:tr>
      <w:tr w:rsidR="00597F2A" w:rsidRPr="00597F2A" w14:paraId="16CE9005" w14:textId="77777777" w:rsidTr="00597F2A">
        <w:tc>
          <w:tcPr>
            <w:tcW w:w="2962"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3548800" w14:textId="77777777" w:rsidR="00597F2A" w:rsidRPr="00597F2A" w:rsidRDefault="00597F2A" w:rsidP="00597F2A">
            <w:pPr>
              <w:rPr>
                <w:lang w:val="en-US"/>
              </w:rPr>
            </w:pPr>
            <w:r w:rsidRPr="00597F2A">
              <w:rPr>
                <w:lang w:val="en-US"/>
              </w:rPr>
              <w:t>Source code</w:t>
            </w:r>
          </w:p>
        </w:tc>
        <w:tc>
          <w:tcPr>
            <w:tcW w:w="6057"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1CF24F07" w14:textId="77777777" w:rsidR="00597F2A" w:rsidRPr="00597F2A" w:rsidRDefault="00597F2A" w:rsidP="00597F2A">
            <w:pPr>
              <w:rPr>
                <w:lang w:val="en-US"/>
              </w:rPr>
            </w:pPr>
            <w:hyperlink r:id="rId105" w:history="1">
              <w:r w:rsidRPr="00597F2A">
                <w:rPr>
                  <w:rStyle w:val="Hyperlink"/>
                  <w:b/>
                  <w:bCs/>
                  <w:color w:val="ED7D31" w:themeColor="accent2"/>
                  <w:lang w:val="en-US"/>
                </w:rPr>
                <w:t>https://github.com/interTwin-eu/xtclim</w:t>
              </w:r>
            </w:hyperlink>
            <w:r w:rsidRPr="00597F2A">
              <w:rPr>
                <w:b/>
                <w:bCs/>
                <w:color w:val="ED7D31" w:themeColor="accent2"/>
                <w:u w:val="single"/>
                <w:lang w:val="en-US"/>
              </w:rPr>
              <w:t> </w:t>
            </w:r>
          </w:p>
        </w:tc>
      </w:tr>
      <w:tr w:rsidR="00597F2A" w:rsidRPr="00597F2A" w14:paraId="178DA12C" w14:textId="77777777" w:rsidTr="00597F2A">
        <w:trPr>
          <w:trHeight w:val="464"/>
        </w:trPr>
        <w:tc>
          <w:tcPr>
            <w:tcW w:w="2962" w:type="dxa"/>
            <w:tcBorders>
              <w:top w:val="single" w:sz="12" w:space="0" w:color="B7B7B7"/>
              <w:left w:val="single" w:sz="12" w:space="0" w:color="B7B7B7"/>
              <w:bottom w:val="single" w:sz="12" w:space="0" w:color="B7B7B7"/>
              <w:right w:val="single" w:sz="12" w:space="0" w:color="B7B7B7"/>
            </w:tcBorders>
            <w:shd w:val="clear" w:color="auto" w:fill="FFFFFF"/>
            <w:tcMar>
              <w:top w:w="100" w:type="dxa"/>
              <w:left w:w="100" w:type="dxa"/>
              <w:bottom w:w="100" w:type="dxa"/>
              <w:right w:w="100" w:type="dxa"/>
            </w:tcMar>
            <w:hideMark/>
          </w:tcPr>
          <w:p w14:paraId="0D77C671" w14:textId="77777777" w:rsidR="00597F2A" w:rsidRPr="00597F2A" w:rsidRDefault="00597F2A" w:rsidP="00597F2A">
            <w:pPr>
              <w:rPr>
                <w:lang w:val="en-US"/>
              </w:rPr>
            </w:pPr>
            <w:r w:rsidRPr="00597F2A">
              <w:rPr>
                <w:lang w:val="en-US"/>
              </w:rPr>
              <w:t>Language</w:t>
            </w:r>
          </w:p>
        </w:tc>
        <w:tc>
          <w:tcPr>
            <w:tcW w:w="6057" w:type="dxa"/>
            <w:tcBorders>
              <w:top w:val="single" w:sz="12" w:space="0" w:color="B7B7B7"/>
              <w:left w:val="single" w:sz="12" w:space="0" w:color="B7B7B7"/>
              <w:bottom w:val="single" w:sz="12" w:space="0" w:color="B7B7B7"/>
              <w:right w:val="single" w:sz="12" w:space="0" w:color="B7B7B7"/>
            </w:tcBorders>
            <w:shd w:val="clear" w:color="auto" w:fill="FFFFFF"/>
            <w:tcMar>
              <w:top w:w="100" w:type="dxa"/>
              <w:left w:w="100" w:type="dxa"/>
              <w:bottom w:w="100" w:type="dxa"/>
              <w:right w:w="100" w:type="dxa"/>
            </w:tcMar>
            <w:hideMark/>
          </w:tcPr>
          <w:p w14:paraId="4704A07C" w14:textId="77777777" w:rsidR="00597F2A" w:rsidRPr="00597F2A" w:rsidRDefault="00597F2A" w:rsidP="00597F2A">
            <w:pPr>
              <w:rPr>
                <w:lang w:val="en-US"/>
              </w:rPr>
            </w:pPr>
            <w:r w:rsidRPr="00597F2A">
              <w:rPr>
                <w:lang w:val="en-US"/>
              </w:rPr>
              <w:t>Python, PyTorch</w:t>
            </w:r>
          </w:p>
        </w:tc>
      </w:tr>
    </w:tbl>
    <w:p w14:paraId="363F13E0" w14:textId="77777777" w:rsidR="00BB6D02" w:rsidRDefault="00BB6D02"/>
    <w:p w14:paraId="1D42BA20" w14:textId="77777777" w:rsidR="00BB6D02" w:rsidRDefault="00BB6D02"/>
    <w:p w14:paraId="23EB19A5" w14:textId="77777777" w:rsidR="00BB6D02" w:rsidRDefault="00000000">
      <w:pPr>
        <w:pStyle w:val="Heading3"/>
        <w:numPr>
          <w:ilvl w:val="2"/>
          <w:numId w:val="18"/>
        </w:numPr>
      </w:pPr>
      <w:bookmarkStart w:id="99" w:name="_Toc204700970"/>
      <w:r>
        <w:t>downscaleML</w:t>
      </w:r>
      <w:bookmarkEnd w:id="99"/>
    </w:p>
    <w:p w14:paraId="0D439561" w14:textId="77777777" w:rsidR="00BB6D02" w:rsidRDefault="00BB6D02"/>
    <w:sdt>
      <w:sdtPr>
        <w:rPr>
          <w:color w:val="auto"/>
        </w:rPr>
        <w:tag w:val="goog_rdk_7"/>
        <w:id w:val="530097408"/>
        <w:lock w:val="contentLocked"/>
      </w:sdtPr>
      <w:sdtContent>
        <w:tbl>
          <w:tblPr>
            <w:tblStyle w:val="affffff6"/>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35C56D3A" w14:textId="77777777">
            <w:tc>
              <w:tcPr>
                <w:tcW w:w="2966" w:type="dxa"/>
                <w:shd w:val="clear" w:color="auto" w:fill="D9D9D9"/>
                <w:tcMar>
                  <w:top w:w="100" w:type="dxa"/>
                  <w:left w:w="100" w:type="dxa"/>
                  <w:bottom w:w="100" w:type="dxa"/>
                  <w:right w:w="100" w:type="dxa"/>
                </w:tcMar>
              </w:tcPr>
              <w:p w14:paraId="74C653D2"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778A9838" w14:textId="77777777" w:rsidR="00BB6D02" w:rsidRDefault="00000000">
                <w:pPr>
                  <w:widowControl w:val="0"/>
                  <w:jc w:val="center"/>
                  <w:rPr>
                    <w:b/>
                    <w:color w:val="434343"/>
                  </w:rPr>
                </w:pPr>
                <w:r>
                  <w:rPr>
                    <w:b/>
                    <w:noProof/>
                    <w:color w:val="434343"/>
                  </w:rPr>
                  <w:drawing>
                    <wp:inline distT="114300" distB="114300" distL="114300" distR="114300" wp14:anchorId="5F24F0D7" wp14:editId="27385055">
                      <wp:extent cx="1410287" cy="854987"/>
                      <wp:effectExtent l="0" t="0" r="0" b="0"/>
                      <wp:docPr id="9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06"/>
                              <a:srcRect l="16922" t="29492" r="17947" b="30843"/>
                              <a:stretch>
                                <a:fillRect/>
                              </a:stretch>
                            </pic:blipFill>
                            <pic:spPr>
                              <a:xfrm>
                                <a:off x="0" y="0"/>
                                <a:ext cx="1410287" cy="854987"/>
                              </a:xfrm>
                              <a:prstGeom prst="rect">
                                <a:avLst/>
                              </a:prstGeom>
                              <a:ln/>
                            </pic:spPr>
                          </pic:pic>
                        </a:graphicData>
                      </a:graphic>
                    </wp:inline>
                  </w:drawing>
                </w:r>
              </w:p>
              <w:p w14:paraId="1AFEA324" w14:textId="77777777" w:rsidR="00BB6D02" w:rsidRDefault="00000000">
                <w:pPr>
                  <w:widowControl w:val="0"/>
                  <w:jc w:val="center"/>
                  <w:rPr>
                    <w:b/>
                    <w:color w:val="434343"/>
                  </w:rPr>
                </w:pPr>
                <w:r>
                  <w:rPr>
                    <w:b/>
                    <w:color w:val="434343"/>
                  </w:rPr>
                  <w:t>downscaleML: Downscaling Climate Data</w:t>
                </w:r>
              </w:p>
            </w:tc>
          </w:tr>
          <w:tr w:rsidR="00BB6D02" w14:paraId="5D44C9BE" w14:textId="77777777">
            <w:tc>
              <w:tcPr>
                <w:tcW w:w="2966" w:type="dxa"/>
                <w:shd w:val="clear" w:color="auto" w:fill="F3F3F3"/>
                <w:tcMar>
                  <w:top w:w="100" w:type="dxa"/>
                  <w:left w:w="100" w:type="dxa"/>
                  <w:bottom w:w="100" w:type="dxa"/>
                  <w:right w:w="100" w:type="dxa"/>
                </w:tcMar>
              </w:tcPr>
              <w:p w14:paraId="71FC190B"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6F59A611" w14:textId="77777777" w:rsidR="00BB6D02" w:rsidRDefault="00BB6D02">
                <w:pPr>
                  <w:widowControl w:val="0"/>
                  <w:rPr>
                    <w:b/>
                    <w:color w:val="434343"/>
                  </w:rPr>
                </w:pPr>
                <w:hyperlink r:id="rId107">
                  <w:r>
                    <w:rPr>
                      <w:b/>
                      <w:color w:val="ED7D31"/>
                      <w:u w:val="single"/>
                    </w:rPr>
                    <w:t>https://www.intertwin.eu/article/thematic-module-downscaleml</w:t>
                  </w:r>
                </w:hyperlink>
              </w:p>
            </w:tc>
          </w:tr>
          <w:tr w:rsidR="00BB6D02" w14:paraId="0F2D2460" w14:textId="77777777">
            <w:tc>
              <w:tcPr>
                <w:tcW w:w="2966" w:type="dxa"/>
                <w:tcMar>
                  <w:top w:w="100" w:type="dxa"/>
                  <w:left w:w="100" w:type="dxa"/>
                  <w:bottom w:w="100" w:type="dxa"/>
                  <w:right w:w="100" w:type="dxa"/>
                </w:tcMar>
              </w:tcPr>
              <w:p w14:paraId="32FC69B2"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186FAC2E" w14:textId="77777777" w:rsidR="00BB6D02" w:rsidRDefault="00000000">
                <w:pPr>
                  <w:widowControl w:val="0"/>
                  <w:jc w:val="both"/>
                  <w:rPr>
                    <w:color w:val="434343"/>
                  </w:rPr>
                </w:pPr>
                <w:r>
                  <w:rPr>
                    <w:color w:val="434343"/>
                  </w:rPr>
                  <w:t>downScaleML is an open-source Python package, designed to streamline the process of climate data downscaling using machine learning techniques. It offers an automated workflow tailored for downscaling ECMWF’s ERA5 and SEAS5 seasonal forecast climate variables, specifically temperature, precipitation and downward surface solar radiation, with a particular emphasis on addressing climate extremes.</w:t>
                </w:r>
              </w:p>
            </w:tc>
          </w:tr>
          <w:tr w:rsidR="00BB6D02" w14:paraId="05C7CC57" w14:textId="77777777">
            <w:tc>
              <w:tcPr>
                <w:tcW w:w="2966" w:type="dxa"/>
                <w:shd w:val="clear" w:color="auto" w:fill="F3F3F3"/>
                <w:tcMar>
                  <w:top w:w="100" w:type="dxa"/>
                  <w:left w:w="100" w:type="dxa"/>
                  <w:bottom w:w="100" w:type="dxa"/>
                  <w:right w:w="100" w:type="dxa"/>
                </w:tcMar>
              </w:tcPr>
              <w:p w14:paraId="51D92B2D"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135A2EF3" w14:textId="77777777" w:rsidR="00BB6D02" w:rsidRDefault="00000000">
                <w:pPr>
                  <w:widowControl w:val="0"/>
                  <w:jc w:val="both"/>
                  <w:rPr>
                    <w:color w:val="434343"/>
                  </w:rPr>
                </w:pPr>
                <w:r>
                  <w:rPr>
                    <w:color w:val="434343"/>
                  </w:rPr>
                  <w:t>It eases forecast data preprocessing, statistical downscaling, through a selection of machine learning techniques, and result validation. It provides a flexible module for any modelling scheme requiring tailored climate inputs, and enables scalability and applicability to other domains, resolutions, and datasets.</w:t>
                </w:r>
              </w:p>
            </w:tc>
          </w:tr>
          <w:tr w:rsidR="00BB6D02" w14:paraId="1F178CBC" w14:textId="77777777">
            <w:tc>
              <w:tcPr>
                <w:tcW w:w="2966" w:type="dxa"/>
                <w:tcMar>
                  <w:top w:w="100" w:type="dxa"/>
                  <w:left w:w="100" w:type="dxa"/>
                  <w:bottom w:w="100" w:type="dxa"/>
                  <w:right w:w="100" w:type="dxa"/>
                </w:tcMar>
              </w:tcPr>
              <w:p w14:paraId="5CF6D196"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03D3593D" w14:textId="77777777" w:rsidR="00BB6D02" w:rsidRDefault="00000000">
                <w:pPr>
                  <w:widowControl w:val="0"/>
                  <w:numPr>
                    <w:ilvl w:val="0"/>
                    <w:numId w:val="14"/>
                  </w:numPr>
                  <w:rPr>
                    <w:color w:val="434343"/>
                  </w:rPr>
                </w:pPr>
                <w:r>
                  <w:rPr>
                    <w:color w:val="434343"/>
                  </w:rPr>
                  <w:t>Developers of DTs</w:t>
                </w:r>
              </w:p>
              <w:p w14:paraId="5E13224B" w14:textId="77777777" w:rsidR="00BB6D02" w:rsidRDefault="00000000">
                <w:pPr>
                  <w:widowControl w:val="0"/>
                  <w:numPr>
                    <w:ilvl w:val="0"/>
                    <w:numId w:val="14"/>
                  </w:numPr>
                  <w:rPr>
                    <w:color w:val="434343"/>
                  </w:rPr>
                </w:pPr>
                <w:r>
                  <w:rPr>
                    <w:color w:val="434343"/>
                  </w:rPr>
                  <w:t xml:space="preserve">Expert scientists </w:t>
                </w:r>
              </w:p>
            </w:tc>
          </w:tr>
          <w:tr w:rsidR="00BB6D02" w14:paraId="401D3BDA" w14:textId="77777777">
            <w:tc>
              <w:tcPr>
                <w:tcW w:w="2966" w:type="dxa"/>
                <w:shd w:val="clear" w:color="auto" w:fill="F3F3F3"/>
                <w:tcMar>
                  <w:top w:w="100" w:type="dxa"/>
                  <w:left w:w="100" w:type="dxa"/>
                  <w:bottom w:w="100" w:type="dxa"/>
                  <w:right w:w="100" w:type="dxa"/>
                </w:tcMar>
              </w:tcPr>
              <w:p w14:paraId="657EDAF1"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4EA236CD" w14:textId="77777777" w:rsidR="00BB6D02" w:rsidRDefault="00BB6D02">
                <w:pPr>
                  <w:widowControl w:val="0"/>
                  <w:rPr>
                    <w:b/>
                    <w:color w:val="434343"/>
                  </w:rPr>
                </w:pPr>
                <w:hyperlink r:id="rId108" w:anchor="readme">
                  <w:r>
                    <w:rPr>
                      <w:b/>
                      <w:color w:val="EF8200"/>
                      <w:u w:val="single"/>
                    </w:rPr>
                    <w:t>https://github.com/interTwin-</w:t>
                  </w:r>
                  <w:r>
                    <w:rPr>
                      <w:b/>
                      <w:color w:val="EF8200"/>
                      <w:u w:val="single"/>
                    </w:rPr>
                    <w:lastRenderedPageBreak/>
                    <w:t>eu/downScaleML#readme</w:t>
                  </w:r>
                </w:hyperlink>
                <w:r w:rsidR="00000000">
                  <w:rPr>
                    <w:b/>
                    <w:color w:val="EF8200"/>
                  </w:rPr>
                  <w:t xml:space="preserve"> </w:t>
                </w:r>
              </w:p>
            </w:tc>
          </w:tr>
          <w:tr w:rsidR="00BB6D02" w14:paraId="7255EC63" w14:textId="77777777">
            <w:tc>
              <w:tcPr>
                <w:tcW w:w="2966" w:type="dxa"/>
                <w:tcMar>
                  <w:top w:w="100" w:type="dxa"/>
                  <w:left w:w="100" w:type="dxa"/>
                  <w:bottom w:w="100" w:type="dxa"/>
                  <w:right w:w="100" w:type="dxa"/>
                </w:tcMar>
              </w:tcPr>
              <w:p w14:paraId="3C8DEAD2" w14:textId="77777777" w:rsidR="00BB6D02" w:rsidRDefault="00000000">
                <w:pPr>
                  <w:widowControl w:val="0"/>
                  <w:rPr>
                    <w:color w:val="434343"/>
                  </w:rPr>
                </w:pPr>
                <w:r>
                  <w:rPr>
                    <w:color w:val="434343"/>
                  </w:rPr>
                  <w:lastRenderedPageBreak/>
                  <w:t>Technical Documentation</w:t>
                </w:r>
              </w:p>
            </w:tc>
            <w:tc>
              <w:tcPr>
                <w:tcW w:w="6058" w:type="dxa"/>
                <w:tcMar>
                  <w:top w:w="100" w:type="dxa"/>
                  <w:left w:w="100" w:type="dxa"/>
                  <w:bottom w:w="100" w:type="dxa"/>
                  <w:right w:w="100" w:type="dxa"/>
                </w:tcMar>
              </w:tcPr>
              <w:p w14:paraId="2B763EDA" w14:textId="77777777" w:rsidR="00BB6D02" w:rsidRDefault="00BB6D02">
                <w:pPr>
                  <w:widowControl w:val="0"/>
                  <w:rPr>
                    <w:b/>
                    <w:color w:val="434343"/>
                  </w:rPr>
                </w:pPr>
                <w:hyperlink r:id="rId109" w:anchor="readme">
                  <w:r>
                    <w:rPr>
                      <w:b/>
                      <w:color w:val="EF8200"/>
                      <w:u w:val="single"/>
                    </w:rPr>
                    <w:t>https://github.com/interTwin-eu/downScaleML#readme</w:t>
                  </w:r>
                </w:hyperlink>
                <w:r w:rsidR="00000000">
                  <w:rPr>
                    <w:b/>
                    <w:color w:val="EF8200"/>
                  </w:rPr>
                  <w:t xml:space="preserve"> </w:t>
                </w:r>
              </w:p>
            </w:tc>
          </w:tr>
          <w:tr w:rsidR="00BB6D02" w14:paraId="09FC37B8" w14:textId="77777777">
            <w:trPr>
              <w:trHeight w:val="510"/>
            </w:trPr>
            <w:tc>
              <w:tcPr>
                <w:tcW w:w="2966" w:type="dxa"/>
                <w:shd w:val="clear" w:color="auto" w:fill="F3F3F3"/>
                <w:tcMar>
                  <w:top w:w="100" w:type="dxa"/>
                  <w:left w:w="100" w:type="dxa"/>
                  <w:bottom w:w="100" w:type="dxa"/>
                  <w:right w:w="100" w:type="dxa"/>
                </w:tcMar>
              </w:tcPr>
              <w:p w14:paraId="655A7ED5"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5BC0AEBC" w14:textId="77777777" w:rsidR="00BB6D02" w:rsidRDefault="00000000">
                <w:pPr>
                  <w:widowControl w:val="0"/>
                  <w:rPr>
                    <w:b/>
                    <w:color w:val="434343"/>
                  </w:rPr>
                </w:pPr>
                <w:r>
                  <w:rPr>
                    <w:b/>
                    <w:color w:val="434343"/>
                  </w:rPr>
                  <w:t xml:space="preserve">EURAC </w:t>
                </w:r>
              </w:p>
            </w:tc>
          </w:tr>
          <w:tr w:rsidR="00BB6D02" w14:paraId="09584453" w14:textId="77777777">
            <w:tc>
              <w:tcPr>
                <w:tcW w:w="2966" w:type="dxa"/>
                <w:tcMar>
                  <w:top w:w="100" w:type="dxa"/>
                  <w:left w:w="100" w:type="dxa"/>
                  <w:bottom w:w="100" w:type="dxa"/>
                  <w:right w:w="100" w:type="dxa"/>
                </w:tcMar>
              </w:tcPr>
              <w:p w14:paraId="2BF24405"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082833CF" w14:textId="77777777" w:rsidR="00BB6D02" w:rsidRDefault="00000000">
                <w:pPr>
                  <w:widowControl w:val="0"/>
                  <w:rPr>
                    <w:color w:val="434343"/>
                  </w:rPr>
                </w:pPr>
                <w:r>
                  <w:rPr>
                    <w:color w:val="434343"/>
                  </w:rPr>
                  <w:t>GNU GPL v3</w:t>
                </w:r>
              </w:p>
            </w:tc>
          </w:tr>
          <w:tr w:rsidR="00BB6D02" w14:paraId="5AB80E8D" w14:textId="77777777">
            <w:tc>
              <w:tcPr>
                <w:tcW w:w="2966" w:type="dxa"/>
                <w:shd w:val="clear" w:color="auto" w:fill="F3F3F3"/>
                <w:tcMar>
                  <w:top w:w="100" w:type="dxa"/>
                  <w:left w:w="100" w:type="dxa"/>
                  <w:bottom w:w="100" w:type="dxa"/>
                  <w:right w:w="100" w:type="dxa"/>
                </w:tcMar>
              </w:tcPr>
              <w:p w14:paraId="1A41D981"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6B41E9ED" w14:textId="77777777" w:rsidR="00BB6D02" w:rsidRDefault="00BB6D02">
                <w:pPr>
                  <w:widowControl w:val="0"/>
                  <w:rPr>
                    <w:b/>
                    <w:color w:val="434343"/>
                  </w:rPr>
                </w:pPr>
                <w:hyperlink r:id="rId110">
                  <w:r>
                    <w:rPr>
                      <w:b/>
                      <w:color w:val="EF8200"/>
                      <w:u w:val="single"/>
                    </w:rPr>
                    <w:t>https://github.com/interTwin-eu/downScaleML</w:t>
                  </w:r>
                </w:hyperlink>
                <w:r w:rsidR="00000000">
                  <w:rPr>
                    <w:b/>
                    <w:color w:val="EF8200"/>
                  </w:rPr>
                  <w:t xml:space="preserve"> </w:t>
                </w:r>
              </w:p>
            </w:tc>
          </w:tr>
          <w:tr w:rsidR="00BB6D02" w14:paraId="65A22D7F" w14:textId="77777777">
            <w:trPr>
              <w:trHeight w:val="464"/>
            </w:trPr>
            <w:tc>
              <w:tcPr>
                <w:tcW w:w="2966" w:type="dxa"/>
                <w:shd w:val="clear" w:color="auto" w:fill="FFFFFF"/>
                <w:tcMar>
                  <w:top w:w="100" w:type="dxa"/>
                  <w:left w:w="100" w:type="dxa"/>
                  <w:bottom w:w="100" w:type="dxa"/>
                  <w:right w:w="100" w:type="dxa"/>
                </w:tcMar>
              </w:tcPr>
              <w:p w14:paraId="62130EF6"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1031E81C" w14:textId="77777777" w:rsidR="00BB6D02" w:rsidRDefault="00000000">
                <w:pPr>
                  <w:widowControl w:val="0"/>
                  <w:rPr>
                    <w:b/>
                    <w:color w:val="EF8200"/>
                    <w:u w:val="single"/>
                  </w:rPr>
                </w:pPr>
                <w:r>
                  <w:rPr>
                    <w:color w:val="434343"/>
                  </w:rPr>
                  <w:t>Python, PyTorch</w:t>
                </w:r>
              </w:p>
            </w:tc>
          </w:tr>
        </w:tbl>
      </w:sdtContent>
    </w:sdt>
    <w:p w14:paraId="19B84B3D" w14:textId="77777777" w:rsidR="00BB6D02" w:rsidRDefault="00BB6D02"/>
    <w:p w14:paraId="4E2B1E6E" w14:textId="77777777" w:rsidR="00BB6D02" w:rsidRDefault="00000000">
      <w:pPr>
        <w:pStyle w:val="Heading3"/>
        <w:numPr>
          <w:ilvl w:val="2"/>
          <w:numId w:val="18"/>
        </w:numPr>
      </w:pPr>
      <w:bookmarkStart w:id="100" w:name="_Toc204700971"/>
      <w:r>
        <w:t>emergence.compound</w:t>
      </w:r>
      <w:bookmarkEnd w:id="100"/>
    </w:p>
    <w:p w14:paraId="673B2F6F" w14:textId="77777777" w:rsidR="00BB6D02" w:rsidRDefault="00BB6D02"/>
    <w:sdt>
      <w:sdtPr>
        <w:rPr>
          <w:color w:val="auto"/>
        </w:rPr>
        <w:tag w:val="goog_rdk_8"/>
        <w:id w:val="-879637839"/>
        <w:lock w:val="contentLocked"/>
      </w:sdtPr>
      <w:sdtContent>
        <w:tbl>
          <w:tblPr>
            <w:tblStyle w:val="affffff7"/>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7789BE39" w14:textId="77777777">
            <w:tc>
              <w:tcPr>
                <w:tcW w:w="2966" w:type="dxa"/>
                <w:shd w:val="clear" w:color="auto" w:fill="D9D9D9"/>
                <w:tcMar>
                  <w:top w:w="100" w:type="dxa"/>
                  <w:left w:w="100" w:type="dxa"/>
                  <w:bottom w:w="100" w:type="dxa"/>
                  <w:right w:w="100" w:type="dxa"/>
                </w:tcMar>
              </w:tcPr>
              <w:p w14:paraId="6497AE7B"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2A0D99E0" w14:textId="77777777" w:rsidR="00BB6D02" w:rsidRDefault="00000000">
                <w:pPr>
                  <w:jc w:val="center"/>
                  <w:rPr>
                    <w:b/>
                    <w:color w:val="434343"/>
                  </w:rPr>
                </w:pPr>
                <w:r>
                  <w:rPr>
                    <w:b/>
                    <w:noProof/>
                    <w:color w:val="434343"/>
                  </w:rPr>
                  <w:drawing>
                    <wp:inline distT="114300" distB="114300" distL="114300" distR="114300" wp14:anchorId="366E99C2" wp14:editId="4C0D68E3">
                      <wp:extent cx="1087384" cy="1044234"/>
                      <wp:effectExtent l="0" t="0" r="0" b="0"/>
                      <wp:docPr id="9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1"/>
                              <a:srcRect l="32662" t="20245" r="32661" b="20246"/>
                              <a:stretch>
                                <a:fillRect/>
                              </a:stretch>
                            </pic:blipFill>
                            <pic:spPr>
                              <a:xfrm>
                                <a:off x="0" y="0"/>
                                <a:ext cx="1087384" cy="1044234"/>
                              </a:xfrm>
                              <a:prstGeom prst="rect">
                                <a:avLst/>
                              </a:prstGeom>
                              <a:ln/>
                            </pic:spPr>
                          </pic:pic>
                        </a:graphicData>
                      </a:graphic>
                    </wp:inline>
                  </w:drawing>
                </w:r>
              </w:p>
              <w:p w14:paraId="66D4DD25" w14:textId="77777777" w:rsidR="00BB6D02" w:rsidRDefault="00000000">
                <w:pPr>
                  <w:jc w:val="center"/>
                  <w:rPr>
                    <w:b/>
                    <w:color w:val="434343"/>
                    <w:sz w:val="46"/>
                    <w:szCs w:val="46"/>
                  </w:rPr>
                </w:pPr>
                <w:r>
                  <w:rPr>
                    <w:b/>
                    <w:color w:val="434343"/>
                  </w:rPr>
                  <w:t>emergence.compound</w:t>
                </w:r>
              </w:p>
              <w:p w14:paraId="0F34CC2E" w14:textId="77777777" w:rsidR="00BB6D02" w:rsidRDefault="00BB6D02">
                <w:pPr>
                  <w:jc w:val="center"/>
                  <w:rPr>
                    <w:b/>
                    <w:color w:val="434343"/>
                  </w:rPr>
                </w:pPr>
              </w:p>
            </w:tc>
          </w:tr>
          <w:tr w:rsidR="00BB6D02" w14:paraId="3E253BC9" w14:textId="77777777">
            <w:tc>
              <w:tcPr>
                <w:tcW w:w="2966" w:type="dxa"/>
                <w:shd w:val="clear" w:color="auto" w:fill="F3F3F3"/>
                <w:tcMar>
                  <w:top w:w="100" w:type="dxa"/>
                  <w:left w:w="100" w:type="dxa"/>
                  <w:bottom w:w="100" w:type="dxa"/>
                  <w:right w:w="100" w:type="dxa"/>
                </w:tcMar>
              </w:tcPr>
              <w:p w14:paraId="7A5395C7"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73A5E3E8" w14:textId="77777777" w:rsidR="00BB6D02" w:rsidRDefault="00BB6D02">
                <w:pPr>
                  <w:rPr>
                    <w:b/>
                    <w:color w:val="EF8200"/>
                  </w:rPr>
                </w:pPr>
                <w:hyperlink r:id="rId112">
                  <w:r>
                    <w:rPr>
                      <w:b/>
                      <w:color w:val="ED7D31"/>
                      <w:u w:val="single"/>
                    </w:rPr>
                    <w:t>https://www.intertwin.eu/article/thematic-module-compevpoetoe</w:t>
                  </w:r>
                </w:hyperlink>
              </w:p>
            </w:tc>
          </w:tr>
          <w:tr w:rsidR="00BB6D02" w14:paraId="42F8709C" w14:textId="77777777">
            <w:tc>
              <w:tcPr>
                <w:tcW w:w="2966" w:type="dxa"/>
                <w:tcMar>
                  <w:top w:w="100" w:type="dxa"/>
                  <w:left w:w="100" w:type="dxa"/>
                  <w:bottom w:w="100" w:type="dxa"/>
                  <w:right w:w="100" w:type="dxa"/>
                </w:tcMar>
              </w:tcPr>
              <w:p w14:paraId="35735547"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249B54AB" w14:textId="77777777" w:rsidR="00BB6D02" w:rsidRDefault="00000000">
                <w:pPr>
                  <w:jc w:val="both"/>
                  <w:rPr>
                    <w:color w:val="434343"/>
                  </w:rPr>
                </w:pPr>
                <w:r>
                  <w:rPr>
                    <w:color w:val="434343"/>
                  </w:rPr>
                  <w:t>Provides a set of R functions for determining if periods of emergence (PoE) and/or time of emergence (ToE) of compound events probabilities have emerged in data.</w:t>
                </w:r>
              </w:p>
              <w:p w14:paraId="760BEFB9" w14:textId="77777777" w:rsidR="00BB6D02" w:rsidRDefault="00000000">
                <w:pPr>
                  <w:jc w:val="both"/>
                  <w:rPr>
                    <w:color w:val="434343"/>
                  </w:rPr>
                </w:pPr>
                <w:r>
                  <w:rPr>
                    <w:color w:val="434343"/>
                  </w:rPr>
                  <w:t>Publication where the module has been involved: https://doi.org/10.5194/egusphere-2025-461</w:t>
                </w:r>
              </w:p>
            </w:tc>
          </w:tr>
          <w:tr w:rsidR="00BB6D02" w14:paraId="31ACC66D" w14:textId="77777777">
            <w:tc>
              <w:tcPr>
                <w:tcW w:w="2966" w:type="dxa"/>
                <w:shd w:val="clear" w:color="auto" w:fill="F3F3F3"/>
                <w:tcMar>
                  <w:top w:w="100" w:type="dxa"/>
                  <w:left w:w="100" w:type="dxa"/>
                  <w:bottom w:w="100" w:type="dxa"/>
                  <w:right w:w="100" w:type="dxa"/>
                </w:tcMar>
              </w:tcPr>
              <w:p w14:paraId="5004F9CC"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69EFDAE1" w14:textId="77777777" w:rsidR="00BB6D02" w:rsidRDefault="00000000">
                <w:pPr>
                  <w:jc w:val="both"/>
                  <w:rPr>
                    <w:color w:val="434343"/>
                  </w:rPr>
                </w:pPr>
                <w:r>
                  <w:rPr>
                    <w:color w:val="434343"/>
                  </w:rPr>
                  <w:t>This module allows to statistically model if and how compound events have significantly evolved through time, based on reanalysis or simulated data. The definition of the compound (i.e., involved variables) is made by the user.</w:t>
                </w:r>
              </w:p>
            </w:tc>
          </w:tr>
          <w:tr w:rsidR="00BB6D02" w14:paraId="67A89532" w14:textId="77777777">
            <w:tc>
              <w:tcPr>
                <w:tcW w:w="2966" w:type="dxa"/>
                <w:tcMar>
                  <w:top w:w="100" w:type="dxa"/>
                  <w:left w:w="100" w:type="dxa"/>
                  <w:bottom w:w="100" w:type="dxa"/>
                  <w:right w:w="100" w:type="dxa"/>
                </w:tcMar>
              </w:tcPr>
              <w:p w14:paraId="4C451186"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10BE17ED" w14:textId="77777777" w:rsidR="00BB6D02" w:rsidRDefault="00000000">
                <w:pPr>
                  <w:numPr>
                    <w:ilvl w:val="0"/>
                    <w:numId w:val="9"/>
                  </w:numPr>
                  <w:rPr>
                    <w:color w:val="434343"/>
                  </w:rPr>
                </w:pPr>
                <w:r>
                  <w:rPr>
                    <w:color w:val="434343"/>
                  </w:rPr>
                  <w:t xml:space="preserve">Expert scientists </w:t>
                </w:r>
              </w:p>
            </w:tc>
          </w:tr>
          <w:tr w:rsidR="00BB6D02" w14:paraId="3592E792" w14:textId="77777777">
            <w:tc>
              <w:tcPr>
                <w:tcW w:w="2966" w:type="dxa"/>
                <w:shd w:val="clear" w:color="auto" w:fill="F3F3F3"/>
                <w:tcMar>
                  <w:top w:w="100" w:type="dxa"/>
                  <w:left w:w="100" w:type="dxa"/>
                  <w:bottom w:w="100" w:type="dxa"/>
                  <w:right w:w="100" w:type="dxa"/>
                </w:tcMar>
              </w:tcPr>
              <w:p w14:paraId="49707E8C"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7BB3A376" w14:textId="77777777" w:rsidR="00BB6D02" w:rsidRDefault="00BB6D02">
                <w:pPr>
                  <w:rPr>
                    <w:b/>
                    <w:color w:val="EF8200"/>
                  </w:rPr>
                </w:pPr>
                <w:hyperlink r:id="rId113">
                  <w:r>
                    <w:rPr>
                      <w:b/>
                      <w:color w:val="ED7D31"/>
                      <w:u w:val="single"/>
                    </w:rPr>
                    <w:t>https://github.com/josephine400/emergence.compound/blob/main/README.md</w:t>
                  </w:r>
                </w:hyperlink>
              </w:p>
            </w:tc>
          </w:tr>
          <w:tr w:rsidR="00BB6D02" w14:paraId="4EDC77E6" w14:textId="77777777">
            <w:tc>
              <w:tcPr>
                <w:tcW w:w="2966" w:type="dxa"/>
                <w:tcMar>
                  <w:top w:w="100" w:type="dxa"/>
                  <w:left w:w="100" w:type="dxa"/>
                  <w:bottom w:w="100" w:type="dxa"/>
                  <w:right w:w="100" w:type="dxa"/>
                </w:tcMar>
              </w:tcPr>
              <w:p w14:paraId="5FCA8FB3" w14:textId="77777777" w:rsidR="00BB6D02" w:rsidRDefault="00000000">
                <w:pPr>
                  <w:widowControl w:val="0"/>
                  <w:rPr>
                    <w:color w:val="434343"/>
                  </w:rPr>
                </w:pPr>
                <w:r>
                  <w:rPr>
                    <w:color w:val="434343"/>
                  </w:rPr>
                  <w:lastRenderedPageBreak/>
                  <w:t>Technical Documentation</w:t>
                </w:r>
              </w:p>
            </w:tc>
            <w:tc>
              <w:tcPr>
                <w:tcW w:w="6058" w:type="dxa"/>
                <w:tcMar>
                  <w:top w:w="100" w:type="dxa"/>
                  <w:left w:w="100" w:type="dxa"/>
                  <w:bottom w:w="100" w:type="dxa"/>
                  <w:right w:w="100" w:type="dxa"/>
                </w:tcMar>
              </w:tcPr>
              <w:p w14:paraId="78F7A0B0" w14:textId="77777777" w:rsidR="00BB6D02" w:rsidRDefault="00BB6D02">
                <w:pPr>
                  <w:rPr>
                    <w:b/>
                    <w:color w:val="EF8200"/>
                  </w:rPr>
                </w:pPr>
                <w:hyperlink r:id="rId114">
                  <w:r>
                    <w:rPr>
                      <w:b/>
                      <w:color w:val="ED7D31"/>
                      <w:u w:val="single"/>
                    </w:rPr>
                    <w:t>https://github.com/josephine400/emergence.compound/blob/main/README.md</w:t>
                  </w:r>
                </w:hyperlink>
              </w:p>
            </w:tc>
          </w:tr>
          <w:tr w:rsidR="00BB6D02" w14:paraId="75BFCFE3" w14:textId="77777777">
            <w:trPr>
              <w:trHeight w:val="510"/>
            </w:trPr>
            <w:tc>
              <w:tcPr>
                <w:tcW w:w="2966" w:type="dxa"/>
                <w:shd w:val="clear" w:color="auto" w:fill="F3F3F3"/>
                <w:tcMar>
                  <w:top w:w="100" w:type="dxa"/>
                  <w:left w:w="100" w:type="dxa"/>
                  <w:bottom w:w="100" w:type="dxa"/>
                  <w:right w:w="100" w:type="dxa"/>
                </w:tcMar>
              </w:tcPr>
              <w:p w14:paraId="7AF0850C"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782D1D09" w14:textId="77777777" w:rsidR="00BB6D02" w:rsidRDefault="00000000">
                <w:pPr>
                  <w:rPr>
                    <w:b/>
                    <w:color w:val="434343"/>
                  </w:rPr>
                </w:pPr>
                <w:r>
                  <w:rPr>
                    <w:b/>
                    <w:color w:val="434343"/>
                  </w:rPr>
                  <w:t xml:space="preserve">CNRS </w:t>
                </w:r>
              </w:p>
            </w:tc>
          </w:tr>
          <w:tr w:rsidR="00BB6D02" w14:paraId="1DF1C771" w14:textId="77777777">
            <w:tc>
              <w:tcPr>
                <w:tcW w:w="2966" w:type="dxa"/>
                <w:tcMar>
                  <w:top w:w="100" w:type="dxa"/>
                  <w:left w:w="100" w:type="dxa"/>
                  <w:bottom w:w="100" w:type="dxa"/>
                  <w:right w:w="100" w:type="dxa"/>
                </w:tcMar>
              </w:tcPr>
              <w:p w14:paraId="5A972DC6"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74C3FDF0" w14:textId="77777777" w:rsidR="00BB6D02" w:rsidRDefault="00000000">
                <w:pPr>
                  <w:rPr>
                    <w:color w:val="434343"/>
                  </w:rPr>
                </w:pPr>
                <w:r>
                  <w:rPr>
                    <w:color w:val="434343"/>
                  </w:rPr>
                  <w:t>CeCill-C</w:t>
                </w:r>
              </w:p>
            </w:tc>
          </w:tr>
          <w:tr w:rsidR="00BB6D02" w14:paraId="17E93DD1" w14:textId="77777777">
            <w:tc>
              <w:tcPr>
                <w:tcW w:w="2966" w:type="dxa"/>
                <w:shd w:val="clear" w:color="auto" w:fill="F3F3F3"/>
                <w:tcMar>
                  <w:top w:w="100" w:type="dxa"/>
                  <w:left w:w="100" w:type="dxa"/>
                  <w:bottom w:w="100" w:type="dxa"/>
                  <w:right w:w="100" w:type="dxa"/>
                </w:tcMar>
              </w:tcPr>
              <w:p w14:paraId="5F7CF937"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5871918A" w14:textId="77777777" w:rsidR="00BB6D02" w:rsidRDefault="00BB6D02">
                <w:pPr>
                  <w:rPr>
                    <w:b/>
                    <w:color w:val="EF8200"/>
                    <w:u w:val="single"/>
                  </w:rPr>
                </w:pPr>
                <w:hyperlink r:id="rId115">
                  <w:r>
                    <w:rPr>
                      <w:b/>
                      <w:color w:val="EF8200"/>
                      <w:u w:val="single"/>
                    </w:rPr>
                    <w:t>https://github.com/josephine400/emergence.compound</w:t>
                  </w:r>
                </w:hyperlink>
              </w:p>
            </w:tc>
          </w:tr>
          <w:tr w:rsidR="00BB6D02" w14:paraId="5985C463" w14:textId="77777777">
            <w:trPr>
              <w:trHeight w:val="464"/>
            </w:trPr>
            <w:tc>
              <w:tcPr>
                <w:tcW w:w="2966" w:type="dxa"/>
                <w:shd w:val="clear" w:color="auto" w:fill="FFFFFF"/>
                <w:tcMar>
                  <w:top w:w="100" w:type="dxa"/>
                  <w:left w:w="100" w:type="dxa"/>
                  <w:bottom w:w="100" w:type="dxa"/>
                  <w:right w:w="100" w:type="dxa"/>
                </w:tcMar>
              </w:tcPr>
              <w:p w14:paraId="69F536DE"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7F46C879" w14:textId="77777777" w:rsidR="00BB6D02" w:rsidRDefault="00000000">
                <w:pPr>
                  <w:widowControl w:val="0"/>
                  <w:rPr>
                    <w:color w:val="000000"/>
                  </w:rPr>
                </w:pPr>
                <w:r>
                  <w:rPr>
                    <w:color w:val="000000"/>
                  </w:rPr>
                  <w:t>R</w:t>
                </w:r>
              </w:p>
            </w:tc>
          </w:tr>
        </w:tbl>
      </w:sdtContent>
    </w:sdt>
    <w:p w14:paraId="7BCC02AC" w14:textId="77777777" w:rsidR="00BB6D02" w:rsidRDefault="00BB6D02"/>
    <w:p w14:paraId="5C8F7239" w14:textId="77777777" w:rsidR="00BB6D02" w:rsidRDefault="00000000">
      <w:pPr>
        <w:pStyle w:val="Heading3"/>
        <w:numPr>
          <w:ilvl w:val="2"/>
          <w:numId w:val="18"/>
        </w:numPr>
      </w:pPr>
      <w:bookmarkStart w:id="101" w:name="_Toc204700972"/>
      <w:r>
        <w:t>Esgpull_rucio</w:t>
      </w:r>
      <w:bookmarkEnd w:id="101"/>
    </w:p>
    <w:tbl>
      <w:tblPr>
        <w:tblW w:w="0" w:type="auto"/>
        <w:tblCellMar>
          <w:top w:w="15" w:type="dxa"/>
          <w:left w:w="15" w:type="dxa"/>
          <w:bottom w:w="15" w:type="dxa"/>
          <w:right w:w="15" w:type="dxa"/>
        </w:tblCellMar>
        <w:tblLook w:val="04A0" w:firstRow="1" w:lastRow="0" w:firstColumn="1" w:lastColumn="0" w:noHBand="0" w:noVBand="1"/>
      </w:tblPr>
      <w:tblGrid>
        <w:gridCol w:w="2962"/>
        <w:gridCol w:w="6057"/>
      </w:tblGrid>
      <w:tr w:rsidR="00417AF9" w:rsidRPr="00597F2A" w14:paraId="260D1963" w14:textId="77777777" w:rsidTr="00A97F13">
        <w:tc>
          <w:tcPr>
            <w:tcW w:w="2962" w:type="dxa"/>
            <w:tcBorders>
              <w:top w:val="single" w:sz="12" w:space="0" w:color="B7B7B7"/>
              <w:left w:val="single" w:sz="12" w:space="0" w:color="B7B7B7"/>
              <w:bottom w:val="single" w:sz="12" w:space="0" w:color="B7B7B7"/>
              <w:right w:val="single" w:sz="12" w:space="0" w:color="B7B7B7"/>
            </w:tcBorders>
            <w:shd w:val="clear" w:color="auto" w:fill="D9D9D9"/>
            <w:tcMar>
              <w:top w:w="100" w:type="dxa"/>
              <w:left w:w="100" w:type="dxa"/>
              <w:bottom w:w="100" w:type="dxa"/>
              <w:right w:w="100" w:type="dxa"/>
            </w:tcMar>
            <w:hideMark/>
          </w:tcPr>
          <w:p w14:paraId="5F7FF853" w14:textId="77777777" w:rsidR="00417AF9" w:rsidRPr="00597F2A" w:rsidRDefault="00417AF9" w:rsidP="00A97F13">
            <w:pPr>
              <w:rPr>
                <w:lang w:val="en-US"/>
              </w:rPr>
            </w:pPr>
            <w:r w:rsidRPr="00597F2A">
              <w:rPr>
                <w:lang w:val="en-US"/>
              </w:rPr>
              <w:t>Component name and logo</w:t>
            </w:r>
          </w:p>
        </w:tc>
        <w:tc>
          <w:tcPr>
            <w:tcW w:w="6057" w:type="dxa"/>
            <w:tcBorders>
              <w:top w:val="single" w:sz="12" w:space="0" w:color="B7B7B7"/>
              <w:left w:val="single" w:sz="12" w:space="0" w:color="B7B7B7"/>
              <w:bottom w:val="single" w:sz="12" w:space="0" w:color="B7B7B7"/>
              <w:right w:val="single" w:sz="12" w:space="0" w:color="B7B7B7"/>
            </w:tcBorders>
            <w:shd w:val="clear" w:color="auto" w:fill="D9D9D9"/>
            <w:tcMar>
              <w:top w:w="100" w:type="dxa"/>
              <w:left w:w="100" w:type="dxa"/>
              <w:bottom w:w="100" w:type="dxa"/>
              <w:right w:w="100" w:type="dxa"/>
            </w:tcMar>
            <w:vAlign w:val="center"/>
            <w:hideMark/>
          </w:tcPr>
          <w:p w14:paraId="4B666A28" w14:textId="013E984D" w:rsidR="00417AF9" w:rsidRPr="00597F2A" w:rsidRDefault="00417AF9" w:rsidP="00A97F13">
            <w:pPr>
              <w:jc w:val="center"/>
              <w:rPr>
                <w:lang w:val="en-US"/>
              </w:rPr>
            </w:pPr>
            <w:r>
              <w:rPr>
                <w:b/>
                <w:bCs/>
                <w:noProof/>
                <w:color w:val="434343"/>
                <w:bdr w:val="none" w:sz="0" w:space="0" w:color="auto" w:frame="1"/>
              </w:rPr>
              <w:drawing>
                <wp:inline distT="0" distB="0" distL="0" distR="0" wp14:anchorId="457CFEFA" wp14:editId="1E9353B3">
                  <wp:extent cx="1985875" cy="1096761"/>
                  <wp:effectExtent l="0" t="0" r="0" b="0"/>
                  <wp:docPr id="1257758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991157" cy="1099678"/>
                          </a:xfrm>
                          <a:prstGeom prst="rect">
                            <a:avLst/>
                          </a:prstGeom>
                          <a:noFill/>
                          <a:ln>
                            <a:noFill/>
                          </a:ln>
                        </pic:spPr>
                      </pic:pic>
                    </a:graphicData>
                  </a:graphic>
                </wp:inline>
              </w:drawing>
            </w:r>
          </w:p>
          <w:p w14:paraId="330370DA" w14:textId="436B61A7" w:rsidR="00417AF9" w:rsidRPr="00597F2A" w:rsidRDefault="00417AF9" w:rsidP="00A97F13">
            <w:pPr>
              <w:jc w:val="center"/>
              <w:rPr>
                <w:lang w:val="en-US"/>
              </w:rPr>
            </w:pPr>
            <w:r w:rsidRPr="00417AF9">
              <w:rPr>
                <w:b/>
                <w:bCs/>
                <w:lang w:val="en-US"/>
              </w:rPr>
              <w:t>esgpull_rucio</w:t>
            </w:r>
          </w:p>
        </w:tc>
      </w:tr>
      <w:tr w:rsidR="00417AF9" w:rsidRPr="00597F2A" w14:paraId="4749B1F4" w14:textId="77777777" w:rsidTr="00A97F13">
        <w:tc>
          <w:tcPr>
            <w:tcW w:w="2962"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F93BBA9" w14:textId="77777777" w:rsidR="00417AF9" w:rsidRPr="00597F2A" w:rsidRDefault="00417AF9" w:rsidP="00A97F13">
            <w:pPr>
              <w:rPr>
                <w:lang w:val="en-US"/>
              </w:rPr>
            </w:pPr>
            <w:r w:rsidRPr="00597F2A">
              <w:rPr>
                <w:lang w:val="en-US"/>
              </w:rPr>
              <w:t>Page on interTwin website</w:t>
            </w:r>
          </w:p>
        </w:tc>
        <w:tc>
          <w:tcPr>
            <w:tcW w:w="6057"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1933449" w14:textId="5D73F996" w:rsidR="00417AF9" w:rsidRPr="00597F2A" w:rsidRDefault="00417AF9" w:rsidP="00A97F13">
            <w:pPr>
              <w:rPr>
                <w:lang w:val="en-US"/>
              </w:rPr>
            </w:pPr>
            <w:hyperlink r:id="rId117" w:history="1">
              <w:r w:rsidRPr="00417AF9">
                <w:rPr>
                  <w:rStyle w:val="Hyperlink"/>
                  <w:b/>
                  <w:bCs/>
                  <w:color w:val="ED7D31" w:themeColor="accent2"/>
                  <w:lang w:val="en-US"/>
                </w:rPr>
                <w:t>https://www.intertwin.eu/article/thematic-module-esgpull_rucio</w:t>
              </w:r>
            </w:hyperlink>
            <w:r>
              <w:rPr>
                <w:b/>
                <w:bCs/>
                <w:color w:val="ED7D31" w:themeColor="accent2"/>
                <w:u w:val="single"/>
                <w:lang w:val="en-US"/>
              </w:rPr>
              <w:t xml:space="preserve"> </w:t>
            </w:r>
            <w:r w:rsidRPr="00417AF9">
              <w:rPr>
                <w:b/>
                <w:bCs/>
                <w:color w:val="ED7D31" w:themeColor="accent2"/>
                <w:u w:val="single"/>
                <w:lang w:val="en-US"/>
              </w:rPr>
              <w:t xml:space="preserve"> </w:t>
            </w:r>
            <w:r>
              <w:rPr>
                <w:b/>
                <w:bCs/>
                <w:u w:val="single"/>
                <w:lang w:val="en-US"/>
              </w:rPr>
              <w:t xml:space="preserve"> </w:t>
            </w:r>
          </w:p>
        </w:tc>
      </w:tr>
      <w:tr w:rsidR="00417AF9" w:rsidRPr="00597F2A" w14:paraId="6EF88D34" w14:textId="77777777" w:rsidTr="00A97F13">
        <w:tc>
          <w:tcPr>
            <w:tcW w:w="2962"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713CCAE2" w14:textId="77777777" w:rsidR="00417AF9" w:rsidRPr="00597F2A" w:rsidRDefault="00417AF9" w:rsidP="00A97F13">
            <w:pPr>
              <w:rPr>
                <w:lang w:val="en-US"/>
              </w:rPr>
            </w:pPr>
            <w:r w:rsidRPr="00597F2A">
              <w:rPr>
                <w:lang w:val="en-US"/>
              </w:rPr>
              <w:t>Description</w:t>
            </w:r>
          </w:p>
        </w:tc>
        <w:tc>
          <w:tcPr>
            <w:tcW w:w="6057"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44039DC" w14:textId="5252B3ED" w:rsidR="00417AF9" w:rsidRPr="00597F2A" w:rsidRDefault="00417AF9" w:rsidP="00A97F13">
            <w:pPr>
              <w:rPr>
                <w:lang w:val="en-US"/>
              </w:rPr>
            </w:pPr>
            <w:r w:rsidRPr="00417AF9">
              <w:rPr>
                <w:lang w:val="en-US"/>
              </w:rPr>
              <w:t>A toolkit designed to interface with the esgpull (ESGF download tool) database to maintain an up-to-date Intake catalog and manage RUCIO datasets. It automatically detects completed file downloads from the database, registers each completed dataset, and uses the RUCIO Python API to create any missing data identifiers (DIDs). The tool also uploads the corresponding files and attaches them to the appropriate RUCIO datasets</w:t>
            </w:r>
            <w:r>
              <w:rPr>
                <w:lang w:val="en-US"/>
              </w:rPr>
              <w:t>.</w:t>
            </w:r>
          </w:p>
        </w:tc>
      </w:tr>
      <w:tr w:rsidR="00417AF9" w:rsidRPr="00597F2A" w14:paraId="7CAC26D8" w14:textId="77777777" w:rsidTr="00A97F13">
        <w:tc>
          <w:tcPr>
            <w:tcW w:w="2962"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04DED64" w14:textId="77777777" w:rsidR="00417AF9" w:rsidRPr="00597F2A" w:rsidRDefault="00417AF9" w:rsidP="00A97F13">
            <w:pPr>
              <w:rPr>
                <w:lang w:val="en-US"/>
              </w:rPr>
            </w:pPr>
            <w:r w:rsidRPr="00597F2A">
              <w:rPr>
                <w:lang w:val="en-US"/>
              </w:rPr>
              <w:t>Value proposition </w:t>
            </w:r>
          </w:p>
        </w:tc>
        <w:tc>
          <w:tcPr>
            <w:tcW w:w="6057"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898E593" w14:textId="55158854" w:rsidR="00417AF9" w:rsidRPr="00597F2A" w:rsidRDefault="00417AF9" w:rsidP="00A97F13">
            <w:pPr>
              <w:rPr>
                <w:lang w:val="en-US"/>
              </w:rPr>
            </w:pPr>
            <w:r w:rsidRPr="00417AF9">
              <w:rPr>
                <w:lang w:val="en-US"/>
              </w:rPr>
              <w:t>The tool seamlessly integrates with the ESGPull DB API, streamlining the workflow for downloading, cataloging, and appending ESGF and CMIP data to RUCIO</w:t>
            </w:r>
          </w:p>
        </w:tc>
      </w:tr>
      <w:tr w:rsidR="00417AF9" w:rsidRPr="00597F2A" w14:paraId="67F6C98C" w14:textId="77777777" w:rsidTr="00A97F13">
        <w:tc>
          <w:tcPr>
            <w:tcW w:w="2962"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735B22A1" w14:textId="77777777" w:rsidR="00417AF9" w:rsidRPr="00597F2A" w:rsidRDefault="00417AF9" w:rsidP="00A97F13">
            <w:pPr>
              <w:rPr>
                <w:lang w:val="en-US"/>
              </w:rPr>
            </w:pPr>
            <w:r w:rsidRPr="00597F2A">
              <w:rPr>
                <w:lang w:val="en-US"/>
              </w:rPr>
              <w:t>Users of the Component </w:t>
            </w:r>
          </w:p>
        </w:tc>
        <w:tc>
          <w:tcPr>
            <w:tcW w:w="6057"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2FE10E85" w14:textId="2F61B4D9" w:rsidR="00417AF9" w:rsidRPr="00597F2A" w:rsidRDefault="00417AF9" w:rsidP="00417AF9">
            <w:pPr>
              <w:numPr>
                <w:ilvl w:val="0"/>
                <w:numId w:val="46"/>
              </w:numPr>
              <w:rPr>
                <w:lang w:val="en-US"/>
              </w:rPr>
            </w:pPr>
            <w:r w:rsidRPr="00597F2A">
              <w:rPr>
                <w:lang w:val="en-US"/>
              </w:rPr>
              <w:t>Developers of DTs</w:t>
            </w:r>
          </w:p>
        </w:tc>
      </w:tr>
      <w:tr w:rsidR="00417AF9" w:rsidRPr="00597F2A" w14:paraId="4E7A7658" w14:textId="77777777" w:rsidTr="00A97F13">
        <w:tc>
          <w:tcPr>
            <w:tcW w:w="2962"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019EF9C6" w14:textId="77777777" w:rsidR="00417AF9" w:rsidRPr="00597F2A" w:rsidRDefault="00417AF9" w:rsidP="00A97F13">
            <w:pPr>
              <w:rPr>
                <w:lang w:val="en-US"/>
              </w:rPr>
            </w:pPr>
            <w:r w:rsidRPr="00597F2A">
              <w:rPr>
                <w:lang w:val="en-US"/>
              </w:rPr>
              <w:t>User Documentation</w:t>
            </w:r>
          </w:p>
        </w:tc>
        <w:tc>
          <w:tcPr>
            <w:tcW w:w="6057"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2B8CAAA0" w14:textId="5899C1F6" w:rsidR="00417AF9" w:rsidRPr="00597F2A" w:rsidRDefault="00417AF9" w:rsidP="00A97F13">
            <w:pPr>
              <w:rPr>
                <w:b/>
                <w:bCs/>
                <w:color w:val="ED7D31" w:themeColor="accent2"/>
                <w:lang w:val="en-US"/>
              </w:rPr>
            </w:pPr>
            <w:hyperlink r:id="rId118" w:history="1">
              <w:r w:rsidRPr="00417AF9">
                <w:rPr>
                  <w:rStyle w:val="Hyperlink"/>
                  <w:b/>
                  <w:bCs/>
                  <w:color w:val="ED7D31" w:themeColor="accent2"/>
                  <w:lang w:val="en-US"/>
                </w:rPr>
                <w:t>Github</w:t>
              </w:r>
            </w:hyperlink>
          </w:p>
        </w:tc>
      </w:tr>
      <w:tr w:rsidR="00417AF9" w:rsidRPr="00597F2A" w14:paraId="6283EBDB" w14:textId="77777777" w:rsidTr="00417AF9">
        <w:tc>
          <w:tcPr>
            <w:tcW w:w="2962"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4B1AECFA" w14:textId="77777777" w:rsidR="00417AF9" w:rsidRPr="00597F2A" w:rsidRDefault="00417AF9" w:rsidP="00A97F13">
            <w:pPr>
              <w:rPr>
                <w:lang w:val="en-US"/>
              </w:rPr>
            </w:pPr>
            <w:r w:rsidRPr="00597F2A">
              <w:rPr>
                <w:lang w:val="en-US"/>
              </w:rPr>
              <w:t>Technical Documentation</w:t>
            </w:r>
          </w:p>
        </w:tc>
        <w:tc>
          <w:tcPr>
            <w:tcW w:w="6057"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tcPr>
          <w:p w14:paraId="630218F2" w14:textId="127FB0F6" w:rsidR="00417AF9" w:rsidRPr="00597F2A" w:rsidRDefault="00417AF9" w:rsidP="00A97F13">
            <w:pPr>
              <w:rPr>
                <w:color w:val="ED7D31" w:themeColor="accent2"/>
                <w:lang w:val="en-US"/>
              </w:rPr>
            </w:pPr>
            <w:hyperlink r:id="rId119" w:history="1">
              <w:r w:rsidRPr="00417AF9">
                <w:rPr>
                  <w:rStyle w:val="Hyperlink"/>
                  <w:b/>
                  <w:bCs/>
                  <w:color w:val="ED7D31" w:themeColor="accent2"/>
                  <w:lang w:val="en-US"/>
                </w:rPr>
                <w:t>Github</w:t>
              </w:r>
            </w:hyperlink>
          </w:p>
        </w:tc>
      </w:tr>
      <w:tr w:rsidR="00417AF9" w:rsidRPr="00597F2A" w14:paraId="48C29C30" w14:textId="77777777" w:rsidTr="00A97F13">
        <w:trPr>
          <w:trHeight w:val="510"/>
        </w:trPr>
        <w:tc>
          <w:tcPr>
            <w:tcW w:w="2962"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79FC18A1" w14:textId="77777777" w:rsidR="00417AF9" w:rsidRPr="00597F2A" w:rsidRDefault="00417AF9" w:rsidP="00A97F13">
            <w:pPr>
              <w:rPr>
                <w:lang w:val="en-US"/>
              </w:rPr>
            </w:pPr>
            <w:r w:rsidRPr="00597F2A">
              <w:rPr>
                <w:lang w:val="en-US"/>
              </w:rPr>
              <w:lastRenderedPageBreak/>
              <w:t>Responsible </w:t>
            </w:r>
          </w:p>
        </w:tc>
        <w:tc>
          <w:tcPr>
            <w:tcW w:w="6057"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5749E427" w14:textId="20CF7581" w:rsidR="00417AF9" w:rsidRPr="00597F2A" w:rsidRDefault="00417AF9" w:rsidP="00A97F13">
            <w:pPr>
              <w:rPr>
                <w:lang w:val="en-US"/>
              </w:rPr>
            </w:pPr>
            <w:r w:rsidRPr="00417AF9">
              <w:rPr>
                <w:b/>
                <w:bCs/>
                <w:lang w:val="en-US"/>
              </w:rPr>
              <w:t xml:space="preserve">CNRS </w:t>
            </w:r>
          </w:p>
        </w:tc>
      </w:tr>
      <w:tr w:rsidR="00417AF9" w:rsidRPr="00597F2A" w14:paraId="168E25BC" w14:textId="77777777" w:rsidTr="00A97F13">
        <w:tc>
          <w:tcPr>
            <w:tcW w:w="2962"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6CEEA61E" w14:textId="77777777" w:rsidR="00417AF9" w:rsidRPr="00597F2A" w:rsidRDefault="00417AF9" w:rsidP="00A97F13">
            <w:pPr>
              <w:rPr>
                <w:lang w:val="en-US"/>
              </w:rPr>
            </w:pPr>
            <w:r w:rsidRPr="00597F2A">
              <w:rPr>
                <w:lang w:val="en-US"/>
              </w:rPr>
              <w:t>Licence</w:t>
            </w:r>
          </w:p>
        </w:tc>
        <w:tc>
          <w:tcPr>
            <w:tcW w:w="6057" w:type="dxa"/>
            <w:tcBorders>
              <w:top w:val="single" w:sz="12" w:space="0" w:color="B7B7B7"/>
              <w:left w:val="single" w:sz="12" w:space="0" w:color="B7B7B7"/>
              <w:bottom w:val="single" w:sz="12" w:space="0" w:color="B7B7B7"/>
              <w:right w:val="single" w:sz="12" w:space="0" w:color="B7B7B7"/>
            </w:tcBorders>
            <w:tcMar>
              <w:top w:w="100" w:type="dxa"/>
              <w:left w:w="100" w:type="dxa"/>
              <w:bottom w:w="100" w:type="dxa"/>
              <w:right w:w="100" w:type="dxa"/>
            </w:tcMar>
            <w:hideMark/>
          </w:tcPr>
          <w:p w14:paraId="1A67AE15" w14:textId="6E917161" w:rsidR="00417AF9" w:rsidRPr="00597F2A" w:rsidRDefault="00417AF9" w:rsidP="00A97F13">
            <w:pPr>
              <w:rPr>
                <w:lang w:val="en-US"/>
              </w:rPr>
            </w:pPr>
            <w:r w:rsidRPr="00417AF9">
              <w:rPr>
                <w:lang w:val="en-US"/>
              </w:rPr>
              <w:t>CeCill-C</w:t>
            </w:r>
          </w:p>
        </w:tc>
      </w:tr>
      <w:tr w:rsidR="00417AF9" w:rsidRPr="00597F2A" w14:paraId="5E083C5D" w14:textId="77777777" w:rsidTr="00A97F13">
        <w:tc>
          <w:tcPr>
            <w:tcW w:w="2962"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664A696C" w14:textId="77777777" w:rsidR="00417AF9" w:rsidRPr="00597F2A" w:rsidRDefault="00417AF9" w:rsidP="00A97F13">
            <w:pPr>
              <w:rPr>
                <w:lang w:val="en-US"/>
              </w:rPr>
            </w:pPr>
            <w:r w:rsidRPr="00597F2A">
              <w:rPr>
                <w:lang w:val="en-US"/>
              </w:rPr>
              <w:t>Source code</w:t>
            </w:r>
          </w:p>
        </w:tc>
        <w:tc>
          <w:tcPr>
            <w:tcW w:w="6057" w:type="dxa"/>
            <w:tcBorders>
              <w:top w:val="single" w:sz="12" w:space="0" w:color="B7B7B7"/>
              <w:left w:val="single" w:sz="12" w:space="0" w:color="B7B7B7"/>
              <w:bottom w:val="single" w:sz="12" w:space="0" w:color="B7B7B7"/>
              <w:right w:val="single" w:sz="12" w:space="0" w:color="B7B7B7"/>
            </w:tcBorders>
            <w:shd w:val="clear" w:color="auto" w:fill="F3F3F3"/>
            <w:tcMar>
              <w:top w:w="100" w:type="dxa"/>
              <w:left w:w="100" w:type="dxa"/>
              <w:bottom w:w="100" w:type="dxa"/>
              <w:right w:w="100" w:type="dxa"/>
            </w:tcMar>
            <w:hideMark/>
          </w:tcPr>
          <w:p w14:paraId="4FBB430D" w14:textId="148B85F3" w:rsidR="00417AF9" w:rsidRPr="00597F2A" w:rsidRDefault="00417AF9" w:rsidP="00A97F13">
            <w:pPr>
              <w:rPr>
                <w:lang w:val="en-US"/>
              </w:rPr>
            </w:pPr>
            <w:hyperlink r:id="rId120" w:history="1">
              <w:r w:rsidRPr="00903C74">
                <w:rPr>
                  <w:rStyle w:val="Hyperlink"/>
                  <w:b/>
                  <w:bCs/>
                  <w:color w:val="ED7D31" w:themeColor="accent2"/>
                </w:rPr>
                <w:t>https://github.com/AtefBN/esgpullUtilties</w:t>
              </w:r>
            </w:hyperlink>
            <w:r w:rsidRPr="00417AF9">
              <w:rPr>
                <w:b/>
                <w:bCs/>
                <w:color w:val="ED7D31" w:themeColor="accent2"/>
                <w:u w:val="single"/>
              </w:rPr>
              <w:t xml:space="preserve"> </w:t>
            </w:r>
          </w:p>
        </w:tc>
      </w:tr>
      <w:tr w:rsidR="00417AF9" w:rsidRPr="00597F2A" w14:paraId="5B7A2087" w14:textId="77777777" w:rsidTr="00A97F13">
        <w:trPr>
          <w:trHeight w:val="464"/>
        </w:trPr>
        <w:tc>
          <w:tcPr>
            <w:tcW w:w="2962" w:type="dxa"/>
            <w:tcBorders>
              <w:top w:val="single" w:sz="12" w:space="0" w:color="B7B7B7"/>
              <w:left w:val="single" w:sz="12" w:space="0" w:color="B7B7B7"/>
              <w:bottom w:val="single" w:sz="12" w:space="0" w:color="B7B7B7"/>
              <w:right w:val="single" w:sz="12" w:space="0" w:color="B7B7B7"/>
            </w:tcBorders>
            <w:shd w:val="clear" w:color="auto" w:fill="FFFFFF"/>
            <w:tcMar>
              <w:top w:w="100" w:type="dxa"/>
              <w:left w:w="100" w:type="dxa"/>
              <w:bottom w:w="100" w:type="dxa"/>
              <w:right w:w="100" w:type="dxa"/>
            </w:tcMar>
            <w:hideMark/>
          </w:tcPr>
          <w:p w14:paraId="7D00922D" w14:textId="77777777" w:rsidR="00417AF9" w:rsidRPr="00597F2A" w:rsidRDefault="00417AF9" w:rsidP="00A97F13">
            <w:pPr>
              <w:rPr>
                <w:lang w:val="en-US"/>
              </w:rPr>
            </w:pPr>
            <w:r w:rsidRPr="00597F2A">
              <w:rPr>
                <w:lang w:val="en-US"/>
              </w:rPr>
              <w:t>Language</w:t>
            </w:r>
          </w:p>
        </w:tc>
        <w:tc>
          <w:tcPr>
            <w:tcW w:w="6057" w:type="dxa"/>
            <w:tcBorders>
              <w:top w:val="single" w:sz="12" w:space="0" w:color="B7B7B7"/>
              <w:left w:val="single" w:sz="12" w:space="0" w:color="B7B7B7"/>
              <w:bottom w:val="single" w:sz="12" w:space="0" w:color="B7B7B7"/>
              <w:right w:val="single" w:sz="12" w:space="0" w:color="B7B7B7"/>
            </w:tcBorders>
            <w:shd w:val="clear" w:color="auto" w:fill="FFFFFF"/>
            <w:tcMar>
              <w:top w:w="100" w:type="dxa"/>
              <w:left w:w="100" w:type="dxa"/>
              <w:bottom w:w="100" w:type="dxa"/>
              <w:right w:w="100" w:type="dxa"/>
            </w:tcMar>
            <w:hideMark/>
          </w:tcPr>
          <w:p w14:paraId="19F4B2C0" w14:textId="434382CB" w:rsidR="00417AF9" w:rsidRPr="00597F2A" w:rsidRDefault="00417AF9" w:rsidP="00A97F13">
            <w:pPr>
              <w:rPr>
                <w:lang w:val="en-US"/>
              </w:rPr>
            </w:pPr>
            <w:r w:rsidRPr="00417AF9">
              <w:rPr>
                <w:lang w:val="en-US"/>
              </w:rPr>
              <w:t>Python/SQL</w:t>
            </w:r>
          </w:p>
        </w:tc>
      </w:tr>
    </w:tbl>
    <w:p w14:paraId="1BDCA167" w14:textId="77777777" w:rsidR="00417AF9" w:rsidRDefault="00417AF9" w:rsidP="00417AF9"/>
    <w:p w14:paraId="7D0D251E" w14:textId="77777777" w:rsidR="00BB6D02" w:rsidRDefault="00000000">
      <w:pPr>
        <w:pStyle w:val="Heading3"/>
        <w:numPr>
          <w:ilvl w:val="2"/>
          <w:numId w:val="18"/>
        </w:numPr>
      </w:pPr>
      <w:bookmarkStart w:id="102" w:name="_Toc204700973"/>
      <w:r>
        <w:t>Functionalities developed since the last release</w:t>
      </w:r>
      <w:bookmarkEnd w:id="102"/>
    </w:p>
    <w:p w14:paraId="7C55F50B" w14:textId="77777777" w:rsidR="00BB6D02" w:rsidRDefault="00000000">
      <w:pPr>
        <w:pBdr>
          <w:top w:val="nil"/>
          <w:left w:val="nil"/>
          <w:bottom w:val="nil"/>
          <w:right w:val="nil"/>
          <w:between w:val="nil"/>
        </w:pBdr>
        <w:spacing w:after="120"/>
        <w:jc w:val="both"/>
        <w:rPr>
          <w:color w:val="434343"/>
        </w:rPr>
      </w:pPr>
      <w:r>
        <w:rPr>
          <w:color w:val="434343"/>
        </w:rPr>
        <w:t>The ML TC Detection module has been extended since the previous release as follows:</w:t>
      </w:r>
    </w:p>
    <w:p w14:paraId="08A69EA9" w14:textId="77777777" w:rsidR="00BB6D02" w:rsidRDefault="00000000">
      <w:pPr>
        <w:numPr>
          <w:ilvl w:val="0"/>
          <w:numId w:val="16"/>
        </w:numPr>
        <w:pBdr>
          <w:top w:val="nil"/>
          <w:left w:val="nil"/>
          <w:bottom w:val="nil"/>
          <w:right w:val="nil"/>
          <w:between w:val="nil"/>
        </w:pBdr>
        <w:spacing w:after="120"/>
        <w:ind w:left="566"/>
        <w:jc w:val="both"/>
        <w:rPr>
          <w:color w:val="434343"/>
        </w:rPr>
      </w:pPr>
      <w:r>
        <w:rPr>
          <w:color w:val="434343"/>
        </w:rPr>
        <w:t>enhancing the TC tracking inference pipeline by refining the integration between detection outputs and the tracking algorithm, improving temporal continuity and trajectory reliability;</w:t>
      </w:r>
    </w:p>
    <w:p w14:paraId="7B217004" w14:textId="77777777" w:rsidR="00BB6D02" w:rsidRDefault="00000000">
      <w:pPr>
        <w:numPr>
          <w:ilvl w:val="0"/>
          <w:numId w:val="16"/>
        </w:numPr>
        <w:pBdr>
          <w:top w:val="nil"/>
          <w:left w:val="nil"/>
          <w:bottom w:val="nil"/>
          <w:right w:val="nil"/>
          <w:between w:val="nil"/>
        </w:pBdr>
        <w:spacing w:after="120"/>
        <w:ind w:left="566"/>
        <w:jc w:val="both"/>
        <w:rPr>
          <w:color w:val="434343"/>
        </w:rPr>
      </w:pPr>
      <w:r>
        <w:rPr>
          <w:color w:val="434343"/>
        </w:rPr>
        <w:t>additional validation metrics (e.g., track duration and spatial distribution) have been integrated into the module to provide a more robust evaluation of the results and related visualization tools have been extended to support comparative and exploratory analysis;</w:t>
      </w:r>
    </w:p>
    <w:p w14:paraId="4CD33340" w14:textId="77777777" w:rsidR="00BB6D02" w:rsidRDefault="00000000">
      <w:pPr>
        <w:numPr>
          <w:ilvl w:val="0"/>
          <w:numId w:val="16"/>
        </w:numPr>
        <w:pBdr>
          <w:top w:val="nil"/>
          <w:left w:val="nil"/>
          <w:bottom w:val="nil"/>
          <w:right w:val="nil"/>
          <w:between w:val="nil"/>
        </w:pBdr>
        <w:spacing w:after="120"/>
        <w:ind w:left="566"/>
        <w:jc w:val="both"/>
        <w:rPr>
          <w:color w:val="434343"/>
        </w:rPr>
      </w:pPr>
      <w:r>
        <w:rPr>
          <w:color w:val="434343"/>
        </w:rPr>
        <w:t>dedicated data preprocessing functions have been implemented to facilitate the preparation of weather and climate data (i.e., CMIP6) inputs for the detection and tracking pipelines, ensuring compatibility and scalability across datasets.</w:t>
      </w:r>
    </w:p>
    <w:p w14:paraId="5D620A5F" w14:textId="77777777" w:rsidR="00BB6D02" w:rsidRDefault="00000000">
      <w:pPr>
        <w:spacing w:after="120"/>
        <w:jc w:val="both"/>
        <w:rPr>
          <w:color w:val="434343"/>
        </w:rPr>
      </w:pPr>
      <w:r>
        <w:rPr>
          <w:color w:val="434343"/>
        </w:rPr>
        <w:t>The current version of the ML4Fires thematic module provides an updated and improved documentation to describe the different capabilities of the module. In terms of developments and extensions, this version includes:</w:t>
      </w:r>
    </w:p>
    <w:p w14:paraId="1534BC7A" w14:textId="77777777" w:rsidR="00BB6D02" w:rsidRDefault="00000000">
      <w:pPr>
        <w:numPr>
          <w:ilvl w:val="0"/>
          <w:numId w:val="26"/>
        </w:numPr>
        <w:spacing w:after="120"/>
        <w:ind w:left="566"/>
        <w:jc w:val="both"/>
        <w:rPr>
          <w:color w:val="434343"/>
        </w:rPr>
      </w:pPr>
      <w:r>
        <w:rPr>
          <w:color w:val="434343"/>
        </w:rPr>
        <w:t xml:space="preserve">Logging of training and validation metric was enabled and allows for logging of metric from any python library, such as sci-kit or torchmetric, as well as from any python module locally defined.  </w:t>
      </w:r>
    </w:p>
    <w:p w14:paraId="232F3F42" w14:textId="77777777" w:rsidR="00BB6D02" w:rsidRDefault="00000000">
      <w:pPr>
        <w:numPr>
          <w:ilvl w:val="0"/>
          <w:numId w:val="26"/>
        </w:numPr>
        <w:spacing w:after="120"/>
        <w:ind w:left="566"/>
        <w:jc w:val="both"/>
        <w:rPr>
          <w:color w:val="434343"/>
        </w:rPr>
      </w:pPr>
      <w:r>
        <w:rPr>
          <w:color w:val="434343"/>
        </w:rPr>
        <w:t>Extended the inference pipelines for supporting results processing and visualisation;</w:t>
      </w:r>
    </w:p>
    <w:p w14:paraId="669A7D86" w14:textId="795139EF" w:rsidR="00BB6D02" w:rsidRDefault="00000000">
      <w:pPr>
        <w:numPr>
          <w:ilvl w:val="0"/>
          <w:numId w:val="26"/>
        </w:numPr>
        <w:spacing w:after="120"/>
        <w:ind w:left="566"/>
        <w:jc w:val="both"/>
        <w:rPr>
          <w:color w:val="434343"/>
        </w:rPr>
      </w:pPr>
      <w:r>
        <w:rPr>
          <w:color w:val="434343"/>
        </w:rPr>
        <w:t xml:space="preserve">Improved computation of metric during the </w:t>
      </w:r>
      <w:r w:rsidR="006416C2">
        <w:rPr>
          <w:color w:val="434343"/>
        </w:rPr>
        <w:t>training, validation</w:t>
      </w:r>
      <w:r>
        <w:rPr>
          <w:color w:val="434343"/>
        </w:rPr>
        <w:t xml:space="preserve"> and test phase of the ML model.</w:t>
      </w:r>
    </w:p>
    <w:p w14:paraId="4FCE6082" w14:textId="76DAEF6B" w:rsidR="00BB6D02" w:rsidRDefault="00000000">
      <w:pPr>
        <w:numPr>
          <w:ilvl w:val="0"/>
          <w:numId w:val="26"/>
        </w:numPr>
        <w:spacing w:after="120"/>
        <w:ind w:left="566"/>
        <w:jc w:val="both"/>
        <w:rPr>
          <w:color w:val="434343"/>
        </w:rPr>
      </w:pPr>
      <w:r>
        <w:rPr>
          <w:color w:val="434343"/>
        </w:rPr>
        <w:t xml:space="preserve">Finalization of pipeline to read, collect and aggregate CMIP6 datasets </w:t>
      </w:r>
      <w:r w:rsidR="006416C2">
        <w:rPr>
          <w:color w:val="434343"/>
        </w:rPr>
        <w:t>to prepare</w:t>
      </w:r>
      <w:r>
        <w:rPr>
          <w:color w:val="434343"/>
        </w:rPr>
        <w:t xml:space="preserve"> them for inference. To this end, several tools have been provided for </w:t>
      </w:r>
      <w:r w:rsidR="006416C2">
        <w:rPr>
          <w:color w:val="434343"/>
        </w:rPr>
        <w:t>the CMIP</w:t>
      </w:r>
      <w:r>
        <w:rPr>
          <w:color w:val="434343"/>
        </w:rPr>
        <w:t xml:space="preserve">6 inference notebook to process and visualize the inference and the CMIP6 dataset. </w:t>
      </w:r>
    </w:p>
    <w:p w14:paraId="3B594B78" w14:textId="77777777" w:rsidR="00BB6D02" w:rsidRDefault="00000000">
      <w:pPr>
        <w:spacing w:after="120"/>
        <w:jc w:val="both"/>
        <w:rPr>
          <w:color w:val="434343"/>
        </w:rPr>
      </w:pPr>
      <w:r>
        <w:rPr>
          <w:color w:val="434343"/>
        </w:rPr>
        <w:t xml:space="preserve">The eddiesML module has been finalized. In this version, the application from the Alfred Wegener Institut (AWI) has been finalized, tested and validated on VEGA, by using data from FESOM2 model simulations. </w:t>
      </w:r>
    </w:p>
    <w:p w14:paraId="6BB1182D" w14:textId="77777777" w:rsidR="00BB6D02" w:rsidRDefault="00000000">
      <w:pPr>
        <w:spacing w:after="120"/>
        <w:jc w:val="both"/>
        <w:rPr>
          <w:color w:val="434343"/>
        </w:rPr>
      </w:pPr>
      <w:r>
        <w:rPr>
          <w:color w:val="434343"/>
        </w:rPr>
        <w:t xml:space="preserve">Future plans (beyond the project lifetime) in collaboration with AWI relates to evaluating the potential benefits in migrating from CNN to GNN considering the unstructured nature of the FESOM2 mesh. The eddiesML has represented a successful attempt to exploit interTwin technologies within external DTs, thus showing the benefits coming from </w:t>
      </w:r>
      <w:r>
        <w:rPr>
          <w:color w:val="434343"/>
        </w:rPr>
        <w:lastRenderedPageBreak/>
        <w:t>interTwin capabilities developed during the project. As an example, provenance tracking has been integrated via yProv4ML API, by simply adding a few extra lines of code, to generate a complete provenance graph documenting the eddiesML training process.</w:t>
      </w:r>
    </w:p>
    <w:p w14:paraId="03F97189" w14:textId="0598E147" w:rsidR="00BB6D02" w:rsidRDefault="00000000">
      <w:pPr>
        <w:spacing w:after="120"/>
        <w:jc w:val="both"/>
        <w:rPr>
          <w:color w:val="434343"/>
        </w:rPr>
      </w:pPr>
      <w:r>
        <w:rPr>
          <w:color w:val="434343"/>
        </w:rPr>
        <w:t xml:space="preserve">The xtclim module has been further developed and validated during the last period. The current version of xtclim thematic module is publicly available as </w:t>
      </w:r>
      <w:r w:rsidR="006416C2">
        <w:rPr>
          <w:color w:val="434343"/>
        </w:rPr>
        <w:t>open-source</w:t>
      </w:r>
      <w:r>
        <w:rPr>
          <w:color w:val="434343"/>
        </w:rPr>
        <w:t xml:space="preserve"> code on github. Documentation has been improved: user documentation using a Jupyter notebook, and technical documentation in the form of a technical report. The updated version includes the following:</w:t>
      </w:r>
    </w:p>
    <w:p w14:paraId="13853990" w14:textId="77777777" w:rsidR="00BB6D02" w:rsidRDefault="00000000">
      <w:pPr>
        <w:numPr>
          <w:ilvl w:val="0"/>
          <w:numId w:val="1"/>
        </w:numPr>
        <w:spacing w:after="120"/>
        <w:ind w:left="566"/>
        <w:jc w:val="both"/>
        <w:rPr>
          <w:color w:val="434343"/>
        </w:rPr>
      </w:pPr>
      <w:r>
        <w:rPr>
          <w:color w:val="434343"/>
        </w:rPr>
        <w:t>Update: Complete refactoring of the code. Cleanup of repositories and removal of old versions in separate repositories.</w:t>
      </w:r>
    </w:p>
    <w:p w14:paraId="78FE03E7" w14:textId="77777777" w:rsidR="00BB6D02" w:rsidRDefault="00000000">
      <w:pPr>
        <w:numPr>
          <w:ilvl w:val="0"/>
          <w:numId w:val="1"/>
        </w:numPr>
        <w:spacing w:after="120"/>
        <w:ind w:left="566"/>
        <w:jc w:val="both"/>
        <w:rPr>
          <w:color w:val="434343"/>
        </w:rPr>
      </w:pPr>
      <w:r>
        <w:rPr>
          <w:color w:val="434343"/>
        </w:rPr>
        <w:t>Update: Improve model output and behavior: removal of topography as an input parameter of the CVAE method.</w:t>
      </w:r>
    </w:p>
    <w:p w14:paraId="43E8B6C5" w14:textId="77777777" w:rsidR="00BB6D02" w:rsidRDefault="00000000">
      <w:pPr>
        <w:numPr>
          <w:ilvl w:val="0"/>
          <w:numId w:val="1"/>
        </w:numPr>
        <w:spacing w:after="120"/>
        <w:ind w:left="566"/>
        <w:jc w:val="both"/>
        <w:rPr>
          <w:color w:val="434343"/>
        </w:rPr>
      </w:pPr>
      <w:r>
        <w:rPr>
          <w:color w:val="434343"/>
        </w:rPr>
        <w:t>Update: Optimization of the hyper-parameters.</w:t>
      </w:r>
    </w:p>
    <w:p w14:paraId="51B8752A" w14:textId="77777777" w:rsidR="00BB6D02" w:rsidRDefault="00000000">
      <w:pPr>
        <w:numPr>
          <w:ilvl w:val="0"/>
          <w:numId w:val="1"/>
        </w:numPr>
        <w:spacing w:after="120"/>
        <w:ind w:left="566"/>
        <w:jc w:val="both"/>
        <w:rPr>
          <w:color w:val="434343"/>
        </w:rPr>
      </w:pPr>
      <w:r>
        <w:rPr>
          <w:color w:val="434343"/>
        </w:rPr>
        <w:t>Update: User documentation much improved through the use of a complete Jupyter Notebook. More end-user analysis products.</w:t>
      </w:r>
    </w:p>
    <w:p w14:paraId="2C739EAE" w14:textId="77777777" w:rsidR="00BB6D02" w:rsidRDefault="00000000">
      <w:pPr>
        <w:numPr>
          <w:ilvl w:val="0"/>
          <w:numId w:val="1"/>
        </w:numPr>
        <w:spacing w:after="120"/>
        <w:ind w:left="566"/>
        <w:jc w:val="both"/>
        <w:rPr>
          <w:color w:val="434343"/>
        </w:rPr>
      </w:pPr>
      <w:r>
        <w:rPr>
          <w:color w:val="434343"/>
        </w:rPr>
        <w:t>Update: sample NetCDF (CMIP6) dataset provided as an example.</w:t>
      </w:r>
    </w:p>
    <w:p w14:paraId="6A9B4B8E" w14:textId="77777777" w:rsidR="00BB6D02" w:rsidRDefault="00000000">
      <w:pPr>
        <w:numPr>
          <w:ilvl w:val="0"/>
          <w:numId w:val="1"/>
        </w:numPr>
        <w:spacing w:after="120"/>
        <w:ind w:left="566"/>
        <w:jc w:val="both"/>
        <w:rPr>
          <w:color w:val="434343"/>
        </w:rPr>
      </w:pPr>
      <w:r>
        <w:rPr>
          <w:color w:val="434343"/>
        </w:rPr>
        <w:t>New: technical documentation (technical report).</w:t>
      </w:r>
    </w:p>
    <w:p w14:paraId="62AE7853" w14:textId="77777777" w:rsidR="00BB6D02" w:rsidRDefault="00000000">
      <w:pPr>
        <w:numPr>
          <w:ilvl w:val="0"/>
          <w:numId w:val="1"/>
        </w:numPr>
        <w:spacing w:after="120"/>
        <w:ind w:left="566"/>
        <w:jc w:val="both"/>
        <w:rPr>
          <w:color w:val="434343"/>
        </w:rPr>
      </w:pPr>
      <w:r>
        <w:rPr>
          <w:color w:val="434343"/>
        </w:rPr>
        <w:t>New: Unit tests (github CI) and SQAAS Gold Medal.</w:t>
      </w:r>
    </w:p>
    <w:p w14:paraId="5A4AFE03" w14:textId="77777777" w:rsidR="00BB6D02" w:rsidRDefault="00000000">
      <w:pPr>
        <w:spacing w:after="120"/>
        <w:jc w:val="both"/>
        <w:rPr>
          <w:color w:val="434343"/>
        </w:rPr>
      </w:pPr>
      <w:r>
        <w:rPr>
          <w:color w:val="434343"/>
        </w:rPr>
        <w:t>The current version of the downscaleML module introduces several important advancements aimed at improving reproducibility, integration, and automation. Key developments include:</w:t>
      </w:r>
    </w:p>
    <w:p w14:paraId="09FFAE95" w14:textId="77777777" w:rsidR="00BB6D02" w:rsidRDefault="00000000">
      <w:pPr>
        <w:numPr>
          <w:ilvl w:val="0"/>
          <w:numId w:val="5"/>
        </w:numPr>
        <w:spacing w:after="120"/>
        <w:ind w:left="566"/>
        <w:jc w:val="both"/>
        <w:rPr>
          <w:color w:val="434343"/>
        </w:rPr>
      </w:pPr>
      <w:r>
        <w:rPr>
          <w:color w:val="434343"/>
        </w:rPr>
        <w:t>Transitioned from a standalone setup to an integrated workflow using OpenEO Dask-based preprocessing with Dockerized deployment of the downscaleML model. The codebase was refactored to support this architecture.</w:t>
      </w:r>
    </w:p>
    <w:p w14:paraId="30D9366A" w14:textId="77777777" w:rsidR="00BB6D02" w:rsidRDefault="00000000">
      <w:pPr>
        <w:numPr>
          <w:ilvl w:val="0"/>
          <w:numId w:val="5"/>
        </w:numPr>
        <w:spacing w:after="120"/>
        <w:ind w:left="566"/>
        <w:jc w:val="both"/>
        <w:rPr>
          <w:color w:val="434343"/>
        </w:rPr>
      </w:pPr>
      <w:r>
        <w:rPr>
          <w:color w:val="434343"/>
        </w:rPr>
        <w:t>Developed a Jupyter Notebook pipeline to execute the full OpenEO processing chain and trigger the downscaleML inference via Docker, enabling seamless end-to-end execution.</w:t>
      </w:r>
    </w:p>
    <w:p w14:paraId="18094166" w14:textId="77777777" w:rsidR="00BB6D02" w:rsidRDefault="00000000">
      <w:pPr>
        <w:numPr>
          <w:ilvl w:val="0"/>
          <w:numId w:val="5"/>
        </w:numPr>
        <w:spacing w:after="120"/>
        <w:ind w:left="566"/>
        <w:jc w:val="both"/>
        <w:rPr>
          <w:color w:val="434343"/>
        </w:rPr>
      </w:pPr>
      <w:r>
        <w:rPr>
          <w:color w:val="434343"/>
        </w:rPr>
        <w:t>Improved support for STAC-formatted datasets across the training, validation, and testing phases, with tighter coupling to the ML pipeline.</w:t>
      </w:r>
    </w:p>
    <w:p w14:paraId="361EA512" w14:textId="77777777" w:rsidR="00BB6D02" w:rsidRDefault="00000000">
      <w:pPr>
        <w:numPr>
          <w:ilvl w:val="0"/>
          <w:numId w:val="5"/>
        </w:numPr>
        <w:spacing w:after="120"/>
        <w:ind w:left="566"/>
        <w:jc w:val="both"/>
        <w:rPr>
          <w:color w:val="434343"/>
        </w:rPr>
      </w:pPr>
      <w:r>
        <w:rPr>
          <w:color w:val="434343"/>
        </w:rPr>
        <w:t>Unit tests implemented and updated for all preprocessing components using OpenEO Dask-based workflows, ensuring reliability and code robustness.</w:t>
      </w:r>
    </w:p>
    <w:p w14:paraId="50AF7429" w14:textId="77777777" w:rsidR="00BB6D02" w:rsidRDefault="00000000">
      <w:pPr>
        <w:numPr>
          <w:ilvl w:val="0"/>
          <w:numId w:val="5"/>
        </w:numPr>
        <w:spacing w:after="120"/>
        <w:ind w:left="566"/>
        <w:jc w:val="both"/>
        <w:rPr>
          <w:color w:val="434343"/>
        </w:rPr>
      </w:pPr>
      <w:r>
        <w:rPr>
          <w:color w:val="434343"/>
        </w:rPr>
        <w:t>Integrated with the raster2stac package to direct OpenEO process outputs to a STAC catalog and store results in the interTwin S3 bucket, facilitating standard-compliant data sharing and discoverability.</w:t>
      </w:r>
    </w:p>
    <w:p w14:paraId="760833D0" w14:textId="77777777" w:rsidR="00BB6D02" w:rsidRDefault="00BB6D02">
      <w:pPr>
        <w:spacing w:after="120"/>
        <w:jc w:val="both"/>
        <w:rPr>
          <w:color w:val="434343"/>
        </w:rPr>
      </w:pPr>
    </w:p>
    <w:p w14:paraId="33B8BA7C" w14:textId="77777777" w:rsidR="00BB6D02" w:rsidRDefault="00000000">
      <w:pPr>
        <w:pStyle w:val="Heading3"/>
        <w:numPr>
          <w:ilvl w:val="2"/>
          <w:numId w:val="18"/>
        </w:numPr>
      </w:pPr>
      <w:bookmarkStart w:id="103" w:name="_Toc204700974"/>
      <w:r>
        <w:t>Integrations with other DTE components</w:t>
      </w:r>
      <w:bookmarkEnd w:id="103"/>
    </w:p>
    <w:p w14:paraId="50D6EDB4" w14:textId="77777777" w:rsidR="00BB6D02" w:rsidRDefault="00000000">
      <w:pPr>
        <w:pBdr>
          <w:top w:val="nil"/>
          <w:left w:val="nil"/>
          <w:bottom w:val="nil"/>
          <w:right w:val="nil"/>
          <w:between w:val="nil"/>
        </w:pBdr>
        <w:jc w:val="both"/>
        <w:rPr>
          <w:color w:val="434343"/>
        </w:rPr>
      </w:pPr>
      <w:r>
        <w:rPr>
          <w:color w:val="434343"/>
        </w:rPr>
        <w:t xml:space="preserve">The </w:t>
      </w:r>
      <w:r>
        <w:rPr>
          <w:i/>
          <w:color w:val="434343"/>
        </w:rPr>
        <w:t>ML TC Detection</w:t>
      </w:r>
      <w:r>
        <w:rPr>
          <w:color w:val="434343"/>
        </w:rPr>
        <w:t xml:space="preserve"> and </w:t>
      </w:r>
      <w:r>
        <w:rPr>
          <w:i/>
          <w:color w:val="434343"/>
        </w:rPr>
        <w:t>ML4Fires</w:t>
      </w:r>
      <w:r>
        <w:rPr>
          <w:color w:val="434343"/>
        </w:rPr>
        <w:t xml:space="preserve"> module both integrate the </w:t>
      </w:r>
      <w:r>
        <w:rPr>
          <w:i/>
          <w:color w:val="434343"/>
        </w:rPr>
        <w:t>itwinai</w:t>
      </w:r>
      <w:r>
        <w:rPr>
          <w:color w:val="434343"/>
        </w:rPr>
        <w:t xml:space="preserve"> (WP6) tool for logging the ML model skills during training, the selected hyper-parameters of an experiment and the resulting model on MLflow. Through this integration also the provenance of the </w:t>
      </w:r>
      <w:r>
        <w:rPr>
          <w:color w:val="434343"/>
        </w:rPr>
        <w:lastRenderedPageBreak/>
        <w:t xml:space="preserve">training process is tracked via </w:t>
      </w:r>
      <w:r>
        <w:rPr>
          <w:i/>
          <w:color w:val="434343"/>
        </w:rPr>
        <w:t>yProv4ML</w:t>
      </w:r>
      <w:r>
        <w:rPr>
          <w:color w:val="434343"/>
        </w:rPr>
        <w:t xml:space="preserve"> (WP6). In order to provide seamless access to the data needed by the DT applications, both modules can interact with </w:t>
      </w:r>
      <w:r>
        <w:rPr>
          <w:i/>
          <w:color w:val="434343"/>
        </w:rPr>
        <w:t>RUCIO</w:t>
      </w:r>
      <w:r>
        <w:rPr>
          <w:color w:val="434343"/>
        </w:rPr>
        <w:t xml:space="preserve"> (WP5) for discovering the needed data. Moreover, workflows based on </w:t>
      </w:r>
      <w:r>
        <w:rPr>
          <w:i/>
          <w:color w:val="434343"/>
        </w:rPr>
        <w:t>Ophidia</w:t>
      </w:r>
      <w:r>
        <w:rPr>
          <w:color w:val="434343"/>
        </w:rPr>
        <w:t xml:space="preserve"> (WP6) are integrated for supporting pre-processing or post-processing pipelines on CMIP6 climate projection data (HighResMIP or ScenarioMIP). </w:t>
      </w:r>
    </w:p>
    <w:p w14:paraId="6069F73E" w14:textId="77777777" w:rsidR="00BB6D02" w:rsidRDefault="00000000">
      <w:pPr>
        <w:pBdr>
          <w:top w:val="nil"/>
          <w:left w:val="nil"/>
          <w:bottom w:val="nil"/>
          <w:right w:val="nil"/>
          <w:between w:val="nil"/>
        </w:pBdr>
        <w:jc w:val="both"/>
        <w:rPr>
          <w:color w:val="434343"/>
        </w:rPr>
      </w:pPr>
      <w:r>
        <w:rPr>
          <w:color w:val="434343"/>
        </w:rPr>
        <w:t xml:space="preserve">In both cases, Docker images, based on the itwinai one, integrating the different components and tools (e.g., PyTorch, Ophidia) needed for running the different stages of the pipelines are available (from WP6). Such images can be converted into Singularity images and transparently deployed on the infrastructure using </w:t>
      </w:r>
      <w:r>
        <w:rPr>
          <w:i/>
          <w:color w:val="434343"/>
        </w:rPr>
        <w:t>interLink</w:t>
      </w:r>
      <w:r>
        <w:rPr>
          <w:color w:val="434343"/>
        </w:rPr>
        <w:t xml:space="preserve"> (WP5).</w:t>
      </w:r>
    </w:p>
    <w:p w14:paraId="5C3EF218" w14:textId="77777777" w:rsidR="00BB6D02" w:rsidRDefault="00000000">
      <w:pPr>
        <w:jc w:val="both"/>
        <w:rPr>
          <w:color w:val="434343"/>
        </w:rPr>
      </w:pPr>
      <w:r>
        <w:rPr>
          <w:color w:val="434343"/>
        </w:rPr>
        <w:t xml:space="preserve">CMIP6 data can be gathered from the ESGF nodes and uploaded on the </w:t>
      </w:r>
      <w:r>
        <w:rPr>
          <w:i/>
          <w:color w:val="434343"/>
        </w:rPr>
        <w:t>RUCIO</w:t>
      </w:r>
      <w:r>
        <w:rPr>
          <w:color w:val="434343"/>
        </w:rPr>
        <w:t xml:space="preserve"> data lake (WP5) using the </w:t>
      </w:r>
      <w:r>
        <w:rPr>
          <w:i/>
          <w:color w:val="434343"/>
        </w:rPr>
        <w:t>esgpull_rucio</w:t>
      </w:r>
      <w:r>
        <w:rPr>
          <w:color w:val="434343"/>
        </w:rPr>
        <w:t xml:space="preserve"> thematic tool. </w:t>
      </w:r>
    </w:p>
    <w:p w14:paraId="75DA641F" w14:textId="77777777" w:rsidR="00BB6D02" w:rsidRDefault="00000000">
      <w:pPr>
        <w:jc w:val="both"/>
        <w:rPr>
          <w:color w:val="434343"/>
        </w:rPr>
      </w:pPr>
      <w:r>
        <w:rPr>
          <w:color w:val="434343"/>
        </w:rPr>
        <w:t xml:space="preserve">The </w:t>
      </w:r>
      <w:r>
        <w:rPr>
          <w:i/>
          <w:color w:val="434343"/>
        </w:rPr>
        <w:t>xtclim</w:t>
      </w:r>
      <w:r>
        <w:rPr>
          <w:color w:val="434343"/>
        </w:rPr>
        <w:t xml:space="preserve"> module is integrated as a plug-in in the </w:t>
      </w:r>
      <w:r>
        <w:rPr>
          <w:i/>
          <w:color w:val="434343"/>
        </w:rPr>
        <w:t>itwinai</w:t>
      </w:r>
      <w:r>
        <w:rPr>
          <w:color w:val="434343"/>
        </w:rPr>
        <w:t xml:space="preserve"> (WP6). Like the ML TC Detection and ML4Fires modules, </w:t>
      </w:r>
      <w:r>
        <w:rPr>
          <w:i/>
          <w:color w:val="434343"/>
        </w:rPr>
        <w:t>xtclim</w:t>
      </w:r>
      <w:r>
        <w:rPr>
          <w:color w:val="434343"/>
        </w:rPr>
        <w:t xml:space="preserve"> has been extended to interact with RUCIO (WP5) for discovering the needed data. </w:t>
      </w:r>
    </w:p>
    <w:p w14:paraId="563FFE8F" w14:textId="77777777" w:rsidR="00BB6D02" w:rsidRDefault="00000000">
      <w:pPr>
        <w:jc w:val="both"/>
        <w:rPr>
          <w:color w:val="434343"/>
        </w:rPr>
      </w:pPr>
      <w:r>
        <w:rPr>
          <w:color w:val="434343"/>
        </w:rPr>
        <w:t xml:space="preserve">The </w:t>
      </w:r>
      <w:r>
        <w:rPr>
          <w:i/>
          <w:color w:val="434343"/>
        </w:rPr>
        <w:t>downscaleML</w:t>
      </w:r>
      <w:r>
        <w:rPr>
          <w:color w:val="434343"/>
        </w:rPr>
        <w:t xml:space="preserve"> module integrates with the OpenEO Dask-based processes for preprocessing, utilizes </w:t>
      </w:r>
      <w:r>
        <w:rPr>
          <w:i/>
          <w:color w:val="434343"/>
        </w:rPr>
        <w:t>raster-to-stac</w:t>
      </w:r>
      <w:r>
        <w:rPr>
          <w:color w:val="434343"/>
        </w:rPr>
        <w:t xml:space="preserve"> to publish STAC items to the interTwin STAC catalogue, and connects to interTwin storage for data storage and retrieval.</w:t>
      </w:r>
    </w:p>
    <w:p w14:paraId="7015932E" w14:textId="77777777" w:rsidR="00BB6D02" w:rsidRDefault="00000000">
      <w:pPr>
        <w:jc w:val="both"/>
        <w:rPr>
          <w:color w:val="434343"/>
        </w:rPr>
      </w:pPr>
      <w:r>
        <w:rPr>
          <w:color w:val="434343"/>
        </w:rPr>
        <w:t xml:space="preserve">The latest version of the module </w:t>
      </w:r>
      <w:r>
        <w:rPr>
          <w:i/>
          <w:color w:val="434343"/>
        </w:rPr>
        <w:t>eddiesML</w:t>
      </w:r>
      <w:r>
        <w:rPr>
          <w:color w:val="434343"/>
        </w:rPr>
        <w:t xml:space="preserve"> includes the successful integration of the provenance tracking via </w:t>
      </w:r>
      <w:r>
        <w:rPr>
          <w:i/>
          <w:color w:val="434343"/>
        </w:rPr>
        <w:t>yProv4ML</w:t>
      </w:r>
      <w:r>
        <w:rPr>
          <w:color w:val="434343"/>
        </w:rPr>
        <w:t xml:space="preserve"> (WP6).</w:t>
      </w:r>
    </w:p>
    <w:p w14:paraId="06BC46BF" w14:textId="77777777" w:rsidR="00BB6D02" w:rsidRDefault="00BB6D02"/>
    <w:p w14:paraId="7FF2CAC0" w14:textId="77777777" w:rsidR="00BB6D02" w:rsidRDefault="00000000">
      <w:pPr>
        <w:pStyle w:val="Heading3"/>
        <w:numPr>
          <w:ilvl w:val="2"/>
          <w:numId w:val="18"/>
        </w:numPr>
      </w:pPr>
      <w:bookmarkStart w:id="104" w:name="_Toc204700975"/>
      <w:r>
        <w:t>Integrations with DT Applications</w:t>
      </w:r>
      <w:bookmarkEnd w:id="104"/>
      <w:r>
        <w:t xml:space="preserve"> </w:t>
      </w:r>
    </w:p>
    <w:p w14:paraId="20591EE3" w14:textId="77777777" w:rsidR="00BB6D02" w:rsidRDefault="00000000">
      <w:pPr>
        <w:pBdr>
          <w:top w:val="nil"/>
          <w:left w:val="nil"/>
          <w:bottom w:val="nil"/>
          <w:right w:val="nil"/>
          <w:between w:val="nil"/>
        </w:pBdr>
        <w:jc w:val="both"/>
        <w:rPr>
          <w:color w:val="434343"/>
        </w:rPr>
      </w:pPr>
      <w:r>
        <w:rPr>
          <w:color w:val="434343"/>
        </w:rPr>
        <w:t xml:space="preserve">The </w:t>
      </w:r>
      <w:r>
        <w:rPr>
          <w:i/>
          <w:color w:val="434343"/>
        </w:rPr>
        <w:t>ML TC Detection</w:t>
      </w:r>
      <w:r>
        <w:rPr>
          <w:color w:val="434343"/>
        </w:rPr>
        <w:t xml:space="preserve"> module is used directly to support the DT application on detection and tracking of TCs, while the </w:t>
      </w:r>
      <w:r>
        <w:rPr>
          <w:i/>
          <w:color w:val="434343"/>
        </w:rPr>
        <w:t>ML4Fires</w:t>
      </w:r>
      <w:r>
        <w:rPr>
          <w:color w:val="434343"/>
        </w:rPr>
        <w:t xml:space="preserve"> module is used in the DT application for the prediction of wildfires due to climate change.</w:t>
      </w:r>
    </w:p>
    <w:p w14:paraId="1602BD1D" w14:textId="77777777" w:rsidR="00BB6D02" w:rsidRDefault="00000000">
      <w:pPr>
        <w:pBdr>
          <w:top w:val="nil"/>
          <w:left w:val="nil"/>
          <w:bottom w:val="nil"/>
          <w:right w:val="nil"/>
          <w:between w:val="nil"/>
        </w:pBdr>
        <w:jc w:val="both"/>
        <w:rPr>
          <w:color w:val="434343"/>
        </w:rPr>
      </w:pPr>
      <w:r>
        <w:rPr>
          <w:color w:val="434343"/>
        </w:rPr>
        <w:t xml:space="preserve">The </w:t>
      </w:r>
      <w:r>
        <w:rPr>
          <w:i/>
          <w:color w:val="434343"/>
        </w:rPr>
        <w:t>xtclim</w:t>
      </w:r>
      <w:r>
        <w:rPr>
          <w:color w:val="434343"/>
        </w:rPr>
        <w:t xml:space="preserve"> module is used as a DT application for the detection and characterization of climate extremes.</w:t>
      </w:r>
    </w:p>
    <w:p w14:paraId="021DC26D" w14:textId="77777777" w:rsidR="00BB6D02" w:rsidRDefault="00000000">
      <w:pPr>
        <w:pBdr>
          <w:top w:val="nil"/>
          <w:left w:val="nil"/>
          <w:bottom w:val="nil"/>
          <w:right w:val="nil"/>
          <w:between w:val="nil"/>
        </w:pBdr>
        <w:jc w:val="both"/>
        <w:rPr>
          <w:color w:val="434343"/>
        </w:rPr>
      </w:pPr>
      <w:r>
        <w:rPr>
          <w:color w:val="434343"/>
        </w:rPr>
        <w:t xml:space="preserve">The </w:t>
      </w:r>
      <w:r>
        <w:rPr>
          <w:i/>
          <w:color w:val="434343"/>
        </w:rPr>
        <w:t>downScaleML</w:t>
      </w:r>
      <w:r>
        <w:rPr>
          <w:color w:val="434343"/>
        </w:rPr>
        <w:t xml:space="preserve"> module supports the drought early warning Digital Twin by downscaling seasonal forecasts to high-resolution inputs for hydrological drought prediction in Alpine river basins.</w:t>
      </w:r>
    </w:p>
    <w:p w14:paraId="4AB88E9D" w14:textId="09DE210C" w:rsidR="00BB6D02" w:rsidRDefault="00000000">
      <w:pPr>
        <w:pBdr>
          <w:top w:val="nil"/>
          <w:left w:val="nil"/>
          <w:bottom w:val="nil"/>
          <w:right w:val="nil"/>
          <w:between w:val="nil"/>
        </w:pBdr>
        <w:jc w:val="both"/>
        <w:rPr>
          <w:color w:val="434343"/>
        </w:rPr>
      </w:pPr>
      <w:r>
        <w:rPr>
          <w:color w:val="434343"/>
        </w:rPr>
        <w:t xml:space="preserve">The </w:t>
      </w:r>
      <w:r>
        <w:rPr>
          <w:i/>
          <w:color w:val="434343"/>
        </w:rPr>
        <w:t xml:space="preserve">eddiesML </w:t>
      </w:r>
      <w:r>
        <w:rPr>
          <w:color w:val="434343"/>
        </w:rPr>
        <w:t xml:space="preserve">module supports the eddies DT for the processing and analysis of </w:t>
      </w:r>
      <w:r w:rsidR="006416C2">
        <w:rPr>
          <w:color w:val="434343"/>
        </w:rPr>
        <w:t>eddy-related</w:t>
      </w:r>
      <w:r>
        <w:rPr>
          <w:color w:val="434343"/>
        </w:rPr>
        <w:t xml:space="preserve"> data.</w:t>
      </w:r>
    </w:p>
    <w:p w14:paraId="2543EDAA" w14:textId="77777777" w:rsidR="00BB6D02" w:rsidRDefault="00BB6D02"/>
    <w:p w14:paraId="3A0147F5" w14:textId="77777777" w:rsidR="00BB6D02" w:rsidRDefault="00000000">
      <w:pPr>
        <w:pStyle w:val="Heading3"/>
        <w:numPr>
          <w:ilvl w:val="2"/>
          <w:numId w:val="18"/>
        </w:numPr>
      </w:pPr>
      <w:bookmarkStart w:id="105" w:name="_Toc204700976"/>
      <w:r>
        <w:t>Pilots and testing activities</w:t>
      </w:r>
      <w:bookmarkEnd w:id="105"/>
      <w:r>
        <w:t xml:space="preserve"> </w:t>
      </w:r>
    </w:p>
    <w:p w14:paraId="5E325A7E" w14:textId="77777777" w:rsidR="00BB6D02" w:rsidRDefault="00000000">
      <w:pPr>
        <w:pBdr>
          <w:top w:val="nil"/>
          <w:left w:val="nil"/>
          <w:bottom w:val="nil"/>
          <w:right w:val="nil"/>
          <w:between w:val="nil"/>
        </w:pBdr>
        <w:jc w:val="both"/>
        <w:rPr>
          <w:color w:val="434343"/>
        </w:rPr>
      </w:pPr>
      <w:r>
        <w:rPr>
          <w:color w:val="434343"/>
        </w:rPr>
        <w:t xml:space="preserve">The </w:t>
      </w:r>
      <w:r>
        <w:rPr>
          <w:i/>
          <w:color w:val="434343"/>
        </w:rPr>
        <w:t>ML TC Detection</w:t>
      </w:r>
      <w:r>
        <w:rPr>
          <w:color w:val="434343"/>
        </w:rPr>
        <w:t xml:space="preserve">, </w:t>
      </w:r>
      <w:r>
        <w:rPr>
          <w:i/>
          <w:color w:val="434343"/>
        </w:rPr>
        <w:t>ML4Fires</w:t>
      </w:r>
      <w:r>
        <w:rPr>
          <w:color w:val="434343"/>
        </w:rPr>
        <w:t xml:space="preserve"> and </w:t>
      </w:r>
      <w:r>
        <w:rPr>
          <w:i/>
          <w:color w:val="434343"/>
        </w:rPr>
        <w:t xml:space="preserve">eddiesML </w:t>
      </w:r>
      <w:r>
        <w:rPr>
          <w:color w:val="434343"/>
        </w:rPr>
        <w:t>modules</w:t>
      </w:r>
      <w:r>
        <w:rPr>
          <w:i/>
          <w:color w:val="434343"/>
        </w:rPr>
        <w:t xml:space="preserve"> </w:t>
      </w:r>
      <w:r>
        <w:rPr>
          <w:color w:val="434343"/>
        </w:rPr>
        <w:t xml:space="preserve">have been deployed and tested on the interTwin testbed running at Vega (WP5). The </w:t>
      </w:r>
      <w:r>
        <w:rPr>
          <w:i/>
          <w:color w:val="434343"/>
        </w:rPr>
        <w:t>xtclim</w:t>
      </w:r>
      <w:r>
        <w:rPr>
          <w:color w:val="434343"/>
        </w:rPr>
        <w:t xml:space="preserve"> module has also been tested on the same testbed.</w:t>
      </w:r>
    </w:p>
    <w:p w14:paraId="4CC68178" w14:textId="0B589B34" w:rsidR="00BB6D02" w:rsidRDefault="00000000">
      <w:pPr>
        <w:pBdr>
          <w:top w:val="nil"/>
          <w:left w:val="nil"/>
          <w:bottom w:val="nil"/>
          <w:right w:val="nil"/>
          <w:between w:val="nil"/>
        </w:pBdr>
        <w:jc w:val="both"/>
        <w:rPr>
          <w:color w:val="434343"/>
        </w:rPr>
      </w:pPr>
      <w:r>
        <w:rPr>
          <w:color w:val="434343"/>
        </w:rPr>
        <w:t xml:space="preserve">The emergence.compuond module has been tested for identification of times and periods of emergence of compounding “hot and dry” events over the European domain (Schmutz et al, in revision) </w:t>
      </w:r>
      <w:r w:rsidRPr="006416C2">
        <w:rPr>
          <w:color w:val="434343"/>
        </w:rPr>
        <w:t>[</w:t>
      </w:r>
      <w:hyperlink w:anchor="_References" w:history="1">
        <w:r w:rsidR="00BB6D02" w:rsidRPr="006416C2">
          <w:rPr>
            <w:rStyle w:val="Hyperlink"/>
            <w:b/>
            <w:color w:val="ED7D31" w:themeColor="accent2"/>
            <w:u w:val="none"/>
          </w:rPr>
          <w:t>R23</w:t>
        </w:r>
      </w:hyperlink>
      <w:r w:rsidRPr="006416C2">
        <w:rPr>
          <w:color w:val="434343"/>
        </w:rPr>
        <w:t>]</w:t>
      </w:r>
      <w:r>
        <w:rPr>
          <w:color w:val="434343"/>
        </w:rPr>
        <w:t>.</w:t>
      </w:r>
    </w:p>
    <w:p w14:paraId="7661AF6F" w14:textId="77777777" w:rsidR="00BB6D02" w:rsidRDefault="00BB6D02">
      <w:pPr>
        <w:pBdr>
          <w:top w:val="nil"/>
          <w:left w:val="nil"/>
          <w:bottom w:val="nil"/>
          <w:right w:val="nil"/>
          <w:between w:val="nil"/>
        </w:pBdr>
        <w:jc w:val="both"/>
        <w:rPr>
          <w:color w:val="434343"/>
        </w:rPr>
      </w:pPr>
    </w:p>
    <w:p w14:paraId="1C94232C" w14:textId="77777777" w:rsidR="00BB6D02" w:rsidRDefault="00000000">
      <w:pPr>
        <w:pStyle w:val="Heading2"/>
        <w:numPr>
          <w:ilvl w:val="1"/>
          <w:numId w:val="18"/>
        </w:numPr>
      </w:pPr>
      <w:bookmarkStart w:id="106" w:name="_Toc204700977"/>
      <w:r>
        <w:lastRenderedPageBreak/>
        <w:t>T7.5 Earth Observation Modelling and Processing</w:t>
      </w:r>
      <w:bookmarkEnd w:id="106"/>
    </w:p>
    <w:p w14:paraId="3B12A766" w14:textId="7E4A4850" w:rsidR="00BB6D02" w:rsidRDefault="00000000" w:rsidP="006416C2">
      <w:pPr>
        <w:pStyle w:val="Heading3"/>
        <w:numPr>
          <w:ilvl w:val="2"/>
          <w:numId w:val="18"/>
        </w:numPr>
      </w:pPr>
      <w:bookmarkStart w:id="107" w:name="_Toc204700978"/>
      <w:r>
        <w:t>openeo-processes-dask</w:t>
      </w:r>
      <w:bookmarkEnd w:id="107"/>
    </w:p>
    <w:tbl>
      <w:tblPr>
        <w:tblStyle w:val="affffff9"/>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117632CF" w14:textId="77777777">
        <w:tc>
          <w:tcPr>
            <w:tcW w:w="2966" w:type="dxa"/>
            <w:shd w:val="clear" w:color="auto" w:fill="D9D9D9"/>
            <w:tcMar>
              <w:top w:w="100" w:type="dxa"/>
              <w:left w:w="100" w:type="dxa"/>
              <w:bottom w:w="100" w:type="dxa"/>
              <w:right w:w="100" w:type="dxa"/>
            </w:tcMar>
          </w:tcPr>
          <w:p w14:paraId="55ACD17D"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61ED95A7" w14:textId="77777777" w:rsidR="00BB6D02" w:rsidRDefault="00000000">
            <w:pPr>
              <w:widowControl w:val="0"/>
              <w:jc w:val="center"/>
              <w:rPr>
                <w:b/>
                <w:color w:val="434343"/>
              </w:rPr>
            </w:pPr>
            <w:r>
              <w:rPr>
                <w:b/>
                <w:noProof/>
                <w:color w:val="434343"/>
              </w:rPr>
              <w:drawing>
                <wp:inline distT="114300" distB="114300" distL="114300" distR="114300" wp14:anchorId="0E0CE815" wp14:editId="20303689">
                  <wp:extent cx="1508070" cy="1051340"/>
                  <wp:effectExtent l="0" t="0" r="0" b="0"/>
                  <wp:docPr id="10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21"/>
                          <a:srcRect l="23208" t="14075" r="22853" b="18152"/>
                          <a:stretch>
                            <a:fillRect/>
                          </a:stretch>
                        </pic:blipFill>
                        <pic:spPr>
                          <a:xfrm>
                            <a:off x="0" y="0"/>
                            <a:ext cx="1508070" cy="1051340"/>
                          </a:xfrm>
                          <a:prstGeom prst="rect">
                            <a:avLst/>
                          </a:prstGeom>
                          <a:ln/>
                        </pic:spPr>
                      </pic:pic>
                    </a:graphicData>
                  </a:graphic>
                </wp:inline>
              </w:drawing>
            </w:r>
          </w:p>
          <w:p w14:paraId="7293216C" w14:textId="77777777" w:rsidR="00BB6D02" w:rsidRDefault="00000000">
            <w:pPr>
              <w:widowControl w:val="0"/>
              <w:jc w:val="center"/>
              <w:rPr>
                <w:b/>
                <w:color w:val="434343"/>
              </w:rPr>
            </w:pPr>
            <w:r>
              <w:rPr>
                <w:b/>
                <w:color w:val="434343"/>
              </w:rPr>
              <w:t>openeo-processes-dask</w:t>
            </w:r>
          </w:p>
        </w:tc>
      </w:tr>
      <w:tr w:rsidR="00BB6D02" w14:paraId="78DA3B2B" w14:textId="77777777">
        <w:tc>
          <w:tcPr>
            <w:tcW w:w="2966" w:type="dxa"/>
            <w:shd w:val="clear" w:color="auto" w:fill="F3F3F3"/>
            <w:tcMar>
              <w:top w:w="100" w:type="dxa"/>
              <w:left w:w="100" w:type="dxa"/>
              <w:bottom w:w="100" w:type="dxa"/>
              <w:right w:w="100" w:type="dxa"/>
            </w:tcMar>
          </w:tcPr>
          <w:p w14:paraId="7E87EB5D"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3F5D4985" w14:textId="77777777" w:rsidR="00BB6D02" w:rsidRDefault="00BB6D02">
            <w:pPr>
              <w:widowControl w:val="0"/>
              <w:rPr>
                <w:b/>
                <w:color w:val="FF9900"/>
                <w:sz w:val="21"/>
                <w:szCs w:val="21"/>
              </w:rPr>
            </w:pPr>
            <w:hyperlink r:id="rId122">
              <w:r>
                <w:rPr>
                  <w:b/>
                  <w:color w:val="ED7D31"/>
                  <w:sz w:val="21"/>
                  <w:szCs w:val="21"/>
                  <w:u w:val="single"/>
                </w:rPr>
                <w:t>https://www.intertwin.eu/article/thematic-module-openeo-processes-dask</w:t>
              </w:r>
            </w:hyperlink>
          </w:p>
        </w:tc>
      </w:tr>
      <w:tr w:rsidR="00BB6D02" w14:paraId="1F2A8C76" w14:textId="77777777">
        <w:tc>
          <w:tcPr>
            <w:tcW w:w="2966" w:type="dxa"/>
            <w:tcMar>
              <w:top w:w="100" w:type="dxa"/>
              <w:left w:w="100" w:type="dxa"/>
              <w:bottom w:w="100" w:type="dxa"/>
              <w:right w:w="100" w:type="dxa"/>
            </w:tcMar>
          </w:tcPr>
          <w:p w14:paraId="671CE83D"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5B0663AB" w14:textId="77777777" w:rsidR="00BB6D02" w:rsidRDefault="00000000">
            <w:pPr>
              <w:widowControl w:val="0"/>
              <w:jc w:val="both"/>
              <w:rPr>
                <w:color w:val="434343"/>
              </w:rPr>
            </w:pPr>
            <w:r>
              <w:rPr>
                <w:color w:val="434343"/>
              </w:rPr>
              <w:t>Python implementation of openEO processes.</w:t>
            </w:r>
          </w:p>
        </w:tc>
      </w:tr>
      <w:tr w:rsidR="00BB6D02" w14:paraId="776A9AD1" w14:textId="77777777">
        <w:tc>
          <w:tcPr>
            <w:tcW w:w="2966" w:type="dxa"/>
            <w:shd w:val="clear" w:color="auto" w:fill="F3F3F3"/>
            <w:tcMar>
              <w:top w:w="100" w:type="dxa"/>
              <w:left w:w="100" w:type="dxa"/>
              <w:bottom w:w="100" w:type="dxa"/>
              <w:right w:w="100" w:type="dxa"/>
            </w:tcMar>
          </w:tcPr>
          <w:p w14:paraId="3E5B4F94"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5008A9E5" w14:textId="511ED91E" w:rsidR="00BB6D02" w:rsidRDefault="00000000">
            <w:pPr>
              <w:widowControl w:val="0"/>
              <w:jc w:val="both"/>
              <w:rPr>
                <w:color w:val="434343"/>
              </w:rPr>
            </w:pPr>
            <w:r>
              <w:rPr>
                <w:color w:val="434343"/>
              </w:rPr>
              <w:t xml:space="preserve">Base component necessary to run openEO process graphs. All the processes are implemented using Dask </w:t>
            </w:r>
            <w:r>
              <w:rPr>
                <w:b/>
                <w:color w:val="EF8200"/>
              </w:rPr>
              <w:t>[</w:t>
            </w:r>
            <w:hyperlink w:anchor="_References">
              <w:r w:rsidR="00BB6D02">
                <w:rPr>
                  <w:b/>
                  <w:color w:val="ED7D31"/>
                  <w:u w:val="single"/>
                </w:rPr>
                <w:t>R7</w:t>
              </w:r>
            </w:hyperlink>
            <w:r>
              <w:rPr>
                <w:b/>
                <w:color w:val="EF8200"/>
              </w:rPr>
              <w:t>]</w:t>
            </w:r>
            <w:r>
              <w:rPr>
                <w:color w:val="434343"/>
              </w:rPr>
              <w:t>, making them easily scalable and parallelizable.</w:t>
            </w:r>
          </w:p>
        </w:tc>
      </w:tr>
      <w:tr w:rsidR="00BB6D02" w14:paraId="5A4D1625" w14:textId="77777777">
        <w:tc>
          <w:tcPr>
            <w:tcW w:w="2966" w:type="dxa"/>
            <w:tcMar>
              <w:top w:w="100" w:type="dxa"/>
              <w:left w:w="100" w:type="dxa"/>
              <w:bottom w:w="100" w:type="dxa"/>
              <w:right w:w="100" w:type="dxa"/>
            </w:tcMar>
          </w:tcPr>
          <w:p w14:paraId="4FC241F4"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6A691B8F" w14:textId="77777777" w:rsidR="00BB6D02" w:rsidRDefault="00000000">
            <w:pPr>
              <w:widowControl w:val="0"/>
              <w:numPr>
                <w:ilvl w:val="0"/>
                <w:numId w:val="36"/>
              </w:numPr>
              <w:rPr>
                <w:color w:val="434343"/>
              </w:rPr>
            </w:pPr>
            <w:r>
              <w:rPr>
                <w:color w:val="434343"/>
              </w:rPr>
              <w:t>Expert users</w:t>
            </w:r>
          </w:p>
          <w:p w14:paraId="5D5328B2" w14:textId="77777777" w:rsidR="00BB6D02" w:rsidRDefault="00000000">
            <w:pPr>
              <w:widowControl w:val="0"/>
              <w:numPr>
                <w:ilvl w:val="0"/>
                <w:numId w:val="36"/>
              </w:numPr>
              <w:rPr>
                <w:color w:val="434343"/>
              </w:rPr>
            </w:pPr>
            <w:r>
              <w:rPr>
                <w:color w:val="434343"/>
              </w:rPr>
              <w:t>Flood and drought modellers</w:t>
            </w:r>
          </w:p>
        </w:tc>
      </w:tr>
      <w:tr w:rsidR="00BB6D02" w14:paraId="1DBE40CE" w14:textId="77777777">
        <w:tc>
          <w:tcPr>
            <w:tcW w:w="2966" w:type="dxa"/>
            <w:shd w:val="clear" w:color="auto" w:fill="F3F3F3"/>
            <w:tcMar>
              <w:top w:w="100" w:type="dxa"/>
              <w:left w:w="100" w:type="dxa"/>
              <w:bottom w:w="100" w:type="dxa"/>
              <w:right w:w="100" w:type="dxa"/>
            </w:tcMar>
          </w:tcPr>
          <w:p w14:paraId="5A576F58"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67575E01" w14:textId="77777777" w:rsidR="00BB6D02" w:rsidRDefault="00BB6D02">
            <w:pPr>
              <w:widowControl w:val="0"/>
              <w:rPr>
                <w:b/>
                <w:color w:val="434343"/>
              </w:rPr>
            </w:pPr>
            <w:hyperlink r:id="rId123">
              <w:r>
                <w:rPr>
                  <w:b/>
                  <w:color w:val="EF8200"/>
                  <w:sz w:val="21"/>
                  <w:szCs w:val="21"/>
                  <w:u w:val="single"/>
                </w:rPr>
                <w:t>https://open-eo.github.io/openeo-python-client/cookbook/localprocessing.html</w:t>
              </w:r>
            </w:hyperlink>
            <w:r w:rsidR="00000000">
              <w:rPr>
                <w:b/>
                <w:color w:val="EF8200"/>
                <w:sz w:val="21"/>
                <w:szCs w:val="21"/>
              </w:rPr>
              <w:t xml:space="preserve"> </w:t>
            </w:r>
          </w:p>
        </w:tc>
      </w:tr>
      <w:tr w:rsidR="00BB6D02" w14:paraId="786BD298" w14:textId="77777777">
        <w:tc>
          <w:tcPr>
            <w:tcW w:w="2966" w:type="dxa"/>
            <w:tcMar>
              <w:top w:w="100" w:type="dxa"/>
              <w:left w:w="100" w:type="dxa"/>
              <w:bottom w:w="100" w:type="dxa"/>
              <w:right w:w="100" w:type="dxa"/>
            </w:tcMar>
          </w:tcPr>
          <w:p w14:paraId="26C8DCA7" w14:textId="77777777" w:rsidR="00BB6D02" w:rsidRDefault="00000000">
            <w:pPr>
              <w:widowControl w:val="0"/>
              <w:rPr>
                <w:color w:val="434343"/>
              </w:rPr>
            </w:pPr>
            <w:r>
              <w:rPr>
                <w:color w:val="434343"/>
              </w:rPr>
              <w:t>Technical Documentation</w:t>
            </w:r>
          </w:p>
        </w:tc>
        <w:tc>
          <w:tcPr>
            <w:tcW w:w="6058" w:type="dxa"/>
            <w:tcMar>
              <w:top w:w="100" w:type="dxa"/>
              <w:left w:w="100" w:type="dxa"/>
              <w:bottom w:w="100" w:type="dxa"/>
              <w:right w:w="100" w:type="dxa"/>
            </w:tcMar>
          </w:tcPr>
          <w:p w14:paraId="02C5C6E4" w14:textId="77777777" w:rsidR="00BB6D02" w:rsidRDefault="00BB6D02">
            <w:pPr>
              <w:widowControl w:val="0"/>
              <w:rPr>
                <w:b/>
                <w:color w:val="434343"/>
              </w:rPr>
            </w:pPr>
            <w:hyperlink r:id="rId124">
              <w:r>
                <w:rPr>
                  <w:b/>
                  <w:color w:val="EF8200"/>
                  <w:u w:val="single"/>
                </w:rPr>
                <w:t>https://github.com/Open-EO/openeo-processes-dask</w:t>
              </w:r>
            </w:hyperlink>
            <w:r w:rsidR="00000000">
              <w:rPr>
                <w:b/>
                <w:color w:val="EF8200"/>
              </w:rPr>
              <w:t xml:space="preserve"> </w:t>
            </w:r>
          </w:p>
        </w:tc>
      </w:tr>
      <w:tr w:rsidR="00BB6D02" w14:paraId="0CAED254" w14:textId="77777777">
        <w:trPr>
          <w:trHeight w:val="510"/>
        </w:trPr>
        <w:tc>
          <w:tcPr>
            <w:tcW w:w="2966" w:type="dxa"/>
            <w:shd w:val="clear" w:color="auto" w:fill="F3F3F3"/>
            <w:tcMar>
              <w:top w:w="100" w:type="dxa"/>
              <w:left w:w="100" w:type="dxa"/>
              <w:bottom w:w="100" w:type="dxa"/>
              <w:right w:w="100" w:type="dxa"/>
            </w:tcMar>
          </w:tcPr>
          <w:p w14:paraId="5B7B1325"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1B9A6203" w14:textId="77777777" w:rsidR="00BB6D02" w:rsidRDefault="00000000">
            <w:pPr>
              <w:widowControl w:val="0"/>
              <w:rPr>
                <w:color w:val="434343"/>
              </w:rPr>
            </w:pPr>
            <w:r>
              <w:rPr>
                <w:b/>
                <w:color w:val="434343"/>
              </w:rPr>
              <w:t>EODC</w:t>
            </w:r>
            <w:r>
              <w:rPr>
                <w:color w:val="434343"/>
              </w:rPr>
              <w:t xml:space="preserve"> and </w:t>
            </w:r>
            <w:r>
              <w:rPr>
                <w:b/>
                <w:color w:val="434343"/>
              </w:rPr>
              <w:t>EURAC</w:t>
            </w:r>
            <w:r>
              <w:rPr>
                <w:color w:val="434343"/>
              </w:rPr>
              <w:t xml:space="preserve"> </w:t>
            </w:r>
          </w:p>
        </w:tc>
      </w:tr>
      <w:tr w:rsidR="00BB6D02" w14:paraId="2D31867D" w14:textId="77777777">
        <w:tc>
          <w:tcPr>
            <w:tcW w:w="2966" w:type="dxa"/>
            <w:tcMar>
              <w:top w:w="100" w:type="dxa"/>
              <w:left w:w="100" w:type="dxa"/>
              <w:bottom w:w="100" w:type="dxa"/>
              <w:right w:w="100" w:type="dxa"/>
            </w:tcMar>
          </w:tcPr>
          <w:p w14:paraId="29C78DB3"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6793D3CE" w14:textId="77777777" w:rsidR="00BB6D02" w:rsidRDefault="00000000">
            <w:pPr>
              <w:widowControl w:val="0"/>
              <w:rPr>
                <w:color w:val="434343"/>
              </w:rPr>
            </w:pPr>
            <w:r>
              <w:rPr>
                <w:color w:val="434343"/>
              </w:rPr>
              <w:t>Apache 2.0</w:t>
            </w:r>
          </w:p>
        </w:tc>
      </w:tr>
      <w:tr w:rsidR="00BB6D02" w14:paraId="6EE48B02" w14:textId="77777777">
        <w:tc>
          <w:tcPr>
            <w:tcW w:w="2966" w:type="dxa"/>
            <w:shd w:val="clear" w:color="auto" w:fill="F3F3F3"/>
            <w:tcMar>
              <w:top w:w="100" w:type="dxa"/>
              <w:left w:w="100" w:type="dxa"/>
              <w:bottom w:w="100" w:type="dxa"/>
              <w:right w:w="100" w:type="dxa"/>
            </w:tcMar>
          </w:tcPr>
          <w:p w14:paraId="60013E87"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2AC8A812" w14:textId="77777777" w:rsidR="00BB6D02" w:rsidRDefault="00BB6D02">
            <w:pPr>
              <w:widowControl w:val="0"/>
              <w:rPr>
                <w:b/>
                <w:color w:val="434343"/>
              </w:rPr>
            </w:pPr>
            <w:hyperlink r:id="rId125">
              <w:r>
                <w:rPr>
                  <w:b/>
                  <w:color w:val="EF8200"/>
                  <w:u w:val="single"/>
                </w:rPr>
                <w:t>https://github.com/Open-EO/openeo-processes-dask</w:t>
              </w:r>
            </w:hyperlink>
            <w:r w:rsidR="00000000">
              <w:rPr>
                <w:b/>
                <w:color w:val="EF8200"/>
              </w:rPr>
              <w:t xml:space="preserve"> </w:t>
            </w:r>
          </w:p>
        </w:tc>
      </w:tr>
      <w:tr w:rsidR="00BB6D02" w14:paraId="5042A005" w14:textId="77777777">
        <w:trPr>
          <w:trHeight w:val="464"/>
        </w:trPr>
        <w:tc>
          <w:tcPr>
            <w:tcW w:w="2966" w:type="dxa"/>
            <w:shd w:val="clear" w:color="auto" w:fill="FFFFFF"/>
            <w:tcMar>
              <w:top w:w="100" w:type="dxa"/>
              <w:left w:w="100" w:type="dxa"/>
              <w:bottom w:w="100" w:type="dxa"/>
              <w:right w:w="100" w:type="dxa"/>
            </w:tcMar>
          </w:tcPr>
          <w:p w14:paraId="50B5CF13"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69D5F5C6" w14:textId="77777777" w:rsidR="00BB6D02" w:rsidRDefault="00000000">
            <w:pPr>
              <w:widowControl w:val="0"/>
              <w:rPr>
                <w:b/>
                <w:color w:val="EF8200"/>
                <w:u w:val="single"/>
              </w:rPr>
            </w:pPr>
            <w:r>
              <w:rPr>
                <w:color w:val="434343"/>
              </w:rPr>
              <w:t>Python</w:t>
            </w:r>
          </w:p>
        </w:tc>
      </w:tr>
    </w:tbl>
    <w:p w14:paraId="083C33B5" w14:textId="3376E67F" w:rsidR="00BB6D02" w:rsidRDefault="00000000" w:rsidP="006416C2">
      <w:pPr>
        <w:pStyle w:val="Heading3"/>
        <w:numPr>
          <w:ilvl w:val="2"/>
          <w:numId w:val="18"/>
        </w:numPr>
      </w:pPr>
      <w:bookmarkStart w:id="108" w:name="_Toc204700979"/>
      <w:r>
        <w:t>openeo-pg-parser-networkx</w:t>
      </w:r>
      <w:bookmarkEnd w:id="108"/>
    </w:p>
    <w:sdt>
      <w:sdtPr>
        <w:rPr>
          <w:color w:val="auto"/>
        </w:rPr>
        <w:tag w:val="goog_rdk_10"/>
        <w:id w:val="-1187470882"/>
        <w:lock w:val="contentLocked"/>
      </w:sdtPr>
      <w:sdtContent>
        <w:tbl>
          <w:tblPr>
            <w:tblStyle w:val="affffffa"/>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167C358A" w14:textId="77777777">
            <w:tc>
              <w:tcPr>
                <w:tcW w:w="2966" w:type="dxa"/>
                <w:shd w:val="clear" w:color="auto" w:fill="D9D9D9"/>
                <w:tcMar>
                  <w:top w:w="100" w:type="dxa"/>
                  <w:left w:w="100" w:type="dxa"/>
                  <w:bottom w:w="100" w:type="dxa"/>
                  <w:right w:w="100" w:type="dxa"/>
                </w:tcMar>
              </w:tcPr>
              <w:p w14:paraId="089859C9"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57B91BE1" w14:textId="77777777" w:rsidR="00BB6D02" w:rsidRDefault="00000000">
                <w:pPr>
                  <w:widowControl w:val="0"/>
                  <w:jc w:val="center"/>
                  <w:rPr>
                    <w:b/>
                    <w:color w:val="434343"/>
                  </w:rPr>
                </w:pPr>
                <w:r>
                  <w:rPr>
                    <w:b/>
                    <w:noProof/>
                    <w:color w:val="434343"/>
                  </w:rPr>
                  <w:drawing>
                    <wp:inline distT="114300" distB="114300" distL="114300" distR="114300" wp14:anchorId="74A8F57E" wp14:editId="10DEC6CE">
                      <wp:extent cx="1468396" cy="999325"/>
                      <wp:effectExtent l="0" t="0" r="0" b="0"/>
                      <wp:docPr id="10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6"/>
                              <a:srcRect l="3588" t="16985" r="4101" b="20326"/>
                              <a:stretch>
                                <a:fillRect/>
                              </a:stretch>
                            </pic:blipFill>
                            <pic:spPr>
                              <a:xfrm>
                                <a:off x="0" y="0"/>
                                <a:ext cx="1468396" cy="999325"/>
                              </a:xfrm>
                              <a:prstGeom prst="rect">
                                <a:avLst/>
                              </a:prstGeom>
                              <a:ln/>
                            </pic:spPr>
                          </pic:pic>
                        </a:graphicData>
                      </a:graphic>
                    </wp:inline>
                  </w:drawing>
                </w:r>
              </w:p>
              <w:p w14:paraId="736F78DA" w14:textId="77777777" w:rsidR="00BB6D02" w:rsidRDefault="00000000">
                <w:pPr>
                  <w:widowControl w:val="0"/>
                  <w:jc w:val="center"/>
                  <w:rPr>
                    <w:b/>
                    <w:color w:val="434343"/>
                  </w:rPr>
                </w:pPr>
                <w:r>
                  <w:rPr>
                    <w:b/>
                    <w:color w:val="434343"/>
                  </w:rPr>
                  <w:t>openeo-pg-parser-networkx</w:t>
                </w:r>
              </w:p>
            </w:tc>
          </w:tr>
          <w:tr w:rsidR="00BB6D02" w14:paraId="2ABB1ADD" w14:textId="77777777">
            <w:tc>
              <w:tcPr>
                <w:tcW w:w="2966" w:type="dxa"/>
                <w:shd w:val="clear" w:color="auto" w:fill="F3F3F3"/>
                <w:tcMar>
                  <w:top w:w="100" w:type="dxa"/>
                  <w:left w:w="100" w:type="dxa"/>
                  <w:bottom w:w="100" w:type="dxa"/>
                  <w:right w:w="100" w:type="dxa"/>
                </w:tcMar>
              </w:tcPr>
              <w:p w14:paraId="361EA9CD"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5164FFED" w14:textId="77777777" w:rsidR="00BB6D02" w:rsidRDefault="00BB6D02">
                <w:pPr>
                  <w:widowControl w:val="0"/>
                  <w:rPr>
                    <w:b/>
                    <w:color w:val="434343"/>
                  </w:rPr>
                </w:pPr>
                <w:hyperlink r:id="rId127">
                  <w:r>
                    <w:rPr>
                      <w:b/>
                      <w:color w:val="ED7D31"/>
                      <w:sz w:val="21"/>
                      <w:szCs w:val="21"/>
                      <w:u w:val="single"/>
                    </w:rPr>
                    <w:t>https://www.intertwin.eu/article/thematic-module-</w:t>
                  </w:r>
                  <w:r>
                    <w:rPr>
                      <w:b/>
                      <w:color w:val="ED7D31"/>
                      <w:sz w:val="21"/>
                      <w:szCs w:val="21"/>
                      <w:u w:val="single"/>
                    </w:rPr>
                    <w:lastRenderedPageBreak/>
                    <w:t>openeo-pg-parser-networkx/</w:t>
                  </w:r>
                </w:hyperlink>
              </w:p>
            </w:tc>
          </w:tr>
          <w:tr w:rsidR="00BB6D02" w14:paraId="3F842672" w14:textId="77777777">
            <w:tc>
              <w:tcPr>
                <w:tcW w:w="2966" w:type="dxa"/>
                <w:tcMar>
                  <w:top w:w="100" w:type="dxa"/>
                  <w:left w:w="100" w:type="dxa"/>
                  <w:bottom w:w="100" w:type="dxa"/>
                  <w:right w:w="100" w:type="dxa"/>
                </w:tcMar>
              </w:tcPr>
              <w:p w14:paraId="67025C1C" w14:textId="77777777" w:rsidR="00BB6D02" w:rsidRDefault="00000000">
                <w:pPr>
                  <w:widowControl w:val="0"/>
                  <w:rPr>
                    <w:color w:val="434343"/>
                  </w:rPr>
                </w:pPr>
                <w:r>
                  <w:rPr>
                    <w:color w:val="434343"/>
                  </w:rPr>
                  <w:lastRenderedPageBreak/>
                  <w:t>Description</w:t>
                </w:r>
              </w:p>
            </w:tc>
            <w:tc>
              <w:tcPr>
                <w:tcW w:w="6058" w:type="dxa"/>
                <w:tcMar>
                  <w:top w:w="100" w:type="dxa"/>
                  <w:left w:w="100" w:type="dxa"/>
                  <w:bottom w:w="100" w:type="dxa"/>
                  <w:right w:w="100" w:type="dxa"/>
                </w:tcMar>
              </w:tcPr>
              <w:p w14:paraId="6094977B" w14:textId="77777777" w:rsidR="00BB6D02" w:rsidRDefault="00000000">
                <w:pPr>
                  <w:widowControl w:val="0"/>
                  <w:rPr>
                    <w:color w:val="434343"/>
                  </w:rPr>
                </w:pPr>
                <w:r>
                  <w:rPr>
                    <w:color w:val="434343"/>
                  </w:rPr>
                  <w:t xml:space="preserve">Parse openEO process graphs from JSON to traversable Python objects. </w:t>
                </w:r>
              </w:p>
            </w:tc>
          </w:tr>
          <w:tr w:rsidR="00BB6D02" w14:paraId="5F94D520" w14:textId="77777777">
            <w:tc>
              <w:tcPr>
                <w:tcW w:w="2966" w:type="dxa"/>
                <w:shd w:val="clear" w:color="auto" w:fill="F3F3F3"/>
                <w:tcMar>
                  <w:top w:w="100" w:type="dxa"/>
                  <w:left w:w="100" w:type="dxa"/>
                  <w:bottom w:w="100" w:type="dxa"/>
                  <w:right w:w="100" w:type="dxa"/>
                </w:tcMar>
              </w:tcPr>
              <w:p w14:paraId="4BC3B84F"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2E8280D2" w14:textId="77777777" w:rsidR="00BB6D02" w:rsidRDefault="00000000">
                <w:pPr>
                  <w:widowControl w:val="0"/>
                  <w:rPr>
                    <w:color w:val="434343"/>
                  </w:rPr>
                </w:pPr>
                <w:r>
                  <w:rPr>
                    <w:color w:val="434343"/>
                  </w:rPr>
                  <w:t>Base component necessary to parse openEO process graphs, before calling openeo-processes-dask.</w:t>
                </w:r>
              </w:p>
            </w:tc>
          </w:tr>
          <w:tr w:rsidR="00BB6D02" w14:paraId="395EA66E" w14:textId="77777777">
            <w:tc>
              <w:tcPr>
                <w:tcW w:w="2966" w:type="dxa"/>
                <w:tcMar>
                  <w:top w:w="100" w:type="dxa"/>
                  <w:left w:w="100" w:type="dxa"/>
                  <w:bottom w:w="100" w:type="dxa"/>
                  <w:right w:w="100" w:type="dxa"/>
                </w:tcMar>
              </w:tcPr>
              <w:p w14:paraId="6BC1087C"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676F7169" w14:textId="77777777" w:rsidR="00BB6D02" w:rsidRDefault="00000000">
                <w:pPr>
                  <w:widowControl w:val="0"/>
                  <w:numPr>
                    <w:ilvl w:val="0"/>
                    <w:numId w:val="39"/>
                  </w:numPr>
                  <w:rPr>
                    <w:color w:val="434343"/>
                  </w:rPr>
                </w:pPr>
                <w:r>
                  <w:rPr>
                    <w:color w:val="434343"/>
                  </w:rPr>
                  <w:t>Expert users</w:t>
                </w:r>
              </w:p>
            </w:tc>
          </w:tr>
          <w:tr w:rsidR="00BB6D02" w14:paraId="21C5B3ED" w14:textId="77777777">
            <w:tc>
              <w:tcPr>
                <w:tcW w:w="2966" w:type="dxa"/>
                <w:shd w:val="clear" w:color="auto" w:fill="F3F3F3"/>
                <w:tcMar>
                  <w:top w:w="100" w:type="dxa"/>
                  <w:left w:w="100" w:type="dxa"/>
                  <w:bottom w:w="100" w:type="dxa"/>
                  <w:right w:w="100" w:type="dxa"/>
                </w:tcMar>
              </w:tcPr>
              <w:p w14:paraId="7F23A944"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162197B5" w14:textId="77777777" w:rsidR="00BB6D02" w:rsidRDefault="00BB6D02">
                <w:pPr>
                  <w:widowControl w:val="0"/>
                  <w:rPr>
                    <w:b/>
                    <w:color w:val="434343"/>
                  </w:rPr>
                </w:pPr>
                <w:hyperlink r:id="rId128">
                  <w:r>
                    <w:rPr>
                      <w:b/>
                      <w:color w:val="EF8200"/>
                      <w:sz w:val="21"/>
                      <w:szCs w:val="21"/>
                      <w:u w:val="single"/>
                    </w:rPr>
                    <w:t>https://github.com/Open-EO/openeo-pg-parser-networkx/blob/main/README.md</w:t>
                  </w:r>
                </w:hyperlink>
                <w:r w:rsidR="00000000">
                  <w:rPr>
                    <w:b/>
                    <w:color w:val="434343"/>
                  </w:rPr>
                  <w:t xml:space="preserve"> </w:t>
                </w:r>
              </w:p>
            </w:tc>
          </w:tr>
          <w:tr w:rsidR="00BB6D02" w14:paraId="48708A2A" w14:textId="77777777">
            <w:tc>
              <w:tcPr>
                <w:tcW w:w="2966" w:type="dxa"/>
                <w:tcMar>
                  <w:top w:w="100" w:type="dxa"/>
                  <w:left w:w="100" w:type="dxa"/>
                  <w:bottom w:w="100" w:type="dxa"/>
                  <w:right w:w="100" w:type="dxa"/>
                </w:tcMar>
              </w:tcPr>
              <w:p w14:paraId="38945547" w14:textId="77777777" w:rsidR="00BB6D02" w:rsidRDefault="00000000">
                <w:pPr>
                  <w:widowControl w:val="0"/>
                  <w:rPr>
                    <w:color w:val="434343"/>
                  </w:rPr>
                </w:pPr>
                <w:r>
                  <w:rPr>
                    <w:color w:val="434343"/>
                  </w:rPr>
                  <w:t>Technical Documentation</w:t>
                </w:r>
              </w:p>
            </w:tc>
            <w:tc>
              <w:tcPr>
                <w:tcW w:w="6058" w:type="dxa"/>
                <w:tcMar>
                  <w:top w:w="100" w:type="dxa"/>
                  <w:left w:w="100" w:type="dxa"/>
                  <w:bottom w:w="100" w:type="dxa"/>
                  <w:right w:w="100" w:type="dxa"/>
                </w:tcMar>
              </w:tcPr>
              <w:p w14:paraId="2D9857E4" w14:textId="77777777" w:rsidR="00BB6D02" w:rsidRDefault="00BB6D02">
                <w:pPr>
                  <w:widowControl w:val="0"/>
                  <w:rPr>
                    <w:b/>
                    <w:color w:val="434343"/>
                  </w:rPr>
                </w:pPr>
                <w:hyperlink r:id="rId129">
                  <w:r>
                    <w:rPr>
                      <w:b/>
                      <w:color w:val="EF8200"/>
                      <w:sz w:val="21"/>
                      <w:szCs w:val="21"/>
                      <w:u w:val="single"/>
                    </w:rPr>
                    <w:t>https://github.com/Open-EO/openeo-pg-parser-networkx/blob/main/README.md</w:t>
                  </w:r>
                </w:hyperlink>
                <w:r w:rsidR="00000000">
                  <w:rPr>
                    <w:b/>
                    <w:color w:val="434343"/>
                  </w:rPr>
                  <w:t xml:space="preserve"> </w:t>
                </w:r>
              </w:p>
            </w:tc>
          </w:tr>
          <w:tr w:rsidR="00BB6D02" w14:paraId="288107BF" w14:textId="77777777">
            <w:trPr>
              <w:trHeight w:val="510"/>
            </w:trPr>
            <w:tc>
              <w:tcPr>
                <w:tcW w:w="2966" w:type="dxa"/>
                <w:shd w:val="clear" w:color="auto" w:fill="F3F3F3"/>
                <w:tcMar>
                  <w:top w:w="100" w:type="dxa"/>
                  <w:left w:w="100" w:type="dxa"/>
                  <w:bottom w:w="100" w:type="dxa"/>
                  <w:right w:w="100" w:type="dxa"/>
                </w:tcMar>
              </w:tcPr>
              <w:p w14:paraId="207139E9"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32C77284" w14:textId="77777777" w:rsidR="00BB6D02" w:rsidRDefault="00000000">
                <w:pPr>
                  <w:widowControl w:val="0"/>
                  <w:rPr>
                    <w:color w:val="434343"/>
                  </w:rPr>
                </w:pPr>
                <w:r>
                  <w:rPr>
                    <w:b/>
                    <w:color w:val="434343"/>
                  </w:rPr>
                  <w:t>EODC</w:t>
                </w:r>
                <w:r>
                  <w:rPr>
                    <w:color w:val="434343"/>
                  </w:rPr>
                  <w:t xml:space="preserve"> and </w:t>
                </w:r>
                <w:r>
                  <w:rPr>
                    <w:b/>
                    <w:color w:val="434343"/>
                  </w:rPr>
                  <w:t>EURAC</w:t>
                </w:r>
                <w:r>
                  <w:rPr>
                    <w:color w:val="434343"/>
                  </w:rPr>
                  <w:t xml:space="preserve"> </w:t>
                </w:r>
              </w:p>
            </w:tc>
          </w:tr>
          <w:tr w:rsidR="00BB6D02" w14:paraId="7C2123B0" w14:textId="77777777">
            <w:tc>
              <w:tcPr>
                <w:tcW w:w="2966" w:type="dxa"/>
                <w:tcMar>
                  <w:top w:w="100" w:type="dxa"/>
                  <w:left w:w="100" w:type="dxa"/>
                  <w:bottom w:w="100" w:type="dxa"/>
                  <w:right w:w="100" w:type="dxa"/>
                </w:tcMar>
              </w:tcPr>
              <w:p w14:paraId="79130366"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6976582A" w14:textId="77777777" w:rsidR="00BB6D02" w:rsidRDefault="00000000">
                <w:pPr>
                  <w:widowControl w:val="0"/>
                  <w:rPr>
                    <w:color w:val="434343"/>
                  </w:rPr>
                </w:pPr>
                <w:r>
                  <w:rPr>
                    <w:color w:val="434343"/>
                  </w:rPr>
                  <w:t>Apache 2.0</w:t>
                </w:r>
              </w:p>
            </w:tc>
          </w:tr>
          <w:tr w:rsidR="00BB6D02" w14:paraId="6B6AA6AC" w14:textId="77777777">
            <w:tc>
              <w:tcPr>
                <w:tcW w:w="2966" w:type="dxa"/>
                <w:shd w:val="clear" w:color="auto" w:fill="F3F3F3"/>
                <w:tcMar>
                  <w:top w:w="100" w:type="dxa"/>
                  <w:left w:w="100" w:type="dxa"/>
                  <w:bottom w:w="100" w:type="dxa"/>
                  <w:right w:w="100" w:type="dxa"/>
                </w:tcMar>
              </w:tcPr>
              <w:p w14:paraId="1E630E60"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592B4108" w14:textId="77777777" w:rsidR="00BB6D02" w:rsidRDefault="00BB6D02">
                <w:pPr>
                  <w:widowControl w:val="0"/>
                  <w:rPr>
                    <w:b/>
                    <w:color w:val="434343"/>
                  </w:rPr>
                </w:pPr>
                <w:hyperlink r:id="rId130">
                  <w:r>
                    <w:rPr>
                      <w:b/>
                      <w:color w:val="EF8200"/>
                      <w:u w:val="single"/>
                    </w:rPr>
                    <w:t>https://github.com/Open-EO/openeo-pg-parser-networkx</w:t>
                  </w:r>
                </w:hyperlink>
                <w:r w:rsidR="00000000">
                  <w:rPr>
                    <w:b/>
                    <w:color w:val="EF8200"/>
                  </w:rPr>
                  <w:t xml:space="preserve"> </w:t>
                </w:r>
              </w:p>
            </w:tc>
          </w:tr>
          <w:tr w:rsidR="00BB6D02" w14:paraId="1916CBF7" w14:textId="77777777">
            <w:trPr>
              <w:trHeight w:val="464"/>
            </w:trPr>
            <w:tc>
              <w:tcPr>
                <w:tcW w:w="2966" w:type="dxa"/>
                <w:shd w:val="clear" w:color="auto" w:fill="FFFFFF"/>
                <w:tcMar>
                  <w:top w:w="100" w:type="dxa"/>
                  <w:left w:w="100" w:type="dxa"/>
                  <w:bottom w:w="100" w:type="dxa"/>
                  <w:right w:w="100" w:type="dxa"/>
                </w:tcMar>
              </w:tcPr>
              <w:p w14:paraId="7588FB5C"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231FE166" w14:textId="77777777" w:rsidR="00BB6D02" w:rsidRDefault="00000000">
                <w:pPr>
                  <w:widowControl w:val="0"/>
                  <w:rPr>
                    <w:b/>
                    <w:color w:val="EF8200"/>
                    <w:u w:val="single"/>
                  </w:rPr>
                </w:pPr>
                <w:r>
                  <w:rPr>
                    <w:color w:val="434343"/>
                  </w:rPr>
                  <w:t>Python</w:t>
                </w:r>
              </w:p>
            </w:tc>
          </w:tr>
        </w:tbl>
      </w:sdtContent>
    </w:sdt>
    <w:p w14:paraId="1A9B8844" w14:textId="77777777" w:rsidR="00BB6D02" w:rsidRDefault="00BB6D02"/>
    <w:p w14:paraId="0AFE2D24" w14:textId="25FE6557" w:rsidR="00BB6D02" w:rsidRDefault="00000000" w:rsidP="006416C2">
      <w:pPr>
        <w:pStyle w:val="Heading3"/>
        <w:numPr>
          <w:ilvl w:val="2"/>
          <w:numId w:val="18"/>
        </w:numPr>
      </w:pPr>
      <w:bookmarkStart w:id="109" w:name="_Toc204700980"/>
      <w:r>
        <w:t>raster-to-stac</w:t>
      </w:r>
      <w:bookmarkEnd w:id="109"/>
    </w:p>
    <w:sdt>
      <w:sdtPr>
        <w:rPr>
          <w:color w:val="auto"/>
        </w:rPr>
        <w:tag w:val="goog_rdk_11"/>
        <w:id w:val="-1510442699"/>
        <w:lock w:val="contentLocked"/>
      </w:sdtPr>
      <w:sdtContent>
        <w:tbl>
          <w:tblPr>
            <w:tblStyle w:val="affffffb"/>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191E88B9" w14:textId="77777777">
            <w:tc>
              <w:tcPr>
                <w:tcW w:w="2966" w:type="dxa"/>
                <w:shd w:val="clear" w:color="auto" w:fill="D9D9D9"/>
                <w:tcMar>
                  <w:top w:w="100" w:type="dxa"/>
                  <w:left w:w="100" w:type="dxa"/>
                  <w:bottom w:w="100" w:type="dxa"/>
                  <w:right w:w="100" w:type="dxa"/>
                </w:tcMar>
              </w:tcPr>
              <w:p w14:paraId="54167380"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7C59E2E4" w14:textId="77777777" w:rsidR="00BB6D02" w:rsidRDefault="00000000">
                <w:pPr>
                  <w:widowControl w:val="0"/>
                  <w:jc w:val="center"/>
                  <w:rPr>
                    <w:b/>
                    <w:color w:val="434343"/>
                  </w:rPr>
                </w:pPr>
                <w:r>
                  <w:rPr>
                    <w:b/>
                    <w:noProof/>
                    <w:color w:val="434343"/>
                  </w:rPr>
                  <w:drawing>
                    <wp:inline distT="114300" distB="114300" distL="114300" distR="114300" wp14:anchorId="4D7D9331" wp14:editId="6584AE24">
                      <wp:extent cx="2162175" cy="951691"/>
                      <wp:effectExtent l="0" t="0" r="0" b="0"/>
                      <wp:docPr id="8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1"/>
                              <a:srcRect t="26838" b="29175"/>
                              <a:stretch>
                                <a:fillRect/>
                              </a:stretch>
                            </pic:blipFill>
                            <pic:spPr>
                              <a:xfrm>
                                <a:off x="0" y="0"/>
                                <a:ext cx="2162175" cy="951691"/>
                              </a:xfrm>
                              <a:prstGeom prst="rect">
                                <a:avLst/>
                              </a:prstGeom>
                              <a:ln/>
                            </pic:spPr>
                          </pic:pic>
                        </a:graphicData>
                      </a:graphic>
                    </wp:inline>
                  </w:drawing>
                </w:r>
              </w:p>
              <w:p w14:paraId="1F624C87" w14:textId="77777777" w:rsidR="00BB6D02" w:rsidRDefault="00000000">
                <w:pPr>
                  <w:widowControl w:val="0"/>
                  <w:jc w:val="center"/>
                  <w:rPr>
                    <w:b/>
                    <w:color w:val="434343"/>
                  </w:rPr>
                </w:pPr>
                <w:r>
                  <w:rPr>
                    <w:b/>
                    <w:color w:val="434343"/>
                  </w:rPr>
                  <w:t>raster-to-stac</w:t>
                </w:r>
              </w:p>
            </w:tc>
          </w:tr>
          <w:tr w:rsidR="00BB6D02" w14:paraId="48755355" w14:textId="77777777">
            <w:tc>
              <w:tcPr>
                <w:tcW w:w="2966" w:type="dxa"/>
                <w:shd w:val="clear" w:color="auto" w:fill="F3F3F3"/>
                <w:tcMar>
                  <w:top w:w="100" w:type="dxa"/>
                  <w:left w:w="100" w:type="dxa"/>
                  <w:bottom w:w="100" w:type="dxa"/>
                  <w:right w:w="100" w:type="dxa"/>
                </w:tcMar>
              </w:tcPr>
              <w:p w14:paraId="436FE518"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36B492ED" w14:textId="77777777" w:rsidR="00BB6D02" w:rsidRDefault="00BB6D02">
                <w:pPr>
                  <w:widowControl w:val="0"/>
                  <w:rPr>
                    <w:b/>
                    <w:color w:val="434343"/>
                  </w:rPr>
                </w:pPr>
                <w:hyperlink r:id="rId132">
                  <w:r>
                    <w:rPr>
                      <w:b/>
                      <w:color w:val="ED7D31"/>
                      <w:sz w:val="21"/>
                      <w:szCs w:val="21"/>
                      <w:u w:val="single"/>
                    </w:rPr>
                    <w:t>https://www.intertwin.eu/article/thematic-module-raster-to-stac/</w:t>
                  </w:r>
                </w:hyperlink>
              </w:p>
            </w:tc>
          </w:tr>
          <w:tr w:rsidR="00BB6D02" w14:paraId="59819B87" w14:textId="77777777">
            <w:tc>
              <w:tcPr>
                <w:tcW w:w="2966" w:type="dxa"/>
                <w:tcMar>
                  <w:top w:w="100" w:type="dxa"/>
                  <w:left w:w="100" w:type="dxa"/>
                  <w:bottom w:w="100" w:type="dxa"/>
                  <w:right w:w="100" w:type="dxa"/>
                </w:tcMar>
              </w:tcPr>
              <w:p w14:paraId="580AB76C"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2E2B9861" w14:textId="77777777" w:rsidR="00BB6D02" w:rsidRDefault="00000000">
                <w:pPr>
                  <w:widowControl w:val="0"/>
                  <w:rPr>
                    <w:color w:val="434343"/>
                  </w:rPr>
                </w:pPr>
                <w:r>
                  <w:rPr>
                    <w:color w:val="434343"/>
                  </w:rPr>
                  <w:t>Create STAC metadata for raster datasets.</w:t>
                </w:r>
              </w:p>
            </w:tc>
          </w:tr>
          <w:tr w:rsidR="00BB6D02" w14:paraId="2C22C435" w14:textId="77777777">
            <w:tc>
              <w:tcPr>
                <w:tcW w:w="2966" w:type="dxa"/>
                <w:shd w:val="clear" w:color="auto" w:fill="F3F3F3"/>
                <w:tcMar>
                  <w:top w:w="100" w:type="dxa"/>
                  <w:left w:w="100" w:type="dxa"/>
                  <w:bottom w:w="100" w:type="dxa"/>
                  <w:right w:w="100" w:type="dxa"/>
                </w:tcMar>
              </w:tcPr>
              <w:p w14:paraId="5C385F29"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79A78EEB" w14:textId="77777777" w:rsidR="00BB6D02" w:rsidRDefault="00000000">
                <w:pPr>
                  <w:widowControl w:val="0"/>
                  <w:rPr>
                    <w:color w:val="434343"/>
                  </w:rPr>
                </w:pPr>
                <w:r>
                  <w:rPr>
                    <w:color w:val="434343"/>
                  </w:rPr>
                  <w:t>Makes a resulting dataset easily accessible, interoperable, and shareable.</w:t>
                </w:r>
              </w:p>
            </w:tc>
          </w:tr>
          <w:tr w:rsidR="00BB6D02" w14:paraId="77E8C1E7" w14:textId="77777777">
            <w:tc>
              <w:tcPr>
                <w:tcW w:w="2966" w:type="dxa"/>
                <w:tcMar>
                  <w:top w:w="100" w:type="dxa"/>
                  <w:left w:w="100" w:type="dxa"/>
                  <w:bottom w:w="100" w:type="dxa"/>
                  <w:right w:w="100" w:type="dxa"/>
                </w:tcMar>
              </w:tcPr>
              <w:p w14:paraId="4CCE0264"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163E87B4" w14:textId="77777777" w:rsidR="00BB6D02" w:rsidRDefault="00000000">
                <w:pPr>
                  <w:widowControl w:val="0"/>
                  <w:numPr>
                    <w:ilvl w:val="0"/>
                    <w:numId w:val="24"/>
                  </w:numPr>
                  <w:rPr>
                    <w:color w:val="434343"/>
                  </w:rPr>
                </w:pPr>
                <w:r>
                  <w:rPr>
                    <w:color w:val="434343"/>
                  </w:rPr>
                  <w:t>Expert users</w:t>
                </w:r>
              </w:p>
            </w:tc>
          </w:tr>
          <w:tr w:rsidR="00BB6D02" w14:paraId="2B4A3E1C" w14:textId="77777777">
            <w:tc>
              <w:tcPr>
                <w:tcW w:w="2966" w:type="dxa"/>
                <w:shd w:val="clear" w:color="auto" w:fill="F3F3F3"/>
                <w:tcMar>
                  <w:top w:w="100" w:type="dxa"/>
                  <w:left w:w="100" w:type="dxa"/>
                  <w:bottom w:w="100" w:type="dxa"/>
                  <w:right w:w="100" w:type="dxa"/>
                </w:tcMar>
              </w:tcPr>
              <w:p w14:paraId="3763BFFE"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08C93D88" w14:textId="77777777" w:rsidR="00BB6D02" w:rsidRDefault="00BB6D02">
                <w:pPr>
                  <w:widowControl w:val="0"/>
                  <w:rPr>
                    <w:b/>
                    <w:color w:val="EF8200"/>
                  </w:rPr>
                </w:pPr>
                <w:hyperlink r:id="rId133">
                  <w:r>
                    <w:rPr>
                      <w:b/>
                      <w:color w:val="EF8200"/>
                      <w:sz w:val="21"/>
                      <w:szCs w:val="21"/>
                      <w:u w:val="single"/>
                    </w:rPr>
                    <w:t>https://raster2stac.readthedocs.io/en/latest/</w:t>
                  </w:r>
                </w:hyperlink>
                <w:r w:rsidR="00000000">
                  <w:rPr>
                    <w:b/>
                    <w:color w:val="EF8200"/>
                    <w:sz w:val="21"/>
                    <w:szCs w:val="21"/>
                  </w:rPr>
                  <w:t xml:space="preserve"> </w:t>
                </w:r>
              </w:p>
            </w:tc>
          </w:tr>
          <w:tr w:rsidR="00BB6D02" w14:paraId="5223F19F" w14:textId="77777777">
            <w:tc>
              <w:tcPr>
                <w:tcW w:w="2966" w:type="dxa"/>
                <w:tcMar>
                  <w:top w:w="100" w:type="dxa"/>
                  <w:left w:w="100" w:type="dxa"/>
                  <w:bottom w:w="100" w:type="dxa"/>
                  <w:right w:w="100" w:type="dxa"/>
                </w:tcMar>
              </w:tcPr>
              <w:p w14:paraId="5A3D7862" w14:textId="77777777" w:rsidR="00BB6D02" w:rsidRDefault="00000000">
                <w:pPr>
                  <w:widowControl w:val="0"/>
                  <w:rPr>
                    <w:color w:val="434343"/>
                  </w:rPr>
                </w:pPr>
                <w:r>
                  <w:rPr>
                    <w:color w:val="434343"/>
                  </w:rPr>
                  <w:t>Technical Documentation</w:t>
                </w:r>
              </w:p>
            </w:tc>
            <w:tc>
              <w:tcPr>
                <w:tcW w:w="6058" w:type="dxa"/>
                <w:tcMar>
                  <w:top w:w="100" w:type="dxa"/>
                  <w:left w:w="100" w:type="dxa"/>
                  <w:bottom w:w="100" w:type="dxa"/>
                  <w:right w:w="100" w:type="dxa"/>
                </w:tcMar>
              </w:tcPr>
              <w:p w14:paraId="03403AFF" w14:textId="77777777" w:rsidR="00BB6D02" w:rsidRDefault="00BB6D02">
                <w:pPr>
                  <w:widowControl w:val="0"/>
                  <w:rPr>
                    <w:b/>
                    <w:color w:val="EF8200"/>
                  </w:rPr>
                </w:pPr>
                <w:hyperlink r:id="rId134">
                  <w:r>
                    <w:rPr>
                      <w:b/>
                      <w:color w:val="EF8200"/>
                      <w:sz w:val="21"/>
                      <w:szCs w:val="21"/>
                      <w:u w:val="single"/>
                    </w:rPr>
                    <w:t>https://raster2stac.readthedocs.io/en/latest/</w:t>
                  </w:r>
                </w:hyperlink>
              </w:p>
            </w:tc>
          </w:tr>
          <w:tr w:rsidR="00BB6D02" w14:paraId="6B756C13" w14:textId="77777777">
            <w:trPr>
              <w:trHeight w:val="510"/>
            </w:trPr>
            <w:tc>
              <w:tcPr>
                <w:tcW w:w="2966" w:type="dxa"/>
                <w:shd w:val="clear" w:color="auto" w:fill="F3F3F3"/>
                <w:tcMar>
                  <w:top w:w="100" w:type="dxa"/>
                  <w:left w:w="100" w:type="dxa"/>
                  <w:bottom w:w="100" w:type="dxa"/>
                  <w:right w:w="100" w:type="dxa"/>
                </w:tcMar>
              </w:tcPr>
              <w:p w14:paraId="47F94851" w14:textId="77777777" w:rsidR="00BB6D02" w:rsidRDefault="00000000">
                <w:pPr>
                  <w:widowControl w:val="0"/>
                  <w:rPr>
                    <w:color w:val="434343"/>
                  </w:rPr>
                </w:pPr>
                <w:r>
                  <w:rPr>
                    <w:color w:val="434343"/>
                  </w:rPr>
                  <w:lastRenderedPageBreak/>
                  <w:t xml:space="preserve">Responsible </w:t>
                </w:r>
              </w:p>
            </w:tc>
            <w:tc>
              <w:tcPr>
                <w:tcW w:w="6058" w:type="dxa"/>
                <w:shd w:val="clear" w:color="auto" w:fill="F3F3F3"/>
                <w:tcMar>
                  <w:top w:w="100" w:type="dxa"/>
                  <w:left w:w="100" w:type="dxa"/>
                  <w:bottom w:w="100" w:type="dxa"/>
                  <w:right w:w="100" w:type="dxa"/>
                </w:tcMar>
              </w:tcPr>
              <w:p w14:paraId="415816F4" w14:textId="77777777" w:rsidR="00BB6D02" w:rsidRDefault="00000000">
                <w:pPr>
                  <w:widowControl w:val="0"/>
                  <w:rPr>
                    <w:color w:val="434343"/>
                  </w:rPr>
                </w:pPr>
                <w:r>
                  <w:rPr>
                    <w:b/>
                    <w:color w:val="434343"/>
                  </w:rPr>
                  <w:t>EURAC</w:t>
                </w:r>
                <w:r>
                  <w:rPr>
                    <w:color w:val="434343"/>
                  </w:rPr>
                  <w:t xml:space="preserve"> </w:t>
                </w:r>
              </w:p>
            </w:tc>
          </w:tr>
          <w:tr w:rsidR="00BB6D02" w14:paraId="28CE277A" w14:textId="77777777">
            <w:tc>
              <w:tcPr>
                <w:tcW w:w="2966" w:type="dxa"/>
                <w:tcMar>
                  <w:top w:w="100" w:type="dxa"/>
                  <w:left w:w="100" w:type="dxa"/>
                  <w:bottom w:w="100" w:type="dxa"/>
                  <w:right w:w="100" w:type="dxa"/>
                </w:tcMar>
              </w:tcPr>
              <w:p w14:paraId="12C00227"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6B1F3F59" w14:textId="77777777" w:rsidR="00BB6D02" w:rsidRDefault="00000000">
                <w:pPr>
                  <w:widowControl w:val="0"/>
                  <w:rPr>
                    <w:color w:val="434343"/>
                  </w:rPr>
                </w:pPr>
                <w:r>
                  <w:rPr>
                    <w:color w:val="434343"/>
                  </w:rPr>
                  <w:t>MIT</w:t>
                </w:r>
              </w:p>
            </w:tc>
          </w:tr>
          <w:tr w:rsidR="00BB6D02" w14:paraId="58C7B630" w14:textId="77777777">
            <w:tc>
              <w:tcPr>
                <w:tcW w:w="2966" w:type="dxa"/>
                <w:shd w:val="clear" w:color="auto" w:fill="F3F3F3"/>
                <w:tcMar>
                  <w:top w:w="100" w:type="dxa"/>
                  <w:left w:w="100" w:type="dxa"/>
                  <w:bottom w:w="100" w:type="dxa"/>
                  <w:right w:w="100" w:type="dxa"/>
                </w:tcMar>
              </w:tcPr>
              <w:p w14:paraId="07CD4DC3"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6A2CEE88" w14:textId="77777777" w:rsidR="00BB6D02" w:rsidRDefault="00BB6D02">
                <w:pPr>
                  <w:widowControl w:val="0"/>
                  <w:rPr>
                    <w:b/>
                    <w:color w:val="434343"/>
                  </w:rPr>
                </w:pPr>
                <w:hyperlink r:id="rId135">
                  <w:r>
                    <w:rPr>
                      <w:b/>
                      <w:color w:val="EF8200"/>
                      <w:u w:val="single"/>
                    </w:rPr>
                    <w:t>https://gitlab.inf.unibz.it/earth_observation_public/raster-to-stac/</w:t>
                  </w:r>
                </w:hyperlink>
                <w:r w:rsidR="00000000">
                  <w:rPr>
                    <w:b/>
                    <w:color w:val="EF8200"/>
                  </w:rPr>
                  <w:t xml:space="preserve"> </w:t>
                </w:r>
              </w:p>
            </w:tc>
          </w:tr>
          <w:tr w:rsidR="00BB6D02" w14:paraId="79269736" w14:textId="77777777">
            <w:trPr>
              <w:trHeight w:val="464"/>
            </w:trPr>
            <w:tc>
              <w:tcPr>
                <w:tcW w:w="2966" w:type="dxa"/>
                <w:shd w:val="clear" w:color="auto" w:fill="FFFFFF"/>
                <w:tcMar>
                  <w:top w:w="100" w:type="dxa"/>
                  <w:left w:w="100" w:type="dxa"/>
                  <w:bottom w:w="100" w:type="dxa"/>
                  <w:right w:w="100" w:type="dxa"/>
                </w:tcMar>
              </w:tcPr>
              <w:p w14:paraId="00A54707"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5FA2871F" w14:textId="77777777" w:rsidR="00BB6D02" w:rsidRDefault="00000000">
                <w:pPr>
                  <w:widowControl w:val="0"/>
                  <w:rPr>
                    <w:color w:val="000000"/>
                  </w:rPr>
                </w:pPr>
                <w:r>
                  <w:rPr>
                    <w:color w:val="000000"/>
                  </w:rPr>
                  <w:t>Python</w:t>
                </w:r>
              </w:p>
            </w:tc>
          </w:tr>
        </w:tbl>
      </w:sdtContent>
    </w:sdt>
    <w:p w14:paraId="5883EDF3" w14:textId="77777777" w:rsidR="00BB6D02" w:rsidRDefault="00BB6D02"/>
    <w:p w14:paraId="584C5C84" w14:textId="77777777" w:rsidR="00BB6D02" w:rsidRDefault="00000000">
      <w:pPr>
        <w:pStyle w:val="Heading3"/>
        <w:numPr>
          <w:ilvl w:val="2"/>
          <w:numId w:val="18"/>
        </w:numPr>
      </w:pPr>
      <w:bookmarkStart w:id="110" w:name="_Toc204700981"/>
      <w:r>
        <w:t>dask-flood-mapper</w:t>
      </w:r>
      <w:bookmarkEnd w:id="110"/>
      <w:r>
        <w:t xml:space="preserve"> </w:t>
      </w:r>
    </w:p>
    <w:tbl>
      <w:tblPr>
        <w:tblStyle w:val="affffffc"/>
        <w:tblW w:w="903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3060"/>
        <w:gridCol w:w="5970"/>
      </w:tblGrid>
      <w:tr w:rsidR="00BB6D02" w14:paraId="3DDCAB3D" w14:textId="77777777">
        <w:tc>
          <w:tcPr>
            <w:tcW w:w="3060" w:type="dxa"/>
            <w:shd w:val="clear" w:color="auto" w:fill="D9D9D9"/>
            <w:tcMar>
              <w:top w:w="100" w:type="dxa"/>
              <w:left w:w="100" w:type="dxa"/>
              <w:bottom w:w="100" w:type="dxa"/>
              <w:right w:w="100" w:type="dxa"/>
            </w:tcMar>
          </w:tcPr>
          <w:p w14:paraId="04861A9C" w14:textId="77777777" w:rsidR="00BB6D02" w:rsidRDefault="00000000">
            <w:pPr>
              <w:widowControl w:val="0"/>
              <w:jc w:val="both"/>
              <w:rPr>
                <w:color w:val="434343"/>
              </w:rPr>
            </w:pPr>
            <w:r>
              <w:rPr>
                <w:color w:val="434343"/>
              </w:rPr>
              <w:t>Component name and logo</w:t>
            </w:r>
          </w:p>
        </w:tc>
        <w:tc>
          <w:tcPr>
            <w:tcW w:w="5970" w:type="dxa"/>
            <w:shd w:val="clear" w:color="auto" w:fill="D9D9D9"/>
            <w:tcMar>
              <w:top w:w="100" w:type="dxa"/>
              <w:left w:w="100" w:type="dxa"/>
              <w:bottom w:w="100" w:type="dxa"/>
              <w:right w:w="100" w:type="dxa"/>
            </w:tcMar>
          </w:tcPr>
          <w:p w14:paraId="27B7804E" w14:textId="77777777" w:rsidR="00BB6D02" w:rsidRDefault="00000000">
            <w:pPr>
              <w:widowControl w:val="0"/>
              <w:jc w:val="center"/>
              <w:rPr>
                <w:b/>
                <w:color w:val="434343"/>
              </w:rPr>
            </w:pPr>
            <w:r>
              <w:rPr>
                <w:b/>
                <w:noProof/>
                <w:color w:val="434343"/>
              </w:rPr>
              <w:drawing>
                <wp:inline distT="114300" distB="114300" distL="114300" distR="114300" wp14:anchorId="2E199823" wp14:editId="26EE3043">
                  <wp:extent cx="1151700" cy="1124707"/>
                  <wp:effectExtent l="0" t="0" r="0" b="0"/>
                  <wp:docPr id="8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36"/>
                          <a:srcRect l="31122" t="18212" r="32217" b="17446"/>
                          <a:stretch>
                            <a:fillRect/>
                          </a:stretch>
                        </pic:blipFill>
                        <pic:spPr>
                          <a:xfrm>
                            <a:off x="0" y="0"/>
                            <a:ext cx="1151700" cy="1124707"/>
                          </a:xfrm>
                          <a:prstGeom prst="rect">
                            <a:avLst/>
                          </a:prstGeom>
                          <a:ln/>
                        </pic:spPr>
                      </pic:pic>
                    </a:graphicData>
                  </a:graphic>
                </wp:inline>
              </w:drawing>
            </w:r>
            <w:r>
              <w:rPr>
                <w:b/>
                <w:color w:val="434343"/>
              </w:rPr>
              <w:br/>
              <w:t>Dask Flood Mapper</w:t>
            </w:r>
          </w:p>
          <w:p w14:paraId="45C1FB90" w14:textId="77777777" w:rsidR="00BB6D02" w:rsidRDefault="00BB6D02">
            <w:pPr>
              <w:widowControl w:val="0"/>
              <w:rPr>
                <w:b/>
                <w:color w:val="434343"/>
              </w:rPr>
            </w:pPr>
          </w:p>
        </w:tc>
      </w:tr>
      <w:tr w:rsidR="00BB6D02" w14:paraId="738B1825" w14:textId="77777777">
        <w:tc>
          <w:tcPr>
            <w:tcW w:w="3060" w:type="dxa"/>
            <w:tcMar>
              <w:top w:w="100" w:type="dxa"/>
              <w:left w:w="100" w:type="dxa"/>
              <w:bottom w:w="100" w:type="dxa"/>
              <w:right w:w="100" w:type="dxa"/>
            </w:tcMar>
          </w:tcPr>
          <w:p w14:paraId="55A21A87" w14:textId="77777777" w:rsidR="00BB6D02" w:rsidRDefault="00000000">
            <w:pPr>
              <w:widowControl w:val="0"/>
              <w:rPr>
                <w:color w:val="434343"/>
              </w:rPr>
            </w:pPr>
            <w:r>
              <w:rPr>
                <w:color w:val="434343"/>
              </w:rPr>
              <w:t>Description</w:t>
            </w:r>
          </w:p>
        </w:tc>
        <w:tc>
          <w:tcPr>
            <w:tcW w:w="5970" w:type="dxa"/>
            <w:tcMar>
              <w:top w:w="100" w:type="dxa"/>
              <w:left w:w="100" w:type="dxa"/>
              <w:bottom w:w="100" w:type="dxa"/>
              <w:right w:w="100" w:type="dxa"/>
            </w:tcMar>
          </w:tcPr>
          <w:p w14:paraId="46E07EF1" w14:textId="496C2345" w:rsidR="00BB6D02" w:rsidRDefault="00000000">
            <w:pPr>
              <w:widowControl w:val="0"/>
              <w:jc w:val="both"/>
              <w:rPr>
                <w:color w:val="434343"/>
              </w:rPr>
            </w:pPr>
            <w:r>
              <w:rPr>
                <w:color w:val="434343"/>
              </w:rPr>
              <w:t>dask-flood-mapper is an open-source Python package that uses Sentinel-1 radar images to map floods, replicating the TU Wien Bayesian-based flood mapping algorithm. It employs</w:t>
            </w:r>
            <w:hyperlink r:id="rId137">
              <w:r w:rsidR="00BB6D02">
                <w:rPr>
                  <w:color w:val="434343"/>
                </w:rPr>
                <w:t xml:space="preserve"> </w:t>
              </w:r>
            </w:hyperlink>
            <w:hyperlink r:id="rId138">
              <w:r w:rsidR="00BB6D02" w:rsidRPr="006416C2">
                <w:rPr>
                  <w:rFonts w:ascii="Roboto Mono" w:eastAsia="Roboto Mono" w:hAnsi="Roboto Mono" w:cs="Roboto Mono"/>
                  <w:b/>
                  <w:bCs/>
                  <w:color w:val="ED7D31" w:themeColor="accent2"/>
                  <w:u w:val="single"/>
                </w:rPr>
                <w:t>dask</w:t>
              </w:r>
            </w:hyperlink>
            <w:r>
              <w:rPr>
                <w:color w:val="434343"/>
              </w:rPr>
              <w:t xml:space="preserve"> for scalable processing and accesses data via</w:t>
            </w:r>
            <w:hyperlink r:id="rId139">
              <w:r w:rsidR="00BB6D02">
                <w:rPr>
                  <w:color w:val="434343"/>
                </w:rPr>
                <w:t xml:space="preserve"> </w:t>
              </w:r>
            </w:hyperlink>
            <w:hyperlink r:id="rId140">
              <w:r w:rsidR="00BB6D02" w:rsidRPr="006416C2">
                <w:rPr>
                  <w:b/>
                  <w:bCs/>
                  <w:color w:val="ED7D31" w:themeColor="accent2"/>
                  <w:u w:val="single"/>
                </w:rPr>
                <w:t>STAC</w:t>
              </w:r>
            </w:hyperlink>
            <w:r w:rsidRPr="006416C2">
              <w:rPr>
                <w:color w:val="ED7D31" w:themeColor="accent2"/>
              </w:rPr>
              <w:t xml:space="preserve"> </w:t>
            </w:r>
            <w:r>
              <w:rPr>
                <w:color w:val="434343"/>
              </w:rPr>
              <w:t>with</w:t>
            </w:r>
            <w:hyperlink r:id="rId141">
              <w:r w:rsidR="00BB6D02">
                <w:rPr>
                  <w:color w:val="434343"/>
                </w:rPr>
                <w:t xml:space="preserve"> </w:t>
              </w:r>
            </w:hyperlink>
            <w:hyperlink r:id="rId142">
              <w:r w:rsidR="00BB6D02" w:rsidRPr="006416C2">
                <w:rPr>
                  <w:rFonts w:ascii="Roboto Mono" w:eastAsia="Roboto Mono" w:hAnsi="Roboto Mono" w:cs="Roboto Mono"/>
                  <w:b/>
                  <w:bCs/>
                  <w:color w:val="ED7D31" w:themeColor="accent2"/>
                  <w:u w:val="single"/>
                </w:rPr>
                <w:t>odc-stac</w:t>
              </w:r>
            </w:hyperlink>
            <w:r>
              <w:rPr>
                <w:color w:val="434343"/>
              </w:rPr>
              <w:t xml:space="preserve">. The algorithm depends on three pre-processed input datasets—Sentinel-1 SIG0 Backscatter, harmonic parameters (HPAR), and Mean Projected Local Incidence Angle (PLIA)—stored and accessible via STAC at the Earth Observation Data Centre </w:t>
            </w:r>
            <w:r w:rsidR="006416C2">
              <w:rPr>
                <w:color w:val="434343"/>
              </w:rPr>
              <w:t>for</w:t>
            </w:r>
            <w:r>
              <w:rPr>
                <w:color w:val="434343"/>
              </w:rPr>
              <w:t xml:space="preserve"> Water Resources Monitoring (EODC). </w:t>
            </w:r>
          </w:p>
          <w:p w14:paraId="2D72AB7C" w14:textId="77777777" w:rsidR="00BB6D02" w:rsidRDefault="00BB6D02">
            <w:pPr>
              <w:widowControl w:val="0"/>
              <w:jc w:val="both"/>
              <w:rPr>
                <w:color w:val="434343"/>
              </w:rPr>
            </w:pPr>
          </w:p>
          <w:p w14:paraId="232975E9" w14:textId="77777777" w:rsidR="00BB6D02" w:rsidRDefault="00000000">
            <w:pPr>
              <w:widowControl w:val="0"/>
              <w:jc w:val="both"/>
              <w:rPr>
                <w:color w:val="434343"/>
              </w:rPr>
            </w:pPr>
            <w:r>
              <w:rPr>
                <w:color w:val="434343"/>
              </w:rPr>
              <w:t>The package provides functionality to dynamically calculate HPAR from SIG0 if the former is not available, enabling the use of different STAC catalogues in future implementations.</w:t>
            </w:r>
          </w:p>
          <w:p w14:paraId="089D3886" w14:textId="77777777" w:rsidR="00BB6D02" w:rsidRDefault="00BB6D02">
            <w:pPr>
              <w:widowControl w:val="0"/>
              <w:jc w:val="both"/>
              <w:rPr>
                <w:color w:val="434343"/>
              </w:rPr>
            </w:pPr>
          </w:p>
          <w:p w14:paraId="128E2E18" w14:textId="77777777" w:rsidR="00BB6D02" w:rsidRDefault="00000000">
            <w:pPr>
              <w:widowControl w:val="0"/>
              <w:jc w:val="both"/>
              <w:rPr>
                <w:color w:val="434343"/>
              </w:rPr>
            </w:pPr>
            <w:r>
              <w:rPr>
                <w:color w:val="434343"/>
              </w:rPr>
              <w:t xml:space="preserve">dask-flood-mapper allows remote processing of the data at the EODC with the aid of a </w:t>
            </w:r>
            <w:hyperlink r:id="rId143">
              <w:r w:rsidR="00BB6D02" w:rsidRPr="006416C2">
                <w:rPr>
                  <w:b/>
                  <w:bCs/>
                  <w:color w:val="ED7D31" w:themeColor="accent2"/>
                  <w:u w:val="single"/>
                </w:rPr>
                <w:t>Dask Gateway</w:t>
              </w:r>
            </w:hyperlink>
            <w:r>
              <w:rPr>
                <w:color w:val="434343"/>
              </w:rPr>
              <w:t>, avoiding large file transfers to the user’s workstation.</w:t>
            </w:r>
            <w:r>
              <w:rPr>
                <w:color w:val="434343"/>
              </w:rPr>
              <w:br/>
            </w:r>
            <w:r>
              <w:rPr>
                <w:color w:val="434343"/>
              </w:rPr>
              <w:br/>
              <w:t>The output data consists of a Bayesian decision of flood presence or probability per pixel.</w:t>
            </w:r>
          </w:p>
        </w:tc>
      </w:tr>
      <w:tr w:rsidR="00BB6D02" w14:paraId="1F2C01DC" w14:textId="77777777">
        <w:tc>
          <w:tcPr>
            <w:tcW w:w="3060" w:type="dxa"/>
            <w:shd w:val="clear" w:color="auto" w:fill="F3F3F3"/>
            <w:tcMar>
              <w:top w:w="100" w:type="dxa"/>
              <w:left w:w="100" w:type="dxa"/>
              <w:bottom w:w="100" w:type="dxa"/>
              <w:right w:w="100" w:type="dxa"/>
            </w:tcMar>
          </w:tcPr>
          <w:p w14:paraId="3A2A43F2" w14:textId="77777777" w:rsidR="00BB6D02" w:rsidRDefault="00000000">
            <w:pPr>
              <w:widowControl w:val="0"/>
              <w:rPr>
                <w:color w:val="434343"/>
              </w:rPr>
            </w:pPr>
            <w:r>
              <w:rPr>
                <w:color w:val="434343"/>
              </w:rPr>
              <w:lastRenderedPageBreak/>
              <w:t xml:space="preserve">Value proposition </w:t>
            </w:r>
          </w:p>
        </w:tc>
        <w:tc>
          <w:tcPr>
            <w:tcW w:w="5970" w:type="dxa"/>
            <w:shd w:val="clear" w:color="auto" w:fill="F3F3F3"/>
            <w:tcMar>
              <w:top w:w="100" w:type="dxa"/>
              <w:left w:w="100" w:type="dxa"/>
              <w:bottom w:w="100" w:type="dxa"/>
              <w:right w:w="100" w:type="dxa"/>
            </w:tcMar>
          </w:tcPr>
          <w:p w14:paraId="027D622D" w14:textId="3284949A" w:rsidR="00BB6D02" w:rsidRDefault="00000000">
            <w:pPr>
              <w:widowControl w:val="0"/>
              <w:jc w:val="both"/>
              <w:rPr>
                <w:color w:val="434343"/>
              </w:rPr>
            </w:pPr>
            <w:r>
              <w:rPr>
                <w:color w:val="434343"/>
              </w:rPr>
              <w:t xml:space="preserve">The STAC and </w:t>
            </w:r>
            <w:r w:rsidR="006416C2">
              <w:rPr>
                <w:color w:val="434343"/>
              </w:rPr>
              <w:t>Dask-based</w:t>
            </w:r>
            <w:r>
              <w:rPr>
                <w:color w:val="434343"/>
              </w:rPr>
              <w:t xml:space="preserve"> solution for flood mapping allows cloud computing </w:t>
            </w:r>
            <w:r w:rsidR="006416C2">
              <w:rPr>
                <w:color w:val="434343"/>
              </w:rPr>
              <w:t>close to</w:t>
            </w:r>
            <w:r>
              <w:rPr>
                <w:color w:val="434343"/>
              </w:rPr>
              <w:t xml:space="preserve"> the data thereby freeing the user of the burden of downloading Sentinel-1 radar images while using the scalable resources of the host for processing. In combination with the intuitive API, this solution is an independent and reusable module that can be easily integrated </w:t>
            </w:r>
            <w:r w:rsidR="00E43928">
              <w:rPr>
                <w:color w:val="434343"/>
              </w:rPr>
              <w:t>into</w:t>
            </w:r>
            <w:r>
              <w:rPr>
                <w:color w:val="434343"/>
              </w:rPr>
              <w:t xml:space="preserve"> existing workflows. Furthermore, the open-source Python package allows expert users to adapt the flood mapping workflow to their own insights and demands. This sets it apart from the current </w:t>
            </w:r>
            <w:hyperlink r:id="rId144">
              <w:r w:rsidR="00BB6D02" w:rsidRPr="00E43928">
                <w:rPr>
                  <w:b/>
                  <w:bCs/>
                  <w:color w:val="ED7D31" w:themeColor="accent2"/>
                  <w:u w:val="single"/>
                </w:rPr>
                <w:t>Global Flood Monitoring implementation</w:t>
              </w:r>
            </w:hyperlink>
            <w:r>
              <w:rPr>
                <w:color w:val="434343"/>
              </w:rPr>
              <w:t>, which provides only statically produced flood maps.</w:t>
            </w:r>
          </w:p>
        </w:tc>
      </w:tr>
      <w:tr w:rsidR="00BB6D02" w14:paraId="4AFC1C20" w14:textId="77777777">
        <w:tc>
          <w:tcPr>
            <w:tcW w:w="3060" w:type="dxa"/>
            <w:tcMar>
              <w:top w:w="100" w:type="dxa"/>
              <w:left w:w="100" w:type="dxa"/>
              <w:bottom w:w="100" w:type="dxa"/>
              <w:right w:w="100" w:type="dxa"/>
            </w:tcMar>
          </w:tcPr>
          <w:p w14:paraId="76502086" w14:textId="77777777" w:rsidR="00BB6D02" w:rsidRDefault="00000000">
            <w:pPr>
              <w:widowControl w:val="0"/>
              <w:rPr>
                <w:color w:val="434343"/>
              </w:rPr>
            </w:pPr>
            <w:r>
              <w:rPr>
                <w:color w:val="434343"/>
              </w:rPr>
              <w:t xml:space="preserve">Users of the Component </w:t>
            </w:r>
          </w:p>
        </w:tc>
        <w:tc>
          <w:tcPr>
            <w:tcW w:w="5970" w:type="dxa"/>
            <w:tcMar>
              <w:top w:w="100" w:type="dxa"/>
              <w:left w:w="100" w:type="dxa"/>
              <w:bottom w:w="100" w:type="dxa"/>
              <w:right w:w="100" w:type="dxa"/>
            </w:tcMar>
          </w:tcPr>
          <w:p w14:paraId="7AFCB015" w14:textId="77777777" w:rsidR="00BB6D02" w:rsidRDefault="00000000">
            <w:pPr>
              <w:widowControl w:val="0"/>
              <w:rPr>
                <w:color w:val="434343"/>
              </w:rPr>
            </w:pPr>
            <w:r>
              <w:rPr>
                <w:color w:val="434343"/>
              </w:rPr>
              <w:t>Expert users, flood risk specialists</w:t>
            </w:r>
          </w:p>
        </w:tc>
      </w:tr>
      <w:tr w:rsidR="00BB6D02" w14:paraId="3C07CBAF" w14:textId="77777777">
        <w:tc>
          <w:tcPr>
            <w:tcW w:w="3060" w:type="dxa"/>
            <w:shd w:val="clear" w:color="auto" w:fill="F3F3F3"/>
            <w:tcMar>
              <w:top w:w="100" w:type="dxa"/>
              <w:left w:w="100" w:type="dxa"/>
              <w:bottom w:w="100" w:type="dxa"/>
              <w:right w:w="100" w:type="dxa"/>
            </w:tcMar>
          </w:tcPr>
          <w:p w14:paraId="44CFD343" w14:textId="77777777" w:rsidR="00BB6D02" w:rsidRDefault="00000000">
            <w:pPr>
              <w:widowControl w:val="0"/>
              <w:rPr>
                <w:color w:val="434343"/>
              </w:rPr>
            </w:pPr>
            <w:r>
              <w:rPr>
                <w:color w:val="434343"/>
              </w:rPr>
              <w:t>User Documentation</w:t>
            </w:r>
          </w:p>
        </w:tc>
        <w:tc>
          <w:tcPr>
            <w:tcW w:w="5970" w:type="dxa"/>
            <w:shd w:val="clear" w:color="auto" w:fill="F3F3F3"/>
            <w:tcMar>
              <w:top w:w="100" w:type="dxa"/>
              <w:left w:w="100" w:type="dxa"/>
              <w:bottom w:w="100" w:type="dxa"/>
              <w:right w:w="100" w:type="dxa"/>
            </w:tcMar>
          </w:tcPr>
          <w:p w14:paraId="73E890CC" w14:textId="77777777" w:rsidR="00BB6D02" w:rsidRDefault="00BB6D02">
            <w:pPr>
              <w:widowControl w:val="0"/>
              <w:rPr>
                <w:b/>
                <w:color w:val="EF8200"/>
                <w:u w:val="single"/>
              </w:rPr>
            </w:pPr>
            <w:hyperlink r:id="rId145">
              <w:r>
                <w:rPr>
                  <w:b/>
                  <w:color w:val="EF8200"/>
                  <w:u w:val="single"/>
                </w:rPr>
                <w:t>https://intertwin-eu.github.io/dask-flood-mapper/README.html</w:t>
              </w:r>
            </w:hyperlink>
          </w:p>
        </w:tc>
      </w:tr>
      <w:tr w:rsidR="00BB6D02" w14:paraId="7D52F3D0" w14:textId="77777777">
        <w:tc>
          <w:tcPr>
            <w:tcW w:w="3060" w:type="dxa"/>
            <w:tcMar>
              <w:top w:w="100" w:type="dxa"/>
              <w:left w:w="100" w:type="dxa"/>
              <w:bottom w:w="100" w:type="dxa"/>
              <w:right w:w="100" w:type="dxa"/>
            </w:tcMar>
          </w:tcPr>
          <w:p w14:paraId="121DCFDE" w14:textId="77777777" w:rsidR="00BB6D02" w:rsidRDefault="00000000">
            <w:pPr>
              <w:widowControl w:val="0"/>
              <w:rPr>
                <w:color w:val="434343"/>
              </w:rPr>
            </w:pPr>
            <w:r>
              <w:rPr>
                <w:color w:val="434343"/>
              </w:rPr>
              <w:t>Technical Documentation</w:t>
            </w:r>
          </w:p>
        </w:tc>
        <w:tc>
          <w:tcPr>
            <w:tcW w:w="5970" w:type="dxa"/>
            <w:tcMar>
              <w:top w:w="100" w:type="dxa"/>
              <w:left w:w="100" w:type="dxa"/>
              <w:bottom w:w="100" w:type="dxa"/>
              <w:right w:w="100" w:type="dxa"/>
            </w:tcMar>
          </w:tcPr>
          <w:p w14:paraId="1CBC4294" w14:textId="77777777" w:rsidR="00BB6D02" w:rsidRDefault="00BB6D02">
            <w:pPr>
              <w:widowControl w:val="0"/>
              <w:rPr>
                <w:b/>
                <w:color w:val="EF8200"/>
                <w:u w:val="single"/>
              </w:rPr>
            </w:pPr>
            <w:hyperlink r:id="rId146">
              <w:r>
                <w:rPr>
                  <w:b/>
                  <w:color w:val="EF8200"/>
                  <w:u w:val="single"/>
                </w:rPr>
                <w:t>https://github.com/interTwin-eu/dask-flood-mapper/blob/main/CONTRIBUTING.md</w:t>
              </w:r>
            </w:hyperlink>
          </w:p>
        </w:tc>
      </w:tr>
      <w:tr w:rsidR="00BB6D02" w14:paraId="59FA7622" w14:textId="77777777">
        <w:tc>
          <w:tcPr>
            <w:tcW w:w="3060" w:type="dxa"/>
            <w:shd w:val="clear" w:color="auto" w:fill="F3F3F3"/>
            <w:tcMar>
              <w:top w:w="100" w:type="dxa"/>
              <w:left w:w="100" w:type="dxa"/>
              <w:bottom w:w="100" w:type="dxa"/>
              <w:right w:w="100" w:type="dxa"/>
            </w:tcMar>
          </w:tcPr>
          <w:p w14:paraId="726080C6" w14:textId="77777777" w:rsidR="00BB6D02" w:rsidRDefault="00000000">
            <w:pPr>
              <w:widowControl w:val="0"/>
              <w:rPr>
                <w:color w:val="434343"/>
              </w:rPr>
            </w:pPr>
            <w:r>
              <w:rPr>
                <w:color w:val="434343"/>
              </w:rPr>
              <w:t xml:space="preserve">Responsible </w:t>
            </w:r>
          </w:p>
        </w:tc>
        <w:tc>
          <w:tcPr>
            <w:tcW w:w="5970" w:type="dxa"/>
            <w:shd w:val="clear" w:color="auto" w:fill="F3F3F3"/>
            <w:tcMar>
              <w:top w:w="100" w:type="dxa"/>
              <w:left w:w="100" w:type="dxa"/>
              <w:bottom w:w="100" w:type="dxa"/>
              <w:right w:w="100" w:type="dxa"/>
            </w:tcMar>
          </w:tcPr>
          <w:p w14:paraId="7B3922D6" w14:textId="77777777" w:rsidR="00BB6D02" w:rsidRDefault="00000000">
            <w:pPr>
              <w:widowControl w:val="0"/>
              <w:rPr>
                <w:b/>
                <w:color w:val="434343"/>
              </w:rPr>
            </w:pPr>
            <w:r>
              <w:rPr>
                <w:b/>
                <w:color w:val="434343"/>
              </w:rPr>
              <w:t>TU Wien</w:t>
            </w:r>
          </w:p>
        </w:tc>
      </w:tr>
      <w:tr w:rsidR="00BB6D02" w14:paraId="3BAD6CF2" w14:textId="77777777">
        <w:tc>
          <w:tcPr>
            <w:tcW w:w="3060" w:type="dxa"/>
            <w:tcMar>
              <w:top w:w="100" w:type="dxa"/>
              <w:left w:w="100" w:type="dxa"/>
              <w:bottom w:w="100" w:type="dxa"/>
              <w:right w:w="100" w:type="dxa"/>
            </w:tcMar>
          </w:tcPr>
          <w:p w14:paraId="7892E312" w14:textId="77777777" w:rsidR="00BB6D02" w:rsidRDefault="00000000">
            <w:pPr>
              <w:widowControl w:val="0"/>
              <w:rPr>
                <w:color w:val="434343"/>
              </w:rPr>
            </w:pPr>
            <w:r>
              <w:rPr>
                <w:color w:val="434343"/>
              </w:rPr>
              <w:t>Licence</w:t>
            </w:r>
          </w:p>
        </w:tc>
        <w:tc>
          <w:tcPr>
            <w:tcW w:w="5970" w:type="dxa"/>
            <w:tcMar>
              <w:top w:w="100" w:type="dxa"/>
              <w:left w:w="100" w:type="dxa"/>
              <w:bottom w:w="100" w:type="dxa"/>
              <w:right w:w="100" w:type="dxa"/>
            </w:tcMar>
          </w:tcPr>
          <w:p w14:paraId="361E18E2" w14:textId="77777777" w:rsidR="00BB6D02" w:rsidRDefault="00000000">
            <w:pPr>
              <w:widowControl w:val="0"/>
              <w:rPr>
                <w:color w:val="434343"/>
              </w:rPr>
            </w:pPr>
            <w:r>
              <w:rPr>
                <w:color w:val="434343"/>
              </w:rPr>
              <w:t>MIT</w:t>
            </w:r>
          </w:p>
        </w:tc>
      </w:tr>
      <w:tr w:rsidR="00BB6D02" w14:paraId="0BBB2B33" w14:textId="77777777">
        <w:tc>
          <w:tcPr>
            <w:tcW w:w="3060" w:type="dxa"/>
            <w:shd w:val="clear" w:color="auto" w:fill="F3F3F3"/>
            <w:tcMar>
              <w:top w:w="100" w:type="dxa"/>
              <w:left w:w="100" w:type="dxa"/>
              <w:bottom w:w="100" w:type="dxa"/>
              <w:right w:w="100" w:type="dxa"/>
            </w:tcMar>
          </w:tcPr>
          <w:p w14:paraId="07394766" w14:textId="77777777" w:rsidR="00BB6D02" w:rsidRDefault="00000000">
            <w:pPr>
              <w:widowControl w:val="0"/>
              <w:rPr>
                <w:color w:val="434343"/>
              </w:rPr>
            </w:pPr>
            <w:r>
              <w:rPr>
                <w:color w:val="434343"/>
              </w:rPr>
              <w:t>Source code</w:t>
            </w:r>
          </w:p>
        </w:tc>
        <w:tc>
          <w:tcPr>
            <w:tcW w:w="5970" w:type="dxa"/>
            <w:shd w:val="clear" w:color="auto" w:fill="F3F3F3"/>
            <w:tcMar>
              <w:top w:w="100" w:type="dxa"/>
              <w:left w:w="100" w:type="dxa"/>
              <w:bottom w:w="100" w:type="dxa"/>
              <w:right w:w="100" w:type="dxa"/>
            </w:tcMar>
          </w:tcPr>
          <w:p w14:paraId="3B74D278" w14:textId="77777777" w:rsidR="00BB6D02" w:rsidRDefault="00BB6D02">
            <w:pPr>
              <w:widowControl w:val="0"/>
              <w:rPr>
                <w:color w:val="434343"/>
              </w:rPr>
            </w:pPr>
            <w:hyperlink r:id="rId147">
              <w:r>
                <w:rPr>
                  <w:b/>
                  <w:color w:val="EF8200"/>
                  <w:u w:val="single"/>
                </w:rPr>
                <w:t>https://github.com/interTwin-eu/dask-flood-mapper</w:t>
              </w:r>
            </w:hyperlink>
          </w:p>
        </w:tc>
      </w:tr>
      <w:tr w:rsidR="00BB6D02" w14:paraId="63ADC09A" w14:textId="77777777">
        <w:tc>
          <w:tcPr>
            <w:tcW w:w="3060" w:type="dxa"/>
            <w:shd w:val="clear" w:color="auto" w:fill="FFFFFF"/>
            <w:tcMar>
              <w:top w:w="100" w:type="dxa"/>
              <w:left w:w="100" w:type="dxa"/>
              <w:bottom w:w="100" w:type="dxa"/>
              <w:right w:w="100" w:type="dxa"/>
            </w:tcMar>
          </w:tcPr>
          <w:p w14:paraId="267502B2" w14:textId="77777777" w:rsidR="00BB6D02" w:rsidRDefault="00000000">
            <w:pPr>
              <w:widowControl w:val="0"/>
              <w:rPr>
                <w:color w:val="434343"/>
              </w:rPr>
            </w:pPr>
            <w:r>
              <w:rPr>
                <w:color w:val="434343"/>
              </w:rPr>
              <w:t>Language</w:t>
            </w:r>
          </w:p>
        </w:tc>
        <w:tc>
          <w:tcPr>
            <w:tcW w:w="5970" w:type="dxa"/>
            <w:shd w:val="clear" w:color="auto" w:fill="FFFFFF"/>
            <w:tcMar>
              <w:top w:w="100" w:type="dxa"/>
              <w:left w:w="100" w:type="dxa"/>
              <w:bottom w:w="100" w:type="dxa"/>
              <w:right w:w="100" w:type="dxa"/>
            </w:tcMar>
          </w:tcPr>
          <w:p w14:paraId="71F51EDC" w14:textId="77777777" w:rsidR="00BB6D02" w:rsidRDefault="00000000">
            <w:pPr>
              <w:widowControl w:val="0"/>
              <w:rPr>
                <w:color w:val="000000"/>
              </w:rPr>
            </w:pPr>
            <w:r>
              <w:rPr>
                <w:color w:val="000000"/>
              </w:rPr>
              <w:t>Python</w:t>
            </w:r>
          </w:p>
        </w:tc>
      </w:tr>
    </w:tbl>
    <w:p w14:paraId="1BC2B654" w14:textId="77777777" w:rsidR="00BB6D02" w:rsidRDefault="00BB6D02" w:rsidP="00E43928">
      <w:bookmarkStart w:id="111" w:name="_heading=h.c02d31wlvmrx" w:colFirst="0" w:colLast="0"/>
      <w:bookmarkEnd w:id="111"/>
    </w:p>
    <w:p w14:paraId="17D97AF3" w14:textId="77777777" w:rsidR="00BB6D02" w:rsidRDefault="00000000">
      <w:pPr>
        <w:pStyle w:val="Heading3"/>
        <w:numPr>
          <w:ilvl w:val="2"/>
          <w:numId w:val="18"/>
        </w:numPr>
      </w:pPr>
      <w:bookmarkStart w:id="112" w:name="_Toc204700982"/>
      <w:r>
        <w:t>Functionalities developed since the last release</w:t>
      </w:r>
      <w:bookmarkEnd w:id="112"/>
    </w:p>
    <w:p w14:paraId="0D4E8C3B" w14:textId="675EDA17" w:rsidR="00BB6D02" w:rsidRDefault="00000000">
      <w:pPr>
        <w:jc w:val="both"/>
      </w:pPr>
      <w:r>
        <w:rPr>
          <w:i/>
        </w:rPr>
        <w:t>dask-flood-mapper</w:t>
      </w:r>
      <w:r>
        <w:t xml:space="preserve"> is an evolution of the </w:t>
      </w:r>
      <w:r>
        <w:rPr>
          <w:i/>
        </w:rPr>
        <w:t>openeo-flood-mapper</w:t>
      </w:r>
      <w:r>
        <w:t xml:space="preserve"> workflow, described in D7.5 [</w:t>
      </w:r>
      <w:hyperlink w:anchor="_References">
        <w:r w:rsidR="00BB6D02">
          <w:rPr>
            <w:b/>
            <w:color w:val="EF8200"/>
            <w:u w:val="single"/>
          </w:rPr>
          <w:t>R21</w:t>
        </w:r>
      </w:hyperlink>
      <w:r>
        <w:t xml:space="preserve">], which provides Dask compatibility and an interface that easily integrates into the Jupyter-Notebook-based workflows used in FloodAdapt (see </w:t>
      </w:r>
      <w:hyperlink w:anchor="_FloodAdapt">
        <w:r w:rsidR="00BB6D02" w:rsidRPr="009F510B">
          <w:rPr>
            <w:b/>
            <w:bCs/>
            <w:color w:val="ED7D31" w:themeColor="accent2"/>
          </w:rPr>
          <w:t>Section 3.6.1</w:t>
        </w:r>
      </w:hyperlink>
      <w:r>
        <w:t>). The software has been analysed for software standards by the Software Quality Assurance as a Service and has received the Gold Badge.</w:t>
      </w:r>
    </w:p>
    <w:p w14:paraId="19665FA5" w14:textId="77777777" w:rsidR="00BB6D02" w:rsidRDefault="00000000">
      <w:pPr>
        <w:pStyle w:val="Heading3"/>
        <w:numPr>
          <w:ilvl w:val="2"/>
          <w:numId w:val="18"/>
        </w:numPr>
      </w:pPr>
      <w:bookmarkStart w:id="113" w:name="_Toc204700983"/>
      <w:r>
        <w:t>Integrations with other DTE components</w:t>
      </w:r>
      <w:bookmarkEnd w:id="113"/>
    </w:p>
    <w:p w14:paraId="076FF6DD" w14:textId="77777777" w:rsidR="00BB6D02" w:rsidRDefault="00000000">
      <w:pPr>
        <w:jc w:val="both"/>
      </w:pPr>
      <w:r>
        <w:t xml:space="preserve">The </w:t>
      </w:r>
      <w:r>
        <w:rPr>
          <w:i/>
        </w:rPr>
        <w:t xml:space="preserve">openeo-processes-dask </w:t>
      </w:r>
      <w:r>
        <w:t xml:space="preserve">and </w:t>
      </w:r>
      <w:r>
        <w:rPr>
          <w:i/>
        </w:rPr>
        <w:t>openeo-pg-parser-networkx</w:t>
      </w:r>
      <w:r>
        <w:t xml:space="preserve"> components are integrated into the openEO framework from WP6 as additional components. The </w:t>
      </w:r>
      <w:r>
        <w:rPr>
          <w:i/>
        </w:rPr>
        <w:t xml:space="preserve">raster-to-stac </w:t>
      </w:r>
      <w:r>
        <w:t xml:space="preserve">component is integrated with storage resources compatible with S3 interfaces from WP5. While the </w:t>
      </w:r>
      <w:r>
        <w:rPr>
          <w:i/>
        </w:rPr>
        <w:t xml:space="preserve">dask-flood-mapper </w:t>
      </w:r>
      <w:r>
        <w:t xml:space="preserve">integrates the openEO framework and in particular the </w:t>
      </w:r>
      <w:r>
        <w:rPr>
          <w:i/>
        </w:rPr>
        <w:t xml:space="preserve">openeo-processes-dask </w:t>
      </w:r>
      <w:r>
        <w:t>component</w:t>
      </w:r>
      <w:r>
        <w:rPr>
          <w:i/>
        </w:rPr>
        <w:t xml:space="preserve"> </w:t>
      </w:r>
    </w:p>
    <w:p w14:paraId="6D5E3F6B" w14:textId="77777777" w:rsidR="00BB6D02" w:rsidRDefault="00000000">
      <w:pPr>
        <w:pStyle w:val="Heading3"/>
        <w:numPr>
          <w:ilvl w:val="2"/>
          <w:numId w:val="18"/>
        </w:numPr>
      </w:pPr>
      <w:bookmarkStart w:id="114" w:name="_Toc204700984"/>
      <w:r>
        <w:t>Integrations with DT Applications</w:t>
      </w:r>
      <w:bookmarkEnd w:id="114"/>
      <w:r>
        <w:t xml:space="preserve"> </w:t>
      </w:r>
    </w:p>
    <w:p w14:paraId="53B3E27B" w14:textId="77777777" w:rsidR="00BB6D02" w:rsidRDefault="00000000">
      <w:pPr>
        <w:jc w:val="both"/>
      </w:pPr>
      <w:r>
        <w:rPr>
          <w:i/>
        </w:rPr>
        <w:t>dask-flood-mapper</w:t>
      </w:r>
      <w:r>
        <w:t xml:space="preserve"> has been integrated into the post-flood analysis and flood impact monitoring use cases, informing the process-based models developed in T4.7. The </w:t>
      </w:r>
      <w:r>
        <w:rPr>
          <w:i/>
        </w:rPr>
        <w:lastRenderedPageBreak/>
        <w:t>openeo-processes-dask, openeo-pg-parser-networkx</w:t>
      </w:r>
      <w:r>
        <w:t xml:space="preserve"> and </w:t>
      </w:r>
      <w:r>
        <w:rPr>
          <w:i/>
        </w:rPr>
        <w:t xml:space="preserve">raster-to-stac </w:t>
      </w:r>
      <w:r>
        <w:t>components are being used in the DT Application from T4.6</w:t>
      </w:r>
    </w:p>
    <w:p w14:paraId="37047734" w14:textId="77777777" w:rsidR="00BB6D02" w:rsidRDefault="00000000">
      <w:pPr>
        <w:pStyle w:val="Heading3"/>
        <w:numPr>
          <w:ilvl w:val="2"/>
          <w:numId w:val="18"/>
        </w:numPr>
      </w:pPr>
      <w:bookmarkStart w:id="115" w:name="_Toc204700985"/>
      <w:r>
        <w:t>Pilots and testing activities</w:t>
      </w:r>
      <w:bookmarkEnd w:id="115"/>
      <w:r>
        <w:t xml:space="preserve"> </w:t>
      </w:r>
    </w:p>
    <w:p w14:paraId="415DDCA8" w14:textId="77777777" w:rsidR="00BB6D02" w:rsidRDefault="00000000">
      <w:pPr>
        <w:jc w:val="both"/>
      </w:pPr>
      <w:r>
        <w:t>dask-flood-mapper and its integration into DT Applications were tested in a pilot use-case analyzing flood impacts of the storm surge of Storm Babet (October 2023) on the Darss Peninsula in Germany.</w:t>
      </w:r>
    </w:p>
    <w:p w14:paraId="48E6FFE8" w14:textId="77777777" w:rsidR="00BB6D02" w:rsidRDefault="00000000">
      <w:pPr>
        <w:jc w:val="both"/>
      </w:pPr>
      <w:r>
        <w:t xml:space="preserve">The </w:t>
      </w:r>
      <w:r>
        <w:rPr>
          <w:i/>
        </w:rPr>
        <w:t xml:space="preserve">openeo-processes-dask </w:t>
      </w:r>
      <w:r>
        <w:t>has been deployed in the GRNET testing openEO cluster.</w:t>
      </w:r>
    </w:p>
    <w:p w14:paraId="60F4502E" w14:textId="77777777" w:rsidR="00BB6D02" w:rsidRDefault="00BB6D02"/>
    <w:p w14:paraId="17B4D9F1" w14:textId="77777777" w:rsidR="00BB6D02" w:rsidRDefault="00000000">
      <w:pPr>
        <w:pStyle w:val="Heading2"/>
        <w:numPr>
          <w:ilvl w:val="1"/>
          <w:numId w:val="18"/>
        </w:numPr>
      </w:pPr>
      <w:bookmarkStart w:id="116" w:name="_Toc204700986"/>
      <w:r>
        <w:t>T7.6 Hydrological model data processing</w:t>
      </w:r>
      <w:bookmarkEnd w:id="116"/>
    </w:p>
    <w:p w14:paraId="454AB1F6" w14:textId="3707A0E9" w:rsidR="00BB6D02" w:rsidRDefault="00000000" w:rsidP="009F510B">
      <w:pPr>
        <w:pStyle w:val="Heading3"/>
        <w:numPr>
          <w:ilvl w:val="2"/>
          <w:numId w:val="18"/>
        </w:numPr>
      </w:pPr>
      <w:bookmarkStart w:id="117" w:name="_FloodAdapt"/>
      <w:bookmarkStart w:id="118" w:name="_Toc204700987"/>
      <w:bookmarkEnd w:id="117"/>
      <w:r>
        <w:t>FloodAdapt</w:t>
      </w:r>
      <w:bookmarkEnd w:id="118"/>
    </w:p>
    <w:tbl>
      <w:tblPr>
        <w:tblStyle w:val="affffffd"/>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23E0DBA5" w14:textId="77777777">
        <w:tc>
          <w:tcPr>
            <w:tcW w:w="2966" w:type="dxa"/>
            <w:shd w:val="clear" w:color="auto" w:fill="D9D9D9"/>
            <w:tcMar>
              <w:top w:w="100" w:type="dxa"/>
              <w:left w:w="100" w:type="dxa"/>
              <w:bottom w:w="100" w:type="dxa"/>
              <w:right w:w="100" w:type="dxa"/>
            </w:tcMar>
          </w:tcPr>
          <w:p w14:paraId="5D9A0B2C"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79AB8AE5" w14:textId="77777777" w:rsidR="00BB6D02" w:rsidRDefault="00000000">
            <w:pPr>
              <w:widowControl w:val="0"/>
              <w:jc w:val="center"/>
              <w:rPr>
                <w:b/>
                <w:color w:val="434343"/>
              </w:rPr>
            </w:pPr>
            <w:r>
              <w:rPr>
                <w:b/>
                <w:noProof/>
                <w:color w:val="434343"/>
              </w:rPr>
              <w:drawing>
                <wp:inline distT="114300" distB="114300" distL="114300" distR="114300" wp14:anchorId="1ABE4100" wp14:editId="0FD05B7E">
                  <wp:extent cx="2057400" cy="900113"/>
                  <wp:effectExtent l="0" t="0" r="0" b="0"/>
                  <wp:docPr id="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8"/>
                          <a:srcRect t="26684" b="29800"/>
                          <a:stretch>
                            <a:fillRect/>
                          </a:stretch>
                        </pic:blipFill>
                        <pic:spPr>
                          <a:xfrm>
                            <a:off x="0" y="0"/>
                            <a:ext cx="2057400" cy="900113"/>
                          </a:xfrm>
                          <a:prstGeom prst="rect">
                            <a:avLst/>
                          </a:prstGeom>
                          <a:ln/>
                        </pic:spPr>
                      </pic:pic>
                    </a:graphicData>
                  </a:graphic>
                </wp:inline>
              </w:drawing>
            </w:r>
          </w:p>
          <w:p w14:paraId="44FC7352" w14:textId="77777777" w:rsidR="00BB6D02" w:rsidRDefault="00000000">
            <w:pPr>
              <w:widowControl w:val="0"/>
              <w:jc w:val="center"/>
              <w:rPr>
                <w:b/>
                <w:color w:val="434343"/>
              </w:rPr>
            </w:pPr>
            <w:r>
              <w:rPr>
                <w:b/>
                <w:color w:val="434343"/>
              </w:rPr>
              <w:t>FloodAdapt</w:t>
            </w:r>
          </w:p>
        </w:tc>
      </w:tr>
      <w:tr w:rsidR="00BB6D02" w14:paraId="1BF3F032" w14:textId="77777777">
        <w:tc>
          <w:tcPr>
            <w:tcW w:w="2966" w:type="dxa"/>
            <w:shd w:val="clear" w:color="auto" w:fill="F3F3F3"/>
            <w:tcMar>
              <w:top w:w="100" w:type="dxa"/>
              <w:left w:w="100" w:type="dxa"/>
              <w:bottom w:w="100" w:type="dxa"/>
              <w:right w:w="100" w:type="dxa"/>
            </w:tcMar>
          </w:tcPr>
          <w:p w14:paraId="04570E07"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1AC1E827" w14:textId="77777777" w:rsidR="00BB6D02" w:rsidRDefault="00BB6D02">
            <w:pPr>
              <w:widowControl w:val="0"/>
              <w:rPr>
                <w:b/>
                <w:color w:val="434343"/>
              </w:rPr>
            </w:pPr>
            <w:hyperlink r:id="rId149">
              <w:r>
                <w:rPr>
                  <w:b/>
                  <w:color w:val="ED7D31"/>
                  <w:u w:val="single"/>
                </w:rPr>
                <w:t>https://www.intertwin.eu/article/thematic-module-floodadapt/</w:t>
              </w:r>
            </w:hyperlink>
          </w:p>
        </w:tc>
      </w:tr>
      <w:tr w:rsidR="00BB6D02" w14:paraId="74DBA339" w14:textId="77777777">
        <w:tc>
          <w:tcPr>
            <w:tcW w:w="2966" w:type="dxa"/>
            <w:tcMar>
              <w:top w:w="100" w:type="dxa"/>
              <w:left w:w="100" w:type="dxa"/>
              <w:bottom w:w="100" w:type="dxa"/>
              <w:right w:w="100" w:type="dxa"/>
            </w:tcMar>
          </w:tcPr>
          <w:p w14:paraId="78526156"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0B6D22C5" w14:textId="77777777" w:rsidR="00BB6D02" w:rsidRDefault="00000000">
            <w:pPr>
              <w:widowControl w:val="0"/>
              <w:jc w:val="both"/>
              <w:rPr>
                <w:color w:val="434343"/>
              </w:rPr>
            </w:pPr>
            <w:r>
              <w:rPr>
                <w:color w:val="434343"/>
              </w:rPr>
              <w:t>A thematic module which can be used to assess the benefits and costs of Flood Resilience measures in a community. It uses SFINCS, WFLOW, FIAT-Objects, and RA2CE in the background.</w:t>
            </w:r>
          </w:p>
        </w:tc>
      </w:tr>
      <w:tr w:rsidR="00BB6D02" w14:paraId="27D21E5B" w14:textId="77777777">
        <w:tc>
          <w:tcPr>
            <w:tcW w:w="2966" w:type="dxa"/>
            <w:shd w:val="clear" w:color="auto" w:fill="F3F3F3"/>
            <w:tcMar>
              <w:top w:w="100" w:type="dxa"/>
              <w:left w:w="100" w:type="dxa"/>
              <w:bottom w:w="100" w:type="dxa"/>
              <w:right w:w="100" w:type="dxa"/>
            </w:tcMar>
          </w:tcPr>
          <w:p w14:paraId="2911C2BC"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2968780C" w14:textId="77777777" w:rsidR="00BB6D02" w:rsidRDefault="00000000">
            <w:pPr>
              <w:widowControl w:val="0"/>
              <w:jc w:val="both"/>
              <w:rPr>
                <w:color w:val="434343"/>
              </w:rPr>
            </w:pPr>
            <w:r>
              <w:rPr>
                <w:color w:val="434343"/>
              </w:rPr>
              <w:t>FloodAdapt is a decision-support tool and API that seeks to advance and accelerate flooding-related adaptation planning. It brings rapid, physics-based compound flood modelling and detailed impact modelling into an easy-to-use system, allowing non-expert end-users to evaluate a wide variety of compound events, future conditions, and adaptation options in minutes. FloodAdapt serves as a connector between scientific advances and practitioner needs, improving and increasing the uptake and impact of adaptation research and development.</w:t>
            </w:r>
          </w:p>
        </w:tc>
      </w:tr>
      <w:tr w:rsidR="00BB6D02" w14:paraId="2891EAFC" w14:textId="77777777">
        <w:tc>
          <w:tcPr>
            <w:tcW w:w="2966" w:type="dxa"/>
            <w:tcMar>
              <w:top w:w="100" w:type="dxa"/>
              <w:left w:w="100" w:type="dxa"/>
              <w:bottom w:w="100" w:type="dxa"/>
              <w:right w:w="100" w:type="dxa"/>
            </w:tcMar>
          </w:tcPr>
          <w:p w14:paraId="42E3532A"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25FA3E63" w14:textId="77777777" w:rsidR="00BB6D02" w:rsidRDefault="00000000">
            <w:pPr>
              <w:widowControl w:val="0"/>
              <w:numPr>
                <w:ilvl w:val="0"/>
                <w:numId w:val="21"/>
              </w:numPr>
              <w:rPr>
                <w:color w:val="434343"/>
              </w:rPr>
            </w:pPr>
            <w:r>
              <w:rPr>
                <w:color w:val="434343"/>
              </w:rPr>
              <w:t>Non-expert end-users</w:t>
            </w:r>
          </w:p>
          <w:p w14:paraId="0C38246D" w14:textId="77777777" w:rsidR="00BB6D02" w:rsidRDefault="00000000">
            <w:pPr>
              <w:widowControl w:val="0"/>
              <w:numPr>
                <w:ilvl w:val="0"/>
                <w:numId w:val="21"/>
              </w:numPr>
              <w:rPr>
                <w:color w:val="434343"/>
              </w:rPr>
            </w:pPr>
            <w:r>
              <w:rPr>
                <w:color w:val="434343"/>
              </w:rPr>
              <w:t>Decision makers</w:t>
            </w:r>
          </w:p>
          <w:p w14:paraId="60DA0F82" w14:textId="77777777" w:rsidR="00BB6D02" w:rsidRDefault="00000000">
            <w:pPr>
              <w:widowControl w:val="0"/>
              <w:numPr>
                <w:ilvl w:val="0"/>
                <w:numId w:val="21"/>
              </w:numPr>
              <w:rPr>
                <w:color w:val="434343"/>
              </w:rPr>
            </w:pPr>
            <w:r>
              <w:rPr>
                <w:color w:val="434343"/>
              </w:rPr>
              <w:t>Planners</w:t>
            </w:r>
          </w:p>
        </w:tc>
      </w:tr>
      <w:tr w:rsidR="00BB6D02" w14:paraId="38406A6C" w14:textId="77777777">
        <w:tc>
          <w:tcPr>
            <w:tcW w:w="2966" w:type="dxa"/>
            <w:shd w:val="clear" w:color="auto" w:fill="F3F3F3"/>
            <w:tcMar>
              <w:top w:w="100" w:type="dxa"/>
              <w:left w:w="100" w:type="dxa"/>
              <w:bottom w:w="100" w:type="dxa"/>
              <w:right w:w="100" w:type="dxa"/>
            </w:tcMar>
          </w:tcPr>
          <w:p w14:paraId="00F08996"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26DAF046" w14:textId="77777777" w:rsidR="00BB6D02" w:rsidRDefault="00BB6D02">
            <w:pPr>
              <w:widowControl w:val="0"/>
              <w:rPr>
                <w:b/>
                <w:color w:val="434343"/>
              </w:rPr>
            </w:pPr>
            <w:hyperlink r:id="rId150">
              <w:r>
                <w:rPr>
                  <w:b/>
                  <w:color w:val="EF8200"/>
                  <w:u w:val="single"/>
                </w:rPr>
                <w:t>https://www.deltares.nl/en/software-and-data/products/floodadapt</w:t>
              </w:r>
            </w:hyperlink>
            <w:r w:rsidR="00000000">
              <w:rPr>
                <w:b/>
                <w:color w:val="EF8200"/>
              </w:rPr>
              <w:t xml:space="preserve"> </w:t>
            </w:r>
          </w:p>
        </w:tc>
      </w:tr>
      <w:tr w:rsidR="00BB6D02" w14:paraId="3C721809" w14:textId="77777777">
        <w:tc>
          <w:tcPr>
            <w:tcW w:w="2966" w:type="dxa"/>
            <w:tcMar>
              <w:top w:w="100" w:type="dxa"/>
              <w:left w:w="100" w:type="dxa"/>
              <w:bottom w:w="100" w:type="dxa"/>
              <w:right w:w="100" w:type="dxa"/>
            </w:tcMar>
          </w:tcPr>
          <w:p w14:paraId="1A3F9108" w14:textId="77777777" w:rsidR="00BB6D02" w:rsidRDefault="00000000">
            <w:pPr>
              <w:widowControl w:val="0"/>
              <w:rPr>
                <w:color w:val="434343"/>
              </w:rPr>
            </w:pPr>
            <w:r>
              <w:rPr>
                <w:color w:val="434343"/>
              </w:rPr>
              <w:lastRenderedPageBreak/>
              <w:t>Technical Documentation</w:t>
            </w:r>
          </w:p>
        </w:tc>
        <w:tc>
          <w:tcPr>
            <w:tcW w:w="6058" w:type="dxa"/>
            <w:tcMar>
              <w:top w:w="100" w:type="dxa"/>
              <w:left w:w="100" w:type="dxa"/>
              <w:bottom w:w="100" w:type="dxa"/>
              <w:right w:w="100" w:type="dxa"/>
            </w:tcMar>
          </w:tcPr>
          <w:p w14:paraId="13ABAF55" w14:textId="77777777" w:rsidR="00BB6D02" w:rsidRDefault="00BB6D02">
            <w:pPr>
              <w:widowControl w:val="0"/>
              <w:rPr>
                <w:b/>
                <w:color w:val="434343"/>
              </w:rPr>
            </w:pPr>
            <w:hyperlink r:id="rId151" w:anchor="readme">
              <w:r>
                <w:rPr>
                  <w:b/>
                  <w:color w:val="EF8200"/>
                  <w:u w:val="single"/>
                </w:rPr>
                <w:t>https://github.com/Deltares/FloodAdapt#readme</w:t>
              </w:r>
            </w:hyperlink>
            <w:r w:rsidR="00000000">
              <w:rPr>
                <w:b/>
                <w:color w:val="EF8200"/>
              </w:rPr>
              <w:t xml:space="preserve"> </w:t>
            </w:r>
          </w:p>
        </w:tc>
      </w:tr>
      <w:tr w:rsidR="00BB6D02" w14:paraId="2D4DDC58" w14:textId="77777777">
        <w:trPr>
          <w:trHeight w:val="510"/>
        </w:trPr>
        <w:tc>
          <w:tcPr>
            <w:tcW w:w="2966" w:type="dxa"/>
            <w:shd w:val="clear" w:color="auto" w:fill="F3F3F3"/>
            <w:tcMar>
              <w:top w:w="100" w:type="dxa"/>
              <w:left w:w="100" w:type="dxa"/>
              <w:bottom w:w="100" w:type="dxa"/>
              <w:right w:w="100" w:type="dxa"/>
            </w:tcMar>
          </w:tcPr>
          <w:p w14:paraId="0010E80A"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23A28826" w14:textId="77777777" w:rsidR="00BB6D02" w:rsidRDefault="00000000">
            <w:pPr>
              <w:widowControl w:val="0"/>
              <w:rPr>
                <w:b/>
                <w:color w:val="434343"/>
              </w:rPr>
            </w:pPr>
            <w:r>
              <w:rPr>
                <w:b/>
                <w:color w:val="434343"/>
              </w:rPr>
              <w:t>Deltares</w:t>
            </w:r>
          </w:p>
        </w:tc>
      </w:tr>
      <w:tr w:rsidR="00BB6D02" w14:paraId="1064BEDE" w14:textId="77777777">
        <w:tc>
          <w:tcPr>
            <w:tcW w:w="2966" w:type="dxa"/>
            <w:tcMar>
              <w:top w:w="100" w:type="dxa"/>
              <w:left w:w="100" w:type="dxa"/>
              <w:bottom w:w="100" w:type="dxa"/>
              <w:right w:w="100" w:type="dxa"/>
            </w:tcMar>
          </w:tcPr>
          <w:p w14:paraId="1F0AE879"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00852EE5" w14:textId="77777777" w:rsidR="00BB6D02" w:rsidRDefault="00000000">
            <w:pPr>
              <w:widowControl w:val="0"/>
              <w:rPr>
                <w:color w:val="434343"/>
              </w:rPr>
            </w:pPr>
            <w:r>
              <w:rPr>
                <w:color w:val="434343"/>
              </w:rPr>
              <w:t>MIT</w:t>
            </w:r>
          </w:p>
        </w:tc>
      </w:tr>
      <w:tr w:rsidR="00BB6D02" w14:paraId="73564071" w14:textId="77777777">
        <w:tc>
          <w:tcPr>
            <w:tcW w:w="2966" w:type="dxa"/>
            <w:shd w:val="clear" w:color="auto" w:fill="F3F3F3"/>
            <w:tcMar>
              <w:top w:w="100" w:type="dxa"/>
              <w:left w:w="100" w:type="dxa"/>
              <w:bottom w:w="100" w:type="dxa"/>
              <w:right w:w="100" w:type="dxa"/>
            </w:tcMar>
          </w:tcPr>
          <w:p w14:paraId="03FAFC8E"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4EB79183" w14:textId="77777777" w:rsidR="00BB6D02" w:rsidRDefault="00BB6D02">
            <w:pPr>
              <w:widowControl w:val="0"/>
              <w:rPr>
                <w:b/>
                <w:color w:val="434343"/>
              </w:rPr>
            </w:pPr>
            <w:hyperlink r:id="rId152">
              <w:r>
                <w:rPr>
                  <w:b/>
                  <w:color w:val="EF8200"/>
                  <w:sz w:val="21"/>
                  <w:szCs w:val="21"/>
                  <w:u w:val="single"/>
                </w:rPr>
                <w:t>https://github.com/Deltares/FloodAdapt</w:t>
              </w:r>
            </w:hyperlink>
            <w:r w:rsidR="00000000">
              <w:rPr>
                <w:b/>
                <w:color w:val="EF8200"/>
                <w:sz w:val="21"/>
                <w:szCs w:val="21"/>
              </w:rPr>
              <w:t xml:space="preserve"> </w:t>
            </w:r>
          </w:p>
        </w:tc>
      </w:tr>
      <w:tr w:rsidR="00BB6D02" w14:paraId="0B0329CB" w14:textId="77777777">
        <w:trPr>
          <w:trHeight w:val="464"/>
        </w:trPr>
        <w:tc>
          <w:tcPr>
            <w:tcW w:w="2966" w:type="dxa"/>
            <w:shd w:val="clear" w:color="auto" w:fill="FFFFFF"/>
            <w:tcMar>
              <w:top w:w="100" w:type="dxa"/>
              <w:left w:w="100" w:type="dxa"/>
              <w:bottom w:w="100" w:type="dxa"/>
              <w:right w:w="100" w:type="dxa"/>
            </w:tcMar>
          </w:tcPr>
          <w:p w14:paraId="4EF31C25"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5F8BA343" w14:textId="77777777" w:rsidR="00BB6D02" w:rsidRDefault="00000000">
            <w:pPr>
              <w:widowControl w:val="0"/>
              <w:rPr>
                <w:color w:val="000000"/>
              </w:rPr>
            </w:pPr>
            <w:r>
              <w:rPr>
                <w:color w:val="000000"/>
              </w:rPr>
              <w:t>Python</w:t>
            </w:r>
          </w:p>
        </w:tc>
      </w:tr>
    </w:tbl>
    <w:p w14:paraId="13670C2B" w14:textId="77777777" w:rsidR="00BB6D02" w:rsidRDefault="00BB6D02"/>
    <w:p w14:paraId="0C83CB0B" w14:textId="3653F098" w:rsidR="00BB6D02" w:rsidRDefault="00000000" w:rsidP="009F510B">
      <w:pPr>
        <w:pStyle w:val="Heading3"/>
        <w:numPr>
          <w:ilvl w:val="2"/>
          <w:numId w:val="18"/>
        </w:numPr>
      </w:pPr>
      <w:bookmarkStart w:id="119" w:name="_Toc204700988"/>
      <w:r>
        <w:t>HydroMT-SFINCS</w:t>
      </w:r>
      <w:bookmarkEnd w:id="119"/>
    </w:p>
    <w:sdt>
      <w:sdtPr>
        <w:rPr>
          <w:color w:val="auto"/>
        </w:rPr>
        <w:tag w:val="goog_rdk_12"/>
        <w:id w:val="2080808596"/>
        <w:lock w:val="contentLocked"/>
      </w:sdtPr>
      <w:sdtContent>
        <w:tbl>
          <w:tblPr>
            <w:tblStyle w:val="affffffe"/>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5BD1A263" w14:textId="77777777">
            <w:tc>
              <w:tcPr>
                <w:tcW w:w="2966" w:type="dxa"/>
                <w:shd w:val="clear" w:color="auto" w:fill="D9D9D9"/>
                <w:tcMar>
                  <w:top w:w="100" w:type="dxa"/>
                  <w:left w:w="100" w:type="dxa"/>
                  <w:bottom w:w="100" w:type="dxa"/>
                  <w:right w:w="100" w:type="dxa"/>
                </w:tcMar>
              </w:tcPr>
              <w:p w14:paraId="37110E48"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245DBD38" w14:textId="77777777" w:rsidR="00BB6D02" w:rsidRDefault="00000000">
                <w:pPr>
                  <w:widowControl w:val="0"/>
                  <w:jc w:val="center"/>
                  <w:rPr>
                    <w:b/>
                    <w:color w:val="434343"/>
                  </w:rPr>
                </w:pPr>
                <w:r>
                  <w:rPr>
                    <w:b/>
                    <w:noProof/>
                    <w:color w:val="434343"/>
                  </w:rPr>
                  <w:drawing>
                    <wp:inline distT="114300" distB="114300" distL="114300" distR="114300" wp14:anchorId="4752B6FB" wp14:editId="4B429C97">
                      <wp:extent cx="2014650" cy="994243"/>
                      <wp:effectExtent l="0" t="0" r="0" b="0"/>
                      <wp:docPr id="8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53"/>
                              <a:srcRect t="24329" b="26298"/>
                              <a:stretch>
                                <a:fillRect/>
                              </a:stretch>
                            </pic:blipFill>
                            <pic:spPr>
                              <a:xfrm>
                                <a:off x="0" y="0"/>
                                <a:ext cx="2014650" cy="994243"/>
                              </a:xfrm>
                              <a:prstGeom prst="rect">
                                <a:avLst/>
                              </a:prstGeom>
                              <a:ln/>
                            </pic:spPr>
                          </pic:pic>
                        </a:graphicData>
                      </a:graphic>
                    </wp:inline>
                  </w:drawing>
                </w:r>
              </w:p>
              <w:p w14:paraId="3B30D7C0" w14:textId="77777777" w:rsidR="00BB6D02" w:rsidRDefault="00000000">
                <w:pPr>
                  <w:widowControl w:val="0"/>
                  <w:jc w:val="center"/>
                  <w:rPr>
                    <w:b/>
                    <w:color w:val="434343"/>
                  </w:rPr>
                </w:pPr>
                <w:r>
                  <w:rPr>
                    <w:b/>
                    <w:color w:val="434343"/>
                  </w:rPr>
                  <w:t>HydroMT-SFINCS</w:t>
                </w:r>
              </w:p>
            </w:tc>
          </w:tr>
          <w:tr w:rsidR="00BB6D02" w14:paraId="3037A70F" w14:textId="77777777">
            <w:tc>
              <w:tcPr>
                <w:tcW w:w="2966" w:type="dxa"/>
                <w:shd w:val="clear" w:color="auto" w:fill="F3F3F3"/>
                <w:tcMar>
                  <w:top w:w="100" w:type="dxa"/>
                  <w:left w:w="100" w:type="dxa"/>
                  <w:bottom w:w="100" w:type="dxa"/>
                  <w:right w:w="100" w:type="dxa"/>
                </w:tcMar>
              </w:tcPr>
              <w:p w14:paraId="144F8E4D"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4B12EDBF" w14:textId="77777777" w:rsidR="00BB6D02" w:rsidRDefault="00BB6D02">
                <w:pPr>
                  <w:widowControl w:val="0"/>
                  <w:rPr>
                    <w:b/>
                    <w:color w:val="434343"/>
                  </w:rPr>
                </w:pPr>
                <w:hyperlink r:id="rId154">
                  <w:r>
                    <w:rPr>
                      <w:b/>
                      <w:color w:val="ED7D31"/>
                      <w:u w:val="single"/>
                    </w:rPr>
                    <w:t>https://www.intertwin.eu/article/thematic-module-hydromt-sfincs/</w:t>
                  </w:r>
                </w:hyperlink>
              </w:p>
            </w:tc>
          </w:tr>
          <w:tr w:rsidR="00BB6D02" w14:paraId="042D7F1B" w14:textId="77777777">
            <w:tc>
              <w:tcPr>
                <w:tcW w:w="2966" w:type="dxa"/>
                <w:tcMar>
                  <w:top w:w="100" w:type="dxa"/>
                  <w:left w:w="100" w:type="dxa"/>
                  <w:bottom w:w="100" w:type="dxa"/>
                  <w:right w:w="100" w:type="dxa"/>
                </w:tcMar>
              </w:tcPr>
              <w:p w14:paraId="6210A8CA"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34282C05" w14:textId="77777777" w:rsidR="00BB6D02" w:rsidRDefault="00000000">
                <w:pPr>
                  <w:widowControl w:val="0"/>
                  <w:jc w:val="both"/>
                  <w:rPr>
                    <w:color w:val="434343"/>
                  </w:rPr>
                </w:pPr>
                <w:r>
                  <w:rPr>
                    <w:color w:val="434343"/>
                  </w:rPr>
                  <w:t>HydroMT (Hydro Model Tools) is an open-source Python package that facilitates the process of building and analysing spatial geoscientific models with a focus on water system models. It does so by automating the workflow to go from raw data to a complete model instance which is ready to run and to analyse model results once the simulation has finished. This plugin provides an implementation of the model API for the SFINCS model.</w:t>
                </w:r>
              </w:p>
            </w:tc>
          </w:tr>
          <w:tr w:rsidR="00BB6D02" w14:paraId="60BA1AD9" w14:textId="77777777">
            <w:tc>
              <w:tcPr>
                <w:tcW w:w="2966" w:type="dxa"/>
                <w:shd w:val="clear" w:color="auto" w:fill="F3F3F3"/>
                <w:tcMar>
                  <w:top w:w="100" w:type="dxa"/>
                  <w:left w:w="100" w:type="dxa"/>
                  <w:bottom w:w="100" w:type="dxa"/>
                  <w:right w:w="100" w:type="dxa"/>
                </w:tcMar>
              </w:tcPr>
              <w:p w14:paraId="6071E6A1"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0CA994B2" w14:textId="77777777" w:rsidR="00BB6D02" w:rsidRDefault="00000000">
                <w:pPr>
                  <w:widowControl w:val="0"/>
                  <w:rPr>
                    <w:color w:val="434343"/>
                  </w:rPr>
                </w:pPr>
                <w:r>
                  <w:rPr>
                    <w:color w:val="434343"/>
                  </w:rPr>
                  <w:t xml:space="preserve">Easily build and update the SFINCS model with a single line of code. </w:t>
                </w:r>
              </w:p>
            </w:tc>
          </w:tr>
          <w:tr w:rsidR="00BB6D02" w14:paraId="3D6DFA55" w14:textId="77777777">
            <w:tc>
              <w:tcPr>
                <w:tcW w:w="2966" w:type="dxa"/>
                <w:tcMar>
                  <w:top w:w="100" w:type="dxa"/>
                  <w:left w:w="100" w:type="dxa"/>
                  <w:bottom w:w="100" w:type="dxa"/>
                  <w:right w:w="100" w:type="dxa"/>
                </w:tcMar>
              </w:tcPr>
              <w:p w14:paraId="5EA4DAC9"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756A36B2" w14:textId="77777777" w:rsidR="00BB6D02" w:rsidRDefault="00000000">
                <w:pPr>
                  <w:widowControl w:val="0"/>
                  <w:numPr>
                    <w:ilvl w:val="0"/>
                    <w:numId w:val="37"/>
                  </w:numPr>
                  <w:rPr>
                    <w:color w:val="434343"/>
                  </w:rPr>
                </w:pPr>
                <w:r>
                  <w:rPr>
                    <w:color w:val="434343"/>
                  </w:rPr>
                  <w:t>Expert users</w:t>
                </w:r>
              </w:p>
              <w:p w14:paraId="06C1372A" w14:textId="77777777" w:rsidR="00BB6D02" w:rsidRDefault="00000000">
                <w:pPr>
                  <w:widowControl w:val="0"/>
                  <w:numPr>
                    <w:ilvl w:val="0"/>
                    <w:numId w:val="37"/>
                  </w:numPr>
                  <w:rPr>
                    <w:color w:val="434343"/>
                  </w:rPr>
                </w:pPr>
                <w:r>
                  <w:rPr>
                    <w:color w:val="434343"/>
                  </w:rPr>
                  <w:t>Flood modellers</w:t>
                </w:r>
              </w:p>
            </w:tc>
          </w:tr>
          <w:tr w:rsidR="00BB6D02" w14:paraId="34C47DE5" w14:textId="77777777">
            <w:tc>
              <w:tcPr>
                <w:tcW w:w="2966" w:type="dxa"/>
                <w:shd w:val="clear" w:color="auto" w:fill="F3F3F3"/>
                <w:tcMar>
                  <w:top w:w="100" w:type="dxa"/>
                  <w:left w:w="100" w:type="dxa"/>
                  <w:bottom w:w="100" w:type="dxa"/>
                  <w:right w:w="100" w:type="dxa"/>
                </w:tcMar>
              </w:tcPr>
              <w:p w14:paraId="3F2971EF"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3404BC9C" w14:textId="77777777" w:rsidR="00BB6D02" w:rsidRDefault="00BB6D02">
                <w:pPr>
                  <w:widowControl w:val="0"/>
                  <w:rPr>
                    <w:b/>
                    <w:color w:val="434343"/>
                  </w:rPr>
                </w:pPr>
                <w:hyperlink r:id="rId155">
                  <w:r>
                    <w:rPr>
                      <w:b/>
                      <w:color w:val="EF8200"/>
                      <w:u w:val="single"/>
                    </w:rPr>
                    <w:t>https://deltares.github.io/hydromt_sfincs/latest/index.html</w:t>
                  </w:r>
                </w:hyperlink>
                <w:r w:rsidR="00000000">
                  <w:rPr>
                    <w:b/>
                    <w:color w:val="EF8200"/>
                  </w:rPr>
                  <w:t xml:space="preserve"> </w:t>
                </w:r>
              </w:p>
            </w:tc>
          </w:tr>
          <w:tr w:rsidR="00BB6D02" w14:paraId="6DCB2CFD" w14:textId="77777777">
            <w:tc>
              <w:tcPr>
                <w:tcW w:w="2966" w:type="dxa"/>
                <w:tcMar>
                  <w:top w:w="100" w:type="dxa"/>
                  <w:left w:w="100" w:type="dxa"/>
                  <w:bottom w:w="100" w:type="dxa"/>
                  <w:right w:w="100" w:type="dxa"/>
                </w:tcMar>
              </w:tcPr>
              <w:p w14:paraId="711E9022" w14:textId="77777777" w:rsidR="00BB6D02" w:rsidRDefault="00000000">
                <w:pPr>
                  <w:widowControl w:val="0"/>
                  <w:rPr>
                    <w:color w:val="434343"/>
                  </w:rPr>
                </w:pPr>
                <w:r>
                  <w:rPr>
                    <w:color w:val="434343"/>
                  </w:rPr>
                  <w:t>Technical Documentation</w:t>
                </w:r>
              </w:p>
            </w:tc>
            <w:tc>
              <w:tcPr>
                <w:tcW w:w="6058" w:type="dxa"/>
                <w:tcMar>
                  <w:top w:w="100" w:type="dxa"/>
                  <w:left w:w="100" w:type="dxa"/>
                  <w:bottom w:w="100" w:type="dxa"/>
                  <w:right w:w="100" w:type="dxa"/>
                </w:tcMar>
              </w:tcPr>
              <w:p w14:paraId="3C8C4F4E" w14:textId="77777777" w:rsidR="00BB6D02" w:rsidRDefault="00BB6D02">
                <w:pPr>
                  <w:widowControl w:val="0"/>
                  <w:rPr>
                    <w:b/>
                    <w:color w:val="434343"/>
                  </w:rPr>
                </w:pPr>
                <w:hyperlink r:id="rId156">
                  <w:r>
                    <w:rPr>
                      <w:b/>
                      <w:color w:val="EF8200"/>
                      <w:u w:val="single"/>
                    </w:rPr>
                    <w:t>https://deltares.github.io/hydromt_sfincs/latest/getting_started/intro</w:t>
                  </w:r>
                </w:hyperlink>
                <w:r w:rsidR="00000000">
                  <w:rPr>
                    <w:b/>
                    <w:color w:val="EF8200"/>
                  </w:rPr>
                  <w:t xml:space="preserve"> </w:t>
                </w:r>
              </w:p>
            </w:tc>
          </w:tr>
          <w:tr w:rsidR="00BB6D02" w14:paraId="02A9A96D" w14:textId="77777777">
            <w:trPr>
              <w:trHeight w:val="510"/>
            </w:trPr>
            <w:tc>
              <w:tcPr>
                <w:tcW w:w="2966" w:type="dxa"/>
                <w:shd w:val="clear" w:color="auto" w:fill="F3F3F3"/>
                <w:tcMar>
                  <w:top w:w="100" w:type="dxa"/>
                  <w:left w:w="100" w:type="dxa"/>
                  <w:bottom w:w="100" w:type="dxa"/>
                  <w:right w:w="100" w:type="dxa"/>
                </w:tcMar>
              </w:tcPr>
              <w:p w14:paraId="2689D4F5"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10BB75FA" w14:textId="77777777" w:rsidR="00BB6D02" w:rsidRDefault="00000000">
                <w:pPr>
                  <w:widowControl w:val="0"/>
                  <w:rPr>
                    <w:b/>
                    <w:color w:val="434343"/>
                  </w:rPr>
                </w:pPr>
                <w:r>
                  <w:rPr>
                    <w:b/>
                    <w:color w:val="434343"/>
                  </w:rPr>
                  <w:t>Deltares</w:t>
                </w:r>
              </w:p>
            </w:tc>
          </w:tr>
          <w:tr w:rsidR="00BB6D02" w14:paraId="5E813604" w14:textId="77777777">
            <w:tc>
              <w:tcPr>
                <w:tcW w:w="2966" w:type="dxa"/>
                <w:tcMar>
                  <w:top w:w="100" w:type="dxa"/>
                  <w:left w:w="100" w:type="dxa"/>
                  <w:bottom w:w="100" w:type="dxa"/>
                  <w:right w:w="100" w:type="dxa"/>
                </w:tcMar>
              </w:tcPr>
              <w:p w14:paraId="41D57784" w14:textId="77777777" w:rsidR="00BB6D02" w:rsidRDefault="00000000">
                <w:pPr>
                  <w:widowControl w:val="0"/>
                  <w:rPr>
                    <w:color w:val="434343"/>
                  </w:rPr>
                </w:pPr>
                <w:r>
                  <w:rPr>
                    <w:color w:val="434343"/>
                  </w:rPr>
                  <w:lastRenderedPageBreak/>
                  <w:t>Licence</w:t>
                </w:r>
              </w:p>
            </w:tc>
            <w:tc>
              <w:tcPr>
                <w:tcW w:w="6058" w:type="dxa"/>
                <w:tcMar>
                  <w:top w:w="100" w:type="dxa"/>
                  <w:left w:w="100" w:type="dxa"/>
                  <w:bottom w:w="100" w:type="dxa"/>
                  <w:right w:w="100" w:type="dxa"/>
                </w:tcMar>
              </w:tcPr>
              <w:p w14:paraId="3556D048" w14:textId="77777777" w:rsidR="00BB6D02" w:rsidRDefault="00000000">
                <w:pPr>
                  <w:widowControl w:val="0"/>
                  <w:rPr>
                    <w:color w:val="434343"/>
                  </w:rPr>
                </w:pPr>
                <w:r>
                  <w:rPr>
                    <w:color w:val="434343"/>
                  </w:rPr>
                  <w:t>GNU GPL v3</w:t>
                </w:r>
              </w:p>
            </w:tc>
          </w:tr>
          <w:tr w:rsidR="00BB6D02" w14:paraId="478BED0E" w14:textId="77777777">
            <w:tc>
              <w:tcPr>
                <w:tcW w:w="2966" w:type="dxa"/>
                <w:shd w:val="clear" w:color="auto" w:fill="F3F3F3"/>
                <w:tcMar>
                  <w:top w:w="100" w:type="dxa"/>
                  <w:left w:w="100" w:type="dxa"/>
                  <w:bottom w:w="100" w:type="dxa"/>
                  <w:right w:w="100" w:type="dxa"/>
                </w:tcMar>
              </w:tcPr>
              <w:p w14:paraId="1E022BD2"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5457CE23" w14:textId="77777777" w:rsidR="00BB6D02" w:rsidRDefault="00BB6D02">
                <w:pPr>
                  <w:widowControl w:val="0"/>
                  <w:rPr>
                    <w:b/>
                    <w:color w:val="434343"/>
                  </w:rPr>
                </w:pPr>
                <w:hyperlink r:id="rId157">
                  <w:r>
                    <w:rPr>
                      <w:b/>
                      <w:color w:val="EF8200"/>
                      <w:u w:val="single"/>
                    </w:rPr>
                    <w:t>https://github.com/Deltares/hydromt_sfincs</w:t>
                  </w:r>
                </w:hyperlink>
                <w:r w:rsidR="00000000">
                  <w:rPr>
                    <w:b/>
                    <w:color w:val="EF8200"/>
                  </w:rPr>
                  <w:t xml:space="preserve"> </w:t>
                </w:r>
              </w:p>
            </w:tc>
          </w:tr>
          <w:tr w:rsidR="00BB6D02" w14:paraId="135B9052" w14:textId="77777777">
            <w:trPr>
              <w:trHeight w:val="464"/>
            </w:trPr>
            <w:tc>
              <w:tcPr>
                <w:tcW w:w="2966" w:type="dxa"/>
                <w:shd w:val="clear" w:color="auto" w:fill="FFFFFF"/>
                <w:tcMar>
                  <w:top w:w="100" w:type="dxa"/>
                  <w:left w:w="100" w:type="dxa"/>
                  <w:bottom w:w="100" w:type="dxa"/>
                  <w:right w:w="100" w:type="dxa"/>
                </w:tcMar>
              </w:tcPr>
              <w:p w14:paraId="5E1211D8"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76436A8D" w14:textId="77777777" w:rsidR="00BB6D02" w:rsidRDefault="00000000">
                <w:pPr>
                  <w:widowControl w:val="0"/>
                  <w:rPr>
                    <w:color w:val="000000"/>
                  </w:rPr>
                </w:pPr>
                <w:r>
                  <w:rPr>
                    <w:color w:val="000000"/>
                  </w:rPr>
                  <w:t>Python</w:t>
                </w:r>
              </w:p>
            </w:tc>
          </w:tr>
        </w:tbl>
      </w:sdtContent>
    </w:sdt>
    <w:p w14:paraId="679EDC56" w14:textId="7516A587" w:rsidR="00BB6D02" w:rsidRDefault="00000000" w:rsidP="009F510B">
      <w:pPr>
        <w:pStyle w:val="Heading3"/>
        <w:numPr>
          <w:ilvl w:val="2"/>
          <w:numId w:val="18"/>
        </w:numPr>
      </w:pPr>
      <w:bookmarkStart w:id="120" w:name="_Toc204700989"/>
      <w:r>
        <w:t>HydroMT-FIAT</w:t>
      </w:r>
      <w:bookmarkEnd w:id="120"/>
    </w:p>
    <w:sdt>
      <w:sdtPr>
        <w:rPr>
          <w:color w:val="auto"/>
        </w:rPr>
        <w:tag w:val="goog_rdk_13"/>
        <w:id w:val="-1463993842"/>
        <w:lock w:val="contentLocked"/>
      </w:sdtPr>
      <w:sdtContent>
        <w:tbl>
          <w:tblPr>
            <w:tblStyle w:val="afffffff"/>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2E842681" w14:textId="77777777">
            <w:tc>
              <w:tcPr>
                <w:tcW w:w="2966" w:type="dxa"/>
                <w:shd w:val="clear" w:color="auto" w:fill="D9D9D9"/>
                <w:tcMar>
                  <w:top w:w="100" w:type="dxa"/>
                  <w:left w:w="100" w:type="dxa"/>
                  <w:bottom w:w="100" w:type="dxa"/>
                  <w:right w:w="100" w:type="dxa"/>
                </w:tcMar>
              </w:tcPr>
              <w:p w14:paraId="5477B106"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0ECF0E98" w14:textId="77777777" w:rsidR="00BB6D02" w:rsidRDefault="00000000">
                <w:pPr>
                  <w:widowControl w:val="0"/>
                  <w:jc w:val="center"/>
                  <w:rPr>
                    <w:b/>
                    <w:color w:val="434343"/>
                  </w:rPr>
                </w:pPr>
                <w:r>
                  <w:rPr>
                    <w:b/>
                    <w:noProof/>
                    <w:color w:val="434343"/>
                  </w:rPr>
                  <w:drawing>
                    <wp:inline distT="114300" distB="114300" distL="114300" distR="114300" wp14:anchorId="557E2BCA" wp14:editId="6462C38A">
                      <wp:extent cx="1505063" cy="1015042"/>
                      <wp:effectExtent l="0" t="0" r="0" b="0"/>
                      <wp:docPr id="8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8"/>
                              <a:srcRect l="13589" t="24121" r="13717" b="26742"/>
                              <a:stretch>
                                <a:fillRect/>
                              </a:stretch>
                            </pic:blipFill>
                            <pic:spPr>
                              <a:xfrm>
                                <a:off x="0" y="0"/>
                                <a:ext cx="1505063" cy="1015042"/>
                              </a:xfrm>
                              <a:prstGeom prst="rect">
                                <a:avLst/>
                              </a:prstGeom>
                              <a:ln/>
                            </pic:spPr>
                          </pic:pic>
                        </a:graphicData>
                      </a:graphic>
                    </wp:inline>
                  </w:drawing>
                </w:r>
              </w:p>
              <w:p w14:paraId="386FA7C6" w14:textId="77777777" w:rsidR="00BB6D02" w:rsidRDefault="00000000">
                <w:pPr>
                  <w:widowControl w:val="0"/>
                  <w:jc w:val="center"/>
                  <w:rPr>
                    <w:b/>
                    <w:color w:val="434343"/>
                  </w:rPr>
                </w:pPr>
                <w:r>
                  <w:rPr>
                    <w:b/>
                    <w:color w:val="434343"/>
                  </w:rPr>
                  <w:t>HydroMT-FIAT</w:t>
                </w:r>
              </w:p>
            </w:tc>
          </w:tr>
          <w:tr w:rsidR="00BB6D02" w14:paraId="2F642BAC" w14:textId="77777777">
            <w:tc>
              <w:tcPr>
                <w:tcW w:w="2966" w:type="dxa"/>
                <w:shd w:val="clear" w:color="auto" w:fill="F3F3F3"/>
                <w:tcMar>
                  <w:top w:w="100" w:type="dxa"/>
                  <w:left w:w="100" w:type="dxa"/>
                  <w:bottom w:w="100" w:type="dxa"/>
                  <w:right w:w="100" w:type="dxa"/>
                </w:tcMar>
              </w:tcPr>
              <w:p w14:paraId="1EC5F8F5"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2BEC9D88" w14:textId="77777777" w:rsidR="00BB6D02" w:rsidRDefault="00BB6D02">
                <w:pPr>
                  <w:widowControl w:val="0"/>
                  <w:rPr>
                    <w:b/>
                    <w:color w:val="434343"/>
                  </w:rPr>
                </w:pPr>
                <w:hyperlink r:id="rId159">
                  <w:r>
                    <w:rPr>
                      <w:b/>
                      <w:color w:val="ED7D31"/>
                      <w:u w:val="single"/>
                    </w:rPr>
                    <w:t>https://www.intertwin.eu/article/thematic-module-hydromt-fiat/</w:t>
                  </w:r>
                </w:hyperlink>
              </w:p>
            </w:tc>
          </w:tr>
          <w:tr w:rsidR="00BB6D02" w14:paraId="129A0654" w14:textId="77777777">
            <w:tc>
              <w:tcPr>
                <w:tcW w:w="2966" w:type="dxa"/>
                <w:tcMar>
                  <w:top w:w="100" w:type="dxa"/>
                  <w:left w:w="100" w:type="dxa"/>
                  <w:bottom w:w="100" w:type="dxa"/>
                  <w:right w:w="100" w:type="dxa"/>
                </w:tcMar>
              </w:tcPr>
              <w:p w14:paraId="30EC20FB"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6DB9F933" w14:textId="77777777" w:rsidR="00BB6D02" w:rsidRDefault="00000000">
                <w:pPr>
                  <w:widowControl w:val="0"/>
                  <w:jc w:val="both"/>
                  <w:rPr>
                    <w:color w:val="434343"/>
                  </w:rPr>
                </w:pPr>
                <w:r>
                  <w:rPr>
                    <w:color w:val="434343"/>
                  </w:rPr>
                  <w:t>HydroMT is an open-source Python package, developed by Deltares, to build and analyze hydro models. It provides a generic model API with attributes to access the model schematization, (dynamic) forcing data, results, and states. This plugin provides an implementation for the Delft-FIAT model.</w:t>
                </w:r>
              </w:p>
            </w:tc>
          </w:tr>
          <w:tr w:rsidR="00BB6D02" w14:paraId="1E54F4B6" w14:textId="77777777">
            <w:tc>
              <w:tcPr>
                <w:tcW w:w="2966" w:type="dxa"/>
                <w:shd w:val="clear" w:color="auto" w:fill="F3F3F3"/>
                <w:tcMar>
                  <w:top w:w="100" w:type="dxa"/>
                  <w:left w:w="100" w:type="dxa"/>
                  <w:bottom w:w="100" w:type="dxa"/>
                  <w:right w:w="100" w:type="dxa"/>
                </w:tcMar>
              </w:tcPr>
              <w:p w14:paraId="39F16E1A"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7E19AE03" w14:textId="77777777" w:rsidR="00BB6D02" w:rsidRDefault="00000000">
                <w:pPr>
                  <w:widowControl w:val="0"/>
                  <w:jc w:val="both"/>
                  <w:rPr>
                    <w:color w:val="434343"/>
                  </w:rPr>
                </w:pPr>
                <w:r>
                  <w:rPr>
                    <w:color w:val="434343"/>
                  </w:rPr>
                  <w:t>With the HydroMT-FIAT plugin, users can easily benefit from the rich set of tools of the HydroMT package to build and update Delft-FIAT models from available global and local data.</w:t>
                </w:r>
              </w:p>
              <w:p w14:paraId="3A35AFBD" w14:textId="77777777" w:rsidR="00BB6D02" w:rsidRDefault="00BB6D02">
                <w:pPr>
                  <w:widowControl w:val="0"/>
                  <w:jc w:val="both"/>
                  <w:rPr>
                    <w:color w:val="434343"/>
                  </w:rPr>
                </w:pPr>
              </w:p>
              <w:p w14:paraId="38A3A8DF" w14:textId="77777777" w:rsidR="00BB6D02" w:rsidRDefault="00000000">
                <w:pPr>
                  <w:widowControl w:val="0"/>
                  <w:jc w:val="both"/>
                  <w:rPr>
                    <w:color w:val="434343"/>
                  </w:rPr>
                </w:pPr>
                <w:r>
                  <w:rPr>
                    <w:color w:val="434343"/>
                  </w:rPr>
                  <w:t>This plugin assists the FIAT modeller in:</w:t>
                </w:r>
              </w:p>
              <w:p w14:paraId="79924A3A" w14:textId="77777777" w:rsidR="00BB6D02" w:rsidRDefault="00000000">
                <w:pPr>
                  <w:widowControl w:val="0"/>
                  <w:numPr>
                    <w:ilvl w:val="0"/>
                    <w:numId w:val="4"/>
                  </w:numPr>
                  <w:jc w:val="both"/>
                  <w:rPr>
                    <w:color w:val="434343"/>
                  </w:rPr>
                </w:pPr>
                <w:r>
                  <w:rPr>
                    <w:color w:val="434343"/>
                  </w:rPr>
                  <w:t>quickly setting up a Delft-FIAT model based on existing hazard maps, global and user-input exposure layers, and a global database of vulnerability curves;</w:t>
                </w:r>
              </w:p>
              <w:p w14:paraId="7C367D64" w14:textId="77777777" w:rsidR="00BB6D02" w:rsidRDefault="00000000">
                <w:pPr>
                  <w:widowControl w:val="0"/>
                  <w:numPr>
                    <w:ilvl w:val="0"/>
                    <w:numId w:val="4"/>
                  </w:numPr>
                  <w:jc w:val="both"/>
                  <w:rPr>
                    <w:color w:val="434343"/>
                  </w:rPr>
                </w:pPr>
                <w:r>
                  <w:rPr>
                    <w:color w:val="434343"/>
                  </w:rPr>
                  <w:t>adjusting and updating components of a FIAT model and their associated parameters in a consistent way, e.g., to test measures that affect the exposure or vulnerability of a FIAT model or to improve an existing FIAT model with better quality data;</w:t>
                </w:r>
              </w:p>
              <w:p w14:paraId="51755BF0" w14:textId="77777777" w:rsidR="00BB6D02" w:rsidRDefault="00000000">
                <w:pPr>
                  <w:widowControl w:val="0"/>
                  <w:numPr>
                    <w:ilvl w:val="0"/>
                    <w:numId w:val="4"/>
                  </w:numPr>
                  <w:jc w:val="both"/>
                  <w:rPr>
                    <w:color w:val="434343"/>
                  </w:rPr>
                </w:pPr>
                <w:r>
                  <w:rPr>
                    <w:color w:val="434343"/>
                  </w:rPr>
                  <w:t>building FIAT models in a reproducible and consistent way.</w:t>
                </w:r>
              </w:p>
            </w:tc>
          </w:tr>
          <w:tr w:rsidR="00BB6D02" w14:paraId="5B8A3741" w14:textId="77777777">
            <w:tc>
              <w:tcPr>
                <w:tcW w:w="2966" w:type="dxa"/>
                <w:tcMar>
                  <w:top w:w="100" w:type="dxa"/>
                  <w:left w:w="100" w:type="dxa"/>
                  <w:bottom w:w="100" w:type="dxa"/>
                  <w:right w:w="100" w:type="dxa"/>
                </w:tcMar>
              </w:tcPr>
              <w:p w14:paraId="3C3C9A85"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7C00C731" w14:textId="77777777" w:rsidR="00BB6D02" w:rsidRDefault="00000000">
                <w:pPr>
                  <w:widowControl w:val="0"/>
                  <w:numPr>
                    <w:ilvl w:val="0"/>
                    <w:numId w:val="33"/>
                  </w:numPr>
                  <w:rPr>
                    <w:color w:val="434343"/>
                  </w:rPr>
                </w:pPr>
                <w:r>
                  <w:rPr>
                    <w:color w:val="434343"/>
                  </w:rPr>
                  <w:t>Expert users</w:t>
                </w:r>
              </w:p>
              <w:p w14:paraId="44E68BB3" w14:textId="77777777" w:rsidR="00BB6D02" w:rsidRDefault="00000000">
                <w:pPr>
                  <w:widowControl w:val="0"/>
                  <w:numPr>
                    <w:ilvl w:val="0"/>
                    <w:numId w:val="33"/>
                  </w:numPr>
                  <w:rPr>
                    <w:color w:val="434343"/>
                  </w:rPr>
                </w:pPr>
                <w:r>
                  <w:rPr>
                    <w:color w:val="434343"/>
                  </w:rPr>
                  <w:t>Flood risk specialists</w:t>
                </w:r>
              </w:p>
            </w:tc>
          </w:tr>
          <w:tr w:rsidR="00BB6D02" w14:paraId="176F25C2" w14:textId="77777777">
            <w:tc>
              <w:tcPr>
                <w:tcW w:w="2966" w:type="dxa"/>
                <w:shd w:val="clear" w:color="auto" w:fill="F3F3F3"/>
                <w:tcMar>
                  <w:top w:w="100" w:type="dxa"/>
                  <w:left w:w="100" w:type="dxa"/>
                  <w:bottom w:w="100" w:type="dxa"/>
                  <w:right w:w="100" w:type="dxa"/>
                </w:tcMar>
              </w:tcPr>
              <w:p w14:paraId="6076A1A9" w14:textId="77777777" w:rsidR="00BB6D02" w:rsidRDefault="00000000">
                <w:pPr>
                  <w:widowControl w:val="0"/>
                  <w:rPr>
                    <w:color w:val="434343"/>
                  </w:rPr>
                </w:pPr>
                <w:r>
                  <w:rPr>
                    <w:color w:val="434343"/>
                  </w:rPr>
                  <w:lastRenderedPageBreak/>
                  <w:t>User Documentation</w:t>
                </w:r>
              </w:p>
            </w:tc>
            <w:tc>
              <w:tcPr>
                <w:tcW w:w="6058" w:type="dxa"/>
                <w:shd w:val="clear" w:color="auto" w:fill="F3F3F3"/>
                <w:tcMar>
                  <w:top w:w="100" w:type="dxa"/>
                  <w:left w:w="100" w:type="dxa"/>
                  <w:bottom w:w="100" w:type="dxa"/>
                  <w:right w:w="100" w:type="dxa"/>
                </w:tcMar>
              </w:tcPr>
              <w:p w14:paraId="4224C38F" w14:textId="77777777" w:rsidR="00BB6D02" w:rsidRDefault="00BB6D02">
                <w:pPr>
                  <w:widowControl w:val="0"/>
                  <w:rPr>
                    <w:b/>
                    <w:color w:val="434343"/>
                  </w:rPr>
                </w:pPr>
                <w:hyperlink r:id="rId160">
                  <w:r>
                    <w:rPr>
                      <w:b/>
                      <w:color w:val="EF8200"/>
                      <w:u w:val="single"/>
                    </w:rPr>
                    <w:t>https://deltares.github.io/hydromt_fiat/latest/index.html</w:t>
                  </w:r>
                </w:hyperlink>
                <w:r w:rsidR="00000000">
                  <w:rPr>
                    <w:b/>
                    <w:color w:val="EF8200"/>
                  </w:rPr>
                  <w:t xml:space="preserve"> </w:t>
                </w:r>
              </w:p>
            </w:tc>
          </w:tr>
          <w:tr w:rsidR="00BB6D02" w14:paraId="269DC868" w14:textId="77777777">
            <w:tc>
              <w:tcPr>
                <w:tcW w:w="2966" w:type="dxa"/>
                <w:tcMar>
                  <w:top w:w="100" w:type="dxa"/>
                  <w:left w:w="100" w:type="dxa"/>
                  <w:bottom w:w="100" w:type="dxa"/>
                  <w:right w:w="100" w:type="dxa"/>
                </w:tcMar>
              </w:tcPr>
              <w:p w14:paraId="1E085108" w14:textId="77777777" w:rsidR="00BB6D02" w:rsidRDefault="00000000">
                <w:pPr>
                  <w:widowControl w:val="0"/>
                  <w:rPr>
                    <w:color w:val="434343"/>
                  </w:rPr>
                </w:pPr>
                <w:r>
                  <w:rPr>
                    <w:color w:val="434343"/>
                  </w:rPr>
                  <w:t>Technical Documentation</w:t>
                </w:r>
              </w:p>
            </w:tc>
            <w:tc>
              <w:tcPr>
                <w:tcW w:w="6058" w:type="dxa"/>
                <w:tcMar>
                  <w:top w:w="100" w:type="dxa"/>
                  <w:left w:w="100" w:type="dxa"/>
                  <w:bottom w:w="100" w:type="dxa"/>
                  <w:right w:w="100" w:type="dxa"/>
                </w:tcMar>
              </w:tcPr>
              <w:p w14:paraId="4019534F" w14:textId="77777777" w:rsidR="00BB6D02" w:rsidRDefault="00BB6D02">
                <w:pPr>
                  <w:widowControl w:val="0"/>
                  <w:rPr>
                    <w:b/>
                    <w:color w:val="434343"/>
                  </w:rPr>
                </w:pPr>
                <w:hyperlink r:id="rId161">
                  <w:r>
                    <w:rPr>
                      <w:b/>
                      <w:color w:val="EF8200"/>
                      <w:u w:val="single"/>
                    </w:rPr>
                    <w:t>https://deltares.github.io/hydromt_fiat/latest/index.html</w:t>
                  </w:r>
                </w:hyperlink>
                <w:r w:rsidR="00000000">
                  <w:rPr>
                    <w:b/>
                    <w:color w:val="EF8200"/>
                  </w:rPr>
                  <w:t xml:space="preserve"> </w:t>
                </w:r>
              </w:p>
            </w:tc>
          </w:tr>
          <w:tr w:rsidR="00BB6D02" w14:paraId="6C2CF856" w14:textId="77777777">
            <w:trPr>
              <w:trHeight w:val="510"/>
            </w:trPr>
            <w:tc>
              <w:tcPr>
                <w:tcW w:w="2966" w:type="dxa"/>
                <w:shd w:val="clear" w:color="auto" w:fill="F3F3F3"/>
                <w:tcMar>
                  <w:top w:w="100" w:type="dxa"/>
                  <w:left w:w="100" w:type="dxa"/>
                  <w:bottom w:w="100" w:type="dxa"/>
                  <w:right w:w="100" w:type="dxa"/>
                </w:tcMar>
              </w:tcPr>
              <w:p w14:paraId="0E1DF4EF"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2E4A1C50" w14:textId="77777777" w:rsidR="00BB6D02" w:rsidRDefault="00000000">
                <w:pPr>
                  <w:widowControl w:val="0"/>
                  <w:rPr>
                    <w:color w:val="434343"/>
                  </w:rPr>
                </w:pPr>
                <w:r>
                  <w:rPr>
                    <w:b/>
                    <w:color w:val="434343"/>
                  </w:rPr>
                  <w:t>Deltares</w:t>
                </w:r>
                <w:r>
                  <w:rPr>
                    <w:color w:val="434343"/>
                  </w:rPr>
                  <w:t xml:space="preserve"> </w:t>
                </w:r>
              </w:p>
            </w:tc>
          </w:tr>
          <w:tr w:rsidR="00BB6D02" w14:paraId="04B27565" w14:textId="77777777">
            <w:tc>
              <w:tcPr>
                <w:tcW w:w="2966" w:type="dxa"/>
                <w:tcMar>
                  <w:top w:w="100" w:type="dxa"/>
                  <w:left w:w="100" w:type="dxa"/>
                  <w:bottom w:w="100" w:type="dxa"/>
                  <w:right w:w="100" w:type="dxa"/>
                </w:tcMar>
              </w:tcPr>
              <w:p w14:paraId="143FDBD4"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70E10CBC" w14:textId="77777777" w:rsidR="00BB6D02" w:rsidRDefault="00000000">
                <w:pPr>
                  <w:widowControl w:val="0"/>
                  <w:rPr>
                    <w:color w:val="434343"/>
                  </w:rPr>
                </w:pPr>
                <w:r>
                  <w:rPr>
                    <w:color w:val="434343"/>
                  </w:rPr>
                  <w:t>GNU GPL v3</w:t>
                </w:r>
              </w:p>
            </w:tc>
          </w:tr>
          <w:tr w:rsidR="00BB6D02" w14:paraId="20CA0266" w14:textId="77777777">
            <w:tc>
              <w:tcPr>
                <w:tcW w:w="2966" w:type="dxa"/>
                <w:shd w:val="clear" w:color="auto" w:fill="F3F3F3"/>
                <w:tcMar>
                  <w:top w:w="100" w:type="dxa"/>
                  <w:left w:w="100" w:type="dxa"/>
                  <w:bottom w:w="100" w:type="dxa"/>
                  <w:right w:w="100" w:type="dxa"/>
                </w:tcMar>
              </w:tcPr>
              <w:p w14:paraId="4D4E6926"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5424BF41" w14:textId="77777777" w:rsidR="00BB6D02" w:rsidRDefault="00BB6D02">
                <w:pPr>
                  <w:widowControl w:val="0"/>
                  <w:rPr>
                    <w:b/>
                    <w:color w:val="434343"/>
                  </w:rPr>
                </w:pPr>
                <w:hyperlink r:id="rId162">
                  <w:r>
                    <w:rPr>
                      <w:b/>
                      <w:color w:val="EF8200"/>
                      <w:u w:val="single"/>
                    </w:rPr>
                    <w:t>https://github.com/Deltares/hydromt_fiat/tree/main</w:t>
                  </w:r>
                </w:hyperlink>
                <w:r w:rsidR="00000000">
                  <w:rPr>
                    <w:b/>
                    <w:color w:val="EF8200"/>
                  </w:rPr>
                  <w:t xml:space="preserve"> </w:t>
                </w:r>
              </w:p>
            </w:tc>
          </w:tr>
          <w:tr w:rsidR="00BB6D02" w14:paraId="00FEF55D" w14:textId="77777777">
            <w:trPr>
              <w:trHeight w:val="464"/>
            </w:trPr>
            <w:tc>
              <w:tcPr>
                <w:tcW w:w="2966" w:type="dxa"/>
                <w:shd w:val="clear" w:color="auto" w:fill="FFFFFF"/>
                <w:tcMar>
                  <w:top w:w="100" w:type="dxa"/>
                  <w:left w:w="100" w:type="dxa"/>
                  <w:bottom w:w="100" w:type="dxa"/>
                  <w:right w:w="100" w:type="dxa"/>
                </w:tcMar>
              </w:tcPr>
              <w:p w14:paraId="00CAB81C"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7C05AE5C" w14:textId="77777777" w:rsidR="00BB6D02" w:rsidRDefault="00000000">
                <w:pPr>
                  <w:widowControl w:val="0"/>
                  <w:rPr>
                    <w:b/>
                    <w:color w:val="EF8200"/>
                    <w:u w:val="single"/>
                  </w:rPr>
                </w:pPr>
                <w:r>
                  <w:rPr>
                    <w:color w:val="434343"/>
                  </w:rPr>
                  <w:t>Python</w:t>
                </w:r>
              </w:p>
            </w:tc>
          </w:tr>
        </w:tbl>
      </w:sdtContent>
    </w:sdt>
    <w:p w14:paraId="5017AC0E" w14:textId="77777777" w:rsidR="00BB6D02" w:rsidRDefault="00BB6D02"/>
    <w:p w14:paraId="56420C92" w14:textId="1949784F" w:rsidR="00BB6D02" w:rsidRDefault="00000000" w:rsidP="009F510B">
      <w:pPr>
        <w:pStyle w:val="Heading3"/>
        <w:numPr>
          <w:ilvl w:val="2"/>
          <w:numId w:val="18"/>
        </w:numPr>
      </w:pPr>
      <w:bookmarkStart w:id="121" w:name="_Toc204700990"/>
      <w:r>
        <w:t>SFINCS</w:t>
      </w:r>
      <w:bookmarkEnd w:id="121"/>
    </w:p>
    <w:sdt>
      <w:sdtPr>
        <w:rPr>
          <w:color w:val="auto"/>
        </w:rPr>
        <w:tag w:val="goog_rdk_14"/>
        <w:id w:val="-1176008995"/>
        <w:lock w:val="contentLocked"/>
      </w:sdtPr>
      <w:sdtContent>
        <w:tbl>
          <w:tblPr>
            <w:tblStyle w:val="afffffff0"/>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64F64A4E" w14:textId="77777777">
            <w:tc>
              <w:tcPr>
                <w:tcW w:w="2966" w:type="dxa"/>
                <w:shd w:val="clear" w:color="auto" w:fill="D9D9D9"/>
                <w:tcMar>
                  <w:top w:w="100" w:type="dxa"/>
                  <w:left w:w="100" w:type="dxa"/>
                  <w:bottom w:w="100" w:type="dxa"/>
                  <w:right w:w="100" w:type="dxa"/>
                </w:tcMar>
              </w:tcPr>
              <w:p w14:paraId="3EE92A36"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1205260C" w14:textId="77777777" w:rsidR="00BB6D02" w:rsidRDefault="00000000">
                <w:pPr>
                  <w:widowControl w:val="0"/>
                  <w:jc w:val="center"/>
                  <w:rPr>
                    <w:b/>
                    <w:color w:val="434343"/>
                  </w:rPr>
                </w:pPr>
                <w:r>
                  <w:rPr>
                    <w:b/>
                    <w:noProof/>
                    <w:color w:val="434343"/>
                  </w:rPr>
                  <w:drawing>
                    <wp:inline distT="114300" distB="114300" distL="114300" distR="114300" wp14:anchorId="3BF47933" wp14:editId="2CDA5ADE">
                      <wp:extent cx="2154988" cy="924849"/>
                      <wp:effectExtent l="0" t="0" r="0" b="0"/>
                      <wp:docPr id="8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3"/>
                              <a:srcRect t="26893" b="30633"/>
                              <a:stretch>
                                <a:fillRect/>
                              </a:stretch>
                            </pic:blipFill>
                            <pic:spPr>
                              <a:xfrm>
                                <a:off x="0" y="0"/>
                                <a:ext cx="2154988" cy="924849"/>
                              </a:xfrm>
                              <a:prstGeom prst="rect">
                                <a:avLst/>
                              </a:prstGeom>
                              <a:ln/>
                            </pic:spPr>
                          </pic:pic>
                        </a:graphicData>
                      </a:graphic>
                    </wp:inline>
                  </w:drawing>
                </w:r>
              </w:p>
              <w:p w14:paraId="6A915853" w14:textId="77777777" w:rsidR="00BB6D02" w:rsidRDefault="00000000">
                <w:pPr>
                  <w:widowControl w:val="0"/>
                  <w:jc w:val="center"/>
                  <w:rPr>
                    <w:b/>
                    <w:color w:val="434343"/>
                  </w:rPr>
                </w:pPr>
                <w:r>
                  <w:rPr>
                    <w:b/>
                    <w:color w:val="434343"/>
                  </w:rPr>
                  <w:t>SFINCS</w:t>
                </w:r>
              </w:p>
            </w:tc>
          </w:tr>
          <w:tr w:rsidR="00BB6D02" w14:paraId="6CFBBC11" w14:textId="77777777">
            <w:tc>
              <w:tcPr>
                <w:tcW w:w="2966" w:type="dxa"/>
                <w:shd w:val="clear" w:color="auto" w:fill="F3F3F3"/>
                <w:tcMar>
                  <w:top w:w="100" w:type="dxa"/>
                  <w:left w:w="100" w:type="dxa"/>
                  <w:bottom w:w="100" w:type="dxa"/>
                  <w:right w:w="100" w:type="dxa"/>
                </w:tcMar>
              </w:tcPr>
              <w:p w14:paraId="578D9097"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6CF0CD2A" w14:textId="77777777" w:rsidR="00BB6D02" w:rsidRDefault="00BB6D02">
                <w:pPr>
                  <w:widowControl w:val="0"/>
                  <w:rPr>
                    <w:b/>
                    <w:color w:val="434343"/>
                  </w:rPr>
                </w:pPr>
                <w:hyperlink r:id="rId164">
                  <w:r>
                    <w:rPr>
                      <w:b/>
                      <w:color w:val="ED7D31"/>
                      <w:sz w:val="21"/>
                      <w:szCs w:val="21"/>
                      <w:u w:val="single"/>
                    </w:rPr>
                    <w:t>https://www.intertwin.eu/article/thematic-module-sfincs/</w:t>
                  </w:r>
                </w:hyperlink>
              </w:p>
            </w:tc>
          </w:tr>
          <w:tr w:rsidR="00BB6D02" w14:paraId="1ABC74F5" w14:textId="77777777">
            <w:tc>
              <w:tcPr>
                <w:tcW w:w="2966" w:type="dxa"/>
                <w:tcMar>
                  <w:top w:w="100" w:type="dxa"/>
                  <w:left w:w="100" w:type="dxa"/>
                  <w:bottom w:w="100" w:type="dxa"/>
                  <w:right w:w="100" w:type="dxa"/>
                </w:tcMar>
              </w:tcPr>
              <w:p w14:paraId="106AC31A"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6ACB77B6" w14:textId="77777777" w:rsidR="00BB6D02" w:rsidRDefault="00000000">
                <w:pPr>
                  <w:widowControl w:val="0"/>
                  <w:jc w:val="both"/>
                  <w:rPr>
                    <w:color w:val="434343"/>
                  </w:rPr>
                </w:pPr>
                <w:r>
                  <w:rPr>
                    <w:color w:val="434343"/>
                  </w:rPr>
                  <w:t>SFINCS is a new fast numerical model to simulate 2D compound flooding dynamically for large scale coastal systems, within a fraction of the time required by the Delft3D-1D2D models.</w:t>
                </w:r>
              </w:p>
            </w:tc>
          </w:tr>
          <w:tr w:rsidR="00BB6D02" w14:paraId="4BD6F487" w14:textId="77777777">
            <w:tc>
              <w:tcPr>
                <w:tcW w:w="2966" w:type="dxa"/>
                <w:shd w:val="clear" w:color="auto" w:fill="F3F3F3"/>
                <w:tcMar>
                  <w:top w:w="100" w:type="dxa"/>
                  <w:left w:w="100" w:type="dxa"/>
                  <w:bottom w:w="100" w:type="dxa"/>
                  <w:right w:w="100" w:type="dxa"/>
                </w:tcMar>
              </w:tcPr>
              <w:p w14:paraId="4ADFADF3"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0221200B" w14:textId="77777777" w:rsidR="00BB6D02" w:rsidRDefault="00000000">
                <w:pPr>
                  <w:widowControl w:val="0"/>
                  <w:jc w:val="both"/>
                  <w:rPr>
                    <w:color w:val="434343"/>
                  </w:rPr>
                </w:pPr>
                <w:r>
                  <w:rPr>
                    <w:color w:val="434343"/>
                  </w:rPr>
                  <w:t>Compound flooding during extreme events can result in tremendous amounts of property damage and loss of life. Early warning systems and multi-hazard risk analysis can reduce these impacts. However, traditional approaches either do not involve relevant physics or are too computationally expensive to do so for large stretches of coastline. The SFINCS model (Super-Fast INundation of CoastS) is a new reduced-complexity engine recently developed by Deltares, that is capable of simulating compound flooding including a high computational efficiency balanced with good accuracy.</w:t>
                </w:r>
              </w:p>
            </w:tc>
          </w:tr>
          <w:tr w:rsidR="00BB6D02" w14:paraId="55CF1F90" w14:textId="77777777">
            <w:tc>
              <w:tcPr>
                <w:tcW w:w="2966" w:type="dxa"/>
                <w:tcMar>
                  <w:top w:w="100" w:type="dxa"/>
                  <w:left w:w="100" w:type="dxa"/>
                  <w:bottom w:w="100" w:type="dxa"/>
                  <w:right w:w="100" w:type="dxa"/>
                </w:tcMar>
              </w:tcPr>
              <w:p w14:paraId="106FB12C"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27EC8C19" w14:textId="77777777" w:rsidR="00BB6D02" w:rsidRDefault="00000000">
                <w:pPr>
                  <w:widowControl w:val="0"/>
                  <w:numPr>
                    <w:ilvl w:val="0"/>
                    <w:numId w:val="35"/>
                  </w:numPr>
                  <w:rPr>
                    <w:color w:val="434343"/>
                  </w:rPr>
                </w:pPr>
                <w:r>
                  <w:rPr>
                    <w:color w:val="434343"/>
                  </w:rPr>
                  <w:t>Expert users</w:t>
                </w:r>
              </w:p>
              <w:p w14:paraId="38C76DE1" w14:textId="77777777" w:rsidR="00BB6D02" w:rsidRDefault="00000000">
                <w:pPr>
                  <w:widowControl w:val="0"/>
                  <w:numPr>
                    <w:ilvl w:val="0"/>
                    <w:numId w:val="35"/>
                  </w:numPr>
                  <w:rPr>
                    <w:color w:val="434343"/>
                  </w:rPr>
                </w:pPr>
                <w:r>
                  <w:rPr>
                    <w:color w:val="434343"/>
                  </w:rPr>
                  <w:t>Flood modellers</w:t>
                </w:r>
              </w:p>
            </w:tc>
          </w:tr>
          <w:tr w:rsidR="00BB6D02" w14:paraId="7FA6A2AE" w14:textId="77777777">
            <w:tc>
              <w:tcPr>
                <w:tcW w:w="2966" w:type="dxa"/>
                <w:shd w:val="clear" w:color="auto" w:fill="F3F3F3"/>
                <w:tcMar>
                  <w:top w:w="100" w:type="dxa"/>
                  <w:left w:w="100" w:type="dxa"/>
                  <w:bottom w:w="100" w:type="dxa"/>
                  <w:right w:w="100" w:type="dxa"/>
                </w:tcMar>
              </w:tcPr>
              <w:p w14:paraId="05FAB474" w14:textId="77777777" w:rsidR="00BB6D02" w:rsidRDefault="00000000">
                <w:pPr>
                  <w:widowControl w:val="0"/>
                  <w:rPr>
                    <w:color w:val="434343"/>
                  </w:rPr>
                </w:pPr>
                <w:r>
                  <w:rPr>
                    <w:color w:val="434343"/>
                  </w:rPr>
                  <w:lastRenderedPageBreak/>
                  <w:t>User Documentation</w:t>
                </w:r>
              </w:p>
            </w:tc>
            <w:tc>
              <w:tcPr>
                <w:tcW w:w="6058" w:type="dxa"/>
                <w:shd w:val="clear" w:color="auto" w:fill="F3F3F3"/>
                <w:tcMar>
                  <w:top w:w="100" w:type="dxa"/>
                  <w:left w:w="100" w:type="dxa"/>
                  <w:bottom w:w="100" w:type="dxa"/>
                  <w:right w:w="100" w:type="dxa"/>
                </w:tcMar>
              </w:tcPr>
              <w:p w14:paraId="7DE97125" w14:textId="77777777" w:rsidR="00BB6D02" w:rsidRDefault="00BB6D02">
                <w:pPr>
                  <w:widowControl w:val="0"/>
                  <w:rPr>
                    <w:b/>
                    <w:color w:val="434343"/>
                  </w:rPr>
                </w:pPr>
                <w:hyperlink r:id="rId165">
                  <w:r>
                    <w:rPr>
                      <w:b/>
                      <w:color w:val="EF8200"/>
                      <w:u w:val="single"/>
                    </w:rPr>
                    <w:t>https://www.deltares.nl/en/software-and-data/products/SFINCS</w:t>
                  </w:r>
                </w:hyperlink>
                <w:r w:rsidR="00000000">
                  <w:rPr>
                    <w:b/>
                    <w:color w:val="EF8200"/>
                  </w:rPr>
                  <w:t xml:space="preserve"> </w:t>
                </w:r>
              </w:p>
            </w:tc>
          </w:tr>
          <w:tr w:rsidR="00BB6D02" w14:paraId="2FE963C2" w14:textId="77777777">
            <w:tc>
              <w:tcPr>
                <w:tcW w:w="2966" w:type="dxa"/>
                <w:tcMar>
                  <w:top w:w="100" w:type="dxa"/>
                  <w:left w:w="100" w:type="dxa"/>
                  <w:bottom w:w="100" w:type="dxa"/>
                  <w:right w:w="100" w:type="dxa"/>
                </w:tcMar>
              </w:tcPr>
              <w:p w14:paraId="36BBF25C" w14:textId="77777777" w:rsidR="00BB6D02" w:rsidRDefault="00000000">
                <w:pPr>
                  <w:widowControl w:val="0"/>
                  <w:rPr>
                    <w:color w:val="434343"/>
                  </w:rPr>
                </w:pPr>
                <w:r>
                  <w:rPr>
                    <w:color w:val="434343"/>
                  </w:rPr>
                  <w:t>Technical Documentation</w:t>
                </w:r>
              </w:p>
            </w:tc>
            <w:tc>
              <w:tcPr>
                <w:tcW w:w="6058" w:type="dxa"/>
                <w:tcMar>
                  <w:top w:w="100" w:type="dxa"/>
                  <w:left w:w="100" w:type="dxa"/>
                  <w:bottom w:w="100" w:type="dxa"/>
                  <w:right w:w="100" w:type="dxa"/>
                </w:tcMar>
              </w:tcPr>
              <w:p w14:paraId="634D84B8" w14:textId="77777777" w:rsidR="00BB6D02" w:rsidRDefault="00BB6D02">
                <w:pPr>
                  <w:widowControl w:val="0"/>
                  <w:rPr>
                    <w:b/>
                    <w:color w:val="434343"/>
                  </w:rPr>
                </w:pPr>
                <w:hyperlink r:id="rId166">
                  <w:r>
                    <w:rPr>
                      <w:b/>
                      <w:color w:val="EF8200"/>
                      <w:sz w:val="21"/>
                      <w:szCs w:val="21"/>
                      <w:u w:val="single"/>
                    </w:rPr>
                    <w:t>https://sfincs.readthedocs.io/en/latest/</w:t>
                  </w:r>
                </w:hyperlink>
                <w:r w:rsidR="00000000">
                  <w:rPr>
                    <w:b/>
                    <w:color w:val="EF8200"/>
                    <w:sz w:val="21"/>
                    <w:szCs w:val="21"/>
                  </w:rPr>
                  <w:t xml:space="preserve"> </w:t>
                </w:r>
              </w:p>
            </w:tc>
          </w:tr>
          <w:tr w:rsidR="00BB6D02" w14:paraId="04BAAF56" w14:textId="77777777">
            <w:trPr>
              <w:trHeight w:val="510"/>
            </w:trPr>
            <w:tc>
              <w:tcPr>
                <w:tcW w:w="2966" w:type="dxa"/>
                <w:shd w:val="clear" w:color="auto" w:fill="F3F3F3"/>
                <w:tcMar>
                  <w:top w:w="100" w:type="dxa"/>
                  <w:left w:w="100" w:type="dxa"/>
                  <w:bottom w:w="100" w:type="dxa"/>
                  <w:right w:w="100" w:type="dxa"/>
                </w:tcMar>
              </w:tcPr>
              <w:p w14:paraId="27A4C5F2"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774A9ECA" w14:textId="77777777" w:rsidR="00BB6D02" w:rsidRDefault="00000000">
                <w:pPr>
                  <w:widowControl w:val="0"/>
                  <w:rPr>
                    <w:b/>
                    <w:color w:val="434343"/>
                  </w:rPr>
                </w:pPr>
                <w:r>
                  <w:rPr>
                    <w:b/>
                    <w:color w:val="434343"/>
                  </w:rPr>
                  <w:t>Deltares</w:t>
                </w:r>
              </w:p>
            </w:tc>
          </w:tr>
          <w:tr w:rsidR="00BB6D02" w14:paraId="4BAFD98F" w14:textId="77777777">
            <w:tc>
              <w:tcPr>
                <w:tcW w:w="2966" w:type="dxa"/>
                <w:tcMar>
                  <w:top w:w="100" w:type="dxa"/>
                  <w:left w:w="100" w:type="dxa"/>
                  <w:bottom w:w="100" w:type="dxa"/>
                  <w:right w:w="100" w:type="dxa"/>
                </w:tcMar>
              </w:tcPr>
              <w:p w14:paraId="08E524C7"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59C0920D" w14:textId="77777777" w:rsidR="00BB6D02" w:rsidRDefault="00000000">
                <w:pPr>
                  <w:widowControl w:val="0"/>
                  <w:rPr>
                    <w:color w:val="434343"/>
                  </w:rPr>
                </w:pPr>
                <w:r>
                  <w:rPr>
                    <w:color w:val="434343"/>
                  </w:rPr>
                  <w:t>GNU GPL v3</w:t>
                </w:r>
              </w:p>
            </w:tc>
          </w:tr>
          <w:tr w:rsidR="00BB6D02" w14:paraId="4CD97486" w14:textId="77777777">
            <w:tc>
              <w:tcPr>
                <w:tcW w:w="2966" w:type="dxa"/>
                <w:shd w:val="clear" w:color="auto" w:fill="F3F3F3"/>
                <w:tcMar>
                  <w:top w:w="100" w:type="dxa"/>
                  <w:left w:w="100" w:type="dxa"/>
                  <w:bottom w:w="100" w:type="dxa"/>
                  <w:right w:w="100" w:type="dxa"/>
                </w:tcMar>
              </w:tcPr>
              <w:p w14:paraId="343A1ED0"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34BCDF90" w14:textId="77777777" w:rsidR="00BB6D02" w:rsidRDefault="00BB6D02">
                <w:pPr>
                  <w:widowControl w:val="0"/>
                  <w:rPr>
                    <w:b/>
                    <w:color w:val="434343"/>
                  </w:rPr>
                </w:pPr>
                <w:hyperlink r:id="rId167">
                  <w:r>
                    <w:rPr>
                      <w:b/>
                      <w:color w:val="EF8200"/>
                      <w:u w:val="single"/>
                    </w:rPr>
                    <w:t>https://github.com/Deltares/SFINCS</w:t>
                  </w:r>
                </w:hyperlink>
                <w:r w:rsidR="00000000">
                  <w:rPr>
                    <w:b/>
                    <w:color w:val="EF8200"/>
                  </w:rPr>
                  <w:t xml:space="preserve"> </w:t>
                </w:r>
              </w:p>
            </w:tc>
          </w:tr>
          <w:tr w:rsidR="00BB6D02" w14:paraId="6262027C" w14:textId="77777777">
            <w:trPr>
              <w:trHeight w:val="464"/>
            </w:trPr>
            <w:tc>
              <w:tcPr>
                <w:tcW w:w="2966" w:type="dxa"/>
                <w:shd w:val="clear" w:color="auto" w:fill="FFFFFF"/>
                <w:tcMar>
                  <w:top w:w="100" w:type="dxa"/>
                  <w:left w:w="100" w:type="dxa"/>
                  <w:bottom w:w="100" w:type="dxa"/>
                  <w:right w:w="100" w:type="dxa"/>
                </w:tcMar>
              </w:tcPr>
              <w:p w14:paraId="4D581105"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4691CC93" w14:textId="77777777" w:rsidR="00BB6D02" w:rsidRDefault="00000000">
                <w:pPr>
                  <w:widowControl w:val="0"/>
                  <w:rPr>
                    <w:color w:val="000000"/>
                  </w:rPr>
                </w:pPr>
                <w:r>
                  <w:rPr>
                    <w:color w:val="000000"/>
                  </w:rPr>
                  <w:t>Fortran</w:t>
                </w:r>
              </w:p>
            </w:tc>
          </w:tr>
        </w:tbl>
      </w:sdtContent>
    </w:sdt>
    <w:p w14:paraId="65063C24" w14:textId="77777777" w:rsidR="00BB6D02" w:rsidRDefault="00BB6D02"/>
    <w:p w14:paraId="58E78C01" w14:textId="34A765E8" w:rsidR="00BB6D02" w:rsidRDefault="00000000" w:rsidP="009F510B">
      <w:pPr>
        <w:pStyle w:val="Heading3"/>
        <w:numPr>
          <w:ilvl w:val="2"/>
          <w:numId w:val="18"/>
        </w:numPr>
      </w:pPr>
      <w:bookmarkStart w:id="122" w:name="_Toc204700991"/>
      <w:r>
        <w:t>Delft-FIAT</w:t>
      </w:r>
      <w:bookmarkEnd w:id="122"/>
    </w:p>
    <w:sdt>
      <w:sdtPr>
        <w:rPr>
          <w:color w:val="auto"/>
        </w:rPr>
        <w:tag w:val="goog_rdk_15"/>
        <w:id w:val="1593887630"/>
        <w:lock w:val="contentLocked"/>
      </w:sdtPr>
      <w:sdtContent>
        <w:tbl>
          <w:tblPr>
            <w:tblStyle w:val="afffffff1"/>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3C695E1C" w14:textId="77777777">
            <w:tc>
              <w:tcPr>
                <w:tcW w:w="2966" w:type="dxa"/>
                <w:shd w:val="clear" w:color="auto" w:fill="D9D9D9"/>
                <w:tcMar>
                  <w:top w:w="100" w:type="dxa"/>
                  <w:left w:w="100" w:type="dxa"/>
                  <w:bottom w:w="100" w:type="dxa"/>
                  <w:right w:w="100" w:type="dxa"/>
                </w:tcMar>
              </w:tcPr>
              <w:p w14:paraId="45F2E425"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12273ADB" w14:textId="77777777" w:rsidR="00BB6D02" w:rsidRDefault="00000000">
                <w:pPr>
                  <w:widowControl w:val="0"/>
                  <w:jc w:val="center"/>
                  <w:rPr>
                    <w:b/>
                    <w:color w:val="434343"/>
                  </w:rPr>
                </w:pPr>
                <w:r>
                  <w:rPr>
                    <w:b/>
                    <w:noProof/>
                    <w:color w:val="434343"/>
                  </w:rPr>
                  <w:drawing>
                    <wp:inline distT="114300" distB="114300" distL="114300" distR="114300" wp14:anchorId="4FDCB91C" wp14:editId="61B6456E">
                      <wp:extent cx="2071688" cy="890312"/>
                      <wp:effectExtent l="0" t="0" r="0" b="0"/>
                      <wp:docPr id="8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68"/>
                              <a:srcRect t="27566" b="29487"/>
                              <a:stretch>
                                <a:fillRect/>
                              </a:stretch>
                            </pic:blipFill>
                            <pic:spPr>
                              <a:xfrm>
                                <a:off x="0" y="0"/>
                                <a:ext cx="2071688" cy="890312"/>
                              </a:xfrm>
                              <a:prstGeom prst="rect">
                                <a:avLst/>
                              </a:prstGeom>
                              <a:ln/>
                            </pic:spPr>
                          </pic:pic>
                        </a:graphicData>
                      </a:graphic>
                    </wp:inline>
                  </w:drawing>
                </w:r>
              </w:p>
              <w:p w14:paraId="0609AE1E" w14:textId="77777777" w:rsidR="00BB6D02" w:rsidRDefault="00000000">
                <w:pPr>
                  <w:widowControl w:val="0"/>
                  <w:jc w:val="center"/>
                  <w:rPr>
                    <w:b/>
                    <w:color w:val="434343"/>
                  </w:rPr>
                </w:pPr>
                <w:r>
                  <w:rPr>
                    <w:b/>
                    <w:color w:val="434343"/>
                  </w:rPr>
                  <w:t>Delft-FIAT</w:t>
                </w:r>
              </w:p>
            </w:tc>
          </w:tr>
          <w:tr w:rsidR="00BB6D02" w14:paraId="211059B3" w14:textId="77777777">
            <w:tc>
              <w:tcPr>
                <w:tcW w:w="2966" w:type="dxa"/>
                <w:shd w:val="clear" w:color="auto" w:fill="F3F3F3"/>
                <w:tcMar>
                  <w:top w:w="100" w:type="dxa"/>
                  <w:left w:w="100" w:type="dxa"/>
                  <w:bottom w:w="100" w:type="dxa"/>
                  <w:right w:w="100" w:type="dxa"/>
                </w:tcMar>
              </w:tcPr>
              <w:p w14:paraId="314C2E44"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5297B53A" w14:textId="77777777" w:rsidR="00BB6D02" w:rsidRDefault="00BB6D02">
                <w:pPr>
                  <w:widowControl w:val="0"/>
                  <w:rPr>
                    <w:b/>
                    <w:color w:val="434343"/>
                  </w:rPr>
                </w:pPr>
                <w:hyperlink r:id="rId169">
                  <w:r>
                    <w:rPr>
                      <w:b/>
                      <w:color w:val="ED7D31"/>
                      <w:u w:val="single"/>
                    </w:rPr>
                    <w:t>https://www.intertwin.eu/article/thematic-module-delft-fiat/</w:t>
                  </w:r>
                </w:hyperlink>
              </w:p>
            </w:tc>
          </w:tr>
          <w:tr w:rsidR="00BB6D02" w14:paraId="12B16477" w14:textId="77777777">
            <w:tc>
              <w:tcPr>
                <w:tcW w:w="2966" w:type="dxa"/>
                <w:tcMar>
                  <w:top w:w="100" w:type="dxa"/>
                  <w:left w:w="100" w:type="dxa"/>
                  <w:bottom w:w="100" w:type="dxa"/>
                  <w:right w:w="100" w:type="dxa"/>
                </w:tcMar>
              </w:tcPr>
              <w:p w14:paraId="0B4DE386"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461E47B2" w14:textId="77777777" w:rsidR="00BB6D02" w:rsidRDefault="00000000">
                <w:pPr>
                  <w:widowControl w:val="0"/>
                  <w:jc w:val="both"/>
                  <w:rPr>
                    <w:color w:val="434343"/>
                  </w:rPr>
                </w:pPr>
                <w:r>
                  <w:rPr>
                    <w:color w:val="434343"/>
                  </w:rPr>
                  <w:t>Delft-FIAT is a fast, free, Python-based tool developed and continuously improved by Deltares to rapidly assess direct economic impacts on buildings, utilities, and roads for user-input flood maps.</w:t>
                </w:r>
              </w:p>
            </w:tc>
          </w:tr>
          <w:tr w:rsidR="00BB6D02" w14:paraId="6ACB5AF6" w14:textId="77777777">
            <w:tc>
              <w:tcPr>
                <w:tcW w:w="2966" w:type="dxa"/>
                <w:shd w:val="clear" w:color="auto" w:fill="F3F3F3"/>
                <w:tcMar>
                  <w:top w:w="100" w:type="dxa"/>
                  <w:left w:w="100" w:type="dxa"/>
                  <w:bottom w:w="100" w:type="dxa"/>
                  <w:right w:w="100" w:type="dxa"/>
                </w:tcMar>
              </w:tcPr>
              <w:p w14:paraId="3A67D2D1"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3C0F6E7F" w14:textId="77777777" w:rsidR="00BB6D02" w:rsidRDefault="00000000">
                <w:pPr>
                  <w:widowControl w:val="0"/>
                  <w:jc w:val="both"/>
                  <w:rPr>
                    <w:b/>
                    <w:color w:val="434343"/>
                  </w:rPr>
                </w:pPr>
                <w:r>
                  <w:rPr>
                    <w:color w:val="434343"/>
                  </w:rPr>
                  <w:t>Fast impact modelling removes traditional bottlenecks in climate adaptation planning, making it possible to (1) understand the effectiveness of adaptation options and (2) quantify changes in damage and risk as climate and socio-economic conditions change.</w:t>
                </w:r>
              </w:p>
              <w:p w14:paraId="370EDE6C" w14:textId="77777777" w:rsidR="00BB6D02" w:rsidRDefault="00BB6D02">
                <w:pPr>
                  <w:widowControl w:val="0"/>
                  <w:jc w:val="both"/>
                  <w:rPr>
                    <w:b/>
                    <w:color w:val="434343"/>
                  </w:rPr>
                </w:pPr>
              </w:p>
              <w:p w14:paraId="5077985F" w14:textId="77777777" w:rsidR="00BB6D02" w:rsidRDefault="00000000">
                <w:pPr>
                  <w:widowControl w:val="0"/>
                  <w:jc w:val="both"/>
                  <w:rPr>
                    <w:b/>
                    <w:color w:val="434343"/>
                  </w:rPr>
                </w:pPr>
                <w:r>
                  <w:rPr>
                    <w:b/>
                    <w:color w:val="434343"/>
                  </w:rPr>
                  <w:t>Fast and automated</w:t>
                </w:r>
              </w:p>
              <w:p w14:paraId="171D44C3" w14:textId="77777777" w:rsidR="00BB6D02" w:rsidRDefault="00000000">
                <w:pPr>
                  <w:widowControl w:val="0"/>
                  <w:jc w:val="both"/>
                  <w:rPr>
                    <w:color w:val="434343"/>
                  </w:rPr>
                </w:pPr>
                <w:r>
                  <w:rPr>
                    <w:color w:val="434343"/>
                  </w:rPr>
                  <w:t>Delft-FIAT is fast and can be automated. This makes it possible to evaluate future risks caused by changing drivers like growing populations and economies. It also makes it possible to evaluate the effectiveness of interventions by assessing flood damages - now and under changing conditions (and combinations of) interventions, like home elevations, buy-outs, or floodproofing.</w:t>
                </w:r>
              </w:p>
              <w:p w14:paraId="58E3B4EB" w14:textId="77777777" w:rsidR="00BB6D02" w:rsidRDefault="00BB6D02">
                <w:pPr>
                  <w:widowControl w:val="0"/>
                  <w:jc w:val="both"/>
                  <w:rPr>
                    <w:color w:val="434343"/>
                  </w:rPr>
                </w:pPr>
              </w:p>
              <w:p w14:paraId="32A09189" w14:textId="77777777" w:rsidR="00BB6D02" w:rsidRDefault="00000000">
                <w:pPr>
                  <w:widowControl w:val="0"/>
                  <w:jc w:val="both"/>
                  <w:rPr>
                    <w:b/>
                    <w:color w:val="434343"/>
                  </w:rPr>
                </w:pPr>
                <w:r>
                  <w:rPr>
                    <w:b/>
                    <w:color w:val="434343"/>
                  </w:rPr>
                  <w:t>Flexible</w:t>
                </w:r>
              </w:p>
              <w:p w14:paraId="54FBF967" w14:textId="77777777" w:rsidR="00BB6D02" w:rsidRDefault="00000000">
                <w:pPr>
                  <w:widowControl w:val="0"/>
                  <w:jc w:val="both"/>
                  <w:rPr>
                    <w:color w:val="434343"/>
                  </w:rPr>
                </w:pPr>
                <w:r>
                  <w:rPr>
                    <w:color w:val="434343"/>
                  </w:rPr>
                  <w:t>Delft-FIAT has a flexible architecture and is data-agnostic. Exposure data can easily be modified, and hazard data - the flood maps - can come from any source.</w:t>
                </w:r>
              </w:p>
              <w:p w14:paraId="619BCCF1" w14:textId="77777777" w:rsidR="00BB6D02" w:rsidRDefault="00000000">
                <w:pPr>
                  <w:widowControl w:val="0"/>
                  <w:jc w:val="both"/>
                  <w:rPr>
                    <w:color w:val="434343"/>
                  </w:rPr>
                </w:pPr>
                <w:r>
                  <w:rPr>
                    <w:color w:val="434343"/>
                  </w:rPr>
                  <w:t>For example, a user may want to try out different depth-damage functions or include a different class of damage than the traditional structure and content damages.</w:t>
                </w:r>
              </w:p>
              <w:p w14:paraId="3112224D" w14:textId="77777777" w:rsidR="00BB6D02" w:rsidRDefault="00BB6D02">
                <w:pPr>
                  <w:widowControl w:val="0"/>
                  <w:jc w:val="both"/>
                  <w:rPr>
                    <w:color w:val="434343"/>
                  </w:rPr>
                </w:pPr>
              </w:p>
              <w:p w14:paraId="1FBABB44" w14:textId="77777777" w:rsidR="00BB6D02" w:rsidRDefault="00000000">
                <w:pPr>
                  <w:widowControl w:val="0"/>
                  <w:jc w:val="both"/>
                  <w:rPr>
                    <w:color w:val="434343"/>
                  </w:rPr>
                </w:pPr>
                <w:r>
                  <w:rPr>
                    <w:color w:val="434343"/>
                  </w:rPr>
                  <w:t xml:space="preserve">Furthermore, any damage type that can be described with a depth-damage function can be analysed in Delft-FIAT. </w:t>
                </w:r>
              </w:p>
              <w:p w14:paraId="59AEEAA1" w14:textId="77777777" w:rsidR="00BB6D02" w:rsidRDefault="00BB6D02">
                <w:pPr>
                  <w:widowControl w:val="0"/>
                  <w:jc w:val="both"/>
                  <w:rPr>
                    <w:color w:val="434343"/>
                  </w:rPr>
                </w:pPr>
              </w:p>
              <w:p w14:paraId="266C14E8" w14:textId="77777777" w:rsidR="00BB6D02" w:rsidRDefault="00000000">
                <w:pPr>
                  <w:widowControl w:val="0"/>
                  <w:jc w:val="both"/>
                  <w:rPr>
                    <w:b/>
                    <w:color w:val="434343"/>
                  </w:rPr>
                </w:pPr>
                <w:r>
                  <w:rPr>
                    <w:b/>
                    <w:color w:val="434343"/>
                  </w:rPr>
                  <w:t>Customisable</w:t>
                </w:r>
              </w:p>
              <w:p w14:paraId="1B6AC9C5" w14:textId="77777777" w:rsidR="00BB6D02" w:rsidRDefault="00000000">
                <w:pPr>
                  <w:widowControl w:val="0"/>
                  <w:jc w:val="both"/>
                  <w:rPr>
                    <w:color w:val="434343"/>
                  </w:rPr>
                </w:pPr>
                <w:r>
                  <w:rPr>
                    <w:color w:val="434343"/>
                  </w:rPr>
                  <w:t>Delft-FIAT is also customisable. It can be connected to a tailored user-interface to make a custom damage modelling tool for less-technical users.</w:t>
                </w:r>
              </w:p>
            </w:tc>
          </w:tr>
          <w:tr w:rsidR="00BB6D02" w14:paraId="639D1F1C" w14:textId="77777777">
            <w:tc>
              <w:tcPr>
                <w:tcW w:w="2966" w:type="dxa"/>
                <w:tcMar>
                  <w:top w:w="100" w:type="dxa"/>
                  <w:left w:w="100" w:type="dxa"/>
                  <w:bottom w:w="100" w:type="dxa"/>
                  <w:right w:w="100" w:type="dxa"/>
                </w:tcMar>
              </w:tcPr>
              <w:p w14:paraId="166D8BC0" w14:textId="77777777" w:rsidR="00BB6D02" w:rsidRDefault="00000000">
                <w:pPr>
                  <w:widowControl w:val="0"/>
                  <w:rPr>
                    <w:color w:val="434343"/>
                  </w:rPr>
                </w:pPr>
                <w:r>
                  <w:rPr>
                    <w:color w:val="434343"/>
                  </w:rPr>
                  <w:lastRenderedPageBreak/>
                  <w:t xml:space="preserve">Users of the Component </w:t>
                </w:r>
              </w:p>
            </w:tc>
            <w:tc>
              <w:tcPr>
                <w:tcW w:w="6058" w:type="dxa"/>
                <w:tcMar>
                  <w:top w:w="100" w:type="dxa"/>
                  <w:left w:w="100" w:type="dxa"/>
                  <w:bottom w:w="100" w:type="dxa"/>
                  <w:right w:w="100" w:type="dxa"/>
                </w:tcMar>
              </w:tcPr>
              <w:p w14:paraId="03970C4F" w14:textId="77777777" w:rsidR="00BB6D02" w:rsidRDefault="00000000">
                <w:pPr>
                  <w:widowControl w:val="0"/>
                  <w:numPr>
                    <w:ilvl w:val="0"/>
                    <w:numId w:val="42"/>
                  </w:numPr>
                  <w:rPr>
                    <w:color w:val="434343"/>
                  </w:rPr>
                </w:pPr>
                <w:r>
                  <w:rPr>
                    <w:color w:val="434343"/>
                  </w:rPr>
                  <w:t>Expert users</w:t>
                </w:r>
              </w:p>
              <w:p w14:paraId="54BFF815" w14:textId="77777777" w:rsidR="00BB6D02" w:rsidRDefault="00000000">
                <w:pPr>
                  <w:widowControl w:val="0"/>
                  <w:numPr>
                    <w:ilvl w:val="0"/>
                    <w:numId w:val="42"/>
                  </w:numPr>
                  <w:rPr>
                    <w:color w:val="434343"/>
                  </w:rPr>
                </w:pPr>
                <w:r>
                  <w:rPr>
                    <w:color w:val="434343"/>
                  </w:rPr>
                  <w:t>Flood risk specialists</w:t>
                </w:r>
              </w:p>
            </w:tc>
          </w:tr>
          <w:tr w:rsidR="00BB6D02" w14:paraId="4AE465A0" w14:textId="77777777">
            <w:tc>
              <w:tcPr>
                <w:tcW w:w="2966" w:type="dxa"/>
                <w:shd w:val="clear" w:color="auto" w:fill="F3F3F3"/>
                <w:tcMar>
                  <w:top w:w="100" w:type="dxa"/>
                  <w:left w:w="100" w:type="dxa"/>
                  <w:bottom w:w="100" w:type="dxa"/>
                  <w:right w:w="100" w:type="dxa"/>
                </w:tcMar>
              </w:tcPr>
              <w:p w14:paraId="1DBF5B14"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5115C2F1" w14:textId="77777777" w:rsidR="00BB6D02" w:rsidRDefault="00BB6D02">
                <w:pPr>
                  <w:widowControl w:val="0"/>
                  <w:rPr>
                    <w:b/>
                    <w:color w:val="434343"/>
                  </w:rPr>
                </w:pPr>
                <w:hyperlink r:id="rId170">
                  <w:r>
                    <w:rPr>
                      <w:b/>
                      <w:color w:val="EF8200"/>
                      <w:u w:val="single"/>
                    </w:rPr>
                    <w:t>https://www.deltares.nl/en/software-and-data/products/delft-fiat-flood-impact-assessment-tool</w:t>
                  </w:r>
                </w:hyperlink>
                <w:r w:rsidR="00000000">
                  <w:rPr>
                    <w:b/>
                    <w:color w:val="EF8200"/>
                  </w:rPr>
                  <w:t xml:space="preserve"> </w:t>
                </w:r>
              </w:p>
            </w:tc>
          </w:tr>
          <w:tr w:rsidR="00BB6D02" w14:paraId="64D862B8" w14:textId="77777777">
            <w:tc>
              <w:tcPr>
                <w:tcW w:w="2966" w:type="dxa"/>
                <w:tcMar>
                  <w:top w:w="100" w:type="dxa"/>
                  <w:left w:w="100" w:type="dxa"/>
                  <w:bottom w:w="100" w:type="dxa"/>
                  <w:right w:w="100" w:type="dxa"/>
                </w:tcMar>
              </w:tcPr>
              <w:p w14:paraId="371B8F4E" w14:textId="77777777" w:rsidR="00BB6D02" w:rsidRDefault="00000000">
                <w:pPr>
                  <w:widowControl w:val="0"/>
                  <w:rPr>
                    <w:color w:val="434343"/>
                  </w:rPr>
                </w:pPr>
                <w:r>
                  <w:rPr>
                    <w:color w:val="434343"/>
                  </w:rPr>
                  <w:t>Technical Documentation</w:t>
                </w:r>
              </w:p>
            </w:tc>
            <w:tc>
              <w:tcPr>
                <w:tcW w:w="6058" w:type="dxa"/>
                <w:tcMar>
                  <w:top w:w="100" w:type="dxa"/>
                  <w:left w:w="100" w:type="dxa"/>
                  <w:bottom w:w="100" w:type="dxa"/>
                  <w:right w:w="100" w:type="dxa"/>
                </w:tcMar>
              </w:tcPr>
              <w:p w14:paraId="3755778E" w14:textId="77777777" w:rsidR="00BB6D02" w:rsidRDefault="00BB6D02">
                <w:pPr>
                  <w:widowControl w:val="0"/>
                  <w:rPr>
                    <w:b/>
                    <w:color w:val="434343"/>
                  </w:rPr>
                </w:pPr>
                <w:hyperlink r:id="rId171" w:anchor="readme">
                  <w:r>
                    <w:rPr>
                      <w:b/>
                      <w:color w:val="EF8200"/>
                      <w:u w:val="single"/>
                    </w:rPr>
                    <w:t>https://github.com/Deltares/Delft-FIAT#readme</w:t>
                  </w:r>
                </w:hyperlink>
                <w:r w:rsidR="00000000">
                  <w:rPr>
                    <w:b/>
                    <w:color w:val="EF8200"/>
                  </w:rPr>
                  <w:t xml:space="preserve"> </w:t>
                </w:r>
              </w:p>
            </w:tc>
          </w:tr>
          <w:tr w:rsidR="00BB6D02" w14:paraId="357D82C3" w14:textId="77777777">
            <w:trPr>
              <w:trHeight w:val="510"/>
            </w:trPr>
            <w:tc>
              <w:tcPr>
                <w:tcW w:w="2966" w:type="dxa"/>
                <w:shd w:val="clear" w:color="auto" w:fill="F3F3F3"/>
                <w:tcMar>
                  <w:top w:w="100" w:type="dxa"/>
                  <w:left w:w="100" w:type="dxa"/>
                  <w:bottom w:w="100" w:type="dxa"/>
                  <w:right w:w="100" w:type="dxa"/>
                </w:tcMar>
              </w:tcPr>
              <w:p w14:paraId="5C500868"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055F5647" w14:textId="77777777" w:rsidR="00BB6D02" w:rsidRDefault="00000000">
                <w:pPr>
                  <w:widowControl w:val="0"/>
                  <w:rPr>
                    <w:b/>
                    <w:color w:val="434343"/>
                  </w:rPr>
                </w:pPr>
                <w:r>
                  <w:rPr>
                    <w:b/>
                    <w:color w:val="434343"/>
                  </w:rPr>
                  <w:t>Deltares</w:t>
                </w:r>
              </w:p>
            </w:tc>
          </w:tr>
          <w:tr w:rsidR="00BB6D02" w14:paraId="137CABDE" w14:textId="77777777">
            <w:tc>
              <w:tcPr>
                <w:tcW w:w="2966" w:type="dxa"/>
                <w:tcMar>
                  <w:top w:w="100" w:type="dxa"/>
                  <w:left w:w="100" w:type="dxa"/>
                  <w:bottom w:w="100" w:type="dxa"/>
                  <w:right w:w="100" w:type="dxa"/>
                </w:tcMar>
              </w:tcPr>
              <w:p w14:paraId="2B0E49AF"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5E2D860E" w14:textId="77777777" w:rsidR="00BB6D02" w:rsidRDefault="00000000">
                <w:pPr>
                  <w:widowControl w:val="0"/>
                  <w:rPr>
                    <w:color w:val="434343"/>
                  </w:rPr>
                </w:pPr>
                <w:r>
                  <w:rPr>
                    <w:color w:val="434343"/>
                  </w:rPr>
                  <w:t>GNU GPL v3</w:t>
                </w:r>
              </w:p>
            </w:tc>
          </w:tr>
          <w:tr w:rsidR="00BB6D02" w14:paraId="363245D5" w14:textId="77777777">
            <w:tc>
              <w:tcPr>
                <w:tcW w:w="2966" w:type="dxa"/>
                <w:shd w:val="clear" w:color="auto" w:fill="F3F3F3"/>
                <w:tcMar>
                  <w:top w:w="100" w:type="dxa"/>
                  <w:left w:w="100" w:type="dxa"/>
                  <w:bottom w:w="100" w:type="dxa"/>
                  <w:right w:w="100" w:type="dxa"/>
                </w:tcMar>
              </w:tcPr>
              <w:p w14:paraId="30DA22E4"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3B7943FE" w14:textId="77777777" w:rsidR="00BB6D02" w:rsidRDefault="00BB6D02">
                <w:pPr>
                  <w:widowControl w:val="0"/>
                  <w:rPr>
                    <w:b/>
                    <w:color w:val="434343"/>
                  </w:rPr>
                </w:pPr>
                <w:hyperlink r:id="rId172">
                  <w:r>
                    <w:rPr>
                      <w:b/>
                      <w:color w:val="EF8200"/>
                      <w:u w:val="single"/>
                    </w:rPr>
                    <w:t>https://github.com/Deltares/Delft-FIAT</w:t>
                  </w:r>
                </w:hyperlink>
                <w:r w:rsidR="00000000">
                  <w:rPr>
                    <w:b/>
                    <w:color w:val="EF8200"/>
                  </w:rPr>
                  <w:t xml:space="preserve"> </w:t>
                </w:r>
              </w:p>
            </w:tc>
          </w:tr>
          <w:tr w:rsidR="00BB6D02" w14:paraId="7EB5E5F0" w14:textId="77777777">
            <w:trPr>
              <w:trHeight w:val="464"/>
            </w:trPr>
            <w:tc>
              <w:tcPr>
                <w:tcW w:w="2966" w:type="dxa"/>
                <w:shd w:val="clear" w:color="auto" w:fill="FFFFFF"/>
                <w:tcMar>
                  <w:top w:w="100" w:type="dxa"/>
                  <w:left w:w="100" w:type="dxa"/>
                  <w:bottom w:w="100" w:type="dxa"/>
                  <w:right w:w="100" w:type="dxa"/>
                </w:tcMar>
              </w:tcPr>
              <w:p w14:paraId="41ADDF0F"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465324C1" w14:textId="77777777" w:rsidR="00BB6D02" w:rsidRDefault="00000000">
                <w:pPr>
                  <w:widowControl w:val="0"/>
                  <w:rPr>
                    <w:color w:val="000000"/>
                  </w:rPr>
                </w:pPr>
                <w:r>
                  <w:rPr>
                    <w:color w:val="000000"/>
                  </w:rPr>
                  <w:t>Python</w:t>
                </w:r>
              </w:p>
            </w:tc>
          </w:tr>
        </w:tbl>
      </w:sdtContent>
    </w:sdt>
    <w:p w14:paraId="2343229F" w14:textId="77777777" w:rsidR="00BB6D02" w:rsidRDefault="00BB6D02"/>
    <w:p w14:paraId="6194001B" w14:textId="77777777" w:rsidR="00BB6D02" w:rsidRDefault="00000000">
      <w:pPr>
        <w:pStyle w:val="Heading3"/>
        <w:numPr>
          <w:ilvl w:val="2"/>
          <w:numId w:val="18"/>
        </w:numPr>
      </w:pPr>
      <w:bookmarkStart w:id="123" w:name="_Toc204700992"/>
      <w:r>
        <w:t>WFLOW.jl</w:t>
      </w:r>
      <w:bookmarkEnd w:id="123"/>
    </w:p>
    <w:p w14:paraId="05D4FD8E" w14:textId="77777777" w:rsidR="00BB6D02" w:rsidRDefault="00BB6D02"/>
    <w:sdt>
      <w:sdtPr>
        <w:rPr>
          <w:color w:val="auto"/>
        </w:rPr>
        <w:tag w:val="goog_rdk_16"/>
        <w:id w:val="-1947858245"/>
        <w:lock w:val="contentLocked"/>
      </w:sdtPr>
      <w:sdtContent>
        <w:tbl>
          <w:tblPr>
            <w:tblStyle w:val="afffffff2"/>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65B5F3EE" w14:textId="77777777">
            <w:tc>
              <w:tcPr>
                <w:tcW w:w="2966" w:type="dxa"/>
                <w:shd w:val="clear" w:color="auto" w:fill="D9D9D9"/>
                <w:tcMar>
                  <w:top w:w="100" w:type="dxa"/>
                  <w:left w:w="100" w:type="dxa"/>
                  <w:bottom w:w="100" w:type="dxa"/>
                  <w:right w:w="100" w:type="dxa"/>
                </w:tcMar>
              </w:tcPr>
              <w:p w14:paraId="570FD9B8"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16205D56" w14:textId="77777777" w:rsidR="00BB6D02" w:rsidRDefault="00000000">
                <w:pPr>
                  <w:widowControl w:val="0"/>
                  <w:jc w:val="center"/>
                  <w:rPr>
                    <w:b/>
                    <w:color w:val="434343"/>
                  </w:rPr>
                </w:pPr>
                <w:r>
                  <w:rPr>
                    <w:b/>
                    <w:noProof/>
                    <w:color w:val="434343"/>
                  </w:rPr>
                  <w:drawing>
                    <wp:inline distT="114300" distB="114300" distL="114300" distR="114300" wp14:anchorId="28927A22" wp14:editId="166436C8">
                      <wp:extent cx="1085850" cy="1075079"/>
                      <wp:effectExtent l="0" t="0" r="0" b="0"/>
                      <wp:docPr id="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3"/>
                              <a:srcRect l="35528" t="20399" r="35325" b="27649"/>
                              <a:stretch>
                                <a:fillRect/>
                              </a:stretch>
                            </pic:blipFill>
                            <pic:spPr>
                              <a:xfrm>
                                <a:off x="0" y="0"/>
                                <a:ext cx="1085850" cy="1075079"/>
                              </a:xfrm>
                              <a:prstGeom prst="rect">
                                <a:avLst/>
                              </a:prstGeom>
                              <a:ln/>
                            </pic:spPr>
                          </pic:pic>
                        </a:graphicData>
                      </a:graphic>
                    </wp:inline>
                  </w:drawing>
                </w:r>
              </w:p>
              <w:p w14:paraId="72A95886" w14:textId="77777777" w:rsidR="00BB6D02" w:rsidRDefault="00000000">
                <w:pPr>
                  <w:widowControl w:val="0"/>
                  <w:jc w:val="center"/>
                  <w:rPr>
                    <w:b/>
                    <w:color w:val="434343"/>
                  </w:rPr>
                </w:pPr>
                <w:r>
                  <w:rPr>
                    <w:b/>
                    <w:color w:val="434343"/>
                  </w:rPr>
                  <w:t>WFLOW</w:t>
                </w:r>
              </w:p>
            </w:tc>
          </w:tr>
          <w:tr w:rsidR="00BB6D02" w14:paraId="555A8C46" w14:textId="77777777">
            <w:tc>
              <w:tcPr>
                <w:tcW w:w="2966" w:type="dxa"/>
                <w:shd w:val="clear" w:color="auto" w:fill="F3F3F3"/>
                <w:tcMar>
                  <w:top w:w="100" w:type="dxa"/>
                  <w:left w:w="100" w:type="dxa"/>
                  <w:bottom w:w="100" w:type="dxa"/>
                  <w:right w:w="100" w:type="dxa"/>
                </w:tcMar>
              </w:tcPr>
              <w:p w14:paraId="105BD6FE" w14:textId="77777777" w:rsidR="00BB6D02" w:rsidRDefault="00000000">
                <w:pPr>
                  <w:widowControl w:val="0"/>
                  <w:rPr>
                    <w:color w:val="434343"/>
                  </w:rPr>
                </w:pPr>
                <w:r>
                  <w:rPr>
                    <w:color w:val="434343"/>
                  </w:rPr>
                  <w:lastRenderedPageBreak/>
                  <w:t>Page on interTwin website</w:t>
                </w:r>
              </w:p>
            </w:tc>
            <w:tc>
              <w:tcPr>
                <w:tcW w:w="6058" w:type="dxa"/>
                <w:shd w:val="clear" w:color="auto" w:fill="F3F3F3"/>
                <w:tcMar>
                  <w:top w:w="100" w:type="dxa"/>
                  <w:left w:w="100" w:type="dxa"/>
                  <w:bottom w:w="100" w:type="dxa"/>
                  <w:right w:w="100" w:type="dxa"/>
                </w:tcMar>
              </w:tcPr>
              <w:p w14:paraId="2E538679" w14:textId="77777777" w:rsidR="00BB6D02" w:rsidRDefault="00BB6D02">
                <w:pPr>
                  <w:widowControl w:val="0"/>
                  <w:rPr>
                    <w:b/>
                    <w:i/>
                    <w:color w:val="434343"/>
                  </w:rPr>
                </w:pPr>
                <w:hyperlink r:id="rId174">
                  <w:r>
                    <w:rPr>
                      <w:b/>
                      <w:color w:val="EF8200"/>
                      <w:u w:val="single"/>
                    </w:rPr>
                    <w:t>https://www.intertwin.eu/article/thematic-module-wflow</w:t>
                  </w:r>
                </w:hyperlink>
                <w:r w:rsidR="00000000">
                  <w:rPr>
                    <w:b/>
                    <w:color w:val="EF8200"/>
                    <w:u w:val="single"/>
                  </w:rPr>
                  <w:t xml:space="preserve"> </w:t>
                </w:r>
              </w:p>
            </w:tc>
          </w:tr>
          <w:tr w:rsidR="00BB6D02" w14:paraId="3E41FDBA" w14:textId="77777777">
            <w:tc>
              <w:tcPr>
                <w:tcW w:w="2966" w:type="dxa"/>
                <w:tcMar>
                  <w:top w:w="100" w:type="dxa"/>
                  <w:left w:w="100" w:type="dxa"/>
                  <w:bottom w:w="100" w:type="dxa"/>
                  <w:right w:w="100" w:type="dxa"/>
                </w:tcMar>
              </w:tcPr>
              <w:p w14:paraId="0DC43BBD"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3C348120" w14:textId="77777777" w:rsidR="00BB6D02" w:rsidRDefault="00000000">
                <w:pPr>
                  <w:spacing w:before="120" w:after="120"/>
                  <w:jc w:val="both"/>
                  <w:rPr>
                    <w:color w:val="434343"/>
                  </w:rPr>
                </w:pPr>
                <w:r>
                  <w:rPr>
                    <w:color w:val="434343"/>
                  </w:rPr>
                  <w:t>WFLOW is a free, open-source, hydrological modelling tool developed by Deltares to simulate the complete terrestrial water cycle. It allows users to model key processes such as precipitation, interception, snow accumulation and melt, evapotranspiration, soil moisture, surface runoff, groundwater recharge, and water demand and allocation. Based on gridded topography, land use, soil, and climate data, WFLOW calculates all hydrological fluxes at each model grid cell over time.</w:t>
                </w:r>
              </w:p>
              <w:p w14:paraId="454A7CB2" w14:textId="77777777" w:rsidR="00BB6D02" w:rsidRDefault="00000000">
                <w:pPr>
                  <w:spacing w:before="120" w:after="120"/>
                  <w:jc w:val="both"/>
                  <w:rPr>
                    <w:color w:val="434343"/>
                  </w:rPr>
                </w:pPr>
                <w:r>
                  <w:rPr>
                    <w:color w:val="434343"/>
                  </w:rPr>
                  <w:t>WFLOW is successfully applied worldwide for assessing flood hazards, droughts, climate change impacts, and land-use changes. Its framework-based design supports multiple model concepts and promotes flexibility and scalability, making it suitable for a wide range of hydrological applications, particularly in data-scarce environments.</w:t>
                </w:r>
              </w:p>
              <w:p w14:paraId="559E8ADC" w14:textId="77777777" w:rsidR="00BB6D02" w:rsidRDefault="00BB6D02">
                <w:pPr>
                  <w:spacing w:before="120" w:after="120"/>
                  <w:jc w:val="both"/>
                  <w:rPr>
                    <w:color w:val="434343"/>
                  </w:rPr>
                </w:pPr>
              </w:p>
            </w:tc>
          </w:tr>
          <w:tr w:rsidR="00BB6D02" w14:paraId="50691AD5" w14:textId="77777777">
            <w:tc>
              <w:tcPr>
                <w:tcW w:w="2966" w:type="dxa"/>
                <w:shd w:val="clear" w:color="auto" w:fill="F3F3F3"/>
                <w:tcMar>
                  <w:top w:w="100" w:type="dxa"/>
                  <w:left w:w="100" w:type="dxa"/>
                  <w:bottom w:w="100" w:type="dxa"/>
                  <w:right w:w="100" w:type="dxa"/>
                </w:tcMar>
              </w:tcPr>
              <w:p w14:paraId="04AFA051"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60A5EB70" w14:textId="77777777" w:rsidR="00BB6D02" w:rsidRDefault="00000000">
                <w:pPr>
                  <w:widowControl w:val="0"/>
                  <w:spacing w:before="240" w:after="240"/>
                  <w:jc w:val="both"/>
                  <w:rPr>
                    <w:color w:val="434343"/>
                  </w:rPr>
                </w:pPr>
                <w:r>
                  <w:rPr>
                    <w:color w:val="434343"/>
                  </w:rPr>
                  <w:t>WFLOW is a fast, flexible, and open-source hydrological modelling tool that empowers users to simulate the full water cycle—now and under future climate and land use scenarios. Designed for integration and scalability, it supports water availability assessments, flood and drought analysis, and climate adaptation planning in any data environment.</w:t>
                </w:r>
              </w:p>
              <w:p w14:paraId="58460160" w14:textId="77777777" w:rsidR="00BB6D02" w:rsidRDefault="00BB6D02">
                <w:pPr>
                  <w:widowControl w:val="0"/>
                  <w:spacing w:before="240" w:after="240"/>
                  <w:jc w:val="both"/>
                  <w:rPr>
                    <w:color w:val="434343"/>
                  </w:rPr>
                </w:pPr>
              </w:p>
              <w:p w14:paraId="10AFA9FA" w14:textId="77777777" w:rsidR="00BB6D02" w:rsidRDefault="00000000">
                <w:pPr>
                  <w:widowControl w:val="0"/>
                  <w:spacing w:before="240" w:after="240"/>
                  <w:jc w:val="both"/>
                  <w:rPr>
                    <w:color w:val="434343"/>
                  </w:rPr>
                </w:pPr>
                <w:r>
                  <w:rPr>
                    <w:color w:val="434343"/>
                  </w:rPr>
                  <w:t>Built in Julia for performance, WFLOW is highly customisable, easy to couple with other models, and fully transparent. Its open architecture encourages collaboration and continuous development. Originally Python-based, WFLOW has evolved to meet the demands of modern, distributed hydrological modelling.</w:t>
                </w:r>
              </w:p>
              <w:p w14:paraId="3E189717" w14:textId="77777777" w:rsidR="00BB6D02" w:rsidRDefault="00BB6D02">
                <w:pPr>
                  <w:widowControl w:val="0"/>
                  <w:spacing w:before="240" w:after="240"/>
                  <w:jc w:val="both"/>
                  <w:rPr>
                    <w:color w:val="434343"/>
                  </w:rPr>
                </w:pPr>
              </w:p>
            </w:tc>
          </w:tr>
          <w:tr w:rsidR="00BB6D02" w14:paraId="7E879CA1" w14:textId="77777777">
            <w:tc>
              <w:tcPr>
                <w:tcW w:w="2966" w:type="dxa"/>
                <w:tcMar>
                  <w:top w:w="100" w:type="dxa"/>
                  <w:left w:w="100" w:type="dxa"/>
                  <w:bottom w:w="100" w:type="dxa"/>
                  <w:right w:w="100" w:type="dxa"/>
                </w:tcMar>
              </w:tcPr>
              <w:p w14:paraId="6B37302C"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3F3FFD2C" w14:textId="77777777" w:rsidR="00BB6D02" w:rsidRDefault="00000000">
                <w:pPr>
                  <w:widowControl w:val="0"/>
                  <w:numPr>
                    <w:ilvl w:val="0"/>
                    <w:numId w:val="32"/>
                  </w:numPr>
                  <w:rPr>
                    <w:color w:val="434343"/>
                  </w:rPr>
                </w:pPr>
                <w:r>
                  <w:rPr>
                    <w:color w:val="434343"/>
                  </w:rPr>
                  <w:t>Expert users</w:t>
                </w:r>
              </w:p>
              <w:p w14:paraId="14E05E20" w14:textId="77777777" w:rsidR="00BB6D02" w:rsidRDefault="00000000">
                <w:pPr>
                  <w:widowControl w:val="0"/>
                  <w:numPr>
                    <w:ilvl w:val="0"/>
                    <w:numId w:val="32"/>
                  </w:numPr>
                  <w:rPr>
                    <w:color w:val="434343"/>
                  </w:rPr>
                </w:pPr>
                <w:r>
                  <w:rPr>
                    <w:color w:val="434343"/>
                  </w:rPr>
                  <w:t>Hydrologists</w:t>
                </w:r>
              </w:p>
            </w:tc>
          </w:tr>
          <w:tr w:rsidR="00BB6D02" w14:paraId="1F913E11" w14:textId="77777777">
            <w:tc>
              <w:tcPr>
                <w:tcW w:w="2966" w:type="dxa"/>
                <w:shd w:val="clear" w:color="auto" w:fill="F3F3F3"/>
                <w:tcMar>
                  <w:top w:w="100" w:type="dxa"/>
                  <w:left w:w="100" w:type="dxa"/>
                  <w:bottom w:w="100" w:type="dxa"/>
                  <w:right w:w="100" w:type="dxa"/>
                </w:tcMar>
              </w:tcPr>
              <w:p w14:paraId="3390D6BB"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568AA2B8" w14:textId="77777777" w:rsidR="00BB6D02" w:rsidRDefault="00BB6D02">
                <w:pPr>
                  <w:widowControl w:val="0"/>
                  <w:rPr>
                    <w:b/>
                    <w:color w:val="EF8200"/>
                    <w:u w:val="single"/>
                  </w:rPr>
                </w:pPr>
                <w:hyperlink r:id="rId175">
                  <w:r>
                    <w:rPr>
                      <w:b/>
                      <w:color w:val="EF8200"/>
                      <w:u w:val="single"/>
                    </w:rPr>
                    <w:t>https://deltares.github.io/Wflow.jl/stable/</w:t>
                  </w:r>
                </w:hyperlink>
              </w:p>
            </w:tc>
          </w:tr>
          <w:tr w:rsidR="00BB6D02" w14:paraId="6E314DB3" w14:textId="77777777">
            <w:tc>
              <w:tcPr>
                <w:tcW w:w="2966" w:type="dxa"/>
                <w:tcMar>
                  <w:top w:w="100" w:type="dxa"/>
                  <w:left w:w="100" w:type="dxa"/>
                  <w:bottom w:w="100" w:type="dxa"/>
                  <w:right w:w="100" w:type="dxa"/>
                </w:tcMar>
              </w:tcPr>
              <w:p w14:paraId="2206E81F" w14:textId="77777777" w:rsidR="00BB6D02" w:rsidRDefault="00000000">
                <w:pPr>
                  <w:widowControl w:val="0"/>
                  <w:rPr>
                    <w:color w:val="434343"/>
                  </w:rPr>
                </w:pPr>
                <w:r>
                  <w:rPr>
                    <w:color w:val="434343"/>
                  </w:rPr>
                  <w:lastRenderedPageBreak/>
                  <w:t>Technical Documentation</w:t>
                </w:r>
              </w:p>
            </w:tc>
            <w:tc>
              <w:tcPr>
                <w:tcW w:w="6058" w:type="dxa"/>
                <w:tcMar>
                  <w:top w:w="100" w:type="dxa"/>
                  <w:left w:w="100" w:type="dxa"/>
                  <w:bottom w:w="100" w:type="dxa"/>
                  <w:right w:w="100" w:type="dxa"/>
                </w:tcMar>
              </w:tcPr>
              <w:p w14:paraId="7E03ADD9" w14:textId="77777777" w:rsidR="00BB6D02" w:rsidRDefault="00BB6D02">
                <w:pPr>
                  <w:widowControl w:val="0"/>
                  <w:rPr>
                    <w:b/>
                    <w:color w:val="EF8200"/>
                    <w:u w:val="single"/>
                  </w:rPr>
                </w:pPr>
                <w:hyperlink r:id="rId176">
                  <w:r>
                    <w:rPr>
                      <w:b/>
                      <w:color w:val="EF8200"/>
                      <w:u w:val="single"/>
                    </w:rPr>
                    <w:t>https://deltares.github.io/Wflow.jl/stable/</w:t>
                  </w:r>
                </w:hyperlink>
              </w:p>
            </w:tc>
          </w:tr>
          <w:tr w:rsidR="00BB6D02" w14:paraId="1B531769" w14:textId="77777777">
            <w:trPr>
              <w:trHeight w:val="510"/>
            </w:trPr>
            <w:tc>
              <w:tcPr>
                <w:tcW w:w="2966" w:type="dxa"/>
                <w:shd w:val="clear" w:color="auto" w:fill="F3F3F3"/>
                <w:tcMar>
                  <w:top w:w="100" w:type="dxa"/>
                  <w:left w:w="100" w:type="dxa"/>
                  <w:bottom w:w="100" w:type="dxa"/>
                  <w:right w:w="100" w:type="dxa"/>
                </w:tcMar>
              </w:tcPr>
              <w:p w14:paraId="747EAD35"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3AC7BAB9" w14:textId="77777777" w:rsidR="00BB6D02" w:rsidRDefault="00000000">
                <w:pPr>
                  <w:widowControl w:val="0"/>
                  <w:rPr>
                    <w:b/>
                    <w:color w:val="434343"/>
                  </w:rPr>
                </w:pPr>
                <w:r>
                  <w:rPr>
                    <w:b/>
                    <w:color w:val="434343"/>
                  </w:rPr>
                  <w:t>Deltares</w:t>
                </w:r>
              </w:p>
            </w:tc>
          </w:tr>
          <w:tr w:rsidR="00BB6D02" w14:paraId="14614FEF" w14:textId="77777777">
            <w:tc>
              <w:tcPr>
                <w:tcW w:w="2966" w:type="dxa"/>
                <w:tcMar>
                  <w:top w:w="100" w:type="dxa"/>
                  <w:left w:w="100" w:type="dxa"/>
                  <w:bottom w:w="100" w:type="dxa"/>
                  <w:right w:w="100" w:type="dxa"/>
                </w:tcMar>
              </w:tcPr>
              <w:p w14:paraId="5DB5E691"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265B3732" w14:textId="77777777" w:rsidR="00BB6D02" w:rsidRDefault="00000000">
                <w:pPr>
                  <w:widowControl w:val="0"/>
                  <w:rPr>
                    <w:color w:val="434343"/>
                  </w:rPr>
                </w:pPr>
                <w:r>
                  <w:rPr>
                    <w:color w:val="434343"/>
                  </w:rPr>
                  <w:t>MIT</w:t>
                </w:r>
              </w:p>
            </w:tc>
          </w:tr>
          <w:tr w:rsidR="00BB6D02" w14:paraId="3386CA4F" w14:textId="77777777">
            <w:tc>
              <w:tcPr>
                <w:tcW w:w="2966" w:type="dxa"/>
                <w:shd w:val="clear" w:color="auto" w:fill="F3F3F3"/>
                <w:tcMar>
                  <w:top w:w="100" w:type="dxa"/>
                  <w:left w:w="100" w:type="dxa"/>
                  <w:bottom w:w="100" w:type="dxa"/>
                  <w:right w:w="100" w:type="dxa"/>
                </w:tcMar>
              </w:tcPr>
              <w:p w14:paraId="74444456"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79FE8023" w14:textId="77777777" w:rsidR="00BB6D02" w:rsidRDefault="00BB6D02">
                <w:pPr>
                  <w:widowControl w:val="0"/>
                  <w:rPr>
                    <w:b/>
                    <w:color w:val="EF8200"/>
                  </w:rPr>
                </w:pPr>
                <w:hyperlink r:id="rId177">
                  <w:r>
                    <w:rPr>
                      <w:b/>
                      <w:color w:val="EF8200"/>
                      <w:sz w:val="21"/>
                      <w:szCs w:val="21"/>
                      <w:u w:val="single"/>
                    </w:rPr>
                    <w:t>https://github.com/Deltares/Wflow.jl</w:t>
                  </w:r>
                </w:hyperlink>
                <w:r w:rsidR="00000000">
                  <w:rPr>
                    <w:b/>
                    <w:color w:val="EF8200"/>
                    <w:sz w:val="21"/>
                    <w:szCs w:val="21"/>
                    <w:u w:val="single"/>
                  </w:rPr>
                  <w:t xml:space="preserve"> </w:t>
                </w:r>
              </w:p>
            </w:tc>
          </w:tr>
          <w:tr w:rsidR="00BB6D02" w14:paraId="603D96E6" w14:textId="77777777">
            <w:trPr>
              <w:trHeight w:val="464"/>
            </w:trPr>
            <w:tc>
              <w:tcPr>
                <w:tcW w:w="2966" w:type="dxa"/>
                <w:shd w:val="clear" w:color="auto" w:fill="FFFFFF"/>
                <w:tcMar>
                  <w:top w:w="100" w:type="dxa"/>
                  <w:left w:w="100" w:type="dxa"/>
                  <w:bottom w:w="100" w:type="dxa"/>
                  <w:right w:w="100" w:type="dxa"/>
                </w:tcMar>
              </w:tcPr>
              <w:p w14:paraId="550BFB76"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47BAB1A3" w14:textId="77777777" w:rsidR="00BB6D02" w:rsidRDefault="00000000">
                <w:pPr>
                  <w:widowControl w:val="0"/>
                  <w:rPr>
                    <w:color w:val="000000"/>
                  </w:rPr>
                </w:pPr>
                <w:r>
                  <w:rPr>
                    <w:color w:val="000000"/>
                  </w:rPr>
                  <w:t>Julia</w:t>
                </w:r>
              </w:p>
            </w:tc>
          </w:tr>
        </w:tbl>
      </w:sdtContent>
    </w:sdt>
    <w:p w14:paraId="35D2E9D8" w14:textId="77777777" w:rsidR="00BB6D02" w:rsidRDefault="00BB6D02"/>
    <w:p w14:paraId="7761D9B5" w14:textId="77777777" w:rsidR="00BB6D02" w:rsidRDefault="00000000">
      <w:pPr>
        <w:pStyle w:val="Heading3"/>
        <w:numPr>
          <w:ilvl w:val="2"/>
          <w:numId w:val="18"/>
        </w:numPr>
      </w:pPr>
      <w:bookmarkStart w:id="124" w:name="_Toc204700993"/>
      <w:r>
        <w:t>HydroMT-WFLOW</w:t>
      </w:r>
      <w:bookmarkEnd w:id="124"/>
    </w:p>
    <w:p w14:paraId="7FE9F793" w14:textId="77777777" w:rsidR="00BB6D02" w:rsidRDefault="00BB6D02"/>
    <w:sdt>
      <w:sdtPr>
        <w:rPr>
          <w:color w:val="auto"/>
        </w:rPr>
        <w:tag w:val="goog_rdk_17"/>
        <w:id w:val="33027839"/>
        <w:lock w:val="contentLocked"/>
      </w:sdtPr>
      <w:sdtContent>
        <w:tbl>
          <w:tblPr>
            <w:tblStyle w:val="afffffff3"/>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4F0C1722" w14:textId="77777777">
            <w:tc>
              <w:tcPr>
                <w:tcW w:w="2966" w:type="dxa"/>
                <w:shd w:val="clear" w:color="auto" w:fill="D9D9D9"/>
                <w:tcMar>
                  <w:top w:w="100" w:type="dxa"/>
                  <w:left w:w="100" w:type="dxa"/>
                  <w:bottom w:w="100" w:type="dxa"/>
                  <w:right w:w="100" w:type="dxa"/>
                </w:tcMar>
              </w:tcPr>
              <w:p w14:paraId="4DCBC84C"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1DCFFC3B" w14:textId="77777777" w:rsidR="00BB6D02" w:rsidRDefault="00000000">
                <w:pPr>
                  <w:widowControl w:val="0"/>
                  <w:jc w:val="center"/>
                  <w:rPr>
                    <w:b/>
                    <w:color w:val="434343"/>
                  </w:rPr>
                </w:pPr>
                <w:r>
                  <w:rPr>
                    <w:b/>
                    <w:color w:val="434343"/>
                  </w:rPr>
                  <w:t>HydroMT-WFLOW</w:t>
                </w:r>
              </w:p>
            </w:tc>
          </w:tr>
          <w:tr w:rsidR="00BB6D02" w14:paraId="2B3FA6C3" w14:textId="77777777">
            <w:tc>
              <w:tcPr>
                <w:tcW w:w="2966" w:type="dxa"/>
                <w:shd w:val="clear" w:color="auto" w:fill="F3F3F3"/>
                <w:tcMar>
                  <w:top w:w="100" w:type="dxa"/>
                  <w:left w:w="100" w:type="dxa"/>
                  <w:bottom w:w="100" w:type="dxa"/>
                  <w:right w:w="100" w:type="dxa"/>
                </w:tcMar>
              </w:tcPr>
              <w:p w14:paraId="1DE059EE"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42E6CC7D" w14:textId="77777777" w:rsidR="00BB6D02" w:rsidRDefault="00BB6D02">
                <w:pPr>
                  <w:widowControl w:val="0"/>
                  <w:rPr>
                    <w:b/>
                    <w:color w:val="434343"/>
                  </w:rPr>
                </w:pPr>
                <w:hyperlink r:id="rId178">
                  <w:r>
                    <w:rPr>
                      <w:b/>
                      <w:color w:val="EF8200"/>
                      <w:sz w:val="21"/>
                      <w:szCs w:val="21"/>
                      <w:u w:val="single"/>
                    </w:rPr>
                    <w:t>https://www.intertwin.eu/article/thematic-module-hydromt-wflow</w:t>
                  </w:r>
                </w:hyperlink>
                <w:r w:rsidR="00000000">
                  <w:rPr>
                    <w:b/>
                    <w:color w:val="EF8200"/>
                    <w:sz w:val="21"/>
                    <w:szCs w:val="21"/>
                    <w:u w:val="single"/>
                  </w:rPr>
                  <w:t xml:space="preserve"> </w:t>
                </w:r>
              </w:p>
            </w:tc>
          </w:tr>
          <w:tr w:rsidR="00BB6D02" w14:paraId="3AE9D577" w14:textId="77777777">
            <w:tc>
              <w:tcPr>
                <w:tcW w:w="2966" w:type="dxa"/>
                <w:tcMar>
                  <w:top w:w="100" w:type="dxa"/>
                  <w:left w:w="100" w:type="dxa"/>
                  <w:bottom w:w="100" w:type="dxa"/>
                  <w:right w:w="100" w:type="dxa"/>
                </w:tcMar>
              </w:tcPr>
              <w:p w14:paraId="43ED4807"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00F10F6F" w14:textId="77777777" w:rsidR="00BB6D02" w:rsidRDefault="00BB6D02">
                <w:pPr>
                  <w:spacing w:before="120" w:after="120"/>
                  <w:jc w:val="both"/>
                  <w:rPr>
                    <w:color w:val="434343"/>
                  </w:rPr>
                </w:pPr>
                <w:hyperlink r:id="rId179">
                  <w:r>
                    <w:rPr>
                      <w:b/>
                      <w:color w:val="ED7D31"/>
                      <w:u w:val="single"/>
                    </w:rPr>
                    <w:t>HydroMT</w:t>
                  </w:r>
                </w:hyperlink>
                <w:r w:rsidR="00000000">
                  <w:rPr>
                    <w:color w:val="ED7D31"/>
                  </w:rPr>
                  <w:t xml:space="preserve"> </w:t>
                </w:r>
                <w:r w:rsidR="00000000">
                  <w:rPr>
                    <w:color w:val="434343"/>
                  </w:rPr>
                  <w:t xml:space="preserve">(Hydro Model Tools) is an open-source Python package that facilitates the process of building and analyzing spatial geoscientific models with a focus on water system models. It does so by automating the workflow to go from raw data to a complete model instance which is ready to run and to analyze model results once the simulation has finished. This plugin provides an implementation of the model API for the </w:t>
                </w:r>
                <w:hyperlink r:id="rId180">
                  <w:r>
                    <w:rPr>
                      <w:b/>
                      <w:color w:val="ED7D31"/>
                      <w:u w:val="single"/>
                    </w:rPr>
                    <w:t>Wflow</w:t>
                  </w:r>
                </w:hyperlink>
                <w:r w:rsidR="00000000">
                  <w:rPr>
                    <w:color w:val="ED7D31"/>
                  </w:rPr>
                  <w:t xml:space="preserve"> </w:t>
                </w:r>
                <w:r w:rsidR="00000000">
                  <w:rPr>
                    <w:color w:val="434343"/>
                  </w:rPr>
                  <w:t>model.</w:t>
                </w:r>
              </w:p>
            </w:tc>
          </w:tr>
          <w:tr w:rsidR="00BB6D02" w14:paraId="495F2FB1" w14:textId="77777777">
            <w:tc>
              <w:tcPr>
                <w:tcW w:w="2966" w:type="dxa"/>
                <w:shd w:val="clear" w:color="auto" w:fill="F3F3F3"/>
                <w:tcMar>
                  <w:top w:w="100" w:type="dxa"/>
                  <w:left w:w="100" w:type="dxa"/>
                  <w:bottom w:w="100" w:type="dxa"/>
                  <w:right w:w="100" w:type="dxa"/>
                </w:tcMar>
              </w:tcPr>
              <w:p w14:paraId="37AEFC4A"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4F1181D1" w14:textId="77777777" w:rsidR="00BB6D02" w:rsidRDefault="00000000">
                <w:pPr>
                  <w:widowControl w:val="0"/>
                  <w:spacing w:before="240" w:after="240"/>
                  <w:jc w:val="both"/>
                  <w:rPr>
                    <w:color w:val="434343"/>
                  </w:rPr>
                </w:pPr>
                <w:r>
                  <w:rPr>
                    <w:color w:val="434343"/>
                  </w:rPr>
                  <w:t>Setting up distributed hydrological models typically requires many (manual) steps to process input data and might therefore be time consuming and hard to reproduce. Especially improving models based on global-local geospatial datasets, which are rapidly becoming available at increasingly high resolutions, might be challenging. HydroMT-Wflow aims to make the Wflow model building and updating processes fast, modular and reproducible and to facilitate the analysis of the model results.</w:t>
                </w:r>
              </w:p>
              <w:p w14:paraId="6DAE0E15" w14:textId="77777777" w:rsidR="00BB6D02" w:rsidRDefault="00000000">
                <w:pPr>
                  <w:widowControl w:val="0"/>
                  <w:spacing w:before="240" w:after="240"/>
                  <w:jc w:val="both"/>
                  <w:rPr>
                    <w:color w:val="434343"/>
                  </w:rPr>
                </w:pPr>
                <w:r>
                  <w:rPr>
                    <w:color w:val="434343"/>
                  </w:rPr>
                  <w:t xml:space="preserve">The HydroMT-Wflow plugin can be used as a command line application, which provides commands to build, update and clip a Wflow model with a single line, or from </w:t>
                </w:r>
                <w:r>
                  <w:rPr>
                    <w:color w:val="434343"/>
                  </w:rPr>
                  <w:lastRenderedPageBreak/>
                  <w:t>Python to exploit its rich interface. You can learn more about how to use HydroMT-Wflow in its online documentation. For a smooth installation experience, we recommend installing HydroMT-Wflow and its dependencies from conda-forge in a clean environment, see the installation guide.</w:t>
                </w:r>
              </w:p>
            </w:tc>
          </w:tr>
          <w:tr w:rsidR="00BB6D02" w14:paraId="06CAE106" w14:textId="77777777">
            <w:tc>
              <w:tcPr>
                <w:tcW w:w="2966" w:type="dxa"/>
                <w:tcMar>
                  <w:top w:w="100" w:type="dxa"/>
                  <w:left w:w="100" w:type="dxa"/>
                  <w:bottom w:w="100" w:type="dxa"/>
                  <w:right w:w="100" w:type="dxa"/>
                </w:tcMar>
              </w:tcPr>
              <w:p w14:paraId="63B58113" w14:textId="77777777" w:rsidR="00BB6D02" w:rsidRDefault="00000000">
                <w:pPr>
                  <w:widowControl w:val="0"/>
                  <w:rPr>
                    <w:color w:val="434343"/>
                  </w:rPr>
                </w:pPr>
                <w:r>
                  <w:rPr>
                    <w:color w:val="434343"/>
                  </w:rPr>
                  <w:lastRenderedPageBreak/>
                  <w:t xml:space="preserve">Users of the Component </w:t>
                </w:r>
              </w:p>
            </w:tc>
            <w:tc>
              <w:tcPr>
                <w:tcW w:w="6058" w:type="dxa"/>
                <w:tcMar>
                  <w:top w:w="100" w:type="dxa"/>
                  <w:left w:w="100" w:type="dxa"/>
                  <w:bottom w:w="100" w:type="dxa"/>
                  <w:right w:w="100" w:type="dxa"/>
                </w:tcMar>
              </w:tcPr>
              <w:p w14:paraId="4525A5B2" w14:textId="77777777" w:rsidR="00BB6D02" w:rsidRDefault="00000000">
                <w:pPr>
                  <w:widowControl w:val="0"/>
                  <w:numPr>
                    <w:ilvl w:val="0"/>
                    <w:numId w:val="2"/>
                  </w:numPr>
                  <w:rPr>
                    <w:color w:val="434343"/>
                  </w:rPr>
                </w:pPr>
                <w:r>
                  <w:rPr>
                    <w:color w:val="434343"/>
                  </w:rPr>
                  <w:t>Expert users</w:t>
                </w:r>
              </w:p>
              <w:p w14:paraId="505277CD" w14:textId="77777777" w:rsidR="00BB6D02" w:rsidRDefault="00000000">
                <w:pPr>
                  <w:widowControl w:val="0"/>
                  <w:numPr>
                    <w:ilvl w:val="0"/>
                    <w:numId w:val="2"/>
                  </w:numPr>
                  <w:rPr>
                    <w:color w:val="434343"/>
                  </w:rPr>
                </w:pPr>
                <w:r>
                  <w:rPr>
                    <w:color w:val="434343"/>
                  </w:rPr>
                  <w:t>Hydrologists</w:t>
                </w:r>
              </w:p>
            </w:tc>
          </w:tr>
          <w:tr w:rsidR="00BB6D02" w14:paraId="44E0237E" w14:textId="77777777">
            <w:tc>
              <w:tcPr>
                <w:tcW w:w="2966" w:type="dxa"/>
                <w:shd w:val="clear" w:color="auto" w:fill="F3F3F3"/>
                <w:tcMar>
                  <w:top w:w="100" w:type="dxa"/>
                  <w:left w:w="100" w:type="dxa"/>
                  <w:bottom w:w="100" w:type="dxa"/>
                  <w:right w:w="100" w:type="dxa"/>
                </w:tcMar>
              </w:tcPr>
              <w:p w14:paraId="302745B9"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6DAA99EE" w14:textId="77777777" w:rsidR="00BB6D02" w:rsidRDefault="00BB6D02">
                <w:pPr>
                  <w:widowControl w:val="0"/>
                  <w:rPr>
                    <w:b/>
                    <w:color w:val="EF8200"/>
                    <w:sz w:val="21"/>
                    <w:szCs w:val="21"/>
                    <w:u w:val="single"/>
                  </w:rPr>
                </w:pPr>
                <w:hyperlink r:id="rId181">
                  <w:r>
                    <w:rPr>
                      <w:b/>
                      <w:color w:val="ED7D31"/>
                      <w:sz w:val="21"/>
                      <w:szCs w:val="21"/>
                      <w:u w:val="single"/>
                    </w:rPr>
                    <w:t>https://deltares.github.io/hydromt_wflow/latest/</w:t>
                  </w:r>
                </w:hyperlink>
              </w:p>
            </w:tc>
          </w:tr>
          <w:tr w:rsidR="00BB6D02" w14:paraId="6799E792" w14:textId="77777777">
            <w:tc>
              <w:tcPr>
                <w:tcW w:w="2966" w:type="dxa"/>
                <w:tcMar>
                  <w:top w:w="100" w:type="dxa"/>
                  <w:left w:w="100" w:type="dxa"/>
                  <w:bottom w:w="100" w:type="dxa"/>
                  <w:right w:w="100" w:type="dxa"/>
                </w:tcMar>
              </w:tcPr>
              <w:p w14:paraId="65BE5F21" w14:textId="77777777" w:rsidR="00BB6D02" w:rsidRDefault="00000000">
                <w:pPr>
                  <w:widowControl w:val="0"/>
                  <w:rPr>
                    <w:color w:val="434343"/>
                  </w:rPr>
                </w:pPr>
                <w:r>
                  <w:rPr>
                    <w:color w:val="434343"/>
                  </w:rPr>
                  <w:t>Technical Documentation</w:t>
                </w:r>
              </w:p>
            </w:tc>
            <w:tc>
              <w:tcPr>
                <w:tcW w:w="6058" w:type="dxa"/>
                <w:tcMar>
                  <w:top w:w="100" w:type="dxa"/>
                  <w:left w:w="100" w:type="dxa"/>
                  <w:bottom w:w="100" w:type="dxa"/>
                  <w:right w:w="100" w:type="dxa"/>
                </w:tcMar>
              </w:tcPr>
              <w:p w14:paraId="53546455" w14:textId="77777777" w:rsidR="00BB6D02" w:rsidRDefault="00BB6D02">
                <w:pPr>
                  <w:widowControl w:val="0"/>
                  <w:rPr>
                    <w:b/>
                    <w:color w:val="EF8200"/>
                    <w:sz w:val="21"/>
                    <w:szCs w:val="21"/>
                    <w:u w:val="single"/>
                  </w:rPr>
                </w:pPr>
                <w:hyperlink r:id="rId182">
                  <w:r>
                    <w:rPr>
                      <w:b/>
                      <w:color w:val="ED7D31"/>
                      <w:sz w:val="21"/>
                      <w:szCs w:val="21"/>
                      <w:u w:val="single"/>
                    </w:rPr>
                    <w:t>https://deltares.github.io/hydromt_wflow/latest/</w:t>
                  </w:r>
                </w:hyperlink>
              </w:p>
            </w:tc>
          </w:tr>
          <w:tr w:rsidR="00BB6D02" w14:paraId="26B168AE" w14:textId="77777777">
            <w:trPr>
              <w:trHeight w:val="510"/>
            </w:trPr>
            <w:tc>
              <w:tcPr>
                <w:tcW w:w="2966" w:type="dxa"/>
                <w:shd w:val="clear" w:color="auto" w:fill="F3F3F3"/>
                <w:tcMar>
                  <w:top w:w="100" w:type="dxa"/>
                  <w:left w:w="100" w:type="dxa"/>
                  <w:bottom w:w="100" w:type="dxa"/>
                  <w:right w:w="100" w:type="dxa"/>
                </w:tcMar>
              </w:tcPr>
              <w:p w14:paraId="1655ABF3"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6FB24FEF" w14:textId="77777777" w:rsidR="00BB6D02" w:rsidRDefault="00000000">
                <w:pPr>
                  <w:widowControl w:val="0"/>
                  <w:rPr>
                    <w:b/>
                    <w:color w:val="434343"/>
                  </w:rPr>
                </w:pPr>
                <w:r>
                  <w:rPr>
                    <w:b/>
                    <w:color w:val="434343"/>
                  </w:rPr>
                  <w:t>Deltares</w:t>
                </w:r>
              </w:p>
            </w:tc>
          </w:tr>
          <w:tr w:rsidR="00BB6D02" w14:paraId="154DC1A9" w14:textId="77777777">
            <w:tc>
              <w:tcPr>
                <w:tcW w:w="2966" w:type="dxa"/>
                <w:tcMar>
                  <w:top w:w="100" w:type="dxa"/>
                  <w:left w:w="100" w:type="dxa"/>
                  <w:bottom w:w="100" w:type="dxa"/>
                  <w:right w:w="100" w:type="dxa"/>
                </w:tcMar>
              </w:tcPr>
              <w:p w14:paraId="7F09A191"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2F882705" w14:textId="77777777" w:rsidR="00BB6D02" w:rsidRDefault="00000000">
                <w:pPr>
                  <w:widowControl w:val="0"/>
                  <w:rPr>
                    <w:color w:val="434343"/>
                  </w:rPr>
                </w:pPr>
                <w:r>
                  <w:rPr>
                    <w:color w:val="434343"/>
                  </w:rPr>
                  <w:t>GNU GPL v3</w:t>
                </w:r>
              </w:p>
            </w:tc>
          </w:tr>
          <w:tr w:rsidR="00BB6D02" w14:paraId="74E0CAC5" w14:textId="77777777">
            <w:tc>
              <w:tcPr>
                <w:tcW w:w="2966" w:type="dxa"/>
                <w:shd w:val="clear" w:color="auto" w:fill="F3F3F3"/>
                <w:tcMar>
                  <w:top w:w="100" w:type="dxa"/>
                  <w:left w:w="100" w:type="dxa"/>
                  <w:bottom w:w="100" w:type="dxa"/>
                  <w:right w:w="100" w:type="dxa"/>
                </w:tcMar>
              </w:tcPr>
              <w:p w14:paraId="630B37E0"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406B7127" w14:textId="77777777" w:rsidR="00BB6D02" w:rsidRDefault="00BB6D02">
                <w:pPr>
                  <w:widowControl w:val="0"/>
                  <w:rPr>
                    <w:b/>
                    <w:color w:val="EF8200"/>
                  </w:rPr>
                </w:pPr>
                <w:hyperlink r:id="rId183">
                  <w:r>
                    <w:rPr>
                      <w:b/>
                      <w:color w:val="ED7D31"/>
                      <w:sz w:val="21"/>
                      <w:szCs w:val="21"/>
                      <w:u w:val="single"/>
                    </w:rPr>
                    <w:t>https://github.com/Deltares/hydromt_wflow</w:t>
                  </w:r>
                </w:hyperlink>
              </w:p>
            </w:tc>
          </w:tr>
          <w:tr w:rsidR="00BB6D02" w14:paraId="4040966B" w14:textId="77777777">
            <w:trPr>
              <w:trHeight w:val="464"/>
            </w:trPr>
            <w:tc>
              <w:tcPr>
                <w:tcW w:w="2966" w:type="dxa"/>
                <w:shd w:val="clear" w:color="auto" w:fill="FFFFFF"/>
                <w:tcMar>
                  <w:top w:w="100" w:type="dxa"/>
                  <w:left w:w="100" w:type="dxa"/>
                  <w:bottom w:w="100" w:type="dxa"/>
                  <w:right w:w="100" w:type="dxa"/>
                </w:tcMar>
              </w:tcPr>
              <w:p w14:paraId="6ECFCD17"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34FBF05B" w14:textId="77777777" w:rsidR="00BB6D02" w:rsidRDefault="00000000">
                <w:pPr>
                  <w:widowControl w:val="0"/>
                  <w:rPr>
                    <w:color w:val="000000"/>
                  </w:rPr>
                </w:pPr>
                <w:r>
                  <w:rPr>
                    <w:color w:val="000000"/>
                  </w:rPr>
                  <w:t>Python</w:t>
                </w:r>
              </w:p>
            </w:tc>
          </w:tr>
        </w:tbl>
      </w:sdtContent>
    </w:sdt>
    <w:p w14:paraId="08D76C07" w14:textId="77777777" w:rsidR="00BB6D02" w:rsidRDefault="00BB6D02"/>
    <w:p w14:paraId="4B580443" w14:textId="77777777" w:rsidR="00BB6D02" w:rsidRDefault="00000000">
      <w:pPr>
        <w:pStyle w:val="Heading3"/>
        <w:numPr>
          <w:ilvl w:val="2"/>
          <w:numId w:val="18"/>
        </w:numPr>
      </w:pPr>
      <w:bookmarkStart w:id="125" w:name="_Toc204700994"/>
      <w:r>
        <w:t>RA2CE</w:t>
      </w:r>
      <w:bookmarkEnd w:id="125"/>
    </w:p>
    <w:p w14:paraId="0AA84F44" w14:textId="77777777" w:rsidR="00BB6D02" w:rsidRDefault="00BB6D02"/>
    <w:sdt>
      <w:sdtPr>
        <w:rPr>
          <w:color w:val="auto"/>
        </w:rPr>
        <w:tag w:val="goog_rdk_18"/>
        <w:id w:val="311595620"/>
        <w:lock w:val="contentLocked"/>
      </w:sdtPr>
      <w:sdtContent>
        <w:tbl>
          <w:tblPr>
            <w:tblStyle w:val="afffffff4"/>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67407115" w14:textId="77777777">
            <w:tc>
              <w:tcPr>
                <w:tcW w:w="2966" w:type="dxa"/>
                <w:shd w:val="clear" w:color="auto" w:fill="D9D9D9"/>
                <w:tcMar>
                  <w:top w:w="100" w:type="dxa"/>
                  <w:left w:w="100" w:type="dxa"/>
                  <w:bottom w:w="100" w:type="dxa"/>
                  <w:right w:w="100" w:type="dxa"/>
                </w:tcMar>
              </w:tcPr>
              <w:p w14:paraId="75F59DC5"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6AB28600" w14:textId="77777777" w:rsidR="00BB6D02" w:rsidRDefault="00000000">
                <w:pPr>
                  <w:widowControl w:val="0"/>
                  <w:jc w:val="center"/>
                  <w:rPr>
                    <w:b/>
                    <w:color w:val="434343"/>
                  </w:rPr>
                </w:pPr>
                <w:r>
                  <w:rPr>
                    <w:b/>
                    <w:noProof/>
                    <w:color w:val="434343"/>
                  </w:rPr>
                  <w:drawing>
                    <wp:inline distT="114300" distB="114300" distL="114300" distR="114300" wp14:anchorId="1D9654A0" wp14:editId="2B3939EB">
                      <wp:extent cx="870819" cy="1020353"/>
                      <wp:effectExtent l="0" t="0" r="0" b="0"/>
                      <wp:docPr id="8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4"/>
                              <a:srcRect l="36541" t="20900" r="38020" b="25829"/>
                              <a:stretch>
                                <a:fillRect/>
                              </a:stretch>
                            </pic:blipFill>
                            <pic:spPr>
                              <a:xfrm>
                                <a:off x="0" y="0"/>
                                <a:ext cx="870819" cy="1020353"/>
                              </a:xfrm>
                              <a:prstGeom prst="rect">
                                <a:avLst/>
                              </a:prstGeom>
                              <a:ln/>
                            </pic:spPr>
                          </pic:pic>
                        </a:graphicData>
                      </a:graphic>
                    </wp:inline>
                  </w:drawing>
                </w:r>
              </w:p>
              <w:p w14:paraId="5DCB9C85" w14:textId="77777777" w:rsidR="00BB6D02" w:rsidRDefault="00000000">
                <w:pPr>
                  <w:widowControl w:val="0"/>
                  <w:jc w:val="center"/>
                  <w:rPr>
                    <w:b/>
                    <w:color w:val="434343"/>
                  </w:rPr>
                </w:pPr>
                <w:r>
                  <w:rPr>
                    <w:b/>
                    <w:color w:val="434343"/>
                  </w:rPr>
                  <w:t>RA2CE</w:t>
                </w:r>
              </w:p>
            </w:tc>
          </w:tr>
          <w:tr w:rsidR="00BB6D02" w14:paraId="4AEDE811" w14:textId="77777777">
            <w:tc>
              <w:tcPr>
                <w:tcW w:w="2966" w:type="dxa"/>
                <w:shd w:val="clear" w:color="auto" w:fill="F3F3F3"/>
                <w:tcMar>
                  <w:top w:w="100" w:type="dxa"/>
                  <w:left w:w="100" w:type="dxa"/>
                  <w:bottom w:w="100" w:type="dxa"/>
                  <w:right w:w="100" w:type="dxa"/>
                </w:tcMar>
              </w:tcPr>
              <w:p w14:paraId="2E3F1982"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45C252C3" w14:textId="77777777" w:rsidR="00BB6D02" w:rsidRDefault="00BB6D02">
                <w:pPr>
                  <w:widowControl w:val="0"/>
                  <w:rPr>
                    <w:b/>
                    <w:i/>
                    <w:color w:val="434343"/>
                  </w:rPr>
                </w:pPr>
                <w:hyperlink r:id="rId185">
                  <w:r>
                    <w:rPr>
                      <w:b/>
                      <w:color w:val="EF8200"/>
                      <w:sz w:val="21"/>
                      <w:szCs w:val="21"/>
                      <w:u w:val="single"/>
                    </w:rPr>
                    <w:t>https://www.intertwin.eu/article/thematic-module-ra2ce</w:t>
                  </w:r>
                </w:hyperlink>
                <w:r w:rsidR="00000000">
                  <w:rPr>
                    <w:b/>
                    <w:color w:val="EF8200"/>
                    <w:sz w:val="21"/>
                    <w:szCs w:val="21"/>
                    <w:u w:val="single"/>
                  </w:rPr>
                  <w:t xml:space="preserve"> </w:t>
                </w:r>
              </w:p>
            </w:tc>
          </w:tr>
          <w:tr w:rsidR="00BB6D02" w14:paraId="21F419D2" w14:textId="77777777">
            <w:tc>
              <w:tcPr>
                <w:tcW w:w="2966" w:type="dxa"/>
                <w:tcMar>
                  <w:top w:w="100" w:type="dxa"/>
                  <w:left w:w="100" w:type="dxa"/>
                  <w:bottom w:w="100" w:type="dxa"/>
                  <w:right w:w="100" w:type="dxa"/>
                </w:tcMar>
              </w:tcPr>
              <w:p w14:paraId="23ECBD3A" w14:textId="77777777" w:rsidR="00BB6D02" w:rsidRDefault="00000000">
                <w:pPr>
                  <w:widowControl w:val="0"/>
                  <w:rPr>
                    <w:color w:val="434343"/>
                  </w:rPr>
                </w:pPr>
                <w:r>
                  <w:rPr>
                    <w:color w:val="434343"/>
                  </w:rPr>
                  <w:t>Description</w:t>
                </w:r>
              </w:p>
            </w:tc>
            <w:tc>
              <w:tcPr>
                <w:tcW w:w="6058" w:type="dxa"/>
                <w:tcMar>
                  <w:top w:w="100" w:type="dxa"/>
                  <w:left w:w="100" w:type="dxa"/>
                  <w:bottom w:w="100" w:type="dxa"/>
                  <w:right w:w="100" w:type="dxa"/>
                </w:tcMar>
              </w:tcPr>
              <w:p w14:paraId="4C2426DF" w14:textId="77777777" w:rsidR="00BB6D02" w:rsidRDefault="00000000">
                <w:pPr>
                  <w:spacing w:before="120" w:after="120"/>
                  <w:jc w:val="both"/>
                  <w:rPr>
                    <w:color w:val="434343"/>
                  </w:rPr>
                </w:pPr>
                <w:r>
                  <w:rPr>
                    <w:color w:val="434343"/>
                  </w:rPr>
                  <w:t xml:space="preserve">RA2CE helps to quantify the resilience of critical infrastructure networks, prioritize interventions and adaptation measures and select the most appropriate action perspective to increase resilience considering future conditions. </w:t>
                </w:r>
              </w:p>
            </w:tc>
          </w:tr>
          <w:tr w:rsidR="00BB6D02" w14:paraId="2CDBA5FE" w14:textId="77777777">
            <w:tc>
              <w:tcPr>
                <w:tcW w:w="2966" w:type="dxa"/>
                <w:shd w:val="clear" w:color="auto" w:fill="F3F3F3"/>
                <w:tcMar>
                  <w:top w:w="100" w:type="dxa"/>
                  <w:left w:w="100" w:type="dxa"/>
                  <w:bottom w:w="100" w:type="dxa"/>
                  <w:right w:w="100" w:type="dxa"/>
                </w:tcMar>
              </w:tcPr>
              <w:p w14:paraId="2C8F5AD7"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129CC3DF" w14:textId="77777777" w:rsidR="00BB6D02" w:rsidRDefault="00000000">
                <w:pPr>
                  <w:widowControl w:val="0"/>
                  <w:spacing w:before="240" w:after="240"/>
                  <w:jc w:val="both"/>
                  <w:rPr>
                    <w:color w:val="434343"/>
                  </w:rPr>
                </w:pPr>
                <w:r>
                  <w:rPr>
                    <w:color w:val="434343"/>
                  </w:rPr>
                  <w:t xml:space="preserve">The RA2CE - Resilience Assessment and Action perspective for Critical infrastructurE – model has been </w:t>
                </w:r>
                <w:r>
                  <w:rPr>
                    <w:color w:val="434343"/>
                  </w:rPr>
                  <w:lastRenderedPageBreak/>
                  <w:t>developed to support infrastructure owners and operators in resilience assessment and adaptation decision-making and has been applied in several settings such as the Netherlands, Philippines, Myanmar, Dominican Republic and Albania.</w:t>
                </w:r>
              </w:p>
              <w:p w14:paraId="23130CB8" w14:textId="77777777" w:rsidR="00BB6D02" w:rsidRDefault="00000000">
                <w:pPr>
                  <w:widowControl w:val="0"/>
                  <w:spacing w:before="240" w:after="240"/>
                  <w:jc w:val="both"/>
                  <w:rPr>
                    <w:color w:val="434343"/>
                  </w:rPr>
                </w:pPr>
                <w:r>
                  <w:rPr>
                    <w:color w:val="434343"/>
                  </w:rPr>
                  <w:t>The current capabilities focus on mapping the exposure, criticality, and vulnerability as well as the forthcoming prioritisation of locations to take actions based on cost benefit assessment. For further assessment of indirect impacts, inclusiveness and equity principles can be applied. In adaptation and planning studies the platform enables to perform cost-benefit assessments including an uncertain future</w:t>
                </w:r>
              </w:p>
            </w:tc>
          </w:tr>
          <w:tr w:rsidR="00BB6D02" w14:paraId="05FC1639" w14:textId="77777777">
            <w:tc>
              <w:tcPr>
                <w:tcW w:w="2966" w:type="dxa"/>
                <w:tcMar>
                  <w:top w:w="100" w:type="dxa"/>
                  <w:left w:w="100" w:type="dxa"/>
                  <w:bottom w:w="100" w:type="dxa"/>
                  <w:right w:w="100" w:type="dxa"/>
                </w:tcMar>
              </w:tcPr>
              <w:p w14:paraId="017BCF21" w14:textId="77777777" w:rsidR="00BB6D02" w:rsidRDefault="00000000">
                <w:pPr>
                  <w:widowControl w:val="0"/>
                  <w:rPr>
                    <w:color w:val="434343"/>
                  </w:rPr>
                </w:pPr>
                <w:r>
                  <w:rPr>
                    <w:color w:val="434343"/>
                  </w:rPr>
                  <w:lastRenderedPageBreak/>
                  <w:t xml:space="preserve">Users of the Component </w:t>
                </w:r>
              </w:p>
            </w:tc>
            <w:tc>
              <w:tcPr>
                <w:tcW w:w="6058" w:type="dxa"/>
                <w:tcMar>
                  <w:top w:w="100" w:type="dxa"/>
                  <w:left w:w="100" w:type="dxa"/>
                  <w:bottom w:w="100" w:type="dxa"/>
                  <w:right w:w="100" w:type="dxa"/>
                </w:tcMar>
              </w:tcPr>
              <w:p w14:paraId="05C5CDE7" w14:textId="77777777" w:rsidR="00BB6D02" w:rsidRDefault="00000000">
                <w:pPr>
                  <w:widowControl w:val="0"/>
                  <w:numPr>
                    <w:ilvl w:val="0"/>
                    <w:numId w:val="28"/>
                  </w:numPr>
                  <w:rPr>
                    <w:color w:val="434343"/>
                  </w:rPr>
                </w:pPr>
                <w:r>
                  <w:rPr>
                    <w:color w:val="434343"/>
                  </w:rPr>
                  <w:t>Expert users</w:t>
                </w:r>
              </w:p>
              <w:p w14:paraId="1078D124" w14:textId="77777777" w:rsidR="00BB6D02" w:rsidRDefault="00000000">
                <w:pPr>
                  <w:widowControl w:val="0"/>
                  <w:numPr>
                    <w:ilvl w:val="0"/>
                    <w:numId w:val="28"/>
                  </w:numPr>
                  <w:rPr>
                    <w:color w:val="434343"/>
                  </w:rPr>
                </w:pPr>
                <w:r>
                  <w:rPr>
                    <w:color w:val="434343"/>
                  </w:rPr>
                  <w:t>Climate resilience specialists</w:t>
                </w:r>
              </w:p>
            </w:tc>
          </w:tr>
          <w:tr w:rsidR="00BB6D02" w14:paraId="50FD9E1D" w14:textId="77777777">
            <w:tc>
              <w:tcPr>
                <w:tcW w:w="2966" w:type="dxa"/>
                <w:shd w:val="clear" w:color="auto" w:fill="F3F3F3"/>
                <w:tcMar>
                  <w:top w:w="100" w:type="dxa"/>
                  <w:left w:w="100" w:type="dxa"/>
                  <w:bottom w:w="100" w:type="dxa"/>
                  <w:right w:w="100" w:type="dxa"/>
                </w:tcMar>
              </w:tcPr>
              <w:p w14:paraId="32ED4F7F"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550F8F69" w14:textId="77777777" w:rsidR="00BB6D02" w:rsidRDefault="00BB6D02">
                <w:pPr>
                  <w:widowControl w:val="0"/>
                  <w:rPr>
                    <w:b/>
                    <w:color w:val="EF8200"/>
                    <w:sz w:val="21"/>
                    <w:szCs w:val="21"/>
                    <w:u w:val="single"/>
                  </w:rPr>
                </w:pPr>
                <w:hyperlink r:id="rId186">
                  <w:r>
                    <w:rPr>
                      <w:b/>
                      <w:color w:val="ED7D31"/>
                      <w:u w:val="single"/>
                    </w:rPr>
                    <w:t>https://deltares.github.io/ra2ce/index.html</w:t>
                  </w:r>
                </w:hyperlink>
              </w:p>
            </w:tc>
          </w:tr>
          <w:tr w:rsidR="00BB6D02" w14:paraId="57EA21B3" w14:textId="77777777">
            <w:tc>
              <w:tcPr>
                <w:tcW w:w="2966" w:type="dxa"/>
                <w:tcMar>
                  <w:top w:w="100" w:type="dxa"/>
                  <w:left w:w="100" w:type="dxa"/>
                  <w:bottom w:w="100" w:type="dxa"/>
                  <w:right w:w="100" w:type="dxa"/>
                </w:tcMar>
              </w:tcPr>
              <w:p w14:paraId="2CA798C0" w14:textId="77777777" w:rsidR="00BB6D02" w:rsidRDefault="00000000">
                <w:pPr>
                  <w:widowControl w:val="0"/>
                  <w:rPr>
                    <w:color w:val="434343"/>
                  </w:rPr>
                </w:pPr>
                <w:r>
                  <w:rPr>
                    <w:color w:val="434343"/>
                  </w:rPr>
                  <w:t>Technical Documentation</w:t>
                </w:r>
              </w:p>
            </w:tc>
            <w:tc>
              <w:tcPr>
                <w:tcW w:w="6058" w:type="dxa"/>
                <w:tcMar>
                  <w:top w:w="100" w:type="dxa"/>
                  <w:left w:w="100" w:type="dxa"/>
                  <w:bottom w:w="100" w:type="dxa"/>
                  <w:right w:w="100" w:type="dxa"/>
                </w:tcMar>
              </w:tcPr>
              <w:p w14:paraId="349BCBE7" w14:textId="77777777" w:rsidR="00BB6D02" w:rsidRDefault="00BB6D02">
                <w:pPr>
                  <w:widowControl w:val="0"/>
                  <w:rPr>
                    <w:b/>
                    <w:color w:val="EF8200"/>
                    <w:sz w:val="21"/>
                    <w:szCs w:val="21"/>
                    <w:u w:val="single"/>
                  </w:rPr>
                </w:pPr>
                <w:hyperlink r:id="rId187">
                  <w:r>
                    <w:rPr>
                      <w:b/>
                      <w:color w:val="ED7D31"/>
                      <w:u w:val="single"/>
                    </w:rPr>
                    <w:t>https://deltares.github.io/ra2ce/index.html</w:t>
                  </w:r>
                </w:hyperlink>
              </w:p>
            </w:tc>
          </w:tr>
          <w:tr w:rsidR="00BB6D02" w14:paraId="23A9D46A" w14:textId="77777777">
            <w:trPr>
              <w:trHeight w:val="510"/>
            </w:trPr>
            <w:tc>
              <w:tcPr>
                <w:tcW w:w="2966" w:type="dxa"/>
                <w:shd w:val="clear" w:color="auto" w:fill="F3F3F3"/>
                <w:tcMar>
                  <w:top w:w="100" w:type="dxa"/>
                  <w:left w:w="100" w:type="dxa"/>
                  <w:bottom w:w="100" w:type="dxa"/>
                  <w:right w:w="100" w:type="dxa"/>
                </w:tcMar>
              </w:tcPr>
              <w:p w14:paraId="4C1BC67D"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609A89EB" w14:textId="77777777" w:rsidR="00BB6D02" w:rsidRDefault="00000000">
                <w:pPr>
                  <w:widowControl w:val="0"/>
                  <w:rPr>
                    <w:b/>
                    <w:color w:val="434343"/>
                  </w:rPr>
                </w:pPr>
                <w:r>
                  <w:rPr>
                    <w:b/>
                    <w:color w:val="434343"/>
                  </w:rPr>
                  <w:t xml:space="preserve">Deltares </w:t>
                </w:r>
              </w:p>
            </w:tc>
          </w:tr>
          <w:tr w:rsidR="00BB6D02" w14:paraId="7F3315C9" w14:textId="77777777">
            <w:tc>
              <w:tcPr>
                <w:tcW w:w="2966" w:type="dxa"/>
                <w:tcMar>
                  <w:top w:w="100" w:type="dxa"/>
                  <w:left w:w="100" w:type="dxa"/>
                  <w:bottom w:w="100" w:type="dxa"/>
                  <w:right w:w="100" w:type="dxa"/>
                </w:tcMar>
              </w:tcPr>
              <w:p w14:paraId="4546AA65"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4303ADE6" w14:textId="77777777" w:rsidR="00BB6D02" w:rsidRDefault="00000000">
                <w:pPr>
                  <w:widowControl w:val="0"/>
                  <w:rPr>
                    <w:color w:val="434343"/>
                  </w:rPr>
                </w:pPr>
                <w:r>
                  <w:rPr>
                    <w:color w:val="434343"/>
                  </w:rPr>
                  <w:t>GNU GPL v3</w:t>
                </w:r>
              </w:p>
            </w:tc>
          </w:tr>
          <w:tr w:rsidR="00BB6D02" w14:paraId="6D93AFAE" w14:textId="77777777">
            <w:tc>
              <w:tcPr>
                <w:tcW w:w="2966" w:type="dxa"/>
                <w:shd w:val="clear" w:color="auto" w:fill="F3F3F3"/>
                <w:tcMar>
                  <w:top w:w="100" w:type="dxa"/>
                  <w:left w:w="100" w:type="dxa"/>
                  <w:bottom w:w="100" w:type="dxa"/>
                  <w:right w:w="100" w:type="dxa"/>
                </w:tcMar>
              </w:tcPr>
              <w:p w14:paraId="65D7B9ED"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2004A752" w14:textId="77777777" w:rsidR="00BB6D02" w:rsidRDefault="00BB6D02">
                <w:pPr>
                  <w:widowControl w:val="0"/>
                  <w:rPr>
                    <w:b/>
                    <w:color w:val="EF8200"/>
                  </w:rPr>
                </w:pPr>
                <w:hyperlink r:id="rId188">
                  <w:r>
                    <w:rPr>
                      <w:b/>
                      <w:color w:val="ED7D31"/>
                      <w:u w:val="single"/>
                    </w:rPr>
                    <w:t>https://github.com/Deltares/ra2ce</w:t>
                  </w:r>
                </w:hyperlink>
              </w:p>
            </w:tc>
          </w:tr>
          <w:tr w:rsidR="00BB6D02" w14:paraId="7C1688DF" w14:textId="77777777">
            <w:trPr>
              <w:trHeight w:val="464"/>
            </w:trPr>
            <w:tc>
              <w:tcPr>
                <w:tcW w:w="2966" w:type="dxa"/>
                <w:shd w:val="clear" w:color="auto" w:fill="FFFFFF"/>
                <w:tcMar>
                  <w:top w:w="100" w:type="dxa"/>
                  <w:left w:w="100" w:type="dxa"/>
                  <w:bottom w:w="100" w:type="dxa"/>
                  <w:right w:w="100" w:type="dxa"/>
                </w:tcMar>
              </w:tcPr>
              <w:p w14:paraId="55C79D92"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65F4D183" w14:textId="77777777" w:rsidR="00BB6D02" w:rsidRDefault="00000000">
                <w:pPr>
                  <w:widowControl w:val="0"/>
                  <w:rPr>
                    <w:color w:val="000000"/>
                  </w:rPr>
                </w:pPr>
                <w:r>
                  <w:rPr>
                    <w:color w:val="000000"/>
                  </w:rPr>
                  <w:t>Python</w:t>
                </w:r>
              </w:p>
            </w:tc>
          </w:tr>
        </w:tbl>
      </w:sdtContent>
    </w:sdt>
    <w:p w14:paraId="078DBDA3" w14:textId="77777777" w:rsidR="00BB6D02" w:rsidRDefault="00BB6D02"/>
    <w:p w14:paraId="63B0DBF9" w14:textId="77777777" w:rsidR="00BB6D02" w:rsidRDefault="00000000">
      <w:pPr>
        <w:pStyle w:val="Heading3"/>
        <w:numPr>
          <w:ilvl w:val="2"/>
          <w:numId w:val="18"/>
        </w:numPr>
      </w:pPr>
      <w:bookmarkStart w:id="126" w:name="_Toc204700995"/>
      <w:r>
        <w:t>Hython Wflow_SBM Hydrological Model</w:t>
      </w:r>
      <w:bookmarkEnd w:id="126"/>
    </w:p>
    <w:p w14:paraId="12F3BD6C" w14:textId="77777777" w:rsidR="00BB6D02" w:rsidRDefault="00BB6D02"/>
    <w:sdt>
      <w:sdtPr>
        <w:rPr>
          <w:color w:val="auto"/>
        </w:rPr>
        <w:tag w:val="goog_rdk_19"/>
        <w:id w:val="1199163783"/>
        <w:lock w:val="contentLocked"/>
      </w:sdtPr>
      <w:sdtContent>
        <w:tbl>
          <w:tblPr>
            <w:tblStyle w:val="afffffff5"/>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04EA6F0B" w14:textId="77777777">
            <w:tc>
              <w:tcPr>
                <w:tcW w:w="2966" w:type="dxa"/>
                <w:shd w:val="clear" w:color="auto" w:fill="D9D9D9"/>
                <w:tcMar>
                  <w:top w:w="100" w:type="dxa"/>
                  <w:left w:w="100" w:type="dxa"/>
                  <w:bottom w:w="100" w:type="dxa"/>
                  <w:right w:w="100" w:type="dxa"/>
                </w:tcMar>
              </w:tcPr>
              <w:p w14:paraId="2BB6832B" w14:textId="77777777" w:rsidR="00BB6D02" w:rsidRDefault="00000000">
                <w:pPr>
                  <w:widowControl w:val="0"/>
                  <w:rPr>
                    <w:color w:val="434343"/>
                  </w:rPr>
                </w:pPr>
                <w:r>
                  <w:rPr>
                    <w:color w:val="434343"/>
                  </w:rPr>
                  <w:t>Component name and logo</w:t>
                </w:r>
              </w:p>
            </w:tc>
            <w:tc>
              <w:tcPr>
                <w:tcW w:w="6058" w:type="dxa"/>
                <w:shd w:val="clear" w:color="auto" w:fill="D9D9D9"/>
                <w:tcMar>
                  <w:top w:w="100" w:type="dxa"/>
                  <w:left w:w="100" w:type="dxa"/>
                  <w:bottom w:w="100" w:type="dxa"/>
                  <w:right w:w="100" w:type="dxa"/>
                </w:tcMar>
              </w:tcPr>
              <w:p w14:paraId="13D2E589" w14:textId="77777777" w:rsidR="00BB6D02" w:rsidRDefault="00000000">
                <w:pPr>
                  <w:widowControl w:val="0"/>
                  <w:jc w:val="center"/>
                  <w:rPr>
                    <w:b/>
                    <w:color w:val="434343"/>
                  </w:rPr>
                </w:pPr>
                <w:r>
                  <w:rPr>
                    <w:b/>
                    <w:noProof/>
                    <w:color w:val="434343"/>
                  </w:rPr>
                  <w:drawing>
                    <wp:inline distT="114300" distB="114300" distL="114300" distR="114300" wp14:anchorId="4D6FC443" wp14:editId="53C91AA7">
                      <wp:extent cx="1846508" cy="1074762"/>
                      <wp:effectExtent l="0" t="0" r="0" b="0"/>
                      <wp:docPr id="8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89"/>
                              <a:srcRect t="20033" b="21884"/>
                              <a:stretch>
                                <a:fillRect/>
                              </a:stretch>
                            </pic:blipFill>
                            <pic:spPr>
                              <a:xfrm>
                                <a:off x="0" y="0"/>
                                <a:ext cx="1846508" cy="1074762"/>
                              </a:xfrm>
                              <a:prstGeom prst="rect">
                                <a:avLst/>
                              </a:prstGeom>
                              <a:ln/>
                            </pic:spPr>
                          </pic:pic>
                        </a:graphicData>
                      </a:graphic>
                    </wp:inline>
                  </w:drawing>
                </w:r>
              </w:p>
              <w:p w14:paraId="1CBC753D" w14:textId="77777777" w:rsidR="00BB6D02" w:rsidRDefault="00000000">
                <w:pPr>
                  <w:widowControl w:val="0"/>
                  <w:jc w:val="center"/>
                  <w:rPr>
                    <w:b/>
                    <w:color w:val="434343"/>
                  </w:rPr>
                </w:pPr>
                <w:r>
                  <w:rPr>
                    <w:b/>
                    <w:color w:val="434343"/>
                  </w:rPr>
                  <w:t>Hython_sbm</w:t>
                </w:r>
              </w:p>
            </w:tc>
          </w:tr>
          <w:tr w:rsidR="00BB6D02" w14:paraId="107AFB6A" w14:textId="77777777">
            <w:tc>
              <w:tcPr>
                <w:tcW w:w="2966" w:type="dxa"/>
                <w:shd w:val="clear" w:color="auto" w:fill="F3F3F3"/>
                <w:tcMar>
                  <w:top w:w="100" w:type="dxa"/>
                  <w:left w:w="100" w:type="dxa"/>
                  <w:bottom w:w="100" w:type="dxa"/>
                  <w:right w:w="100" w:type="dxa"/>
                </w:tcMar>
              </w:tcPr>
              <w:p w14:paraId="30B2B038" w14:textId="77777777" w:rsidR="00BB6D02" w:rsidRDefault="00000000">
                <w:pPr>
                  <w:widowControl w:val="0"/>
                  <w:rPr>
                    <w:color w:val="434343"/>
                  </w:rPr>
                </w:pPr>
                <w:r>
                  <w:rPr>
                    <w:color w:val="434343"/>
                  </w:rPr>
                  <w:t>Page on interTwin website</w:t>
                </w:r>
              </w:p>
            </w:tc>
            <w:tc>
              <w:tcPr>
                <w:tcW w:w="6058" w:type="dxa"/>
                <w:shd w:val="clear" w:color="auto" w:fill="F3F3F3"/>
                <w:tcMar>
                  <w:top w:w="100" w:type="dxa"/>
                  <w:left w:w="100" w:type="dxa"/>
                  <w:bottom w:w="100" w:type="dxa"/>
                  <w:right w:w="100" w:type="dxa"/>
                </w:tcMar>
              </w:tcPr>
              <w:p w14:paraId="521F2929" w14:textId="77777777" w:rsidR="00BB6D02" w:rsidRDefault="00BB6D02">
                <w:pPr>
                  <w:widowControl w:val="0"/>
                  <w:rPr>
                    <w:b/>
                    <w:color w:val="EF8200"/>
                  </w:rPr>
                </w:pPr>
                <w:hyperlink r:id="rId190">
                  <w:r>
                    <w:rPr>
                      <w:b/>
                      <w:color w:val="ED7D31"/>
                      <w:u w:val="single"/>
                    </w:rPr>
                    <w:t>https://www.intertwin.eu/article/thematic-module-hython-wflow_sbm-hydrological-model/</w:t>
                  </w:r>
                </w:hyperlink>
              </w:p>
            </w:tc>
          </w:tr>
          <w:tr w:rsidR="00BB6D02" w14:paraId="40A58E59" w14:textId="77777777">
            <w:tc>
              <w:tcPr>
                <w:tcW w:w="2966" w:type="dxa"/>
                <w:tcMar>
                  <w:top w:w="100" w:type="dxa"/>
                  <w:left w:w="100" w:type="dxa"/>
                  <w:bottom w:w="100" w:type="dxa"/>
                  <w:right w:w="100" w:type="dxa"/>
                </w:tcMar>
              </w:tcPr>
              <w:p w14:paraId="590BCC1A" w14:textId="77777777" w:rsidR="00BB6D02" w:rsidRDefault="00000000">
                <w:pPr>
                  <w:widowControl w:val="0"/>
                  <w:rPr>
                    <w:color w:val="434343"/>
                  </w:rPr>
                </w:pPr>
                <w:r>
                  <w:rPr>
                    <w:color w:val="434343"/>
                  </w:rPr>
                  <w:lastRenderedPageBreak/>
                  <w:t>Description</w:t>
                </w:r>
              </w:p>
            </w:tc>
            <w:tc>
              <w:tcPr>
                <w:tcW w:w="6058" w:type="dxa"/>
                <w:tcMar>
                  <w:top w:w="100" w:type="dxa"/>
                  <w:left w:w="100" w:type="dxa"/>
                  <w:bottom w:w="100" w:type="dxa"/>
                  <w:right w:w="100" w:type="dxa"/>
                </w:tcMar>
              </w:tcPr>
              <w:p w14:paraId="34A1DCEF" w14:textId="77777777" w:rsidR="00BB6D02" w:rsidRDefault="00000000">
                <w:pPr>
                  <w:spacing w:before="120" w:after="120"/>
                  <w:jc w:val="both"/>
                  <w:rPr>
                    <w:color w:val="434343"/>
                  </w:rPr>
                </w:pPr>
                <w:r>
                  <w:rPr>
                    <w:color w:val="434343"/>
                  </w:rPr>
                  <w:t>The Hython package enables the development of deep learning based surrogates of grid-based semi-distributed and distributed hydrological models, and it enables the calibration of the model’s parameters exploiting satellite-based products. In particular, Hython_sbm is customized to emulate Wflow_sbm’s vertical fluxes and states (soil moisture, evapotranspiration, snow water equivalent, etc.), and to calibrate the parameters by leveraging satellite-based products.</w:t>
                </w:r>
              </w:p>
            </w:tc>
          </w:tr>
          <w:tr w:rsidR="00BB6D02" w14:paraId="7E8245C5" w14:textId="77777777">
            <w:tc>
              <w:tcPr>
                <w:tcW w:w="2966" w:type="dxa"/>
                <w:shd w:val="clear" w:color="auto" w:fill="F3F3F3"/>
                <w:tcMar>
                  <w:top w:w="100" w:type="dxa"/>
                  <w:left w:w="100" w:type="dxa"/>
                  <w:bottom w:w="100" w:type="dxa"/>
                  <w:right w:w="100" w:type="dxa"/>
                </w:tcMar>
              </w:tcPr>
              <w:p w14:paraId="2A52B7C9" w14:textId="77777777" w:rsidR="00BB6D02" w:rsidRDefault="00000000">
                <w:pPr>
                  <w:widowControl w:val="0"/>
                  <w:rPr>
                    <w:color w:val="434343"/>
                  </w:rPr>
                </w:pPr>
                <w:r>
                  <w:rPr>
                    <w:color w:val="434343"/>
                  </w:rPr>
                  <w:t xml:space="preserve">Value proposition </w:t>
                </w:r>
              </w:p>
            </w:tc>
            <w:tc>
              <w:tcPr>
                <w:tcW w:w="6058" w:type="dxa"/>
                <w:shd w:val="clear" w:color="auto" w:fill="F3F3F3"/>
                <w:tcMar>
                  <w:top w:w="100" w:type="dxa"/>
                  <w:left w:w="100" w:type="dxa"/>
                  <w:bottom w:w="100" w:type="dxa"/>
                  <w:right w:w="100" w:type="dxa"/>
                </w:tcMar>
              </w:tcPr>
              <w:p w14:paraId="4261707D" w14:textId="77777777" w:rsidR="00BB6D02" w:rsidRDefault="00000000">
                <w:pPr>
                  <w:widowControl w:val="0"/>
                  <w:jc w:val="both"/>
                  <w:rPr>
                    <w:color w:val="434343"/>
                  </w:rPr>
                </w:pPr>
                <w:r>
                  <w:rPr>
                    <w:color w:val="434343"/>
                  </w:rPr>
                  <w:t xml:space="preserve">Traditional distributed hydrological models are complicated to set up, computationally expensive, and challenging to calibrate. One of the negative consequences is that they often lack an estimation of the output uncertainty. Hython_sbm, as a faster and reliable surrogate model, enables the pixel-by-pixel calibration of the hydrological model parameters, by leveraging satellite products. In addition, thanks to its increased performance and flexibility, it provides an estimation of the output uncertainty. </w:t>
                </w:r>
              </w:p>
              <w:p w14:paraId="2F25366A" w14:textId="77777777" w:rsidR="00BB6D02" w:rsidRDefault="00000000">
                <w:pPr>
                  <w:widowControl w:val="0"/>
                  <w:jc w:val="both"/>
                  <w:rPr>
                    <w:color w:val="434343"/>
                  </w:rPr>
                </w:pPr>
                <w:r>
                  <w:rPr>
                    <w:color w:val="434343"/>
                  </w:rPr>
                  <w:t>The publication of the Hython_sbm module as an application package and openEO process, exposes its functionalities to the openEO user interface, where it can be consequently integrated in custom data and modelling workflows. This reduces dramatically the costs for setting up, training, evaluating the model’s outputs and facilitating the experimentation with different data inputs and model parameters.</w:t>
                </w:r>
              </w:p>
              <w:p w14:paraId="41A55387" w14:textId="77777777" w:rsidR="00BB6D02" w:rsidRDefault="00000000">
                <w:pPr>
                  <w:widowControl w:val="0"/>
                  <w:jc w:val="both"/>
                  <w:rPr>
                    <w:color w:val="434343"/>
                  </w:rPr>
                </w:pPr>
                <w:r>
                  <w:rPr>
                    <w:color w:val="434343"/>
                  </w:rPr>
                  <w:t xml:space="preserve">The module can be useful to researchers investigating drought prediction and forecasting, and to public authorities in the field of agriculture and river basin management to identify areas potentially affected by hydrological or agricultural drought. </w:t>
                </w:r>
              </w:p>
            </w:tc>
          </w:tr>
          <w:tr w:rsidR="00BB6D02" w14:paraId="0F914472" w14:textId="77777777">
            <w:tc>
              <w:tcPr>
                <w:tcW w:w="2966" w:type="dxa"/>
                <w:tcMar>
                  <w:top w:w="100" w:type="dxa"/>
                  <w:left w:w="100" w:type="dxa"/>
                  <w:bottom w:w="100" w:type="dxa"/>
                  <w:right w:w="100" w:type="dxa"/>
                </w:tcMar>
              </w:tcPr>
              <w:p w14:paraId="66BB8DB3" w14:textId="77777777" w:rsidR="00BB6D02" w:rsidRDefault="00000000">
                <w:pPr>
                  <w:widowControl w:val="0"/>
                  <w:rPr>
                    <w:color w:val="434343"/>
                  </w:rPr>
                </w:pPr>
                <w:r>
                  <w:rPr>
                    <w:color w:val="434343"/>
                  </w:rPr>
                  <w:t xml:space="preserve">Users of the Component </w:t>
                </w:r>
              </w:p>
            </w:tc>
            <w:tc>
              <w:tcPr>
                <w:tcW w:w="6058" w:type="dxa"/>
                <w:tcMar>
                  <w:top w:w="100" w:type="dxa"/>
                  <w:left w:w="100" w:type="dxa"/>
                  <w:bottom w:w="100" w:type="dxa"/>
                  <w:right w:w="100" w:type="dxa"/>
                </w:tcMar>
              </w:tcPr>
              <w:p w14:paraId="44380509" w14:textId="77777777" w:rsidR="00BB6D02" w:rsidRDefault="00000000">
                <w:pPr>
                  <w:widowControl w:val="0"/>
                  <w:numPr>
                    <w:ilvl w:val="0"/>
                    <w:numId w:val="8"/>
                  </w:numPr>
                  <w:rPr>
                    <w:color w:val="434343"/>
                  </w:rPr>
                </w:pPr>
                <w:r>
                  <w:rPr>
                    <w:color w:val="434343"/>
                  </w:rPr>
                  <w:t>Researchers,</w:t>
                </w:r>
              </w:p>
              <w:p w14:paraId="34261186" w14:textId="77777777" w:rsidR="00BB6D02" w:rsidRDefault="00000000">
                <w:pPr>
                  <w:numPr>
                    <w:ilvl w:val="0"/>
                    <w:numId w:val="8"/>
                  </w:numPr>
                  <w:rPr>
                    <w:color w:val="434343"/>
                  </w:rPr>
                </w:pPr>
                <w:r>
                  <w:rPr>
                    <w:color w:val="434343"/>
                  </w:rPr>
                  <w:t>local/Regional public authorities in the field of agriculture,</w:t>
                </w:r>
              </w:p>
              <w:p w14:paraId="337B00B2" w14:textId="77777777" w:rsidR="00BB6D02" w:rsidRDefault="00000000">
                <w:pPr>
                  <w:numPr>
                    <w:ilvl w:val="0"/>
                    <w:numId w:val="8"/>
                  </w:numPr>
                  <w:rPr>
                    <w:color w:val="434343"/>
                  </w:rPr>
                </w:pPr>
                <w:r>
                  <w:rPr>
                    <w:color w:val="434343"/>
                  </w:rPr>
                  <w:t>hydrology and river basin management authorities,</w:t>
                </w:r>
              </w:p>
              <w:p w14:paraId="10D67D4A" w14:textId="77777777" w:rsidR="00BB6D02" w:rsidRDefault="00000000">
                <w:pPr>
                  <w:numPr>
                    <w:ilvl w:val="0"/>
                    <w:numId w:val="8"/>
                  </w:numPr>
                  <w:rPr>
                    <w:color w:val="434343"/>
                  </w:rPr>
                </w:pPr>
                <w:r>
                  <w:rPr>
                    <w:color w:val="434343"/>
                  </w:rPr>
                  <w:t>journalist for environmental topics with little expertise about technical data.</w:t>
                </w:r>
              </w:p>
            </w:tc>
          </w:tr>
          <w:tr w:rsidR="00BB6D02" w14:paraId="28EE8AA1" w14:textId="77777777">
            <w:tc>
              <w:tcPr>
                <w:tcW w:w="2966" w:type="dxa"/>
                <w:shd w:val="clear" w:color="auto" w:fill="F3F3F3"/>
                <w:tcMar>
                  <w:top w:w="100" w:type="dxa"/>
                  <w:left w:w="100" w:type="dxa"/>
                  <w:bottom w:w="100" w:type="dxa"/>
                  <w:right w:w="100" w:type="dxa"/>
                </w:tcMar>
              </w:tcPr>
              <w:p w14:paraId="52FB849B" w14:textId="77777777" w:rsidR="00BB6D02" w:rsidRDefault="00000000">
                <w:pPr>
                  <w:widowControl w:val="0"/>
                  <w:rPr>
                    <w:color w:val="434343"/>
                  </w:rPr>
                </w:pPr>
                <w:r>
                  <w:rPr>
                    <w:color w:val="434343"/>
                  </w:rPr>
                  <w:t>User Documentation</w:t>
                </w:r>
              </w:p>
            </w:tc>
            <w:tc>
              <w:tcPr>
                <w:tcW w:w="6058" w:type="dxa"/>
                <w:shd w:val="clear" w:color="auto" w:fill="F3F3F3"/>
                <w:tcMar>
                  <w:top w:w="100" w:type="dxa"/>
                  <w:left w:w="100" w:type="dxa"/>
                  <w:bottom w:w="100" w:type="dxa"/>
                  <w:right w:w="100" w:type="dxa"/>
                </w:tcMar>
              </w:tcPr>
              <w:p w14:paraId="161B1B2F" w14:textId="77777777" w:rsidR="00BB6D02" w:rsidRDefault="00BB6D02">
                <w:pPr>
                  <w:widowControl w:val="0"/>
                  <w:rPr>
                    <w:b/>
                    <w:color w:val="434343"/>
                  </w:rPr>
                </w:pPr>
                <w:hyperlink r:id="rId191">
                  <w:r>
                    <w:rPr>
                      <w:b/>
                      <w:color w:val="EF8200"/>
                      <w:u w:val="single"/>
                    </w:rPr>
                    <w:t>https://github.com/interTwin-eu/hython/blob/main/README.md</w:t>
                  </w:r>
                </w:hyperlink>
                <w:r w:rsidR="00000000">
                  <w:rPr>
                    <w:b/>
                    <w:color w:val="EF8200"/>
                  </w:rPr>
                  <w:t xml:space="preserve"> </w:t>
                </w:r>
              </w:p>
            </w:tc>
          </w:tr>
          <w:tr w:rsidR="00BB6D02" w14:paraId="4802EF72" w14:textId="77777777">
            <w:tc>
              <w:tcPr>
                <w:tcW w:w="2966" w:type="dxa"/>
                <w:tcMar>
                  <w:top w:w="100" w:type="dxa"/>
                  <w:left w:w="100" w:type="dxa"/>
                  <w:bottom w:w="100" w:type="dxa"/>
                  <w:right w:w="100" w:type="dxa"/>
                </w:tcMar>
              </w:tcPr>
              <w:p w14:paraId="624910F0" w14:textId="77777777" w:rsidR="00BB6D02" w:rsidRDefault="00000000">
                <w:pPr>
                  <w:widowControl w:val="0"/>
                  <w:rPr>
                    <w:color w:val="434343"/>
                  </w:rPr>
                </w:pPr>
                <w:r>
                  <w:rPr>
                    <w:color w:val="434343"/>
                  </w:rPr>
                  <w:lastRenderedPageBreak/>
                  <w:t>Technical Documentation</w:t>
                </w:r>
              </w:p>
            </w:tc>
            <w:tc>
              <w:tcPr>
                <w:tcW w:w="6058" w:type="dxa"/>
                <w:tcMar>
                  <w:top w:w="100" w:type="dxa"/>
                  <w:left w:w="100" w:type="dxa"/>
                  <w:bottom w:w="100" w:type="dxa"/>
                  <w:right w:w="100" w:type="dxa"/>
                </w:tcMar>
              </w:tcPr>
              <w:p w14:paraId="281BA7D9" w14:textId="77777777" w:rsidR="00BB6D02" w:rsidRDefault="00BB6D02">
                <w:pPr>
                  <w:widowControl w:val="0"/>
                  <w:rPr>
                    <w:b/>
                    <w:color w:val="434343"/>
                  </w:rPr>
                </w:pPr>
                <w:hyperlink r:id="rId192">
                  <w:r>
                    <w:rPr>
                      <w:b/>
                      <w:color w:val="EF8200"/>
                      <w:u w:val="single"/>
                    </w:rPr>
                    <w:t>https://github.com/interTwin-eu/hython/blob/main/README.md</w:t>
                  </w:r>
                </w:hyperlink>
                <w:r w:rsidR="00000000">
                  <w:rPr>
                    <w:b/>
                    <w:color w:val="EF8200"/>
                  </w:rPr>
                  <w:t xml:space="preserve"> </w:t>
                </w:r>
              </w:p>
            </w:tc>
          </w:tr>
          <w:tr w:rsidR="00BB6D02" w14:paraId="243924FE" w14:textId="77777777">
            <w:trPr>
              <w:trHeight w:val="510"/>
            </w:trPr>
            <w:tc>
              <w:tcPr>
                <w:tcW w:w="2966" w:type="dxa"/>
                <w:shd w:val="clear" w:color="auto" w:fill="F3F3F3"/>
                <w:tcMar>
                  <w:top w:w="100" w:type="dxa"/>
                  <w:left w:w="100" w:type="dxa"/>
                  <w:bottom w:w="100" w:type="dxa"/>
                  <w:right w:w="100" w:type="dxa"/>
                </w:tcMar>
              </w:tcPr>
              <w:p w14:paraId="33A8CA6C" w14:textId="77777777" w:rsidR="00BB6D02" w:rsidRDefault="00000000">
                <w:pPr>
                  <w:widowControl w:val="0"/>
                  <w:rPr>
                    <w:color w:val="434343"/>
                  </w:rPr>
                </w:pPr>
                <w:r>
                  <w:rPr>
                    <w:color w:val="434343"/>
                  </w:rPr>
                  <w:t xml:space="preserve">Responsible </w:t>
                </w:r>
              </w:p>
            </w:tc>
            <w:tc>
              <w:tcPr>
                <w:tcW w:w="6058" w:type="dxa"/>
                <w:shd w:val="clear" w:color="auto" w:fill="F3F3F3"/>
                <w:tcMar>
                  <w:top w:w="100" w:type="dxa"/>
                  <w:left w:w="100" w:type="dxa"/>
                  <w:bottom w:w="100" w:type="dxa"/>
                  <w:right w:w="100" w:type="dxa"/>
                </w:tcMar>
              </w:tcPr>
              <w:p w14:paraId="6D6A5B30" w14:textId="77777777" w:rsidR="00BB6D02" w:rsidRDefault="00000000">
                <w:pPr>
                  <w:widowControl w:val="0"/>
                  <w:rPr>
                    <w:b/>
                    <w:color w:val="434343"/>
                  </w:rPr>
                </w:pPr>
                <w:r>
                  <w:rPr>
                    <w:b/>
                    <w:color w:val="434343"/>
                  </w:rPr>
                  <w:t xml:space="preserve">EURAC </w:t>
                </w:r>
              </w:p>
            </w:tc>
          </w:tr>
          <w:tr w:rsidR="00BB6D02" w14:paraId="5884D7C3" w14:textId="77777777">
            <w:tc>
              <w:tcPr>
                <w:tcW w:w="2966" w:type="dxa"/>
                <w:tcMar>
                  <w:top w:w="100" w:type="dxa"/>
                  <w:left w:w="100" w:type="dxa"/>
                  <w:bottom w:w="100" w:type="dxa"/>
                  <w:right w:w="100" w:type="dxa"/>
                </w:tcMar>
              </w:tcPr>
              <w:p w14:paraId="3F4CF51F" w14:textId="77777777" w:rsidR="00BB6D02" w:rsidRDefault="00000000">
                <w:pPr>
                  <w:widowControl w:val="0"/>
                  <w:rPr>
                    <w:color w:val="434343"/>
                  </w:rPr>
                </w:pPr>
                <w:r>
                  <w:rPr>
                    <w:color w:val="434343"/>
                  </w:rPr>
                  <w:t>Licence</w:t>
                </w:r>
              </w:p>
            </w:tc>
            <w:tc>
              <w:tcPr>
                <w:tcW w:w="6058" w:type="dxa"/>
                <w:tcMar>
                  <w:top w:w="100" w:type="dxa"/>
                  <w:left w:w="100" w:type="dxa"/>
                  <w:bottom w:w="100" w:type="dxa"/>
                  <w:right w:w="100" w:type="dxa"/>
                </w:tcMar>
              </w:tcPr>
              <w:p w14:paraId="06647FBB" w14:textId="77777777" w:rsidR="00BB6D02" w:rsidRDefault="00BB6D02">
                <w:pPr>
                  <w:widowControl w:val="0"/>
                  <w:rPr>
                    <w:b/>
                    <w:color w:val="434343"/>
                  </w:rPr>
                </w:pPr>
                <w:hyperlink r:id="rId193">
                  <w:r>
                    <w:rPr>
                      <w:b/>
                      <w:color w:val="EF8200"/>
                      <w:u w:val="single"/>
                    </w:rPr>
                    <w:t>CC-BY-4.0 Licence</w:t>
                  </w:r>
                </w:hyperlink>
                <w:r w:rsidR="00000000">
                  <w:rPr>
                    <w:b/>
                    <w:color w:val="EF8200"/>
                  </w:rPr>
                  <w:t xml:space="preserve"> </w:t>
                </w:r>
              </w:p>
            </w:tc>
          </w:tr>
          <w:tr w:rsidR="00BB6D02" w14:paraId="27072528" w14:textId="77777777">
            <w:tc>
              <w:tcPr>
                <w:tcW w:w="2966" w:type="dxa"/>
                <w:shd w:val="clear" w:color="auto" w:fill="F3F3F3"/>
                <w:tcMar>
                  <w:top w:w="100" w:type="dxa"/>
                  <w:left w:w="100" w:type="dxa"/>
                  <w:bottom w:w="100" w:type="dxa"/>
                  <w:right w:w="100" w:type="dxa"/>
                </w:tcMar>
              </w:tcPr>
              <w:p w14:paraId="7B5641D5" w14:textId="77777777" w:rsidR="00BB6D02" w:rsidRDefault="00000000">
                <w:pPr>
                  <w:widowControl w:val="0"/>
                  <w:rPr>
                    <w:color w:val="434343"/>
                  </w:rPr>
                </w:pPr>
                <w:r>
                  <w:rPr>
                    <w:color w:val="434343"/>
                  </w:rPr>
                  <w:t>Source code</w:t>
                </w:r>
              </w:p>
            </w:tc>
            <w:tc>
              <w:tcPr>
                <w:tcW w:w="6058" w:type="dxa"/>
                <w:shd w:val="clear" w:color="auto" w:fill="F3F3F3"/>
                <w:tcMar>
                  <w:top w:w="100" w:type="dxa"/>
                  <w:left w:w="100" w:type="dxa"/>
                  <w:bottom w:w="100" w:type="dxa"/>
                  <w:right w:w="100" w:type="dxa"/>
                </w:tcMar>
              </w:tcPr>
              <w:p w14:paraId="37287B18" w14:textId="77777777" w:rsidR="00BB6D02" w:rsidRDefault="00BB6D02">
                <w:pPr>
                  <w:widowControl w:val="0"/>
                  <w:rPr>
                    <w:b/>
                    <w:color w:val="434343"/>
                  </w:rPr>
                </w:pPr>
                <w:hyperlink r:id="rId194">
                  <w:r>
                    <w:rPr>
                      <w:b/>
                      <w:color w:val="EF8200"/>
                      <w:u w:val="single"/>
                    </w:rPr>
                    <w:t>https://github.com/interTwin-eu/hython</w:t>
                  </w:r>
                </w:hyperlink>
                <w:r w:rsidR="00000000">
                  <w:rPr>
                    <w:b/>
                    <w:color w:val="EF8200"/>
                  </w:rPr>
                  <w:t xml:space="preserve"> </w:t>
                </w:r>
              </w:p>
            </w:tc>
          </w:tr>
          <w:tr w:rsidR="00BB6D02" w14:paraId="26B4A521" w14:textId="77777777">
            <w:trPr>
              <w:trHeight w:val="464"/>
            </w:trPr>
            <w:tc>
              <w:tcPr>
                <w:tcW w:w="2966" w:type="dxa"/>
                <w:shd w:val="clear" w:color="auto" w:fill="FFFFFF"/>
                <w:tcMar>
                  <w:top w:w="100" w:type="dxa"/>
                  <w:left w:w="100" w:type="dxa"/>
                  <w:bottom w:w="100" w:type="dxa"/>
                  <w:right w:w="100" w:type="dxa"/>
                </w:tcMar>
              </w:tcPr>
              <w:p w14:paraId="5829366A"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401953E7" w14:textId="77777777" w:rsidR="00BB6D02" w:rsidRDefault="00000000">
                <w:pPr>
                  <w:widowControl w:val="0"/>
                  <w:rPr>
                    <w:b/>
                    <w:color w:val="EF8200"/>
                    <w:u w:val="single"/>
                  </w:rPr>
                </w:pPr>
                <w:r>
                  <w:rPr>
                    <w:color w:val="434343"/>
                  </w:rPr>
                  <w:t>Python, PyTorch</w:t>
                </w:r>
              </w:p>
            </w:tc>
          </w:tr>
        </w:tbl>
      </w:sdtContent>
    </w:sdt>
    <w:p w14:paraId="7B2F9F27" w14:textId="77777777" w:rsidR="00BB6D02" w:rsidRDefault="00BB6D02" w:rsidP="009F510B">
      <w:bookmarkStart w:id="127" w:name="_heading=h.h2xbvhfjerlf" w:colFirst="0" w:colLast="0"/>
      <w:bookmarkEnd w:id="127"/>
    </w:p>
    <w:p w14:paraId="6CF995E6" w14:textId="77777777" w:rsidR="00BB6D02" w:rsidRDefault="00000000">
      <w:pPr>
        <w:pStyle w:val="Heading3"/>
        <w:numPr>
          <w:ilvl w:val="2"/>
          <w:numId w:val="18"/>
        </w:numPr>
      </w:pPr>
      <w:bookmarkStart w:id="128" w:name="_Toc204700996"/>
      <w:r>
        <w:t>Functionalities developed since the last release</w:t>
      </w:r>
      <w:bookmarkEnd w:id="128"/>
    </w:p>
    <w:p w14:paraId="3DF886C6" w14:textId="77777777" w:rsidR="00BB6D02" w:rsidRDefault="00000000">
      <w:pPr>
        <w:jc w:val="both"/>
      </w:pPr>
      <w:r>
        <w:t>Since the previous release (D7.5), the flood-related thematic modules under Task 7.6 have expanded in scope and maturity of the Digital Twin workflows. Two major new modules have been added to the interTwin ecosystem: WFLOW, a distributed hydrological model for rainfall-runoff simulation, and RA2CE, a road accessibility model that quantifies network disruptions caused by flooding. These modules are now integrated into the climate impact assessment DT. The SFINCS module has been further consolidated, including integration with the EO-based flood mapper to support first-order validation of simulated inundation. A Docker container has been published for Delft-FIAT, enhancing its portability and ease of deployment. In parallel, FloodAdapt has undergone structural improvements to its API and scenario configuration workflow. The Jupyter notebooks, which serve as the interface to the DTs, have been expanded to support new scenario definitions, output visualisation, and simulation orchestration.</w:t>
      </w:r>
    </w:p>
    <w:p w14:paraId="02573B44" w14:textId="77777777" w:rsidR="00BB6D02" w:rsidRDefault="00BB6D02"/>
    <w:p w14:paraId="6789514E" w14:textId="77777777" w:rsidR="00BB6D02" w:rsidRDefault="00000000">
      <w:pPr>
        <w:pStyle w:val="Heading3"/>
        <w:numPr>
          <w:ilvl w:val="2"/>
          <w:numId w:val="18"/>
        </w:numPr>
      </w:pPr>
      <w:bookmarkStart w:id="129" w:name="_Toc204700997"/>
      <w:r>
        <w:t>Integrations with other DTE components</w:t>
      </w:r>
      <w:bookmarkEnd w:id="129"/>
    </w:p>
    <w:p w14:paraId="1A01009F" w14:textId="77777777" w:rsidR="00BB6D02" w:rsidRDefault="00000000">
      <w:pPr>
        <w:jc w:val="both"/>
      </w:pPr>
      <w:r>
        <w:t>Workflow execution is coordinated through OSCAR, the DTE’s orchestration service, which enables containerized Common Workflow Language (CWL) pipelines to be automatically triggered based on scenario files and configuration inputs. This integration allows seamless offloading of computationally intensive tasks—such as SFINCS and WFLOW simulations—to Kubernetes or HPC resources, ensuring scalability and reproducibility. Parallel to this, work is ongoing to connect the DT modules to the interTwin Rucio-based Data Lake. This integration will enable structured storage and access to input datasets (e.g., EO-derived flood maps, terrain models, climate forcings) and simulation outputs (e.g., NetCDF, GeoTIFF, CSV). The goal is to ensure that all DT workflows can interface directly with the federated data infrastructure, allowing users to trace, share, and re-use results efficiently across different scenarios and deployments. Currently, all required input data for the demonstrators is managed on the Data Lake and integrated into the demonstrator workflows. Similar management of intermediate data is work in progress, particularly the capability to trigger OSCAR services directly from the Data Lake will be completed by the end of the project.</w:t>
      </w:r>
    </w:p>
    <w:p w14:paraId="338191BA" w14:textId="77777777" w:rsidR="00BB6D02" w:rsidRDefault="00000000">
      <w:pPr>
        <w:pStyle w:val="Heading3"/>
        <w:numPr>
          <w:ilvl w:val="2"/>
          <w:numId w:val="18"/>
        </w:numPr>
      </w:pPr>
      <w:bookmarkStart w:id="130" w:name="_Toc204700998"/>
      <w:r>
        <w:lastRenderedPageBreak/>
        <w:t>Pilots and testing activities</w:t>
      </w:r>
      <w:bookmarkEnd w:id="130"/>
      <w:r>
        <w:t xml:space="preserve"> </w:t>
      </w:r>
    </w:p>
    <w:p w14:paraId="0CC06EBB" w14:textId="77777777" w:rsidR="00BB6D02" w:rsidRDefault="00000000">
      <w:pPr>
        <w:jc w:val="both"/>
      </w:pPr>
      <w:r>
        <w:t>The flood Digital Twin modules developed have been tested and demonstrated in two key pilot regions: Northern Germany and the Humber Estuary (UK). These pilots have validated the end-to-end workflows implemented using Jupyter Notebooks, which serve as the primary user interface for both model developers and DT users. In the Northern Germany pilot, the workflow was used to simulate a dike breach scenario during Storm Babet (October 2023), comparing inundation outputs from SFINCS against EO-derived flood maps from Sentinel-1. This helped validate the combined use of EO data and hydrodynamic modelling for post-event analysis. In the Humber Estuary, testing focused on the application of the climate impact assessment DT, integrating WFLOW, SFINCS, Delft-FIAT, and RA2CE to explore long-term changes in flood hazard and infrastructure vulnerability under different land use and climate scenarios. The Jupyter Notebooks allow users to define areas of interest, configure model parameters, and run “what-if” simulations with visual outputs that support decision-making.</w:t>
      </w:r>
    </w:p>
    <w:p w14:paraId="4D64AD76" w14:textId="77777777" w:rsidR="00BB6D02" w:rsidRDefault="00000000">
      <w:pPr>
        <w:pStyle w:val="Heading2"/>
        <w:numPr>
          <w:ilvl w:val="1"/>
          <w:numId w:val="18"/>
        </w:numPr>
      </w:pPr>
      <w:bookmarkStart w:id="131" w:name="_Toc204700999"/>
      <w:r>
        <w:t>T7.7 Fast particle detector simulation</w:t>
      </w:r>
      <w:bookmarkEnd w:id="131"/>
    </w:p>
    <w:p w14:paraId="28930A29" w14:textId="2AC3BC4F" w:rsidR="00BB6D02" w:rsidRDefault="00000000" w:rsidP="009F510B">
      <w:pPr>
        <w:pStyle w:val="Heading3"/>
        <w:numPr>
          <w:ilvl w:val="2"/>
          <w:numId w:val="18"/>
        </w:numPr>
      </w:pPr>
      <w:bookmarkStart w:id="132" w:name="_Toc204701000"/>
      <w:r>
        <w:t>3DGAN and CaloINN</w:t>
      </w:r>
      <w:bookmarkEnd w:id="132"/>
    </w:p>
    <w:tbl>
      <w:tblPr>
        <w:tblStyle w:val="afffffff6"/>
        <w:tblW w:w="9024"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6"/>
        <w:gridCol w:w="6058"/>
      </w:tblGrid>
      <w:tr w:rsidR="00BB6D02" w14:paraId="569EF57C" w14:textId="77777777">
        <w:tc>
          <w:tcPr>
            <w:tcW w:w="2966" w:type="dxa"/>
            <w:shd w:val="clear" w:color="auto" w:fill="D9D9D9"/>
            <w:tcMar>
              <w:top w:w="100" w:type="dxa"/>
              <w:left w:w="100" w:type="dxa"/>
              <w:bottom w:w="100" w:type="dxa"/>
              <w:right w:w="100" w:type="dxa"/>
            </w:tcMar>
          </w:tcPr>
          <w:p w14:paraId="2BF98B61" w14:textId="77777777" w:rsidR="00BB6D02" w:rsidRDefault="00000000">
            <w:pPr>
              <w:widowControl w:val="0"/>
              <w:rPr>
                <w:color w:val="434343"/>
              </w:rPr>
            </w:pPr>
            <w:r>
              <w:rPr>
                <w:color w:val="434343"/>
              </w:rPr>
              <w:t>Component name and logo</w:t>
            </w:r>
          </w:p>
        </w:tc>
        <w:tc>
          <w:tcPr>
            <w:tcW w:w="6058" w:type="dxa"/>
            <w:shd w:val="clear" w:color="auto" w:fill="F3F3F3"/>
            <w:tcMar>
              <w:top w:w="100" w:type="dxa"/>
              <w:left w:w="100" w:type="dxa"/>
              <w:bottom w:w="100" w:type="dxa"/>
              <w:right w:w="100" w:type="dxa"/>
            </w:tcMar>
          </w:tcPr>
          <w:p w14:paraId="1F64E2D4" w14:textId="77777777" w:rsidR="00BB6D02" w:rsidRDefault="00000000">
            <w:pPr>
              <w:widowControl w:val="0"/>
              <w:spacing w:line="276" w:lineRule="auto"/>
              <w:jc w:val="center"/>
              <w:rPr>
                <w:color w:val="434343"/>
              </w:rPr>
            </w:pPr>
            <w:r>
              <w:rPr>
                <w:noProof/>
                <w:color w:val="434343"/>
              </w:rPr>
              <w:drawing>
                <wp:inline distT="114300" distB="114300" distL="114300" distR="114300" wp14:anchorId="65104A1D" wp14:editId="3CF82562">
                  <wp:extent cx="990713" cy="885318"/>
                  <wp:effectExtent l="0" t="0" r="0" b="0"/>
                  <wp:docPr id="7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95"/>
                          <a:srcRect/>
                          <a:stretch>
                            <a:fillRect/>
                          </a:stretch>
                        </pic:blipFill>
                        <pic:spPr>
                          <a:xfrm>
                            <a:off x="0" y="0"/>
                            <a:ext cx="990713" cy="885318"/>
                          </a:xfrm>
                          <a:prstGeom prst="rect">
                            <a:avLst/>
                          </a:prstGeom>
                          <a:ln/>
                        </pic:spPr>
                      </pic:pic>
                    </a:graphicData>
                  </a:graphic>
                </wp:inline>
              </w:drawing>
            </w:r>
          </w:p>
          <w:p w14:paraId="7C5EA9A4" w14:textId="77777777" w:rsidR="00BB6D02" w:rsidRDefault="00000000">
            <w:pPr>
              <w:widowControl w:val="0"/>
              <w:spacing w:line="276" w:lineRule="auto"/>
              <w:jc w:val="center"/>
              <w:rPr>
                <w:color w:val="434343"/>
              </w:rPr>
            </w:pPr>
            <w:r>
              <w:rPr>
                <w:color w:val="434343"/>
              </w:rPr>
              <w:t xml:space="preserve">3DGAN </w:t>
            </w:r>
            <w:r>
              <w:rPr>
                <w:color w:val="434343"/>
              </w:rPr>
              <w:br/>
              <w:t>(Deep Learning models for generation of calorimeter energy depositions)</w:t>
            </w:r>
          </w:p>
        </w:tc>
      </w:tr>
      <w:tr w:rsidR="00BB6D02" w14:paraId="03A4F87B" w14:textId="77777777">
        <w:tc>
          <w:tcPr>
            <w:tcW w:w="2966" w:type="dxa"/>
            <w:shd w:val="clear" w:color="auto" w:fill="F3F3F3"/>
            <w:tcMar>
              <w:top w:w="100" w:type="dxa"/>
              <w:left w:w="100" w:type="dxa"/>
              <w:bottom w:w="100" w:type="dxa"/>
              <w:right w:w="100" w:type="dxa"/>
            </w:tcMar>
          </w:tcPr>
          <w:p w14:paraId="2B3C6818" w14:textId="77777777" w:rsidR="00BB6D02" w:rsidRDefault="00000000">
            <w:pPr>
              <w:widowControl w:val="0"/>
              <w:rPr>
                <w:color w:val="434343"/>
              </w:rPr>
            </w:pPr>
            <w:r>
              <w:rPr>
                <w:color w:val="434343"/>
              </w:rPr>
              <w:t>Page on interTwin website</w:t>
            </w:r>
          </w:p>
        </w:tc>
        <w:tc>
          <w:tcPr>
            <w:tcW w:w="6058" w:type="dxa"/>
            <w:shd w:val="clear" w:color="auto" w:fill="FFFFFF"/>
            <w:tcMar>
              <w:top w:w="100" w:type="dxa"/>
              <w:left w:w="100" w:type="dxa"/>
              <w:bottom w:w="100" w:type="dxa"/>
              <w:right w:w="100" w:type="dxa"/>
            </w:tcMar>
          </w:tcPr>
          <w:p w14:paraId="47723696" w14:textId="77777777" w:rsidR="00BB6D02" w:rsidRDefault="00BB6D02">
            <w:pPr>
              <w:widowControl w:val="0"/>
              <w:spacing w:line="276" w:lineRule="auto"/>
              <w:rPr>
                <w:b/>
                <w:color w:val="EF8200"/>
              </w:rPr>
            </w:pPr>
            <w:hyperlink r:id="rId196">
              <w:r>
                <w:rPr>
                  <w:b/>
                  <w:color w:val="EF8200"/>
                  <w:u w:val="single"/>
                </w:rPr>
                <w:t>https://www.intertwin.eu/article/thematic-module-3dgan</w:t>
              </w:r>
            </w:hyperlink>
          </w:p>
        </w:tc>
      </w:tr>
      <w:tr w:rsidR="00BB6D02" w14:paraId="0C390FF7" w14:textId="77777777">
        <w:tc>
          <w:tcPr>
            <w:tcW w:w="2966" w:type="dxa"/>
            <w:tcMar>
              <w:top w:w="100" w:type="dxa"/>
              <w:left w:w="100" w:type="dxa"/>
              <w:bottom w:w="100" w:type="dxa"/>
              <w:right w:w="100" w:type="dxa"/>
            </w:tcMar>
          </w:tcPr>
          <w:p w14:paraId="6ADD2DF2" w14:textId="77777777" w:rsidR="00BB6D02" w:rsidRDefault="00000000">
            <w:pPr>
              <w:widowControl w:val="0"/>
              <w:rPr>
                <w:color w:val="434343"/>
              </w:rPr>
            </w:pPr>
            <w:r>
              <w:rPr>
                <w:color w:val="434343"/>
              </w:rPr>
              <w:t>Description</w:t>
            </w:r>
          </w:p>
        </w:tc>
        <w:tc>
          <w:tcPr>
            <w:tcW w:w="6058" w:type="dxa"/>
            <w:shd w:val="clear" w:color="auto" w:fill="F3F3F3"/>
            <w:tcMar>
              <w:top w:w="100" w:type="dxa"/>
              <w:left w:w="100" w:type="dxa"/>
              <w:bottom w:w="100" w:type="dxa"/>
              <w:right w:w="100" w:type="dxa"/>
            </w:tcMar>
          </w:tcPr>
          <w:p w14:paraId="42387DA6" w14:textId="45A3C041" w:rsidR="00BB6D02" w:rsidRDefault="00000000">
            <w:pPr>
              <w:widowControl w:val="0"/>
              <w:rPr>
                <w:color w:val="434343"/>
              </w:rPr>
            </w:pPr>
            <w:r>
              <w:rPr>
                <w:color w:val="434343"/>
              </w:rPr>
              <w:t>Two generative models: 3DGAN - a generative adversarial network, and CaloINN - a normalising flow model, use different approaches to simulate High Energy Physics (HEP) calorimeter output. Calorimeters are special HEP detectors that record particles through the measurement of the energies deposited by them [</w:t>
            </w:r>
            <w:hyperlink w:anchor="_References">
              <w:r w:rsidR="00BB6D02">
                <w:rPr>
                  <w:b/>
                  <w:color w:val="ED7D31"/>
                  <w:u w:val="single"/>
                </w:rPr>
                <w:t>R11</w:t>
              </w:r>
            </w:hyperlink>
            <w:r>
              <w:rPr>
                <w:color w:val="434343"/>
              </w:rPr>
              <w:t>].</w:t>
            </w:r>
          </w:p>
        </w:tc>
      </w:tr>
      <w:tr w:rsidR="00BB6D02" w14:paraId="6C4B8E20" w14:textId="77777777">
        <w:tc>
          <w:tcPr>
            <w:tcW w:w="2966" w:type="dxa"/>
            <w:shd w:val="clear" w:color="auto" w:fill="F3F3F3"/>
            <w:tcMar>
              <w:top w:w="100" w:type="dxa"/>
              <w:left w:w="100" w:type="dxa"/>
              <w:bottom w:w="100" w:type="dxa"/>
              <w:right w:w="100" w:type="dxa"/>
            </w:tcMar>
          </w:tcPr>
          <w:p w14:paraId="0426353A" w14:textId="77777777" w:rsidR="00BB6D02" w:rsidRDefault="00000000">
            <w:pPr>
              <w:widowControl w:val="0"/>
              <w:rPr>
                <w:color w:val="434343"/>
              </w:rPr>
            </w:pPr>
            <w:r>
              <w:rPr>
                <w:color w:val="434343"/>
              </w:rPr>
              <w:t xml:space="preserve">Value proposition </w:t>
            </w:r>
          </w:p>
        </w:tc>
        <w:tc>
          <w:tcPr>
            <w:tcW w:w="6058" w:type="dxa"/>
            <w:shd w:val="clear" w:color="auto" w:fill="FFFFFF"/>
            <w:tcMar>
              <w:top w:w="100" w:type="dxa"/>
              <w:left w:w="100" w:type="dxa"/>
              <w:bottom w:w="100" w:type="dxa"/>
              <w:right w:w="100" w:type="dxa"/>
            </w:tcMar>
          </w:tcPr>
          <w:p w14:paraId="48D491EA" w14:textId="77777777" w:rsidR="00BB6D02" w:rsidRDefault="00000000">
            <w:pPr>
              <w:widowControl w:val="0"/>
              <w:rPr>
                <w:color w:val="434343"/>
              </w:rPr>
            </w:pPr>
            <w:r>
              <w:rPr>
                <w:color w:val="434343"/>
              </w:rPr>
              <w:t>Detector simulations allow scientists to design detectors and perform physics analyses. The simulation toolkit that has been developed and performs particle physics simulations based on Monte Carlo (MC) methods is Geant4.</w:t>
            </w:r>
          </w:p>
          <w:p w14:paraId="1DEE9F6B" w14:textId="77777777" w:rsidR="00BB6D02" w:rsidRDefault="00BB6D02">
            <w:pPr>
              <w:widowControl w:val="0"/>
              <w:rPr>
                <w:color w:val="434343"/>
              </w:rPr>
            </w:pPr>
          </w:p>
          <w:p w14:paraId="66668471" w14:textId="77777777" w:rsidR="00BB6D02" w:rsidRDefault="00000000">
            <w:pPr>
              <w:widowControl w:val="0"/>
              <w:rPr>
                <w:color w:val="434343"/>
              </w:rPr>
            </w:pPr>
            <w:r>
              <w:rPr>
                <w:color w:val="434343"/>
              </w:rPr>
              <w:t xml:space="preserve">The detailed particle MC simulations are inherently slow, </w:t>
            </w:r>
            <w:r>
              <w:rPr>
                <w:color w:val="434343"/>
              </w:rPr>
              <w:lastRenderedPageBreak/>
              <w:t>especially in simulating a particle passage through a calorimeter. Simulations have a crucial role in HEP experiments, and at the same time are very resource-intensive from the computing perspective. Therefore, HEP community is highly motivated to explore fast alternatives, with deep learning based fast simulation being the most promising.</w:t>
            </w:r>
          </w:p>
          <w:p w14:paraId="05F3C237" w14:textId="77777777" w:rsidR="00BB6D02" w:rsidRDefault="00BB6D02">
            <w:pPr>
              <w:widowControl w:val="0"/>
              <w:rPr>
                <w:color w:val="434343"/>
              </w:rPr>
            </w:pPr>
          </w:p>
          <w:p w14:paraId="736E5F51" w14:textId="40791CEF" w:rsidR="00BB6D02" w:rsidRDefault="00000000">
            <w:pPr>
              <w:widowControl w:val="0"/>
              <w:rPr>
                <w:color w:val="434343"/>
              </w:rPr>
            </w:pPr>
            <w:r>
              <w:rPr>
                <w:color w:val="434343"/>
              </w:rPr>
              <w:t>Generative models are a fast alternative to MC, with remarkable results in terms of speed up. 3DGAN was the first effort where the detector output was generated employing three dimensional convolutions, an approach for retaining correlations in all three spatial dimensions [</w:t>
            </w:r>
            <w:hyperlink w:anchor="_References">
              <w:r w:rsidR="00BB6D02">
                <w:rPr>
                  <w:b/>
                  <w:color w:val="ED7D31"/>
                  <w:u w:val="single"/>
                </w:rPr>
                <w:t>R11</w:t>
              </w:r>
            </w:hyperlink>
            <w:r>
              <w:rPr>
                <w:color w:val="434343"/>
              </w:rPr>
              <w:t>]. CaloINN [</w:t>
            </w:r>
            <w:hyperlink w:anchor="_References">
              <w:r w:rsidR="00BB6D02">
                <w:rPr>
                  <w:b/>
                  <w:color w:val="EF8200"/>
                </w:rPr>
                <w:t>R14</w:t>
              </w:r>
            </w:hyperlink>
            <w:r>
              <w:rPr>
                <w:color w:val="434343"/>
              </w:rPr>
              <w:t>] is a more modern model implementing a sequence of invertible layers to learn a transformation from a simple known distribution to a complex distribution of calorimeter output.</w:t>
            </w:r>
          </w:p>
        </w:tc>
      </w:tr>
      <w:tr w:rsidR="00BB6D02" w14:paraId="3A10B250" w14:textId="77777777">
        <w:tc>
          <w:tcPr>
            <w:tcW w:w="2966" w:type="dxa"/>
            <w:tcMar>
              <w:top w:w="100" w:type="dxa"/>
              <w:left w:w="100" w:type="dxa"/>
              <w:bottom w:w="100" w:type="dxa"/>
              <w:right w:w="100" w:type="dxa"/>
            </w:tcMar>
          </w:tcPr>
          <w:p w14:paraId="29984A74" w14:textId="77777777" w:rsidR="00BB6D02" w:rsidRDefault="00000000">
            <w:pPr>
              <w:widowControl w:val="0"/>
              <w:rPr>
                <w:color w:val="434343"/>
              </w:rPr>
            </w:pPr>
            <w:r>
              <w:rPr>
                <w:color w:val="434343"/>
              </w:rPr>
              <w:lastRenderedPageBreak/>
              <w:t xml:space="preserve">Users of the Component </w:t>
            </w:r>
          </w:p>
        </w:tc>
        <w:tc>
          <w:tcPr>
            <w:tcW w:w="6058" w:type="dxa"/>
            <w:shd w:val="clear" w:color="auto" w:fill="F3F3F3"/>
            <w:tcMar>
              <w:top w:w="100" w:type="dxa"/>
              <w:left w:w="100" w:type="dxa"/>
              <w:bottom w:w="100" w:type="dxa"/>
              <w:right w:w="100" w:type="dxa"/>
            </w:tcMar>
          </w:tcPr>
          <w:p w14:paraId="526CFC1C" w14:textId="77777777" w:rsidR="00BB6D02" w:rsidRDefault="00000000">
            <w:pPr>
              <w:widowControl w:val="0"/>
              <w:rPr>
                <w:color w:val="434343"/>
              </w:rPr>
            </w:pPr>
            <w:r>
              <w:rPr>
                <w:color w:val="434343"/>
              </w:rPr>
              <w:t>Expert Users and Developers</w:t>
            </w:r>
          </w:p>
        </w:tc>
      </w:tr>
      <w:tr w:rsidR="00BB6D02" w14:paraId="635D82D4" w14:textId="77777777">
        <w:tc>
          <w:tcPr>
            <w:tcW w:w="2966" w:type="dxa"/>
            <w:shd w:val="clear" w:color="auto" w:fill="F3F3F3"/>
            <w:tcMar>
              <w:top w:w="100" w:type="dxa"/>
              <w:left w:w="100" w:type="dxa"/>
              <w:bottom w:w="100" w:type="dxa"/>
              <w:right w:w="100" w:type="dxa"/>
            </w:tcMar>
          </w:tcPr>
          <w:p w14:paraId="2D956F5F" w14:textId="77777777" w:rsidR="00BB6D02" w:rsidRDefault="00000000">
            <w:pPr>
              <w:widowControl w:val="0"/>
              <w:rPr>
                <w:color w:val="434343"/>
              </w:rPr>
            </w:pPr>
            <w:r>
              <w:rPr>
                <w:color w:val="434343"/>
              </w:rPr>
              <w:t>User Documentation</w:t>
            </w:r>
          </w:p>
        </w:tc>
        <w:tc>
          <w:tcPr>
            <w:tcW w:w="6058" w:type="dxa"/>
            <w:shd w:val="clear" w:color="auto" w:fill="FFFFFF"/>
            <w:tcMar>
              <w:top w:w="100" w:type="dxa"/>
              <w:left w:w="100" w:type="dxa"/>
              <w:bottom w:w="100" w:type="dxa"/>
              <w:right w:w="100" w:type="dxa"/>
            </w:tcMar>
          </w:tcPr>
          <w:p w14:paraId="58DE4DDA" w14:textId="77777777" w:rsidR="00BB6D02" w:rsidRDefault="00BB6D02">
            <w:pPr>
              <w:widowControl w:val="0"/>
              <w:rPr>
                <w:b/>
                <w:color w:val="434343"/>
              </w:rPr>
            </w:pPr>
            <w:hyperlink r:id="rId197">
              <w:r>
                <w:rPr>
                  <w:b/>
                  <w:color w:val="EF8200"/>
                  <w:u w:val="single"/>
                </w:rPr>
                <w:t>https://github.com/interTwin-eu/DetectorSim-3DGAN/tree/main</w:t>
              </w:r>
            </w:hyperlink>
            <w:r w:rsidR="00000000">
              <w:rPr>
                <w:b/>
                <w:color w:val="EF8200"/>
              </w:rPr>
              <w:t xml:space="preserve"> </w:t>
            </w:r>
          </w:p>
        </w:tc>
      </w:tr>
      <w:tr w:rsidR="00BB6D02" w14:paraId="71F6C6C0" w14:textId="77777777">
        <w:tc>
          <w:tcPr>
            <w:tcW w:w="2966" w:type="dxa"/>
            <w:tcMar>
              <w:top w:w="100" w:type="dxa"/>
              <w:left w:w="100" w:type="dxa"/>
              <w:bottom w:w="100" w:type="dxa"/>
              <w:right w:w="100" w:type="dxa"/>
            </w:tcMar>
          </w:tcPr>
          <w:p w14:paraId="1570E8AB" w14:textId="77777777" w:rsidR="00BB6D02" w:rsidRDefault="00000000">
            <w:pPr>
              <w:widowControl w:val="0"/>
              <w:rPr>
                <w:color w:val="434343"/>
              </w:rPr>
            </w:pPr>
            <w:r>
              <w:rPr>
                <w:color w:val="434343"/>
              </w:rPr>
              <w:t>Technical Documentation</w:t>
            </w:r>
          </w:p>
        </w:tc>
        <w:tc>
          <w:tcPr>
            <w:tcW w:w="6058" w:type="dxa"/>
            <w:shd w:val="clear" w:color="auto" w:fill="F3F3F3"/>
            <w:tcMar>
              <w:top w:w="100" w:type="dxa"/>
              <w:left w:w="100" w:type="dxa"/>
              <w:bottom w:w="100" w:type="dxa"/>
              <w:right w:w="100" w:type="dxa"/>
            </w:tcMar>
          </w:tcPr>
          <w:p w14:paraId="279A9FF2" w14:textId="77777777" w:rsidR="00BB6D02" w:rsidRDefault="00BB6D02">
            <w:pPr>
              <w:widowControl w:val="0"/>
              <w:rPr>
                <w:b/>
                <w:color w:val="434343"/>
              </w:rPr>
            </w:pPr>
            <w:hyperlink r:id="rId198">
              <w:r>
                <w:rPr>
                  <w:b/>
                  <w:color w:val="EF8200"/>
                  <w:u w:val="single"/>
                </w:rPr>
                <w:t>https://github.com/interTwin-eu/DetectorSim-3DGAN/tree/main</w:t>
              </w:r>
            </w:hyperlink>
            <w:r w:rsidR="00000000">
              <w:rPr>
                <w:b/>
                <w:color w:val="EF8200"/>
              </w:rPr>
              <w:t xml:space="preserve"> </w:t>
            </w:r>
          </w:p>
        </w:tc>
      </w:tr>
      <w:tr w:rsidR="00BB6D02" w14:paraId="423B90E1" w14:textId="77777777">
        <w:trPr>
          <w:trHeight w:val="510"/>
        </w:trPr>
        <w:tc>
          <w:tcPr>
            <w:tcW w:w="2966" w:type="dxa"/>
            <w:shd w:val="clear" w:color="auto" w:fill="F3F3F3"/>
            <w:tcMar>
              <w:top w:w="100" w:type="dxa"/>
              <w:left w:w="100" w:type="dxa"/>
              <w:bottom w:w="100" w:type="dxa"/>
              <w:right w:w="100" w:type="dxa"/>
            </w:tcMar>
          </w:tcPr>
          <w:p w14:paraId="2333AAAA" w14:textId="77777777" w:rsidR="00BB6D02" w:rsidRDefault="00000000">
            <w:pPr>
              <w:widowControl w:val="0"/>
              <w:rPr>
                <w:color w:val="434343"/>
              </w:rPr>
            </w:pPr>
            <w:r>
              <w:rPr>
                <w:color w:val="434343"/>
              </w:rPr>
              <w:t xml:space="preserve">Responsible </w:t>
            </w:r>
          </w:p>
        </w:tc>
        <w:tc>
          <w:tcPr>
            <w:tcW w:w="6058" w:type="dxa"/>
            <w:shd w:val="clear" w:color="auto" w:fill="FFFFFF"/>
            <w:tcMar>
              <w:top w:w="100" w:type="dxa"/>
              <w:left w:w="100" w:type="dxa"/>
              <w:bottom w:w="100" w:type="dxa"/>
              <w:right w:w="100" w:type="dxa"/>
            </w:tcMar>
          </w:tcPr>
          <w:p w14:paraId="1026F96D" w14:textId="77777777" w:rsidR="00BB6D02" w:rsidRDefault="00000000">
            <w:pPr>
              <w:widowControl w:val="0"/>
              <w:rPr>
                <w:color w:val="434343"/>
              </w:rPr>
            </w:pPr>
            <w:r>
              <w:rPr>
                <w:b/>
                <w:color w:val="434343"/>
              </w:rPr>
              <w:t xml:space="preserve">CERN </w:t>
            </w:r>
            <w:r>
              <w:rPr>
                <w:color w:val="434343"/>
              </w:rPr>
              <w:t>&amp;</w:t>
            </w:r>
            <w:r>
              <w:rPr>
                <w:b/>
                <w:color w:val="434343"/>
              </w:rPr>
              <w:t xml:space="preserve"> CNRS</w:t>
            </w:r>
            <w:r>
              <w:rPr>
                <w:color w:val="434343"/>
              </w:rPr>
              <w:t xml:space="preserve"> </w:t>
            </w:r>
          </w:p>
        </w:tc>
      </w:tr>
      <w:tr w:rsidR="00BB6D02" w14:paraId="25512CDF" w14:textId="77777777">
        <w:tc>
          <w:tcPr>
            <w:tcW w:w="2966" w:type="dxa"/>
            <w:tcMar>
              <w:top w:w="100" w:type="dxa"/>
              <w:left w:w="100" w:type="dxa"/>
              <w:bottom w:w="100" w:type="dxa"/>
              <w:right w:w="100" w:type="dxa"/>
            </w:tcMar>
          </w:tcPr>
          <w:p w14:paraId="0231F01E" w14:textId="77777777" w:rsidR="00BB6D02" w:rsidRDefault="00000000">
            <w:pPr>
              <w:widowControl w:val="0"/>
              <w:rPr>
                <w:color w:val="434343"/>
              </w:rPr>
            </w:pPr>
            <w:r>
              <w:rPr>
                <w:color w:val="434343"/>
              </w:rPr>
              <w:t>Licence</w:t>
            </w:r>
          </w:p>
        </w:tc>
        <w:tc>
          <w:tcPr>
            <w:tcW w:w="6058" w:type="dxa"/>
            <w:shd w:val="clear" w:color="auto" w:fill="F3F3F3"/>
            <w:tcMar>
              <w:top w:w="100" w:type="dxa"/>
              <w:left w:w="100" w:type="dxa"/>
              <w:bottom w:w="100" w:type="dxa"/>
              <w:right w:w="100" w:type="dxa"/>
            </w:tcMar>
          </w:tcPr>
          <w:p w14:paraId="50D56359" w14:textId="77777777" w:rsidR="00BB6D02" w:rsidRDefault="00000000">
            <w:pPr>
              <w:widowControl w:val="0"/>
              <w:rPr>
                <w:color w:val="434343"/>
              </w:rPr>
            </w:pPr>
            <w:r>
              <w:rPr>
                <w:color w:val="434343"/>
              </w:rPr>
              <w:t>MIT</w:t>
            </w:r>
          </w:p>
        </w:tc>
      </w:tr>
      <w:tr w:rsidR="00BB6D02" w14:paraId="09BA2B4F" w14:textId="77777777">
        <w:tc>
          <w:tcPr>
            <w:tcW w:w="2966" w:type="dxa"/>
            <w:shd w:val="clear" w:color="auto" w:fill="F3F3F3"/>
            <w:tcMar>
              <w:top w:w="100" w:type="dxa"/>
              <w:left w:w="100" w:type="dxa"/>
              <w:bottom w:w="100" w:type="dxa"/>
              <w:right w:w="100" w:type="dxa"/>
            </w:tcMar>
          </w:tcPr>
          <w:p w14:paraId="363321D5" w14:textId="77777777" w:rsidR="00BB6D02" w:rsidRDefault="00000000">
            <w:pPr>
              <w:widowControl w:val="0"/>
              <w:rPr>
                <w:color w:val="434343"/>
              </w:rPr>
            </w:pPr>
            <w:r>
              <w:rPr>
                <w:color w:val="434343"/>
              </w:rPr>
              <w:t>Source code</w:t>
            </w:r>
          </w:p>
        </w:tc>
        <w:tc>
          <w:tcPr>
            <w:tcW w:w="6058" w:type="dxa"/>
            <w:shd w:val="clear" w:color="auto" w:fill="FFFFFF"/>
            <w:tcMar>
              <w:top w:w="100" w:type="dxa"/>
              <w:left w:w="100" w:type="dxa"/>
              <w:bottom w:w="100" w:type="dxa"/>
              <w:right w:w="100" w:type="dxa"/>
            </w:tcMar>
          </w:tcPr>
          <w:p w14:paraId="62A5B268" w14:textId="77777777" w:rsidR="00BB6D02" w:rsidRDefault="00BB6D02">
            <w:pPr>
              <w:widowControl w:val="0"/>
              <w:rPr>
                <w:b/>
                <w:color w:val="434343"/>
              </w:rPr>
            </w:pPr>
            <w:hyperlink r:id="rId199">
              <w:r>
                <w:rPr>
                  <w:b/>
                  <w:color w:val="EF8200"/>
                  <w:u w:val="single"/>
                </w:rPr>
                <w:t>https://github.com/interTwin-eu/DetectorSim-3DGAN/tree/main</w:t>
              </w:r>
            </w:hyperlink>
            <w:r w:rsidR="00000000">
              <w:rPr>
                <w:b/>
                <w:color w:val="EF8200"/>
              </w:rPr>
              <w:t xml:space="preserve"> </w:t>
            </w:r>
          </w:p>
        </w:tc>
      </w:tr>
      <w:tr w:rsidR="00BB6D02" w14:paraId="073AE390" w14:textId="77777777">
        <w:trPr>
          <w:trHeight w:val="464"/>
        </w:trPr>
        <w:tc>
          <w:tcPr>
            <w:tcW w:w="2966" w:type="dxa"/>
            <w:shd w:val="clear" w:color="auto" w:fill="FFFFFF"/>
            <w:tcMar>
              <w:top w:w="100" w:type="dxa"/>
              <w:left w:w="100" w:type="dxa"/>
              <w:bottom w:w="100" w:type="dxa"/>
              <w:right w:w="100" w:type="dxa"/>
            </w:tcMar>
          </w:tcPr>
          <w:p w14:paraId="461C1BEA" w14:textId="77777777" w:rsidR="00BB6D02" w:rsidRDefault="00000000">
            <w:pPr>
              <w:widowControl w:val="0"/>
              <w:rPr>
                <w:color w:val="434343"/>
              </w:rPr>
            </w:pPr>
            <w:r>
              <w:rPr>
                <w:color w:val="434343"/>
              </w:rPr>
              <w:t>Language</w:t>
            </w:r>
          </w:p>
        </w:tc>
        <w:tc>
          <w:tcPr>
            <w:tcW w:w="6058" w:type="dxa"/>
            <w:shd w:val="clear" w:color="auto" w:fill="FFFFFF"/>
            <w:tcMar>
              <w:top w:w="100" w:type="dxa"/>
              <w:left w:w="100" w:type="dxa"/>
              <w:bottom w:w="100" w:type="dxa"/>
              <w:right w:w="100" w:type="dxa"/>
            </w:tcMar>
          </w:tcPr>
          <w:p w14:paraId="3F67ABE9" w14:textId="77777777" w:rsidR="00BB6D02" w:rsidRDefault="00000000">
            <w:pPr>
              <w:widowControl w:val="0"/>
              <w:rPr>
                <w:color w:val="434343"/>
              </w:rPr>
            </w:pPr>
            <w:r>
              <w:rPr>
                <w:color w:val="434343"/>
              </w:rPr>
              <w:t>Python</w:t>
            </w:r>
          </w:p>
        </w:tc>
      </w:tr>
    </w:tbl>
    <w:p w14:paraId="7938BD96" w14:textId="77777777" w:rsidR="00BB6D02" w:rsidRDefault="00BB6D02" w:rsidP="009F510B">
      <w:bookmarkStart w:id="133" w:name="_heading=h.vyelcxto0i4z" w:colFirst="0" w:colLast="0"/>
      <w:bookmarkEnd w:id="133"/>
    </w:p>
    <w:p w14:paraId="10CE1F21" w14:textId="77777777" w:rsidR="00BB6D02" w:rsidRDefault="00000000">
      <w:pPr>
        <w:pStyle w:val="Heading3"/>
        <w:numPr>
          <w:ilvl w:val="2"/>
          <w:numId w:val="18"/>
        </w:numPr>
      </w:pPr>
      <w:bookmarkStart w:id="134" w:name="_Toc204701001"/>
      <w:r>
        <w:t>Functionalities developed since the last release</w:t>
      </w:r>
      <w:bookmarkEnd w:id="134"/>
    </w:p>
    <w:p w14:paraId="4E8CDD60" w14:textId="76BDD25D" w:rsidR="00BB6D02" w:rsidRDefault="00000000">
      <w:pPr>
        <w:jc w:val="both"/>
        <w:rPr>
          <w:color w:val="404040"/>
        </w:rPr>
      </w:pPr>
      <w:r>
        <w:rPr>
          <w:color w:val="434343"/>
        </w:rPr>
        <w:t xml:space="preserve">CaloINN pipeline has been implemented in itwinai (excluding the inference step whose migration to itwinai is being </w:t>
      </w:r>
      <w:r w:rsidR="009F510B">
        <w:rPr>
          <w:color w:val="434343"/>
        </w:rPr>
        <w:t>finalised</w:t>
      </w:r>
      <w:r>
        <w:rPr>
          <w:color w:val="434343"/>
        </w:rPr>
        <w:t>).</w:t>
      </w:r>
      <w:r>
        <w:rPr>
          <w:color w:val="404040"/>
        </w:rPr>
        <w:t xml:space="preserve"> The logging on the loss function values and metrics have been connected with the MLFlow tool within itwinaI.</w:t>
      </w:r>
    </w:p>
    <w:p w14:paraId="0D15820C" w14:textId="05F38BEF" w:rsidR="00BB6D02" w:rsidRDefault="00000000">
      <w:pPr>
        <w:jc w:val="both"/>
        <w:rPr>
          <w:color w:val="404040"/>
        </w:rPr>
      </w:pPr>
      <w:r>
        <w:rPr>
          <w:color w:val="404040"/>
        </w:rPr>
        <w:t xml:space="preserve">Study on CaloINN performance improvement is being </w:t>
      </w:r>
      <w:r w:rsidR="009F510B">
        <w:rPr>
          <w:color w:val="404040"/>
        </w:rPr>
        <w:t>finalised</w:t>
      </w:r>
      <w:r>
        <w:rPr>
          <w:color w:val="404040"/>
        </w:rPr>
        <w:t xml:space="preserve">, targeting the issue of </w:t>
      </w:r>
      <w:r w:rsidR="009F510B">
        <w:rPr>
          <w:color w:val="404040"/>
        </w:rPr>
        <w:t>distribution</w:t>
      </w:r>
      <w:r>
        <w:rPr>
          <w:color w:val="404040"/>
        </w:rPr>
        <w:t xml:space="preserve"> tails mismodelling, common for generative models.</w:t>
      </w:r>
    </w:p>
    <w:p w14:paraId="0D2AB57E" w14:textId="77777777" w:rsidR="00BB6D02" w:rsidRDefault="00BB6D02">
      <w:pPr>
        <w:ind w:left="576"/>
        <w:rPr>
          <w:color w:val="404040"/>
        </w:rPr>
      </w:pPr>
    </w:p>
    <w:p w14:paraId="3A815FEA" w14:textId="77777777" w:rsidR="00BB6D02" w:rsidRDefault="00000000">
      <w:pPr>
        <w:pStyle w:val="Heading3"/>
        <w:numPr>
          <w:ilvl w:val="2"/>
          <w:numId w:val="18"/>
        </w:numPr>
      </w:pPr>
      <w:bookmarkStart w:id="135" w:name="_Toc204701002"/>
      <w:r>
        <w:lastRenderedPageBreak/>
        <w:t>Integrations with other DTE components</w:t>
      </w:r>
      <w:bookmarkEnd w:id="135"/>
    </w:p>
    <w:p w14:paraId="1049763E" w14:textId="77777777" w:rsidR="00BB6D02" w:rsidRDefault="00000000">
      <w:pPr>
        <w:jc w:val="both"/>
        <w:rPr>
          <w:color w:val="434343"/>
        </w:rPr>
      </w:pPr>
      <w:r>
        <w:rPr>
          <w:color w:val="434343"/>
        </w:rPr>
        <w:t>Both models are integrated with itwinai component (T6.5). This provides simplified access to distributed computing, experiment tracking tools and pipeline setting via configuration files. The configuration files can be used to set the modules execution order, network architectures and their training parameters. 3DGAN uses OSCAR for workflow execution (T6.1), InterLink for federated computing (T5.1) and SQAaaS for code quality assessment (T62). Both 3DGAN and CaloINN are using model catalogues on MLflow.</w:t>
      </w:r>
    </w:p>
    <w:p w14:paraId="6D49E104" w14:textId="77777777" w:rsidR="00BB6D02" w:rsidRDefault="00BB6D02">
      <w:pPr>
        <w:rPr>
          <w:color w:val="434343"/>
        </w:rPr>
      </w:pPr>
    </w:p>
    <w:p w14:paraId="464A5502" w14:textId="77777777" w:rsidR="00BB6D02" w:rsidRDefault="00000000">
      <w:pPr>
        <w:pStyle w:val="Heading3"/>
        <w:numPr>
          <w:ilvl w:val="2"/>
          <w:numId w:val="18"/>
        </w:numPr>
      </w:pPr>
      <w:bookmarkStart w:id="136" w:name="_Toc204701003"/>
      <w:r>
        <w:t>Integrations with DT Applications</w:t>
      </w:r>
      <w:bookmarkEnd w:id="136"/>
      <w:r>
        <w:t xml:space="preserve"> </w:t>
      </w:r>
    </w:p>
    <w:p w14:paraId="2CABFFA0" w14:textId="77777777" w:rsidR="00BB6D02" w:rsidRDefault="00000000">
      <w:r>
        <w:rPr>
          <w:color w:val="434343"/>
        </w:rPr>
        <w:t>The components developed are part of the DT Application on Detector Simulation from T4.2.</w:t>
      </w:r>
    </w:p>
    <w:p w14:paraId="5D7A650E" w14:textId="77777777" w:rsidR="00BB6D02" w:rsidRDefault="00BB6D02"/>
    <w:p w14:paraId="3B83B250" w14:textId="77777777" w:rsidR="00BB6D02" w:rsidRDefault="00000000">
      <w:pPr>
        <w:pStyle w:val="Heading3"/>
        <w:numPr>
          <w:ilvl w:val="2"/>
          <w:numId w:val="18"/>
        </w:numPr>
      </w:pPr>
      <w:bookmarkStart w:id="137" w:name="_Toc204701004"/>
      <w:r>
        <w:t>Pilots and testing activities</w:t>
      </w:r>
      <w:bookmarkEnd w:id="137"/>
    </w:p>
    <w:p w14:paraId="465C73F0" w14:textId="0A1D3500" w:rsidR="00BB6D02" w:rsidRDefault="00000000">
      <w:pPr>
        <w:jc w:val="both"/>
      </w:pPr>
      <w:r>
        <w:rPr>
          <w:color w:val="434343"/>
        </w:rPr>
        <w:t>3DGAN was tested on a custom dataset produced with Geant4 for a CLIC</w:t>
      </w:r>
      <w:r>
        <w:rPr>
          <w:color w:val="434343"/>
          <w:vertAlign w:val="superscript"/>
        </w:rPr>
        <w:footnoteReference w:id="21"/>
      </w:r>
      <w:r>
        <w:rPr>
          <w:color w:val="434343"/>
        </w:rPr>
        <w:t xml:space="preserve"> detector. CaloINN implementation in itwinai was tested on CaloChallenge dataset 1 [</w:t>
      </w:r>
      <w:hyperlink w:anchor="_References">
        <w:r w:rsidR="00BB6D02">
          <w:rPr>
            <w:b/>
            <w:color w:val="EF8200"/>
          </w:rPr>
          <w:t>R12</w:t>
        </w:r>
      </w:hyperlink>
      <w:r>
        <w:rPr>
          <w:color w:val="434343"/>
        </w:rPr>
        <w:t>] containing sets for two different particle types passing through ATLAS</w:t>
      </w:r>
      <w:r>
        <w:rPr>
          <w:color w:val="434343"/>
          <w:vertAlign w:val="superscript"/>
        </w:rPr>
        <w:footnoteReference w:id="22"/>
      </w:r>
      <w:r>
        <w:rPr>
          <w:color w:val="434343"/>
        </w:rPr>
        <w:t xml:space="preserve"> detector</w:t>
      </w:r>
      <w:r>
        <w:t>.</w:t>
      </w:r>
    </w:p>
    <w:p w14:paraId="63D8A5F6" w14:textId="77777777" w:rsidR="00BB6D02" w:rsidRDefault="00BB6D02"/>
    <w:p w14:paraId="0963BE2A" w14:textId="77777777" w:rsidR="00BB6D02" w:rsidRDefault="00000000">
      <w:r>
        <w:br w:type="page"/>
      </w:r>
    </w:p>
    <w:p w14:paraId="52830508" w14:textId="77777777" w:rsidR="00BB6D02" w:rsidRDefault="00000000">
      <w:pPr>
        <w:pStyle w:val="Heading1"/>
        <w:numPr>
          <w:ilvl w:val="0"/>
          <w:numId w:val="18"/>
        </w:numPr>
      </w:pPr>
      <w:bookmarkStart w:id="138" w:name="_Conclusions"/>
      <w:bookmarkStart w:id="139" w:name="_Toc204701005"/>
      <w:bookmarkEnd w:id="138"/>
      <w:r>
        <w:lastRenderedPageBreak/>
        <w:t>Conclusions</w:t>
      </w:r>
      <w:bookmarkEnd w:id="139"/>
    </w:p>
    <w:p w14:paraId="0764F175" w14:textId="77777777" w:rsidR="00BB6D02" w:rsidRDefault="00000000">
      <w:pPr>
        <w:spacing w:after="240"/>
        <w:jc w:val="both"/>
        <w:rPr>
          <w:color w:val="434343"/>
        </w:rPr>
      </w:pPr>
      <w:r>
        <w:rPr>
          <w:color w:val="434343"/>
        </w:rPr>
        <w:t>As the interTwin project approaches its conclusion, Work Package 7 has successfully delivered a rich and diverse suite of 29 thematic modules. This deliverable provides the final report on the development and integration status of these modules designed to support the DT applications within the interTwin project. They cover both the environmental and physics domains and form a crucial layer of the interTwin ecosystem by offering domain-specific functionalities that address real scientific and operational challenges. Their development has been guided by a continuous co-design with user communities and by alignment with the technical vision and architecture defined in the project, ensuring they meet scientific needs while fully integrating into the broader DTE infrastructure.</w:t>
      </w:r>
    </w:p>
    <w:p w14:paraId="468FB80C" w14:textId="77777777" w:rsidR="00BB6D02" w:rsidRDefault="00000000">
      <w:pPr>
        <w:spacing w:before="240" w:after="240"/>
        <w:jc w:val="both"/>
        <w:rPr>
          <w:color w:val="434343"/>
        </w:rPr>
      </w:pPr>
      <w:r>
        <w:rPr>
          <w:color w:val="434343"/>
        </w:rPr>
        <w:t>To support the environmental DT applications, a total of 20 thematic modules have been fully developed, with the Dask Flood Mapper module being newly added, providing advanced functionalities for data processing, modelling, and machine learning that are essential for building Digital Twins addressing climate change, extreme events, and hydrological hazards. In addition, to support the physics DT applications, WP7 has delivered 9 fully developed thematic modules, with the ANNALISA module being newly added, offering significant capabilities for simulation, data analysis, and anomaly detection in high-energy physics, gravitational wave astronomy, and radio astronomy. Together, these modules offer the scientific community state-of-the-art tools to build digital twins that can accelerate discovery and improve simulation fidelity.</w:t>
      </w:r>
    </w:p>
    <w:p w14:paraId="12947416" w14:textId="3FB0AA64" w:rsidR="00BB6D02" w:rsidRDefault="00000000">
      <w:pPr>
        <w:spacing w:before="240" w:after="240"/>
        <w:jc w:val="both"/>
        <w:rPr>
          <w:color w:val="434343"/>
        </w:rPr>
      </w:pPr>
      <w:r>
        <w:rPr>
          <w:color w:val="434343"/>
        </w:rPr>
        <w:t xml:space="preserve">An important aspect of the development of these modules has been to ensure that they do not stand alone but are integrated into the Digital Twin Engine. This has been realised through the adoption of open standards, containerisation, and consistent APIs, which allow the modules to interact seamlessly with the core modules and infrastructure services developed in Work Packages 5 </w:t>
      </w:r>
      <w:r w:rsidR="00C51BB2">
        <w:rPr>
          <w:color w:val="434343"/>
        </w:rPr>
        <w:t>and 6</w:t>
      </w:r>
      <w:r>
        <w:rPr>
          <w:color w:val="434343"/>
        </w:rPr>
        <w:t>. More specifically, openQxD, normflow, GlitchFlow and ANNALISA are implemented as itwinai plugins, enabling distributed training, streamlined experiment tracking and flexible configuration. Glitchflow, 3DGAN and CaloINN also use MLflow for model cataloguing, while 3DGAN and CaloINN benefit from InterLink for federated computing and SQAaaS for software quality. ML TC Detection and ML4Fires combine itwinai, MLflow, and yProv4ML for provenance tracking and logging, and connect to RUCIO and Ophidia for managing climate data pipelines, deploying via InterLink. xtclim also integrates with itwinai and RUCIO for streamlined data access. eddiesML focuses on transparent provenance with yProv4ML, while downscaleML uses OpenEO for distributed data processing and publishes outputs to the interTwin STAC catalogue. SFINCS, WFLOW, Delft-FIAT and RA2CE orchestrate containerised workflows with OSCAR and store data in RUCIO. All thematic modules are delivered as open-source software with thorough documentation and are easily reusable and extensible by the wider scientific community.</w:t>
      </w:r>
    </w:p>
    <w:p w14:paraId="64362DA8" w14:textId="77777777" w:rsidR="00BB6D02" w:rsidRDefault="00000000">
      <w:pPr>
        <w:spacing w:before="240" w:after="240"/>
        <w:jc w:val="both"/>
      </w:pPr>
      <w:r>
        <w:rPr>
          <w:color w:val="434343"/>
        </w:rPr>
        <w:t xml:space="preserve">In summary, the work carried out in WP7 has delivered a prototype set of domain-specific modules that substantially enrich the functionality of the DTE. These modules enable users to build sophisticated, data-driven DTs that respond to complex scientific and </w:t>
      </w:r>
      <w:r>
        <w:rPr>
          <w:color w:val="434343"/>
        </w:rPr>
        <w:lastRenderedPageBreak/>
        <w:t>societal challenges in environmental monitoring, climate adaptation, and fundamental physics. Through close integration with the DTE’s infrastructure and core components, they demonstrate the feasibility and value of an open and extensible DT platform. These results represent a significant step forward in operationalising the digital twin paradigm for science and will remain a durable asset for the community, supporting continued innovation and collaboration beyond the lifetime of the interTwin project.</w:t>
      </w:r>
    </w:p>
    <w:p w14:paraId="0D8272AE" w14:textId="77777777" w:rsidR="00BB6D02" w:rsidRDefault="00000000">
      <w:pPr>
        <w:spacing w:before="120" w:after="120"/>
        <w:jc w:val="both"/>
        <w:rPr>
          <w:color w:val="434343"/>
        </w:rPr>
      </w:pPr>
      <w:r>
        <w:br w:type="page"/>
      </w:r>
    </w:p>
    <w:p w14:paraId="33644885" w14:textId="569B0182" w:rsidR="00BB6D02" w:rsidRDefault="00000000" w:rsidP="00C51BB2">
      <w:pPr>
        <w:pStyle w:val="Heading1"/>
        <w:numPr>
          <w:ilvl w:val="0"/>
          <w:numId w:val="18"/>
        </w:numPr>
      </w:pPr>
      <w:bookmarkStart w:id="140" w:name="_References"/>
      <w:bookmarkStart w:id="141" w:name="_Toc204701006"/>
      <w:bookmarkEnd w:id="140"/>
      <w:r>
        <w:lastRenderedPageBreak/>
        <w:t>References</w:t>
      </w:r>
      <w:bookmarkEnd w:id="141"/>
    </w:p>
    <w:tbl>
      <w:tblPr>
        <w:tblStyle w:val="afffffff7"/>
        <w:tblW w:w="899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400" w:firstRow="0" w:lastRow="0" w:firstColumn="0" w:lastColumn="0" w:noHBand="0" w:noVBand="1"/>
      </w:tblPr>
      <w:tblGrid>
        <w:gridCol w:w="836"/>
        <w:gridCol w:w="8160"/>
      </w:tblGrid>
      <w:tr w:rsidR="00BB6D02" w14:paraId="6F6A765F" w14:textId="77777777">
        <w:tc>
          <w:tcPr>
            <w:tcW w:w="8996" w:type="dxa"/>
            <w:gridSpan w:val="2"/>
            <w:shd w:val="clear" w:color="auto" w:fill="434343"/>
          </w:tcPr>
          <w:p w14:paraId="293EF5DA" w14:textId="77777777" w:rsidR="00BB6D02" w:rsidRDefault="00000000">
            <w:pPr>
              <w:rPr>
                <w:b/>
                <w:color w:val="F3F3F3"/>
                <w:sz w:val="34"/>
                <w:szCs w:val="34"/>
              </w:rPr>
            </w:pPr>
            <w:r>
              <w:rPr>
                <w:b/>
                <w:color w:val="F3F3F3"/>
                <w:sz w:val="34"/>
                <w:szCs w:val="34"/>
              </w:rPr>
              <w:t>Reference</w:t>
            </w:r>
          </w:p>
        </w:tc>
      </w:tr>
      <w:tr w:rsidR="00BB6D02" w14:paraId="70194744" w14:textId="77777777">
        <w:tc>
          <w:tcPr>
            <w:tcW w:w="836" w:type="dxa"/>
            <w:shd w:val="clear" w:color="auto" w:fill="434343"/>
          </w:tcPr>
          <w:p w14:paraId="624C13F8" w14:textId="77777777" w:rsidR="00BB6D02" w:rsidRDefault="00000000">
            <w:pPr>
              <w:rPr>
                <w:b/>
                <w:color w:val="FFFFFF"/>
              </w:rPr>
            </w:pPr>
            <w:r>
              <w:rPr>
                <w:b/>
                <w:color w:val="FFFFFF"/>
              </w:rPr>
              <w:t>No</w:t>
            </w:r>
          </w:p>
        </w:tc>
        <w:tc>
          <w:tcPr>
            <w:tcW w:w="8160" w:type="dxa"/>
            <w:shd w:val="clear" w:color="auto" w:fill="434343"/>
          </w:tcPr>
          <w:p w14:paraId="1BA6FBDE" w14:textId="77777777" w:rsidR="00BB6D02" w:rsidRDefault="00000000">
            <w:pPr>
              <w:rPr>
                <w:b/>
                <w:color w:val="FFFFFF"/>
              </w:rPr>
            </w:pPr>
            <w:r>
              <w:rPr>
                <w:b/>
                <w:color w:val="FFFFFF"/>
              </w:rPr>
              <w:t>Description / Link</w:t>
            </w:r>
          </w:p>
        </w:tc>
      </w:tr>
      <w:tr w:rsidR="00BB6D02" w14:paraId="416A7303" w14:textId="77777777">
        <w:tc>
          <w:tcPr>
            <w:tcW w:w="836" w:type="dxa"/>
          </w:tcPr>
          <w:p w14:paraId="14CFF0D2" w14:textId="77777777" w:rsidR="00BB6D02" w:rsidRDefault="00000000">
            <w:pPr>
              <w:rPr>
                <w:b/>
              </w:rPr>
            </w:pPr>
            <w:r>
              <w:rPr>
                <w:b/>
                <w:color w:val="EF8200"/>
              </w:rPr>
              <w:t>R1</w:t>
            </w:r>
          </w:p>
        </w:tc>
        <w:tc>
          <w:tcPr>
            <w:tcW w:w="8160" w:type="dxa"/>
          </w:tcPr>
          <w:p w14:paraId="0856582C" w14:textId="77777777" w:rsidR="00BB6D02" w:rsidRDefault="00000000">
            <w:pPr>
              <w:rPr>
                <w:color w:val="434343"/>
              </w:rPr>
            </w:pPr>
            <w:r>
              <w:rPr>
                <w:b/>
                <w:color w:val="434343"/>
              </w:rPr>
              <w:t>interTwin D7.3 First version of the thematic modules for the environment domain</w:t>
            </w:r>
            <w:r>
              <w:rPr>
                <w:color w:val="434343"/>
              </w:rPr>
              <w:t xml:space="preserve"> (Version 1 Approved by the EC). Fiore, S. et al., (2023).</w:t>
            </w:r>
          </w:p>
          <w:p w14:paraId="73814614" w14:textId="77777777" w:rsidR="00BB6D02" w:rsidRDefault="00000000">
            <w:pPr>
              <w:rPr>
                <w:color w:val="434343"/>
              </w:rPr>
            </w:pPr>
            <w:r>
              <w:rPr>
                <w:color w:val="434343"/>
              </w:rPr>
              <w:t>DOI:</w:t>
            </w:r>
            <w:hyperlink r:id="rId200">
              <w:r w:rsidR="00BB6D02">
                <w:rPr>
                  <w:b/>
                  <w:color w:val="EF8200"/>
                </w:rPr>
                <w:t xml:space="preserve"> </w:t>
              </w:r>
            </w:hyperlink>
            <w:hyperlink r:id="rId201">
              <w:r w:rsidR="00BB6D02">
                <w:rPr>
                  <w:b/>
                  <w:color w:val="EF8200"/>
                  <w:u w:val="single"/>
                </w:rPr>
                <w:t>10.5281/zenodo.14974970</w:t>
              </w:r>
            </w:hyperlink>
          </w:p>
        </w:tc>
      </w:tr>
      <w:tr w:rsidR="00BB6D02" w14:paraId="730D872C" w14:textId="77777777">
        <w:tc>
          <w:tcPr>
            <w:tcW w:w="836" w:type="dxa"/>
            <w:tcBorders>
              <w:top w:val="single" w:sz="12" w:space="0" w:color="B7B7B7"/>
              <w:left w:val="single" w:sz="12" w:space="0" w:color="B7B7B7"/>
              <w:bottom w:val="single" w:sz="12" w:space="0" w:color="B7B7B7"/>
              <w:right w:val="single" w:sz="12" w:space="0" w:color="B7B7B7"/>
            </w:tcBorders>
          </w:tcPr>
          <w:p w14:paraId="2BCB1CC6" w14:textId="77777777" w:rsidR="00BB6D02" w:rsidRDefault="00000000">
            <w:pPr>
              <w:rPr>
                <w:b/>
                <w:color w:val="EF8200"/>
              </w:rPr>
            </w:pPr>
            <w:r>
              <w:rPr>
                <w:b/>
                <w:color w:val="EF8200"/>
              </w:rPr>
              <w:t>R2</w:t>
            </w:r>
          </w:p>
        </w:tc>
        <w:tc>
          <w:tcPr>
            <w:tcW w:w="8160" w:type="dxa"/>
            <w:tcBorders>
              <w:top w:val="single" w:sz="12" w:space="0" w:color="B7B7B7"/>
              <w:left w:val="single" w:sz="12" w:space="0" w:color="B7B7B7"/>
              <w:bottom w:val="single" w:sz="12" w:space="0" w:color="B7B7B7"/>
              <w:right w:val="single" w:sz="12" w:space="0" w:color="B7B7B7"/>
            </w:tcBorders>
          </w:tcPr>
          <w:p w14:paraId="2A1B93E0" w14:textId="77777777" w:rsidR="00BB6D02" w:rsidRDefault="00000000">
            <w:pPr>
              <w:rPr>
                <w:color w:val="434343"/>
              </w:rPr>
            </w:pPr>
            <w:r>
              <w:rPr>
                <w:b/>
                <w:color w:val="434343"/>
              </w:rPr>
              <w:t>interTwin D7.2 Report on requirements and thematic modules definition for the physics domain</w:t>
            </w:r>
            <w:r>
              <w:rPr>
                <w:color w:val="434343"/>
              </w:rPr>
              <w:t xml:space="preserve"> (Version Final). Tsolaki K. et al., (2023). </w:t>
            </w:r>
          </w:p>
          <w:p w14:paraId="7F04B7D6" w14:textId="77777777" w:rsidR="00BB6D02" w:rsidRDefault="00000000">
            <w:pPr>
              <w:rPr>
                <w:b/>
                <w:color w:val="434343"/>
              </w:rPr>
            </w:pPr>
            <w:r>
              <w:rPr>
                <w:color w:val="434343"/>
              </w:rPr>
              <w:t>DOI</w:t>
            </w:r>
            <w:r>
              <w:rPr>
                <w:color w:val="000000"/>
              </w:rPr>
              <w:t>:</w:t>
            </w:r>
            <w:hyperlink r:id="rId202">
              <w:r w:rsidR="00BB6D02">
                <w:rPr>
                  <w:color w:val="000000"/>
                </w:rPr>
                <w:t xml:space="preserve"> </w:t>
              </w:r>
            </w:hyperlink>
            <w:hyperlink r:id="rId203">
              <w:r w:rsidR="00BB6D02">
                <w:rPr>
                  <w:b/>
                  <w:color w:val="EF8200"/>
                  <w:u w:val="single"/>
                </w:rPr>
                <w:t>10.5281/zenodo.8036996</w:t>
              </w:r>
            </w:hyperlink>
          </w:p>
        </w:tc>
      </w:tr>
      <w:tr w:rsidR="00BB6D02" w14:paraId="3FD80127" w14:textId="77777777">
        <w:tc>
          <w:tcPr>
            <w:tcW w:w="836" w:type="dxa"/>
            <w:tcBorders>
              <w:top w:val="single" w:sz="12" w:space="0" w:color="B7B7B7"/>
              <w:left w:val="single" w:sz="12" w:space="0" w:color="B7B7B7"/>
              <w:bottom w:val="single" w:sz="12" w:space="0" w:color="B7B7B7"/>
              <w:right w:val="single" w:sz="12" w:space="0" w:color="B7B7B7"/>
            </w:tcBorders>
          </w:tcPr>
          <w:p w14:paraId="69079BB1" w14:textId="77777777" w:rsidR="00BB6D02" w:rsidRDefault="00000000">
            <w:pPr>
              <w:rPr>
                <w:b/>
                <w:color w:val="EF8200"/>
              </w:rPr>
            </w:pPr>
            <w:r>
              <w:rPr>
                <w:b/>
                <w:color w:val="EF8200"/>
              </w:rPr>
              <w:t>R3</w:t>
            </w:r>
          </w:p>
        </w:tc>
        <w:tc>
          <w:tcPr>
            <w:tcW w:w="8160" w:type="dxa"/>
            <w:tcBorders>
              <w:top w:val="single" w:sz="12" w:space="0" w:color="B7B7B7"/>
              <w:left w:val="single" w:sz="12" w:space="0" w:color="B7B7B7"/>
              <w:bottom w:val="single" w:sz="12" w:space="0" w:color="B7B7B7"/>
              <w:right w:val="single" w:sz="12" w:space="0" w:color="B7B7B7"/>
            </w:tcBorders>
          </w:tcPr>
          <w:p w14:paraId="63ECC71D" w14:textId="77777777" w:rsidR="00BB6D02" w:rsidRDefault="00000000">
            <w:pPr>
              <w:rPr>
                <w:color w:val="434343"/>
              </w:rPr>
            </w:pPr>
            <w:r>
              <w:rPr>
                <w:b/>
                <w:color w:val="434343"/>
              </w:rPr>
              <w:t xml:space="preserve">interTwin D7.4 First version of the thematic modules for the physics domain </w:t>
            </w:r>
            <w:r>
              <w:rPr>
                <w:color w:val="434343"/>
              </w:rPr>
              <w:t xml:space="preserve">(Version 1 Approved by the EC). Sinha Ray G. et al., (2023). </w:t>
            </w:r>
          </w:p>
          <w:p w14:paraId="0D9FA05E" w14:textId="77777777" w:rsidR="00BB6D02" w:rsidRDefault="00000000">
            <w:pPr>
              <w:rPr>
                <w:b/>
                <w:color w:val="434343"/>
              </w:rPr>
            </w:pPr>
            <w:r>
              <w:rPr>
                <w:color w:val="434343"/>
              </w:rPr>
              <w:t>DOI</w:t>
            </w:r>
            <w:r>
              <w:rPr>
                <w:color w:val="000000"/>
              </w:rPr>
              <w:t>:</w:t>
            </w:r>
            <w:hyperlink r:id="rId204">
              <w:r w:rsidR="00BB6D02">
                <w:rPr>
                  <w:color w:val="000000"/>
                </w:rPr>
                <w:t xml:space="preserve"> </w:t>
              </w:r>
            </w:hyperlink>
            <w:hyperlink r:id="rId205">
              <w:r w:rsidR="00BB6D02">
                <w:rPr>
                  <w:b/>
                  <w:color w:val="EF8200"/>
                  <w:u w:val="single"/>
                </w:rPr>
                <w:t>10.5281/zenodo.14975005</w:t>
              </w:r>
            </w:hyperlink>
          </w:p>
        </w:tc>
      </w:tr>
      <w:tr w:rsidR="00BB6D02" w14:paraId="43E19430" w14:textId="77777777">
        <w:tc>
          <w:tcPr>
            <w:tcW w:w="836" w:type="dxa"/>
            <w:tcBorders>
              <w:top w:val="single" w:sz="12" w:space="0" w:color="B7B7B7"/>
              <w:left w:val="single" w:sz="12" w:space="0" w:color="B7B7B7"/>
              <w:bottom w:val="single" w:sz="12" w:space="0" w:color="B7B7B7"/>
              <w:right w:val="single" w:sz="12" w:space="0" w:color="B7B7B7"/>
            </w:tcBorders>
          </w:tcPr>
          <w:p w14:paraId="5CB10830" w14:textId="77777777" w:rsidR="00BB6D02" w:rsidRDefault="00000000">
            <w:pPr>
              <w:rPr>
                <w:b/>
                <w:color w:val="EF8200"/>
              </w:rPr>
            </w:pPr>
            <w:r>
              <w:rPr>
                <w:b/>
                <w:color w:val="EF8200"/>
              </w:rPr>
              <w:t>R4</w:t>
            </w:r>
          </w:p>
        </w:tc>
        <w:tc>
          <w:tcPr>
            <w:tcW w:w="8160" w:type="dxa"/>
            <w:tcBorders>
              <w:top w:val="single" w:sz="12" w:space="0" w:color="B7B7B7"/>
              <w:left w:val="single" w:sz="12" w:space="0" w:color="B7B7B7"/>
              <w:bottom w:val="single" w:sz="12" w:space="0" w:color="B7B7B7"/>
              <w:right w:val="single" w:sz="12" w:space="0" w:color="B7B7B7"/>
            </w:tcBorders>
          </w:tcPr>
          <w:p w14:paraId="0E93FD2C" w14:textId="77777777" w:rsidR="00BB6D02" w:rsidRDefault="00000000">
            <w:pPr>
              <w:rPr>
                <w:color w:val="434343"/>
              </w:rPr>
            </w:pPr>
            <w:r>
              <w:rPr>
                <w:b/>
                <w:color w:val="434343"/>
              </w:rPr>
              <w:t>interTwin D7.6 Update report on requirements and thematic modules functionalities for the physics domain</w:t>
            </w:r>
            <w:r>
              <w:rPr>
                <w:color w:val="434343"/>
              </w:rPr>
              <w:t xml:space="preserve"> (Version 1 Approved by the EC). Vallero S. et al., (2024). </w:t>
            </w:r>
          </w:p>
          <w:p w14:paraId="5E642B64" w14:textId="77777777" w:rsidR="00BB6D02" w:rsidRDefault="00000000">
            <w:pPr>
              <w:rPr>
                <w:b/>
                <w:color w:val="434343"/>
              </w:rPr>
            </w:pPr>
            <w:r>
              <w:rPr>
                <w:color w:val="434343"/>
              </w:rPr>
              <w:t>DOI</w:t>
            </w:r>
            <w:r>
              <w:rPr>
                <w:color w:val="000000"/>
              </w:rPr>
              <w:t>:</w:t>
            </w:r>
            <w:hyperlink r:id="rId206">
              <w:r w:rsidR="00BB6D02">
                <w:rPr>
                  <w:color w:val="000000"/>
                </w:rPr>
                <w:t xml:space="preserve"> </w:t>
              </w:r>
            </w:hyperlink>
            <w:hyperlink r:id="rId207">
              <w:r w:rsidR="00BB6D02">
                <w:rPr>
                  <w:b/>
                  <w:color w:val="EF8200"/>
                  <w:u w:val="single"/>
                </w:rPr>
                <w:t>10.5281/zenodo.14975072</w:t>
              </w:r>
            </w:hyperlink>
          </w:p>
        </w:tc>
      </w:tr>
      <w:tr w:rsidR="00BB6D02" w14:paraId="2AF02964" w14:textId="77777777">
        <w:tc>
          <w:tcPr>
            <w:tcW w:w="836" w:type="dxa"/>
            <w:tcBorders>
              <w:top w:val="single" w:sz="12" w:space="0" w:color="B7B7B7"/>
              <w:left w:val="single" w:sz="12" w:space="0" w:color="B7B7B7"/>
              <w:bottom w:val="single" w:sz="12" w:space="0" w:color="B7B7B7"/>
              <w:right w:val="single" w:sz="12" w:space="0" w:color="B7B7B7"/>
            </w:tcBorders>
          </w:tcPr>
          <w:p w14:paraId="3FFECEC1" w14:textId="77777777" w:rsidR="00BB6D02" w:rsidRDefault="00000000">
            <w:pPr>
              <w:rPr>
                <w:b/>
                <w:color w:val="EF8200"/>
              </w:rPr>
            </w:pPr>
            <w:r>
              <w:rPr>
                <w:b/>
                <w:color w:val="EF8200"/>
              </w:rPr>
              <w:t>R5</w:t>
            </w:r>
          </w:p>
        </w:tc>
        <w:tc>
          <w:tcPr>
            <w:tcW w:w="8160" w:type="dxa"/>
            <w:tcBorders>
              <w:top w:val="single" w:sz="12" w:space="0" w:color="B7B7B7"/>
              <w:left w:val="single" w:sz="12" w:space="0" w:color="B7B7B7"/>
              <w:bottom w:val="single" w:sz="12" w:space="0" w:color="B7B7B7"/>
              <w:right w:val="single" w:sz="12" w:space="0" w:color="B7B7B7"/>
            </w:tcBorders>
          </w:tcPr>
          <w:p w14:paraId="2D4E895F" w14:textId="77777777" w:rsidR="00BB6D02" w:rsidRDefault="00000000">
            <w:pPr>
              <w:rPr>
                <w:color w:val="434343"/>
              </w:rPr>
            </w:pPr>
            <w:r>
              <w:rPr>
                <w:b/>
                <w:color w:val="434343"/>
              </w:rPr>
              <w:t>openQ*D code: a versatile tool for QCD+QED simulations</w:t>
            </w:r>
            <w:r>
              <w:rPr>
                <w:color w:val="434343"/>
              </w:rPr>
              <w:t xml:space="preserve">. I. Campos, </w:t>
            </w:r>
          </w:p>
          <w:p w14:paraId="38F8D163" w14:textId="77777777" w:rsidR="00BB6D02" w:rsidRDefault="00000000">
            <w:pPr>
              <w:rPr>
                <w:color w:val="434343"/>
              </w:rPr>
            </w:pPr>
            <w:r>
              <w:rPr>
                <w:color w:val="434343"/>
              </w:rPr>
              <w:t>P. Fritzsch, M.</w:t>
            </w:r>
            <w:hyperlink r:id="rId208" w:anchor="auth-Martin-Hansen">
              <w:r w:rsidR="00BB6D02">
                <w:rPr>
                  <w:color w:val="434343"/>
                </w:rPr>
                <w:t xml:space="preserve"> Hansen</w:t>
              </w:r>
            </w:hyperlink>
            <w:r>
              <w:rPr>
                <w:color w:val="434343"/>
              </w:rPr>
              <w:t xml:space="preserve">, M. K. Marinkovic, A. Patella, A. Ramos &amp; N. Tantalo </w:t>
            </w:r>
          </w:p>
          <w:p w14:paraId="3C858E91" w14:textId="77777777" w:rsidR="00BB6D02" w:rsidRDefault="00000000">
            <w:pPr>
              <w:rPr>
                <w:color w:val="434343"/>
              </w:rPr>
            </w:pPr>
            <w:r>
              <w:rPr>
                <w:color w:val="434343"/>
              </w:rPr>
              <w:t xml:space="preserve">The European Physical Journal C , 80, Article number: 195 (2020) </w:t>
            </w:r>
          </w:p>
          <w:p w14:paraId="6ABB3514" w14:textId="77777777" w:rsidR="00BB6D02" w:rsidRDefault="00000000">
            <w:pPr>
              <w:rPr>
                <w:color w:val="000000"/>
              </w:rPr>
            </w:pPr>
            <w:r>
              <w:rPr>
                <w:color w:val="434343"/>
              </w:rPr>
              <w:t>DOI:</w:t>
            </w:r>
            <w:r>
              <w:rPr>
                <w:b/>
                <w:color w:val="EF8200"/>
              </w:rPr>
              <w:t xml:space="preserve"> </w:t>
            </w:r>
            <w:hyperlink r:id="rId209">
              <w:r w:rsidR="00BB6D02">
                <w:rPr>
                  <w:b/>
                  <w:color w:val="EF8200"/>
                  <w:u w:val="single"/>
                </w:rPr>
                <w:t>10.1140/epjc/s10052-020-7617-3</w:t>
              </w:r>
            </w:hyperlink>
          </w:p>
        </w:tc>
      </w:tr>
      <w:tr w:rsidR="00BB6D02" w14:paraId="69E61B03" w14:textId="77777777">
        <w:tc>
          <w:tcPr>
            <w:tcW w:w="836" w:type="dxa"/>
            <w:tcBorders>
              <w:top w:val="single" w:sz="12" w:space="0" w:color="B7B7B7"/>
              <w:left w:val="single" w:sz="12" w:space="0" w:color="B7B7B7"/>
              <w:bottom w:val="single" w:sz="12" w:space="0" w:color="B7B7B7"/>
              <w:right w:val="single" w:sz="12" w:space="0" w:color="B7B7B7"/>
            </w:tcBorders>
          </w:tcPr>
          <w:p w14:paraId="5A70B519" w14:textId="77777777" w:rsidR="00BB6D02" w:rsidRDefault="00000000">
            <w:pPr>
              <w:rPr>
                <w:b/>
                <w:color w:val="EF8200"/>
              </w:rPr>
            </w:pPr>
            <w:r>
              <w:rPr>
                <w:b/>
                <w:color w:val="EF8200"/>
              </w:rPr>
              <w:t>R6</w:t>
            </w:r>
          </w:p>
        </w:tc>
        <w:tc>
          <w:tcPr>
            <w:tcW w:w="8160" w:type="dxa"/>
            <w:tcBorders>
              <w:top w:val="single" w:sz="12" w:space="0" w:color="B7B7B7"/>
              <w:left w:val="single" w:sz="12" w:space="0" w:color="B7B7B7"/>
              <w:bottom w:val="single" w:sz="12" w:space="0" w:color="B7B7B7"/>
              <w:right w:val="single" w:sz="12" w:space="0" w:color="B7B7B7"/>
            </w:tcBorders>
          </w:tcPr>
          <w:p w14:paraId="30E05CC5" w14:textId="77777777" w:rsidR="00BB6D02" w:rsidRDefault="00000000">
            <w:pPr>
              <w:rPr>
                <w:color w:val="434343"/>
              </w:rPr>
            </w:pPr>
            <w:r>
              <w:rPr>
                <w:b/>
                <w:color w:val="434343"/>
              </w:rPr>
              <w:t>Flow-based generative models for Markov chain Monte Carlo in lattice field theory</w:t>
            </w:r>
            <w:r>
              <w:rPr>
                <w:color w:val="434343"/>
              </w:rPr>
              <w:t>. M. S. Albergo, G. Kanwar, and P. E. ShanahanPhys. Rev. D 100, 034515 (2019)</w:t>
            </w:r>
          </w:p>
          <w:p w14:paraId="2A53BF7E" w14:textId="77777777" w:rsidR="00BB6D02" w:rsidRDefault="00000000">
            <w:pPr>
              <w:rPr>
                <w:color w:val="000000"/>
              </w:rPr>
            </w:pPr>
            <w:r>
              <w:rPr>
                <w:color w:val="434343"/>
              </w:rPr>
              <w:t xml:space="preserve">DOI: </w:t>
            </w:r>
            <w:hyperlink r:id="rId210">
              <w:r w:rsidR="00BB6D02">
                <w:rPr>
                  <w:b/>
                  <w:color w:val="EF8200"/>
                  <w:u w:val="single"/>
                </w:rPr>
                <w:t>10.1103/PhysRevD.100.034515</w:t>
              </w:r>
            </w:hyperlink>
            <w:r>
              <w:rPr>
                <w:color w:val="4A86E8"/>
                <w:u w:val="single"/>
              </w:rPr>
              <w:t xml:space="preserve"> </w:t>
            </w:r>
          </w:p>
        </w:tc>
      </w:tr>
      <w:tr w:rsidR="00BB6D02" w14:paraId="6BD88E29" w14:textId="77777777">
        <w:tc>
          <w:tcPr>
            <w:tcW w:w="836" w:type="dxa"/>
            <w:tcBorders>
              <w:top w:val="single" w:sz="12" w:space="0" w:color="B7B7B7"/>
              <w:left w:val="single" w:sz="12" w:space="0" w:color="B7B7B7"/>
              <w:bottom w:val="single" w:sz="12" w:space="0" w:color="B7B7B7"/>
              <w:right w:val="single" w:sz="12" w:space="0" w:color="B7B7B7"/>
            </w:tcBorders>
          </w:tcPr>
          <w:p w14:paraId="3BA744EA" w14:textId="77777777" w:rsidR="00BB6D02" w:rsidRDefault="00000000">
            <w:pPr>
              <w:rPr>
                <w:b/>
                <w:color w:val="EF8200"/>
              </w:rPr>
            </w:pPr>
            <w:r>
              <w:rPr>
                <w:b/>
                <w:color w:val="EF8200"/>
              </w:rPr>
              <w:t>R7</w:t>
            </w:r>
          </w:p>
        </w:tc>
        <w:tc>
          <w:tcPr>
            <w:tcW w:w="8160" w:type="dxa"/>
            <w:tcBorders>
              <w:top w:val="single" w:sz="12" w:space="0" w:color="B7B7B7"/>
              <w:left w:val="single" w:sz="12" w:space="0" w:color="B7B7B7"/>
              <w:bottom w:val="single" w:sz="12" w:space="0" w:color="B7B7B7"/>
              <w:right w:val="single" w:sz="12" w:space="0" w:color="B7B7B7"/>
            </w:tcBorders>
          </w:tcPr>
          <w:p w14:paraId="1B0BA465" w14:textId="77777777" w:rsidR="00BB6D02" w:rsidRDefault="00000000">
            <w:pPr>
              <w:rPr>
                <w:b/>
                <w:color w:val="434343"/>
              </w:rPr>
            </w:pPr>
            <w:r>
              <w:rPr>
                <w:b/>
                <w:color w:val="434343"/>
              </w:rPr>
              <w:t>Normalizing Flows: An Introduction and Review of Current Methods.</w:t>
            </w:r>
          </w:p>
          <w:p w14:paraId="28AE72EF" w14:textId="77777777" w:rsidR="00BB6D02" w:rsidRDefault="00000000">
            <w:pPr>
              <w:rPr>
                <w:color w:val="434343"/>
              </w:rPr>
            </w:pPr>
            <w:r>
              <w:rPr>
                <w:b/>
                <w:color w:val="434343"/>
              </w:rPr>
              <w:t xml:space="preserve">Ivan Kobyzev; </w:t>
            </w:r>
            <w:r>
              <w:rPr>
                <w:color w:val="434343"/>
              </w:rPr>
              <w:t>Simon J.D. Prince; Marcus A. Brubaker. IEEE Transactions on Pattern Analysis and Machine Intelligence (Volume: 43, Issue: 11, 01</w:t>
            </w:r>
          </w:p>
          <w:p w14:paraId="477C1629" w14:textId="77777777" w:rsidR="00BB6D02" w:rsidRDefault="00000000">
            <w:pPr>
              <w:rPr>
                <w:b/>
                <w:color w:val="EF8200"/>
              </w:rPr>
            </w:pPr>
            <w:r>
              <w:rPr>
                <w:color w:val="434343"/>
              </w:rPr>
              <w:t>November 2021)</w:t>
            </w:r>
            <w:r>
              <w:rPr>
                <w:b/>
                <w:color w:val="EF8200"/>
              </w:rPr>
              <w:t xml:space="preserve"> </w:t>
            </w:r>
          </w:p>
          <w:p w14:paraId="7E6B0CD7" w14:textId="77777777" w:rsidR="00BB6D02" w:rsidRDefault="00000000">
            <w:pPr>
              <w:rPr>
                <w:b/>
                <w:color w:val="EF8200"/>
              </w:rPr>
            </w:pPr>
            <w:r>
              <w:rPr>
                <w:color w:val="434343"/>
              </w:rPr>
              <w:t xml:space="preserve">DOI: </w:t>
            </w:r>
            <w:hyperlink r:id="rId211">
              <w:r w:rsidR="00BB6D02">
                <w:rPr>
                  <w:b/>
                  <w:color w:val="EF8200"/>
                  <w:u w:val="single"/>
                </w:rPr>
                <w:t>10.1103/PhysRevD.100.034515</w:t>
              </w:r>
            </w:hyperlink>
          </w:p>
        </w:tc>
      </w:tr>
      <w:tr w:rsidR="00BB6D02" w14:paraId="160F2FA0" w14:textId="77777777">
        <w:tc>
          <w:tcPr>
            <w:tcW w:w="836" w:type="dxa"/>
            <w:tcBorders>
              <w:top w:val="single" w:sz="12" w:space="0" w:color="B7B7B7"/>
              <w:left w:val="single" w:sz="12" w:space="0" w:color="B7B7B7"/>
              <w:bottom w:val="single" w:sz="12" w:space="0" w:color="B7B7B7"/>
              <w:right w:val="single" w:sz="12" w:space="0" w:color="B7B7B7"/>
            </w:tcBorders>
          </w:tcPr>
          <w:p w14:paraId="6DD2B70C" w14:textId="77777777" w:rsidR="00BB6D02" w:rsidRDefault="00000000">
            <w:pPr>
              <w:rPr>
                <w:b/>
                <w:color w:val="EF8200"/>
              </w:rPr>
            </w:pPr>
            <w:r>
              <w:rPr>
                <w:b/>
                <w:color w:val="EF8200"/>
              </w:rPr>
              <w:t>R8</w:t>
            </w:r>
          </w:p>
        </w:tc>
        <w:tc>
          <w:tcPr>
            <w:tcW w:w="8160" w:type="dxa"/>
            <w:tcBorders>
              <w:top w:val="single" w:sz="12" w:space="0" w:color="B7B7B7"/>
              <w:left w:val="single" w:sz="12" w:space="0" w:color="B7B7B7"/>
              <w:bottom w:val="single" w:sz="12" w:space="0" w:color="B7B7B7"/>
              <w:right w:val="single" w:sz="12" w:space="0" w:color="B7B7B7"/>
            </w:tcBorders>
          </w:tcPr>
          <w:p w14:paraId="47C546D0" w14:textId="77777777" w:rsidR="00BB6D02" w:rsidRDefault="00000000">
            <w:pPr>
              <w:rPr>
                <w:b/>
                <w:color w:val="434343"/>
              </w:rPr>
            </w:pPr>
            <w:r>
              <w:rPr>
                <w:b/>
                <w:color w:val="434343"/>
              </w:rPr>
              <w:t>Efficient modeling of trivializing maps for lattice</w:t>
            </w:r>
          </w:p>
          <w:p w14:paraId="763A7259" w14:textId="77777777" w:rsidR="00BB6D02" w:rsidRDefault="00000000">
            <w:pPr>
              <w:rPr>
                <w:b/>
                <w:color w:val="434343"/>
              </w:rPr>
            </w:pPr>
            <w:r>
              <w:rPr>
                <w:b/>
                <w:color w:val="434343"/>
              </w:rPr>
              <w:t>Φ4 theory using normalizing flows: A first look at scalability.</w:t>
            </w:r>
          </w:p>
          <w:p w14:paraId="3B41C9E7" w14:textId="77777777" w:rsidR="00BB6D02" w:rsidRDefault="00000000">
            <w:pPr>
              <w:rPr>
                <w:color w:val="434343"/>
              </w:rPr>
            </w:pPr>
            <w:r>
              <w:rPr>
                <w:color w:val="434343"/>
              </w:rPr>
              <w:t>Luigi Del Debbio, Joe Marsh Rossney, and Michael Wilson</w:t>
            </w:r>
          </w:p>
          <w:p w14:paraId="65EB6946" w14:textId="77777777" w:rsidR="00BB6D02" w:rsidRDefault="00000000">
            <w:pPr>
              <w:rPr>
                <w:color w:val="434343"/>
              </w:rPr>
            </w:pPr>
            <w:r>
              <w:rPr>
                <w:color w:val="434343"/>
              </w:rPr>
              <w:t>Phys. Rev. D 104, 094507 – Published 15 November 2021</w:t>
            </w:r>
          </w:p>
          <w:p w14:paraId="133291C7" w14:textId="77777777" w:rsidR="00BB6D02" w:rsidRDefault="00000000">
            <w:pPr>
              <w:rPr>
                <w:b/>
                <w:color w:val="EF8200"/>
              </w:rPr>
            </w:pPr>
            <w:r>
              <w:rPr>
                <w:color w:val="434343"/>
              </w:rPr>
              <w:t xml:space="preserve">DOI: </w:t>
            </w:r>
            <w:hyperlink r:id="rId212">
              <w:r w:rsidR="00BB6D02">
                <w:rPr>
                  <w:b/>
                  <w:color w:val="EF8200"/>
                  <w:u w:val="single"/>
                </w:rPr>
                <w:t>10.1103/PhysRevD.104.094507</w:t>
              </w:r>
            </w:hyperlink>
          </w:p>
        </w:tc>
      </w:tr>
      <w:tr w:rsidR="00BB6D02" w14:paraId="5CE6AF08" w14:textId="77777777">
        <w:tc>
          <w:tcPr>
            <w:tcW w:w="836" w:type="dxa"/>
            <w:tcBorders>
              <w:top w:val="single" w:sz="12" w:space="0" w:color="B7B7B7"/>
              <w:left w:val="single" w:sz="12" w:space="0" w:color="B7B7B7"/>
              <w:bottom w:val="single" w:sz="12" w:space="0" w:color="B7B7B7"/>
              <w:right w:val="single" w:sz="12" w:space="0" w:color="B7B7B7"/>
            </w:tcBorders>
          </w:tcPr>
          <w:p w14:paraId="5FA2C6AB" w14:textId="77777777" w:rsidR="00BB6D02" w:rsidRDefault="00000000">
            <w:pPr>
              <w:rPr>
                <w:b/>
                <w:color w:val="EF8200"/>
              </w:rPr>
            </w:pPr>
            <w:r>
              <w:rPr>
                <w:b/>
                <w:color w:val="EF8200"/>
              </w:rPr>
              <w:t>R9</w:t>
            </w:r>
          </w:p>
        </w:tc>
        <w:tc>
          <w:tcPr>
            <w:tcW w:w="8160" w:type="dxa"/>
            <w:tcBorders>
              <w:top w:val="single" w:sz="12" w:space="0" w:color="B7B7B7"/>
              <w:left w:val="single" w:sz="12" w:space="0" w:color="B7B7B7"/>
              <w:bottom w:val="single" w:sz="12" w:space="0" w:color="B7B7B7"/>
              <w:right w:val="single" w:sz="12" w:space="0" w:color="B7B7B7"/>
            </w:tcBorders>
          </w:tcPr>
          <w:p w14:paraId="02AC7B25" w14:textId="77777777" w:rsidR="00BB6D02" w:rsidRDefault="00000000">
            <w:pPr>
              <w:rPr>
                <w:b/>
                <w:color w:val="FF9900"/>
              </w:rPr>
            </w:pPr>
            <w:r>
              <w:rPr>
                <w:b/>
                <w:color w:val="434343"/>
              </w:rPr>
              <w:t xml:space="preserve">Generative models for scalar field theories: how to deal with poor scaling? </w:t>
            </w:r>
            <w:r>
              <w:rPr>
                <w:color w:val="434343"/>
              </w:rPr>
              <w:t xml:space="preserve"> Javad Komijani and Marina K. Marinkovic; </w:t>
            </w:r>
            <w:r>
              <w:rPr>
                <w:rFonts w:ascii="Arial" w:eastAsia="Arial" w:hAnsi="Arial" w:cs="Arial"/>
                <w:color w:val="434343"/>
                <w:highlight w:val="white"/>
              </w:rPr>
              <w:t>The 39th International Symposium on Lattice Field Theory, 2022, Bonn, Germany;</w:t>
            </w:r>
          </w:p>
          <w:p w14:paraId="2DFCF8EF" w14:textId="77777777" w:rsidR="00BB6D02" w:rsidRDefault="00000000">
            <w:pPr>
              <w:rPr>
                <w:b/>
                <w:color w:val="EF8200"/>
              </w:rPr>
            </w:pPr>
            <w:r>
              <w:rPr>
                <w:color w:val="434343"/>
              </w:rPr>
              <w:t>DOI:</w:t>
            </w:r>
            <w:r>
              <w:rPr>
                <w:b/>
                <w:color w:val="FF9900"/>
              </w:rPr>
              <w:t xml:space="preserve"> </w:t>
            </w:r>
            <w:hyperlink r:id="rId213">
              <w:r w:rsidR="00BB6D02">
                <w:rPr>
                  <w:b/>
                  <w:color w:val="EF8200"/>
                  <w:u w:val="single"/>
                </w:rPr>
                <w:t>10.48550/arXiv.2301.01504</w:t>
              </w:r>
            </w:hyperlink>
          </w:p>
        </w:tc>
      </w:tr>
      <w:tr w:rsidR="00BB6D02" w14:paraId="17336510" w14:textId="77777777">
        <w:tc>
          <w:tcPr>
            <w:tcW w:w="836" w:type="dxa"/>
            <w:tcBorders>
              <w:top w:val="single" w:sz="12" w:space="0" w:color="B7B7B7"/>
              <w:left w:val="single" w:sz="12" w:space="0" w:color="B7B7B7"/>
              <w:bottom w:val="single" w:sz="12" w:space="0" w:color="B7B7B7"/>
              <w:right w:val="single" w:sz="12" w:space="0" w:color="B7B7B7"/>
            </w:tcBorders>
          </w:tcPr>
          <w:p w14:paraId="18D5BE52" w14:textId="77777777" w:rsidR="00BB6D02" w:rsidRDefault="00000000">
            <w:pPr>
              <w:rPr>
                <w:b/>
                <w:color w:val="EF8200"/>
              </w:rPr>
            </w:pPr>
            <w:r>
              <w:rPr>
                <w:b/>
                <w:color w:val="EF8200"/>
              </w:rPr>
              <w:t>R10</w:t>
            </w:r>
          </w:p>
        </w:tc>
        <w:tc>
          <w:tcPr>
            <w:tcW w:w="8160" w:type="dxa"/>
            <w:tcBorders>
              <w:top w:val="single" w:sz="12" w:space="0" w:color="B7B7B7"/>
              <w:left w:val="single" w:sz="12" w:space="0" w:color="B7B7B7"/>
              <w:bottom w:val="single" w:sz="12" w:space="0" w:color="B7B7B7"/>
              <w:right w:val="single" w:sz="12" w:space="0" w:color="B7B7B7"/>
            </w:tcBorders>
          </w:tcPr>
          <w:p w14:paraId="5AF2FF4B" w14:textId="77777777" w:rsidR="00BB6D02" w:rsidRDefault="00000000">
            <w:pPr>
              <w:rPr>
                <w:b/>
                <w:color w:val="FF9900"/>
              </w:rPr>
            </w:pPr>
            <w:r>
              <w:rPr>
                <w:b/>
                <w:color w:val="434343"/>
              </w:rPr>
              <w:t>Normalizing flows for SU($N$) gauge theories employing singular value decomposition;</w:t>
            </w:r>
            <w:r>
              <w:rPr>
                <w:color w:val="434343"/>
              </w:rPr>
              <w:t xml:space="preserve"> Javad Komijani and Marina K. Marinkovic; </w:t>
            </w:r>
            <w:r>
              <w:rPr>
                <w:rFonts w:ascii="Arial" w:eastAsia="Arial" w:hAnsi="Arial" w:cs="Arial"/>
                <w:color w:val="434343"/>
                <w:highlight w:val="white"/>
              </w:rPr>
              <w:t>The 41th International Symposium on Lattice Field Theory, 2024, Liverpool, UK;</w:t>
            </w:r>
          </w:p>
          <w:p w14:paraId="3738C03B" w14:textId="77777777" w:rsidR="00BB6D02" w:rsidRDefault="00000000">
            <w:pPr>
              <w:rPr>
                <w:b/>
                <w:color w:val="EF8200"/>
              </w:rPr>
            </w:pPr>
            <w:r>
              <w:rPr>
                <w:color w:val="434343"/>
              </w:rPr>
              <w:t>DOI:</w:t>
            </w:r>
            <w:r>
              <w:rPr>
                <w:b/>
                <w:color w:val="FF9900"/>
              </w:rPr>
              <w:t xml:space="preserve"> </w:t>
            </w:r>
            <w:hyperlink r:id="rId214">
              <w:r w:rsidR="00BB6D02">
                <w:rPr>
                  <w:b/>
                  <w:color w:val="EF8200"/>
                  <w:u w:val="single"/>
                </w:rPr>
                <w:t>10.48550/arXiv.2501.18288</w:t>
              </w:r>
            </w:hyperlink>
          </w:p>
        </w:tc>
      </w:tr>
      <w:tr w:rsidR="00BB6D02" w14:paraId="7F099EE7" w14:textId="77777777">
        <w:tc>
          <w:tcPr>
            <w:tcW w:w="836" w:type="dxa"/>
          </w:tcPr>
          <w:p w14:paraId="29B8D12F" w14:textId="77777777" w:rsidR="00BB6D02" w:rsidRDefault="00000000">
            <w:pPr>
              <w:rPr>
                <w:b/>
                <w:color w:val="EF8200"/>
              </w:rPr>
            </w:pPr>
            <w:r>
              <w:rPr>
                <w:b/>
                <w:color w:val="EF8200"/>
              </w:rPr>
              <w:t>R11</w:t>
            </w:r>
          </w:p>
        </w:tc>
        <w:tc>
          <w:tcPr>
            <w:tcW w:w="8160" w:type="dxa"/>
          </w:tcPr>
          <w:p w14:paraId="323DBEA8" w14:textId="77777777" w:rsidR="00BB6D02" w:rsidRDefault="00000000">
            <w:pPr>
              <w:rPr>
                <w:b/>
                <w:color w:val="434343"/>
              </w:rPr>
            </w:pPr>
            <w:r>
              <w:rPr>
                <w:b/>
                <w:color w:val="434343"/>
              </w:rPr>
              <w:t>Fast simulation of a high granularity calorimeter by generative</w:t>
            </w:r>
          </w:p>
          <w:p w14:paraId="05C810EC" w14:textId="77777777" w:rsidR="00BB6D02" w:rsidRDefault="00000000">
            <w:pPr>
              <w:rPr>
                <w:color w:val="434343"/>
              </w:rPr>
            </w:pPr>
            <w:r>
              <w:rPr>
                <w:b/>
                <w:color w:val="434343"/>
              </w:rPr>
              <w:lastRenderedPageBreak/>
              <w:t xml:space="preserve">adversarial networks. </w:t>
            </w:r>
            <w:r>
              <w:rPr>
                <w:color w:val="434343"/>
              </w:rPr>
              <w:t>Khattak, G.R., Vallecora, S., Carminati, F. et al. Eur.</w:t>
            </w:r>
          </w:p>
          <w:p w14:paraId="673DD1B3" w14:textId="77777777" w:rsidR="00BB6D02" w:rsidRDefault="00000000">
            <w:pPr>
              <w:rPr>
                <w:color w:val="434343"/>
              </w:rPr>
            </w:pPr>
            <w:r>
              <w:rPr>
                <w:color w:val="434343"/>
              </w:rPr>
              <w:t>Phys. J. C 82, 386 (2022).</w:t>
            </w:r>
          </w:p>
          <w:p w14:paraId="49A2A10F" w14:textId="77777777" w:rsidR="00BB6D02" w:rsidRDefault="00000000">
            <w:pPr>
              <w:rPr>
                <w:color w:val="434343"/>
              </w:rPr>
            </w:pPr>
            <w:r>
              <w:rPr>
                <w:color w:val="434343"/>
              </w:rPr>
              <w:t xml:space="preserve">DOI: </w:t>
            </w:r>
            <w:hyperlink r:id="rId215">
              <w:r w:rsidR="00BB6D02">
                <w:rPr>
                  <w:b/>
                  <w:color w:val="EF8200"/>
                  <w:u w:val="single"/>
                </w:rPr>
                <w:t>10.1140/epjc/s10052-022-10258-4</w:t>
              </w:r>
            </w:hyperlink>
          </w:p>
        </w:tc>
      </w:tr>
      <w:tr w:rsidR="00BB6D02" w14:paraId="7D22CDF4" w14:textId="77777777">
        <w:tc>
          <w:tcPr>
            <w:tcW w:w="836" w:type="dxa"/>
          </w:tcPr>
          <w:p w14:paraId="2F21F7AF" w14:textId="77777777" w:rsidR="00BB6D02" w:rsidRDefault="00000000">
            <w:pPr>
              <w:rPr>
                <w:b/>
                <w:color w:val="EF8200"/>
              </w:rPr>
            </w:pPr>
            <w:r>
              <w:rPr>
                <w:b/>
                <w:color w:val="EF8200"/>
              </w:rPr>
              <w:lastRenderedPageBreak/>
              <w:t>R12</w:t>
            </w:r>
          </w:p>
        </w:tc>
        <w:tc>
          <w:tcPr>
            <w:tcW w:w="8160" w:type="dxa"/>
          </w:tcPr>
          <w:p w14:paraId="4527C07A" w14:textId="77777777" w:rsidR="00BB6D02" w:rsidRDefault="00000000">
            <w:pPr>
              <w:rPr>
                <w:b/>
                <w:color w:val="434343"/>
              </w:rPr>
            </w:pPr>
            <w:r>
              <w:rPr>
                <w:b/>
                <w:color w:val="434343"/>
              </w:rPr>
              <w:t>CaloChallenge 2022: A Community Challenge for Fast Calorimeter</w:t>
            </w:r>
          </w:p>
          <w:p w14:paraId="210FE23D" w14:textId="77777777" w:rsidR="00BB6D02" w:rsidRDefault="00000000">
            <w:pPr>
              <w:rPr>
                <w:color w:val="434343"/>
              </w:rPr>
            </w:pPr>
            <w:r>
              <w:rPr>
                <w:b/>
                <w:color w:val="434343"/>
              </w:rPr>
              <w:t>Simulation;</w:t>
            </w:r>
            <w:r>
              <w:rPr>
                <w:color w:val="434343"/>
              </w:rPr>
              <w:t xml:space="preserve"> C. Krause et al. (2024)</w:t>
            </w:r>
          </w:p>
          <w:p w14:paraId="7966F06F" w14:textId="77777777" w:rsidR="00BB6D02" w:rsidRDefault="00000000">
            <w:pPr>
              <w:rPr>
                <w:color w:val="434343"/>
              </w:rPr>
            </w:pPr>
            <w:r>
              <w:rPr>
                <w:color w:val="434343"/>
              </w:rPr>
              <w:t xml:space="preserve">DOI: </w:t>
            </w:r>
            <w:hyperlink r:id="rId216">
              <w:r w:rsidR="00BB6D02">
                <w:rPr>
                  <w:b/>
                  <w:color w:val="EF8200"/>
                  <w:u w:val="single"/>
                </w:rPr>
                <w:t>10.48550/arXiv.2410.21611</w:t>
              </w:r>
            </w:hyperlink>
          </w:p>
        </w:tc>
      </w:tr>
      <w:tr w:rsidR="00BB6D02" w14:paraId="78260DA1" w14:textId="77777777">
        <w:tc>
          <w:tcPr>
            <w:tcW w:w="836" w:type="dxa"/>
          </w:tcPr>
          <w:p w14:paraId="3B43FEC1" w14:textId="77777777" w:rsidR="00BB6D02" w:rsidRDefault="00000000">
            <w:pPr>
              <w:rPr>
                <w:b/>
                <w:color w:val="EF8200"/>
              </w:rPr>
            </w:pPr>
            <w:r>
              <w:rPr>
                <w:b/>
                <w:color w:val="EF8200"/>
              </w:rPr>
              <w:t>R13</w:t>
            </w:r>
          </w:p>
        </w:tc>
        <w:tc>
          <w:tcPr>
            <w:tcW w:w="8160" w:type="dxa"/>
          </w:tcPr>
          <w:p w14:paraId="3A91085B" w14:textId="77777777" w:rsidR="00BB6D02" w:rsidRDefault="00000000">
            <w:pPr>
              <w:rPr>
                <w:b/>
                <w:color w:val="434343"/>
              </w:rPr>
            </w:pPr>
            <w:r>
              <w:rPr>
                <w:b/>
                <w:color w:val="434343"/>
              </w:rPr>
              <w:t>Normalizing Flows: An Introduction and Review of Current Methods;</w:t>
            </w:r>
          </w:p>
          <w:p w14:paraId="68FA6785" w14:textId="77777777" w:rsidR="00BB6D02" w:rsidRDefault="00000000">
            <w:pPr>
              <w:rPr>
                <w:color w:val="434343"/>
              </w:rPr>
            </w:pPr>
            <w:r>
              <w:rPr>
                <w:color w:val="434343"/>
              </w:rPr>
              <w:t>I. Kobyzev, S. J.D. Prince, and M. A. Brubaker (2020)</w:t>
            </w:r>
          </w:p>
          <w:p w14:paraId="696238B3" w14:textId="77777777" w:rsidR="00BB6D02" w:rsidRDefault="00000000">
            <w:pPr>
              <w:rPr>
                <w:color w:val="434343"/>
              </w:rPr>
            </w:pPr>
            <w:r>
              <w:rPr>
                <w:color w:val="434343"/>
              </w:rPr>
              <w:t xml:space="preserve">DOI: </w:t>
            </w:r>
            <w:hyperlink r:id="rId217">
              <w:r w:rsidR="00BB6D02">
                <w:rPr>
                  <w:b/>
                  <w:color w:val="EF8200"/>
                  <w:u w:val="single"/>
                </w:rPr>
                <w:t>10.48550/arXiv.1908.09257</w:t>
              </w:r>
            </w:hyperlink>
          </w:p>
        </w:tc>
      </w:tr>
      <w:tr w:rsidR="00BB6D02" w14:paraId="4B0E62C9" w14:textId="77777777">
        <w:tc>
          <w:tcPr>
            <w:tcW w:w="836" w:type="dxa"/>
          </w:tcPr>
          <w:p w14:paraId="66E5DB30" w14:textId="77777777" w:rsidR="00BB6D02" w:rsidRDefault="00000000">
            <w:pPr>
              <w:rPr>
                <w:b/>
                <w:color w:val="EF8200"/>
              </w:rPr>
            </w:pPr>
            <w:r>
              <w:rPr>
                <w:b/>
                <w:color w:val="EF8200"/>
              </w:rPr>
              <w:t>R14</w:t>
            </w:r>
          </w:p>
        </w:tc>
        <w:tc>
          <w:tcPr>
            <w:tcW w:w="8160" w:type="dxa"/>
          </w:tcPr>
          <w:p w14:paraId="1B16AA77" w14:textId="77777777" w:rsidR="00BB6D02" w:rsidRDefault="00000000">
            <w:pPr>
              <w:rPr>
                <w:b/>
                <w:color w:val="434343"/>
              </w:rPr>
            </w:pPr>
            <w:r>
              <w:rPr>
                <w:b/>
                <w:color w:val="434343"/>
              </w:rPr>
              <w:t>Normalizing Flows for High-Dimensional Detector Simulations;</w:t>
            </w:r>
          </w:p>
          <w:p w14:paraId="4F964B88" w14:textId="77777777" w:rsidR="00BB6D02" w:rsidRDefault="00000000">
            <w:pPr>
              <w:rPr>
                <w:color w:val="434343"/>
              </w:rPr>
            </w:pPr>
            <w:r>
              <w:rPr>
                <w:color w:val="434343"/>
              </w:rPr>
              <w:t>F. Ernst et al. (2025)</w:t>
            </w:r>
          </w:p>
          <w:p w14:paraId="53DC7201" w14:textId="77777777" w:rsidR="00BB6D02" w:rsidRDefault="00000000">
            <w:pPr>
              <w:rPr>
                <w:color w:val="434343"/>
              </w:rPr>
            </w:pPr>
            <w:r>
              <w:rPr>
                <w:color w:val="434343"/>
              </w:rPr>
              <w:t xml:space="preserve">DOI: </w:t>
            </w:r>
            <w:hyperlink r:id="rId218">
              <w:r w:rsidR="00BB6D02">
                <w:rPr>
                  <w:b/>
                  <w:color w:val="EF8200"/>
                  <w:u w:val="single"/>
                </w:rPr>
                <w:t>10.48550/arXiv.2312.09290</w:t>
              </w:r>
            </w:hyperlink>
          </w:p>
        </w:tc>
      </w:tr>
      <w:tr w:rsidR="00BB6D02" w14:paraId="6420BC9D" w14:textId="77777777">
        <w:tc>
          <w:tcPr>
            <w:tcW w:w="836" w:type="dxa"/>
          </w:tcPr>
          <w:p w14:paraId="01F08B5F" w14:textId="77777777" w:rsidR="00BB6D02" w:rsidRDefault="00000000">
            <w:pPr>
              <w:rPr>
                <w:b/>
                <w:color w:val="EF8200"/>
              </w:rPr>
            </w:pPr>
            <w:r>
              <w:rPr>
                <w:b/>
                <w:color w:val="EF8200"/>
              </w:rPr>
              <w:t>R15</w:t>
            </w:r>
          </w:p>
        </w:tc>
        <w:tc>
          <w:tcPr>
            <w:tcW w:w="8160" w:type="dxa"/>
          </w:tcPr>
          <w:p w14:paraId="041F6088" w14:textId="77777777" w:rsidR="00BB6D02" w:rsidRDefault="00000000">
            <w:pPr>
              <w:rPr>
                <w:color w:val="000000"/>
              </w:rPr>
            </w:pPr>
            <w:r>
              <w:rPr>
                <w:b/>
                <w:color w:val="434343"/>
              </w:rPr>
              <w:t>Generative Adversarial Networks.</w:t>
            </w:r>
            <w:r>
              <w:rPr>
                <w:color w:val="434343"/>
              </w:rPr>
              <w:t xml:space="preserve"> Ian J. Goodfellow et al. (2014)</w:t>
            </w:r>
          </w:p>
          <w:p w14:paraId="42C6EA8B" w14:textId="77777777" w:rsidR="00BB6D02" w:rsidRDefault="00000000">
            <w:pPr>
              <w:rPr>
                <w:color w:val="434343"/>
              </w:rPr>
            </w:pPr>
            <w:r>
              <w:rPr>
                <w:color w:val="434343"/>
              </w:rPr>
              <w:t xml:space="preserve">DOI: </w:t>
            </w:r>
            <w:hyperlink r:id="rId219">
              <w:r w:rsidR="00BB6D02">
                <w:rPr>
                  <w:b/>
                  <w:color w:val="EF8200"/>
                  <w:u w:val="single"/>
                </w:rPr>
                <w:t>10.48550/arXiv.1406.2661</w:t>
              </w:r>
            </w:hyperlink>
          </w:p>
        </w:tc>
      </w:tr>
      <w:tr w:rsidR="00BB6D02" w14:paraId="38B01E6D" w14:textId="77777777">
        <w:tc>
          <w:tcPr>
            <w:tcW w:w="836" w:type="dxa"/>
            <w:tcBorders>
              <w:top w:val="single" w:sz="12" w:space="0" w:color="B7B7B7"/>
              <w:left w:val="single" w:sz="12" w:space="0" w:color="B7B7B7"/>
              <w:bottom w:val="single" w:sz="12" w:space="0" w:color="B7B7B7"/>
              <w:right w:val="single" w:sz="12" w:space="0" w:color="B7B7B7"/>
            </w:tcBorders>
          </w:tcPr>
          <w:p w14:paraId="56F0B3B1" w14:textId="77777777" w:rsidR="00BB6D02" w:rsidRDefault="00000000">
            <w:pPr>
              <w:rPr>
                <w:b/>
                <w:color w:val="EF8200"/>
              </w:rPr>
            </w:pPr>
            <w:r>
              <w:rPr>
                <w:b/>
                <w:color w:val="EF8200"/>
              </w:rPr>
              <w:t>R16</w:t>
            </w:r>
          </w:p>
        </w:tc>
        <w:tc>
          <w:tcPr>
            <w:tcW w:w="8160" w:type="dxa"/>
            <w:tcBorders>
              <w:top w:val="single" w:sz="12" w:space="0" w:color="B7B7B7"/>
              <w:left w:val="single" w:sz="12" w:space="0" w:color="B7B7B7"/>
              <w:bottom w:val="single" w:sz="12" w:space="0" w:color="B7B7B7"/>
              <w:right w:val="single" w:sz="12" w:space="0" w:color="B7B7B7"/>
            </w:tcBorders>
          </w:tcPr>
          <w:p w14:paraId="6B2A7347" w14:textId="77777777" w:rsidR="00BB6D02" w:rsidRDefault="00000000">
            <w:pPr>
              <w:rPr>
                <w:color w:val="434343"/>
              </w:rPr>
            </w:pPr>
            <w:r>
              <w:rPr>
                <w:b/>
                <w:color w:val="434343"/>
              </w:rPr>
              <w:t>interTwin D7.8 Final version of the thematic module for the physics domain</w:t>
            </w:r>
            <w:r>
              <w:rPr>
                <w:color w:val="434343"/>
              </w:rPr>
              <w:t xml:space="preserve"> (V1 Under EC review). Sinha Ray G. et al., (2025). </w:t>
            </w:r>
          </w:p>
          <w:p w14:paraId="56954CCC" w14:textId="77777777" w:rsidR="00BB6D02" w:rsidRDefault="00000000">
            <w:pPr>
              <w:rPr>
                <w:b/>
                <w:color w:val="434343"/>
              </w:rPr>
            </w:pPr>
            <w:r>
              <w:rPr>
                <w:color w:val="434343"/>
              </w:rPr>
              <w:t>DOI</w:t>
            </w:r>
            <w:r>
              <w:rPr>
                <w:color w:val="000000"/>
              </w:rPr>
              <w:t>:</w:t>
            </w:r>
            <w:hyperlink r:id="rId220">
              <w:r w:rsidR="00BB6D02">
                <w:rPr>
                  <w:color w:val="000000"/>
                </w:rPr>
                <w:t xml:space="preserve"> </w:t>
              </w:r>
            </w:hyperlink>
            <w:hyperlink r:id="rId221">
              <w:r w:rsidR="00BB6D02">
                <w:rPr>
                  <w:b/>
                  <w:color w:val="EF8200"/>
                  <w:u w:val="single"/>
                </w:rPr>
                <w:t>10.5281/zenodo.14931995</w:t>
              </w:r>
            </w:hyperlink>
          </w:p>
        </w:tc>
      </w:tr>
      <w:tr w:rsidR="00BB6D02" w14:paraId="3F99F3C9" w14:textId="77777777">
        <w:tc>
          <w:tcPr>
            <w:tcW w:w="836" w:type="dxa"/>
            <w:tcBorders>
              <w:top w:val="single" w:sz="12" w:space="0" w:color="B7B7B7"/>
              <w:left w:val="single" w:sz="12" w:space="0" w:color="B7B7B7"/>
              <w:bottom w:val="single" w:sz="12" w:space="0" w:color="B7B7B7"/>
              <w:right w:val="single" w:sz="12" w:space="0" w:color="B7B7B7"/>
            </w:tcBorders>
          </w:tcPr>
          <w:p w14:paraId="578C2026" w14:textId="77777777" w:rsidR="00BB6D02" w:rsidRDefault="00000000">
            <w:pPr>
              <w:rPr>
                <w:b/>
                <w:color w:val="EF8200"/>
              </w:rPr>
            </w:pPr>
            <w:r>
              <w:rPr>
                <w:b/>
                <w:color w:val="EF8200"/>
              </w:rPr>
              <w:t>R17</w:t>
            </w:r>
          </w:p>
        </w:tc>
        <w:tc>
          <w:tcPr>
            <w:tcW w:w="8160" w:type="dxa"/>
            <w:tcBorders>
              <w:top w:val="single" w:sz="12" w:space="0" w:color="B7B7B7"/>
              <w:left w:val="single" w:sz="12" w:space="0" w:color="B7B7B7"/>
              <w:bottom w:val="single" w:sz="12" w:space="0" w:color="B7B7B7"/>
              <w:right w:val="single" w:sz="12" w:space="0" w:color="B7B7B7"/>
            </w:tcBorders>
          </w:tcPr>
          <w:p w14:paraId="35BA48DE" w14:textId="77777777" w:rsidR="00BB6D02" w:rsidRDefault="00000000">
            <w:pPr>
              <w:rPr>
                <w:b/>
                <w:color w:val="434343"/>
              </w:rPr>
            </w:pPr>
            <w:r>
              <w:rPr>
                <w:b/>
                <w:color w:val="434343"/>
              </w:rPr>
              <w:t xml:space="preserve">interTwin D4.6 Final Architecture design of the DTs capabilities for High Energy Physics, Radio astronomy and Gravitational-wave Astrophysics </w:t>
            </w:r>
            <w:r>
              <w:rPr>
                <w:color w:val="434343"/>
              </w:rPr>
              <w:t xml:space="preserve">(V1 Under EC review). Tsolaki, K. et al., (2025). </w:t>
            </w:r>
          </w:p>
          <w:p w14:paraId="468A382D" w14:textId="77777777" w:rsidR="00BB6D02" w:rsidRDefault="00000000">
            <w:pPr>
              <w:rPr>
                <w:b/>
                <w:color w:val="EF8200"/>
              </w:rPr>
            </w:pPr>
            <w:r>
              <w:rPr>
                <w:color w:val="434343"/>
              </w:rPr>
              <w:t>DOI</w:t>
            </w:r>
            <w:r>
              <w:rPr>
                <w:b/>
                <w:color w:val="434343"/>
              </w:rPr>
              <w:t xml:space="preserve">: </w:t>
            </w:r>
            <w:hyperlink r:id="rId222">
              <w:r w:rsidR="00BB6D02">
                <w:rPr>
                  <w:b/>
                  <w:color w:val="EF8200"/>
                  <w:u w:val="single"/>
                </w:rPr>
                <w:t>10.5281/zenodo.15120027</w:t>
              </w:r>
            </w:hyperlink>
          </w:p>
        </w:tc>
      </w:tr>
      <w:tr w:rsidR="00BB6D02" w14:paraId="58CD1799" w14:textId="77777777">
        <w:tc>
          <w:tcPr>
            <w:tcW w:w="836" w:type="dxa"/>
            <w:tcBorders>
              <w:top w:val="single" w:sz="12" w:space="0" w:color="B7B7B7"/>
              <w:left w:val="single" w:sz="12" w:space="0" w:color="B7B7B7"/>
              <w:bottom w:val="single" w:sz="12" w:space="0" w:color="B7B7B7"/>
              <w:right w:val="single" w:sz="12" w:space="0" w:color="B7B7B7"/>
            </w:tcBorders>
          </w:tcPr>
          <w:p w14:paraId="102A2CE8" w14:textId="77777777" w:rsidR="00BB6D02" w:rsidRDefault="00000000">
            <w:pPr>
              <w:rPr>
                <w:b/>
                <w:color w:val="EF8200"/>
              </w:rPr>
            </w:pPr>
            <w:r>
              <w:rPr>
                <w:b/>
                <w:color w:val="EF8200"/>
              </w:rPr>
              <w:t>R18</w:t>
            </w:r>
          </w:p>
        </w:tc>
        <w:tc>
          <w:tcPr>
            <w:tcW w:w="8160" w:type="dxa"/>
            <w:tcBorders>
              <w:top w:val="single" w:sz="12" w:space="0" w:color="B7B7B7"/>
              <w:left w:val="single" w:sz="12" w:space="0" w:color="B7B7B7"/>
              <w:bottom w:val="single" w:sz="12" w:space="0" w:color="B7B7B7"/>
              <w:right w:val="single" w:sz="12" w:space="0" w:color="B7B7B7"/>
            </w:tcBorders>
          </w:tcPr>
          <w:p w14:paraId="3D096D50" w14:textId="77777777" w:rsidR="00BB6D02" w:rsidRDefault="00000000">
            <w:pPr>
              <w:rPr>
                <w:color w:val="000000"/>
              </w:rPr>
            </w:pPr>
            <w:r>
              <w:rPr>
                <w:b/>
                <w:color w:val="434343"/>
              </w:rPr>
              <w:t>Fast radio bursts at the dawn of the 2020s.</w:t>
            </w:r>
            <w:r>
              <w:rPr>
                <w:color w:val="434343"/>
              </w:rPr>
              <w:t xml:space="preserve"> Petroff, E., Hessels, J. W. T., Lorimer, D. R. (2021)</w:t>
            </w:r>
          </w:p>
          <w:p w14:paraId="2DB37646" w14:textId="77777777" w:rsidR="00BB6D02" w:rsidRDefault="00000000">
            <w:pPr>
              <w:rPr>
                <w:b/>
                <w:color w:val="EF8200"/>
              </w:rPr>
            </w:pPr>
            <w:r>
              <w:rPr>
                <w:color w:val="434343"/>
              </w:rPr>
              <w:t xml:space="preserve">DOI: </w:t>
            </w:r>
            <w:hyperlink r:id="rId223">
              <w:r w:rsidR="00BB6D02">
                <w:rPr>
                  <w:b/>
                  <w:color w:val="EF8200"/>
                  <w:u w:val="single"/>
                </w:rPr>
                <w:t>10.48550/arXiv.2107.10113</w:t>
              </w:r>
            </w:hyperlink>
          </w:p>
        </w:tc>
      </w:tr>
      <w:tr w:rsidR="00BB6D02" w14:paraId="329E68E9" w14:textId="77777777">
        <w:tc>
          <w:tcPr>
            <w:tcW w:w="836" w:type="dxa"/>
            <w:tcBorders>
              <w:top w:val="single" w:sz="12" w:space="0" w:color="B7B7B7"/>
              <w:left w:val="single" w:sz="12" w:space="0" w:color="B7B7B7"/>
              <w:bottom w:val="single" w:sz="12" w:space="0" w:color="B7B7B7"/>
              <w:right w:val="single" w:sz="12" w:space="0" w:color="B7B7B7"/>
            </w:tcBorders>
          </w:tcPr>
          <w:p w14:paraId="4F0F1CF3" w14:textId="77777777" w:rsidR="00BB6D02" w:rsidRDefault="00000000">
            <w:pPr>
              <w:rPr>
                <w:b/>
                <w:color w:val="EF8200"/>
              </w:rPr>
            </w:pPr>
            <w:r>
              <w:rPr>
                <w:b/>
                <w:color w:val="EF8200"/>
              </w:rPr>
              <w:t>R19</w:t>
            </w:r>
          </w:p>
        </w:tc>
        <w:tc>
          <w:tcPr>
            <w:tcW w:w="8160" w:type="dxa"/>
            <w:tcBorders>
              <w:top w:val="single" w:sz="12" w:space="0" w:color="B7B7B7"/>
              <w:left w:val="single" w:sz="12" w:space="0" w:color="B7B7B7"/>
              <w:bottom w:val="single" w:sz="12" w:space="0" w:color="B7B7B7"/>
              <w:right w:val="single" w:sz="12" w:space="0" w:color="B7B7B7"/>
            </w:tcBorders>
          </w:tcPr>
          <w:p w14:paraId="11D6845A" w14:textId="77777777" w:rsidR="00BB6D02" w:rsidRDefault="00000000">
            <w:pPr>
              <w:rPr>
                <w:color w:val="434343"/>
              </w:rPr>
            </w:pPr>
            <w:r>
              <w:rPr>
                <w:b/>
                <w:color w:val="434343"/>
              </w:rPr>
              <w:t xml:space="preserve">ML-based Pipeline for Pulsar Analysis (ML–PPA); </w:t>
            </w:r>
            <w:r>
              <w:rPr>
                <w:color w:val="434343"/>
              </w:rPr>
              <w:t>Kazantsev, A., Oelkers, T., Pidopryhora, Y., Saha, T., Trattner, H., and Heßling, H.;</w:t>
            </w:r>
          </w:p>
          <w:p w14:paraId="6DA01DA6" w14:textId="77777777" w:rsidR="00BB6D02" w:rsidRDefault="00BB6D02">
            <w:pPr>
              <w:spacing w:after="140"/>
              <w:jc w:val="both"/>
              <w:rPr>
                <w:b/>
                <w:color w:val="434343"/>
              </w:rPr>
            </w:pPr>
            <w:hyperlink r:id="rId224">
              <w:r>
                <w:rPr>
                  <w:b/>
                  <w:color w:val="EF8200"/>
                  <w:sz w:val="21"/>
                  <w:szCs w:val="21"/>
                  <w:u w:val="single"/>
                </w:rPr>
                <w:t>https://gitlab.com/ml-ppa/gitlab-profile/-/blob/main/PUNCH_interTwin_project.pdf</w:t>
              </w:r>
            </w:hyperlink>
          </w:p>
        </w:tc>
      </w:tr>
      <w:tr w:rsidR="00BB6D02" w14:paraId="1FA16C16" w14:textId="77777777">
        <w:tc>
          <w:tcPr>
            <w:tcW w:w="836" w:type="dxa"/>
            <w:tcBorders>
              <w:top w:val="single" w:sz="12" w:space="0" w:color="B7B7B7"/>
              <w:left w:val="single" w:sz="12" w:space="0" w:color="B7B7B7"/>
              <w:bottom w:val="single" w:sz="12" w:space="0" w:color="B7B7B7"/>
              <w:right w:val="single" w:sz="12" w:space="0" w:color="B7B7B7"/>
            </w:tcBorders>
          </w:tcPr>
          <w:p w14:paraId="022B7303" w14:textId="77777777" w:rsidR="00BB6D02" w:rsidRDefault="00000000">
            <w:pPr>
              <w:rPr>
                <w:b/>
                <w:color w:val="EF8200"/>
              </w:rPr>
            </w:pPr>
            <w:r>
              <w:rPr>
                <w:b/>
                <w:color w:val="EF8200"/>
              </w:rPr>
              <w:t>R20</w:t>
            </w:r>
          </w:p>
        </w:tc>
        <w:tc>
          <w:tcPr>
            <w:tcW w:w="8160" w:type="dxa"/>
            <w:tcBorders>
              <w:top w:val="single" w:sz="12" w:space="0" w:color="B7B7B7"/>
              <w:left w:val="single" w:sz="12" w:space="0" w:color="B7B7B7"/>
              <w:bottom w:val="single" w:sz="12" w:space="0" w:color="B7B7B7"/>
              <w:right w:val="single" w:sz="12" w:space="0" w:color="B7B7B7"/>
            </w:tcBorders>
          </w:tcPr>
          <w:p w14:paraId="57E7EEB0" w14:textId="77777777" w:rsidR="00BB6D02" w:rsidRDefault="00000000">
            <w:pPr>
              <w:rPr>
                <w:color w:val="434343"/>
              </w:rPr>
            </w:pPr>
            <w:r>
              <w:rPr>
                <w:b/>
                <w:color w:val="434343"/>
              </w:rPr>
              <w:t>interTwin D7.1 Report on requirements and thematic modules definition for the environment domain</w:t>
            </w:r>
            <w:r>
              <w:rPr>
                <w:color w:val="434343"/>
              </w:rPr>
              <w:t xml:space="preserve"> (Version Final). Claus M. et al., (2023). </w:t>
            </w:r>
          </w:p>
          <w:p w14:paraId="77BCC368" w14:textId="77777777" w:rsidR="00BB6D02" w:rsidRDefault="00000000">
            <w:pPr>
              <w:rPr>
                <w:b/>
                <w:color w:val="434343"/>
              </w:rPr>
            </w:pPr>
            <w:r>
              <w:rPr>
                <w:color w:val="434343"/>
              </w:rPr>
              <w:t>DOI:</w:t>
            </w:r>
            <w:hyperlink r:id="rId225">
              <w:r w:rsidR="00BB6D02">
                <w:rPr>
                  <w:color w:val="434343"/>
                </w:rPr>
                <w:t xml:space="preserve"> </w:t>
              </w:r>
            </w:hyperlink>
            <w:hyperlink r:id="rId226">
              <w:r w:rsidR="00BB6D02">
                <w:rPr>
                  <w:b/>
                  <w:color w:val="EF8200"/>
                  <w:u w:val="single"/>
                </w:rPr>
                <w:t xml:space="preserve">10.5281/zenodo.10417158 </w:t>
              </w:r>
            </w:hyperlink>
          </w:p>
        </w:tc>
      </w:tr>
      <w:tr w:rsidR="00BB6D02" w14:paraId="5739E435" w14:textId="77777777">
        <w:tc>
          <w:tcPr>
            <w:tcW w:w="836" w:type="dxa"/>
            <w:tcBorders>
              <w:top w:val="single" w:sz="12" w:space="0" w:color="B7B7B7"/>
              <w:left w:val="single" w:sz="12" w:space="0" w:color="B7B7B7"/>
              <w:bottom w:val="single" w:sz="12" w:space="0" w:color="B7B7B7"/>
              <w:right w:val="single" w:sz="12" w:space="0" w:color="B7B7B7"/>
            </w:tcBorders>
          </w:tcPr>
          <w:p w14:paraId="0EBC52D9" w14:textId="77777777" w:rsidR="00BB6D02" w:rsidRDefault="00000000">
            <w:pPr>
              <w:rPr>
                <w:b/>
                <w:color w:val="EF8200"/>
              </w:rPr>
            </w:pPr>
            <w:r>
              <w:rPr>
                <w:b/>
                <w:color w:val="EF8200"/>
              </w:rPr>
              <w:t>R21</w:t>
            </w:r>
          </w:p>
        </w:tc>
        <w:tc>
          <w:tcPr>
            <w:tcW w:w="8160" w:type="dxa"/>
            <w:tcBorders>
              <w:top w:val="single" w:sz="12" w:space="0" w:color="B7B7B7"/>
              <w:left w:val="single" w:sz="12" w:space="0" w:color="B7B7B7"/>
              <w:bottom w:val="single" w:sz="12" w:space="0" w:color="B7B7B7"/>
              <w:right w:val="single" w:sz="12" w:space="0" w:color="B7B7B7"/>
            </w:tcBorders>
          </w:tcPr>
          <w:p w14:paraId="69C313EA" w14:textId="77777777" w:rsidR="00BB6D02" w:rsidRDefault="00000000">
            <w:pPr>
              <w:rPr>
                <w:color w:val="434343"/>
              </w:rPr>
            </w:pPr>
            <w:r>
              <w:rPr>
                <w:b/>
                <w:color w:val="434343"/>
              </w:rPr>
              <w:t>interTwin 7.5 Updated report on requirements and thematic modules functionalities for the environment domain</w:t>
            </w:r>
            <w:r>
              <w:rPr>
                <w:color w:val="434343"/>
              </w:rPr>
              <w:t xml:space="preserve"> (Version Approved by the EC). Schramm, M. et al., (2024).</w:t>
            </w:r>
          </w:p>
          <w:p w14:paraId="7BDFE3FA" w14:textId="77777777" w:rsidR="00BB6D02" w:rsidRDefault="00000000">
            <w:pPr>
              <w:rPr>
                <w:b/>
                <w:color w:val="434343"/>
              </w:rPr>
            </w:pPr>
            <w:r>
              <w:rPr>
                <w:color w:val="434343"/>
              </w:rPr>
              <w:t>DOI:</w:t>
            </w:r>
            <w:hyperlink r:id="rId227">
              <w:r w:rsidR="00BB6D02">
                <w:rPr>
                  <w:color w:val="EF8200"/>
                </w:rPr>
                <w:t xml:space="preserve"> </w:t>
              </w:r>
            </w:hyperlink>
            <w:hyperlink r:id="rId228">
              <w:r w:rsidR="00BB6D02">
                <w:rPr>
                  <w:b/>
                  <w:color w:val="EF8200"/>
                  <w:u w:val="single"/>
                </w:rPr>
                <w:t>10.5281/zenodo.14975021</w:t>
              </w:r>
            </w:hyperlink>
          </w:p>
        </w:tc>
      </w:tr>
      <w:tr w:rsidR="00BB6D02" w14:paraId="14D5D643" w14:textId="77777777">
        <w:tc>
          <w:tcPr>
            <w:tcW w:w="836" w:type="dxa"/>
            <w:tcBorders>
              <w:top w:val="single" w:sz="12" w:space="0" w:color="B7B7B7"/>
              <w:left w:val="single" w:sz="12" w:space="0" w:color="B7B7B7"/>
              <w:bottom w:val="single" w:sz="12" w:space="0" w:color="B7B7B7"/>
              <w:right w:val="single" w:sz="12" w:space="0" w:color="B7B7B7"/>
            </w:tcBorders>
          </w:tcPr>
          <w:p w14:paraId="62F49ECB" w14:textId="77777777" w:rsidR="00BB6D02" w:rsidRDefault="00000000">
            <w:pPr>
              <w:rPr>
                <w:b/>
                <w:color w:val="EF8200"/>
              </w:rPr>
            </w:pPr>
            <w:r>
              <w:rPr>
                <w:b/>
                <w:color w:val="EF8200"/>
              </w:rPr>
              <w:t>R22</w:t>
            </w:r>
          </w:p>
        </w:tc>
        <w:tc>
          <w:tcPr>
            <w:tcW w:w="8160" w:type="dxa"/>
            <w:tcBorders>
              <w:top w:val="single" w:sz="12" w:space="0" w:color="B7B7B7"/>
              <w:left w:val="single" w:sz="12" w:space="0" w:color="B7B7B7"/>
              <w:bottom w:val="single" w:sz="12" w:space="0" w:color="B7B7B7"/>
              <w:right w:val="single" w:sz="12" w:space="0" w:color="B7B7B7"/>
            </w:tcBorders>
          </w:tcPr>
          <w:p w14:paraId="5D7CADE8" w14:textId="77777777" w:rsidR="00BB6D02" w:rsidRDefault="00000000">
            <w:pPr>
              <w:rPr>
                <w:color w:val="434343"/>
              </w:rPr>
            </w:pPr>
            <w:r>
              <w:rPr>
                <w:b/>
                <w:color w:val="434343"/>
              </w:rPr>
              <w:t>interTwin D7.7 Final version of the thematic module for the environment domain</w:t>
            </w:r>
            <w:r>
              <w:rPr>
                <w:color w:val="434343"/>
              </w:rPr>
              <w:t xml:space="preserve"> (Version 1 Under EC Review). Elia, D. et al., (2025).</w:t>
            </w:r>
          </w:p>
          <w:p w14:paraId="13288728" w14:textId="77777777" w:rsidR="00BB6D02" w:rsidRDefault="00000000">
            <w:pPr>
              <w:rPr>
                <w:b/>
                <w:color w:val="434343"/>
              </w:rPr>
            </w:pPr>
            <w:r>
              <w:rPr>
                <w:color w:val="434343"/>
              </w:rPr>
              <w:t>DOI:</w:t>
            </w:r>
            <w:hyperlink r:id="rId229">
              <w:r w:rsidR="00BB6D02">
                <w:rPr>
                  <w:b/>
                  <w:color w:val="EF8200"/>
                </w:rPr>
                <w:t xml:space="preserve"> </w:t>
              </w:r>
            </w:hyperlink>
            <w:hyperlink r:id="rId230">
              <w:r w:rsidR="00BB6D02">
                <w:rPr>
                  <w:b/>
                  <w:color w:val="EF8200"/>
                  <w:u w:val="single"/>
                </w:rPr>
                <w:t>10.5281/zenodo.14918025</w:t>
              </w:r>
            </w:hyperlink>
          </w:p>
        </w:tc>
      </w:tr>
      <w:tr w:rsidR="00BB6D02" w14:paraId="721F10F8" w14:textId="77777777">
        <w:tc>
          <w:tcPr>
            <w:tcW w:w="836" w:type="dxa"/>
            <w:tcBorders>
              <w:top w:val="single" w:sz="12" w:space="0" w:color="B7B7B7"/>
              <w:left w:val="single" w:sz="12" w:space="0" w:color="B7B7B7"/>
              <w:bottom w:val="single" w:sz="12" w:space="0" w:color="B7B7B7"/>
              <w:right w:val="single" w:sz="12" w:space="0" w:color="B7B7B7"/>
            </w:tcBorders>
          </w:tcPr>
          <w:p w14:paraId="6A897BD0" w14:textId="77777777" w:rsidR="00BB6D02" w:rsidRDefault="00000000">
            <w:pPr>
              <w:rPr>
                <w:b/>
                <w:color w:val="EF8200"/>
              </w:rPr>
            </w:pPr>
            <w:r>
              <w:rPr>
                <w:b/>
                <w:color w:val="EF8200"/>
              </w:rPr>
              <w:t>R23</w:t>
            </w:r>
          </w:p>
        </w:tc>
        <w:tc>
          <w:tcPr>
            <w:tcW w:w="8160" w:type="dxa"/>
            <w:tcBorders>
              <w:top w:val="single" w:sz="12" w:space="0" w:color="B7B7B7"/>
              <w:left w:val="single" w:sz="12" w:space="0" w:color="B7B7B7"/>
              <w:bottom w:val="single" w:sz="12" w:space="0" w:color="B7B7B7"/>
              <w:right w:val="single" w:sz="12" w:space="0" w:color="B7B7B7"/>
            </w:tcBorders>
          </w:tcPr>
          <w:p w14:paraId="375FD299" w14:textId="77777777" w:rsidR="00BB6D02" w:rsidRDefault="00000000">
            <w:pPr>
              <w:rPr>
                <w:color w:val="434343"/>
              </w:rPr>
            </w:pPr>
            <w:r>
              <w:rPr>
                <w:b/>
                <w:color w:val="434343"/>
              </w:rPr>
              <w:t xml:space="preserve">Spatial structures of emerging hot &amp; dry compound events over Europe from 1950 to 2023, </w:t>
            </w:r>
            <w:r>
              <w:rPr>
                <w:color w:val="434343"/>
              </w:rPr>
              <w:t>Schmutz, J., Vrac, M., François, B., and Bulut, B. EGUsphere (2025) [preprint],</w:t>
            </w:r>
            <w:r>
              <w:rPr>
                <w:b/>
                <w:color w:val="434343"/>
              </w:rPr>
              <w:t xml:space="preserve"> </w:t>
            </w:r>
            <w:r>
              <w:rPr>
                <w:b/>
                <w:color w:val="EF8200"/>
                <w:u w:val="single"/>
              </w:rPr>
              <w:t>https://doi.org/10.5194/egusphere-2025-461</w:t>
            </w:r>
            <w:r>
              <w:rPr>
                <w:b/>
                <w:color w:val="434343"/>
              </w:rPr>
              <w:t xml:space="preserve">. </w:t>
            </w:r>
          </w:p>
        </w:tc>
      </w:tr>
    </w:tbl>
    <w:p w14:paraId="2CDAEEAF" w14:textId="77777777" w:rsidR="00BB6D02" w:rsidRDefault="00BB6D02" w:rsidP="00C51BB2"/>
    <w:sectPr w:rsidR="00BB6D02">
      <w:headerReference w:type="default" r:id="rId231"/>
      <w:footerReference w:type="even" r:id="rId232"/>
      <w:footerReference w:type="default" r:id="rId233"/>
      <w:footerReference w:type="first" r:id="rId234"/>
      <w:pgSz w:w="11906" w:h="16838"/>
      <w:pgMar w:top="1440" w:right="1440" w:bottom="1440" w:left="1417" w:header="708"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2DF2E" w14:textId="77777777" w:rsidR="0007661D" w:rsidRDefault="0007661D">
      <w:r>
        <w:separator/>
      </w:r>
    </w:p>
  </w:endnote>
  <w:endnote w:type="continuationSeparator" w:id="0">
    <w:p w14:paraId="7E89D9DE" w14:textId="77777777" w:rsidR="0007661D" w:rsidRDefault="00076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DEA35E58-2B51-4BE1-A500-7F7FE956BBD8}"/>
  </w:font>
  <w:font w:name="Open Sans">
    <w:charset w:val="00"/>
    <w:family w:val="swiss"/>
    <w:pitch w:val="variable"/>
    <w:sig w:usb0="E00002EF" w:usb1="4000205B" w:usb2="00000028" w:usb3="00000000" w:csb0="0000019F" w:csb1="00000000"/>
    <w:embedRegular r:id="rId2" w:fontKey="{47EDAB13-0B53-4433-B838-23FBCAE3B3FB}"/>
    <w:embedBold r:id="rId3" w:fontKey="{9E277F10-ABB9-4634-8EFB-647B70E52D36}"/>
    <w:embedItalic r:id="rId4" w:fontKey="{94CF70D1-F6F2-4A6E-B1F4-9AD3E953F82B}"/>
    <w:embedBoldItalic r:id="rId5" w:fontKey="{99815737-75F4-4625-8ED3-E75D1F4D0309}"/>
  </w:font>
  <w:font w:name="Calibri Light">
    <w:panose1 w:val="020F0302020204030204"/>
    <w:charset w:val="00"/>
    <w:family w:val="swiss"/>
    <w:pitch w:val="variable"/>
    <w:sig w:usb0="E4002EFF" w:usb1="C200247B" w:usb2="00000009" w:usb3="00000000" w:csb0="000001FF" w:csb1="00000000"/>
    <w:embedRegular r:id="rId6" w:fontKey="{B2D7C1A3-74FB-4FE1-913B-8F6F481CE0E4}"/>
    <w:embedItalic r:id="rId7" w:fontKey="{6B3E0263-818A-47FB-BC61-3784221B54FB}"/>
  </w:font>
  <w:font w:name="Calibri">
    <w:panose1 w:val="020F0502020204030204"/>
    <w:charset w:val="00"/>
    <w:family w:val="swiss"/>
    <w:pitch w:val="variable"/>
    <w:sig w:usb0="E4002EFF" w:usb1="C200247B" w:usb2="00000009" w:usb3="00000000" w:csb0="000001FF" w:csb1="00000000"/>
    <w:embedRegular r:id="rId8" w:fontKey="{84F667C6-5048-4F6F-8711-76FAD5966A1D}"/>
    <w:embedBold r:id="rId9" w:fontKey="{A0E4EBE6-8B36-404E-B35C-8AB10C768582}"/>
    <w:embedBoldItalic r:id="rId10" w:fontKey="{04581EFF-6487-4612-91CE-D1396189C710}"/>
  </w:font>
  <w:font w:name="Times New Roman (Headings C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1" w:fontKey="{6B057B68-8C87-4F16-A602-1C44BD383A2F}"/>
    <w:embedItalic r:id="rId12" w:fontKey="{4FAE6262-2448-45D7-9577-EB6CB5792937}"/>
  </w:font>
  <w:font w:name="Roboto Mono">
    <w:charset w:val="00"/>
    <w:family w:val="modern"/>
    <w:pitch w:val="fixed"/>
    <w:sig w:usb0="E00002FF" w:usb1="1000205B" w:usb2="00000020" w:usb3="00000000" w:csb0="0000019F" w:csb1="00000000"/>
    <w:embedRegular r:id="rId13" w:fontKey="{DC22FAA1-D3E0-4250-B1B5-99CE04839458}"/>
    <w:embedBold r:id="rId14" w:fontKey="{46778946-66FF-4D79-B140-1873CB97CEE8}"/>
  </w:font>
  <w:font w:name="Helvetica Neue">
    <w:charset w:val="00"/>
    <w:family w:val="auto"/>
    <w:pitch w:val="default"/>
    <w:embedRegular r:id="rId15" w:fontKey="{51285023-E03A-4D48-B47F-7041BA7F8FB1}"/>
  </w:font>
  <w:font w:name="Roboto">
    <w:charset w:val="00"/>
    <w:family w:val="auto"/>
    <w:pitch w:val="variable"/>
    <w:sig w:usb0="E0000AFF" w:usb1="5000217F" w:usb2="00000021" w:usb3="00000000" w:csb0="0000019F" w:csb1="00000000"/>
    <w:embedRegular r:id="rId16" w:fontKey="{101D5275-51A4-4036-B09E-981BDEAFA2F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05DB" w14:textId="77777777" w:rsidR="00BB6D02" w:rsidRDefault="00000000">
    <w:pPr>
      <w:pBdr>
        <w:top w:val="nil"/>
        <w:left w:val="nil"/>
        <w:bottom w:val="nil"/>
        <w:right w:val="nil"/>
        <w:between w:val="nil"/>
      </w:pBdr>
      <w:tabs>
        <w:tab w:val="center" w:pos="4513"/>
        <w:tab w:val="right" w:pos="9026"/>
      </w:tabs>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Pr>
        <w:rFonts w:ascii="Calibri" w:eastAsia="Calibri" w:hAnsi="Calibri" w:cs="Calibri"/>
        <w:color w:val="000000"/>
        <w:sz w:val="24"/>
        <w:szCs w:val="24"/>
      </w:rPr>
      <w:fldChar w:fldCharType="end"/>
    </w:r>
  </w:p>
  <w:p w14:paraId="19737BCD" w14:textId="77777777" w:rsidR="00BB6D02" w:rsidRDefault="00BB6D02">
    <w:pPr>
      <w:pBdr>
        <w:top w:val="nil"/>
        <w:left w:val="nil"/>
        <w:bottom w:val="nil"/>
        <w:right w:val="nil"/>
        <w:between w:val="nil"/>
      </w:pBdr>
      <w:tabs>
        <w:tab w:val="center" w:pos="4513"/>
        <w:tab w:val="right" w:pos="9026"/>
      </w:tabs>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37D5" w14:textId="77777777" w:rsidR="00BB6D02" w:rsidRDefault="00000000">
    <w:pPr>
      <w:pBdr>
        <w:top w:val="nil"/>
        <w:left w:val="nil"/>
        <w:bottom w:val="nil"/>
        <w:right w:val="nil"/>
        <w:between w:val="nil"/>
      </w:pBdr>
      <w:tabs>
        <w:tab w:val="center" w:pos="4513"/>
        <w:tab w:val="right" w:pos="9026"/>
      </w:tabs>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CB5736">
      <w:rPr>
        <w:rFonts w:ascii="Calibri" w:eastAsia="Calibri" w:hAnsi="Calibri" w:cs="Calibri"/>
        <w:noProof/>
        <w:color w:val="000000"/>
        <w:sz w:val="24"/>
        <w:szCs w:val="24"/>
      </w:rPr>
      <w:t>2</w:t>
    </w:r>
    <w:r>
      <w:rPr>
        <w:rFonts w:ascii="Calibri" w:eastAsia="Calibri" w:hAnsi="Calibri" w:cs="Calibri"/>
        <w:color w:val="000000"/>
        <w:sz w:val="24"/>
        <w:szCs w:val="24"/>
      </w:rPr>
      <w:fldChar w:fldCharType="end"/>
    </w:r>
  </w:p>
  <w:p w14:paraId="444DD80C" w14:textId="77777777" w:rsidR="00BB6D02"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interTwin – 101058386</w:t>
    </w:r>
    <w:r>
      <w:rPr>
        <w:rFonts w:ascii="Calibri" w:eastAsia="Calibri" w:hAnsi="Calibri" w:cs="Calibri"/>
        <w:color w:val="000000"/>
        <w:sz w:val="24"/>
        <w:szCs w:val="24"/>
      </w:rPr>
      <w:tab/>
      <w:t xml:space="preserve">                </w:t>
    </w:r>
    <w:r>
      <w:rPr>
        <w:rFonts w:ascii="Calibri" w:eastAsia="Calibri" w:hAnsi="Calibri" w:cs="Calibri"/>
        <w:b/>
        <w:color w:val="000000"/>
        <w:sz w:val="24"/>
        <w:szCs w:val="24"/>
      </w:rPr>
      <w:t xml:space="preserve">        </w:t>
    </w:r>
    <w:r>
      <w:rPr>
        <w:noProof/>
      </w:rPr>
      <w:drawing>
        <wp:anchor distT="0" distB="0" distL="114300" distR="114300" simplePos="0" relativeHeight="251658240" behindDoc="0" locked="0" layoutInCell="1" hidden="0" allowOverlap="1" wp14:anchorId="0637FC9F" wp14:editId="2CE3017B">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110" name="image20.png" descr="Logo interTwin Icon Black"/>
          <wp:cNvGraphicFramePr/>
          <a:graphic xmlns:a="http://schemas.openxmlformats.org/drawingml/2006/main">
            <a:graphicData uri="http://schemas.openxmlformats.org/drawingml/2006/picture">
              <pic:pic xmlns:pic="http://schemas.openxmlformats.org/drawingml/2006/picture">
                <pic:nvPicPr>
                  <pic:cNvPr id="0" name="image20.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39F1" w14:textId="77777777" w:rsidR="00BB6D02"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1BBC9B7C" wp14:editId="2DA5A8AF">
          <wp:simplePos x="0" y="0"/>
          <wp:positionH relativeFrom="column">
            <wp:posOffset>1458410</wp:posOffset>
          </wp:positionH>
          <wp:positionV relativeFrom="paragraph">
            <wp:posOffset>172399</wp:posOffset>
          </wp:positionV>
          <wp:extent cx="2646045" cy="875665"/>
          <wp:effectExtent l="0" t="0" r="0" b="0"/>
          <wp:wrapTopAndBottom distT="0" distB="0"/>
          <wp:docPr id="108" name="image23.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D90AD" w14:textId="77777777" w:rsidR="0007661D" w:rsidRDefault="0007661D">
      <w:r>
        <w:separator/>
      </w:r>
    </w:p>
  </w:footnote>
  <w:footnote w:type="continuationSeparator" w:id="0">
    <w:p w14:paraId="46176145" w14:textId="77777777" w:rsidR="0007661D" w:rsidRDefault="0007661D">
      <w:r>
        <w:continuationSeparator/>
      </w:r>
    </w:p>
  </w:footnote>
  <w:footnote w:id="1">
    <w:p w14:paraId="474503BC" w14:textId="77777777" w:rsidR="00BB6D02" w:rsidRDefault="00000000">
      <w:pPr>
        <w:rPr>
          <w:sz w:val="20"/>
          <w:szCs w:val="20"/>
        </w:rPr>
      </w:pPr>
      <w:r>
        <w:rPr>
          <w:rStyle w:val="FootnoteReference"/>
        </w:rPr>
        <w:footnoteRef/>
      </w:r>
      <w:r>
        <w:rPr>
          <w:sz w:val="20"/>
          <w:szCs w:val="20"/>
        </w:rPr>
        <w:t xml:space="preserve"> D4.7: Final version of the DTs capabilities for climate change and impact decision support tools including validation reports</w:t>
      </w:r>
    </w:p>
  </w:footnote>
  <w:footnote w:id="2">
    <w:p w14:paraId="3DAD2C0C" w14:textId="77777777" w:rsidR="00BB6D02" w:rsidRDefault="00000000">
      <w:pPr>
        <w:rPr>
          <w:sz w:val="20"/>
          <w:szCs w:val="20"/>
        </w:rPr>
      </w:pPr>
      <w:r>
        <w:rPr>
          <w:rStyle w:val="FootnoteReference"/>
        </w:rPr>
        <w:footnoteRef/>
      </w:r>
      <w:r>
        <w:rPr>
          <w:sz w:val="20"/>
          <w:szCs w:val="20"/>
        </w:rPr>
        <w:t xml:space="preserve"> D4.8: Final version of the DT capabilities for High Energy Physics, Radio astronomy and Gravitational-wave Astrophysics including validation reports</w:t>
      </w:r>
    </w:p>
  </w:footnote>
  <w:footnote w:id="3">
    <w:p w14:paraId="7DF1F1CB" w14:textId="48D755FE" w:rsidR="0088545A" w:rsidRPr="0088545A" w:rsidRDefault="0088545A">
      <w:pPr>
        <w:pStyle w:val="FootnoteText"/>
      </w:pPr>
      <w:r>
        <w:rPr>
          <w:rStyle w:val="FootnoteReference"/>
        </w:rPr>
        <w:footnoteRef/>
      </w:r>
      <w:r>
        <w:t xml:space="preserve"> </w:t>
      </w:r>
      <w:hyperlink r:id="rId1" w:history="1">
        <w:r w:rsidRPr="009D0F0D">
          <w:rPr>
            <w:rStyle w:val="Hyperlink"/>
          </w:rPr>
          <w:t>https://github.com/jkomijani/normflow_</w:t>
        </w:r>
      </w:hyperlink>
      <w:r>
        <w:t xml:space="preserve"> </w:t>
      </w:r>
    </w:p>
  </w:footnote>
  <w:footnote w:id="4">
    <w:p w14:paraId="361C9499" w14:textId="77777777" w:rsidR="00BB6D02" w:rsidRDefault="00000000">
      <w:pPr>
        <w:rPr>
          <w:sz w:val="20"/>
          <w:szCs w:val="20"/>
        </w:rPr>
      </w:pPr>
      <w:r>
        <w:rPr>
          <w:rStyle w:val="FootnoteReference"/>
        </w:rPr>
        <w:footnoteRef/>
      </w:r>
      <w:r>
        <w:rPr>
          <w:sz w:val="20"/>
          <w:szCs w:val="20"/>
        </w:rPr>
        <w:t xml:space="preserve"> </w:t>
      </w:r>
      <w:hyperlink r:id="rId2">
        <w:r w:rsidR="00BB6D02">
          <w:rPr>
            <w:color w:val="1155CC"/>
            <w:sz w:val="20"/>
            <w:szCs w:val="20"/>
            <w:u w:val="single"/>
          </w:rPr>
          <w:t>https://www.ibergrid.eu/2024-ibergrid-porto/</w:t>
        </w:r>
      </w:hyperlink>
      <w:r>
        <w:rPr>
          <w:sz w:val="20"/>
          <w:szCs w:val="20"/>
        </w:rPr>
        <w:t xml:space="preserve"> </w:t>
      </w:r>
    </w:p>
  </w:footnote>
  <w:footnote w:id="5">
    <w:p w14:paraId="017D7DA3" w14:textId="77777777" w:rsidR="00BB6D02" w:rsidRDefault="00000000">
      <w:pPr>
        <w:spacing w:before="120"/>
        <w:jc w:val="both"/>
        <w:rPr>
          <w:sz w:val="20"/>
          <w:szCs w:val="20"/>
        </w:rPr>
      </w:pPr>
      <w:r>
        <w:rPr>
          <w:rStyle w:val="FootnoteReference"/>
        </w:rPr>
        <w:footnoteRef/>
      </w:r>
      <w:r>
        <w:rPr>
          <w:sz w:val="20"/>
          <w:szCs w:val="20"/>
        </w:rPr>
        <w:t xml:space="preserve"> </w:t>
      </w:r>
      <w:hyperlink r:id="rId3">
        <w:r w:rsidR="00BB6D02">
          <w:rPr>
            <w:color w:val="1155CC"/>
            <w:sz w:val="20"/>
            <w:szCs w:val="20"/>
            <w:u w:val="single"/>
          </w:rPr>
          <w:t>https://slurm.schedmd.com</w:t>
        </w:r>
      </w:hyperlink>
      <w:r>
        <w:rPr>
          <w:sz w:val="20"/>
          <w:szCs w:val="20"/>
        </w:rPr>
        <w:t xml:space="preserve"> </w:t>
      </w:r>
    </w:p>
  </w:footnote>
  <w:footnote w:id="6">
    <w:p w14:paraId="464997B4" w14:textId="77777777" w:rsidR="00BB6D02" w:rsidRDefault="00000000">
      <w:pPr>
        <w:spacing w:before="120"/>
        <w:jc w:val="both"/>
        <w:rPr>
          <w:sz w:val="20"/>
          <w:szCs w:val="20"/>
        </w:rPr>
      </w:pPr>
      <w:r>
        <w:rPr>
          <w:rStyle w:val="FootnoteReference"/>
        </w:rPr>
        <w:footnoteRef/>
      </w:r>
      <w:r>
        <w:rPr>
          <w:sz w:val="20"/>
          <w:szCs w:val="20"/>
        </w:rPr>
        <w:t xml:space="preserve"> </w:t>
      </w:r>
      <w:hyperlink r:id="rId4">
        <w:r w:rsidR="00BB6D02">
          <w:rPr>
            <w:color w:val="1155CC"/>
            <w:sz w:val="20"/>
            <w:szCs w:val="20"/>
            <w:u w:val="single"/>
          </w:rPr>
          <w:t>https://gitlab.com/rcstar/openQxD</w:t>
        </w:r>
      </w:hyperlink>
    </w:p>
  </w:footnote>
  <w:footnote w:id="7">
    <w:p w14:paraId="104DA4CB" w14:textId="77777777" w:rsidR="00BB6D02" w:rsidRDefault="00000000">
      <w:pPr>
        <w:rPr>
          <w:sz w:val="20"/>
          <w:szCs w:val="20"/>
        </w:rPr>
      </w:pPr>
      <w:r>
        <w:rPr>
          <w:rStyle w:val="FootnoteReference"/>
        </w:rPr>
        <w:footnoteRef/>
      </w:r>
      <w:r>
        <w:rPr>
          <w:sz w:val="20"/>
          <w:szCs w:val="20"/>
        </w:rPr>
        <w:t xml:space="preserve"> </w:t>
      </w:r>
      <w:hyperlink r:id="rId5">
        <w:r w:rsidR="00BB6D02">
          <w:rPr>
            <w:color w:val="1155CC"/>
            <w:sz w:val="20"/>
            <w:szCs w:val="20"/>
            <w:u w:val="single"/>
          </w:rPr>
          <w:t>https://www.intertwin.eu/article/infrastructure-component-teapot</w:t>
        </w:r>
      </w:hyperlink>
      <w:r>
        <w:rPr>
          <w:sz w:val="20"/>
          <w:szCs w:val="20"/>
        </w:rPr>
        <w:t xml:space="preserve"> </w:t>
      </w:r>
    </w:p>
  </w:footnote>
  <w:footnote w:id="8">
    <w:p w14:paraId="0DB7BADE" w14:textId="77777777" w:rsidR="00BB6D02" w:rsidRDefault="00000000">
      <w:pPr>
        <w:spacing w:before="120"/>
        <w:jc w:val="both"/>
        <w:rPr>
          <w:sz w:val="20"/>
          <w:szCs w:val="20"/>
        </w:rPr>
      </w:pPr>
      <w:r>
        <w:rPr>
          <w:rStyle w:val="FootnoteReference"/>
        </w:rPr>
        <w:footnoteRef/>
      </w:r>
      <w:r>
        <w:rPr>
          <w:sz w:val="20"/>
          <w:szCs w:val="20"/>
        </w:rPr>
        <w:t xml:space="preserve"> </w:t>
      </w:r>
      <w:r>
        <w:rPr>
          <w:color w:val="434343"/>
          <w:sz w:val="20"/>
          <w:szCs w:val="20"/>
        </w:rPr>
        <w:t>SKAO:</w:t>
      </w:r>
      <w:r>
        <w:rPr>
          <w:sz w:val="20"/>
          <w:szCs w:val="20"/>
        </w:rPr>
        <w:t xml:space="preserve"> </w:t>
      </w:r>
      <w:hyperlink r:id="rId6">
        <w:r w:rsidR="00BB6D02">
          <w:rPr>
            <w:color w:val="1155CC"/>
            <w:sz w:val="20"/>
            <w:szCs w:val="20"/>
            <w:u w:val="single"/>
          </w:rPr>
          <w:t>https://www.skao.int/en</w:t>
        </w:r>
      </w:hyperlink>
    </w:p>
  </w:footnote>
  <w:footnote w:id="9">
    <w:p w14:paraId="5C889630" w14:textId="77777777" w:rsidR="00BB6D02" w:rsidRDefault="00000000">
      <w:pPr>
        <w:spacing w:before="120"/>
        <w:jc w:val="both"/>
        <w:rPr>
          <w:sz w:val="20"/>
          <w:szCs w:val="20"/>
        </w:rPr>
      </w:pPr>
      <w:r>
        <w:rPr>
          <w:rStyle w:val="FootnoteReference"/>
        </w:rPr>
        <w:footnoteRef/>
      </w:r>
      <w:r>
        <w:rPr>
          <w:sz w:val="20"/>
          <w:szCs w:val="20"/>
        </w:rPr>
        <w:t xml:space="preserve"> </w:t>
      </w:r>
      <w:r>
        <w:rPr>
          <w:color w:val="434343"/>
          <w:sz w:val="20"/>
          <w:szCs w:val="20"/>
        </w:rPr>
        <w:t>MeerKAT Radio Telescope:</w:t>
      </w:r>
      <w:r>
        <w:rPr>
          <w:sz w:val="20"/>
          <w:szCs w:val="20"/>
        </w:rPr>
        <w:t xml:space="preserve"> </w:t>
      </w:r>
      <w:hyperlink r:id="rId7">
        <w:r w:rsidR="00BB6D02">
          <w:rPr>
            <w:color w:val="1155CC"/>
            <w:sz w:val="20"/>
            <w:szCs w:val="20"/>
            <w:u w:val="single"/>
          </w:rPr>
          <w:t>https://www.sarao.ac.za/gallery/meerkat/</w:t>
        </w:r>
      </w:hyperlink>
    </w:p>
  </w:footnote>
  <w:footnote w:id="10">
    <w:p w14:paraId="7EF68A79" w14:textId="77777777" w:rsidR="00BB6D02" w:rsidRDefault="00000000">
      <w:pPr>
        <w:spacing w:before="120"/>
        <w:rPr>
          <w:sz w:val="20"/>
          <w:szCs w:val="20"/>
        </w:rPr>
      </w:pPr>
      <w:r>
        <w:rPr>
          <w:rStyle w:val="FootnoteReference"/>
        </w:rPr>
        <w:footnoteRef/>
      </w:r>
      <w:r>
        <w:rPr>
          <w:color w:val="434343"/>
          <w:sz w:val="20"/>
          <w:szCs w:val="20"/>
        </w:rPr>
        <w:t xml:space="preserve"> ASKAP-radio telescope: </w:t>
      </w:r>
      <w:hyperlink r:id="rId8">
        <w:r w:rsidR="00BB6D02">
          <w:rPr>
            <w:color w:val="1155CC"/>
            <w:sz w:val="20"/>
            <w:szCs w:val="20"/>
            <w:u w:val="single"/>
          </w:rPr>
          <w:t>https://www.csiro.au/en/about/facilities-collections/atnf/askap-radio-telescope</w:t>
        </w:r>
      </w:hyperlink>
    </w:p>
  </w:footnote>
  <w:footnote w:id="11">
    <w:p w14:paraId="532B3865" w14:textId="77777777" w:rsidR="00BB6D02" w:rsidRDefault="00000000">
      <w:pPr>
        <w:spacing w:before="120"/>
        <w:jc w:val="both"/>
        <w:rPr>
          <w:color w:val="434343"/>
          <w:sz w:val="20"/>
          <w:szCs w:val="20"/>
        </w:rPr>
      </w:pPr>
      <w:r>
        <w:rPr>
          <w:rStyle w:val="FootnoteReference"/>
        </w:rPr>
        <w:footnoteRef/>
      </w:r>
      <w:r>
        <w:rPr>
          <w:color w:val="434343"/>
          <w:sz w:val="20"/>
          <w:szCs w:val="20"/>
        </w:rPr>
        <w:t xml:space="preserve"> Predicted data rate for an SKA pathfinder like MeerKAT is of order 10 Gbytes/s or up to 1 Pbytes/day. The SKA itself is expected to produce up to 200 Pbytes/day, which is ~70 exabytes per year. To put it into perspective, the latter is about the same as the expected data rate of CERN’s LHC after the High-Luminosity upgrade (60 exabytes per year) and at about the same time (SKA’s first light is expected in 2027 and the High-Luminosity LHC should go online in 2029). </w:t>
      </w:r>
    </w:p>
  </w:footnote>
  <w:footnote w:id="12">
    <w:p w14:paraId="3C1F5F05" w14:textId="77777777" w:rsidR="00BB6D02" w:rsidRDefault="00000000">
      <w:pPr>
        <w:spacing w:before="120"/>
        <w:jc w:val="both"/>
        <w:rPr>
          <w:color w:val="434343"/>
          <w:sz w:val="20"/>
          <w:szCs w:val="20"/>
        </w:rPr>
      </w:pPr>
      <w:r>
        <w:rPr>
          <w:rStyle w:val="FootnoteReference"/>
        </w:rPr>
        <w:footnoteRef/>
      </w:r>
      <w:r>
        <w:rPr>
          <w:color w:val="434343"/>
          <w:sz w:val="20"/>
          <w:szCs w:val="20"/>
        </w:rPr>
        <w:t xml:space="preserve"> Known pulsars have periods from a few milliseconds to 8 seconds, thus over a typical observational session of several hours one can observe many pulses, which makes pulsars relatively easy to detect and observe. However, if we imagine a transient phenomenon similar to a pulse of a pulsar, but either non-periodic or with periods of order of hours or days, discovering it is close to impossible except by sheer luck. </w:t>
      </w:r>
    </w:p>
  </w:footnote>
  <w:footnote w:id="13">
    <w:p w14:paraId="1A8D24FA" w14:textId="2AC872B6" w:rsidR="00BB6D02" w:rsidRDefault="00000000">
      <w:pPr>
        <w:spacing w:before="120"/>
        <w:jc w:val="both"/>
        <w:rPr>
          <w:color w:val="434343"/>
          <w:sz w:val="20"/>
          <w:szCs w:val="20"/>
        </w:rPr>
      </w:pPr>
      <w:r>
        <w:rPr>
          <w:rStyle w:val="FootnoteReference"/>
        </w:rPr>
        <w:footnoteRef/>
      </w:r>
      <w:r>
        <w:rPr>
          <w:color w:val="434343"/>
          <w:sz w:val="20"/>
          <w:szCs w:val="20"/>
        </w:rPr>
        <w:t xml:space="preserve"> Examples of such transients that attract a lot of attention in the radio astronomical community are “fast radio bursts” (FRBs), see e.g.</w:t>
      </w:r>
      <w:r>
        <w:rPr>
          <w:sz w:val="20"/>
          <w:szCs w:val="20"/>
        </w:rPr>
        <w:t xml:space="preserve"> </w:t>
      </w:r>
      <w:hyperlink w:anchor="_References" w:history="1">
        <w:r w:rsidR="00BB6D02" w:rsidRPr="003D1BF3">
          <w:rPr>
            <w:rStyle w:val="Hyperlink"/>
            <w:b/>
            <w:color w:val="ED7D31" w:themeColor="accent2"/>
            <w:sz w:val="20"/>
            <w:szCs w:val="20"/>
            <w:u w:val="none"/>
          </w:rPr>
          <w:t>R18</w:t>
        </w:r>
      </w:hyperlink>
      <w:r w:rsidRPr="003D1BF3">
        <w:rPr>
          <w:color w:val="ED7D31" w:themeColor="accent2"/>
          <w:sz w:val="20"/>
          <w:szCs w:val="20"/>
        </w:rPr>
        <w:t xml:space="preserve"> </w:t>
      </w:r>
      <w:r>
        <w:rPr>
          <w:color w:val="434343"/>
          <w:sz w:val="20"/>
          <w:szCs w:val="20"/>
        </w:rPr>
        <w:t>and references thereof.</w:t>
      </w:r>
    </w:p>
  </w:footnote>
  <w:footnote w:id="14">
    <w:p w14:paraId="33D03C59" w14:textId="44A6E997" w:rsidR="00BB6D02" w:rsidRDefault="00000000">
      <w:pPr>
        <w:spacing w:before="120"/>
        <w:jc w:val="both"/>
        <w:rPr>
          <w:color w:val="434343"/>
          <w:sz w:val="20"/>
          <w:szCs w:val="20"/>
        </w:rPr>
      </w:pPr>
      <w:r>
        <w:rPr>
          <w:rStyle w:val="FootnoteReference"/>
        </w:rPr>
        <w:footnoteRef/>
      </w:r>
      <w:r>
        <w:rPr>
          <w:color w:val="434343"/>
          <w:sz w:val="20"/>
          <w:szCs w:val="20"/>
        </w:rPr>
        <w:t xml:space="preserve"> Even in the best case scenario when a special “target of opportunity” (ToO) event is expected, and a change of scheduling is proposed in advance for all the observatories involved, the actual triggering of such an event is a complicated and disruptive procedure involving many exchanges between various personnel of many institutions, thus the response time is rarely shorter than a day. Using an automated </w:t>
      </w:r>
      <w:r w:rsidR="003D1BF3">
        <w:rPr>
          <w:color w:val="434343"/>
          <w:sz w:val="20"/>
          <w:szCs w:val="20"/>
        </w:rPr>
        <w:t>decision-making</w:t>
      </w:r>
      <w:r>
        <w:rPr>
          <w:color w:val="434343"/>
          <w:sz w:val="20"/>
          <w:szCs w:val="20"/>
        </w:rPr>
        <w:t xml:space="preserve"> system with pre-approved criteria can change this to minutes, most of the time taken to actually reposition the telescopes.</w:t>
      </w:r>
    </w:p>
  </w:footnote>
  <w:footnote w:id="15">
    <w:p w14:paraId="56A7FEA5" w14:textId="77777777" w:rsidR="00BB6D02" w:rsidRPr="00CB5736" w:rsidRDefault="00000000">
      <w:pPr>
        <w:spacing w:before="120"/>
        <w:jc w:val="both"/>
        <w:rPr>
          <w:sz w:val="20"/>
          <w:szCs w:val="20"/>
          <w:lang w:val="it-IT"/>
        </w:rPr>
      </w:pPr>
      <w:r>
        <w:rPr>
          <w:rStyle w:val="FootnoteReference"/>
        </w:rPr>
        <w:footnoteRef/>
      </w:r>
      <w:r w:rsidRPr="00CB5736">
        <w:rPr>
          <w:color w:val="434343"/>
          <w:sz w:val="20"/>
          <w:szCs w:val="20"/>
          <w:lang w:val="it-IT"/>
        </w:rPr>
        <w:t xml:space="preserve"> Radio Telescope Effelsberg: </w:t>
      </w:r>
      <w:hyperlink r:id="rId9">
        <w:r w:rsidR="00BB6D02" w:rsidRPr="00CB5736">
          <w:rPr>
            <w:color w:val="1155CC"/>
            <w:sz w:val="20"/>
            <w:szCs w:val="20"/>
            <w:u w:val="single"/>
            <w:lang w:val="it-IT"/>
          </w:rPr>
          <w:t>https://www.mpifr-bonn.mpg.de/en/effelsberg</w:t>
        </w:r>
      </w:hyperlink>
    </w:p>
  </w:footnote>
  <w:footnote w:id="16">
    <w:p w14:paraId="05E0D164" w14:textId="77777777" w:rsidR="00BB6D02" w:rsidRPr="00CB5736" w:rsidRDefault="00000000">
      <w:pPr>
        <w:jc w:val="both"/>
        <w:rPr>
          <w:color w:val="1155CC"/>
          <w:sz w:val="20"/>
          <w:szCs w:val="20"/>
          <w:u w:val="single"/>
          <w:lang w:val="it-IT"/>
        </w:rPr>
      </w:pPr>
      <w:r>
        <w:rPr>
          <w:rStyle w:val="FootnoteReference"/>
        </w:rPr>
        <w:footnoteRef/>
      </w:r>
      <w:r w:rsidRPr="00CB5736">
        <w:rPr>
          <w:color w:val="434343"/>
          <w:sz w:val="20"/>
          <w:szCs w:val="20"/>
          <w:lang w:val="it-IT"/>
        </w:rPr>
        <w:t xml:space="preserve"> itwinai: </w:t>
      </w:r>
      <w:r w:rsidRPr="00CB5736">
        <w:rPr>
          <w:color w:val="1155CC"/>
          <w:sz w:val="20"/>
          <w:szCs w:val="20"/>
          <w:u w:val="single"/>
          <w:lang w:val="it-IT"/>
        </w:rPr>
        <w:t>https://www.intertwin.eu/article/core-dte-module-itwinai</w:t>
      </w:r>
    </w:p>
  </w:footnote>
  <w:footnote w:id="17">
    <w:p w14:paraId="1CCDADD1" w14:textId="687EF1A5" w:rsidR="00BB6D02" w:rsidRDefault="00000000">
      <w:pPr>
        <w:jc w:val="both"/>
        <w:rPr>
          <w:color w:val="1155CC"/>
          <w:sz w:val="20"/>
          <w:szCs w:val="20"/>
          <w:u w:val="single"/>
        </w:rPr>
      </w:pPr>
      <w:r>
        <w:rPr>
          <w:rStyle w:val="FootnoteReference"/>
        </w:rPr>
        <w:footnoteRef/>
      </w:r>
      <w:r>
        <w:rPr>
          <w:color w:val="434343"/>
          <w:sz w:val="20"/>
          <w:szCs w:val="20"/>
        </w:rPr>
        <w:t xml:space="preserve"> MLFlow:</w:t>
      </w:r>
      <w:hyperlink r:id="rId10">
        <w:r w:rsidR="00BB6D02">
          <w:rPr>
            <w:color w:val="434343"/>
            <w:sz w:val="20"/>
            <w:szCs w:val="20"/>
            <w:u w:val="single"/>
          </w:rPr>
          <w:t xml:space="preserve"> </w:t>
        </w:r>
      </w:hyperlink>
      <w:hyperlink r:id="rId11" w:history="1">
        <w:r w:rsidR="00BB6D02" w:rsidRPr="003D1BF3">
          <w:rPr>
            <w:rStyle w:val="Hyperlink"/>
            <w:sz w:val="20"/>
            <w:szCs w:val="20"/>
          </w:rPr>
          <w:t>https://mlflow.org/</w:t>
        </w:r>
      </w:hyperlink>
    </w:p>
  </w:footnote>
  <w:footnote w:id="18">
    <w:p w14:paraId="1991DF27" w14:textId="199DC1BC" w:rsidR="00BB6D02" w:rsidRDefault="00000000">
      <w:pPr>
        <w:jc w:val="both"/>
        <w:rPr>
          <w:color w:val="1155CC"/>
          <w:sz w:val="20"/>
          <w:szCs w:val="20"/>
          <w:u w:val="single"/>
        </w:rPr>
      </w:pPr>
      <w:r>
        <w:rPr>
          <w:rStyle w:val="FootnoteReference"/>
        </w:rPr>
        <w:footnoteRef/>
      </w:r>
      <w:r>
        <w:rPr>
          <w:color w:val="434343"/>
          <w:sz w:val="20"/>
          <w:szCs w:val="20"/>
        </w:rPr>
        <w:t xml:space="preserve"> TensorBoard:</w:t>
      </w:r>
      <w:r>
        <w:rPr>
          <w:sz w:val="20"/>
          <w:szCs w:val="20"/>
        </w:rPr>
        <w:t xml:space="preserve"> </w:t>
      </w:r>
      <w:hyperlink r:id="rId12" w:history="1">
        <w:r w:rsidR="00BB6D02" w:rsidRPr="003D1BF3">
          <w:rPr>
            <w:rStyle w:val="Hyperlink"/>
            <w:sz w:val="20"/>
            <w:szCs w:val="20"/>
          </w:rPr>
          <w:t>https://www.tensorflow.org/tensorboard?hl=it</w:t>
        </w:r>
      </w:hyperlink>
    </w:p>
  </w:footnote>
  <w:footnote w:id="19">
    <w:p w14:paraId="0C2AA5CD" w14:textId="77777777" w:rsidR="00BB6D02" w:rsidRPr="00CB5736" w:rsidRDefault="00000000">
      <w:pPr>
        <w:jc w:val="both"/>
        <w:rPr>
          <w:sz w:val="20"/>
          <w:szCs w:val="20"/>
          <w:lang w:val="it-IT"/>
        </w:rPr>
      </w:pPr>
      <w:r>
        <w:rPr>
          <w:rStyle w:val="FootnoteReference"/>
        </w:rPr>
        <w:footnoteRef/>
      </w:r>
      <w:r w:rsidRPr="00CB5736">
        <w:rPr>
          <w:color w:val="434343"/>
          <w:sz w:val="20"/>
          <w:szCs w:val="20"/>
          <w:lang w:val="it-IT"/>
        </w:rPr>
        <w:t xml:space="preserve"> Vega:</w:t>
      </w:r>
      <w:hyperlink r:id="rId13">
        <w:r w:rsidR="00BB6D02" w:rsidRPr="00CB5736">
          <w:rPr>
            <w:color w:val="434343"/>
            <w:sz w:val="20"/>
            <w:szCs w:val="20"/>
            <w:u w:val="single"/>
            <w:lang w:val="it-IT"/>
          </w:rPr>
          <w:t xml:space="preserve"> </w:t>
        </w:r>
      </w:hyperlink>
      <w:hyperlink r:id="rId14">
        <w:r w:rsidR="00BB6D02" w:rsidRPr="00CB5736">
          <w:rPr>
            <w:color w:val="1155CC"/>
            <w:sz w:val="20"/>
            <w:szCs w:val="20"/>
            <w:u w:val="single"/>
            <w:lang w:val="it-IT"/>
          </w:rPr>
          <w:t>https://en-vegadocs.vega.izum.si/introduction/</w:t>
        </w:r>
      </w:hyperlink>
    </w:p>
  </w:footnote>
  <w:footnote w:id="20">
    <w:p w14:paraId="5B2759A6" w14:textId="77777777" w:rsidR="00BB6D02" w:rsidRDefault="00000000">
      <w:pPr>
        <w:rPr>
          <w:sz w:val="20"/>
          <w:szCs w:val="20"/>
        </w:rPr>
      </w:pPr>
      <w:r>
        <w:rPr>
          <w:rStyle w:val="FootnoteReference"/>
        </w:rPr>
        <w:footnoteRef/>
      </w:r>
      <w:r>
        <w:rPr>
          <w:sz w:val="20"/>
          <w:szCs w:val="20"/>
        </w:rPr>
        <w:t xml:space="preserve"> </w:t>
      </w:r>
      <w:r>
        <w:rPr>
          <w:color w:val="434343"/>
          <w:sz w:val="20"/>
          <w:szCs w:val="20"/>
        </w:rPr>
        <w:t>GEANT4:</w:t>
      </w:r>
      <w:r>
        <w:rPr>
          <w:b/>
          <w:color w:val="434343"/>
          <w:sz w:val="20"/>
          <w:szCs w:val="20"/>
        </w:rPr>
        <w:t xml:space="preserve"> </w:t>
      </w:r>
      <w:hyperlink r:id="rId15">
        <w:r w:rsidR="00BB6D02">
          <w:rPr>
            <w:color w:val="1155CC"/>
            <w:sz w:val="20"/>
            <w:szCs w:val="20"/>
            <w:u w:val="single"/>
          </w:rPr>
          <w:t>https://geant4.web.cern.ch</w:t>
        </w:r>
      </w:hyperlink>
    </w:p>
  </w:footnote>
  <w:footnote w:id="21">
    <w:p w14:paraId="0FA72DA5" w14:textId="77777777" w:rsidR="00BB6D02" w:rsidRDefault="00000000">
      <w:pPr>
        <w:rPr>
          <w:sz w:val="20"/>
          <w:szCs w:val="20"/>
        </w:rPr>
      </w:pPr>
      <w:r>
        <w:rPr>
          <w:rStyle w:val="FootnoteReference"/>
        </w:rPr>
        <w:footnoteRef/>
      </w:r>
      <w:r>
        <w:rPr>
          <w:sz w:val="20"/>
          <w:szCs w:val="20"/>
        </w:rPr>
        <w:t xml:space="preserve"> </w:t>
      </w:r>
      <w:r>
        <w:rPr>
          <w:color w:val="434343"/>
          <w:sz w:val="20"/>
          <w:szCs w:val="20"/>
        </w:rPr>
        <w:t>CLIC detector:</w:t>
      </w:r>
      <w:r>
        <w:rPr>
          <w:b/>
          <w:color w:val="434343"/>
          <w:sz w:val="20"/>
          <w:szCs w:val="20"/>
        </w:rPr>
        <w:t xml:space="preserve"> </w:t>
      </w:r>
      <w:hyperlink r:id="rId16">
        <w:r w:rsidR="00BB6D02">
          <w:rPr>
            <w:color w:val="1155CC"/>
            <w:sz w:val="20"/>
            <w:szCs w:val="20"/>
            <w:u w:val="single"/>
          </w:rPr>
          <w:t>https://clicdp.web.cern.ch/</w:t>
        </w:r>
      </w:hyperlink>
    </w:p>
  </w:footnote>
  <w:footnote w:id="22">
    <w:p w14:paraId="1B8EBB7B" w14:textId="77777777" w:rsidR="00BB6D02" w:rsidRDefault="00000000">
      <w:pPr>
        <w:rPr>
          <w:sz w:val="20"/>
          <w:szCs w:val="20"/>
        </w:rPr>
      </w:pPr>
      <w:r>
        <w:rPr>
          <w:rStyle w:val="FootnoteReference"/>
        </w:rPr>
        <w:footnoteRef/>
      </w:r>
      <w:r>
        <w:rPr>
          <w:sz w:val="20"/>
          <w:szCs w:val="20"/>
        </w:rPr>
        <w:t xml:space="preserve"> </w:t>
      </w:r>
      <w:r>
        <w:rPr>
          <w:color w:val="434343"/>
          <w:sz w:val="20"/>
          <w:szCs w:val="20"/>
        </w:rPr>
        <w:t>ATLAS detector:</w:t>
      </w:r>
      <w:r>
        <w:rPr>
          <w:b/>
          <w:color w:val="434343"/>
          <w:sz w:val="20"/>
          <w:szCs w:val="20"/>
        </w:rPr>
        <w:t xml:space="preserve"> </w:t>
      </w:r>
      <w:hyperlink r:id="rId17">
        <w:r w:rsidR="00BB6D02">
          <w:rPr>
            <w:color w:val="1155CC"/>
            <w:sz w:val="20"/>
            <w:szCs w:val="20"/>
            <w:u w:val="single"/>
          </w:rPr>
          <w:t>https://atlas.cern/Discover/Detector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B29B" w14:textId="77777777" w:rsidR="00BB6D02" w:rsidRDefault="00000000">
    <w:pPr>
      <w:pBdr>
        <w:top w:val="nil"/>
        <w:left w:val="nil"/>
        <w:bottom w:val="nil"/>
        <w:right w:val="nil"/>
        <w:between w:val="nil"/>
      </w:pBdr>
      <w:tabs>
        <w:tab w:val="center" w:pos="4513"/>
        <w:tab w:val="right" w:pos="9026"/>
      </w:tabs>
      <w:rPr>
        <w:rFonts w:ascii="Calibri" w:eastAsia="Calibri" w:hAnsi="Calibri" w:cs="Calibri"/>
        <w:color w:val="000000"/>
        <w:sz w:val="24"/>
        <w:szCs w:val="24"/>
      </w:rPr>
    </w:pPr>
    <w:r>
      <w:rPr>
        <w:i/>
      </w:rPr>
      <w:t>D7.9 DTE Thematic modules development and integration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9DC"/>
    <w:multiLevelType w:val="multilevel"/>
    <w:tmpl w:val="BD501A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647A73"/>
    <w:multiLevelType w:val="multilevel"/>
    <w:tmpl w:val="DFC4EBAA"/>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DD1D31"/>
    <w:multiLevelType w:val="multilevel"/>
    <w:tmpl w:val="15FCB140"/>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510700"/>
    <w:multiLevelType w:val="multilevel"/>
    <w:tmpl w:val="6B54FC8A"/>
    <w:lvl w:ilvl="0">
      <w:start w:val="2"/>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12E8086B"/>
    <w:multiLevelType w:val="multilevel"/>
    <w:tmpl w:val="2FC614FE"/>
    <w:lvl w:ilvl="0">
      <w:start w:val="1"/>
      <w:numFmt w:val="bullet"/>
      <w:lvlText w:val=""/>
      <w:lvlJc w:val="left"/>
      <w:pPr>
        <w:tabs>
          <w:tab w:val="num" w:pos="720"/>
        </w:tabs>
        <w:ind w:left="720" w:hanging="360"/>
      </w:pPr>
      <w:rPr>
        <w:rFonts w:ascii="Symbol" w:hAnsi="Symbol" w:hint="default"/>
        <w:color w:val="404040" w:themeColor="text1" w:themeTint="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45684"/>
    <w:multiLevelType w:val="multilevel"/>
    <w:tmpl w:val="9BF6A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B03E43"/>
    <w:multiLevelType w:val="multilevel"/>
    <w:tmpl w:val="C0F4E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7F84604"/>
    <w:multiLevelType w:val="multilevel"/>
    <w:tmpl w:val="7FD22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C6D2E81"/>
    <w:multiLevelType w:val="multilevel"/>
    <w:tmpl w:val="9B045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E044556"/>
    <w:multiLevelType w:val="multilevel"/>
    <w:tmpl w:val="49944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5B1596"/>
    <w:multiLevelType w:val="multilevel"/>
    <w:tmpl w:val="87184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D25DC4"/>
    <w:multiLevelType w:val="multilevel"/>
    <w:tmpl w:val="E626D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5B01785"/>
    <w:multiLevelType w:val="multilevel"/>
    <w:tmpl w:val="FE127E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5DD38EE"/>
    <w:multiLevelType w:val="multilevel"/>
    <w:tmpl w:val="69B8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4A23CE"/>
    <w:multiLevelType w:val="multilevel"/>
    <w:tmpl w:val="B69AAC4A"/>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6CD41CB"/>
    <w:multiLevelType w:val="multilevel"/>
    <w:tmpl w:val="9042D960"/>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6D1561C"/>
    <w:multiLevelType w:val="multilevel"/>
    <w:tmpl w:val="9794900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D4B4F98"/>
    <w:multiLevelType w:val="multilevel"/>
    <w:tmpl w:val="82D8F946"/>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EBD4396"/>
    <w:multiLevelType w:val="multilevel"/>
    <w:tmpl w:val="4D5C2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F12777C"/>
    <w:multiLevelType w:val="multilevel"/>
    <w:tmpl w:val="67547DC4"/>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4072523"/>
    <w:multiLevelType w:val="multilevel"/>
    <w:tmpl w:val="B980DE48"/>
    <w:lvl w:ilvl="0">
      <w:start w:val="2"/>
      <w:numFmt w:val="decimal"/>
      <w:lvlText w:val="%1"/>
      <w:lvlJc w:val="left"/>
      <w:pPr>
        <w:ind w:left="432" w:hanging="432"/>
      </w:pPr>
      <w:rPr>
        <w:u w:val="none"/>
      </w:rPr>
    </w:lvl>
    <w:lvl w:ilvl="1">
      <w:start w:val="1"/>
      <w:numFmt w:val="decimal"/>
      <w:lvlText w:val="%1.%2"/>
      <w:lvlJc w:val="left"/>
      <w:pPr>
        <w:ind w:left="576" w:hanging="576"/>
      </w:pPr>
      <w:rPr>
        <w:u w:val="none"/>
      </w:rPr>
    </w:lvl>
    <w:lvl w:ilvl="2">
      <w:start w:val="2"/>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1" w15:restartNumberingAfterBreak="0">
    <w:nsid w:val="353F6CF7"/>
    <w:multiLevelType w:val="multilevel"/>
    <w:tmpl w:val="2F32E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576368C"/>
    <w:multiLevelType w:val="multilevel"/>
    <w:tmpl w:val="C94E4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23" w15:restartNumberingAfterBreak="0">
    <w:nsid w:val="36FD39DD"/>
    <w:multiLevelType w:val="multilevel"/>
    <w:tmpl w:val="4BD82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8140F6A"/>
    <w:multiLevelType w:val="multilevel"/>
    <w:tmpl w:val="3438A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C92673C"/>
    <w:multiLevelType w:val="multilevel"/>
    <w:tmpl w:val="606C62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DCE56AD"/>
    <w:multiLevelType w:val="multilevel"/>
    <w:tmpl w:val="F2B000B8"/>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23D6D6C"/>
    <w:multiLevelType w:val="multilevel"/>
    <w:tmpl w:val="190AE5E8"/>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26444F6"/>
    <w:multiLevelType w:val="multilevel"/>
    <w:tmpl w:val="C79EB658"/>
    <w:lvl w:ilvl="0">
      <w:start w:val="1"/>
      <w:numFmt w:val="bullet"/>
      <w:lvlText w:val=""/>
      <w:lvlJc w:val="left"/>
      <w:pPr>
        <w:tabs>
          <w:tab w:val="num" w:pos="720"/>
        </w:tabs>
        <w:ind w:left="720" w:hanging="360"/>
      </w:pPr>
      <w:rPr>
        <w:rFonts w:ascii="Symbol" w:hAnsi="Symbol" w:hint="default"/>
        <w:color w:val="404040" w:themeColor="text1" w:themeTint="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055416"/>
    <w:multiLevelType w:val="multilevel"/>
    <w:tmpl w:val="30A47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87E58AC"/>
    <w:multiLevelType w:val="multilevel"/>
    <w:tmpl w:val="FD66C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07B39E3"/>
    <w:multiLevelType w:val="multilevel"/>
    <w:tmpl w:val="12C207AA"/>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23A3D33"/>
    <w:multiLevelType w:val="multilevel"/>
    <w:tmpl w:val="05C47F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4D94488"/>
    <w:multiLevelType w:val="multilevel"/>
    <w:tmpl w:val="8E7248AC"/>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A67712B"/>
    <w:multiLevelType w:val="multilevel"/>
    <w:tmpl w:val="A18ABFAC"/>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AFB1E6C"/>
    <w:multiLevelType w:val="multilevel"/>
    <w:tmpl w:val="AFBEB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F2B0833"/>
    <w:multiLevelType w:val="multilevel"/>
    <w:tmpl w:val="7F8A542C"/>
    <w:lvl w:ilvl="0">
      <w:start w:val="1"/>
      <w:numFmt w:val="bullet"/>
      <w:lvlText w:val=""/>
      <w:lvlJc w:val="left"/>
      <w:pPr>
        <w:tabs>
          <w:tab w:val="num" w:pos="720"/>
        </w:tabs>
        <w:ind w:left="720" w:hanging="360"/>
      </w:pPr>
      <w:rPr>
        <w:rFonts w:ascii="Symbol" w:hAnsi="Symbol" w:hint="default"/>
        <w:color w:val="404040" w:themeColor="text1" w:themeTint="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8842FC"/>
    <w:multiLevelType w:val="multilevel"/>
    <w:tmpl w:val="24843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4EE2E6A"/>
    <w:multiLevelType w:val="multilevel"/>
    <w:tmpl w:val="ABBE105A"/>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6754665"/>
    <w:multiLevelType w:val="multilevel"/>
    <w:tmpl w:val="9F32E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7427777"/>
    <w:multiLevelType w:val="multilevel"/>
    <w:tmpl w:val="B38816C0"/>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83D14AF"/>
    <w:multiLevelType w:val="multilevel"/>
    <w:tmpl w:val="469AE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B8B5026"/>
    <w:multiLevelType w:val="multilevel"/>
    <w:tmpl w:val="EC60B4D8"/>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BF067CA"/>
    <w:multiLevelType w:val="multilevel"/>
    <w:tmpl w:val="DF08C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F5B1641"/>
    <w:multiLevelType w:val="multilevel"/>
    <w:tmpl w:val="C9369B34"/>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F995354"/>
    <w:multiLevelType w:val="multilevel"/>
    <w:tmpl w:val="EE06FFE4"/>
    <w:lvl w:ilvl="0">
      <w:start w:val="1"/>
      <w:numFmt w:val="bullet"/>
      <w:lvlText w:val="●"/>
      <w:lvlJc w:val="left"/>
      <w:pPr>
        <w:ind w:left="720" w:hanging="360"/>
      </w:pPr>
      <w:rPr>
        <w:color w:val="40404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9580560">
    <w:abstractNumId w:val="0"/>
  </w:num>
  <w:num w:numId="2" w16cid:durableId="1442602724">
    <w:abstractNumId w:val="31"/>
  </w:num>
  <w:num w:numId="3" w16cid:durableId="974406902">
    <w:abstractNumId w:val="7"/>
  </w:num>
  <w:num w:numId="4" w16cid:durableId="1826967499">
    <w:abstractNumId w:val="38"/>
  </w:num>
  <w:num w:numId="5" w16cid:durableId="1946185365">
    <w:abstractNumId w:val="39"/>
  </w:num>
  <w:num w:numId="6" w16cid:durableId="1185510582">
    <w:abstractNumId w:val="23"/>
  </w:num>
  <w:num w:numId="7" w16cid:durableId="1491864897">
    <w:abstractNumId w:val="22"/>
  </w:num>
  <w:num w:numId="8" w16cid:durableId="1547906835">
    <w:abstractNumId w:val="32"/>
  </w:num>
  <w:num w:numId="9" w16cid:durableId="1942715292">
    <w:abstractNumId w:val="34"/>
  </w:num>
  <w:num w:numId="10" w16cid:durableId="1023171647">
    <w:abstractNumId w:val="41"/>
  </w:num>
  <w:num w:numId="11" w16cid:durableId="1451975550">
    <w:abstractNumId w:val="42"/>
  </w:num>
  <w:num w:numId="12" w16cid:durableId="1415127226">
    <w:abstractNumId w:val="29"/>
  </w:num>
  <w:num w:numId="13" w16cid:durableId="1734964204">
    <w:abstractNumId w:val="10"/>
  </w:num>
  <w:num w:numId="14" w16cid:durableId="1203203003">
    <w:abstractNumId w:val="1"/>
  </w:num>
  <w:num w:numId="15" w16cid:durableId="2040472879">
    <w:abstractNumId w:val="30"/>
  </w:num>
  <w:num w:numId="16" w16cid:durableId="1921137396">
    <w:abstractNumId w:val="9"/>
  </w:num>
  <w:num w:numId="17" w16cid:durableId="1167986520">
    <w:abstractNumId w:val="12"/>
  </w:num>
  <w:num w:numId="18" w16cid:durableId="1073115490">
    <w:abstractNumId w:val="16"/>
  </w:num>
  <w:num w:numId="19" w16cid:durableId="470095360">
    <w:abstractNumId w:val="8"/>
  </w:num>
  <w:num w:numId="20" w16cid:durableId="1315597348">
    <w:abstractNumId w:val="24"/>
  </w:num>
  <w:num w:numId="21" w16cid:durableId="602887113">
    <w:abstractNumId w:val="2"/>
  </w:num>
  <w:num w:numId="22" w16cid:durableId="1884368532">
    <w:abstractNumId w:val="14"/>
  </w:num>
  <w:num w:numId="23" w16cid:durableId="827091135">
    <w:abstractNumId w:val="3"/>
  </w:num>
  <w:num w:numId="24" w16cid:durableId="225796825">
    <w:abstractNumId w:val="26"/>
  </w:num>
  <w:num w:numId="25" w16cid:durableId="231933555">
    <w:abstractNumId w:val="11"/>
  </w:num>
  <w:num w:numId="26" w16cid:durableId="1491947380">
    <w:abstractNumId w:val="18"/>
  </w:num>
  <w:num w:numId="27" w16cid:durableId="2108891341">
    <w:abstractNumId w:val="43"/>
  </w:num>
  <w:num w:numId="28" w16cid:durableId="725686585">
    <w:abstractNumId w:val="27"/>
  </w:num>
  <w:num w:numId="29" w16cid:durableId="1020818096">
    <w:abstractNumId w:val="37"/>
  </w:num>
  <w:num w:numId="30" w16cid:durableId="2055813928">
    <w:abstractNumId w:val="6"/>
  </w:num>
  <w:num w:numId="31" w16cid:durableId="722799213">
    <w:abstractNumId w:val="35"/>
  </w:num>
  <w:num w:numId="32" w16cid:durableId="25957704">
    <w:abstractNumId w:val="33"/>
  </w:num>
  <w:num w:numId="33" w16cid:durableId="240605688">
    <w:abstractNumId w:val="15"/>
  </w:num>
  <w:num w:numId="34" w16cid:durableId="1174957541">
    <w:abstractNumId w:val="5"/>
  </w:num>
  <w:num w:numId="35" w16cid:durableId="764813836">
    <w:abstractNumId w:val="19"/>
  </w:num>
  <w:num w:numId="36" w16cid:durableId="2123451085">
    <w:abstractNumId w:val="17"/>
  </w:num>
  <w:num w:numId="37" w16cid:durableId="1133258300">
    <w:abstractNumId w:val="40"/>
  </w:num>
  <w:num w:numId="38" w16cid:durableId="598953379">
    <w:abstractNumId w:val="21"/>
  </w:num>
  <w:num w:numId="39" w16cid:durableId="1499540268">
    <w:abstractNumId w:val="44"/>
  </w:num>
  <w:num w:numId="40" w16cid:durableId="1239092498">
    <w:abstractNumId w:val="25"/>
  </w:num>
  <w:num w:numId="41" w16cid:durableId="703143032">
    <w:abstractNumId w:val="20"/>
  </w:num>
  <w:num w:numId="42" w16cid:durableId="1242719554">
    <w:abstractNumId w:val="45"/>
  </w:num>
  <w:num w:numId="43" w16cid:durableId="1123886856">
    <w:abstractNumId w:val="36"/>
  </w:num>
  <w:num w:numId="44" w16cid:durableId="1711568591">
    <w:abstractNumId w:val="4"/>
  </w:num>
  <w:num w:numId="45" w16cid:durableId="1804150579">
    <w:abstractNumId w:val="28"/>
  </w:num>
  <w:num w:numId="46" w16cid:durableId="11068460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D02"/>
    <w:rsid w:val="0007661D"/>
    <w:rsid w:val="002D0269"/>
    <w:rsid w:val="0030178A"/>
    <w:rsid w:val="00303E02"/>
    <w:rsid w:val="003C25A8"/>
    <w:rsid w:val="003D0496"/>
    <w:rsid w:val="003D1BF3"/>
    <w:rsid w:val="00417AF9"/>
    <w:rsid w:val="00513599"/>
    <w:rsid w:val="00597F2A"/>
    <w:rsid w:val="006416C2"/>
    <w:rsid w:val="006430EE"/>
    <w:rsid w:val="00676D8D"/>
    <w:rsid w:val="0068570C"/>
    <w:rsid w:val="006F61F7"/>
    <w:rsid w:val="00712DF0"/>
    <w:rsid w:val="0088545A"/>
    <w:rsid w:val="008B1EB2"/>
    <w:rsid w:val="008E68E9"/>
    <w:rsid w:val="00903C74"/>
    <w:rsid w:val="009F510B"/>
    <w:rsid w:val="009F6F20"/>
    <w:rsid w:val="00A31E8E"/>
    <w:rsid w:val="00A44811"/>
    <w:rsid w:val="00BB6D02"/>
    <w:rsid w:val="00C51BB2"/>
    <w:rsid w:val="00CB5736"/>
    <w:rsid w:val="00D60498"/>
    <w:rsid w:val="00DF449C"/>
    <w:rsid w:val="00E43928"/>
    <w:rsid w:val="00EF2E6F"/>
    <w:rsid w:val="00F17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A5F617"/>
  <w15:docId w15:val="{0A2DF047-FE2C-45FC-A9CC-EF59AD7AD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ind w:left="720" w:hanging="360"/>
      <w:outlineLvl w:val="0"/>
    </w:pPr>
    <w:rPr>
      <w:b/>
      <w:color w:val="434343"/>
      <w:sz w:val="44"/>
      <w:szCs w:val="44"/>
    </w:rPr>
  </w:style>
  <w:style w:type="paragraph" w:styleId="Heading2">
    <w:name w:val="heading 2"/>
    <w:basedOn w:val="Normal"/>
    <w:next w:val="Normal"/>
    <w:link w:val="Heading2Char"/>
    <w:uiPriority w:val="9"/>
    <w:unhideWhenUsed/>
    <w:qFormat/>
    <w:pPr>
      <w:keepNext/>
      <w:keepLines/>
      <w:spacing w:before="280" w:after="240"/>
      <w:ind w:left="1440" w:hanging="360"/>
      <w:outlineLvl w:val="1"/>
    </w:pPr>
    <w:rPr>
      <w:color w:val="434343"/>
      <w:sz w:val="36"/>
      <w:szCs w:val="36"/>
    </w:rPr>
  </w:style>
  <w:style w:type="paragraph" w:styleId="Heading3">
    <w:name w:val="heading 3"/>
    <w:basedOn w:val="Normal"/>
    <w:next w:val="Normal"/>
    <w:link w:val="Heading3Char"/>
    <w:uiPriority w:val="9"/>
    <w:unhideWhenUsed/>
    <w:qFormat/>
    <w:pPr>
      <w:keepNext/>
      <w:keepLines/>
      <w:spacing w:before="120" w:after="120"/>
      <w:ind w:left="2160" w:hanging="36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40"/>
      <w:ind w:left="2880" w:hanging="360"/>
      <w:outlineLvl w:val="3"/>
    </w:pPr>
    <w:rPr>
      <w:b/>
      <w:color w:val="434343"/>
    </w:rPr>
  </w:style>
  <w:style w:type="paragraph" w:styleId="Heading5">
    <w:name w:val="heading 5"/>
    <w:basedOn w:val="Normal"/>
    <w:next w:val="Normal"/>
    <w:link w:val="Heading5Char"/>
    <w:uiPriority w:val="9"/>
    <w:semiHidden/>
    <w:unhideWhenUsed/>
    <w:qFormat/>
    <w:pPr>
      <w:keepNext/>
      <w:keepLines/>
      <w:spacing w:before="40"/>
      <w:ind w:left="3600" w:hanging="360"/>
      <w:outlineLvl w:val="4"/>
    </w:pPr>
    <w:rPr>
      <w:i/>
      <w:color w:val="434343"/>
    </w:rPr>
  </w:style>
  <w:style w:type="paragraph" w:styleId="Heading6">
    <w:name w:val="heading 6"/>
    <w:basedOn w:val="Normal"/>
    <w:next w:val="Normal"/>
    <w:link w:val="Heading6Char"/>
    <w:uiPriority w:val="9"/>
    <w:semiHidden/>
    <w:unhideWhenUsed/>
    <w:qFormat/>
    <w:pPr>
      <w:keepNext/>
      <w:keepLines/>
      <w:spacing w:before="40"/>
      <w:ind w:left="4320" w:hanging="360"/>
      <w:outlineLvl w:val="5"/>
    </w:pPr>
    <w:rPr>
      <w:i/>
      <w:color w:val="EF8200"/>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Pr>
      <w:rFonts w:ascii="Calibri" w:eastAsia="Calibri" w:hAnsi="Calibri" w:cs="Calibri"/>
      <w:sz w:val="56"/>
      <w:szCs w:val="56"/>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unhideWhenUsed/>
    <w:rsid w:val="00634F4A"/>
    <w:pPr>
      <w:ind w:left="720"/>
    </w:pPr>
    <w:rPr>
      <w:rFonts w:cstheme="minorHAnsi"/>
      <w:sz w:val="20"/>
      <w:szCs w:val="20"/>
    </w:rPr>
  </w:style>
  <w:style w:type="paragraph" w:styleId="TOC5">
    <w:name w:val="toc 5"/>
    <w:basedOn w:val="Normal"/>
    <w:next w:val="Normal"/>
    <w:autoRedefine/>
    <w:uiPriority w:val="39"/>
    <w:unhideWhenUsed/>
    <w:rsid w:val="00634F4A"/>
    <w:pPr>
      <w:ind w:left="960"/>
    </w:pPr>
    <w:rPr>
      <w:rFonts w:cstheme="minorHAnsi"/>
      <w:sz w:val="20"/>
      <w:szCs w:val="20"/>
    </w:rPr>
  </w:style>
  <w:style w:type="paragraph" w:styleId="TOC6">
    <w:name w:val="toc 6"/>
    <w:basedOn w:val="Normal"/>
    <w:next w:val="Normal"/>
    <w:autoRedefine/>
    <w:uiPriority w:val="39"/>
    <w:unhideWhenUsed/>
    <w:rsid w:val="00634F4A"/>
    <w:pPr>
      <w:ind w:left="1200"/>
    </w:pPr>
    <w:rPr>
      <w:rFonts w:cstheme="minorHAnsi"/>
      <w:sz w:val="20"/>
      <w:szCs w:val="20"/>
    </w:rPr>
  </w:style>
  <w:style w:type="paragraph" w:styleId="TOC7">
    <w:name w:val="toc 7"/>
    <w:basedOn w:val="Normal"/>
    <w:next w:val="Normal"/>
    <w:autoRedefine/>
    <w:uiPriority w:val="39"/>
    <w:unhideWhenUsed/>
    <w:rsid w:val="00634F4A"/>
    <w:pPr>
      <w:ind w:left="1440"/>
    </w:pPr>
    <w:rPr>
      <w:rFonts w:cstheme="minorHAnsi"/>
      <w:sz w:val="20"/>
      <w:szCs w:val="20"/>
    </w:rPr>
  </w:style>
  <w:style w:type="paragraph" w:styleId="TOC8">
    <w:name w:val="toc 8"/>
    <w:basedOn w:val="Normal"/>
    <w:next w:val="Normal"/>
    <w:autoRedefine/>
    <w:uiPriority w:val="39"/>
    <w:unhideWhenUsed/>
    <w:rsid w:val="00634F4A"/>
    <w:pPr>
      <w:ind w:left="1680"/>
    </w:pPr>
    <w:rPr>
      <w:rFonts w:cstheme="minorHAnsi"/>
      <w:sz w:val="20"/>
      <w:szCs w:val="20"/>
    </w:rPr>
  </w:style>
  <w:style w:type="paragraph" w:styleId="TOC9">
    <w:name w:val="toc 9"/>
    <w:basedOn w:val="Normal"/>
    <w:next w:val="Normal"/>
    <w:autoRedefine/>
    <w:uiPriority w:val="39"/>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character" w:customStyle="1" w:styleId="SubtitleChar">
    <w:name w:val="Subtitle Char"/>
    <w:basedOn w:val="DefaultParagraphFont"/>
    <w:link w:val="Subtitle"/>
    <w:uiPriority w:val="11"/>
    <w:rsid w:val="001D1CE0"/>
    <w:rPr>
      <w:rFonts w:ascii="Georgia" w:eastAsia="Georgia" w:hAnsi="Georgia" w:cs="Georgia"/>
      <w:i/>
      <w:color w:val="666666"/>
      <w:sz w:val="48"/>
      <w:szCs w:val="48"/>
      <w:lang w:eastAsia="en-GB"/>
    </w:rPr>
  </w:style>
  <w:style w:type="table" w:customStyle="1" w:styleId="a">
    <w:basedOn w:val="TableNormal"/>
    <w:rPr>
      <w:color w:val="538135"/>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color w:val="538135"/>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color w:val="538135"/>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color w:val="538135"/>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4">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5">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6">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rPr>
      <w:color w:val="538135"/>
    </w:rPr>
    <w:tblPr>
      <w:tblStyleRowBandSize w:val="1"/>
      <w:tblStyleColBandSize w:val="1"/>
      <w:tblCellMar>
        <w:left w:w="115" w:type="dxa"/>
        <w:right w:w="115" w:type="dxa"/>
      </w:tblCellMar>
    </w:tblPr>
  </w:style>
  <w:style w:type="table" w:customStyle="1" w:styleId="af9">
    <w:basedOn w:val="TableNormal"/>
    <w:rPr>
      <w:color w:val="538135"/>
    </w:rPr>
    <w:tblPr>
      <w:tblStyleRowBandSize w:val="1"/>
      <w:tblStyleColBandSize w:val="1"/>
      <w:tblCellMar>
        <w:left w:w="115" w:type="dxa"/>
        <w:right w:w="115" w:type="dxa"/>
      </w:tblCellMar>
    </w:tblPr>
  </w:style>
  <w:style w:type="table" w:customStyle="1" w:styleId="afa">
    <w:basedOn w:val="TableNormal"/>
    <w:rPr>
      <w:color w:val="538135"/>
    </w:rPr>
    <w:tblPr>
      <w:tblStyleRowBandSize w:val="1"/>
      <w:tblStyleColBandSize w:val="1"/>
      <w:tblCellMar>
        <w:left w:w="115" w:type="dxa"/>
        <w:right w:w="115" w:type="dxa"/>
      </w:tblCellMar>
    </w:tblPr>
  </w:style>
  <w:style w:type="table" w:customStyle="1" w:styleId="afb">
    <w:basedOn w:val="TableNormal"/>
    <w:rPr>
      <w:color w:val="538135"/>
    </w:rPr>
    <w:tblPr>
      <w:tblStyleRowBandSize w:val="1"/>
      <w:tblStyleColBandSize w:val="1"/>
      <w:tblCellMar>
        <w:left w:w="115" w:type="dxa"/>
        <w:right w:w="115" w:type="dxa"/>
      </w:tblCellMar>
    </w:tblPr>
  </w:style>
  <w:style w:type="table" w:customStyle="1" w:styleId="afc">
    <w:basedOn w:val="TableNormal"/>
    <w:rPr>
      <w:color w:val="538135"/>
    </w:rPr>
    <w:tblPr>
      <w:tblStyleRowBandSize w:val="1"/>
      <w:tblStyleColBandSize w:val="1"/>
      <w:tblCellMar>
        <w:left w:w="115" w:type="dxa"/>
        <w:right w:w="115" w:type="dxa"/>
      </w:tblCellMar>
    </w:tblPr>
  </w:style>
  <w:style w:type="table" w:customStyle="1" w:styleId="afd">
    <w:basedOn w:val="TableNormal"/>
    <w:rPr>
      <w:color w:val="538135"/>
    </w:rPr>
    <w:tblPr>
      <w:tblStyleRowBandSize w:val="1"/>
      <w:tblStyleColBandSize w:val="1"/>
      <w:tblCellMar>
        <w:left w:w="115" w:type="dxa"/>
        <w:right w:w="115" w:type="dxa"/>
      </w:tblCellMar>
    </w:tblPr>
  </w:style>
  <w:style w:type="table" w:customStyle="1" w:styleId="afe">
    <w:basedOn w:val="TableNormal"/>
    <w:rPr>
      <w:color w:val="538135"/>
    </w:rPr>
    <w:tblPr>
      <w:tblStyleRowBandSize w:val="1"/>
      <w:tblStyleColBandSize w:val="1"/>
      <w:tblCellMar>
        <w:left w:w="115" w:type="dxa"/>
        <w:right w:w="115" w:type="dxa"/>
      </w:tblCellMar>
    </w:tblPr>
  </w:style>
  <w:style w:type="table" w:customStyle="1" w:styleId="aff">
    <w:basedOn w:val="TableNormal"/>
    <w:rPr>
      <w:color w:val="538135"/>
    </w:rPr>
    <w:tblPr>
      <w:tblStyleRowBandSize w:val="1"/>
      <w:tblStyleColBandSize w:val="1"/>
      <w:tblCellMar>
        <w:left w:w="115" w:type="dxa"/>
        <w:right w:w="115" w:type="dxa"/>
      </w:tblCellMar>
    </w:tblPr>
  </w:style>
  <w:style w:type="table" w:customStyle="1" w:styleId="aff0">
    <w:basedOn w:val="TableNormal"/>
    <w:rPr>
      <w:color w:val="538135"/>
    </w:rPr>
    <w:tblPr>
      <w:tblStyleRowBandSize w:val="1"/>
      <w:tblStyleColBandSize w:val="1"/>
      <w:tblCellMar>
        <w:left w:w="115" w:type="dxa"/>
        <w:right w:w="115" w:type="dxa"/>
      </w:tblCellMar>
    </w:tblPr>
  </w:style>
  <w:style w:type="table" w:customStyle="1" w:styleId="aff1">
    <w:basedOn w:val="TableNormal"/>
    <w:rPr>
      <w:color w:val="538135"/>
    </w:rPr>
    <w:tblPr>
      <w:tblStyleRowBandSize w:val="1"/>
      <w:tblStyleColBandSize w:val="1"/>
      <w:tblCellMar>
        <w:left w:w="115" w:type="dxa"/>
        <w:right w:w="115" w:type="dxa"/>
      </w:tblCellMar>
    </w:tblPr>
  </w:style>
  <w:style w:type="table" w:customStyle="1" w:styleId="aff2">
    <w:basedOn w:val="TableNormal"/>
    <w:rPr>
      <w:color w:val="538135"/>
    </w:rPr>
    <w:tblPr>
      <w:tblStyleRowBandSize w:val="1"/>
      <w:tblStyleColBandSize w:val="1"/>
      <w:tblCellMar>
        <w:left w:w="115" w:type="dxa"/>
        <w:right w:w="115" w:type="dxa"/>
      </w:tblCellMar>
    </w:tblPr>
  </w:style>
  <w:style w:type="table" w:customStyle="1" w:styleId="aff3">
    <w:basedOn w:val="TableNormal"/>
    <w:rPr>
      <w:color w:val="538135"/>
    </w:rPr>
    <w:tblPr>
      <w:tblStyleRowBandSize w:val="1"/>
      <w:tblStyleColBandSize w:val="1"/>
      <w:tblCellMar>
        <w:left w:w="115" w:type="dxa"/>
        <w:right w:w="115" w:type="dxa"/>
      </w:tblCellMar>
    </w:tblPr>
  </w:style>
  <w:style w:type="table" w:customStyle="1" w:styleId="aff4">
    <w:basedOn w:val="TableNormal"/>
    <w:rPr>
      <w:color w:val="538135"/>
    </w:rPr>
    <w:tblPr>
      <w:tblStyleRowBandSize w:val="1"/>
      <w:tblStyleColBandSize w:val="1"/>
      <w:tblCellMar>
        <w:left w:w="115" w:type="dxa"/>
        <w:right w:w="115" w:type="dxa"/>
      </w:tblCellMar>
    </w:tblPr>
  </w:style>
  <w:style w:type="table" w:customStyle="1" w:styleId="aff5">
    <w:basedOn w:val="TableNormal"/>
    <w:rPr>
      <w:color w:val="538135"/>
    </w:rPr>
    <w:tblPr>
      <w:tblStyleRowBandSize w:val="1"/>
      <w:tblStyleColBandSize w:val="1"/>
      <w:tblCellMar>
        <w:left w:w="115" w:type="dxa"/>
        <w:right w:w="115" w:type="dxa"/>
      </w:tblCellMar>
    </w:tblPr>
  </w:style>
  <w:style w:type="table" w:customStyle="1" w:styleId="aff6">
    <w:basedOn w:val="TableNormal"/>
    <w:rPr>
      <w:color w:val="538135"/>
    </w:rPr>
    <w:tblPr>
      <w:tblStyleRowBandSize w:val="1"/>
      <w:tblStyleColBandSize w:val="1"/>
      <w:tblCellMar>
        <w:left w:w="115" w:type="dxa"/>
        <w:right w:w="115" w:type="dxa"/>
      </w:tblCellMar>
    </w:tblPr>
  </w:style>
  <w:style w:type="table" w:customStyle="1" w:styleId="aff7">
    <w:basedOn w:val="TableNormal"/>
    <w:rPr>
      <w:color w:val="538135"/>
    </w:rPr>
    <w:tblPr>
      <w:tblStyleRowBandSize w:val="1"/>
      <w:tblStyleColBandSize w:val="1"/>
      <w:tblCellMar>
        <w:left w:w="115" w:type="dxa"/>
        <w:right w:w="115" w:type="dxa"/>
      </w:tblCellMar>
    </w:tblPr>
  </w:style>
  <w:style w:type="table" w:customStyle="1" w:styleId="aff8">
    <w:basedOn w:val="TableNormal"/>
    <w:rPr>
      <w:color w:val="538135"/>
    </w:rPr>
    <w:tblPr>
      <w:tblStyleRowBandSize w:val="1"/>
      <w:tblStyleColBandSize w:val="1"/>
      <w:tblCellMar>
        <w:left w:w="115" w:type="dxa"/>
        <w:right w:w="115" w:type="dxa"/>
      </w:tblCellMar>
    </w:tblPr>
  </w:style>
  <w:style w:type="table" w:customStyle="1" w:styleId="aff9">
    <w:basedOn w:val="TableNormal"/>
    <w:rPr>
      <w:color w:val="538135"/>
    </w:rPr>
    <w:tblPr>
      <w:tblStyleRowBandSize w:val="1"/>
      <w:tblStyleColBandSize w:val="1"/>
      <w:tblCellMar>
        <w:left w:w="115" w:type="dxa"/>
        <w:right w:w="115" w:type="dxa"/>
      </w:tblCellMar>
    </w:tblPr>
  </w:style>
  <w:style w:type="table" w:customStyle="1" w:styleId="affa">
    <w:basedOn w:val="TableNormal"/>
    <w:rPr>
      <w:color w:val="538135"/>
    </w:rPr>
    <w:tblPr>
      <w:tblStyleRowBandSize w:val="1"/>
      <w:tblStyleColBandSize w:val="1"/>
      <w:tblCellMar>
        <w:left w:w="115" w:type="dxa"/>
        <w:right w:w="115" w:type="dxa"/>
      </w:tblCellMar>
    </w:tblPr>
  </w:style>
  <w:style w:type="table" w:customStyle="1" w:styleId="affb">
    <w:basedOn w:val="TableNormal"/>
    <w:rPr>
      <w:color w:val="538135"/>
    </w:rPr>
    <w:tblPr>
      <w:tblStyleRowBandSize w:val="1"/>
      <w:tblStyleColBandSize w:val="1"/>
      <w:tblCellMar>
        <w:left w:w="115" w:type="dxa"/>
        <w:right w:w="115" w:type="dxa"/>
      </w:tblCellMar>
    </w:tblPr>
  </w:style>
  <w:style w:type="table" w:customStyle="1" w:styleId="affc">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d">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e">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0">
    <w:basedOn w:val="TableNormal"/>
    <w:rPr>
      <w:color w:val="538135"/>
    </w:rPr>
    <w:tblPr>
      <w:tblStyleRowBandSize w:val="1"/>
      <w:tblStyleColBandSize w:val="1"/>
      <w:tblCellMar>
        <w:left w:w="115" w:type="dxa"/>
        <w:right w:w="115" w:type="dxa"/>
      </w:tblCellMar>
    </w:tblPr>
  </w:style>
  <w:style w:type="table" w:customStyle="1" w:styleId="afff1">
    <w:basedOn w:val="TableNormal"/>
    <w:rPr>
      <w:color w:val="538135"/>
    </w:rPr>
    <w:tblPr>
      <w:tblStyleRowBandSize w:val="1"/>
      <w:tblStyleColBandSize w:val="1"/>
      <w:tblCellMar>
        <w:left w:w="115" w:type="dxa"/>
        <w:right w:w="115" w:type="dxa"/>
      </w:tblCellMar>
    </w:tblPr>
  </w:style>
  <w:style w:type="table" w:customStyle="1" w:styleId="afff2">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3">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4">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5">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rPr>
      <w:color w:val="538135"/>
    </w:rPr>
    <w:tblPr>
      <w:tblStyleRowBandSize w:val="1"/>
      <w:tblStyleColBandSize w:val="1"/>
      <w:tblCellMar>
        <w:left w:w="115" w:type="dxa"/>
        <w:right w:w="115" w:type="dxa"/>
      </w:tblCellMar>
    </w:tblPr>
  </w:style>
  <w:style w:type="table" w:customStyle="1" w:styleId="afff8">
    <w:basedOn w:val="TableNormal"/>
    <w:rPr>
      <w:color w:val="538135"/>
    </w:rPr>
    <w:tblPr>
      <w:tblStyleRowBandSize w:val="1"/>
      <w:tblStyleColBandSize w:val="1"/>
      <w:tblCellMar>
        <w:left w:w="115" w:type="dxa"/>
        <w:right w:w="115" w:type="dxa"/>
      </w:tblCellMar>
    </w:tblPr>
  </w:style>
  <w:style w:type="table" w:customStyle="1" w:styleId="afff9">
    <w:basedOn w:val="TableNormal"/>
    <w:rPr>
      <w:color w:val="538135"/>
    </w:rPr>
    <w:tblPr>
      <w:tblStyleRowBandSize w:val="1"/>
      <w:tblStyleColBandSize w:val="1"/>
      <w:tblCellMar>
        <w:left w:w="115" w:type="dxa"/>
        <w:right w:w="115" w:type="dxa"/>
      </w:tblCellMar>
    </w:tblPr>
  </w:style>
  <w:style w:type="table" w:customStyle="1" w:styleId="afffa">
    <w:basedOn w:val="TableNormal"/>
    <w:rPr>
      <w:color w:val="538135"/>
    </w:rPr>
    <w:tblPr>
      <w:tblStyleRowBandSize w:val="1"/>
      <w:tblStyleColBandSize w:val="1"/>
      <w:tblCellMar>
        <w:left w:w="115" w:type="dxa"/>
        <w:right w:w="115" w:type="dxa"/>
      </w:tblCellMar>
    </w:tblPr>
  </w:style>
  <w:style w:type="table" w:customStyle="1" w:styleId="afffb">
    <w:basedOn w:val="TableNormal"/>
    <w:rPr>
      <w:color w:val="538135"/>
    </w:rPr>
    <w:tblPr>
      <w:tblStyleRowBandSize w:val="1"/>
      <w:tblStyleColBandSize w:val="1"/>
      <w:tblCellMar>
        <w:left w:w="115" w:type="dxa"/>
        <w:right w:w="115" w:type="dxa"/>
      </w:tblCellMar>
    </w:tblPr>
  </w:style>
  <w:style w:type="table" w:customStyle="1" w:styleId="afffc">
    <w:basedOn w:val="TableNormal"/>
    <w:rPr>
      <w:color w:val="538135"/>
    </w:rPr>
    <w:tblPr>
      <w:tblStyleRowBandSize w:val="1"/>
      <w:tblStyleColBandSize w:val="1"/>
      <w:tblCellMar>
        <w:left w:w="115" w:type="dxa"/>
        <w:right w:w="115" w:type="dxa"/>
      </w:tblCellMar>
    </w:tblPr>
  </w:style>
  <w:style w:type="table" w:customStyle="1" w:styleId="afffd">
    <w:basedOn w:val="TableNormal"/>
    <w:rPr>
      <w:color w:val="538135"/>
    </w:rPr>
    <w:tblPr>
      <w:tblStyleRowBandSize w:val="1"/>
      <w:tblStyleColBandSize w:val="1"/>
      <w:tblCellMar>
        <w:left w:w="115" w:type="dxa"/>
        <w:right w:w="115" w:type="dxa"/>
      </w:tblCellMar>
    </w:tblPr>
  </w:style>
  <w:style w:type="table" w:customStyle="1" w:styleId="afffe">
    <w:basedOn w:val="TableNormal"/>
    <w:rPr>
      <w:color w:val="538135"/>
    </w:rPr>
    <w:tblPr>
      <w:tblStyleRowBandSize w:val="1"/>
      <w:tblStyleColBandSize w:val="1"/>
      <w:tblCellMar>
        <w:left w:w="115" w:type="dxa"/>
        <w:right w:w="115" w:type="dxa"/>
      </w:tblCellMar>
    </w:tblPr>
  </w:style>
  <w:style w:type="table" w:customStyle="1" w:styleId="affff">
    <w:basedOn w:val="TableNormal"/>
    <w:rPr>
      <w:color w:val="538135"/>
    </w:rPr>
    <w:tblPr>
      <w:tblStyleRowBandSize w:val="1"/>
      <w:tblStyleColBandSize w:val="1"/>
      <w:tblCellMar>
        <w:left w:w="115" w:type="dxa"/>
        <w:right w:w="115" w:type="dxa"/>
      </w:tblCellMar>
    </w:tblPr>
  </w:style>
  <w:style w:type="table" w:customStyle="1" w:styleId="affff0">
    <w:basedOn w:val="TableNormal"/>
    <w:rPr>
      <w:color w:val="538135"/>
    </w:rPr>
    <w:tblPr>
      <w:tblStyleRowBandSize w:val="1"/>
      <w:tblStyleColBandSize w:val="1"/>
      <w:tblCellMar>
        <w:left w:w="115" w:type="dxa"/>
        <w:right w:w="115" w:type="dxa"/>
      </w:tblCellMar>
    </w:tblPr>
  </w:style>
  <w:style w:type="table" w:customStyle="1" w:styleId="affff1">
    <w:basedOn w:val="TableNormal"/>
    <w:rPr>
      <w:color w:val="538135"/>
    </w:rPr>
    <w:tblPr>
      <w:tblStyleRowBandSize w:val="1"/>
      <w:tblStyleColBandSize w:val="1"/>
      <w:tblCellMar>
        <w:left w:w="115" w:type="dxa"/>
        <w:right w:w="115" w:type="dxa"/>
      </w:tblCellMar>
    </w:tblPr>
  </w:style>
  <w:style w:type="table" w:customStyle="1" w:styleId="affff2">
    <w:basedOn w:val="TableNormal"/>
    <w:rPr>
      <w:color w:val="538135"/>
    </w:rPr>
    <w:tblPr>
      <w:tblStyleRowBandSize w:val="1"/>
      <w:tblStyleColBandSize w:val="1"/>
      <w:tblCellMar>
        <w:left w:w="115" w:type="dxa"/>
        <w:right w:w="115" w:type="dxa"/>
      </w:tblCellMar>
    </w:tblPr>
  </w:style>
  <w:style w:type="table" w:customStyle="1" w:styleId="affff3">
    <w:basedOn w:val="TableNormal"/>
    <w:rPr>
      <w:color w:val="538135"/>
    </w:rPr>
    <w:tblPr>
      <w:tblStyleRowBandSize w:val="1"/>
      <w:tblStyleColBandSize w:val="1"/>
      <w:tblCellMar>
        <w:left w:w="115" w:type="dxa"/>
        <w:right w:w="115" w:type="dxa"/>
      </w:tblCellMar>
    </w:tblPr>
  </w:style>
  <w:style w:type="table" w:customStyle="1" w:styleId="affff4">
    <w:basedOn w:val="TableNormal"/>
    <w:rPr>
      <w:color w:val="538135"/>
    </w:rPr>
    <w:tblPr>
      <w:tblStyleRowBandSize w:val="1"/>
      <w:tblStyleColBandSize w:val="1"/>
      <w:tblCellMar>
        <w:left w:w="115" w:type="dxa"/>
        <w:right w:w="115" w:type="dxa"/>
      </w:tblCellMar>
    </w:tblPr>
  </w:style>
  <w:style w:type="table" w:customStyle="1" w:styleId="affff5">
    <w:basedOn w:val="TableNormal"/>
    <w:rPr>
      <w:color w:val="538135"/>
    </w:rPr>
    <w:tblPr>
      <w:tblStyleRowBandSize w:val="1"/>
      <w:tblStyleColBandSize w:val="1"/>
      <w:tblCellMar>
        <w:left w:w="115" w:type="dxa"/>
        <w:right w:w="115" w:type="dxa"/>
      </w:tblCellMar>
    </w:tblPr>
  </w:style>
  <w:style w:type="table" w:customStyle="1" w:styleId="affff6">
    <w:basedOn w:val="TableNormal"/>
    <w:rPr>
      <w:color w:val="538135"/>
    </w:rPr>
    <w:tblPr>
      <w:tblStyleRowBandSize w:val="1"/>
      <w:tblStyleColBandSize w:val="1"/>
      <w:tblCellMar>
        <w:left w:w="115" w:type="dxa"/>
        <w:right w:w="115" w:type="dxa"/>
      </w:tblCellMar>
    </w:tblPr>
  </w:style>
  <w:style w:type="table" w:customStyle="1" w:styleId="affff7">
    <w:basedOn w:val="TableNormal"/>
    <w:rPr>
      <w:color w:val="538135"/>
    </w:rPr>
    <w:tblPr>
      <w:tblStyleRowBandSize w:val="1"/>
      <w:tblStyleColBandSize w:val="1"/>
      <w:tblCellMar>
        <w:left w:w="115" w:type="dxa"/>
        <w:right w:w="115" w:type="dxa"/>
      </w:tblCellMar>
    </w:tblPr>
  </w:style>
  <w:style w:type="table" w:customStyle="1" w:styleId="affff8">
    <w:basedOn w:val="TableNormal"/>
    <w:rPr>
      <w:color w:val="538135"/>
    </w:rPr>
    <w:tblPr>
      <w:tblStyleRowBandSize w:val="1"/>
      <w:tblStyleColBandSize w:val="1"/>
      <w:tblCellMar>
        <w:left w:w="115" w:type="dxa"/>
        <w:right w:w="115" w:type="dxa"/>
      </w:tblCellMar>
    </w:tblPr>
  </w:style>
  <w:style w:type="table" w:customStyle="1" w:styleId="affff9">
    <w:basedOn w:val="TableNormal"/>
    <w:rPr>
      <w:color w:val="538135"/>
    </w:rPr>
    <w:tblPr>
      <w:tblStyleRowBandSize w:val="1"/>
      <w:tblStyleColBandSize w:val="1"/>
      <w:tblCellMar>
        <w:left w:w="115" w:type="dxa"/>
        <w:right w:w="115" w:type="dxa"/>
      </w:tblCellMar>
    </w:tblPr>
  </w:style>
  <w:style w:type="table" w:customStyle="1" w:styleId="affffa">
    <w:basedOn w:val="TableNormal"/>
    <w:rPr>
      <w:color w:val="538135"/>
    </w:rPr>
    <w:tblPr>
      <w:tblStyleRowBandSize w:val="1"/>
      <w:tblStyleColBandSize w:val="1"/>
      <w:tblCellMar>
        <w:left w:w="115" w:type="dxa"/>
        <w:right w:w="115" w:type="dxa"/>
      </w:tblCellMar>
    </w:tblPr>
  </w:style>
  <w:style w:type="table" w:customStyle="1" w:styleId="affffb">
    <w:basedOn w:val="TableNormal"/>
    <w:rPr>
      <w:color w:val="538135"/>
    </w:rPr>
    <w:tblPr>
      <w:tblStyleRowBandSize w:val="1"/>
      <w:tblStyleColBandSize w:val="1"/>
      <w:tblCellMar>
        <w:left w:w="115" w:type="dxa"/>
        <w:right w:w="115" w:type="dxa"/>
      </w:tblCellMar>
    </w:tblPr>
  </w:style>
  <w:style w:type="table" w:customStyle="1" w:styleId="affffc">
    <w:basedOn w:val="TableNormal"/>
    <w:rPr>
      <w:color w:val="538135"/>
    </w:rPr>
    <w:tblPr>
      <w:tblStyleRowBandSize w:val="1"/>
      <w:tblStyleColBandSize w:val="1"/>
      <w:tblCellMar>
        <w:left w:w="115" w:type="dxa"/>
        <w:right w:w="115" w:type="dxa"/>
      </w:tblCellMar>
    </w:tblPr>
  </w:style>
  <w:style w:type="table" w:customStyle="1" w:styleId="affffd">
    <w:basedOn w:val="TableNormal"/>
    <w:rPr>
      <w:color w:val="538135"/>
    </w:rPr>
    <w:tblPr>
      <w:tblStyleRowBandSize w:val="1"/>
      <w:tblStyleColBandSize w:val="1"/>
      <w:tblCellMar>
        <w:left w:w="115" w:type="dxa"/>
        <w:right w:w="115" w:type="dxa"/>
      </w:tblCellMar>
    </w:tblPr>
  </w:style>
  <w:style w:type="table" w:customStyle="1" w:styleId="affffe">
    <w:basedOn w:val="TableNormal"/>
    <w:rPr>
      <w:color w:val="538135"/>
    </w:rPr>
    <w:tblPr>
      <w:tblStyleRowBandSize w:val="1"/>
      <w:tblStyleColBandSize w:val="1"/>
      <w:tblCellMar>
        <w:left w:w="115" w:type="dxa"/>
        <w:right w:w="115" w:type="dxa"/>
      </w:tblCellMar>
    </w:tblPr>
  </w:style>
  <w:style w:type="table" w:customStyle="1" w:styleId="afffff">
    <w:basedOn w:val="TableNormal"/>
    <w:rPr>
      <w:color w:val="538135"/>
    </w:rPr>
    <w:tblPr>
      <w:tblStyleRowBandSize w:val="1"/>
      <w:tblStyleColBandSize w:val="1"/>
      <w:tblCellMar>
        <w:left w:w="115" w:type="dxa"/>
        <w:right w:w="115" w:type="dxa"/>
      </w:tblCellMar>
    </w:tblPr>
  </w:style>
  <w:style w:type="table" w:customStyle="1" w:styleId="afffff0">
    <w:basedOn w:val="TableNormal"/>
    <w:rPr>
      <w:color w:val="538135"/>
    </w:rPr>
    <w:tblPr>
      <w:tblStyleRowBandSize w:val="1"/>
      <w:tblStyleColBandSize w:val="1"/>
      <w:tblCellMar>
        <w:left w:w="115" w:type="dxa"/>
        <w:right w:w="115" w:type="dxa"/>
      </w:tblCellMar>
    </w:tblPr>
  </w:style>
  <w:style w:type="table" w:customStyle="1" w:styleId="afffff1">
    <w:basedOn w:val="TableNormal"/>
    <w:rPr>
      <w:color w:val="538135"/>
    </w:rPr>
    <w:tblPr>
      <w:tblStyleRowBandSize w:val="1"/>
      <w:tblStyleColBandSize w:val="1"/>
      <w:tblCellMar>
        <w:left w:w="115" w:type="dxa"/>
        <w:right w:w="115" w:type="dxa"/>
      </w:tblCellMar>
    </w:tblPr>
  </w:style>
  <w:style w:type="table" w:customStyle="1" w:styleId="afffff2">
    <w:basedOn w:val="TableNormal"/>
    <w:rPr>
      <w:color w:val="538135"/>
    </w:rPr>
    <w:tblPr>
      <w:tblStyleRowBandSize w:val="1"/>
      <w:tblStyleColBandSize w:val="1"/>
      <w:tblCellMar>
        <w:left w:w="115" w:type="dxa"/>
        <w:right w:w="115" w:type="dxa"/>
      </w:tblCellMar>
    </w:tblPr>
  </w:style>
  <w:style w:type="table" w:customStyle="1" w:styleId="afffff3">
    <w:basedOn w:val="TableNormal"/>
    <w:rPr>
      <w:color w:val="538135"/>
    </w:rPr>
    <w:tblPr>
      <w:tblStyleRowBandSize w:val="1"/>
      <w:tblStyleColBandSize w:val="1"/>
      <w:tblCellMar>
        <w:left w:w="115" w:type="dxa"/>
        <w:right w:w="115" w:type="dxa"/>
      </w:tblCellMar>
    </w:tblPr>
  </w:style>
  <w:style w:type="table" w:customStyle="1" w:styleId="afffff4">
    <w:basedOn w:val="TableNormal"/>
    <w:rPr>
      <w:color w:val="538135"/>
    </w:rPr>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fffff5">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ff6">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ff7">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ff8">
    <w:basedOn w:val="TableNormal"/>
    <w:rPr>
      <w:color w:val="538135"/>
    </w:rPr>
    <w:tblPr>
      <w:tblStyleRowBandSize w:val="1"/>
      <w:tblStyleColBandSize w:val="1"/>
      <w:tblCellMar>
        <w:left w:w="115" w:type="dxa"/>
        <w:right w:w="115"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rPr>
      <w:color w:val="538135"/>
    </w:rPr>
    <w:tblPr>
      <w:tblStyleRowBandSize w:val="1"/>
      <w:tblStyleColBandSize w:val="1"/>
      <w:tblCellMar>
        <w:left w:w="115" w:type="dxa"/>
        <w:right w:w="115" w:type="dxa"/>
      </w:tblCellMar>
    </w:tblPr>
  </w:style>
  <w:style w:type="table" w:customStyle="1" w:styleId="afffffb">
    <w:basedOn w:val="TableNormal"/>
    <w:rPr>
      <w:color w:val="538135"/>
    </w:rPr>
    <w:tblPr>
      <w:tblStyleRowBandSize w:val="1"/>
      <w:tblStyleColBandSize w:val="1"/>
      <w:tblCellMar>
        <w:left w:w="115" w:type="dxa"/>
        <w:right w:w="115" w:type="dxa"/>
      </w:tblCellMar>
    </w:tblPr>
  </w:style>
  <w:style w:type="table" w:customStyle="1" w:styleId="afffffc">
    <w:basedOn w:val="TableNormal"/>
    <w:rPr>
      <w:color w:val="538135"/>
    </w:rPr>
    <w:tblPr>
      <w:tblStyleRowBandSize w:val="1"/>
      <w:tblStyleColBandSize w:val="1"/>
      <w:tblCellMar>
        <w:left w:w="115" w:type="dxa"/>
        <w:right w:w="115" w:type="dxa"/>
      </w:tblCellMar>
    </w:tblPr>
  </w:style>
  <w:style w:type="table" w:customStyle="1" w:styleId="afffffd">
    <w:basedOn w:val="TableNormal"/>
    <w:rPr>
      <w:color w:val="538135"/>
    </w:rPr>
    <w:tblPr>
      <w:tblStyleRowBandSize w:val="1"/>
      <w:tblStyleColBandSize w:val="1"/>
      <w:tblCellMar>
        <w:left w:w="115" w:type="dxa"/>
        <w:right w:w="115" w:type="dxa"/>
      </w:tblCellMar>
    </w:tblPr>
  </w:style>
  <w:style w:type="table" w:customStyle="1" w:styleId="afffffe">
    <w:basedOn w:val="TableNormal"/>
    <w:rPr>
      <w:color w:val="538135"/>
    </w:rPr>
    <w:tblPr>
      <w:tblStyleRowBandSize w:val="1"/>
      <w:tblStyleColBandSize w:val="1"/>
      <w:tblCellMar>
        <w:left w:w="115" w:type="dxa"/>
        <w:right w:w="115" w:type="dxa"/>
      </w:tblCellMar>
    </w:tblPr>
  </w:style>
  <w:style w:type="table" w:customStyle="1" w:styleId="affffff">
    <w:basedOn w:val="TableNormal"/>
    <w:rPr>
      <w:color w:val="538135"/>
    </w:rPr>
    <w:tblPr>
      <w:tblStyleRowBandSize w:val="1"/>
      <w:tblStyleColBandSize w:val="1"/>
      <w:tblCellMar>
        <w:left w:w="115" w:type="dxa"/>
        <w:right w:w="115" w:type="dxa"/>
      </w:tblCellMar>
    </w:tblPr>
  </w:style>
  <w:style w:type="table" w:customStyle="1" w:styleId="affffff0">
    <w:basedOn w:val="TableNormal"/>
    <w:rPr>
      <w:color w:val="538135"/>
    </w:rPr>
    <w:tblPr>
      <w:tblStyleRowBandSize w:val="1"/>
      <w:tblStyleColBandSize w:val="1"/>
      <w:tblCellMar>
        <w:left w:w="115" w:type="dxa"/>
        <w:right w:w="115" w:type="dxa"/>
      </w:tblCellMar>
    </w:tblPr>
  </w:style>
  <w:style w:type="table" w:customStyle="1" w:styleId="affffff1">
    <w:basedOn w:val="TableNormal"/>
    <w:rPr>
      <w:color w:val="538135"/>
    </w:rPr>
    <w:tblPr>
      <w:tblStyleRowBandSize w:val="1"/>
      <w:tblStyleColBandSize w:val="1"/>
      <w:tblCellMar>
        <w:left w:w="115" w:type="dxa"/>
        <w:right w:w="115" w:type="dxa"/>
      </w:tblCellMar>
    </w:tblPr>
  </w:style>
  <w:style w:type="table" w:customStyle="1" w:styleId="affffff2">
    <w:basedOn w:val="TableNormal"/>
    <w:rPr>
      <w:color w:val="538135"/>
    </w:rPr>
    <w:tblPr>
      <w:tblStyleRowBandSize w:val="1"/>
      <w:tblStyleColBandSize w:val="1"/>
      <w:tblCellMar>
        <w:left w:w="115" w:type="dxa"/>
        <w:right w:w="115" w:type="dxa"/>
      </w:tblCellMar>
    </w:tblPr>
  </w:style>
  <w:style w:type="table" w:customStyle="1" w:styleId="affffff3">
    <w:basedOn w:val="TableNormal"/>
    <w:rPr>
      <w:color w:val="538135"/>
    </w:rPr>
    <w:tblPr>
      <w:tblStyleRowBandSize w:val="1"/>
      <w:tblStyleColBandSize w:val="1"/>
      <w:tblCellMar>
        <w:left w:w="115" w:type="dxa"/>
        <w:right w:w="115" w:type="dxa"/>
      </w:tblCellMar>
    </w:tblPr>
  </w:style>
  <w:style w:type="table" w:customStyle="1" w:styleId="affffff4">
    <w:basedOn w:val="TableNormal"/>
    <w:rPr>
      <w:color w:val="538135"/>
    </w:rPr>
    <w:tblPr>
      <w:tblStyleRowBandSize w:val="1"/>
      <w:tblStyleColBandSize w:val="1"/>
      <w:tblCellMar>
        <w:left w:w="115" w:type="dxa"/>
        <w:right w:w="115" w:type="dxa"/>
      </w:tblCellMar>
    </w:tblPr>
  </w:style>
  <w:style w:type="table" w:customStyle="1" w:styleId="affffff5">
    <w:basedOn w:val="TableNormal"/>
    <w:rPr>
      <w:color w:val="538135"/>
    </w:rPr>
    <w:tblPr>
      <w:tblStyleRowBandSize w:val="1"/>
      <w:tblStyleColBandSize w:val="1"/>
      <w:tblCellMar>
        <w:left w:w="115" w:type="dxa"/>
        <w:right w:w="115" w:type="dxa"/>
      </w:tblCellMar>
    </w:tblPr>
  </w:style>
  <w:style w:type="table" w:customStyle="1" w:styleId="affffff6">
    <w:basedOn w:val="TableNormal"/>
    <w:rPr>
      <w:color w:val="538135"/>
    </w:rPr>
    <w:tblPr>
      <w:tblStyleRowBandSize w:val="1"/>
      <w:tblStyleColBandSize w:val="1"/>
      <w:tblCellMar>
        <w:left w:w="115" w:type="dxa"/>
        <w:right w:w="115" w:type="dxa"/>
      </w:tblCellMar>
    </w:tblPr>
  </w:style>
  <w:style w:type="table" w:customStyle="1" w:styleId="affffff7">
    <w:basedOn w:val="TableNormal"/>
    <w:rPr>
      <w:color w:val="538135"/>
    </w:rPr>
    <w:tblPr>
      <w:tblStyleRowBandSize w:val="1"/>
      <w:tblStyleColBandSize w:val="1"/>
      <w:tblCellMar>
        <w:left w:w="115" w:type="dxa"/>
        <w:right w:w="115" w:type="dxa"/>
      </w:tblCellMar>
    </w:tblPr>
  </w:style>
  <w:style w:type="table" w:customStyle="1" w:styleId="affffff8">
    <w:basedOn w:val="TableNormal"/>
    <w:rPr>
      <w:color w:val="538135"/>
    </w:rPr>
    <w:tblPr>
      <w:tblStyleRowBandSize w:val="1"/>
      <w:tblStyleColBandSize w:val="1"/>
      <w:tblCellMar>
        <w:left w:w="115" w:type="dxa"/>
        <w:right w:w="115" w:type="dxa"/>
      </w:tblCellMar>
    </w:tblPr>
  </w:style>
  <w:style w:type="table" w:customStyle="1" w:styleId="affffff9">
    <w:basedOn w:val="TableNormal"/>
    <w:rPr>
      <w:color w:val="538135"/>
    </w:rPr>
    <w:tblPr>
      <w:tblStyleRowBandSize w:val="1"/>
      <w:tblStyleColBandSize w:val="1"/>
      <w:tblCellMar>
        <w:left w:w="115" w:type="dxa"/>
        <w:right w:w="115" w:type="dxa"/>
      </w:tblCellMar>
    </w:tblPr>
  </w:style>
  <w:style w:type="table" w:customStyle="1" w:styleId="affffffa">
    <w:basedOn w:val="TableNormal"/>
    <w:rPr>
      <w:color w:val="538135"/>
    </w:rPr>
    <w:tblPr>
      <w:tblStyleRowBandSize w:val="1"/>
      <w:tblStyleColBandSize w:val="1"/>
      <w:tblCellMar>
        <w:left w:w="115" w:type="dxa"/>
        <w:right w:w="115" w:type="dxa"/>
      </w:tblCellMar>
    </w:tblPr>
  </w:style>
  <w:style w:type="table" w:customStyle="1" w:styleId="affffffb">
    <w:basedOn w:val="TableNormal"/>
    <w:rPr>
      <w:color w:val="538135"/>
    </w:rPr>
    <w:tblPr>
      <w:tblStyleRowBandSize w:val="1"/>
      <w:tblStyleColBandSize w:val="1"/>
      <w:tblCellMar>
        <w:left w:w="115" w:type="dxa"/>
        <w:right w:w="115" w:type="dxa"/>
      </w:tblCellMar>
    </w:tblPr>
  </w:style>
  <w:style w:type="table" w:customStyle="1" w:styleId="affffffc">
    <w:basedOn w:val="TableNormal"/>
    <w:rPr>
      <w:color w:val="538135"/>
    </w:rPr>
    <w:tblPr>
      <w:tblStyleRowBandSize w:val="1"/>
      <w:tblStyleColBandSize w:val="1"/>
      <w:tblCellMar>
        <w:left w:w="115" w:type="dxa"/>
        <w:right w:w="115" w:type="dxa"/>
      </w:tblCellMar>
    </w:tblPr>
  </w:style>
  <w:style w:type="table" w:customStyle="1" w:styleId="affffffd">
    <w:basedOn w:val="TableNormal"/>
    <w:rPr>
      <w:color w:val="538135"/>
    </w:rPr>
    <w:tblPr>
      <w:tblStyleRowBandSize w:val="1"/>
      <w:tblStyleColBandSize w:val="1"/>
      <w:tblCellMar>
        <w:left w:w="115" w:type="dxa"/>
        <w:right w:w="115" w:type="dxa"/>
      </w:tblCellMar>
    </w:tblPr>
  </w:style>
  <w:style w:type="table" w:customStyle="1" w:styleId="affffffe">
    <w:basedOn w:val="TableNormal"/>
    <w:rPr>
      <w:color w:val="538135"/>
    </w:rPr>
    <w:tblPr>
      <w:tblStyleRowBandSize w:val="1"/>
      <w:tblStyleColBandSize w:val="1"/>
      <w:tblCellMar>
        <w:left w:w="115" w:type="dxa"/>
        <w:right w:w="115" w:type="dxa"/>
      </w:tblCellMar>
    </w:tblPr>
  </w:style>
  <w:style w:type="table" w:customStyle="1" w:styleId="afffffff">
    <w:basedOn w:val="TableNormal"/>
    <w:rPr>
      <w:color w:val="538135"/>
    </w:rPr>
    <w:tblPr>
      <w:tblStyleRowBandSize w:val="1"/>
      <w:tblStyleColBandSize w:val="1"/>
      <w:tblCellMar>
        <w:left w:w="115" w:type="dxa"/>
        <w:right w:w="115" w:type="dxa"/>
      </w:tblCellMar>
    </w:tblPr>
  </w:style>
  <w:style w:type="table" w:customStyle="1" w:styleId="afffffff0">
    <w:basedOn w:val="TableNormal"/>
    <w:rPr>
      <w:color w:val="538135"/>
    </w:rPr>
    <w:tblPr>
      <w:tblStyleRowBandSize w:val="1"/>
      <w:tblStyleColBandSize w:val="1"/>
      <w:tblCellMar>
        <w:left w:w="115" w:type="dxa"/>
        <w:right w:w="115" w:type="dxa"/>
      </w:tblCellMar>
    </w:tblPr>
  </w:style>
  <w:style w:type="table" w:customStyle="1" w:styleId="afffffff1">
    <w:basedOn w:val="TableNormal"/>
    <w:rPr>
      <w:color w:val="538135"/>
    </w:rPr>
    <w:tblPr>
      <w:tblStyleRowBandSize w:val="1"/>
      <w:tblStyleColBandSize w:val="1"/>
      <w:tblCellMar>
        <w:left w:w="115" w:type="dxa"/>
        <w:right w:w="115" w:type="dxa"/>
      </w:tblCellMar>
    </w:tblPr>
  </w:style>
  <w:style w:type="table" w:customStyle="1" w:styleId="afffffff2">
    <w:basedOn w:val="TableNormal"/>
    <w:rPr>
      <w:color w:val="538135"/>
    </w:rPr>
    <w:tblPr>
      <w:tblStyleRowBandSize w:val="1"/>
      <w:tblStyleColBandSize w:val="1"/>
      <w:tblCellMar>
        <w:left w:w="115" w:type="dxa"/>
        <w:right w:w="115" w:type="dxa"/>
      </w:tblCellMar>
    </w:tblPr>
  </w:style>
  <w:style w:type="table" w:customStyle="1" w:styleId="afffffff3">
    <w:basedOn w:val="TableNormal"/>
    <w:rPr>
      <w:color w:val="538135"/>
    </w:rPr>
    <w:tblPr>
      <w:tblStyleRowBandSize w:val="1"/>
      <w:tblStyleColBandSize w:val="1"/>
      <w:tblCellMar>
        <w:left w:w="115" w:type="dxa"/>
        <w:right w:w="115" w:type="dxa"/>
      </w:tblCellMar>
    </w:tblPr>
  </w:style>
  <w:style w:type="table" w:customStyle="1" w:styleId="afffffff4">
    <w:basedOn w:val="TableNormal"/>
    <w:rPr>
      <w:color w:val="538135"/>
    </w:rPr>
    <w:tblPr>
      <w:tblStyleRowBandSize w:val="1"/>
      <w:tblStyleColBandSize w:val="1"/>
      <w:tblCellMar>
        <w:left w:w="115" w:type="dxa"/>
        <w:right w:w="115" w:type="dxa"/>
      </w:tblCellMar>
    </w:tblPr>
  </w:style>
  <w:style w:type="table" w:customStyle="1" w:styleId="afffffff5">
    <w:basedOn w:val="TableNormal"/>
    <w:rPr>
      <w:color w:val="538135"/>
    </w:rPr>
    <w:tblPr>
      <w:tblStyleRowBandSize w:val="1"/>
      <w:tblStyleColBandSize w:val="1"/>
      <w:tblCellMar>
        <w:left w:w="115" w:type="dxa"/>
        <w:right w:w="115" w:type="dxa"/>
      </w:tblCellMar>
    </w:tblPr>
  </w:style>
  <w:style w:type="table" w:customStyle="1" w:styleId="afffffff6">
    <w:basedOn w:val="TableNormal"/>
    <w:rPr>
      <w:color w:val="538135"/>
    </w:rPr>
    <w:tblPr>
      <w:tblStyleRowBandSize w:val="1"/>
      <w:tblStyleColBandSize w:val="1"/>
      <w:tblCellMar>
        <w:left w:w="115" w:type="dxa"/>
        <w:right w:w="115" w:type="dxa"/>
      </w:tblCellMar>
    </w:tblPr>
  </w:style>
  <w:style w:type="table" w:customStyle="1" w:styleId="afffffff7">
    <w:basedOn w:val="TableNormal"/>
    <w:rPr>
      <w:color w:val="538135"/>
    </w:rPr>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A31E8E"/>
    <w:pPr>
      <w:spacing w:after="200"/>
    </w:pPr>
    <w:rPr>
      <w:i/>
      <w:iCs/>
      <w:color w:val="44546A" w:themeColor="text2"/>
      <w:sz w:val="18"/>
      <w:szCs w:val="18"/>
    </w:rPr>
  </w:style>
  <w:style w:type="paragraph" w:styleId="TableofFigures">
    <w:name w:val="table of figures"/>
    <w:basedOn w:val="Normal"/>
    <w:next w:val="Normal"/>
    <w:uiPriority w:val="99"/>
    <w:unhideWhenUsed/>
    <w:rsid w:val="00685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4002">
      <w:bodyDiv w:val="1"/>
      <w:marLeft w:val="0"/>
      <w:marRight w:val="0"/>
      <w:marTop w:val="0"/>
      <w:marBottom w:val="0"/>
      <w:divBdr>
        <w:top w:val="none" w:sz="0" w:space="0" w:color="auto"/>
        <w:left w:val="none" w:sz="0" w:space="0" w:color="auto"/>
        <w:bottom w:val="none" w:sz="0" w:space="0" w:color="auto"/>
        <w:right w:val="none" w:sz="0" w:space="0" w:color="auto"/>
      </w:divBdr>
    </w:div>
    <w:div w:id="369493996">
      <w:bodyDiv w:val="1"/>
      <w:marLeft w:val="0"/>
      <w:marRight w:val="0"/>
      <w:marTop w:val="0"/>
      <w:marBottom w:val="0"/>
      <w:divBdr>
        <w:top w:val="none" w:sz="0" w:space="0" w:color="auto"/>
        <w:left w:val="none" w:sz="0" w:space="0" w:color="auto"/>
        <w:bottom w:val="none" w:sz="0" w:space="0" w:color="auto"/>
        <w:right w:val="none" w:sz="0" w:space="0" w:color="auto"/>
      </w:divBdr>
    </w:div>
    <w:div w:id="616108703">
      <w:bodyDiv w:val="1"/>
      <w:marLeft w:val="0"/>
      <w:marRight w:val="0"/>
      <w:marTop w:val="0"/>
      <w:marBottom w:val="0"/>
      <w:divBdr>
        <w:top w:val="none" w:sz="0" w:space="0" w:color="auto"/>
        <w:left w:val="none" w:sz="0" w:space="0" w:color="auto"/>
        <w:bottom w:val="none" w:sz="0" w:space="0" w:color="auto"/>
        <w:right w:val="none" w:sz="0" w:space="0" w:color="auto"/>
      </w:divBdr>
    </w:div>
    <w:div w:id="893345579">
      <w:bodyDiv w:val="1"/>
      <w:marLeft w:val="0"/>
      <w:marRight w:val="0"/>
      <w:marTop w:val="0"/>
      <w:marBottom w:val="0"/>
      <w:divBdr>
        <w:top w:val="none" w:sz="0" w:space="0" w:color="auto"/>
        <w:left w:val="none" w:sz="0" w:space="0" w:color="auto"/>
        <w:bottom w:val="none" w:sz="0" w:space="0" w:color="auto"/>
        <w:right w:val="none" w:sz="0" w:space="0" w:color="auto"/>
      </w:divBdr>
    </w:div>
    <w:div w:id="925110590">
      <w:bodyDiv w:val="1"/>
      <w:marLeft w:val="0"/>
      <w:marRight w:val="0"/>
      <w:marTop w:val="0"/>
      <w:marBottom w:val="0"/>
      <w:divBdr>
        <w:top w:val="none" w:sz="0" w:space="0" w:color="auto"/>
        <w:left w:val="none" w:sz="0" w:space="0" w:color="auto"/>
        <w:bottom w:val="none" w:sz="0" w:space="0" w:color="auto"/>
        <w:right w:val="none" w:sz="0" w:space="0" w:color="auto"/>
      </w:divBdr>
    </w:div>
    <w:div w:id="1899658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tertwin.eu/article/thematic-module-esgpull_rucio" TargetMode="External"/><Relationship Id="rId21" Type="http://schemas.openxmlformats.org/officeDocument/2006/relationships/hyperlink" Target="https://gitlab.com/ml-ppa/pulsarrfi_gen" TargetMode="External"/><Relationship Id="rId42" Type="http://schemas.openxmlformats.org/officeDocument/2006/relationships/hyperlink" Target="https://www.intertwin.eu/intertwin-use-case-deploying-floodadapt-a-digital-twin-for-flood-impact-modelling-anywhere-on-earth" TargetMode="External"/><Relationship Id="rId63" Type="http://schemas.openxmlformats.org/officeDocument/2006/relationships/hyperlink" Target="https://gitlab.com/ml-ppa/pulsardtpp" TargetMode="External"/><Relationship Id="rId84" Type="http://schemas.openxmlformats.org/officeDocument/2006/relationships/hyperlink" Target="https://github.com/interTwin-eu/DT-Virgo-dags/tree/main/Final_Release/Annalisa" TargetMode="External"/><Relationship Id="rId138" Type="http://schemas.openxmlformats.org/officeDocument/2006/relationships/hyperlink" Target="https://www.dask.org/" TargetMode="External"/><Relationship Id="rId159" Type="http://schemas.openxmlformats.org/officeDocument/2006/relationships/hyperlink" Target="https://www.intertwin.eu/article/thematic-module-hydromt-fiat/" TargetMode="External"/><Relationship Id="rId170" Type="http://schemas.openxmlformats.org/officeDocument/2006/relationships/hyperlink" Target="https://www.deltares.nl/en/software-and-data/products/delft-fiat-flood-impact-assessment-tool" TargetMode="External"/><Relationship Id="rId191" Type="http://schemas.openxmlformats.org/officeDocument/2006/relationships/hyperlink" Target="https://github.com/interTwin-eu/hython/blob/main/README.md" TargetMode="External"/><Relationship Id="rId205" Type="http://schemas.openxmlformats.org/officeDocument/2006/relationships/hyperlink" Target="https://zenodo.org/records/14975005" TargetMode="External"/><Relationship Id="rId226" Type="http://schemas.openxmlformats.org/officeDocument/2006/relationships/hyperlink" Target="https://zenodo.org/records/10417158" TargetMode="External"/><Relationship Id="rId107" Type="http://schemas.openxmlformats.org/officeDocument/2006/relationships/hyperlink" Target="https://www.intertwin.eu/article/thematic-module-downscaleml" TargetMode="External"/><Relationship Id="rId11" Type="http://schemas.openxmlformats.org/officeDocument/2006/relationships/hyperlink" Target="http://creativecommons.org/licenses/by/4.0/" TargetMode="External"/><Relationship Id="rId32" Type="http://schemas.openxmlformats.org/officeDocument/2006/relationships/hyperlink" Target="https://www.intertwin.eu/intertwin-use-case-a-digital-twin-to-simulate-noise-in-radio-astronomy" TargetMode="External"/><Relationship Id="rId53" Type="http://schemas.openxmlformats.org/officeDocument/2006/relationships/hyperlink" Target="https://github.com/interTwin-eu/normflow-plugin" TargetMode="External"/><Relationship Id="rId74" Type="http://schemas.openxmlformats.org/officeDocument/2006/relationships/hyperlink" Target="https://gitlab.com/ml-ppa/pulsarrfi_nn" TargetMode="External"/><Relationship Id="rId128" Type="http://schemas.openxmlformats.org/officeDocument/2006/relationships/hyperlink" Target="https://github.com/Open-EO/openeo-pg-parser-networkx/blob/main/README.md" TargetMode="External"/><Relationship Id="rId149" Type="http://schemas.openxmlformats.org/officeDocument/2006/relationships/hyperlink" Target="https://www.intertwin.eu/article/thematic-module-floodadapt/" TargetMode="External"/><Relationship Id="rId5" Type="http://schemas.openxmlformats.org/officeDocument/2006/relationships/settings" Target="settings.xml"/><Relationship Id="rId95" Type="http://schemas.openxmlformats.org/officeDocument/2006/relationships/image" Target="media/image24.png"/><Relationship Id="rId160" Type="http://schemas.openxmlformats.org/officeDocument/2006/relationships/hyperlink" Target="https://deltares.github.io/hydromt_fiat/latest/index.html" TargetMode="External"/><Relationship Id="rId181" Type="http://schemas.openxmlformats.org/officeDocument/2006/relationships/hyperlink" Target="https://deltares.github.io/hydromt_wflow/latest/" TargetMode="External"/><Relationship Id="rId216" Type="http://schemas.openxmlformats.org/officeDocument/2006/relationships/hyperlink" Target="https://doi.org/10.48550/arXiv.2410.21611" TargetMode="External"/><Relationship Id="rId22" Type="http://schemas.openxmlformats.org/officeDocument/2006/relationships/hyperlink" Target="https://gitlab.com/ml-ppa/pulsarrfi_nn" TargetMode="External"/><Relationship Id="rId43" Type="http://schemas.openxmlformats.org/officeDocument/2006/relationships/hyperlink" Target="https://www.intertwin.eu/intertwin-use-case-a-particle-detector-data-driven-digital-twin-for-high-energy-physics" TargetMode="External"/><Relationship Id="rId64" Type="http://schemas.openxmlformats.org/officeDocument/2006/relationships/hyperlink" Target="https://gitlab.com/ml-ppa/pulsardtpp" TargetMode="External"/><Relationship Id="rId118" Type="http://schemas.openxmlformats.org/officeDocument/2006/relationships/hyperlink" Target="https://github.com/AtefBN/esgpullUtilties/blob/main/README.md" TargetMode="External"/><Relationship Id="rId139" Type="http://schemas.openxmlformats.org/officeDocument/2006/relationships/hyperlink" Target="https://stacspec.org/en" TargetMode="External"/><Relationship Id="rId85" Type="http://schemas.openxmlformats.org/officeDocument/2006/relationships/image" Target="media/image22.png"/><Relationship Id="rId150" Type="http://schemas.openxmlformats.org/officeDocument/2006/relationships/hyperlink" Target="https://www.deltares.nl/en/software-and-data/products/floodadapt" TargetMode="External"/><Relationship Id="rId171" Type="http://schemas.openxmlformats.org/officeDocument/2006/relationships/hyperlink" Target="https://github.com/Deltares/Delft-FIAT" TargetMode="External"/><Relationship Id="rId192" Type="http://schemas.openxmlformats.org/officeDocument/2006/relationships/hyperlink" Target="https://github.com/interTwin-eu/hython/blob/main/README.md" TargetMode="External"/><Relationship Id="rId206" Type="http://schemas.openxmlformats.org/officeDocument/2006/relationships/hyperlink" Target="https://zenodo.org/records/14975072" TargetMode="External"/><Relationship Id="rId227" Type="http://schemas.openxmlformats.org/officeDocument/2006/relationships/hyperlink" Target="https://zenodo.org/records/14975021" TargetMode="External"/><Relationship Id="rId12" Type="http://schemas.openxmlformats.org/officeDocument/2006/relationships/hyperlink" Target="https://documents.egi.eu/document/4098" TargetMode="External"/><Relationship Id="rId33" Type="http://schemas.openxmlformats.org/officeDocument/2006/relationships/hyperlink" Target="https://www.intertwin.eu/intertwin-use-case-virgo" TargetMode="External"/><Relationship Id="rId108" Type="http://schemas.openxmlformats.org/officeDocument/2006/relationships/hyperlink" Target="https://github.com/interTwin-eu/downScaleML" TargetMode="External"/><Relationship Id="rId129" Type="http://schemas.openxmlformats.org/officeDocument/2006/relationships/hyperlink" Target="https://github.com/Open-EO/openeo-pg-parser-networkx/blob/main/README.md" TargetMode="External"/><Relationship Id="rId54" Type="http://schemas.openxmlformats.org/officeDocument/2006/relationships/hyperlink" Target="https://github.com/interTwin-eu/normflow-plugin" TargetMode="External"/><Relationship Id="rId75" Type="http://schemas.openxmlformats.org/officeDocument/2006/relationships/image" Target="media/image20.png"/><Relationship Id="rId96" Type="http://schemas.openxmlformats.org/officeDocument/2006/relationships/hyperlink" Target="https://www.intertwin.eu/article/thematic-module-eddiesgnn" TargetMode="External"/><Relationship Id="rId140" Type="http://schemas.openxmlformats.org/officeDocument/2006/relationships/hyperlink" Target="https://stacspec.org/en" TargetMode="External"/><Relationship Id="rId161" Type="http://schemas.openxmlformats.org/officeDocument/2006/relationships/hyperlink" Target="https://deltares.github.io/hydromt_fiat/latest/index.html" TargetMode="External"/><Relationship Id="rId182" Type="http://schemas.openxmlformats.org/officeDocument/2006/relationships/hyperlink" Target="https://deltares.github.io/hydromt_wflow/latest/" TargetMode="External"/><Relationship Id="rId217" Type="http://schemas.openxmlformats.org/officeDocument/2006/relationships/hyperlink" Target="https://doi.org/10.48550/arXiv.1908.09257" TargetMode="External"/><Relationship Id="rId6" Type="http://schemas.openxmlformats.org/officeDocument/2006/relationships/webSettings" Target="webSettings.xml"/><Relationship Id="rId23" Type="http://schemas.openxmlformats.org/officeDocument/2006/relationships/image" Target="media/image6.png"/><Relationship Id="rId119" Type="http://schemas.openxmlformats.org/officeDocument/2006/relationships/hyperlink" Target="https://github.com/AtefBN/esgpullUtilties/blob/main/README.md" TargetMode="External"/><Relationship Id="rId44" Type="http://schemas.openxmlformats.org/officeDocument/2006/relationships/hyperlink" Target="https://www.intertwin.eu/intertwin-use-case-a-particle-detector-data-driven-digital-twin-for-high-energy-physics" TargetMode="External"/><Relationship Id="rId65" Type="http://schemas.openxmlformats.org/officeDocument/2006/relationships/image" Target="media/image18.png"/><Relationship Id="rId86" Type="http://schemas.openxmlformats.org/officeDocument/2006/relationships/hyperlink" Target="https://www.intertwin.eu/article/thematic-module-ml-tc-detection" TargetMode="External"/><Relationship Id="rId130" Type="http://schemas.openxmlformats.org/officeDocument/2006/relationships/hyperlink" Target="https://github.com/Open-EO/openeo-pg-parser-networkx" TargetMode="External"/><Relationship Id="rId151" Type="http://schemas.openxmlformats.org/officeDocument/2006/relationships/hyperlink" Target="https://github.com/Deltares/FloodAdapt" TargetMode="External"/><Relationship Id="rId172" Type="http://schemas.openxmlformats.org/officeDocument/2006/relationships/hyperlink" Target="https://github.com/Deltares/Delft-FIAT" TargetMode="External"/><Relationship Id="rId193" Type="http://schemas.openxmlformats.org/officeDocument/2006/relationships/hyperlink" Target="https://github.com/masawdah/model_ecaas_agrifieldnet_silver/blob/main/LICENSE" TargetMode="External"/><Relationship Id="rId207" Type="http://schemas.openxmlformats.org/officeDocument/2006/relationships/hyperlink" Target="https://zenodo.org/records/14975072" TargetMode="External"/><Relationship Id="rId228" Type="http://schemas.openxmlformats.org/officeDocument/2006/relationships/hyperlink" Target="https://zenodo.org/records/14975021" TargetMode="External"/><Relationship Id="rId13" Type="http://schemas.openxmlformats.org/officeDocument/2006/relationships/hyperlink" Target="https://zenodo.org/records/16574058" TargetMode="External"/><Relationship Id="rId109" Type="http://schemas.openxmlformats.org/officeDocument/2006/relationships/hyperlink" Target="https://github.com/interTwin-eu/downScaleML" TargetMode="External"/><Relationship Id="rId34" Type="http://schemas.openxmlformats.org/officeDocument/2006/relationships/hyperlink" Target="https://www.intertwin.eu/intertwin-use-case-a-digital-twin-for-projecting-wildfire-danger-due-to-climate-change" TargetMode="External"/><Relationship Id="rId55" Type="http://schemas.openxmlformats.org/officeDocument/2006/relationships/image" Target="media/image16.png"/><Relationship Id="rId76" Type="http://schemas.openxmlformats.org/officeDocument/2006/relationships/hyperlink" Target="https://www.intertwin.eu/article/thematic-module-glitchflow" TargetMode="External"/><Relationship Id="rId97" Type="http://schemas.openxmlformats.org/officeDocument/2006/relationships/hyperlink" Target="https://github.com/LegoCreation/CNN_eddy_detection/blob/unitn_work/readme.md" TargetMode="External"/><Relationship Id="rId120" Type="http://schemas.openxmlformats.org/officeDocument/2006/relationships/hyperlink" Target="https://github.com/AtefBN/esgpullUtilties" TargetMode="External"/><Relationship Id="rId141" Type="http://schemas.openxmlformats.org/officeDocument/2006/relationships/hyperlink" Target="https://odc-stac.readthedocs.io/en/latest/" TargetMode="External"/><Relationship Id="rId7" Type="http://schemas.openxmlformats.org/officeDocument/2006/relationships/footnotes" Target="footnotes.xml"/><Relationship Id="rId162" Type="http://schemas.openxmlformats.org/officeDocument/2006/relationships/hyperlink" Target="https://github.com/Deltares/hydromt_fiat/tree/main" TargetMode="External"/><Relationship Id="rId183" Type="http://schemas.openxmlformats.org/officeDocument/2006/relationships/hyperlink" Target="https://github.com/Deltares/hydromt_wflow" TargetMode="External"/><Relationship Id="rId218" Type="http://schemas.openxmlformats.org/officeDocument/2006/relationships/hyperlink" Target="https://arxiv.org/abs/2312.09290" TargetMode="External"/><Relationship Id="rId24" Type="http://schemas.openxmlformats.org/officeDocument/2006/relationships/image" Target="media/image7.png"/><Relationship Id="rId45" Type="http://schemas.openxmlformats.org/officeDocument/2006/relationships/image" Target="media/image14.png"/><Relationship Id="rId66" Type="http://schemas.openxmlformats.org/officeDocument/2006/relationships/hyperlink" Target="https://www.intertwin.eu/article/thematic-module-pulsardt-3" TargetMode="External"/><Relationship Id="rId87" Type="http://schemas.openxmlformats.org/officeDocument/2006/relationships/hyperlink" Target="https://github.com/CMCC-Foundation/ml-tropical-cyclones-detection/blob/main/README.md" TargetMode="External"/><Relationship Id="rId110" Type="http://schemas.openxmlformats.org/officeDocument/2006/relationships/hyperlink" Target="https://github.com/interTwin-eu/downScaleML" TargetMode="External"/><Relationship Id="rId131" Type="http://schemas.openxmlformats.org/officeDocument/2006/relationships/image" Target="media/image31.png"/><Relationship Id="rId152" Type="http://schemas.openxmlformats.org/officeDocument/2006/relationships/hyperlink" Target="https://github.com/Deltares/FloodAdapt" TargetMode="External"/><Relationship Id="rId173" Type="http://schemas.openxmlformats.org/officeDocument/2006/relationships/image" Target="media/image38.png"/><Relationship Id="rId194" Type="http://schemas.openxmlformats.org/officeDocument/2006/relationships/hyperlink" Target="https://github.com/interTwin-eu/hython" TargetMode="External"/><Relationship Id="rId208" Type="http://schemas.openxmlformats.org/officeDocument/2006/relationships/hyperlink" Target="https://link.springer.com/article/10.1140/epjc/s10052-020-7617-3" TargetMode="External"/><Relationship Id="rId229" Type="http://schemas.openxmlformats.org/officeDocument/2006/relationships/hyperlink" Target="https://zenodo.org/records/14918025" TargetMode="External"/><Relationship Id="rId14" Type="http://schemas.openxmlformats.org/officeDocument/2006/relationships/hyperlink" Target="https://confluence.egi.eu/display/EGIG" TargetMode="External"/><Relationship Id="rId35" Type="http://schemas.openxmlformats.org/officeDocument/2006/relationships/hyperlink" Target="https://www.intertwin.eu/intertwin-use-case-a-digital-twin-for-projecting-the-occurrence-of-tropical-cyclones-due-to-climate-change" TargetMode="External"/><Relationship Id="rId56" Type="http://schemas.openxmlformats.org/officeDocument/2006/relationships/hyperlink" Target="https://www.intertwin.eu/article/thematic-module-pulsardt" TargetMode="External"/><Relationship Id="rId77" Type="http://schemas.openxmlformats.org/officeDocument/2006/relationships/hyperlink" Target="https://github.com/interTwin-eu/DT-Virgo-dags/blob/main/Final_Release/README.md" TargetMode="External"/><Relationship Id="rId100" Type="http://schemas.openxmlformats.org/officeDocument/2006/relationships/image" Target="media/image25.png"/><Relationship Id="rId8" Type="http://schemas.openxmlformats.org/officeDocument/2006/relationships/endnotes" Target="endnotes.xml"/><Relationship Id="rId98" Type="http://schemas.openxmlformats.org/officeDocument/2006/relationships/hyperlink" Target="https://github.com/LegoCreation/CNN_eddy_detection/blob/unitn_work/readme.md" TargetMode="External"/><Relationship Id="rId121" Type="http://schemas.openxmlformats.org/officeDocument/2006/relationships/image" Target="media/image29.png"/><Relationship Id="rId142" Type="http://schemas.openxmlformats.org/officeDocument/2006/relationships/hyperlink" Target="https://odc-stac.readthedocs.io/en/latest/" TargetMode="External"/><Relationship Id="rId163" Type="http://schemas.openxmlformats.org/officeDocument/2006/relationships/image" Target="media/image36.png"/><Relationship Id="rId184" Type="http://schemas.openxmlformats.org/officeDocument/2006/relationships/image" Target="media/image39.png"/><Relationship Id="rId219" Type="http://schemas.openxmlformats.org/officeDocument/2006/relationships/hyperlink" Target="https://doi.org/10.48550/arXiv.1406.2661" TargetMode="External"/><Relationship Id="rId230" Type="http://schemas.openxmlformats.org/officeDocument/2006/relationships/hyperlink" Target="https://zenodo.org/records/14918025" TargetMode="External"/><Relationship Id="rId25" Type="http://schemas.openxmlformats.org/officeDocument/2006/relationships/image" Target="media/image8.png"/><Relationship Id="rId46" Type="http://schemas.openxmlformats.org/officeDocument/2006/relationships/hyperlink" Target="https://www.intertwin.eu/article/thematic-module-openqxd" TargetMode="External"/><Relationship Id="rId67" Type="http://schemas.openxmlformats.org/officeDocument/2006/relationships/hyperlink" Target="https://gitlab.com/ml-ppa/pulsarrfi_gen" TargetMode="External"/><Relationship Id="rId20" Type="http://schemas.openxmlformats.org/officeDocument/2006/relationships/hyperlink" Target="https://gitlab.com/ml-ppa/pulsardtpp" TargetMode="External"/><Relationship Id="rId41" Type="http://schemas.openxmlformats.org/officeDocument/2006/relationships/hyperlink" Target="https://www.intertwin.eu/intertwin-use-case-flood-early-warning-in-coastal-and-inland-regions" TargetMode="External"/><Relationship Id="rId62" Type="http://schemas.openxmlformats.org/officeDocument/2006/relationships/hyperlink" Target="https://gitlab.com/ml-ppa/pulsardtpp" TargetMode="External"/><Relationship Id="rId83" Type="http://schemas.openxmlformats.org/officeDocument/2006/relationships/hyperlink" Target="https://github.com/interTwin-eu/DT-Virgo-dags/blob/main/Final_Release/README.md" TargetMode="External"/><Relationship Id="rId88" Type="http://schemas.openxmlformats.org/officeDocument/2006/relationships/hyperlink" Target="https://github.com/CMCC-Foundation/ml-tropical-cyclones-detection/blob/main/README.md" TargetMode="External"/><Relationship Id="rId111" Type="http://schemas.openxmlformats.org/officeDocument/2006/relationships/image" Target="media/image27.png"/><Relationship Id="rId132" Type="http://schemas.openxmlformats.org/officeDocument/2006/relationships/hyperlink" Target="https://www.intertwin.eu/article/thematic-module-raster-to-stac/" TargetMode="External"/><Relationship Id="rId153" Type="http://schemas.openxmlformats.org/officeDocument/2006/relationships/image" Target="media/image34.png"/><Relationship Id="rId174" Type="http://schemas.openxmlformats.org/officeDocument/2006/relationships/hyperlink" Target="https://www.intertwin.eu/article/thematic-module-wflow" TargetMode="External"/><Relationship Id="rId179" Type="http://schemas.openxmlformats.org/officeDocument/2006/relationships/hyperlink" Target="https://deltares.github.io/hydromt/latest/" TargetMode="External"/><Relationship Id="rId195" Type="http://schemas.openxmlformats.org/officeDocument/2006/relationships/image" Target="media/image41.png"/><Relationship Id="rId209" Type="http://schemas.openxmlformats.org/officeDocument/2006/relationships/hyperlink" Target="https://doi.org/10.1140/epjc/s10052-020-7617-3" TargetMode="External"/><Relationship Id="rId190" Type="http://schemas.openxmlformats.org/officeDocument/2006/relationships/hyperlink" Target="https://www.intertwin.eu/article/thematic-module-hython-wflow_sbm-hydrological-model/" TargetMode="External"/><Relationship Id="rId204" Type="http://schemas.openxmlformats.org/officeDocument/2006/relationships/hyperlink" Target="https://zenodo.org/records/14975005" TargetMode="External"/><Relationship Id="rId220" Type="http://schemas.openxmlformats.org/officeDocument/2006/relationships/hyperlink" Target="https://doi.org/10.5281/zenodo.14931995" TargetMode="External"/><Relationship Id="rId225" Type="http://schemas.openxmlformats.org/officeDocument/2006/relationships/hyperlink" Target="https://zenodo.org/records/10417158" TargetMode="External"/><Relationship Id="rId15" Type="http://schemas.openxmlformats.org/officeDocument/2006/relationships/image" Target="media/image3.png"/><Relationship Id="rId36" Type="http://schemas.openxmlformats.org/officeDocument/2006/relationships/hyperlink" Target="https://www.intertwin.eu/intertwin-use-case-a-digital-twin-for-drought-early-warning-in-the-alps" TargetMode="External"/><Relationship Id="rId57" Type="http://schemas.openxmlformats.org/officeDocument/2006/relationships/hyperlink" Target="https://gitlab.com/ml-ppa/pulsardt" TargetMode="External"/><Relationship Id="rId106" Type="http://schemas.openxmlformats.org/officeDocument/2006/relationships/image" Target="media/image26.png"/><Relationship Id="rId127" Type="http://schemas.openxmlformats.org/officeDocument/2006/relationships/hyperlink" Target="https://www.intertwin.eu/article/thematic-module-openeo-pg-parser-networkx/" TargetMode="External"/><Relationship Id="rId10" Type="http://schemas.openxmlformats.org/officeDocument/2006/relationships/image" Target="media/image2.png"/><Relationship Id="rId31" Type="http://schemas.openxmlformats.org/officeDocument/2006/relationships/hyperlink" Target="https://www.intertwin.eu/intertwin-use-case-lattice-qcd-simulation" TargetMode="External"/><Relationship Id="rId52" Type="http://schemas.openxmlformats.org/officeDocument/2006/relationships/hyperlink" Target="https://github.com/interTwin-eu/normflow-plugin" TargetMode="External"/><Relationship Id="rId73" Type="http://schemas.openxmlformats.org/officeDocument/2006/relationships/hyperlink" Target="https://gitlab.com/ml-ppa/pulsarrfi_nn" TargetMode="External"/><Relationship Id="rId78" Type="http://schemas.openxmlformats.org/officeDocument/2006/relationships/hyperlink" Target="https://github.com/interTwin-eu/DT-Virgo-dags/blob/main/Final_Release/README.md" TargetMode="External"/><Relationship Id="rId94" Type="http://schemas.openxmlformats.org/officeDocument/2006/relationships/hyperlink" Target="https://github.com/CMCC-Foundation/ML4Fires" TargetMode="External"/><Relationship Id="rId99" Type="http://schemas.openxmlformats.org/officeDocument/2006/relationships/hyperlink" Target="https://github.com/LegoCreation/CNN_eddy_detection/tree/unitn_work" TargetMode="External"/><Relationship Id="rId101" Type="http://schemas.openxmlformats.org/officeDocument/2006/relationships/hyperlink" Target="https://www.intertwin.eu/article/thematic-module-xtclim" TargetMode="External"/><Relationship Id="rId122" Type="http://schemas.openxmlformats.org/officeDocument/2006/relationships/hyperlink" Target="https://www.intertwin.eu/article/thematic-module-openeo-processes-dask" TargetMode="External"/><Relationship Id="rId143" Type="http://schemas.openxmlformats.org/officeDocument/2006/relationships/hyperlink" Target="https://docs.eodc.eu/services/dask.html" TargetMode="External"/><Relationship Id="rId148" Type="http://schemas.openxmlformats.org/officeDocument/2006/relationships/image" Target="media/image33.png"/><Relationship Id="rId164" Type="http://schemas.openxmlformats.org/officeDocument/2006/relationships/hyperlink" Target="https://www.intertwin.eu/article/thematic-module-sfincs/" TargetMode="External"/><Relationship Id="rId169" Type="http://schemas.openxmlformats.org/officeDocument/2006/relationships/hyperlink" Target="https://www.intertwin.eu/article/thematic-module-delft-fiat/" TargetMode="External"/><Relationship Id="rId185" Type="http://schemas.openxmlformats.org/officeDocument/2006/relationships/hyperlink" Target="https://www.intertwin.eu/article/thematic-module-ra2ce" TargetMode="Externa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hyperlink" Target="https://github.com/Deltares/Wflow.jl" TargetMode="External"/><Relationship Id="rId210" Type="http://schemas.openxmlformats.org/officeDocument/2006/relationships/hyperlink" Target="https://link.aps.org/doi/10.1103/PhysRevD.100.034515" TargetMode="External"/><Relationship Id="rId215" Type="http://schemas.openxmlformats.org/officeDocument/2006/relationships/hyperlink" Target="https://doi.org/10.1140/epjc/s10052-022-10258-4" TargetMode="External"/><Relationship Id="rId236" Type="http://schemas.openxmlformats.org/officeDocument/2006/relationships/theme" Target="theme/theme1.xml"/><Relationship Id="rId26" Type="http://schemas.openxmlformats.org/officeDocument/2006/relationships/image" Target="media/image9.png"/><Relationship Id="rId231" Type="http://schemas.openxmlformats.org/officeDocument/2006/relationships/header" Target="header1.xml"/><Relationship Id="rId47" Type="http://schemas.openxmlformats.org/officeDocument/2006/relationships/hyperlink" Target="https://gitlab.com/rcstar/openQxD/-/tree/master/doc?ref_type=heads" TargetMode="External"/><Relationship Id="rId68" Type="http://schemas.openxmlformats.org/officeDocument/2006/relationships/hyperlink" Target="https://gitlab.com/ml-ppa/pulsarrfi_gen" TargetMode="External"/><Relationship Id="rId89" Type="http://schemas.openxmlformats.org/officeDocument/2006/relationships/hyperlink" Target="https://github.com/CMCC-Foundation/ml-tropical-cyclones-detection" TargetMode="External"/><Relationship Id="rId112" Type="http://schemas.openxmlformats.org/officeDocument/2006/relationships/hyperlink" Target="https://www.intertwin.eu/article/thematic-module-compevpoetoe" TargetMode="External"/><Relationship Id="rId133" Type="http://schemas.openxmlformats.org/officeDocument/2006/relationships/hyperlink" Target="https://raster2stac.readthedocs.io/en/latest/" TargetMode="External"/><Relationship Id="rId154" Type="http://schemas.openxmlformats.org/officeDocument/2006/relationships/hyperlink" Target="https://www.intertwin.eu/article/thematic-module-hydromt-sfincs/" TargetMode="External"/><Relationship Id="rId175" Type="http://schemas.openxmlformats.org/officeDocument/2006/relationships/hyperlink" Target="https://deltares.github.io/Wflow.jl/stable/" TargetMode="External"/><Relationship Id="rId196" Type="http://schemas.openxmlformats.org/officeDocument/2006/relationships/hyperlink" Target="https://www.intertwin.eu/article/thematic-module-3dgan" TargetMode="External"/><Relationship Id="rId200" Type="http://schemas.openxmlformats.org/officeDocument/2006/relationships/hyperlink" Target="https://zenodo.org/records/14974970" TargetMode="External"/><Relationship Id="rId16" Type="http://schemas.openxmlformats.org/officeDocument/2006/relationships/image" Target="media/image4.png"/><Relationship Id="rId221" Type="http://schemas.openxmlformats.org/officeDocument/2006/relationships/hyperlink" Target="https://doi.org/10.5281/zenodo.14931995" TargetMode="External"/><Relationship Id="rId37" Type="http://schemas.openxmlformats.org/officeDocument/2006/relationships/hyperlink" Target="https://www.intertwin.eu/intertwin-use-case-extreme-rainfall-temperature-and-wind-weather-extremes-as-a-result-of-climate-change" TargetMode="External"/><Relationship Id="rId58" Type="http://schemas.openxmlformats.org/officeDocument/2006/relationships/hyperlink" Target="https://gitlab.com/ml-ppa/pulsardt" TargetMode="External"/><Relationship Id="rId79" Type="http://schemas.openxmlformats.org/officeDocument/2006/relationships/hyperlink" Target="https://github.com/interTwin-eu/DT-Virgo-dags/tree/main/Final_Release/Glitchflow" TargetMode="External"/><Relationship Id="rId102" Type="http://schemas.openxmlformats.org/officeDocument/2006/relationships/hyperlink" Target="https://github.com/interTwin-eu/xtclim/notebooks/presentation_notebook.ipynb" TargetMode="External"/><Relationship Id="rId123" Type="http://schemas.openxmlformats.org/officeDocument/2006/relationships/hyperlink" Target="https://open-eo.github.io/openeo-python-client/cookbook/localprocessing.html" TargetMode="External"/><Relationship Id="rId144" Type="http://schemas.openxmlformats.org/officeDocument/2006/relationships/hyperlink" Target="https://dev.globalfloods.eu/" TargetMode="External"/><Relationship Id="rId90" Type="http://schemas.openxmlformats.org/officeDocument/2006/relationships/image" Target="media/image23.png"/><Relationship Id="rId165" Type="http://schemas.openxmlformats.org/officeDocument/2006/relationships/hyperlink" Target="https://www.deltares.nl/en/software-and-data/products/SFINCS" TargetMode="External"/><Relationship Id="rId186" Type="http://schemas.openxmlformats.org/officeDocument/2006/relationships/hyperlink" Target="https://deltares.github.io/ra2ce/index.html" TargetMode="External"/><Relationship Id="rId211" Type="http://schemas.openxmlformats.org/officeDocument/2006/relationships/hyperlink" Target="https://link.aps.org/doi/10.1103/PhysRevD.100.034515" TargetMode="External"/><Relationship Id="rId232" Type="http://schemas.openxmlformats.org/officeDocument/2006/relationships/footer" Target="footer1.xml"/><Relationship Id="rId27" Type="http://schemas.openxmlformats.org/officeDocument/2006/relationships/image" Target="media/image10.png"/><Relationship Id="rId48" Type="http://schemas.openxmlformats.org/officeDocument/2006/relationships/hyperlink" Target="https://gitlab.com/rcstar/openQxD/-/tree/master/doc?ref_type=heads" TargetMode="External"/><Relationship Id="rId69" Type="http://schemas.openxmlformats.org/officeDocument/2006/relationships/hyperlink" Target="https://gitlab.com/ml-ppa/pulsarrfi_gen" TargetMode="External"/><Relationship Id="rId113" Type="http://schemas.openxmlformats.org/officeDocument/2006/relationships/hyperlink" Target="https://github.com/josephine400/emergence.compound/blob/main/README.md" TargetMode="External"/><Relationship Id="rId134" Type="http://schemas.openxmlformats.org/officeDocument/2006/relationships/hyperlink" Target="https://raster2stac.readthedocs.io/en/latest/" TargetMode="External"/><Relationship Id="rId80" Type="http://schemas.openxmlformats.org/officeDocument/2006/relationships/image" Target="media/image21.png"/><Relationship Id="rId155" Type="http://schemas.openxmlformats.org/officeDocument/2006/relationships/hyperlink" Target="https://deltares.github.io/hydromt_sfincs/latest/index.html" TargetMode="External"/><Relationship Id="rId176" Type="http://schemas.openxmlformats.org/officeDocument/2006/relationships/hyperlink" Target="https://deltares.github.io/Wflow.jl/stable/" TargetMode="External"/><Relationship Id="rId197" Type="http://schemas.openxmlformats.org/officeDocument/2006/relationships/hyperlink" Target="https://github.com/interTwin-eu/DetectorSim-3DGAN/tree/main" TargetMode="External"/><Relationship Id="rId201" Type="http://schemas.openxmlformats.org/officeDocument/2006/relationships/hyperlink" Target="https://zenodo.org/records/14974970" TargetMode="External"/><Relationship Id="rId222" Type="http://schemas.openxmlformats.org/officeDocument/2006/relationships/hyperlink" Target="https://doi.org/10.5281/zenodo.15120027" TargetMode="External"/><Relationship Id="rId17" Type="http://schemas.openxmlformats.org/officeDocument/2006/relationships/hyperlink" Target="https://docs.google.com/document/d/17cu4vImdJHxk-sw41nlC1NtW2UUv7Qk1/edit" TargetMode="External"/><Relationship Id="rId38" Type="http://schemas.openxmlformats.org/officeDocument/2006/relationships/hyperlink" Target="https://www.intertwin.eu/intertwin-use-case-a-digital-twin-for-drought-early-warning-in-the-alps" TargetMode="External"/><Relationship Id="rId59" Type="http://schemas.openxmlformats.org/officeDocument/2006/relationships/hyperlink" Target="https://gitlab.com/ml-ppa/pulsardt" TargetMode="External"/><Relationship Id="rId103" Type="http://schemas.openxmlformats.org/officeDocument/2006/relationships/hyperlink" Target="https://github.com/interTwin-eu/xtclim/README.md" TargetMode="External"/><Relationship Id="rId124" Type="http://schemas.openxmlformats.org/officeDocument/2006/relationships/hyperlink" Target="https://github.com/Open-EO/openeo-processes-dask" TargetMode="External"/><Relationship Id="rId70" Type="http://schemas.openxmlformats.org/officeDocument/2006/relationships/image" Target="media/image19.png"/><Relationship Id="rId91" Type="http://schemas.openxmlformats.org/officeDocument/2006/relationships/hyperlink" Target="https://www.intertwin.eu/article/thematic-module-ml4fires" TargetMode="External"/><Relationship Id="rId145" Type="http://schemas.openxmlformats.org/officeDocument/2006/relationships/hyperlink" Target="https://intertwin-eu.github.io/dask-flood-mapper/README.html" TargetMode="External"/><Relationship Id="rId166" Type="http://schemas.openxmlformats.org/officeDocument/2006/relationships/hyperlink" Target="https://sfincs.readthedocs.io/en/latest/" TargetMode="External"/><Relationship Id="rId187" Type="http://schemas.openxmlformats.org/officeDocument/2006/relationships/hyperlink" Target="https://deltares.github.io/ra2ce/index.html" TargetMode="External"/><Relationship Id="rId1" Type="http://schemas.openxmlformats.org/officeDocument/2006/relationships/customXml" Target="../customXml/item1.xml"/><Relationship Id="rId212" Type="http://schemas.openxmlformats.org/officeDocument/2006/relationships/hyperlink" Target="https://link.aps.org/doi/10.1103/PhysRevD.104.094507" TargetMode="External"/><Relationship Id="rId233" Type="http://schemas.openxmlformats.org/officeDocument/2006/relationships/footer" Target="footer2.xml"/><Relationship Id="rId28" Type="http://schemas.openxmlformats.org/officeDocument/2006/relationships/image" Target="media/image11.png"/><Relationship Id="rId49" Type="http://schemas.openxmlformats.org/officeDocument/2006/relationships/hyperlink" Target="https://gitlab.com/rcstar/openQxD" TargetMode="External"/><Relationship Id="rId114" Type="http://schemas.openxmlformats.org/officeDocument/2006/relationships/hyperlink" Target="https://github.com/josephine400/emergence.compound/blob/main/README.md" TargetMode="External"/><Relationship Id="rId60" Type="http://schemas.openxmlformats.org/officeDocument/2006/relationships/image" Target="media/image17.png"/><Relationship Id="rId81" Type="http://schemas.openxmlformats.org/officeDocument/2006/relationships/hyperlink" Target="https://www.intertwin.eu/article/thematic-module-annalisa/" TargetMode="External"/><Relationship Id="rId135" Type="http://schemas.openxmlformats.org/officeDocument/2006/relationships/hyperlink" Target="https://gitlab.inf.unibz.it/earth_observation_public/raster-to-stac/" TargetMode="External"/><Relationship Id="rId156" Type="http://schemas.openxmlformats.org/officeDocument/2006/relationships/hyperlink" Target="https://deltares.github.io/hydromt_sfincs/latest/getting_started/intro" TargetMode="External"/><Relationship Id="rId177" Type="http://schemas.openxmlformats.org/officeDocument/2006/relationships/hyperlink" Target="https://github.com/Deltares/Wflow.jl" TargetMode="External"/><Relationship Id="rId198" Type="http://schemas.openxmlformats.org/officeDocument/2006/relationships/hyperlink" Target="https://github.com/interTwin-eu/DetectorSim-3DGAN/tree/main" TargetMode="External"/><Relationship Id="rId202" Type="http://schemas.openxmlformats.org/officeDocument/2006/relationships/hyperlink" Target="https://zenodo.org/doi/10.5281/zenodo.8036996" TargetMode="External"/><Relationship Id="rId223" Type="http://schemas.openxmlformats.org/officeDocument/2006/relationships/hyperlink" Target="https://doi.org/10.48550/arXiv.2107.10113" TargetMode="External"/><Relationship Id="rId18" Type="http://schemas.openxmlformats.org/officeDocument/2006/relationships/image" Target="media/image5.png"/><Relationship Id="rId39" Type="http://schemas.openxmlformats.org/officeDocument/2006/relationships/hyperlink" Target="https://www.intertwin.eu/intertwin-use-case-flood-early-warning-in-coastal-and-inland-regions" TargetMode="External"/><Relationship Id="rId50" Type="http://schemas.openxmlformats.org/officeDocument/2006/relationships/image" Target="media/image15.png"/><Relationship Id="rId104" Type="http://schemas.openxmlformats.org/officeDocument/2006/relationships/hyperlink" Target="https://github.com/interTwin-eu/xtclim/README.md" TargetMode="External"/><Relationship Id="rId125" Type="http://schemas.openxmlformats.org/officeDocument/2006/relationships/hyperlink" Target="https://github.com/Open-EO/openeo-processes-dask" TargetMode="External"/><Relationship Id="rId146" Type="http://schemas.openxmlformats.org/officeDocument/2006/relationships/hyperlink" Target="https://github.com/interTwin-eu/dask-flood-mapper/blob/main/CONTRIBUTING.md" TargetMode="External"/><Relationship Id="rId167" Type="http://schemas.openxmlformats.org/officeDocument/2006/relationships/hyperlink" Target="https://github.com/Deltares/SFINCS" TargetMode="External"/><Relationship Id="rId188" Type="http://schemas.openxmlformats.org/officeDocument/2006/relationships/hyperlink" Target="https://github.com/Deltares/ra2ce" TargetMode="External"/><Relationship Id="rId71" Type="http://schemas.openxmlformats.org/officeDocument/2006/relationships/hyperlink" Target="https://www.intertwin.eu/article/thematic-module-pulsarrfi_nn" TargetMode="External"/><Relationship Id="rId92" Type="http://schemas.openxmlformats.org/officeDocument/2006/relationships/hyperlink" Target="https://github.com/CMCC-Foundation/ML4Fires/blob/main/README.md" TargetMode="External"/><Relationship Id="rId213" Type="http://schemas.openxmlformats.org/officeDocument/2006/relationships/hyperlink" Target="https://doi.org/10.48550/arXiv.2301.01504" TargetMode="External"/><Relationship Id="rId234"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image" Target="media/image12.png"/><Relationship Id="rId40" Type="http://schemas.openxmlformats.org/officeDocument/2006/relationships/hyperlink" Target="https://www.intertwin.eu/intertwin-use-case-a-digital-twin-for-drought-early-warning-in-the-alps" TargetMode="External"/><Relationship Id="rId115" Type="http://schemas.openxmlformats.org/officeDocument/2006/relationships/hyperlink" Target="https://github.com/josephine400/emergence.compound" TargetMode="External"/><Relationship Id="rId136" Type="http://schemas.openxmlformats.org/officeDocument/2006/relationships/image" Target="media/image32.png"/><Relationship Id="rId157" Type="http://schemas.openxmlformats.org/officeDocument/2006/relationships/hyperlink" Target="https://github.com/Deltares/hydromt_sfincs" TargetMode="External"/><Relationship Id="rId178" Type="http://schemas.openxmlformats.org/officeDocument/2006/relationships/hyperlink" Target="https://www.intertwin.eu/article/thematic-module-hydromt-wflow" TargetMode="External"/><Relationship Id="rId61" Type="http://schemas.openxmlformats.org/officeDocument/2006/relationships/hyperlink" Target="https://www.intertwin.eu/article/thematic-module-pulsardt-2" TargetMode="External"/><Relationship Id="rId82" Type="http://schemas.openxmlformats.org/officeDocument/2006/relationships/hyperlink" Target="https://github.com/interTwin-eu/DT-Virgo-dags/blob/main/Final_Release/README.md" TargetMode="External"/><Relationship Id="rId199" Type="http://schemas.openxmlformats.org/officeDocument/2006/relationships/hyperlink" Target="https://github.com/interTwin-eu/DetectorSim-3DGAN/tree/main" TargetMode="External"/><Relationship Id="rId203" Type="http://schemas.openxmlformats.org/officeDocument/2006/relationships/hyperlink" Target="https://zenodo.org/doi/10.5281/zenodo.8036996" TargetMode="External"/><Relationship Id="rId19" Type="http://schemas.openxmlformats.org/officeDocument/2006/relationships/hyperlink" Target="https://gitlab.com/ml-ppa/pulsardt" TargetMode="External"/><Relationship Id="rId224" Type="http://schemas.openxmlformats.org/officeDocument/2006/relationships/hyperlink" Target="https://gitlab.com/ml-ppa/gitlab-profile/-/blob/main/PUNCH_interTwin_project.pdf" TargetMode="External"/><Relationship Id="rId30" Type="http://schemas.openxmlformats.org/officeDocument/2006/relationships/image" Target="media/image13.png"/><Relationship Id="rId105" Type="http://schemas.openxmlformats.org/officeDocument/2006/relationships/hyperlink" Target="https://github.com/interTwin-eu/xtclim" TargetMode="External"/><Relationship Id="rId126" Type="http://schemas.openxmlformats.org/officeDocument/2006/relationships/image" Target="media/image30.png"/><Relationship Id="rId147" Type="http://schemas.openxmlformats.org/officeDocument/2006/relationships/hyperlink" Target="https://github.com/interTwin-eu/dask-flood-mapper" TargetMode="External"/><Relationship Id="rId168" Type="http://schemas.openxmlformats.org/officeDocument/2006/relationships/image" Target="media/image37.png"/><Relationship Id="rId51" Type="http://schemas.openxmlformats.org/officeDocument/2006/relationships/hyperlink" Target="https://www.intertwin.eu/article/thematic-module-normflow" TargetMode="External"/><Relationship Id="rId72" Type="http://schemas.openxmlformats.org/officeDocument/2006/relationships/hyperlink" Target="https://gitlab.com/ml-ppa/pulsarrfi_nn" TargetMode="External"/><Relationship Id="rId93" Type="http://schemas.openxmlformats.org/officeDocument/2006/relationships/hyperlink" Target="https://github.com/CMCC-Foundation/ML4Fires/blob/main/README.md" TargetMode="External"/><Relationship Id="rId189" Type="http://schemas.openxmlformats.org/officeDocument/2006/relationships/image" Target="media/image40.png"/><Relationship Id="rId3" Type="http://schemas.openxmlformats.org/officeDocument/2006/relationships/numbering" Target="numbering.xml"/><Relationship Id="rId214" Type="http://schemas.openxmlformats.org/officeDocument/2006/relationships/hyperlink" Target="https://doi.org/10.48550/arXiv.2501.18288" TargetMode="External"/><Relationship Id="rId235" Type="http://schemas.openxmlformats.org/officeDocument/2006/relationships/fontTable" Target="fontTable.xml"/><Relationship Id="rId116" Type="http://schemas.openxmlformats.org/officeDocument/2006/relationships/image" Target="media/image28.png"/><Relationship Id="rId137" Type="http://schemas.openxmlformats.org/officeDocument/2006/relationships/hyperlink" Target="https://www.dask.org/" TargetMode="External"/><Relationship Id="rId158" Type="http://schemas.openxmlformats.org/officeDocument/2006/relationships/image" Target="media/image3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42.png"/></Relationships>
</file>

<file path=word/_rels/footer3.xml.rels><?xml version="1.0" encoding="UTF-8" standalone="yes"?>
<Relationships xmlns="http://schemas.openxmlformats.org/package/2006/relationships"><Relationship Id="rId1" Type="http://schemas.openxmlformats.org/officeDocument/2006/relationships/image" Target="media/image43.png"/></Relationships>
</file>

<file path=word/_rels/footnotes.xml.rels><?xml version="1.0" encoding="UTF-8" standalone="yes"?>
<Relationships xmlns="http://schemas.openxmlformats.org/package/2006/relationships"><Relationship Id="rId8" Type="http://schemas.openxmlformats.org/officeDocument/2006/relationships/hyperlink" Target="https://www.csiro.au/en/about/facilities-collections/atnf/askap-radio-telescope" TargetMode="External"/><Relationship Id="rId13" Type="http://schemas.openxmlformats.org/officeDocument/2006/relationships/hyperlink" Target="https://en-vegadocs.vega.izum.si/introduction/" TargetMode="External"/><Relationship Id="rId3" Type="http://schemas.openxmlformats.org/officeDocument/2006/relationships/hyperlink" Target="https://slurm.schedmd.com" TargetMode="External"/><Relationship Id="rId7" Type="http://schemas.openxmlformats.org/officeDocument/2006/relationships/hyperlink" Target="https://www.sarao.ac.za/gallery/meerkat/" TargetMode="External"/><Relationship Id="rId12" Type="http://schemas.openxmlformats.org/officeDocument/2006/relationships/hyperlink" Target="https://www.tensorflow.org/tensorboard?hl=it" TargetMode="External"/><Relationship Id="rId17" Type="http://schemas.openxmlformats.org/officeDocument/2006/relationships/hyperlink" Target="https://atlas.cern/Discover/Detector" TargetMode="External"/><Relationship Id="rId2" Type="http://schemas.openxmlformats.org/officeDocument/2006/relationships/hyperlink" Target="https://www.ibergrid.eu/2024-ibergrid-porto/" TargetMode="External"/><Relationship Id="rId16" Type="http://schemas.openxmlformats.org/officeDocument/2006/relationships/hyperlink" Target="https://clicdp.web.cern.ch/" TargetMode="External"/><Relationship Id="rId1" Type="http://schemas.openxmlformats.org/officeDocument/2006/relationships/hyperlink" Target="https://github.com/jkomijani/normflow_" TargetMode="External"/><Relationship Id="rId6" Type="http://schemas.openxmlformats.org/officeDocument/2006/relationships/hyperlink" Target="https://www.skao.int/en" TargetMode="External"/><Relationship Id="rId11" Type="http://schemas.openxmlformats.org/officeDocument/2006/relationships/hyperlink" Target="https://mlflow.org/" TargetMode="External"/><Relationship Id="rId5" Type="http://schemas.openxmlformats.org/officeDocument/2006/relationships/hyperlink" Target="https://www.intertwin.eu/article/infrastructure-component-teapot" TargetMode="External"/><Relationship Id="rId15" Type="http://schemas.openxmlformats.org/officeDocument/2006/relationships/hyperlink" Target="https://geant4.web.cern.ch/" TargetMode="External"/><Relationship Id="rId10" Type="http://schemas.openxmlformats.org/officeDocument/2006/relationships/hyperlink" Target="https://en-vegadocs.vega.izum.si/introduction/" TargetMode="External"/><Relationship Id="rId4" Type="http://schemas.openxmlformats.org/officeDocument/2006/relationships/hyperlink" Target="https://gitlab.com/rcstar/openQxD" TargetMode="External"/><Relationship Id="rId9" Type="http://schemas.openxmlformats.org/officeDocument/2006/relationships/hyperlink" Target="https://www.mpifr-bonn.mpg.de/en/effelsberg" TargetMode="External"/><Relationship Id="rId14" Type="http://schemas.openxmlformats.org/officeDocument/2006/relationships/hyperlink" Target="https://en-vegadocs.vega.izum.si/introdu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JiIWS9JSSlD6W6xccHtXPQGhSw==">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75168C-F8B3-400D-B705-976FDE3A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19692</Words>
  <Characters>122885</Characters>
  <Application>Microsoft Office Word</Application>
  <DocSecurity>0</DocSecurity>
  <Lines>3413</Lines>
  <Paragraphs>1980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24</cp:revision>
  <cp:lastPrinted>2025-07-29T15:24:00Z</cp:lastPrinted>
  <dcterms:created xsi:type="dcterms:W3CDTF">2023-11-30T07:14:00Z</dcterms:created>
  <dcterms:modified xsi:type="dcterms:W3CDTF">2025-07-29T15:34:00Z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8d8381a5-60e8-443f-9cc2-b71d8936230d</vt:lpwstr>
  </property>
</Properties>
</file>