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04033" w14:textId="77777777" w:rsidR="002E4D84" w:rsidRDefault="00000000">
      <w:pPr>
        <w:spacing w:before="403" w:after="115"/>
        <w:jc w:val="center"/>
      </w:pPr>
      <w:r>
        <w:rPr>
          <w:noProof/>
        </w:rPr>
        <w:drawing>
          <wp:inline distT="114300" distB="114300" distL="114300" distR="114300" wp14:anchorId="12818335" wp14:editId="0D933D28">
            <wp:extent cx="3726000" cy="2192400"/>
            <wp:effectExtent l="0" t="0" r="0" b="0"/>
            <wp:docPr id="25" name="image6.png" descr="interTwin logo&#10;"/>
            <wp:cNvGraphicFramePr/>
            <a:graphic xmlns:a="http://schemas.openxmlformats.org/drawingml/2006/main">
              <a:graphicData uri="http://schemas.openxmlformats.org/drawingml/2006/picture">
                <pic:pic xmlns:pic="http://schemas.openxmlformats.org/drawingml/2006/picture">
                  <pic:nvPicPr>
                    <pic:cNvPr id="0" name="image6.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098BD54C" w14:textId="77777777" w:rsidR="002E4D84" w:rsidRDefault="002E4D84"/>
    <w:p w14:paraId="5482863F" w14:textId="77777777" w:rsidR="002E4D84" w:rsidRDefault="00000000">
      <w:pPr>
        <w:keepNext/>
        <w:keepLines/>
        <w:spacing w:before="1440" w:after="120" w:line="276" w:lineRule="auto"/>
        <w:jc w:val="center"/>
        <w:rPr>
          <w:rFonts w:ascii="Open Sans" w:eastAsia="Open Sans" w:hAnsi="Open Sans" w:cs="Open Sans"/>
          <w:b/>
          <w:color w:val="434343"/>
          <w:sz w:val="70"/>
          <w:szCs w:val="70"/>
        </w:rPr>
      </w:pPr>
      <w:bookmarkStart w:id="0" w:name="_heading=h.gjdgxs" w:colFirst="0" w:colLast="0"/>
      <w:bookmarkEnd w:id="0"/>
      <w:r>
        <w:rPr>
          <w:rFonts w:ascii="Open Sans" w:eastAsia="Open Sans" w:hAnsi="Open Sans" w:cs="Open Sans"/>
          <w:b/>
          <w:color w:val="434343"/>
          <w:sz w:val="70"/>
          <w:szCs w:val="70"/>
        </w:rPr>
        <w:t>D7.7 Final version of the thematic modules for the environment domain</w:t>
      </w:r>
    </w:p>
    <w:p w14:paraId="2E64FD39" w14:textId="67CF417F" w:rsidR="002E4D84" w:rsidRDefault="00000000">
      <w:pPr>
        <w:spacing w:before="120"/>
        <w:jc w:val="center"/>
        <w:rPr>
          <w:rFonts w:ascii="Open Sans" w:eastAsia="Open Sans" w:hAnsi="Open Sans" w:cs="Open Sans"/>
          <w:b/>
          <w:highlight w:val="yellow"/>
        </w:rPr>
      </w:pPr>
      <w:r>
        <w:rPr>
          <w:rFonts w:ascii="Open Sans" w:eastAsia="Open Sans" w:hAnsi="Open Sans" w:cs="Open Sans"/>
          <w:b/>
          <w:color w:val="434343"/>
        </w:rPr>
        <w:t xml:space="preserve">Status: </w:t>
      </w:r>
      <w:r w:rsidR="00855E69" w:rsidRPr="00855E69">
        <w:rPr>
          <w:rFonts w:ascii="Open Sans" w:eastAsia="Open Sans" w:hAnsi="Open Sans" w:cs="Open Sans"/>
          <w:b/>
        </w:rPr>
        <w:t>UNDER EC REVIEW</w:t>
      </w:r>
    </w:p>
    <w:p w14:paraId="7353417B" w14:textId="77777777" w:rsidR="002E4D84" w:rsidRDefault="00000000">
      <w:pPr>
        <w:jc w:val="center"/>
        <w:rPr>
          <w:rFonts w:ascii="Open Sans" w:eastAsia="Open Sans" w:hAnsi="Open Sans" w:cs="Open Sans"/>
          <w:b/>
          <w:color w:val="434343"/>
          <w:sz w:val="40"/>
          <w:szCs w:val="40"/>
        </w:rPr>
      </w:pPr>
      <w:r>
        <w:rPr>
          <w:rFonts w:ascii="Open Sans" w:eastAsia="Open Sans" w:hAnsi="Open Sans" w:cs="Open Sans"/>
          <w:b/>
          <w:color w:val="434343"/>
        </w:rPr>
        <w:t>Dissemination Level: public</w:t>
      </w:r>
      <w:r>
        <w:rPr>
          <w:rFonts w:ascii="Open Sans" w:eastAsia="Open Sans" w:hAnsi="Open Sans" w:cs="Open Sans"/>
          <w:b/>
          <w:color w:val="434343"/>
          <w:sz w:val="40"/>
          <w:szCs w:val="40"/>
        </w:rPr>
        <w:t xml:space="preserve"> </w:t>
      </w:r>
      <w:r>
        <w:br w:type="page"/>
      </w:r>
    </w:p>
    <w:tbl>
      <w:tblPr>
        <w:tblStyle w:val="af3"/>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2E4D84" w14:paraId="1FA8337A" w14:textId="77777777" w:rsidTr="002E4D84">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C03FA5A" w14:textId="77777777" w:rsidR="002E4D84" w:rsidRDefault="00000000">
            <w:r>
              <w:lastRenderedPageBreak/>
              <w:t>Abstract</w:t>
            </w:r>
          </w:p>
        </w:tc>
      </w:tr>
      <w:tr w:rsidR="002E4D84" w14:paraId="0A91CBE2" w14:textId="77777777" w:rsidTr="002E4D84">
        <w:trPr>
          <w:cnfStyle w:val="000000100000" w:firstRow="0" w:lastRow="0" w:firstColumn="0" w:lastColumn="0" w:oddVBand="0" w:evenVBand="0" w:oddHBand="1" w:evenHBand="0" w:firstRowFirstColumn="0" w:firstRowLastColumn="0" w:lastRowFirstColumn="0" w:lastRowLastColumn="0"/>
        </w:trPr>
        <w:tc>
          <w:tcPr>
            <w:tcW w:w="1838" w:type="dxa"/>
          </w:tcPr>
          <w:p w14:paraId="12CB8E90" w14:textId="77777777" w:rsidR="002E4D84" w:rsidRDefault="00000000">
            <w:pPr>
              <w:rPr>
                <w:b/>
              </w:rPr>
            </w:pPr>
            <w:r>
              <w:rPr>
                <w:b/>
                <w:color w:val="EF8200"/>
              </w:rPr>
              <w:t>Key Words</w:t>
            </w:r>
          </w:p>
        </w:tc>
        <w:tc>
          <w:tcPr>
            <w:tcW w:w="7148" w:type="dxa"/>
          </w:tcPr>
          <w:p w14:paraId="2628E97B" w14:textId="77777777" w:rsidR="002E4D84" w:rsidRDefault="00000000">
            <w:r>
              <w:t>Digital Twins, Thematic modules, environment domain, development, integration, software release</w:t>
            </w:r>
          </w:p>
        </w:tc>
      </w:tr>
      <w:tr w:rsidR="002E4D84" w14:paraId="4A3E402D" w14:textId="77777777" w:rsidTr="002E4D84">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1647596C" w14:textId="77777777" w:rsidR="002E4D84" w:rsidRDefault="00000000">
            <w:r>
              <w:t>This report describes the status of the development of the final version of thematic modules identified in the project to support the development of Digital Twins in the environmental domain.</w:t>
            </w:r>
          </w:p>
        </w:tc>
      </w:tr>
    </w:tbl>
    <w:p w14:paraId="5130E42D" w14:textId="77777777" w:rsidR="002E4D84" w:rsidRDefault="002E4D84">
      <w:pPr>
        <w:rPr>
          <w:color w:val="808080"/>
        </w:rPr>
      </w:pPr>
    </w:p>
    <w:p w14:paraId="5BAE666A" w14:textId="77777777" w:rsidR="002E4D84" w:rsidRDefault="00000000">
      <w:r>
        <w:rPr>
          <w:color w:val="808080"/>
        </w:rPr>
        <w:t xml:space="preserve"> </w:t>
      </w:r>
      <w:r>
        <w:br w:type="page"/>
      </w:r>
    </w:p>
    <w:tbl>
      <w:tblPr>
        <w:tblStyle w:val="af4"/>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855E69" w14:paraId="609C5001" w14:textId="77777777" w:rsidTr="00855E69">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0F70C36" w14:textId="77777777" w:rsidR="00855E69" w:rsidRDefault="00855E69" w:rsidP="003B093D">
            <w:r>
              <w:lastRenderedPageBreak/>
              <w:t>Document Description</w:t>
            </w:r>
          </w:p>
        </w:tc>
      </w:tr>
      <w:tr w:rsidR="00855E69" w14:paraId="4E61CF05" w14:textId="77777777" w:rsidTr="00855E69">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67B60EC7" w14:textId="77777777" w:rsidR="00855E69" w:rsidRDefault="00855E69" w:rsidP="003B093D">
            <w:pPr>
              <w:rPr>
                <w:b/>
                <w:color w:val="FFFFFF"/>
              </w:rPr>
            </w:pPr>
            <w:r>
              <w:rPr>
                <w:b/>
                <w:color w:val="FFFFFF"/>
              </w:rPr>
              <w:t>D7.7 Final version of the thematic module for the environment domain</w:t>
            </w:r>
          </w:p>
        </w:tc>
      </w:tr>
      <w:tr w:rsidR="00855E69" w14:paraId="259638C4" w14:textId="77777777" w:rsidTr="00855E69">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194FCDC8" w14:textId="77777777" w:rsidR="00855E69" w:rsidRDefault="00855E69" w:rsidP="003B093D">
            <w:pPr>
              <w:rPr>
                <w:b/>
                <w:color w:val="FFFFFF"/>
              </w:rPr>
            </w:pPr>
            <w:r>
              <w:rPr>
                <w:b/>
                <w:color w:val="FFFFFF"/>
              </w:rPr>
              <w:t>Work Package number 7</w:t>
            </w:r>
          </w:p>
        </w:tc>
      </w:tr>
      <w:tr w:rsidR="00855E69" w14:paraId="723E9A63" w14:textId="77777777" w:rsidTr="00855E69">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0F0C7925" w14:textId="77777777" w:rsidR="00855E69" w:rsidRDefault="00855E69" w:rsidP="003B093D">
            <w:pPr>
              <w:rPr>
                <w:b/>
              </w:rPr>
            </w:pPr>
            <w:r>
              <w:rPr>
                <w:b/>
              </w:rPr>
              <w:t>Document type</w:t>
            </w:r>
          </w:p>
        </w:tc>
        <w:tc>
          <w:tcPr>
            <w:tcW w:w="7146" w:type="dxa"/>
            <w:gridSpan w:val="3"/>
            <w:vAlign w:val="center"/>
          </w:tcPr>
          <w:p w14:paraId="6C902DEC" w14:textId="77777777" w:rsidR="00855E69" w:rsidRDefault="00855E69" w:rsidP="003B093D">
            <w:r>
              <w:t>Deliverable</w:t>
            </w:r>
          </w:p>
        </w:tc>
      </w:tr>
      <w:tr w:rsidR="00855E69" w14:paraId="473FFCC7" w14:textId="77777777" w:rsidTr="00855E69">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66B5B848" w14:textId="77777777" w:rsidR="00855E69" w:rsidRDefault="00855E69" w:rsidP="003B093D">
            <w:pPr>
              <w:rPr>
                <w:b/>
              </w:rPr>
            </w:pPr>
            <w:r>
              <w:rPr>
                <w:b/>
              </w:rPr>
              <w:t>Document status</w:t>
            </w:r>
          </w:p>
        </w:tc>
        <w:tc>
          <w:tcPr>
            <w:tcW w:w="2388" w:type="dxa"/>
            <w:vAlign w:val="center"/>
          </w:tcPr>
          <w:p w14:paraId="646B86C8" w14:textId="65F09A2C" w:rsidR="00855E69" w:rsidRDefault="00855E69" w:rsidP="003B093D">
            <w:pPr>
              <w:rPr>
                <w:highlight w:val="yellow"/>
              </w:rPr>
            </w:pPr>
            <w:r w:rsidRPr="00855E69">
              <w:t>Under EC Review</w:t>
            </w:r>
          </w:p>
        </w:tc>
        <w:tc>
          <w:tcPr>
            <w:tcW w:w="2557" w:type="dxa"/>
            <w:vAlign w:val="center"/>
          </w:tcPr>
          <w:p w14:paraId="0C1EA4B0" w14:textId="77777777" w:rsidR="00855E69" w:rsidRDefault="00855E69" w:rsidP="003B093D">
            <w:pPr>
              <w:rPr>
                <w:b/>
              </w:rPr>
            </w:pPr>
            <w:r>
              <w:rPr>
                <w:b/>
              </w:rPr>
              <w:t>Version</w:t>
            </w:r>
          </w:p>
        </w:tc>
        <w:tc>
          <w:tcPr>
            <w:tcW w:w="2201" w:type="dxa"/>
            <w:vAlign w:val="center"/>
          </w:tcPr>
          <w:p w14:paraId="0EA0BB59" w14:textId="6B3C1D3D" w:rsidR="00855E69" w:rsidRDefault="00855E69" w:rsidP="003B093D">
            <w:pPr>
              <w:rPr>
                <w:highlight w:val="yellow"/>
              </w:rPr>
            </w:pPr>
            <w:r w:rsidRPr="00855E69">
              <w:t>1</w:t>
            </w:r>
            <w:r w:rsidR="00F134A1">
              <w:t>.0</w:t>
            </w:r>
          </w:p>
        </w:tc>
      </w:tr>
      <w:tr w:rsidR="00855E69" w14:paraId="2A386A8B" w14:textId="77777777" w:rsidTr="00855E69">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7CD14803" w14:textId="77777777" w:rsidR="00855E69" w:rsidRDefault="00855E69" w:rsidP="003B093D">
            <w:pPr>
              <w:rPr>
                <w:b/>
              </w:rPr>
            </w:pPr>
            <w:r>
              <w:rPr>
                <w:b/>
              </w:rPr>
              <w:t>Dissemination Level</w:t>
            </w:r>
          </w:p>
        </w:tc>
        <w:tc>
          <w:tcPr>
            <w:tcW w:w="7146" w:type="dxa"/>
            <w:gridSpan w:val="3"/>
            <w:vAlign w:val="center"/>
          </w:tcPr>
          <w:p w14:paraId="03C4A69C" w14:textId="77777777" w:rsidR="00855E69" w:rsidRDefault="00855E69" w:rsidP="003B093D">
            <w:pPr>
              <w:spacing w:before="120"/>
              <w:rPr>
                <w:highlight w:val="green"/>
              </w:rPr>
            </w:pPr>
            <w:r>
              <w:t>Public</w:t>
            </w:r>
          </w:p>
        </w:tc>
      </w:tr>
      <w:tr w:rsidR="00855E69" w14:paraId="15F7F30D" w14:textId="77777777" w:rsidTr="00855E69">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515C0EFE" w14:textId="77777777" w:rsidR="00855E69" w:rsidRDefault="00855E69" w:rsidP="003B093D">
            <w:pPr>
              <w:rPr>
                <w:b/>
              </w:rPr>
            </w:pPr>
            <w:r>
              <w:rPr>
                <w:b/>
              </w:rPr>
              <w:t>Copyright Status</w:t>
            </w:r>
          </w:p>
        </w:tc>
        <w:tc>
          <w:tcPr>
            <w:tcW w:w="7146" w:type="dxa"/>
            <w:gridSpan w:val="3"/>
            <w:vAlign w:val="center"/>
          </w:tcPr>
          <w:p w14:paraId="53B7FE77" w14:textId="77777777" w:rsidR="00855E69" w:rsidRDefault="00855E69" w:rsidP="003B093D">
            <w:pPr>
              <w:widowControl w:val="0"/>
            </w:pPr>
            <w:r>
              <w:rPr>
                <w:noProof/>
              </w:rPr>
              <w:drawing>
                <wp:inline distT="114300" distB="114300" distL="114300" distR="114300" wp14:anchorId="52F2A6CE" wp14:editId="182E3838">
                  <wp:extent cx="1137860" cy="398110"/>
                  <wp:effectExtent l="0" t="0" r="0" b="0"/>
                  <wp:docPr id="26" name="image17.png" descr="A grey and black sign with a person in a circle&#10;&#10;AI-generated content may be incorrect."/>
                  <wp:cNvGraphicFramePr/>
                  <a:graphic xmlns:a="http://schemas.openxmlformats.org/drawingml/2006/main">
                    <a:graphicData uri="http://schemas.openxmlformats.org/drawingml/2006/picture">
                      <pic:pic xmlns:pic="http://schemas.openxmlformats.org/drawingml/2006/picture">
                        <pic:nvPicPr>
                          <pic:cNvPr id="26" name="image17.png" descr="A grey and black sign with a person in a circle&#10;&#10;AI-generated content may be incorrect."/>
                          <pic:cNvPicPr preferRelativeResize="0"/>
                        </pic:nvPicPr>
                        <pic:blipFill>
                          <a:blip r:embed="rId10"/>
                          <a:srcRect/>
                          <a:stretch>
                            <a:fillRect/>
                          </a:stretch>
                        </pic:blipFill>
                        <pic:spPr>
                          <a:xfrm>
                            <a:off x="0" y="0"/>
                            <a:ext cx="1137860" cy="398110"/>
                          </a:xfrm>
                          <a:prstGeom prst="rect">
                            <a:avLst/>
                          </a:prstGeom>
                          <a:ln/>
                        </pic:spPr>
                      </pic:pic>
                    </a:graphicData>
                  </a:graphic>
                </wp:inline>
              </w:drawing>
            </w:r>
          </w:p>
          <w:p w14:paraId="54A9ED0D" w14:textId="77777777" w:rsidR="00855E69" w:rsidRDefault="00855E69" w:rsidP="003B093D">
            <w:r>
              <w:t xml:space="preserve">This material by Parties of the interTwin Consortium is licensed under a </w:t>
            </w:r>
            <w:hyperlink r:id="rId11">
              <w:r w:rsidRPr="00F72AC6">
                <w:rPr>
                  <w:b/>
                  <w:bCs/>
                  <w:color w:val="ED7D31" w:themeColor="accent2"/>
                  <w:u w:val="single"/>
                </w:rPr>
                <w:t>Creative Commons Attribution 4.0 International License</w:t>
              </w:r>
            </w:hyperlink>
            <w:r>
              <w:t>.</w:t>
            </w:r>
          </w:p>
        </w:tc>
      </w:tr>
      <w:tr w:rsidR="00855E69" w14:paraId="36B59BE9" w14:textId="77777777" w:rsidTr="00855E69">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6433FFB4" w14:textId="77777777" w:rsidR="00855E69" w:rsidRDefault="00855E69" w:rsidP="003B093D">
            <w:pPr>
              <w:rPr>
                <w:b/>
              </w:rPr>
            </w:pPr>
            <w:r>
              <w:rPr>
                <w:b/>
              </w:rPr>
              <w:t>Lead Partner</w:t>
            </w:r>
          </w:p>
        </w:tc>
        <w:tc>
          <w:tcPr>
            <w:tcW w:w="7146" w:type="dxa"/>
            <w:gridSpan w:val="3"/>
            <w:vAlign w:val="center"/>
          </w:tcPr>
          <w:p w14:paraId="39E58F42" w14:textId="77777777" w:rsidR="00855E69" w:rsidRDefault="00855E69" w:rsidP="003B093D">
            <w:r>
              <w:t xml:space="preserve">CMCC </w:t>
            </w:r>
          </w:p>
        </w:tc>
      </w:tr>
      <w:tr w:rsidR="00855E69" w14:paraId="49F48F43" w14:textId="77777777" w:rsidTr="00855E69">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02B17AD" w14:textId="77777777" w:rsidR="00855E69" w:rsidRDefault="00855E69" w:rsidP="003B093D">
            <w:pPr>
              <w:rPr>
                <w:b/>
              </w:rPr>
            </w:pPr>
            <w:r>
              <w:rPr>
                <w:b/>
                <w:color w:val="EF8200"/>
              </w:rPr>
              <w:t>Document link</w:t>
            </w:r>
          </w:p>
        </w:tc>
        <w:tc>
          <w:tcPr>
            <w:tcW w:w="7146" w:type="dxa"/>
            <w:gridSpan w:val="3"/>
            <w:vAlign w:val="center"/>
          </w:tcPr>
          <w:p w14:paraId="4038467A" w14:textId="75018464" w:rsidR="00855E69" w:rsidRPr="008F3C1F" w:rsidRDefault="008F3C1F" w:rsidP="003B093D">
            <w:pPr>
              <w:rPr>
                <w:b/>
              </w:rPr>
            </w:pPr>
            <w:hyperlink r:id="rId12" w:history="1">
              <w:r w:rsidRPr="008F3C1F">
                <w:rPr>
                  <w:rStyle w:val="Hyperlink"/>
                  <w:rFonts w:ascii="Calibri" w:eastAsia="Calibri" w:hAnsi="Calibri" w:cs="Calibri"/>
                  <w:b/>
                  <w:color w:val="ED7D31" w:themeColor="accent2"/>
                  <w:sz w:val="24"/>
                  <w:szCs w:val="24"/>
                </w:rPr>
                <w:t>https://documents.egi.eu/document/4177</w:t>
              </w:r>
            </w:hyperlink>
          </w:p>
        </w:tc>
      </w:tr>
      <w:tr w:rsidR="00855E69" w14:paraId="6ECB51F7" w14:textId="77777777" w:rsidTr="00855E69">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4628C81E" w14:textId="77777777" w:rsidR="00855E69" w:rsidRDefault="00855E69" w:rsidP="003B093D">
            <w:pPr>
              <w:rPr>
                <w:b/>
                <w:color w:val="EF8200"/>
              </w:rPr>
            </w:pPr>
            <w:r>
              <w:rPr>
                <w:b/>
                <w:color w:val="EF8200"/>
              </w:rPr>
              <w:t>DOI</w:t>
            </w:r>
          </w:p>
        </w:tc>
        <w:tc>
          <w:tcPr>
            <w:tcW w:w="7146" w:type="dxa"/>
            <w:gridSpan w:val="3"/>
            <w:vAlign w:val="center"/>
          </w:tcPr>
          <w:p w14:paraId="25920B61" w14:textId="3B0192AE" w:rsidR="00855E69" w:rsidRDefault="0074696B" w:rsidP="003B093D">
            <w:pPr>
              <w:rPr>
                <w:b/>
                <w:color w:val="EF8200"/>
                <w:highlight w:val="green"/>
                <w:u w:val="single"/>
              </w:rPr>
            </w:pPr>
            <w:hyperlink r:id="rId13" w:history="1">
              <w:r w:rsidRPr="0074696B">
                <w:rPr>
                  <w:rStyle w:val="Hyperlink"/>
                  <w:rFonts w:ascii="Calibri" w:eastAsia="Calibri" w:hAnsi="Calibri" w:cs="Calibri"/>
                  <w:b/>
                  <w:color w:val="ED7D31" w:themeColor="accent2"/>
                  <w:sz w:val="24"/>
                  <w:szCs w:val="24"/>
                </w:rPr>
                <w:t>https://zenodo.org/records/14918025</w:t>
              </w:r>
            </w:hyperlink>
          </w:p>
        </w:tc>
      </w:tr>
      <w:tr w:rsidR="00855E69" w14:paraId="19D3708B" w14:textId="77777777" w:rsidTr="00855E69">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91466BF" w14:textId="77777777" w:rsidR="00855E69" w:rsidRDefault="00855E69" w:rsidP="003B093D">
            <w:pPr>
              <w:rPr>
                <w:b/>
              </w:rPr>
            </w:pPr>
            <w:r>
              <w:rPr>
                <w:b/>
              </w:rPr>
              <w:t>Author(s)</w:t>
            </w:r>
          </w:p>
        </w:tc>
        <w:tc>
          <w:tcPr>
            <w:tcW w:w="7146" w:type="dxa"/>
            <w:gridSpan w:val="3"/>
            <w:vAlign w:val="center"/>
          </w:tcPr>
          <w:p w14:paraId="6EB66428" w14:textId="77777777" w:rsidR="00855E69" w:rsidRPr="00855E69" w:rsidRDefault="00855E69" w:rsidP="003B093D">
            <w:pPr>
              <w:numPr>
                <w:ilvl w:val="0"/>
                <w:numId w:val="11"/>
              </w:numPr>
            </w:pPr>
            <w:r w:rsidRPr="00855E69">
              <w:t xml:space="preserve">Donatello Elia (CMCC) </w:t>
            </w:r>
          </w:p>
          <w:p w14:paraId="662D4A44" w14:textId="77777777" w:rsidR="00855E69" w:rsidRPr="00855E69" w:rsidRDefault="00855E69" w:rsidP="003B093D">
            <w:pPr>
              <w:numPr>
                <w:ilvl w:val="0"/>
                <w:numId w:val="11"/>
              </w:numPr>
            </w:pPr>
            <w:r w:rsidRPr="00855E69">
              <w:t>Davide Donno (CMCC)</w:t>
            </w:r>
          </w:p>
          <w:p w14:paraId="7286F6BB" w14:textId="77777777" w:rsidR="00855E69" w:rsidRPr="00855E69" w:rsidRDefault="00855E69" w:rsidP="003B093D">
            <w:pPr>
              <w:numPr>
                <w:ilvl w:val="0"/>
                <w:numId w:val="11"/>
              </w:numPr>
            </w:pPr>
            <w:r w:rsidRPr="00855E69">
              <w:t>Emanuele Donno (CMCC)</w:t>
            </w:r>
          </w:p>
          <w:p w14:paraId="3EB45094" w14:textId="77777777" w:rsidR="00855E69" w:rsidRPr="00855E69" w:rsidRDefault="00855E69" w:rsidP="003B093D">
            <w:pPr>
              <w:numPr>
                <w:ilvl w:val="0"/>
                <w:numId w:val="11"/>
              </w:numPr>
              <w:pBdr>
                <w:top w:val="nil"/>
                <w:left w:val="nil"/>
                <w:bottom w:val="nil"/>
                <w:right w:val="nil"/>
                <w:between w:val="nil"/>
              </w:pBdr>
            </w:pPr>
            <w:r w:rsidRPr="00855E69">
              <w:t xml:space="preserve">Sandro Fiore (UNITN) </w:t>
            </w:r>
          </w:p>
          <w:p w14:paraId="2684264B" w14:textId="77777777" w:rsidR="00855E69" w:rsidRPr="00855E69" w:rsidRDefault="00855E69" w:rsidP="003B093D">
            <w:pPr>
              <w:numPr>
                <w:ilvl w:val="0"/>
                <w:numId w:val="11"/>
              </w:numPr>
              <w:pBdr>
                <w:top w:val="nil"/>
                <w:left w:val="nil"/>
                <w:bottom w:val="nil"/>
                <w:right w:val="nil"/>
                <w:between w:val="nil"/>
              </w:pBdr>
            </w:pPr>
            <w:r w:rsidRPr="00855E69">
              <w:t>Massimiliano Fronza (UNITN)</w:t>
            </w:r>
          </w:p>
          <w:p w14:paraId="36BDCDA2" w14:textId="77777777" w:rsidR="00855E69" w:rsidRPr="00855E69" w:rsidRDefault="00855E69" w:rsidP="003B093D">
            <w:pPr>
              <w:numPr>
                <w:ilvl w:val="0"/>
                <w:numId w:val="11"/>
              </w:numPr>
            </w:pPr>
            <w:r w:rsidRPr="00855E69">
              <w:t>Bjorn Backeberg (DELTARES)</w:t>
            </w:r>
          </w:p>
          <w:p w14:paraId="2A869725" w14:textId="77777777" w:rsidR="00855E69" w:rsidRPr="00855E69" w:rsidRDefault="00855E69" w:rsidP="003B093D">
            <w:pPr>
              <w:numPr>
                <w:ilvl w:val="0"/>
                <w:numId w:val="11"/>
              </w:numPr>
            </w:pPr>
            <w:r w:rsidRPr="00855E69">
              <w:t>Willem Tromp (DELTARES)</w:t>
            </w:r>
          </w:p>
          <w:p w14:paraId="08613160" w14:textId="77777777" w:rsidR="00855E69" w:rsidRPr="00855E69" w:rsidRDefault="00855E69" w:rsidP="003B093D">
            <w:pPr>
              <w:numPr>
                <w:ilvl w:val="0"/>
                <w:numId w:val="11"/>
              </w:numPr>
            </w:pPr>
            <w:r w:rsidRPr="00855E69">
              <w:t xml:space="preserve">Alexander Jacob (EURAC) </w:t>
            </w:r>
          </w:p>
          <w:p w14:paraId="13AFD591" w14:textId="77777777" w:rsidR="00855E69" w:rsidRPr="00855E69" w:rsidRDefault="00855E69" w:rsidP="003B093D">
            <w:pPr>
              <w:numPr>
                <w:ilvl w:val="0"/>
                <w:numId w:val="11"/>
              </w:numPr>
            </w:pPr>
            <w:r w:rsidRPr="00855E69">
              <w:t>Michele Claus (EURAC)</w:t>
            </w:r>
          </w:p>
          <w:p w14:paraId="5BA0DD29" w14:textId="77777777" w:rsidR="00855E69" w:rsidRPr="00855E69" w:rsidRDefault="00855E69" w:rsidP="003B093D">
            <w:pPr>
              <w:numPr>
                <w:ilvl w:val="0"/>
                <w:numId w:val="11"/>
              </w:numPr>
            </w:pPr>
            <w:r w:rsidRPr="00855E69">
              <w:t>Iacopo Ferrario (EURAC)</w:t>
            </w:r>
          </w:p>
          <w:p w14:paraId="455164A8" w14:textId="77777777" w:rsidR="00855E69" w:rsidRPr="00855E69" w:rsidRDefault="00855E69" w:rsidP="003B093D">
            <w:pPr>
              <w:numPr>
                <w:ilvl w:val="0"/>
                <w:numId w:val="11"/>
              </w:numPr>
            </w:pPr>
            <w:r w:rsidRPr="00855E69">
              <w:t>Christian Pagè (CERFACS)</w:t>
            </w:r>
          </w:p>
          <w:p w14:paraId="5E8F570C" w14:textId="77777777" w:rsidR="00855E69" w:rsidRPr="00855E69" w:rsidRDefault="00855E69" w:rsidP="003B093D">
            <w:pPr>
              <w:numPr>
                <w:ilvl w:val="0"/>
                <w:numId w:val="11"/>
              </w:numPr>
            </w:pPr>
            <w:r w:rsidRPr="00855E69">
              <w:t>Atef Ben Asser (IPSL)</w:t>
            </w:r>
          </w:p>
          <w:p w14:paraId="3C0B5548" w14:textId="77777777" w:rsidR="00855E69" w:rsidRPr="00855E69" w:rsidRDefault="00855E69" w:rsidP="003B093D">
            <w:pPr>
              <w:numPr>
                <w:ilvl w:val="0"/>
                <w:numId w:val="11"/>
              </w:numPr>
            </w:pPr>
            <w:r w:rsidRPr="00855E69">
              <w:t>Mathieu Vrac (IPSL)</w:t>
            </w:r>
          </w:p>
        </w:tc>
      </w:tr>
      <w:tr w:rsidR="00855E69" w14:paraId="4660D025" w14:textId="77777777" w:rsidTr="00855E69">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F913F9D" w14:textId="77777777" w:rsidR="00855E69" w:rsidRDefault="00855E69" w:rsidP="003B093D">
            <w:pPr>
              <w:rPr>
                <w:b/>
              </w:rPr>
            </w:pPr>
            <w:r>
              <w:rPr>
                <w:b/>
              </w:rPr>
              <w:t>Reviewers</w:t>
            </w:r>
          </w:p>
        </w:tc>
        <w:tc>
          <w:tcPr>
            <w:tcW w:w="7146" w:type="dxa"/>
            <w:gridSpan w:val="3"/>
            <w:vAlign w:val="center"/>
          </w:tcPr>
          <w:p w14:paraId="62424FF0" w14:textId="77777777" w:rsidR="00855E69" w:rsidRPr="00855E69" w:rsidRDefault="00855E69" w:rsidP="003B093D">
            <w:pPr>
              <w:widowControl w:val="0"/>
              <w:numPr>
                <w:ilvl w:val="0"/>
                <w:numId w:val="11"/>
              </w:numPr>
              <w:spacing w:line="276" w:lineRule="auto"/>
              <w:jc w:val="both"/>
            </w:pPr>
            <w:r w:rsidRPr="00855E69">
              <w:t>Estíbaliz Parcero Iglesias (UPV)</w:t>
            </w:r>
          </w:p>
          <w:p w14:paraId="2501853A" w14:textId="77777777" w:rsidR="00855E69" w:rsidRPr="00855E69" w:rsidRDefault="00855E69" w:rsidP="003B093D">
            <w:pPr>
              <w:numPr>
                <w:ilvl w:val="0"/>
                <w:numId w:val="11"/>
              </w:numPr>
              <w:spacing w:line="276" w:lineRule="auto"/>
            </w:pPr>
            <w:r w:rsidRPr="00855E69">
              <w:t>Kostas Koumantaros (GRNET)</w:t>
            </w:r>
          </w:p>
        </w:tc>
      </w:tr>
      <w:tr w:rsidR="00855E69" w14:paraId="612D9F66" w14:textId="77777777" w:rsidTr="00855E69">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0B1DFFA0" w14:textId="77777777" w:rsidR="00855E69" w:rsidRDefault="00855E69" w:rsidP="003B093D">
            <w:pPr>
              <w:rPr>
                <w:b/>
              </w:rPr>
            </w:pPr>
            <w:r>
              <w:rPr>
                <w:b/>
              </w:rPr>
              <w:t>Moderated by:</w:t>
            </w:r>
          </w:p>
        </w:tc>
        <w:tc>
          <w:tcPr>
            <w:tcW w:w="7146" w:type="dxa"/>
            <w:gridSpan w:val="3"/>
            <w:vAlign w:val="center"/>
          </w:tcPr>
          <w:p w14:paraId="18E44AFC" w14:textId="77777777" w:rsidR="00855E69" w:rsidRPr="00855E69" w:rsidRDefault="00855E69" w:rsidP="003B093D">
            <w:pPr>
              <w:numPr>
                <w:ilvl w:val="0"/>
                <w:numId w:val="11"/>
              </w:numPr>
              <w:pBdr>
                <w:top w:val="nil"/>
                <w:left w:val="nil"/>
                <w:bottom w:val="nil"/>
                <w:right w:val="nil"/>
                <w:between w:val="nil"/>
              </w:pBdr>
            </w:pPr>
            <w:r w:rsidRPr="00855E69">
              <w:t>Donatello Elia (CMCC)</w:t>
            </w:r>
          </w:p>
          <w:p w14:paraId="091D5F52" w14:textId="77777777" w:rsidR="00855E69" w:rsidRPr="00855E69" w:rsidRDefault="00855E69" w:rsidP="003B093D">
            <w:pPr>
              <w:numPr>
                <w:ilvl w:val="0"/>
                <w:numId w:val="11"/>
              </w:numPr>
              <w:pBdr>
                <w:top w:val="nil"/>
                <w:left w:val="nil"/>
                <w:bottom w:val="nil"/>
                <w:right w:val="nil"/>
                <w:between w:val="nil"/>
              </w:pBdr>
            </w:pPr>
            <w:r w:rsidRPr="00855E69">
              <w:t>Charis Chatzikyriakou (EODC)</w:t>
            </w:r>
          </w:p>
          <w:p w14:paraId="46DE81FD" w14:textId="77777777" w:rsidR="00855E69" w:rsidRPr="00855E69" w:rsidRDefault="00855E69" w:rsidP="003B093D">
            <w:pPr>
              <w:numPr>
                <w:ilvl w:val="0"/>
                <w:numId w:val="11"/>
              </w:numPr>
              <w:pBdr>
                <w:top w:val="nil"/>
                <w:left w:val="nil"/>
                <w:bottom w:val="nil"/>
                <w:right w:val="nil"/>
                <w:between w:val="nil"/>
              </w:pBdr>
            </w:pPr>
            <w:r w:rsidRPr="00855E69">
              <w:t>Andrea Anzanello (EGI)</w:t>
            </w:r>
          </w:p>
        </w:tc>
      </w:tr>
      <w:tr w:rsidR="00855E69" w14:paraId="2489BBB4" w14:textId="77777777" w:rsidTr="00855E69">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2E48F9C0" w14:textId="77777777" w:rsidR="00855E69" w:rsidRDefault="00855E69" w:rsidP="003B093D">
            <w:pPr>
              <w:rPr>
                <w:b/>
              </w:rPr>
            </w:pPr>
            <w:r>
              <w:rPr>
                <w:b/>
              </w:rPr>
              <w:t>Approved by</w:t>
            </w:r>
          </w:p>
        </w:tc>
        <w:tc>
          <w:tcPr>
            <w:tcW w:w="7146" w:type="dxa"/>
            <w:gridSpan w:val="3"/>
            <w:vAlign w:val="center"/>
          </w:tcPr>
          <w:p w14:paraId="40A21198" w14:textId="77777777" w:rsidR="00855E69" w:rsidRDefault="00855E69" w:rsidP="003B093D">
            <w:pPr>
              <w:rPr>
                <w:highlight w:val="green"/>
              </w:rPr>
            </w:pPr>
            <w:r>
              <w:t>AMB</w:t>
            </w:r>
          </w:p>
        </w:tc>
      </w:tr>
    </w:tbl>
    <w:p w14:paraId="025A3F02" w14:textId="77777777" w:rsidR="002E4D84" w:rsidRDefault="002E4D84"/>
    <w:p w14:paraId="5B2FECDE" w14:textId="77777777" w:rsidR="002E4D84" w:rsidRDefault="00000000">
      <w:r>
        <w:br w:type="page"/>
      </w:r>
    </w:p>
    <w:p w14:paraId="589EE2E1" w14:textId="77777777" w:rsidR="002E4D84" w:rsidRDefault="002E4D84"/>
    <w:tbl>
      <w:tblPr>
        <w:tblStyle w:val="af5"/>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2E4D84" w14:paraId="68602E11" w14:textId="77777777" w:rsidTr="002E4D84">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6272C799" w14:textId="77777777" w:rsidR="002E4D84" w:rsidRDefault="00000000">
            <w:r>
              <w:t>Revision History</w:t>
            </w:r>
          </w:p>
        </w:tc>
      </w:tr>
      <w:tr w:rsidR="002E4D84" w14:paraId="58A2C377" w14:textId="77777777" w:rsidTr="002E4D84">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4CD43B2F" w14:textId="77777777" w:rsidR="002E4D84" w:rsidRDefault="00000000">
            <w:pPr>
              <w:rPr>
                <w:b/>
                <w:color w:val="FFFFFF"/>
              </w:rPr>
            </w:pPr>
            <w:r>
              <w:rPr>
                <w:b/>
                <w:color w:val="FFFFFF"/>
              </w:rPr>
              <w:t>Version</w:t>
            </w:r>
          </w:p>
        </w:tc>
        <w:tc>
          <w:tcPr>
            <w:tcW w:w="1560" w:type="dxa"/>
            <w:shd w:val="clear" w:color="auto" w:fill="434343"/>
            <w:vAlign w:val="center"/>
          </w:tcPr>
          <w:p w14:paraId="04EF6154" w14:textId="77777777" w:rsidR="002E4D84" w:rsidRDefault="00000000">
            <w:pPr>
              <w:rPr>
                <w:b/>
                <w:color w:val="FFFFFF"/>
              </w:rPr>
            </w:pPr>
            <w:r>
              <w:rPr>
                <w:b/>
                <w:color w:val="FFFFFF"/>
              </w:rPr>
              <w:t>Date</w:t>
            </w:r>
          </w:p>
        </w:tc>
        <w:tc>
          <w:tcPr>
            <w:tcW w:w="2551" w:type="dxa"/>
            <w:shd w:val="clear" w:color="auto" w:fill="434343"/>
            <w:vAlign w:val="center"/>
          </w:tcPr>
          <w:p w14:paraId="6E759287" w14:textId="77777777" w:rsidR="002E4D84" w:rsidRDefault="00000000">
            <w:pPr>
              <w:rPr>
                <w:b/>
                <w:color w:val="FFFFFF"/>
              </w:rPr>
            </w:pPr>
            <w:r>
              <w:rPr>
                <w:b/>
                <w:color w:val="FFFFFF"/>
              </w:rPr>
              <w:t>Description</w:t>
            </w:r>
          </w:p>
        </w:tc>
        <w:tc>
          <w:tcPr>
            <w:tcW w:w="3686" w:type="dxa"/>
            <w:shd w:val="clear" w:color="auto" w:fill="434343"/>
            <w:vAlign w:val="center"/>
          </w:tcPr>
          <w:p w14:paraId="2F833C08" w14:textId="77777777" w:rsidR="002E4D84" w:rsidRDefault="00000000">
            <w:pPr>
              <w:rPr>
                <w:b/>
                <w:color w:val="FFFFFF"/>
              </w:rPr>
            </w:pPr>
            <w:r>
              <w:rPr>
                <w:b/>
                <w:color w:val="FFFFFF"/>
              </w:rPr>
              <w:t>Contributors</w:t>
            </w:r>
          </w:p>
        </w:tc>
      </w:tr>
      <w:tr w:rsidR="002E4D84" w14:paraId="70F1124A" w14:textId="77777777" w:rsidTr="002E4D84">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7318DC9" w14:textId="77777777" w:rsidR="002E4D84" w:rsidRDefault="00000000">
            <w:r>
              <w:t>V0.1</w:t>
            </w:r>
          </w:p>
        </w:tc>
        <w:tc>
          <w:tcPr>
            <w:tcW w:w="1560" w:type="dxa"/>
            <w:vAlign w:val="center"/>
          </w:tcPr>
          <w:p w14:paraId="431944E4" w14:textId="77777777" w:rsidR="002E4D84" w:rsidRDefault="00000000">
            <w:r>
              <w:t>04/12/2024</w:t>
            </w:r>
          </w:p>
        </w:tc>
        <w:tc>
          <w:tcPr>
            <w:tcW w:w="2551" w:type="dxa"/>
            <w:vAlign w:val="center"/>
          </w:tcPr>
          <w:p w14:paraId="3B74B5D2" w14:textId="77777777" w:rsidR="002E4D84" w:rsidRDefault="00000000">
            <w:r>
              <w:t xml:space="preserve">Created template </w:t>
            </w:r>
          </w:p>
        </w:tc>
        <w:tc>
          <w:tcPr>
            <w:tcW w:w="3686" w:type="dxa"/>
            <w:vAlign w:val="center"/>
          </w:tcPr>
          <w:p w14:paraId="07700EB6" w14:textId="77777777" w:rsidR="002E4D84" w:rsidRDefault="00000000">
            <w:pPr>
              <w:widowControl w:val="0"/>
            </w:pPr>
            <w:r>
              <w:t>Charis Chatzikyriakou (EODC)</w:t>
            </w:r>
          </w:p>
        </w:tc>
      </w:tr>
      <w:tr w:rsidR="002E4D84" w14:paraId="488B77A7" w14:textId="77777777" w:rsidTr="002E4D84">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B57873C" w14:textId="77777777" w:rsidR="002E4D84" w:rsidRDefault="00000000">
            <w:r>
              <w:t>V0.2</w:t>
            </w:r>
          </w:p>
        </w:tc>
        <w:tc>
          <w:tcPr>
            <w:tcW w:w="1560" w:type="dxa"/>
            <w:vAlign w:val="center"/>
          </w:tcPr>
          <w:p w14:paraId="17EBE76F" w14:textId="77777777" w:rsidR="002E4D84" w:rsidRDefault="00000000">
            <w:r>
              <w:t>09/12/2024</w:t>
            </w:r>
          </w:p>
        </w:tc>
        <w:tc>
          <w:tcPr>
            <w:tcW w:w="2551" w:type="dxa"/>
            <w:vAlign w:val="center"/>
          </w:tcPr>
          <w:p w14:paraId="501A50AF" w14:textId="77777777" w:rsidR="002E4D84" w:rsidRDefault="00000000">
            <w:r>
              <w:t>ToC revised</w:t>
            </w:r>
          </w:p>
        </w:tc>
        <w:tc>
          <w:tcPr>
            <w:tcW w:w="3686" w:type="dxa"/>
            <w:vAlign w:val="center"/>
          </w:tcPr>
          <w:p w14:paraId="1C962EBB" w14:textId="77777777" w:rsidR="002E4D84" w:rsidRDefault="00000000">
            <w:r>
              <w:t>Donatello Elia (CMCC)</w:t>
            </w:r>
          </w:p>
        </w:tc>
      </w:tr>
      <w:tr w:rsidR="002E4D84" w14:paraId="6A91F4EB" w14:textId="77777777" w:rsidTr="002E4D84">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97A1298" w14:textId="77777777" w:rsidR="002E4D84" w:rsidRDefault="00000000">
            <w:r>
              <w:t>V0.3</w:t>
            </w:r>
          </w:p>
        </w:tc>
        <w:tc>
          <w:tcPr>
            <w:tcW w:w="1560" w:type="dxa"/>
            <w:vAlign w:val="center"/>
          </w:tcPr>
          <w:p w14:paraId="4B280B4A" w14:textId="77777777" w:rsidR="002E4D84" w:rsidRDefault="00000000">
            <w:r>
              <w:t>16/12/2024</w:t>
            </w:r>
          </w:p>
        </w:tc>
        <w:tc>
          <w:tcPr>
            <w:tcW w:w="2551" w:type="dxa"/>
            <w:vAlign w:val="center"/>
          </w:tcPr>
          <w:p w14:paraId="5A45E6F4" w14:textId="77777777" w:rsidR="002E4D84" w:rsidRDefault="00000000">
            <w:r>
              <w:t>Update common and T7.4 sections</w:t>
            </w:r>
          </w:p>
        </w:tc>
        <w:tc>
          <w:tcPr>
            <w:tcW w:w="3686" w:type="dxa"/>
            <w:vAlign w:val="center"/>
          </w:tcPr>
          <w:p w14:paraId="46BA0D03" w14:textId="77777777" w:rsidR="002E4D84" w:rsidRDefault="00000000">
            <w:r>
              <w:t>Donatello Elia (CMCC)</w:t>
            </w:r>
          </w:p>
        </w:tc>
      </w:tr>
      <w:tr w:rsidR="002E4D84" w14:paraId="6289BA5C" w14:textId="77777777" w:rsidTr="002E4D84">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C6DCA7D" w14:textId="77777777" w:rsidR="002E4D84" w:rsidRDefault="00000000">
            <w:r>
              <w:t>V0.4</w:t>
            </w:r>
          </w:p>
        </w:tc>
        <w:tc>
          <w:tcPr>
            <w:tcW w:w="1560" w:type="dxa"/>
            <w:vAlign w:val="center"/>
          </w:tcPr>
          <w:p w14:paraId="1AFE0590" w14:textId="77777777" w:rsidR="002E4D84" w:rsidRDefault="00000000">
            <w:r>
              <w:t>05/02/2025</w:t>
            </w:r>
          </w:p>
        </w:tc>
        <w:tc>
          <w:tcPr>
            <w:tcW w:w="2551" w:type="dxa"/>
            <w:vAlign w:val="center"/>
          </w:tcPr>
          <w:p w14:paraId="1E282B5F" w14:textId="77777777" w:rsidR="002E4D84" w:rsidRDefault="00000000">
            <w:r>
              <w:t>All sections updated</w:t>
            </w:r>
          </w:p>
        </w:tc>
        <w:tc>
          <w:tcPr>
            <w:tcW w:w="3686" w:type="dxa"/>
            <w:vAlign w:val="center"/>
          </w:tcPr>
          <w:p w14:paraId="0614AEFC" w14:textId="77777777" w:rsidR="002E4D84" w:rsidRDefault="00000000">
            <w:r>
              <w:t>All contributors</w:t>
            </w:r>
          </w:p>
        </w:tc>
      </w:tr>
      <w:tr w:rsidR="002E4D84" w14:paraId="291010E9" w14:textId="77777777" w:rsidTr="002E4D84">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8BF39D5" w14:textId="77777777" w:rsidR="002E4D84" w:rsidRDefault="00000000">
            <w:r>
              <w:t>V0.5</w:t>
            </w:r>
          </w:p>
        </w:tc>
        <w:tc>
          <w:tcPr>
            <w:tcW w:w="1560" w:type="dxa"/>
            <w:vAlign w:val="center"/>
          </w:tcPr>
          <w:p w14:paraId="3B1A7520" w14:textId="77777777" w:rsidR="002E4D84" w:rsidRDefault="00000000">
            <w:r>
              <w:t>24/02/2025</w:t>
            </w:r>
          </w:p>
        </w:tc>
        <w:tc>
          <w:tcPr>
            <w:tcW w:w="2551" w:type="dxa"/>
            <w:vAlign w:val="center"/>
          </w:tcPr>
          <w:p w14:paraId="010C10D0" w14:textId="77777777" w:rsidR="002E4D84" w:rsidRDefault="00000000">
            <w:r>
              <w:t>Internal revision provided and comments addressed</w:t>
            </w:r>
          </w:p>
        </w:tc>
        <w:tc>
          <w:tcPr>
            <w:tcW w:w="3686" w:type="dxa"/>
            <w:vAlign w:val="center"/>
          </w:tcPr>
          <w:p w14:paraId="46EDBA47" w14:textId="77777777" w:rsidR="002E4D84" w:rsidRDefault="00000000">
            <w:r>
              <w:t>Reviewers &amp; all contributors</w:t>
            </w:r>
          </w:p>
        </w:tc>
      </w:tr>
      <w:tr w:rsidR="002E4D84" w14:paraId="33BC8ED9" w14:textId="77777777" w:rsidTr="002E4D84">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86574C9" w14:textId="77777777" w:rsidR="002E4D84" w:rsidRDefault="00000000">
            <w:pPr>
              <w:rPr>
                <w:b/>
                <w:color w:val="EF8200"/>
              </w:rPr>
            </w:pPr>
            <w:r>
              <w:rPr>
                <w:b/>
                <w:color w:val="EF8200"/>
              </w:rPr>
              <w:t>V1.0</w:t>
            </w:r>
          </w:p>
        </w:tc>
        <w:tc>
          <w:tcPr>
            <w:tcW w:w="1560" w:type="dxa"/>
            <w:vAlign w:val="center"/>
          </w:tcPr>
          <w:p w14:paraId="173E416D" w14:textId="77777777" w:rsidR="002E4D84" w:rsidRDefault="002E4D84"/>
        </w:tc>
        <w:tc>
          <w:tcPr>
            <w:tcW w:w="2551" w:type="dxa"/>
            <w:vAlign w:val="center"/>
          </w:tcPr>
          <w:p w14:paraId="4A60B67B" w14:textId="77777777" w:rsidR="002E4D84" w:rsidRDefault="00000000">
            <w:pPr>
              <w:rPr>
                <w:b/>
              </w:rPr>
            </w:pPr>
            <w:r>
              <w:rPr>
                <w:b/>
                <w:color w:val="EF8200"/>
              </w:rPr>
              <w:t>Final</w:t>
            </w:r>
          </w:p>
        </w:tc>
        <w:tc>
          <w:tcPr>
            <w:tcW w:w="3686" w:type="dxa"/>
            <w:vAlign w:val="center"/>
          </w:tcPr>
          <w:p w14:paraId="7B457C40" w14:textId="77777777" w:rsidR="002E4D84" w:rsidRDefault="002E4D84"/>
        </w:tc>
      </w:tr>
    </w:tbl>
    <w:p w14:paraId="63C0EE60" w14:textId="77777777" w:rsidR="002E4D84" w:rsidRDefault="002E4D84">
      <w:pPr>
        <w:rPr>
          <w:color w:val="808080"/>
        </w:rPr>
      </w:pPr>
    </w:p>
    <w:tbl>
      <w:tblPr>
        <w:tblStyle w:val="af6"/>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2E4D84" w14:paraId="5630E51B" w14:textId="77777777" w:rsidTr="002E4D84">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B85C704" w14:textId="77777777" w:rsidR="002E4D84" w:rsidRDefault="00000000">
            <w:r>
              <w:t>Terminology / Acronyms</w:t>
            </w:r>
          </w:p>
        </w:tc>
      </w:tr>
      <w:tr w:rsidR="002E4D84" w14:paraId="104D3DFE"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2CD21201" w14:textId="77777777" w:rsidR="002E4D84" w:rsidRDefault="00000000">
            <w:pPr>
              <w:rPr>
                <w:b/>
                <w:color w:val="FFFFFF"/>
              </w:rPr>
            </w:pPr>
            <w:r>
              <w:rPr>
                <w:b/>
                <w:color w:val="FFFFFF"/>
              </w:rPr>
              <w:t>Term/Acronym</w:t>
            </w:r>
          </w:p>
        </w:tc>
        <w:tc>
          <w:tcPr>
            <w:tcW w:w="6601" w:type="dxa"/>
            <w:shd w:val="clear" w:color="auto" w:fill="434343"/>
          </w:tcPr>
          <w:p w14:paraId="120977FF" w14:textId="77777777" w:rsidR="002E4D84" w:rsidRDefault="00000000">
            <w:pPr>
              <w:rPr>
                <w:b/>
                <w:color w:val="FFFFFF"/>
              </w:rPr>
            </w:pPr>
            <w:r>
              <w:rPr>
                <w:b/>
                <w:color w:val="FFFFFF"/>
              </w:rPr>
              <w:t>Definition</w:t>
            </w:r>
          </w:p>
        </w:tc>
      </w:tr>
      <w:tr w:rsidR="002E4D84" w14:paraId="268CA090"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7E4FF044" w14:textId="77777777" w:rsidR="002E4D84" w:rsidRDefault="00000000">
            <w:r>
              <w:t>API</w:t>
            </w:r>
          </w:p>
        </w:tc>
        <w:tc>
          <w:tcPr>
            <w:tcW w:w="6601" w:type="dxa"/>
          </w:tcPr>
          <w:p w14:paraId="5BC16D58" w14:textId="77777777" w:rsidR="002E4D84" w:rsidRDefault="00000000">
            <w:r>
              <w:t>Application Programming Interface</w:t>
            </w:r>
          </w:p>
        </w:tc>
      </w:tr>
      <w:tr w:rsidR="002E4D84" w14:paraId="77C9BBA2"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7BF874BF" w14:textId="77777777" w:rsidR="002E4D84" w:rsidRDefault="00000000">
            <w:r>
              <w:t>CMIP</w:t>
            </w:r>
          </w:p>
        </w:tc>
        <w:tc>
          <w:tcPr>
            <w:tcW w:w="6601" w:type="dxa"/>
          </w:tcPr>
          <w:p w14:paraId="05A3CBAF" w14:textId="77777777" w:rsidR="002E4D84" w:rsidRDefault="00000000">
            <w:r>
              <w:t>Coupled Model Intercomparison Project</w:t>
            </w:r>
          </w:p>
        </w:tc>
      </w:tr>
      <w:tr w:rsidR="002E4D84" w14:paraId="5445A9C5"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1130257F" w14:textId="77777777" w:rsidR="002E4D84" w:rsidRDefault="00000000">
            <w:r>
              <w:t>CNN</w:t>
            </w:r>
          </w:p>
        </w:tc>
        <w:tc>
          <w:tcPr>
            <w:tcW w:w="6601" w:type="dxa"/>
          </w:tcPr>
          <w:p w14:paraId="7F1B457C" w14:textId="77777777" w:rsidR="002E4D84" w:rsidRDefault="00000000">
            <w:r>
              <w:t>Convolutional Neural Network</w:t>
            </w:r>
          </w:p>
        </w:tc>
      </w:tr>
      <w:tr w:rsidR="002E4D84" w14:paraId="63BB0829"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0F8ED0FF" w14:textId="77777777" w:rsidR="002E4D84" w:rsidRDefault="00000000">
            <w:r>
              <w:t>COG</w:t>
            </w:r>
          </w:p>
        </w:tc>
        <w:tc>
          <w:tcPr>
            <w:tcW w:w="6601" w:type="dxa"/>
          </w:tcPr>
          <w:p w14:paraId="74F485B9" w14:textId="77777777" w:rsidR="002E4D84" w:rsidRDefault="00000000">
            <w:r>
              <w:t>Cloud Optimized GeoTIFF</w:t>
            </w:r>
          </w:p>
        </w:tc>
      </w:tr>
      <w:tr w:rsidR="002E4D84" w14:paraId="74D67B75"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1934F3C6" w14:textId="77777777" w:rsidR="002E4D84" w:rsidRDefault="00000000">
            <w:r>
              <w:t>CSV</w:t>
            </w:r>
          </w:p>
        </w:tc>
        <w:tc>
          <w:tcPr>
            <w:tcW w:w="6601" w:type="dxa"/>
          </w:tcPr>
          <w:p w14:paraId="1F78B578" w14:textId="77777777" w:rsidR="002E4D84" w:rsidRDefault="00000000">
            <w:r>
              <w:t>Comma Separated Value</w:t>
            </w:r>
          </w:p>
        </w:tc>
      </w:tr>
      <w:tr w:rsidR="002E4D84" w14:paraId="5216DA83"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634B208D" w14:textId="77777777" w:rsidR="002E4D84" w:rsidRDefault="00000000">
            <w:r>
              <w:t>CVAE</w:t>
            </w:r>
          </w:p>
        </w:tc>
        <w:tc>
          <w:tcPr>
            <w:tcW w:w="6601" w:type="dxa"/>
          </w:tcPr>
          <w:p w14:paraId="542CB489" w14:textId="77777777" w:rsidR="002E4D84" w:rsidRDefault="00000000">
            <w:r>
              <w:t>Convolutional Variational Auto-Encoder</w:t>
            </w:r>
          </w:p>
        </w:tc>
      </w:tr>
      <w:tr w:rsidR="002E4D84" w14:paraId="02C06039"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51C9BF43" w14:textId="77777777" w:rsidR="002E4D84" w:rsidRDefault="00000000">
            <w:r>
              <w:t>DestinE</w:t>
            </w:r>
          </w:p>
        </w:tc>
        <w:tc>
          <w:tcPr>
            <w:tcW w:w="6601" w:type="dxa"/>
          </w:tcPr>
          <w:p w14:paraId="43BB47DA" w14:textId="77777777" w:rsidR="002E4D84" w:rsidRDefault="00000000">
            <w:r>
              <w:t>Destination Earth</w:t>
            </w:r>
          </w:p>
        </w:tc>
      </w:tr>
      <w:tr w:rsidR="002E4D84" w14:paraId="4E449693"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29381F02" w14:textId="77777777" w:rsidR="002E4D84" w:rsidRDefault="00000000">
            <w:r>
              <w:t>DID</w:t>
            </w:r>
          </w:p>
        </w:tc>
        <w:tc>
          <w:tcPr>
            <w:tcW w:w="6601" w:type="dxa"/>
          </w:tcPr>
          <w:p w14:paraId="690A6153" w14:textId="77777777" w:rsidR="002E4D84" w:rsidRDefault="00000000">
            <w:r>
              <w:t>Data Identifier</w:t>
            </w:r>
          </w:p>
        </w:tc>
      </w:tr>
      <w:tr w:rsidR="002E4D84" w14:paraId="405578BD"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3851750C" w14:textId="77777777" w:rsidR="002E4D84" w:rsidRDefault="00000000">
            <w:r>
              <w:t>DT</w:t>
            </w:r>
          </w:p>
        </w:tc>
        <w:tc>
          <w:tcPr>
            <w:tcW w:w="6601" w:type="dxa"/>
          </w:tcPr>
          <w:p w14:paraId="28041990" w14:textId="77777777" w:rsidR="002E4D84" w:rsidRDefault="00000000">
            <w:r>
              <w:t>Digital Twin</w:t>
            </w:r>
          </w:p>
        </w:tc>
      </w:tr>
      <w:tr w:rsidR="002E4D84" w14:paraId="0904B72E"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2A05B2D1" w14:textId="77777777" w:rsidR="002E4D84" w:rsidRDefault="00000000">
            <w:r>
              <w:t>DTE</w:t>
            </w:r>
          </w:p>
        </w:tc>
        <w:tc>
          <w:tcPr>
            <w:tcW w:w="6601" w:type="dxa"/>
          </w:tcPr>
          <w:p w14:paraId="37A9D2B2" w14:textId="77777777" w:rsidR="002E4D84" w:rsidRDefault="00000000">
            <w:r>
              <w:t>Digital Twin Engine</w:t>
            </w:r>
          </w:p>
        </w:tc>
      </w:tr>
      <w:tr w:rsidR="002E4D84" w14:paraId="51BB3195"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14F42240" w14:textId="77777777" w:rsidR="002E4D84" w:rsidRDefault="00000000">
            <w:r>
              <w:t>ECMWF</w:t>
            </w:r>
          </w:p>
        </w:tc>
        <w:tc>
          <w:tcPr>
            <w:tcW w:w="6601" w:type="dxa"/>
          </w:tcPr>
          <w:p w14:paraId="74D2B01D" w14:textId="77777777" w:rsidR="002E4D84" w:rsidRDefault="00000000">
            <w:r>
              <w:t>European Centre for Medium-Range Weather Forecasts</w:t>
            </w:r>
          </w:p>
        </w:tc>
      </w:tr>
      <w:tr w:rsidR="002E4D84" w14:paraId="70E0546A"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156A1472" w14:textId="77777777" w:rsidR="002E4D84" w:rsidRDefault="00000000">
            <w:r>
              <w:t>EO</w:t>
            </w:r>
          </w:p>
        </w:tc>
        <w:tc>
          <w:tcPr>
            <w:tcW w:w="6601" w:type="dxa"/>
          </w:tcPr>
          <w:p w14:paraId="219F21CC" w14:textId="77777777" w:rsidR="002E4D84" w:rsidRDefault="00000000">
            <w:r>
              <w:t>Earth Observation</w:t>
            </w:r>
          </w:p>
        </w:tc>
      </w:tr>
      <w:tr w:rsidR="002E4D84" w14:paraId="392848CA"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69136762" w14:textId="77777777" w:rsidR="002E4D84" w:rsidRDefault="00000000">
            <w:r>
              <w:t>ESGF</w:t>
            </w:r>
          </w:p>
        </w:tc>
        <w:tc>
          <w:tcPr>
            <w:tcW w:w="6601" w:type="dxa"/>
          </w:tcPr>
          <w:p w14:paraId="287204A0" w14:textId="77777777" w:rsidR="002E4D84" w:rsidRDefault="00000000">
            <w:r>
              <w:t>Earth System Grid Federation</w:t>
            </w:r>
          </w:p>
        </w:tc>
      </w:tr>
      <w:tr w:rsidR="002E4D84" w14:paraId="750C0DA7"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597D3EFA" w14:textId="77777777" w:rsidR="002E4D84" w:rsidRDefault="00000000">
            <w:r>
              <w:t>FESOM</w:t>
            </w:r>
          </w:p>
        </w:tc>
        <w:tc>
          <w:tcPr>
            <w:tcW w:w="6601" w:type="dxa"/>
          </w:tcPr>
          <w:p w14:paraId="34E5F59B" w14:textId="77777777" w:rsidR="002E4D84" w:rsidRDefault="00000000">
            <w:r>
              <w:t>Finite-Element/volumE Sea ice-Ocean Model</w:t>
            </w:r>
          </w:p>
        </w:tc>
      </w:tr>
      <w:tr w:rsidR="002E4D84" w14:paraId="7C77C0CE"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6A74B168" w14:textId="77777777" w:rsidR="002E4D84" w:rsidRDefault="00000000">
            <w:r>
              <w:t>FIAT</w:t>
            </w:r>
          </w:p>
        </w:tc>
        <w:tc>
          <w:tcPr>
            <w:tcW w:w="6601" w:type="dxa"/>
          </w:tcPr>
          <w:p w14:paraId="19C6D8CC" w14:textId="77777777" w:rsidR="002E4D84" w:rsidRDefault="00000000">
            <w:r>
              <w:t>Fast Impact Assessment Tool</w:t>
            </w:r>
          </w:p>
        </w:tc>
      </w:tr>
      <w:tr w:rsidR="002E4D84" w14:paraId="2917781F"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192C8F9B" w14:textId="77777777" w:rsidR="002E4D84" w:rsidRDefault="00000000">
            <w:r>
              <w:t>GNN</w:t>
            </w:r>
          </w:p>
        </w:tc>
        <w:tc>
          <w:tcPr>
            <w:tcW w:w="6601" w:type="dxa"/>
          </w:tcPr>
          <w:p w14:paraId="5D8DEF05" w14:textId="77777777" w:rsidR="002E4D84" w:rsidRDefault="00000000">
            <w:r>
              <w:t>Graph Neural Network</w:t>
            </w:r>
          </w:p>
        </w:tc>
      </w:tr>
      <w:tr w:rsidR="002E4D84" w14:paraId="579989E7"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046806EC" w14:textId="77777777" w:rsidR="002E4D84" w:rsidRDefault="00000000">
            <w:r>
              <w:t>GPU</w:t>
            </w:r>
          </w:p>
        </w:tc>
        <w:tc>
          <w:tcPr>
            <w:tcW w:w="6601" w:type="dxa"/>
          </w:tcPr>
          <w:p w14:paraId="25DE2E0E" w14:textId="77777777" w:rsidR="002E4D84" w:rsidRDefault="00000000">
            <w:r>
              <w:t>Graphics Processing Unit</w:t>
            </w:r>
          </w:p>
        </w:tc>
      </w:tr>
      <w:tr w:rsidR="002E4D84" w14:paraId="1A13FC49"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384C5350" w14:textId="77777777" w:rsidR="002E4D84" w:rsidRDefault="00000000">
            <w:r>
              <w:t>IBTrACS</w:t>
            </w:r>
          </w:p>
        </w:tc>
        <w:tc>
          <w:tcPr>
            <w:tcW w:w="6601" w:type="dxa"/>
          </w:tcPr>
          <w:p w14:paraId="6324E938" w14:textId="77777777" w:rsidR="002E4D84" w:rsidRDefault="00000000">
            <w:r>
              <w:t>International Best Track Archive for Climate Stewardship</w:t>
            </w:r>
          </w:p>
        </w:tc>
      </w:tr>
      <w:tr w:rsidR="002E4D84" w14:paraId="26A75772"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0BC2486D" w14:textId="77777777" w:rsidR="002E4D84" w:rsidRDefault="00000000">
            <w:r>
              <w:t>icclim</w:t>
            </w:r>
          </w:p>
        </w:tc>
        <w:tc>
          <w:tcPr>
            <w:tcW w:w="6601" w:type="dxa"/>
          </w:tcPr>
          <w:p w14:paraId="37613126" w14:textId="77777777" w:rsidR="002E4D84" w:rsidRDefault="00000000">
            <w:r>
              <w:t>Index Calculation for CLIMate</w:t>
            </w:r>
          </w:p>
        </w:tc>
      </w:tr>
      <w:tr w:rsidR="002E4D84" w14:paraId="6BECDBA7"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7CD285AE" w14:textId="77777777" w:rsidR="002E4D84" w:rsidRDefault="00000000">
            <w:r>
              <w:t>JSON</w:t>
            </w:r>
          </w:p>
        </w:tc>
        <w:tc>
          <w:tcPr>
            <w:tcW w:w="6601" w:type="dxa"/>
          </w:tcPr>
          <w:p w14:paraId="335F592D" w14:textId="77777777" w:rsidR="002E4D84" w:rsidRDefault="00000000">
            <w:r>
              <w:t>JavaScript Object Notation</w:t>
            </w:r>
          </w:p>
        </w:tc>
      </w:tr>
      <w:tr w:rsidR="002E4D84" w14:paraId="45EA0E2A"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78B37A5E" w14:textId="77777777" w:rsidR="002E4D84" w:rsidRDefault="00000000">
            <w:r>
              <w:t>ML</w:t>
            </w:r>
          </w:p>
        </w:tc>
        <w:tc>
          <w:tcPr>
            <w:tcW w:w="6601" w:type="dxa"/>
          </w:tcPr>
          <w:p w14:paraId="186A6D26" w14:textId="77777777" w:rsidR="002E4D84" w:rsidRDefault="00000000">
            <w:r>
              <w:t>Machine Learning</w:t>
            </w:r>
          </w:p>
        </w:tc>
      </w:tr>
      <w:tr w:rsidR="002E4D84" w14:paraId="32F1DDFE"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3F2E4669" w14:textId="77777777" w:rsidR="002E4D84" w:rsidRDefault="00000000">
            <w:r>
              <w:t>SFINCS</w:t>
            </w:r>
          </w:p>
        </w:tc>
        <w:tc>
          <w:tcPr>
            <w:tcW w:w="6601" w:type="dxa"/>
          </w:tcPr>
          <w:p w14:paraId="6D500C39" w14:textId="77777777" w:rsidR="002E4D84" w:rsidRDefault="00000000">
            <w:r>
              <w:t>Super-Fast INundation of CoastS</w:t>
            </w:r>
          </w:p>
        </w:tc>
      </w:tr>
      <w:tr w:rsidR="002E4D84" w14:paraId="06DE7E07"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03DE39B6" w14:textId="77777777" w:rsidR="002E4D84" w:rsidRDefault="00000000">
            <w:r>
              <w:t>STAC</w:t>
            </w:r>
          </w:p>
        </w:tc>
        <w:tc>
          <w:tcPr>
            <w:tcW w:w="6601" w:type="dxa"/>
          </w:tcPr>
          <w:p w14:paraId="7F58A5D3" w14:textId="77777777" w:rsidR="002E4D84" w:rsidRDefault="00000000">
            <w:r>
              <w:t>SpatioTemporal Asset Catalog</w:t>
            </w:r>
          </w:p>
        </w:tc>
      </w:tr>
      <w:tr w:rsidR="002E4D84" w14:paraId="0BBDFC83" w14:textId="77777777" w:rsidTr="002E4D84">
        <w:trPr>
          <w:cnfStyle w:val="000000100000" w:firstRow="0" w:lastRow="0" w:firstColumn="0" w:lastColumn="0" w:oddVBand="0" w:evenVBand="0" w:oddHBand="1" w:evenHBand="0" w:firstRowFirstColumn="0" w:firstRowLastColumn="0" w:lastRowFirstColumn="0" w:lastRowLastColumn="0"/>
        </w:trPr>
        <w:tc>
          <w:tcPr>
            <w:tcW w:w="2385" w:type="dxa"/>
          </w:tcPr>
          <w:p w14:paraId="20957516" w14:textId="77777777" w:rsidR="002E4D84" w:rsidRDefault="00000000">
            <w:r>
              <w:t>TC</w:t>
            </w:r>
          </w:p>
        </w:tc>
        <w:tc>
          <w:tcPr>
            <w:tcW w:w="6601" w:type="dxa"/>
          </w:tcPr>
          <w:p w14:paraId="20B99CB8" w14:textId="77777777" w:rsidR="002E4D84" w:rsidRDefault="00000000">
            <w:r>
              <w:t>Tropical Cyclone</w:t>
            </w:r>
          </w:p>
        </w:tc>
      </w:tr>
      <w:tr w:rsidR="002E4D84" w14:paraId="4853A2C7" w14:textId="77777777" w:rsidTr="002E4D84">
        <w:trPr>
          <w:cnfStyle w:val="000000010000" w:firstRow="0" w:lastRow="0" w:firstColumn="0" w:lastColumn="0" w:oddVBand="0" w:evenVBand="0" w:oddHBand="0" w:evenHBand="1" w:firstRowFirstColumn="0" w:firstRowLastColumn="0" w:lastRowFirstColumn="0" w:lastRowLastColumn="0"/>
        </w:trPr>
        <w:tc>
          <w:tcPr>
            <w:tcW w:w="2385" w:type="dxa"/>
          </w:tcPr>
          <w:p w14:paraId="128CF3E0" w14:textId="77777777" w:rsidR="002E4D84" w:rsidRDefault="00000000">
            <w:r>
              <w:t>VGG</w:t>
            </w:r>
          </w:p>
        </w:tc>
        <w:tc>
          <w:tcPr>
            <w:tcW w:w="6601" w:type="dxa"/>
          </w:tcPr>
          <w:p w14:paraId="44749A63" w14:textId="77777777" w:rsidR="002E4D84" w:rsidRDefault="00000000">
            <w:r>
              <w:t>Visual Geometry Group</w:t>
            </w:r>
          </w:p>
        </w:tc>
      </w:tr>
    </w:tbl>
    <w:p w14:paraId="4B988BD3" w14:textId="77777777" w:rsidR="002E4D84" w:rsidRDefault="002E4D84">
      <w:pPr>
        <w:rPr>
          <w:rFonts w:ascii="Open Sans" w:eastAsia="Open Sans" w:hAnsi="Open Sans" w:cs="Open Sans"/>
          <w:color w:val="434343"/>
          <w:sz w:val="22"/>
          <w:szCs w:val="22"/>
        </w:rPr>
      </w:pPr>
    </w:p>
    <w:p w14:paraId="36390E32" w14:textId="77777777" w:rsidR="002E4D84"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 xml:space="preserve">Terminology / Acronyms: </w:t>
      </w:r>
      <w:hyperlink r:id="rId14">
        <w:r w:rsidR="002E4D84">
          <w:rPr>
            <w:rFonts w:ascii="Open Sans" w:eastAsia="Open Sans" w:hAnsi="Open Sans" w:cs="Open Sans"/>
            <w:b/>
            <w:color w:val="EF8200"/>
            <w:sz w:val="22"/>
            <w:szCs w:val="22"/>
            <w:u w:val="single"/>
          </w:rPr>
          <w:t>https://confluence.egi.eu/display/EGIG</w:t>
        </w:r>
      </w:hyperlink>
    </w:p>
    <w:p w14:paraId="45E26742" w14:textId="77777777" w:rsidR="002E4D84" w:rsidRDefault="00000000">
      <w:pPr>
        <w:rPr>
          <w:rFonts w:ascii="Open Sans" w:eastAsia="Open Sans" w:hAnsi="Open Sans" w:cs="Open Sans"/>
          <w:b/>
          <w:color w:val="EF8200"/>
          <w:sz w:val="22"/>
          <w:szCs w:val="22"/>
        </w:rPr>
      </w:pPr>
      <w:r>
        <w:br w:type="page"/>
      </w:r>
    </w:p>
    <w:p w14:paraId="4D12AFDA" w14:textId="40F6CBB8" w:rsidR="008F3C1F" w:rsidRDefault="00000000" w:rsidP="008F3C1F">
      <w:pPr>
        <w:keepNext/>
        <w:keepLines/>
        <w:pBdr>
          <w:top w:val="nil"/>
          <w:left w:val="nil"/>
          <w:bottom w:val="nil"/>
          <w:right w:val="nil"/>
          <w:between w:val="nil"/>
        </w:pBdr>
        <w:spacing w:line="276" w:lineRule="auto"/>
        <w:ind w:left="432" w:hanging="432"/>
        <w:rPr>
          <w:rFonts w:ascii="Open Sans" w:eastAsia="Open Sans" w:hAnsi="Open Sans" w:cs="Open Sans"/>
          <w:color w:val="434343"/>
          <w:sz w:val="28"/>
          <w:szCs w:val="28"/>
        </w:rPr>
      </w:pPr>
      <w:r>
        <w:rPr>
          <w:rFonts w:ascii="Open Sans" w:eastAsia="Open Sans" w:hAnsi="Open Sans" w:cs="Open Sans"/>
          <w:color w:val="434343"/>
          <w:sz w:val="28"/>
          <w:szCs w:val="28"/>
        </w:rPr>
        <w:lastRenderedPageBreak/>
        <w:t>Table of Contents</w:t>
      </w:r>
    </w:p>
    <w:sdt>
      <w:sdtPr>
        <w:rPr>
          <w:rFonts w:ascii="Calibri" w:eastAsia="Calibri" w:hAnsi="Calibri" w:cs="Calibri"/>
          <w:bCs w:val="0"/>
          <w:color w:val="auto"/>
          <w:sz w:val="24"/>
          <w:szCs w:val="24"/>
          <w:lang w:val="en-GB"/>
        </w:rPr>
        <w:id w:val="1253084460"/>
        <w:docPartObj>
          <w:docPartGallery w:val="Table of Contents"/>
          <w:docPartUnique/>
        </w:docPartObj>
      </w:sdtPr>
      <w:sdtEndPr>
        <w:rPr>
          <w:b/>
          <w:noProof/>
        </w:rPr>
      </w:sdtEndPr>
      <w:sdtContent>
        <w:p w14:paraId="56B7FEF0" w14:textId="6E3E4290" w:rsidR="008F3C1F" w:rsidRPr="008F3C1F" w:rsidRDefault="008F3C1F" w:rsidP="008F3C1F">
          <w:pPr>
            <w:pStyle w:val="TOCHeading"/>
            <w:numPr>
              <w:ilvl w:val="0"/>
              <w:numId w:val="0"/>
            </w:numPr>
            <w:spacing w:before="0" w:after="0"/>
            <w:rPr>
              <w:sz w:val="4"/>
              <w:szCs w:val="4"/>
            </w:rPr>
          </w:pPr>
        </w:p>
        <w:p w14:paraId="70A7EB9F" w14:textId="197584AA" w:rsidR="00650158" w:rsidRPr="00650158" w:rsidRDefault="008F3C1F">
          <w:pPr>
            <w:pStyle w:val="TOC1"/>
            <w:tabs>
              <w:tab w:val="left" w:pos="480"/>
              <w:tab w:val="right" w:leader="dot" w:pos="9039"/>
            </w:tabs>
            <w:rPr>
              <w:rFonts w:ascii="Open Sans" w:eastAsiaTheme="minorEastAsia" w:hAnsi="Open Sans" w:cs="Open Sans"/>
              <w:b w:val="0"/>
              <w:bCs w:val="0"/>
              <w:i w:val="0"/>
              <w:iCs w:val="0"/>
              <w:noProof/>
              <w:kern w:val="2"/>
              <w:lang w:val="en-US"/>
              <w14:ligatures w14:val="standardContextual"/>
            </w:rPr>
          </w:pPr>
          <w:r w:rsidRPr="00650158">
            <w:rPr>
              <w:rFonts w:ascii="Open Sans" w:hAnsi="Open Sans" w:cs="Open Sans"/>
              <w:i w:val="0"/>
              <w:iCs w:val="0"/>
            </w:rPr>
            <w:fldChar w:fldCharType="begin"/>
          </w:r>
          <w:r w:rsidRPr="00650158">
            <w:rPr>
              <w:rFonts w:ascii="Open Sans" w:hAnsi="Open Sans" w:cs="Open Sans"/>
              <w:i w:val="0"/>
              <w:iCs w:val="0"/>
            </w:rPr>
            <w:instrText xml:space="preserve"> TOC \o "1-3" \h \z \u </w:instrText>
          </w:r>
          <w:r w:rsidRPr="00650158">
            <w:rPr>
              <w:rFonts w:ascii="Open Sans" w:hAnsi="Open Sans" w:cs="Open Sans"/>
              <w:i w:val="0"/>
              <w:iCs w:val="0"/>
            </w:rPr>
            <w:fldChar w:fldCharType="separate"/>
          </w:r>
          <w:hyperlink w:anchor="_Toc191301090" w:history="1">
            <w:r w:rsidR="00650158" w:rsidRPr="00650158">
              <w:rPr>
                <w:rStyle w:val="Hyperlink"/>
                <w:rFonts w:ascii="Open Sans" w:hAnsi="Open Sans" w:cs="Open Sans"/>
                <w:noProof/>
              </w:rPr>
              <w:t>1</w:t>
            </w:r>
            <w:r w:rsidR="00650158" w:rsidRPr="00650158">
              <w:rPr>
                <w:rFonts w:ascii="Open Sans" w:eastAsiaTheme="minorEastAsia" w:hAnsi="Open Sans" w:cs="Open Sans"/>
                <w:b w:val="0"/>
                <w:bCs w:val="0"/>
                <w:i w:val="0"/>
                <w:iCs w:val="0"/>
                <w:noProof/>
                <w:kern w:val="2"/>
                <w:lang w:val="en-US"/>
                <w14:ligatures w14:val="standardContextual"/>
              </w:rPr>
              <w:tab/>
            </w:r>
            <w:r w:rsidR="00650158" w:rsidRPr="00650158">
              <w:rPr>
                <w:rStyle w:val="Hyperlink"/>
                <w:rFonts w:ascii="Open Sans" w:hAnsi="Open Sans" w:cs="Open Sans"/>
                <w:noProof/>
              </w:rPr>
              <w:t>Introduction</w:t>
            </w:r>
            <w:r w:rsidR="00650158" w:rsidRPr="00650158">
              <w:rPr>
                <w:rFonts w:ascii="Open Sans" w:hAnsi="Open Sans" w:cs="Open Sans"/>
                <w:noProof/>
                <w:webHidden/>
              </w:rPr>
              <w:tab/>
            </w:r>
            <w:r w:rsidR="00650158" w:rsidRPr="00650158">
              <w:rPr>
                <w:rFonts w:ascii="Open Sans" w:hAnsi="Open Sans" w:cs="Open Sans"/>
                <w:noProof/>
                <w:webHidden/>
              </w:rPr>
              <w:fldChar w:fldCharType="begin"/>
            </w:r>
            <w:r w:rsidR="00650158" w:rsidRPr="00650158">
              <w:rPr>
                <w:rFonts w:ascii="Open Sans" w:hAnsi="Open Sans" w:cs="Open Sans"/>
                <w:noProof/>
                <w:webHidden/>
              </w:rPr>
              <w:instrText xml:space="preserve"> PAGEREF _Toc191301090 \h </w:instrText>
            </w:r>
            <w:r w:rsidR="00650158" w:rsidRPr="00650158">
              <w:rPr>
                <w:rFonts w:ascii="Open Sans" w:hAnsi="Open Sans" w:cs="Open Sans"/>
                <w:noProof/>
                <w:webHidden/>
              </w:rPr>
            </w:r>
            <w:r w:rsidR="00650158" w:rsidRPr="00650158">
              <w:rPr>
                <w:rFonts w:ascii="Open Sans" w:hAnsi="Open Sans" w:cs="Open Sans"/>
                <w:noProof/>
                <w:webHidden/>
              </w:rPr>
              <w:fldChar w:fldCharType="separate"/>
            </w:r>
            <w:r w:rsidR="006B0CFD">
              <w:rPr>
                <w:rFonts w:ascii="Open Sans" w:hAnsi="Open Sans" w:cs="Open Sans"/>
                <w:noProof/>
                <w:webHidden/>
              </w:rPr>
              <w:t>9</w:t>
            </w:r>
            <w:r w:rsidR="00650158" w:rsidRPr="00650158">
              <w:rPr>
                <w:rFonts w:ascii="Open Sans" w:hAnsi="Open Sans" w:cs="Open Sans"/>
                <w:noProof/>
                <w:webHidden/>
              </w:rPr>
              <w:fldChar w:fldCharType="end"/>
            </w:r>
          </w:hyperlink>
        </w:p>
        <w:p w14:paraId="75071F1B" w14:textId="001908FD"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091" w:history="1">
            <w:r w:rsidRPr="00650158">
              <w:rPr>
                <w:rStyle w:val="Hyperlink"/>
                <w:rFonts w:ascii="Open Sans" w:hAnsi="Open Sans" w:cs="Open Sans"/>
                <w:noProof/>
              </w:rPr>
              <w:t>1.1</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Scope</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_Toc191301091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9</w:t>
            </w:r>
            <w:r w:rsidRPr="00650158">
              <w:rPr>
                <w:rFonts w:ascii="Open Sans" w:hAnsi="Open Sans" w:cs="Open Sans"/>
                <w:noProof/>
                <w:webHidden/>
              </w:rPr>
              <w:fldChar w:fldCharType="end"/>
            </w:r>
          </w:hyperlink>
        </w:p>
        <w:p w14:paraId="2D4141D3" w14:textId="07674C9D"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092" w:history="1">
            <w:r w:rsidRPr="00650158">
              <w:rPr>
                <w:rStyle w:val="Hyperlink"/>
                <w:rFonts w:ascii="Open Sans" w:hAnsi="Open Sans" w:cs="Open Sans"/>
                <w:noProof/>
              </w:rPr>
              <w:t>1.2</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Document Structure</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_Toc191301092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9</w:t>
            </w:r>
            <w:r w:rsidRPr="00650158">
              <w:rPr>
                <w:rFonts w:ascii="Open Sans" w:hAnsi="Open Sans" w:cs="Open Sans"/>
                <w:noProof/>
                <w:webHidden/>
              </w:rPr>
              <w:fldChar w:fldCharType="end"/>
            </w:r>
          </w:hyperlink>
        </w:p>
        <w:p w14:paraId="3B870E99" w14:textId="212479DB" w:rsidR="00650158" w:rsidRPr="00650158" w:rsidRDefault="00650158">
          <w:pPr>
            <w:pStyle w:val="TOC1"/>
            <w:tabs>
              <w:tab w:val="left" w:pos="480"/>
              <w:tab w:val="right" w:leader="dot" w:pos="9039"/>
            </w:tabs>
            <w:rPr>
              <w:rFonts w:ascii="Open Sans" w:eastAsiaTheme="minorEastAsia" w:hAnsi="Open Sans" w:cs="Open Sans"/>
              <w:b w:val="0"/>
              <w:bCs w:val="0"/>
              <w:i w:val="0"/>
              <w:iCs w:val="0"/>
              <w:noProof/>
              <w:kern w:val="2"/>
              <w:lang w:val="en-US"/>
              <w14:ligatures w14:val="standardContextual"/>
            </w:rPr>
          </w:pPr>
          <w:hyperlink w:anchor="_Toc191301093" w:history="1">
            <w:r w:rsidRPr="00650158">
              <w:rPr>
                <w:rStyle w:val="Hyperlink"/>
                <w:rFonts w:ascii="Open Sans" w:hAnsi="Open Sans" w:cs="Open Sans"/>
                <w:noProof/>
              </w:rPr>
              <w:t>2</w:t>
            </w:r>
            <w:r w:rsidRPr="00650158">
              <w:rPr>
                <w:rFonts w:ascii="Open Sans" w:eastAsiaTheme="minorEastAsia" w:hAnsi="Open Sans" w:cs="Open Sans"/>
                <w:b w:val="0"/>
                <w:bCs w:val="0"/>
                <w:i w:val="0"/>
                <w:iCs w:val="0"/>
                <w:noProof/>
                <w:kern w:val="2"/>
                <w:lang w:val="en-US"/>
                <w14:ligatures w14:val="standardContextual"/>
              </w:rPr>
              <w:tab/>
            </w:r>
            <w:r w:rsidRPr="00650158">
              <w:rPr>
                <w:rStyle w:val="Hyperlink"/>
                <w:rFonts w:ascii="Open Sans" w:hAnsi="Open Sans" w:cs="Open Sans"/>
                <w:noProof/>
              </w:rPr>
              <w:t>Overview of Thematic Modules for the environmental domain</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_Toc191301093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10</w:t>
            </w:r>
            <w:r w:rsidRPr="00650158">
              <w:rPr>
                <w:rFonts w:ascii="Open Sans" w:hAnsi="Open Sans" w:cs="Open Sans"/>
                <w:noProof/>
                <w:webHidden/>
              </w:rPr>
              <w:fldChar w:fldCharType="end"/>
            </w:r>
          </w:hyperlink>
        </w:p>
        <w:p w14:paraId="4747E058" w14:textId="796F78DB"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094" w:history="1">
            <w:r w:rsidRPr="00650158">
              <w:rPr>
                <w:rStyle w:val="Hyperlink"/>
                <w:rFonts w:ascii="Open Sans" w:hAnsi="Open Sans" w:cs="Open Sans"/>
                <w:noProof/>
              </w:rPr>
              <w:t>2.1</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T7.4: Climate analytics and data processing</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_Toc191301094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10</w:t>
            </w:r>
            <w:r w:rsidRPr="00650158">
              <w:rPr>
                <w:rFonts w:ascii="Open Sans" w:hAnsi="Open Sans" w:cs="Open Sans"/>
                <w:noProof/>
                <w:webHidden/>
              </w:rPr>
              <w:fldChar w:fldCharType="end"/>
            </w:r>
          </w:hyperlink>
        </w:p>
        <w:p w14:paraId="2B7664DD" w14:textId="740C0E58"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095" w:history="1">
            <w:r w:rsidRPr="00650158">
              <w:rPr>
                <w:rStyle w:val="Hyperlink"/>
                <w:rFonts w:ascii="Open Sans" w:hAnsi="Open Sans" w:cs="Open Sans"/>
                <w:noProof/>
              </w:rPr>
              <w:t>2.2</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T7.5: Earth Observation Modelling and Processing</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_Toc191301095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11</w:t>
            </w:r>
            <w:r w:rsidRPr="00650158">
              <w:rPr>
                <w:rFonts w:ascii="Open Sans" w:hAnsi="Open Sans" w:cs="Open Sans"/>
                <w:noProof/>
                <w:webHidden/>
              </w:rPr>
              <w:fldChar w:fldCharType="end"/>
            </w:r>
          </w:hyperlink>
        </w:p>
        <w:p w14:paraId="78084467" w14:textId="4CA37662"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096" w:history="1">
            <w:r w:rsidRPr="00650158">
              <w:rPr>
                <w:rStyle w:val="Hyperlink"/>
                <w:rFonts w:ascii="Open Sans" w:hAnsi="Open Sans" w:cs="Open Sans"/>
                <w:noProof/>
              </w:rPr>
              <w:t>2.3</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T7.6: Hydrological model data processing</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_Toc191301096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11</w:t>
            </w:r>
            <w:r w:rsidRPr="00650158">
              <w:rPr>
                <w:rFonts w:ascii="Open Sans" w:hAnsi="Open Sans" w:cs="Open Sans"/>
                <w:noProof/>
                <w:webHidden/>
              </w:rPr>
              <w:fldChar w:fldCharType="end"/>
            </w:r>
          </w:hyperlink>
        </w:p>
        <w:p w14:paraId="7035269D" w14:textId="6FE44078"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097" w:history="1">
            <w:r w:rsidRPr="00650158">
              <w:rPr>
                <w:rStyle w:val="Hyperlink"/>
                <w:rFonts w:ascii="Open Sans" w:eastAsia="Open Sans" w:hAnsi="Open Sans" w:cs="Open Sans"/>
                <w:noProof/>
              </w:rPr>
              <w:t>2.4</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Summary of supported Digital Twins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_Toc191301097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12</w:t>
            </w:r>
            <w:r w:rsidRPr="00650158">
              <w:rPr>
                <w:rFonts w:ascii="Open Sans" w:hAnsi="Open Sans" w:cs="Open Sans"/>
                <w:noProof/>
                <w:webHidden/>
              </w:rPr>
              <w:fldChar w:fldCharType="end"/>
            </w:r>
          </w:hyperlink>
        </w:p>
        <w:p w14:paraId="42175756" w14:textId="2A16CA73" w:rsidR="00650158" w:rsidRPr="00650158" w:rsidRDefault="00650158">
          <w:pPr>
            <w:pStyle w:val="TOC1"/>
            <w:tabs>
              <w:tab w:val="left" w:pos="480"/>
              <w:tab w:val="right" w:leader="dot" w:pos="9039"/>
            </w:tabs>
            <w:rPr>
              <w:rFonts w:ascii="Open Sans" w:eastAsiaTheme="minorEastAsia" w:hAnsi="Open Sans" w:cs="Open Sans"/>
              <w:b w:val="0"/>
              <w:bCs w:val="0"/>
              <w:i w:val="0"/>
              <w:iCs w:val="0"/>
              <w:noProof/>
              <w:kern w:val="2"/>
              <w:lang w:val="en-US"/>
              <w14:ligatures w14:val="standardContextual"/>
            </w:rPr>
          </w:pPr>
          <w:hyperlink w:anchor="_Toc191301098" w:history="1">
            <w:r w:rsidRPr="00650158">
              <w:rPr>
                <w:rStyle w:val="Hyperlink"/>
                <w:rFonts w:ascii="Open Sans" w:hAnsi="Open Sans" w:cs="Open Sans"/>
                <w:noProof/>
              </w:rPr>
              <w:t>3</w:t>
            </w:r>
            <w:r w:rsidRPr="00650158">
              <w:rPr>
                <w:rFonts w:ascii="Open Sans" w:eastAsiaTheme="minorEastAsia" w:hAnsi="Open Sans" w:cs="Open Sans"/>
                <w:b w:val="0"/>
                <w:bCs w:val="0"/>
                <w:i w:val="0"/>
                <w:iCs w:val="0"/>
                <w:noProof/>
                <w:kern w:val="2"/>
                <w:lang w:val="en-US"/>
                <w14:ligatures w14:val="standardContextual"/>
              </w:rPr>
              <w:tab/>
            </w:r>
            <w:r w:rsidRPr="00650158">
              <w:rPr>
                <w:rStyle w:val="Hyperlink"/>
                <w:rFonts w:ascii="Open Sans" w:hAnsi="Open Sans" w:cs="Open Sans"/>
                <w:noProof/>
              </w:rPr>
              <w:t>Thematic Modules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_Toc191301098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14</w:t>
            </w:r>
            <w:r w:rsidRPr="00650158">
              <w:rPr>
                <w:rFonts w:ascii="Open Sans" w:hAnsi="Open Sans" w:cs="Open Sans"/>
                <w:noProof/>
                <w:webHidden/>
              </w:rPr>
              <w:fldChar w:fldCharType="end"/>
            </w:r>
          </w:hyperlink>
        </w:p>
        <w:p w14:paraId="147E534A" w14:textId="7F2E717A"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099" w:history="1">
            <w:r w:rsidRPr="00650158">
              <w:rPr>
                <w:rStyle w:val="Hyperlink"/>
                <w:rFonts w:ascii="Open Sans" w:hAnsi="Open Sans" w:cs="Open Sans"/>
                <w:noProof/>
              </w:rPr>
              <w:t>3.1</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ML TC detection</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_Toc191301099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14</w:t>
            </w:r>
            <w:r w:rsidRPr="00650158">
              <w:rPr>
                <w:rFonts w:ascii="Open Sans" w:hAnsi="Open Sans" w:cs="Open Sans"/>
                <w:noProof/>
                <w:webHidden/>
              </w:rPr>
              <w:fldChar w:fldCharType="end"/>
            </w:r>
          </w:hyperlink>
        </w:p>
        <w:p w14:paraId="4D4DF794" w14:textId="0ACD4CFD"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00" w:history="1">
            <w:r w:rsidRPr="00650158">
              <w:rPr>
                <w:rStyle w:val="Hyperlink"/>
                <w:rFonts w:ascii="Open Sans" w:hAnsi="Open Sans" w:cs="Open Sans"/>
                <w:noProof/>
              </w:rPr>
              <w:t>3.1.1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_Toc191301100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15</w:t>
            </w:r>
            <w:r w:rsidRPr="00650158">
              <w:rPr>
                <w:rFonts w:ascii="Open Sans" w:hAnsi="Open Sans" w:cs="Open Sans"/>
                <w:noProof/>
                <w:webHidden/>
              </w:rPr>
              <w:fldChar w:fldCharType="end"/>
            </w:r>
          </w:hyperlink>
        </w:p>
        <w:p w14:paraId="431FBD5C" w14:textId="41866C36"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01" w:history="1">
            <w:r w:rsidRPr="00650158">
              <w:rPr>
                <w:rStyle w:val="Hyperlink"/>
                <w:rFonts w:ascii="Open Sans" w:hAnsi="Open Sans" w:cs="Open Sans"/>
                <w:noProof/>
              </w:rPr>
              <w:t>3.1.2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_Toc191301101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15</w:t>
            </w:r>
            <w:r w:rsidRPr="00650158">
              <w:rPr>
                <w:rFonts w:ascii="Open Sans" w:hAnsi="Open Sans" w:cs="Open Sans"/>
                <w:noProof/>
                <w:webHidden/>
              </w:rPr>
              <w:fldChar w:fldCharType="end"/>
            </w:r>
          </w:hyperlink>
        </w:p>
        <w:p w14:paraId="33B04F09" w14:textId="53C387C0"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02" w:history="1">
            <w:r w:rsidRPr="00650158">
              <w:rPr>
                <w:rStyle w:val="Hyperlink"/>
                <w:rFonts w:ascii="Open Sans" w:hAnsi="Open Sans" w:cs="Open Sans"/>
                <w:noProof/>
              </w:rPr>
              <w:t>3.2</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ML4Fires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_Toc191301102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16</w:t>
            </w:r>
            <w:r w:rsidRPr="00650158">
              <w:rPr>
                <w:rFonts w:ascii="Open Sans" w:hAnsi="Open Sans" w:cs="Open Sans"/>
                <w:noProof/>
                <w:webHidden/>
              </w:rPr>
              <w:fldChar w:fldCharType="end"/>
            </w:r>
          </w:hyperlink>
        </w:p>
        <w:p w14:paraId="0DD4D33B" w14:textId="7DB3440B"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03" w:history="1">
            <w:r w:rsidRPr="00650158">
              <w:rPr>
                <w:rStyle w:val="Hyperlink"/>
                <w:rFonts w:ascii="Open Sans" w:hAnsi="Open Sans" w:cs="Open Sans"/>
                <w:noProof/>
              </w:rPr>
              <w:t>3.2.1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_Toc191301103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16</w:t>
            </w:r>
            <w:r w:rsidRPr="00650158">
              <w:rPr>
                <w:rFonts w:ascii="Open Sans" w:hAnsi="Open Sans" w:cs="Open Sans"/>
                <w:noProof/>
                <w:webHidden/>
              </w:rPr>
              <w:fldChar w:fldCharType="end"/>
            </w:r>
          </w:hyperlink>
        </w:p>
        <w:p w14:paraId="38B8326F" w14:textId="624CF04A"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04" w:history="1">
            <w:r w:rsidRPr="00650158">
              <w:rPr>
                <w:rStyle w:val="Hyperlink"/>
                <w:rFonts w:ascii="Open Sans" w:hAnsi="Open Sans" w:cs="Open Sans"/>
                <w:noProof/>
              </w:rPr>
              <w:t>3.2.2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_Toc191301104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17</w:t>
            </w:r>
            <w:r w:rsidRPr="00650158">
              <w:rPr>
                <w:rFonts w:ascii="Open Sans" w:hAnsi="Open Sans" w:cs="Open Sans"/>
                <w:noProof/>
                <w:webHidden/>
              </w:rPr>
              <w:fldChar w:fldCharType="end"/>
            </w:r>
          </w:hyperlink>
        </w:p>
        <w:p w14:paraId="0D73A86A" w14:textId="10D8D3EB"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05" w:history="1">
            <w:r w:rsidRPr="00650158">
              <w:rPr>
                <w:rStyle w:val="Hyperlink"/>
                <w:rFonts w:ascii="Open Sans" w:hAnsi="Open Sans" w:cs="Open Sans"/>
                <w:noProof/>
              </w:rPr>
              <w:t>3.3</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eddiesML</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_Toc191301105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17</w:t>
            </w:r>
            <w:r w:rsidRPr="00650158">
              <w:rPr>
                <w:rFonts w:ascii="Open Sans" w:hAnsi="Open Sans" w:cs="Open Sans"/>
                <w:noProof/>
                <w:webHidden/>
              </w:rPr>
              <w:fldChar w:fldCharType="end"/>
            </w:r>
          </w:hyperlink>
        </w:p>
        <w:p w14:paraId="2910A70D" w14:textId="55418D63"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06" w:history="1">
            <w:r w:rsidRPr="00650158">
              <w:rPr>
                <w:rStyle w:val="Hyperlink"/>
                <w:rFonts w:ascii="Open Sans" w:hAnsi="Open Sans" w:cs="Open Sans"/>
                <w:noProof/>
              </w:rPr>
              <w:t>3.3.1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_Toc191301106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18</w:t>
            </w:r>
            <w:r w:rsidRPr="00650158">
              <w:rPr>
                <w:rFonts w:ascii="Open Sans" w:hAnsi="Open Sans" w:cs="Open Sans"/>
                <w:noProof/>
                <w:webHidden/>
              </w:rPr>
              <w:fldChar w:fldCharType="end"/>
            </w:r>
          </w:hyperlink>
        </w:p>
        <w:p w14:paraId="7EE56E91" w14:textId="1C542F84"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07" w:history="1">
            <w:r w:rsidRPr="00650158">
              <w:rPr>
                <w:rStyle w:val="Hyperlink"/>
                <w:rFonts w:ascii="Open Sans" w:hAnsi="Open Sans" w:cs="Open Sans"/>
                <w:noProof/>
              </w:rPr>
              <w:t>3.3.2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_Toc191301107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18</w:t>
            </w:r>
            <w:r w:rsidRPr="00650158">
              <w:rPr>
                <w:rFonts w:ascii="Open Sans" w:hAnsi="Open Sans" w:cs="Open Sans"/>
                <w:noProof/>
                <w:webHidden/>
              </w:rPr>
              <w:fldChar w:fldCharType="end"/>
            </w:r>
          </w:hyperlink>
        </w:p>
        <w:p w14:paraId="42CFB081" w14:textId="3D9907E7"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08" w:history="1">
            <w:r w:rsidRPr="00650158">
              <w:rPr>
                <w:rStyle w:val="Hyperlink"/>
                <w:rFonts w:ascii="Open Sans" w:hAnsi="Open Sans" w:cs="Open Sans"/>
                <w:noProof/>
              </w:rPr>
              <w:t>3.4</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Xtclim</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_Toc191301108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19</w:t>
            </w:r>
            <w:r w:rsidRPr="00650158">
              <w:rPr>
                <w:rFonts w:ascii="Open Sans" w:hAnsi="Open Sans" w:cs="Open Sans"/>
                <w:noProof/>
                <w:webHidden/>
              </w:rPr>
              <w:fldChar w:fldCharType="end"/>
            </w:r>
          </w:hyperlink>
        </w:p>
        <w:p w14:paraId="34B31A35" w14:textId="14B49D0F"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09" w:history="1">
            <w:r w:rsidRPr="00650158">
              <w:rPr>
                <w:rStyle w:val="Hyperlink"/>
                <w:rFonts w:ascii="Open Sans" w:hAnsi="Open Sans" w:cs="Open Sans"/>
                <w:noProof/>
              </w:rPr>
              <w:t>3.4.1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_Toc191301109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19</w:t>
            </w:r>
            <w:r w:rsidRPr="00650158">
              <w:rPr>
                <w:rFonts w:ascii="Open Sans" w:hAnsi="Open Sans" w:cs="Open Sans"/>
                <w:noProof/>
                <w:webHidden/>
              </w:rPr>
              <w:fldChar w:fldCharType="end"/>
            </w:r>
          </w:hyperlink>
        </w:p>
        <w:p w14:paraId="560138D2" w14:textId="6810F8ED"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10" w:history="1">
            <w:r w:rsidRPr="00650158">
              <w:rPr>
                <w:rStyle w:val="Hyperlink"/>
                <w:rFonts w:ascii="Open Sans" w:hAnsi="Open Sans" w:cs="Open Sans"/>
                <w:noProof/>
              </w:rPr>
              <w:t>3.4.2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_Toc191301110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20</w:t>
            </w:r>
            <w:r w:rsidRPr="00650158">
              <w:rPr>
                <w:rFonts w:ascii="Open Sans" w:hAnsi="Open Sans" w:cs="Open Sans"/>
                <w:noProof/>
                <w:webHidden/>
              </w:rPr>
              <w:fldChar w:fldCharType="end"/>
            </w:r>
          </w:hyperlink>
        </w:p>
        <w:p w14:paraId="07EDBAC4" w14:textId="714863D6"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11" w:history="1">
            <w:r w:rsidRPr="00650158">
              <w:rPr>
                <w:rStyle w:val="Hyperlink"/>
                <w:rFonts w:ascii="Open Sans" w:hAnsi="Open Sans" w:cs="Open Sans"/>
                <w:noProof/>
              </w:rPr>
              <w:t>3.5</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downscaleML: Downscaling Climate Data</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_Toc191301111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20</w:t>
            </w:r>
            <w:r w:rsidRPr="00650158">
              <w:rPr>
                <w:rFonts w:ascii="Open Sans" w:hAnsi="Open Sans" w:cs="Open Sans"/>
                <w:noProof/>
                <w:webHidden/>
              </w:rPr>
              <w:fldChar w:fldCharType="end"/>
            </w:r>
          </w:hyperlink>
        </w:p>
        <w:p w14:paraId="4622A8F3" w14:textId="679924F9"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12" w:history="1">
            <w:r w:rsidRPr="00650158">
              <w:rPr>
                <w:rStyle w:val="Hyperlink"/>
                <w:rFonts w:ascii="Open Sans" w:hAnsi="Open Sans" w:cs="Open Sans"/>
                <w:noProof/>
              </w:rPr>
              <w:t>3.5.1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_Toc191301112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21</w:t>
            </w:r>
            <w:r w:rsidRPr="00650158">
              <w:rPr>
                <w:rFonts w:ascii="Open Sans" w:hAnsi="Open Sans" w:cs="Open Sans"/>
                <w:noProof/>
                <w:webHidden/>
              </w:rPr>
              <w:fldChar w:fldCharType="end"/>
            </w:r>
          </w:hyperlink>
        </w:p>
        <w:p w14:paraId="3AB85183" w14:textId="361EB00B"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13" w:history="1">
            <w:r w:rsidRPr="00650158">
              <w:rPr>
                <w:rStyle w:val="Hyperlink"/>
                <w:rFonts w:ascii="Open Sans" w:hAnsi="Open Sans" w:cs="Open Sans"/>
                <w:noProof/>
              </w:rPr>
              <w:t>3.5.2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_Toc191301113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21</w:t>
            </w:r>
            <w:r w:rsidRPr="00650158">
              <w:rPr>
                <w:rFonts w:ascii="Open Sans" w:hAnsi="Open Sans" w:cs="Open Sans"/>
                <w:noProof/>
                <w:webHidden/>
              </w:rPr>
              <w:fldChar w:fldCharType="end"/>
            </w:r>
          </w:hyperlink>
        </w:p>
        <w:p w14:paraId="4C1BE342" w14:textId="088D61DF"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14" w:history="1">
            <w:r w:rsidRPr="00650158">
              <w:rPr>
                <w:rStyle w:val="Hyperlink"/>
                <w:rFonts w:ascii="Open Sans" w:hAnsi="Open Sans" w:cs="Open Sans"/>
                <w:noProof/>
              </w:rPr>
              <w:t>3.6</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emergence.compound</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_Toc191301114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22</w:t>
            </w:r>
            <w:r w:rsidRPr="00650158">
              <w:rPr>
                <w:rFonts w:ascii="Open Sans" w:hAnsi="Open Sans" w:cs="Open Sans"/>
                <w:noProof/>
                <w:webHidden/>
              </w:rPr>
              <w:fldChar w:fldCharType="end"/>
            </w:r>
          </w:hyperlink>
        </w:p>
        <w:p w14:paraId="64EA3E8E" w14:textId="4A6B56A6"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15" w:history="1">
            <w:r w:rsidRPr="00650158">
              <w:rPr>
                <w:rStyle w:val="Hyperlink"/>
                <w:rFonts w:ascii="Open Sans" w:hAnsi="Open Sans" w:cs="Open Sans"/>
                <w:noProof/>
              </w:rPr>
              <w:t>3.6.1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_Toc191301115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23</w:t>
            </w:r>
            <w:r w:rsidRPr="00650158">
              <w:rPr>
                <w:rFonts w:ascii="Open Sans" w:hAnsi="Open Sans" w:cs="Open Sans"/>
                <w:noProof/>
                <w:webHidden/>
              </w:rPr>
              <w:fldChar w:fldCharType="end"/>
            </w:r>
          </w:hyperlink>
        </w:p>
        <w:p w14:paraId="096EB6CA" w14:textId="6AE4D58E"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16" w:history="1">
            <w:r w:rsidRPr="00650158">
              <w:rPr>
                <w:rStyle w:val="Hyperlink"/>
                <w:rFonts w:ascii="Open Sans" w:hAnsi="Open Sans" w:cs="Open Sans"/>
                <w:noProof/>
              </w:rPr>
              <w:t>3.6.2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_Toc191301116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23</w:t>
            </w:r>
            <w:r w:rsidRPr="00650158">
              <w:rPr>
                <w:rFonts w:ascii="Open Sans" w:hAnsi="Open Sans" w:cs="Open Sans"/>
                <w:noProof/>
                <w:webHidden/>
              </w:rPr>
              <w:fldChar w:fldCharType="end"/>
            </w:r>
          </w:hyperlink>
        </w:p>
        <w:p w14:paraId="776717C1" w14:textId="55CD6DDF"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17" w:history="1">
            <w:r w:rsidRPr="00650158">
              <w:rPr>
                <w:rStyle w:val="Hyperlink"/>
                <w:rFonts w:ascii="Open Sans" w:hAnsi="Open Sans" w:cs="Open Sans"/>
                <w:noProof/>
              </w:rPr>
              <w:t>3.7</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Esgpull_rucio</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_Toc191301117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23</w:t>
            </w:r>
            <w:r w:rsidRPr="00650158">
              <w:rPr>
                <w:rFonts w:ascii="Open Sans" w:hAnsi="Open Sans" w:cs="Open Sans"/>
                <w:noProof/>
                <w:webHidden/>
              </w:rPr>
              <w:fldChar w:fldCharType="end"/>
            </w:r>
          </w:hyperlink>
        </w:p>
        <w:p w14:paraId="4907460B" w14:textId="363C0A52"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18" w:history="1">
            <w:r w:rsidRPr="00650158">
              <w:rPr>
                <w:rStyle w:val="Hyperlink"/>
                <w:rFonts w:ascii="Open Sans" w:eastAsia="Open Sans" w:hAnsi="Open Sans" w:cs="Open Sans"/>
                <w:noProof/>
              </w:rPr>
              <w:t>3.7.1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_Toc191301118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24</w:t>
            </w:r>
            <w:r w:rsidRPr="00650158">
              <w:rPr>
                <w:rFonts w:ascii="Open Sans" w:hAnsi="Open Sans" w:cs="Open Sans"/>
                <w:noProof/>
                <w:webHidden/>
              </w:rPr>
              <w:fldChar w:fldCharType="end"/>
            </w:r>
          </w:hyperlink>
        </w:p>
        <w:p w14:paraId="3716E272" w14:textId="0D9C9C0D"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19" w:history="1">
            <w:r w:rsidRPr="00650158">
              <w:rPr>
                <w:rStyle w:val="Hyperlink"/>
                <w:rFonts w:ascii="Open Sans" w:eastAsia="Open Sans" w:hAnsi="Open Sans" w:cs="Open Sans"/>
                <w:noProof/>
              </w:rPr>
              <w:t>3.7.2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_Toc191301119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24</w:t>
            </w:r>
            <w:r w:rsidRPr="00650158">
              <w:rPr>
                <w:rFonts w:ascii="Open Sans" w:hAnsi="Open Sans" w:cs="Open Sans"/>
                <w:noProof/>
                <w:webHidden/>
              </w:rPr>
              <w:fldChar w:fldCharType="end"/>
            </w:r>
          </w:hyperlink>
        </w:p>
        <w:p w14:paraId="03FA1013" w14:textId="4FA31AE5"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20" w:history="1">
            <w:r w:rsidRPr="00650158">
              <w:rPr>
                <w:rStyle w:val="Hyperlink"/>
                <w:rFonts w:ascii="Open Sans" w:hAnsi="Open Sans" w:cs="Open Sans"/>
                <w:noProof/>
              </w:rPr>
              <w:t>3.8</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openeo-processes-dask</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_Toc191301120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24</w:t>
            </w:r>
            <w:r w:rsidRPr="00650158">
              <w:rPr>
                <w:rFonts w:ascii="Open Sans" w:hAnsi="Open Sans" w:cs="Open Sans"/>
                <w:noProof/>
                <w:webHidden/>
              </w:rPr>
              <w:fldChar w:fldCharType="end"/>
            </w:r>
          </w:hyperlink>
        </w:p>
        <w:p w14:paraId="2B476885" w14:textId="562F86E9"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21" w:history="1">
            <w:r w:rsidRPr="00650158">
              <w:rPr>
                <w:rStyle w:val="Hyperlink"/>
                <w:rFonts w:ascii="Open Sans" w:hAnsi="Open Sans" w:cs="Open Sans"/>
                <w:noProof/>
              </w:rPr>
              <w:t>3.8.1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_Toc191301121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25</w:t>
            </w:r>
            <w:r w:rsidRPr="00650158">
              <w:rPr>
                <w:rFonts w:ascii="Open Sans" w:hAnsi="Open Sans" w:cs="Open Sans"/>
                <w:noProof/>
                <w:webHidden/>
              </w:rPr>
              <w:fldChar w:fldCharType="end"/>
            </w:r>
          </w:hyperlink>
        </w:p>
        <w:p w14:paraId="6D8171F5" w14:textId="4D0F3962"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22" w:history="1">
            <w:r w:rsidRPr="00650158">
              <w:rPr>
                <w:rStyle w:val="Hyperlink"/>
                <w:rFonts w:ascii="Open Sans" w:eastAsia="Open Sans" w:hAnsi="Open Sans" w:cs="Open Sans"/>
                <w:noProof/>
              </w:rPr>
              <w:t>3.8.2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_Toc191301122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25</w:t>
            </w:r>
            <w:r w:rsidRPr="00650158">
              <w:rPr>
                <w:rFonts w:ascii="Open Sans" w:hAnsi="Open Sans" w:cs="Open Sans"/>
                <w:noProof/>
                <w:webHidden/>
              </w:rPr>
              <w:fldChar w:fldCharType="end"/>
            </w:r>
          </w:hyperlink>
        </w:p>
        <w:p w14:paraId="19FDB453" w14:textId="50913A4F"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23" w:history="1">
            <w:r w:rsidRPr="00650158">
              <w:rPr>
                <w:rStyle w:val="Hyperlink"/>
                <w:rFonts w:ascii="Open Sans" w:hAnsi="Open Sans" w:cs="Open Sans"/>
                <w:noProof/>
              </w:rPr>
              <w:t>3.9</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openeo-pg-parser-networkx</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_Toc191301123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25</w:t>
            </w:r>
            <w:r w:rsidRPr="00650158">
              <w:rPr>
                <w:rFonts w:ascii="Open Sans" w:hAnsi="Open Sans" w:cs="Open Sans"/>
                <w:noProof/>
                <w:webHidden/>
              </w:rPr>
              <w:fldChar w:fldCharType="end"/>
            </w:r>
          </w:hyperlink>
        </w:p>
        <w:p w14:paraId="34FB926B" w14:textId="5B34CF45"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24" w:history="1">
            <w:r w:rsidRPr="00650158">
              <w:rPr>
                <w:rStyle w:val="Hyperlink"/>
                <w:rFonts w:ascii="Open Sans" w:hAnsi="Open Sans" w:cs="Open Sans"/>
                <w:noProof/>
              </w:rPr>
              <w:t>3.9.1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_Toc191301124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26</w:t>
            </w:r>
            <w:r w:rsidRPr="00650158">
              <w:rPr>
                <w:rFonts w:ascii="Open Sans" w:hAnsi="Open Sans" w:cs="Open Sans"/>
                <w:noProof/>
                <w:webHidden/>
              </w:rPr>
              <w:fldChar w:fldCharType="end"/>
            </w:r>
          </w:hyperlink>
        </w:p>
        <w:p w14:paraId="322CEA8A" w14:textId="72BCD6A2" w:rsidR="00650158" w:rsidRPr="00650158" w:rsidRDefault="00650158">
          <w:pPr>
            <w:pStyle w:val="TOC3"/>
            <w:tabs>
              <w:tab w:val="left" w:pos="1200"/>
              <w:tab w:val="right" w:leader="dot" w:pos="9039"/>
            </w:tabs>
            <w:rPr>
              <w:rFonts w:ascii="Open Sans" w:eastAsiaTheme="minorEastAsia" w:hAnsi="Open Sans" w:cs="Open Sans"/>
              <w:noProof/>
              <w:kern w:val="2"/>
              <w:sz w:val="24"/>
              <w:szCs w:val="24"/>
              <w:lang w:val="en-US"/>
              <w14:ligatures w14:val="standardContextual"/>
            </w:rPr>
          </w:pPr>
          <w:hyperlink w:anchor="_Toc191301125" w:history="1">
            <w:r w:rsidRPr="00650158">
              <w:rPr>
                <w:rStyle w:val="Hyperlink"/>
                <w:rFonts w:ascii="Open Sans" w:hAnsi="Open Sans" w:cs="Open Sans"/>
                <w:noProof/>
              </w:rPr>
              <w:t>3.9.2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_Toc191301125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26</w:t>
            </w:r>
            <w:r w:rsidRPr="00650158">
              <w:rPr>
                <w:rFonts w:ascii="Open Sans" w:hAnsi="Open Sans" w:cs="Open Sans"/>
                <w:noProof/>
                <w:webHidden/>
              </w:rPr>
              <w:fldChar w:fldCharType="end"/>
            </w:r>
          </w:hyperlink>
        </w:p>
        <w:p w14:paraId="002E778B" w14:textId="29A8045F"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26" w:history="1">
            <w:r w:rsidRPr="00650158">
              <w:rPr>
                <w:rStyle w:val="Hyperlink"/>
                <w:rFonts w:ascii="Open Sans" w:hAnsi="Open Sans" w:cs="Open Sans"/>
                <w:noProof/>
              </w:rPr>
              <w:t>3.10</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raster-to-stac</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_Toc191301126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26</w:t>
            </w:r>
            <w:r w:rsidRPr="00650158">
              <w:rPr>
                <w:rFonts w:ascii="Open Sans" w:hAnsi="Open Sans" w:cs="Open Sans"/>
                <w:noProof/>
                <w:webHidden/>
              </w:rPr>
              <w:fldChar w:fldCharType="end"/>
            </w:r>
          </w:hyperlink>
        </w:p>
        <w:p w14:paraId="11ACC6F2" w14:textId="30D30162"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27" w:history="1">
            <w:r w:rsidRPr="00650158">
              <w:rPr>
                <w:rStyle w:val="Hyperlink"/>
                <w:rFonts w:ascii="Open Sans" w:hAnsi="Open Sans" w:cs="Open Sans"/>
                <w:noProof/>
              </w:rPr>
              <w:t>3.10.1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_Toc191301127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27</w:t>
            </w:r>
            <w:r w:rsidRPr="00650158">
              <w:rPr>
                <w:rFonts w:ascii="Open Sans" w:hAnsi="Open Sans" w:cs="Open Sans"/>
                <w:noProof/>
                <w:webHidden/>
              </w:rPr>
              <w:fldChar w:fldCharType="end"/>
            </w:r>
          </w:hyperlink>
        </w:p>
        <w:p w14:paraId="2C58F547" w14:textId="65258282"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28" w:history="1">
            <w:r w:rsidRPr="00650158">
              <w:rPr>
                <w:rStyle w:val="Hyperlink"/>
                <w:rFonts w:ascii="Open Sans" w:hAnsi="Open Sans" w:cs="Open Sans"/>
                <w:noProof/>
              </w:rPr>
              <w:t>3.10.2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_Toc191301128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27</w:t>
            </w:r>
            <w:r w:rsidRPr="00650158">
              <w:rPr>
                <w:rFonts w:ascii="Open Sans" w:hAnsi="Open Sans" w:cs="Open Sans"/>
                <w:noProof/>
                <w:webHidden/>
              </w:rPr>
              <w:fldChar w:fldCharType="end"/>
            </w:r>
          </w:hyperlink>
        </w:p>
        <w:p w14:paraId="6BC671F3" w14:textId="5E4914C8"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29" w:history="1">
            <w:r w:rsidRPr="00650158">
              <w:rPr>
                <w:rStyle w:val="Hyperlink"/>
                <w:rFonts w:ascii="Open Sans" w:hAnsi="Open Sans" w:cs="Open Sans"/>
                <w:noProof/>
              </w:rPr>
              <w:t>3.11</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FloodAdapt</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_Toc191301129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27</w:t>
            </w:r>
            <w:r w:rsidRPr="00650158">
              <w:rPr>
                <w:rFonts w:ascii="Open Sans" w:hAnsi="Open Sans" w:cs="Open Sans"/>
                <w:noProof/>
                <w:webHidden/>
              </w:rPr>
              <w:fldChar w:fldCharType="end"/>
            </w:r>
          </w:hyperlink>
        </w:p>
        <w:p w14:paraId="370E5C6E" w14:textId="3FE72ACE"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30" w:history="1">
            <w:r w:rsidRPr="00650158">
              <w:rPr>
                <w:rStyle w:val="Hyperlink"/>
                <w:rFonts w:ascii="Open Sans" w:hAnsi="Open Sans" w:cs="Open Sans"/>
                <w:noProof/>
              </w:rPr>
              <w:t>3.11.1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_Toc191301130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28</w:t>
            </w:r>
            <w:r w:rsidRPr="00650158">
              <w:rPr>
                <w:rFonts w:ascii="Open Sans" w:hAnsi="Open Sans" w:cs="Open Sans"/>
                <w:noProof/>
                <w:webHidden/>
              </w:rPr>
              <w:fldChar w:fldCharType="end"/>
            </w:r>
          </w:hyperlink>
        </w:p>
        <w:p w14:paraId="3CFCCA31" w14:textId="2195EAA5"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31" w:history="1">
            <w:r w:rsidRPr="00650158">
              <w:rPr>
                <w:rStyle w:val="Hyperlink"/>
                <w:rFonts w:ascii="Open Sans" w:hAnsi="Open Sans" w:cs="Open Sans"/>
                <w:noProof/>
              </w:rPr>
              <w:t>3.11.2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_Toc191301131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29</w:t>
            </w:r>
            <w:r w:rsidRPr="00650158">
              <w:rPr>
                <w:rFonts w:ascii="Open Sans" w:hAnsi="Open Sans" w:cs="Open Sans"/>
                <w:noProof/>
                <w:webHidden/>
              </w:rPr>
              <w:fldChar w:fldCharType="end"/>
            </w:r>
          </w:hyperlink>
        </w:p>
        <w:p w14:paraId="48E598A9" w14:textId="2C4E0006"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32" w:history="1">
            <w:r w:rsidRPr="00650158">
              <w:rPr>
                <w:rStyle w:val="Hyperlink"/>
                <w:rFonts w:ascii="Open Sans" w:hAnsi="Open Sans" w:cs="Open Sans"/>
                <w:noProof/>
              </w:rPr>
              <w:t>3.12</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HydroMT-SFINCS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_Toc191301132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29</w:t>
            </w:r>
            <w:r w:rsidRPr="00650158">
              <w:rPr>
                <w:rFonts w:ascii="Open Sans" w:hAnsi="Open Sans" w:cs="Open Sans"/>
                <w:noProof/>
                <w:webHidden/>
              </w:rPr>
              <w:fldChar w:fldCharType="end"/>
            </w:r>
          </w:hyperlink>
        </w:p>
        <w:p w14:paraId="2B1E6396" w14:textId="540D4810"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33" w:history="1">
            <w:r w:rsidRPr="00650158">
              <w:rPr>
                <w:rStyle w:val="Hyperlink"/>
                <w:rFonts w:ascii="Open Sans" w:hAnsi="Open Sans" w:cs="Open Sans"/>
                <w:noProof/>
              </w:rPr>
              <w:t>3.12.1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_Toc191301133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30</w:t>
            </w:r>
            <w:r w:rsidRPr="00650158">
              <w:rPr>
                <w:rFonts w:ascii="Open Sans" w:hAnsi="Open Sans" w:cs="Open Sans"/>
                <w:noProof/>
                <w:webHidden/>
              </w:rPr>
              <w:fldChar w:fldCharType="end"/>
            </w:r>
          </w:hyperlink>
        </w:p>
        <w:p w14:paraId="47DF4350" w14:textId="3976AE22"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34" w:history="1">
            <w:r w:rsidRPr="00650158">
              <w:rPr>
                <w:rStyle w:val="Hyperlink"/>
                <w:rFonts w:ascii="Open Sans" w:hAnsi="Open Sans" w:cs="Open Sans"/>
                <w:noProof/>
              </w:rPr>
              <w:t>3.12.2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_Toc191301134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30</w:t>
            </w:r>
            <w:r w:rsidRPr="00650158">
              <w:rPr>
                <w:rFonts w:ascii="Open Sans" w:hAnsi="Open Sans" w:cs="Open Sans"/>
                <w:noProof/>
                <w:webHidden/>
              </w:rPr>
              <w:fldChar w:fldCharType="end"/>
            </w:r>
          </w:hyperlink>
        </w:p>
        <w:p w14:paraId="5B263B63" w14:textId="258C1B1E"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35" w:history="1">
            <w:r w:rsidRPr="00650158">
              <w:rPr>
                <w:rStyle w:val="Hyperlink"/>
                <w:rFonts w:ascii="Open Sans" w:hAnsi="Open Sans" w:cs="Open Sans"/>
                <w:noProof/>
              </w:rPr>
              <w:t>3.13</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HydroMT-FIAT</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_Toc191301135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30</w:t>
            </w:r>
            <w:r w:rsidRPr="00650158">
              <w:rPr>
                <w:rFonts w:ascii="Open Sans" w:hAnsi="Open Sans" w:cs="Open Sans"/>
                <w:noProof/>
                <w:webHidden/>
              </w:rPr>
              <w:fldChar w:fldCharType="end"/>
            </w:r>
          </w:hyperlink>
        </w:p>
        <w:p w14:paraId="64C1314F" w14:textId="11096B45"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36" w:history="1">
            <w:r w:rsidRPr="00650158">
              <w:rPr>
                <w:rStyle w:val="Hyperlink"/>
                <w:rFonts w:ascii="Open Sans" w:hAnsi="Open Sans" w:cs="Open Sans"/>
                <w:noProof/>
              </w:rPr>
              <w:t>3.13.1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_Toc191301136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31</w:t>
            </w:r>
            <w:r w:rsidRPr="00650158">
              <w:rPr>
                <w:rFonts w:ascii="Open Sans" w:hAnsi="Open Sans" w:cs="Open Sans"/>
                <w:noProof/>
                <w:webHidden/>
              </w:rPr>
              <w:fldChar w:fldCharType="end"/>
            </w:r>
          </w:hyperlink>
        </w:p>
        <w:p w14:paraId="628D9690" w14:textId="0879FE7F"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37" w:history="1">
            <w:r w:rsidRPr="00650158">
              <w:rPr>
                <w:rStyle w:val="Hyperlink"/>
                <w:rFonts w:ascii="Open Sans" w:hAnsi="Open Sans" w:cs="Open Sans"/>
                <w:noProof/>
              </w:rPr>
              <w:t>3.13.2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_Toc191301137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32</w:t>
            </w:r>
            <w:r w:rsidRPr="00650158">
              <w:rPr>
                <w:rFonts w:ascii="Open Sans" w:hAnsi="Open Sans" w:cs="Open Sans"/>
                <w:noProof/>
                <w:webHidden/>
              </w:rPr>
              <w:fldChar w:fldCharType="end"/>
            </w:r>
          </w:hyperlink>
        </w:p>
        <w:p w14:paraId="6CD5FD9B" w14:textId="6862172F"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38" w:history="1">
            <w:r w:rsidRPr="00650158">
              <w:rPr>
                <w:rStyle w:val="Hyperlink"/>
                <w:rFonts w:ascii="Open Sans" w:hAnsi="Open Sans" w:cs="Open Sans"/>
                <w:noProof/>
              </w:rPr>
              <w:t>3.14</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SFINCS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_Toc191301138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32</w:t>
            </w:r>
            <w:r w:rsidRPr="00650158">
              <w:rPr>
                <w:rFonts w:ascii="Open Sans" w:hAnsi="Open Sans" w:cs="Open Sans"/>
                <w:noProof/>
                <w:webHidden/>
              </w:rPr>
              <w:fldChar w:fldCharType="end"/>
            </w:r>
          </w:hyperlink>
        </w:p>
        <w:p w14:paraId="686F27B4" w14:textId="71E9DB84"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39" w:history="1">
            <w:r w:rsidRPr="00650158">
              <w:rPr>
                <w:rStyle w:val="Hyperlink"/>
                <w:rFonts w:ascii="Open Sans" w:hAnsi="Open Sans" w:cs="Open Sans"/>
                <w:noProof/>
              </w:rPr>
              <w:t>3.14.1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_Toc191301139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33</w:t>
            </w:r>
            <w:r w:rsidRPr="00650158">
              <w:rPr>
                <w:rFonts w:ascii="Open Sans" w:hAnsi="Open Sans" w:cs="Open Sans"/>
                <w:noProof/>
                <w:webHidden/>
              </w:rPr>
              <w:fldChar w:fldCharType="end"/>
            </w:r>
          </w:hyperlink>
        </w:p>
        <w:p w14:paraId="0B532319" w14:textId="4FC96D59"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40" w:history="1">
            <w:r w:rsidRPr="00650158">
              <w:rPr>
                <w:rStyle w:val="Hyperlink"/>
                <w:rFonts w:ascii="Open Sans" w:hAnsi="Open Sans" w:cs="Open Sans"/>
                <w:noProof/>
              </w:rPr>
              <w:t>3.14.2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_Toc191301140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33</w:t>
            </w:r>
            <w:r w:rsidRPr="00650158">
              <w:rPr>
                <w:rFonts w:ascii="Open Sans" w:hAnsi="Open Sans" w:cs="Open Sans"/>
                <w:noProof/>
                <w:webHidden/>
              </w:rPr>
              <w:fldChar w:fldCharType="end"/>
            </w:r>
          </w:hyperlink>
        </w:p>
        <w:p w14:paraId="0F762F7B" w14:textId="03B29608"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41" w:history="1">
            <w:r w:rsidRPr="00650158">
              <w:rPr>
                <w:rStyle w:val="Hyperlink"/>
                <w:rFonts w:ascii="Open Sans" w:hAnsi="Open Sans" w:cs="Open Sans"/>
                <w:noProof/>
              </w:rPr>
              <w:t>3.15</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Delft-FIAT</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_Toc191301141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33</w:t>
            </w:r>
            <w:r w:rsidRPr="00650158">
              <w:rPr>
                <w:rFonts w:ascii="Open Sans" w:hAnsi="Open Sans" w:cs="Open Sans"/>
                <w:noProof/>
                <w:webHidden/>
              </w:rPr>
              <w:fldChar w:fldCharType="end"/>
            </w:r>
          </w:hyperlink>
        </w:p>
        <w:p w14:paraId="44083A68" w14:textId="29E88DC6"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42" w:history="1">
            <w:r w:rsidRPr="00650158">
              <w:rPr>
                <w:rStyle w:val="Hyperlink"/>
                <w:rFonts w:ascii="Open Sans" w:hAnsi="Open Sans" w:cs="Open Sans"/>
                <w:noProof/>
              </w:rPr>
              <w:t>3.15.1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_Toc191301142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35</w:t>
            </w:r>
            <w:r w:rsidRPr="00650158">
              <w:rPr>
                <w:rFonts w:ascii="Open Sans" w:hAnsi="Open Sans" w:cs="Open Sans"/>
                <w:noProof/>
                <w:webHidden/>
              </w:rPr>
              <w:fldChar w:fldCharType="end"/>
            </w:r>
          </w:hyperlink>
        </w:p>
        <w:p w14:paraId="0AB56E84" w14:textId="12A5ED47"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43" w:history="1">
            <w:r w:rsidRPr="00650158">
              <w:rPr>
                <w:rStyle w:val="Hyperlink"/>
                <w:rFonts w:ascii="Open Sans" w:hAnsi="Open Sans" w:cs="Open Sans"/>
                <w:noProof/>
              </w:rPr>
              <w:t>3.15.2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_Toc191301143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35</w:t>
            </w:r>
            <w:r w:rsidRPr="00650158">
              <w:rPr>
                <w:rFonts w:ascii="Open Sans" w:hAnsi="Open Sans" w:cs="Open Sans"/>
                <w:noProof/>
                <w:webHidden/>
              </w:rPr>
              <w:fldChar w:fldCharType="end"/>
            </w:r>
          </w:hyperlink>
        </w:p>
        <w:p w14:paraId="6D5D8369" w14:textId="6282044E"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44" w:history="1">
            <w:r w:rsidRPr="00650158">
              <w:rPr>
                <w:rStyle w:val="Hyperlink"/>
                <w:rFonts w:ascii="Open Sans" w:hAnsi="Open Sans" w:cs="Open Sans"/>
                <w:noProof/>
              </w:rPr>
              <w:t>3.16</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WFLOW.jl</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_Toc191301144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35</w:t>
            </w:r>
            <w:r w:rsidRPr="00650158">
              <w:rPr>
                <w:rFonts w:ascii="Open Sans" w:hAnsi="Open Sans" w:cs="Open Sans"/>
                <w:noProof/>
                <w:webHidden/>
              </w:rPr>
              <w:fldChar w:fldCharType="end"/>
            </w:r>
          </w:hyperlink>
        </w:p>
        <w:p w14:paraId="37873B98" w14:textId="6899EBFC"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45" w:history="1">
            <w:r w:rsidRPr="00650158">
              <w:rPr>
                <w:rStyle w:val="Hyperlink"/>
                <w:rFonts w:ascii="Open Sans" w:hAnsi="Open Sans" w:cs="Open Sans"/>
                <w:noProof/>
              </w:rPr>
              <w:t>3.16.1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_Toc191301145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37</w:t>
            </w:r>
            <w:r w:rsidRPr="00650158">
              <w:rPr>
                <w:rFonts w:ascii="Open Sans" w:hAnsi="Open Sans" w:cs="Open Sans"/>
                <w:noProof/>
                <w:webHidden/>
              </w:rPr>
              <w:fldChar w:fldCharType="end"/>
            </w:r>
          </w:hyperlink>
        </w:p>
        <w:p w14:paraId="5A061826" w14:textId="1D46D88A"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46" w:history="1">
            <w:r w:rsidRPr="00650158">
              <w:rPr>
                <w:rStyle w:val="Hyperlink"/>
                <w:rFonts w:ascii="Open Sans" w:hAnsi="Open Sans" w:cs="Open Sans"/>
                <w:noProof/>
              </w:rPr>
              <w:t>3.16.2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_Toc191301146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37</w:t>
            </w:r>
            <w:r w:rsidRPr="00650158">
              <w:rPr>
                <w:rFonts w:ascii="Open Sans" w:hAnsi="Open Sans" w:cs="Open Sans"/>
                <w:noProof/>
                <w:webHidden/>
              </w:rPr>
              <w:fldChar w:fldCharType="end"/>
            </w:r>
          </w:hyperlink>
        </w:p>
        <w:p w14:paraId="36D95328" w14:textId="5C2C8E11"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47" w:history="1">
            <w:r w:rsidRPr="00650158">
              <w:rPr>
                <w:rStyle w:val="Hyperlink"/>
                <w:rFonts w:ascii="Open Sans" w:hAnsi="Open Sans" w:cs="Open Sans"/>
                <w:noProof/>
              </w:rPr>
              <w:t>3.17</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HydroMT-WFLOW</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_Toc191301147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37</w:t>
            </w:r>
            <w:r w:rsidRPr="00650158">
              <w:rPr>
                <w:rFonts w:ascii="Open Sans" w:hAnsi="Open Sans" w:cs="Open Sans"/>
                <w:noProof/>
                <w:webHidden/>
              </w:rPr>
              <w:fldChar w:fldCharType="end"/>
            </w:r>
          </w:hyperlink>
        </w:p>
        <w:p w14:paraId="4A57E7D8" w14:textId="71E8111A"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48" w:history="1">
            <w:r w:rsidRPr="00650158">
              <w:rPr>
                <w:rStyle w:val="Hyperlink"/>
                <w:rFonts w:ascii="Open Sans" w:hAnsi="Open Sans" w:cs="Open Sans"/>
                <w:noProof/>
              </w:rPr>
              <w:t>3.17.1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_Toc191301148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39</w:t>
            </w:r>
            <w:r w:rsidRPr="00650158">
              <w:rPr>
                <w:rFonts w:ascii="Open Sans" w:hAnsi="Open Sans" w:cs="Open Sans"/>
                <w:noProof/>
                <w:webHidden/>
              </w:rPr>
              <w:fldChar w:fldCharType="end"/>
            </w:r>
          </w:hyperlink>
        </w:p>
        <w:p w14:paraId="296619CB" w14:textId="619F635D"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49" w:history="1">
            <w:r w:rsidRPr="00650158">
              <w:rPr>
                <w:rStyle w:val="Hyperlink"/>
                <w:rFonts w:ascii="Open Sans" w:hAnsi="Open Sans" w:cs="Open Sans"/>
                <w:noProof/>
              </w:rPr>
              <w:t>3.17.2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_Toc191301149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39</w:t>
            </w:r>
            <w:r w:rsidRPr="00650158">
              <w:rPr>
                <w:rFonts w:ascii="Open Sans" w:hAnsi="Open Sans" w:cs="Open Sans"/>
                <w:noProof/>
                <w:webHidden/>
              </w:rPr>
              <w:fldChar w:fldCharType="end"/>
            </w:r>
          </w:hyperlink>
        </w:p>
        <w:p w14:paraId="4CF84FCC" w14:textId="21B454F7"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50" w:history="1">
            <w:r w:rsidRPr="00650158">
              <w:rPr>
                <w:rStyle w:val="Hyperlink"/>
                <w:rFonts w:ascii="Open Sans" w:hAnsi="Open Sans" w:cs="Open Sans"/>
                <w:noProof/>
              </w:rPr>
              <w:t>3.18</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RA2CE</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_Toc191301150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39</w:t>
            </w:r>
            <w:r w:rsidRPr="00650158">
              <w:rPr>
                <w:rFonts w:ascii="Open Sans" w:hAnsi="Open Sans" w:cs="Open Sans"/>
                <w:noProof/>
                <w:webHidden/>
              </w:rPr>
              <w:fldChar w:fldCharType="end"/>
            </w:r>
          </w:hyperlink>
        </w:p>
        <w:p w14:paraId="6D1A10C9" w14:textId="2471D4B3"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51" w:history="1">
            <w:r w:rsidRPr="00650158">
              <w:rPr>
                <w:rStyle w:val="Hyperlink"/>
                <w:rFonts w:ascii="Open Sans" w:hAnsi="Open Sans" w:cs="Open Sans"/>
                <w:noProof/>
              </w:rPr>
              <w:t>3.18.1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_Toc191301151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40</w:t>
            </w:r>
            <w:r w:rsidRPr="00650158">
              <w:rPr>
                <w:rFonts w:ascii="Open Sans" w:hAnsi="Open Sans" w:cs="Open Sans"/>
                <w:noProof/>
                <w:webHidden/>
              </w:rPr>
              <w:fldChar w:fldCharType="end"/>
            </w:r>
          </w:hyperlink>
        </w:p>
        <w:p w14:paraId="1C02DA65" w14:textId="2D599976"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52" w:history="1">
            <w:r w:rsidRPr="00650158">
              <w:rPr>
                <w:rStyle w:val="Hyperlink"/>
                <w:rFonts w:ascii="Open Sans" w:hAnsi="Open Sans" w:cs="Open Sans"/>
                <w:noProof/>
              </w:rPr>
              <w:t>3.18.2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plans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_Toc191301152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40</w:t>
            </w:r>
            <w:r w:rsidRPr="00650158">
              <w:rPr>
                <w:rFonts w:ascii="Open Sans" w:hAnsi="Open Sans" w:cs="Open Sans"/>
                <w:noProof/>
                <w:webHidden/>
              </w:rPr>
              <w:fldChar w:fldCharType="end"/>
            </w:r>
          </w:hyperlink>
        </w:p>
        <w:p w14:paraId="34811368" w14:textId="6516C1ED" w:rsidR="00650158" w:rsidRPr="00650158" w:rsidRDefault="00650158">
          <w:pPr>
            <w:pStyle w:val="TOC2"/>
            <w:tabs>
              <w:tab w:val="left" w:pos="960"/>
              <w:tab w:val="right" w:leader="dot" w:pos="9039"/>
            </w:tabs>
            <w:rPr>
              <w:rFonts w:ascii="Open Sans" w:eastAsiaTheme="minorEastAsia" w:hAnsi="Open Sans" w:cs="Open Sans"/>
              <w:b w:val="0"/>
              <w:bCs w:val="0"/>
              <w:noProof/>
              <w:kern w:val="2"/>
              <w:sz w:val="24"/>
              <w:szCs w:val="24"/>
              <w:lang w:val="en-US"/>
              <w14:ligatures w14:val="standardContextual"/>
            </w:rPr>
          </w:pPr>
          <w:hyperlink w:anchor="_Toc191301153" w:history="1">
            <w:r w:rsidRPr="00650158">
              <w:rPr>
                <w:rStyle w:val="Hyperlink"/>
                <w:rFonts w:ascii="Open Sans" w:hAnsi="Open Sans" w:cs="Open Sans"/>
                <w:noProof/>
              </w:rPr>
              <w:t>3.19</w:t>
            </w:r>
            <w:r w:rsidRPr="00650158">
              <w:rPr>
                <w:rFonts w:ascii="Open Sans" w:eastAsiaTheme="minorEastAsia" w:hAnsi="Open Sans" w:cs="Open Sans"/>
                <w:b w:val="0"/>
                <w:bCs w:val="0"/>
                <w:noProof/>
                <w:kern w:val="2"/>
                <w:sz w:val="24"/>
                <w:szCs w:val="24"/>
                <w:lang w:val="en-US"/>
                <w14:ligatures w14:val="standardContextual"/>
              </w:rPr>
              <w:tab/>
            </w:r>
            <w:r w:rsidRPr="00650158">
              <w:rPr>
                <w:rStyle w:val="Hyperlink"/>
                <w:rFonts w:ascii="Open Sans" w:hAnsi="Open Sans" w:cs="Open Sans"/>
                <w:noProof/>
              </w:rPr>
              <w:t>Hython Wflow_SBM Hydrological Model</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_Toc191301153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40</w:t>
            </w:r>
            <w:r w:rsidRPr="00650158">
              <w:rPr>
                <w:rFonts w:ascii="Open Sans" w:hAnsi="Open Sans" w:cs="Open Sans"/>
                <w:noProof/>
                <w:webHidden/>
              </w:rPr>
              <w:fldChar w:fldCharType="end"/>
            </w:r>
          </w:hyperlink>
        </w:p>
        <w:p w14:paraId="56D257E5" w14:textId="552D0C60"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54" w:history="1">
            <w:r w:rsidRPr="00650158">
              <w:rPr>
                <w:rStyle w:val="Hyperlink"/>
                <w:rFonts w:ascii="Open Sans" w:hAnsi="Open Sans" w:cs="Open Sans"/>
                <w:noProof/>
              </w:rPr>
              <w:t>3.19.1</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Release notes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_Toc191301154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42</w:t>
            </w:r>
            <w:r w:rsidRPr="00650158">
              <w:rPr>
                <w:rFonts w:ascii="Open Sans" w:hAnsi="Open Sans" w:cs="Open Sans"/>
                <w:noProof/>
                <w:webHidden/>
              </w:rPr>
              <w:fldChar w:fldCharType="end"/>
            </w:r>
          </w:hyperlink>
        </w:p>
        <w:p w14:paraId="5E82C13C" w14:textId="14F03900" w:rsidR="00650158" w:rsidRPr="00650158" w:rsidRDefault="00650158">
          <w:pPr>
            <w:pStyle w:val="TOC3"/>
            <w:tabs>
              <w:tab w:val="left" w:pos="1440"/>
              <w:tab w:val="right" w:leader="dot" w:pos="9039"/>
            </w:tabs>
            <w:rPr>
              <w:rFonts w:ascii="Open Sans" w:eastAsiaTheme="minorEastAsia" w:hAnsi="Open Sans" w:cs="Open Sans"/>
              <w:noProof/>
              <w:kern w:val="2"/>
              <w:sz w:val="24"/>
              <w:szCs w:val="24"/>
              <w:lang w:val="en-US"/>
              <w14:ligatures w14:val="standardContextual"/>
            </w:rPr>
          </w:pPr>
          <w:hyperlink w:anchor="_Toc191301155" w:history="1">
            <w:r w:rsidRPr="00650158">
              <w:rPr>
                <w:rStyle w:val="Hyperlink"/>
                <w:rFonts w:ascii="Open Sans" w:hAnsi="Open Sans" w:cs="Open Sans"/>
                <w:noProof/>
              </w:rPr>
              <w:t>3.19.2</w:t>
            </w:r>
            <w:r w:rsidRPr="00650158">
              <w:rPr>
                <w:rFonts w:ascii="Open Sans" w:eastAsiaTheme="minorEastAsia" w:hAnsi="Open Sans" w:cs="Open Sans"/>
                <w:noProof/>
                <w:kern w:val="2"/>
                <w:sz w:val="24"/>
                <w:szCs w:val="24"/>
                <w:lang w:val="en-US"/>
                <w14:ligatures w14:val="standardContextual"/>
              </w:rPr>
              <w:tab/>
            </w:r>
            <w:r w:rsidRPr="00650158">
              <w:rPr>
                <w:rStyle w:val="Hyperlink"/>
                <w:rFonts w:ascii="Open Sans" w:hAnsi="Open Sans" w:cs="Open Sans"/>
                <w:noProof/>
              </w:rPr>
              <w:t>Future Work</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_Toc191301155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42</w:t>
            </w:r>
            <w:r w:rsidRPr="00650158">
              <w:rPr>
                <w:rFonts w:ascii="Open Sans" w:hAnsi="Open Sans" w:cs="Open Sans"/>
                <w:noProof/>
                <w:webHidden/>
              </w:rPr>
              <w:fldChar w:fldCharType="end"/>
            </w:r>
          </w:hyperlink>
        </w:p>
        <w:p w14:paraId="593BFADB" w14:textId="25054AB7" w:rsidR="00650158" w:rsidRPr="00650158" w:rsidRDefault="00650158">
          <w:pPr>
            <w:pStyle w:val="TOC1"/>
            <w:tabs>
              <w:tab w:val="left" w:pos="480"/>
              <w:tab w:val="right" w:leader="dot" w:pos="9039"/>
            </w:tabs>
            <w:rPr>
              <w:rFonts w:ascii="Open Sans" w:eastAsiaTheme="minorEastAsia" w:hAnsi="Open Sans" w:cs="Open Sans"/>
              <w:b w:val="0"/>
              <w:bCs w:val="0"/>
              <w:i w:val="0"/>
              <w:iCs w:val="0"/>
              <w:noProof/>
              <w:kern w:val="2"/>
              <w:lang w:val="en-US"/>
              <w14:ligatures w14:val="standardContextual"/>
            </w:rPr>
          </w:pPr>
          <w:hyperlink w:anchor="_Toc191301156" w:history="1">
            <w:r w:rsidRPr="00650158">
              <w:rPr>
                <w:rStyle w:val="Hyperlink"/>
                <w:rFonts w:ascii="Open Sans" w:hAnsi="Open Sans" w:cs="Open Sans"/>
                <w:noProof/>
              </w:rPr>
              <w:t>4</w:t>
            </w:r>
            <w:r w:rsidRPr="00650158">
              <w:rPr>
                <w:rFonts w:ascii="Open Sans" w:eastAsiaTheme="minorEastAsia" w:hAnsi="Open Sans" w:cs="Open Sans"/>
                <w:b w:val="0"/>
                <w:bCs w:val="0"/>
                <w:i w:val="0"/>
                <w:iCs w:val="0"/>
                <w:noProof/>
                <w:kern w:val="2"/>
                <w:lang w:val="en-US"/>
                <w14:ligatures w14:val="standardContextual"/>
              </w:rPr>
              <w:tab/>
            </w:r>
            <w:r w:rsidRPr="00650158">
              <w:rPr>
                <w:rStyle w:val="Hyperlink"/>
                <w:rFonts w:ascii="Open Sans" w:hAnsi="Open Sans" w:cs="Open Sans"/>
                <w:noProof/>
              </w:rPr>
              <w:t>Conclusions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_Toc191301156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44</w:t>
            </w:r>
            <w:r w:rsidRPr="00650158">
              <w:rPr>
                <w:rFonts w:ascii="Open Sans" w:hAnsi="Open Sans" w:cs="Open Sans"/>
                <w:noProof/>
                <w:webHidden/>
              </w:rPr>
              <w:fldChar w:fldCharType="end"/>
            </w:r>
          </w:hyperlink>
        </w:p>
        <w:p w14:paraId="6D137826" w14:textId="1FE7FA7C" w:rsidR="00650158" w:rsidRPr="00650158" w:rsidRDefault="00650158">
          <w:pPr>
            <w:pStyle w:val="TOC1"/>
            <w:tabs>
              <w:tab w:val="left" w:pos="480"/>
              <w:tab w:val="right" w:leader="dot" w:pos="9039"/>
            </w:tabs>
            <w:rPr>
              <w:rFonts w:ascii="Open Sans" w:eastAsiaTheme="minorEastAsia" w:hAnsi="Open Sans" w:cs="Open Sans"/>
              <w:b w:val="0"/>
              <w:bCs w:val="0"/>
              <w:i w:val="0"/>
              <w:iCs w:val="0"/>
              <w:noProof/>
              <w:kern w:val="2"/>
              <w:lang w:val="en-US"/>
              <w14:ligatures w14:val="standardContextual"/>
            </w:rPr>
          </w:pPr>
          <w:hyperlink w:anchor="_Toc191301157" w:history="1">
            <w:r w:rsidRPr="00650158">
              <w:rPr>
                <w:rStyle w:val="Hyperlink"/>
                <w:rFonts w:ascii="Open Sans" w:hAnsi="Open Sans" w:cs="Open Sans"/>
                <w:noProof/>
              </w:rPr>
              <w:t>5</w:t>
            </w:r>
            <w:r w:rsidRPr="00650158">
              <w:rPr>
                <w:rFonts w:ascii="Open Sans" w:eastAsiaTheme="minorEastAsia" w:hAnsi="Open Sans" w:cs="Open Sans"/>
                <w:b w:val="0"/>
                <w:bCs w:val="0"/>
                <w:i w:val="0"/>
                <w:iCs w:val="0"/>
                <w:noProof/>
                <w:kern w:val="2"/>
                <w:lang w:val="en-US"/>
                <w14:ligatures w14:val="standardContextual"/>
              </w:rPr>
              <w:tab/>
            </w:r>
            <w:r w:rsidRPr="00650158">
              <w:rPr>
                <w:rStyle w:val="Hyperlink"/>
                <w:rFonts w:ascii="Open Sans" w:hAnsi="Open Sans" w:cs="Open Sans"/>
                <w:noProof/>
              </w:rPr>
              <w:t>References</w:t>
            </w:r>
            <w:r w:rsidRPr="00650158">
              <w:rPr>
                <w:rFonts w:ascii="Open Sans" w:hAnsi="Open Sans" w:cs="Open Sans"/>
                <w:noProof/>
                <w:webHidden/>
              </w:rPr>
              <w:tab/>
            </w:r>
            <w:r w:rsidRPr="00650158">
              <w:rPr>
                <w:rFonts w:ascii="Open Sans" w:hAnsi="Open Sans" w:cs="Open Sans"/>
                <w:noProof/>
                <w:webHidden/>
              </w:rPr>
              <w:fldChar w:fldCharType="begin"/>
            </w:r>
            <w:r w:rsidRPr="00650158">
              <w:rPr>
                <w:rFonts w:ascii="Open Sans" w:hAnsi="Open Sans" w:cs="Open Sans"/>
                <w:noProof/>
                <w:webHidden/>
              </w:rPr>
              <w:instrText xml:space="preserve"> PAGEREF _Toc191301157 \h </w:instrText>
            </w:r>
            <w:r w:rsidRPr="00650158">
              <w:rPr>
                <w:rFonts w:ascii="Open Sans" w:hAnsi="Open Sans" w:cs="Open Sans"/>
                <w:noProof/>
                <w:webHidden/>
              </w:rPr>
            </w:r>
            <w:r w:rsidRPr="00650158">
              <w:rPr>
                <w:rFonts w:ascii="Open Sans" w:hAnsi="Open Sans" w:cs="Open Sans"/>
                <w:noProof/>
                <w:webHidden/>
              </w:rPr>
              <w:fldChar w:fldCharType="separate"/>
            </w:r>
            <w:r w:rsidR="006B0CFD">
              <w:rPr>
                <w:rFonts w:ascii="Open Sans" w:hAnsi="Open Sans" w:cs="Open Sans"/>
                <w:noProof/>
                <w:webHidden/>
              </w:rPr>
              <w:t>46</w:t>
            </w:r>
            <w:r w:rsidRPr="00650158">
              <w:rPr>
                <w:rFonts w:ascii="Open Sans" w:hAnsi="Open Sans" w:cs="Open Sans"/>
                <w:noProof/>
                <w:webHidden/>
              </w:rPr>
              <w:fldChar w:fldCharType="end"/>
            </w:r>
          </w:hyperlink>
        </w:p>
        <w:p w14:paraId="6BBC2855" w14:textId="1EF54CC8" w:rsidR="008F3C1F" w:rsidRDefault="008F3C1F">
          <w:r w:rsidRPr="00650158">
            <w:rPr>
              <w:rFonts w:ascii="Open Sans" w:hAnsi="Open Sans" w:cs="Open Sans"/>
              <w:b/>
              <w:bCs/>
              <w:noProof/>
            </w:rPr>
            <w:fldChar w:fldCharType="end"/>
          </w:r>
        </w:p>
      </w:sdtContent>
    </w:sdt>
    <w:p w14:paraId="263CD958" w14:textId="77777777" w:rsidR="002E4D84" w:rsidRDefault="002E4D84">
      <w:pPr>
        <w:rPr>
          <w:rFonts w:ascii="Open Sans" w:eastAsia="Open Sans" w:hAnsi="Open Sans" w:cs="Open Sans"/>
          <w:b/>
          <w:color w:val="EF8200"/>
          <w:sz w:val="22"/>
          <w:szCs w:val="22"/>
        </w:rPr>
      </w:pPr>
    </w:p>
    <w:p w14:paraId="4EAAC81D" w14:textId="7F4264DB" w:rsidR="00650158" w:rsidRDefault="00650158">
      <w:pPr>
        <w:pStyle w:val="TableofFigures"/>
        <w:tabs>
          <w:tab w:val="right" w:leader="dot" w:pos="9039"/>
        </w:tabs>
      </w:pPr>
      <w:r>
        <w:rPr>
          <w:rFonts w:ascii="Open Sans" w:eastAsia="Open Sans" w:hAnsi="Open Sans" w:cs="Open Sans"/>
          <w:color w:val="434343"/>
          <w:sz w:val="28"/>
          <w:szCs w:val="28"/>
        </w:rPr>
        <w:t>List of Tables</w:t>
      </w:r>
    </w:p>
    <w:p w14:paraId="59ADF301" w14:textId="0317D796" w:rsidR="00650158" w:rsidRPr="00650158" w:rsidRDefault="00650158">
      <w:pPr>
        <w:pStyle w:val="TableofFigures"/>
        <w:tabs>
          <w:tab w:val="right" w:leader="dot" w:pos="9039"/>
        </w:tabs>
        <w:rPr>
          <w:rFonts w:ascii="Open Sans" w:hAnsi="Open Sans" w:cs="Open Sans"/>
          <w:noProof/>
          <w:sz w:val="22"/>
          <w:szCs w:val="22"/>
        </w:rPr>
      </w:pPr>
      <w:r w:rsidRPr="00650158">
        <w:fldChar w:fldCharType="begin"/>
      </w:r>
      <w:r w:rsidRPr="00650158">
        <w:instrText xml:space="preserve"> TOC \h \z \c "Table" </w:instrText>
      </w:r>
      <w:r w:rsidRPr="00650158">
        <w:fldChar w:fldCharType="separate"/>
      </w:r>
      <w:hyperlink w:anchor="_Toc191300897" w:history="1">
        <w:r w:rsidRPr="00650158">
          <w:rPr>
            <w:rStyle w:val="Hyperlink"/>
            <w:rFonts w:ascii="Open Sans" w:hAnsi="Open Sans" w:cs="Open Sans"/>
            <w:noProof/>
            <w:sz w:val="22"/>
            <w:szCs w:val="22"/>
          </w:rPr>
          <w:t>Table 1:  Summary of supported Digital Twins</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_Toc191300897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12</w:t>
        </w:r>
        <w:r w:rsidRPr="00650158">
          <w:rPr>
            <w:rFonts w:ascii="Open Sans" w:hAnsi="Open Sans" w:cs="Open Sans"/>
            <w:noProof/>
            <w:webHidden/>
            <w:sz w:val="22"/>
            <w:szCs w:val="22"/>
          </w:rPr>
          <w:fldChar w:fldCharType="end"/>
        </w:r>
      </w:hyperlink>
    </w:p>
    <w:p w14:paraId="015042C9" w14:textId="1F11AFAB" w:rsidR="00650158" w:rsidRPr="00650158" w:rsidRDefault="00650158">
      <w:pPr>
        <w:pStyle w:val="TableofFigures"/>
        <w:tabs>
          <w:tab w:val="right" w:leader="dot" w:pos="9039"/>
        </w:tabs>
        <w:rPr>
          <w:rFonts w:ascii="Open Sans" w:hAnsi="Open Sans" w:cs="Open Sans"/>
          <w:noProof/>
          <w:sz w:val="22"/>
          <w:szCs w:val="22"/>
        </w:rPr>
      </w:pPr>
      <w:hyperlink w:anchor="_Toc191300898" w:history="1">
        <w:r w:rsidRPr="00650158">
          <w:rPr>
            <w:rStyle w:val="Hyperlink"/>
            <w:rFonts w:ascii="Open Sans" w:hAnsi="Open Sans" w:cs="Open Sans"/>
            <w:noProof/>
            <w:sz w:val="22"/>
            <w:szCs w:val="22"/>
          </w:rPr>
          <w:t>Table 2: ML TC detection</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_Toc191300898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14</w:t>
        </w:r>
        <w:r w:rsidRPr="00650158">
          <w:rPr>
            <w:rFonts w:ascii="Open Sans" w:hAnsi="Open Sans" w:cs="Open Sans"/>
            <w:noProof/>
            <w:webHidden/>
            <w:sz w:val="22"/>
            <w:szCs w:val="22"/>
          </w:rPr>
          <w:fldChar w:fldCharType="end"/>
        </w:r>
      </w:hyperlink>
    </w:p>
    <w:p w14:paraId="7F1ECF30" w14:textId="2F2C0E16" w:rsidR="00650158" w:rsidRPr="00650158" w:rsidRDefault="00650158">
      <w:pPr>
        <w:pStyle w:val="TableofFigures"/>
        <w:tabs>
          <w:tab w:val="right" w:leader="dot" w:pos="9039"/>
        </w:tabs>
        <w:rPr>
          <w:rFonts w:ascii="Open Sans" w:hAnsi="Open Sans" w:cs="Open Sans"/>
          <w:noProof/>
          <w:sz w:val="22"/>
          <w:szCs w:val="22"/>
        </w:rPr>
      </w:pPr>
      <w:hyperlink w:anchor="_Toc191300899" w:history="1">
        <w:r w:rsidRPr="00650158">
          <w:rPr>
            <w:rStyle w:val="Hyperlink"/>
            <w:rFonts w:ascii="Open Sans" w:hAnsi="Open Sans" w:cs="Open Sans"/>
            <w:noProof/>
            <w:sz w:val="22"/>
            <w:szCs w:val="22"/>
          </w:rPr>
          <w:t>Table 3: ML4Fires</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_Toc191300899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16</w:t>
        </w:r>
        <w:r w:rsidRPr="00650158">
          <w:rPr>
            <w:rFonts w:ascii="Open Sans" w:hAnsi="Open Sans" w:cs="Open Sans"/>
            <w:noProof/>
            <w:webHidden/>
            <w:sz w:val="22"/>
            <w:szCs w:val="22"/>
          </w:rPr>
          <w:fldChar w:fldCharType="end"/>
        </w:r>
      </w:hyperlink>
    </w:p>
    <w:p w14:paraId="5BFF7127" w14:textId="5807C574" w:rsidR="00650158" w:rsidRPr="00650158" w:rsidRDefault="00650158">
      <w:pPr>
        <w:pStyle w:val="TableofFigures"/>
        <w:tabs>
          <w:tab w:val="right" w:leader="dot" w:pos="9039"/>
        </w:tabs>
        <w:rPr>
          <w:rFonts w:ascii="Open Sans" w:hAnsi="Open Sans" w:cs="Open Sans"/>
          <w:noProof/>
          <w:sz w:val="22"/>
          <w:szCs w:val="22"/>
        </w:rPr>
      </w:pPr>
      <w:hyperlink w:anchor="_Toc191300900" w:history="1">
        <w:r w:rsidRPr="00650158">
          <w:rPr>
            <w:rStyle w:val="Hyperlink"/>
            <w:rFonts w:ascii="Open Sans" w:hAnsi="Open Sans" w:cs="Open Sans"/>
            <w:noProof/>
            <w:sz w:val="22"/>
            <w:szCs w:val="22"/>
          </w:rPr>
          <w:t>Table 4: eddiesML</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_Toc191300900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17</w:t>
        </w:r>
        <w:r w:rsidRPr="00650158">
          <w:rPr>
            <w:rFonts w:ascii="Open Sans" w:hAnsi="Open Sans" w:cs="Open Sans"/>
            <w:noProof/>
            <w:webHidden/>
            <w:sz w:val="22"/>
            <w:szCs w:val="22"/>
          </w:rPr>
          <w:fldChar w:fldCharType="end"/>
        </w:r>
      </w:hyperlink>
    </w:p>
    <w:p w14:paraId="71A4CF30" w14:textId="4A68C91A" w:rsidR="00650158" w:rsidRPr="00650158" w:rsidRDefault="00650158">
      <w:pPr>
        <w:pStyle w:val="TableofFigures"/>
        <w:tabs>
          <w:tab w:val="right" w:leader="dot" w:pos="9039"/>
        </w:tabs>
        <w:rPr>
          <w:rFonts w:ascii="Open Sans" w:hAnsi="Open Sans" w:cs="Open Sans"/>
          <w:noProof/>
          <w:sz w:val="22"/>
          <w:szCs w:val="22"/>
        </w:rPr>
      </w:pPr>
      <w:hyperlink w:anchor="_Toc191300901" w:history="1">
        <w:r w:rsidRPr="00650158">
          <w:rPr>
            <w:rStyle w:val="Hyperlink"/>
            <w:rFonts w:ascii="Open Sans" w:hAnsi="Open Sans" w:cs="Open Sans"/>
            <w:noProof/>
            <w:sz w:val="22"/>
            <w:szCs w:val="22"/>
          </w:rPr>
          <w:t>Table 5: Xtclim</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_Toc191300901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19</w:t>
        </w:r>
        <w:r w:rsidRPr="00650158">
          <w:rPr>
            <w:rFonts w:ascii="Open Sans" w:hAnsi="Open Sans" w:cs="Open Sans"/>
            <w:noProof/>
            <w:webHidden/>
            <w:sz w:val="22"/>
            <w:szCs w:val="22"/>
          </w:rPr>
          <w:fldChar w:fldCharType="end"/>
        </w:r>
      </w:hyperlink>
    </w:p>
    <w:p w14:paraId="5AAD6576" w14:textId="2BEA196D" w:rsidR="00650158" w:rsidRPr="00650158" w:rsidRDefault="00650158">
      <w:pPr>
        <w:pStyle w:val="TableofFigures"/>
        <w:tabs>
          <w:tab w:val="right" w:leader="dot" w:pos="9039"/>
        </w:tabs>
        <w:rPr>
          <w:rFonts w:ascii="Open Sans" w:hAnsi="Open Sans" w:cs="Open Sans"/>
          <w:noProof/>
          <w:sz w:val="22"/>
          <w:szCs w:val="22"/>
        </w:rPr>
      </w:pPr>
      <w:hyperlink w:anchor="_Toc191300902" w:history="1">
        <w:r w:rsidRPr="00650158">
          <w:rPr>
            <w:rStyle w:val="Hyperlink"/>
            <w:rFonts w:ascii="Open Sans" w:hAnsi="Open Sans" w:cs="Open Sans"/>
            <w:noProof/>
            <w:sz w:val="22"/>
            <w:szCs w:val="22"/>
          </w:rPr>
          <w:t>Table 6: downscaleML: Downscaling Climate Data</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_Toc191300902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20</w:t>
        </w:r>
        <w:r w:rsidRPr="00650158">
          <w:rPr>
            <w:rFonts w:ascii="Open Sans" w:hAnsi="Open Sans" w:cs="Open Sans"/>
            <w:noProof/>
            <w:webHidden/>
            <w:sz w:val="22"/>
            <w:szCs w:val="22"/>
          </w:rPr>
          <w:fldChar w:fldCharType="end"/>
        </w:r>
      </w:hyperlink>
    </w:p>
    <w:p w14:paraId="491A57FA" w14:textId="3E1443F5" w:rsidR="00650158" w:rsidRPr="00650158" w:rsidRDefault="00650158">
      <w:pPr>
        <w:pStyle w:val="TableofFigures"/>
        <w:tabs>
          <w:tab w:val="right" w:leader="dot" w:pos="9039"/>
        </w:tabs>
        <w:rPr>
          <w:rFonts w:ascii="Open Sans" w:hAnsi="Open Sans" w:cs="Open Sans"/>
          <w:noProof/>
          <w:sz w:val="22"/>
          <w:szCs w:val="22"/>
        </w:rPr>
      </w:pPr>
      <w:hyperlink w:anchor="_Toc191300903" w:history="1">
        <w:r w:rsidRPr="00650158">
          <w:rPr>
            <w:rStyle w:val="Hyperlink"/>
            <w:rFonts w:ascii="Open Sans" w:hAnsi="Open Sans" w:cs="Open Sans"/>
            <w:noProof/>
            <w:sz w:val="22"/>
            <w:szCs w:val="22"/>
          </w:rPr>
          <w:t>Table 7: emergence.compound</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_Toc191300903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22</w:t>
        </w:r>
        <w:r w:rsidRPr="00650158">
          <w:rPr>
            <w:rFonts w:ascii="Open Sans" w:hAnsi="Open Sans" w:cs="Open Sans"/>
            <w:noProof/>
            <w:webHidden/>
            <w:sz w:val="22"/>
            <w:szCs w:val="22"/>
          </w:rPr>
          <w:fldChar w:fldCharType="end"/>
        </w:r>
      </w:hyperlink>
    </w:p>
    <w:p w14:paraId="12ADF22E" w14:textId="0783BFEE" w:rsidR="00650158" w:rsidRPr="00650158" w:rsidRDefault="00650158">
      <w:pPr>
        <w:pStyle w:val="TableofFigures"/>
        <w:tabs>
          <w:tab w:val="right" w:leader="dot" w:pos="9039"/>
        </w:tabs>
        <w:rPr>
          <w:rFonts w:ascii="Open Sans" w:hAnsi="Open Sans" w:cs="Open Sans"/>
          <w:noProof/>
          <w:sz w:val="22"/>
          <w:szCs w:val="22"/>
        </w:rPr>
      </w:pPr>
      <w:hyperlink w:anchor="_Toc191300904" w:history="1">
        <w:r w:rsidRPr="00650158">
          <w:rPr>
            <w:rStyle w:val="Hyperlink"/>
            <w:rFonts w:ascii="Open Sans" w:hAnsi="Open Sans" w:cs="Open Sans"/>
            <w:noProof/>
            <w:sz w:val="22"/>
            <w:szCs w:val="22"/>
          </w:rPr>
          <w:t>Table 8: Esgpull_rucio</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_Toc191300904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23</w:t>
        </w:r>
        <w:r w:rsidRPr="00650158">
          <w:rPr>
            <w:rFonts w:ascii="Open Sans" w:hAnsi="Open Sans" w:cs="Open Sans"/>
            <w:noProof/>
            <w:webHidden/>
            <w:sz w:val="22"/>
            <w:szCs w:val="22"/>
          </w:rPr>
          <w:fldChar w:fldCharType="end"/>
        </w:r>
      </w:hyperlink>
    </w:p>
    <w:p w14:paraId="363098D1" w14:textId="54CDEB51" w:rsidR="00650158" w:rsidRPr="00650158" w:rsidRDefault="00650158">
      <w:pPr>
        <w:pStyle w:val="TableofFigures"/>
        <w:tabs>
          <w:tab w:val="right" w:leader="dot" w:pos="9039"/>
        </w:tabs>
        <w:rPr>
          <w:rFonts w:ascii="Open Sans" w:hAnsi="Open Sans" w:cs="Open Sans"/>
          <w:noProof/>
          <w:sz w:val="22"/>
          <w:szCs w:val="22"/>
        </w:rPr>
      </w:pPr>
      <w:hyperlink w:anchor="_Toc191300905" w:history="1">
        <w:r w:rsidRPr="00650158">
          <w:rPr>
            <w:rStyle w:val="Hyperlink"/>
            <w:rFonts w:ascii="Open Sans" w:hAnsi="Open Sans" w:cs="Open Sans"/>
            <w:noProof/>
            <w:sz w:val="22"/>
            <w:szCs w:val="22"/>
          </w:rPr>
          <w:t>Table 9: openeo-processes-dask</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_Toc191300905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24</w:t>
        </w:r>
        <w:r w:rsidRPr="00650158">
          <w:rPr>
            <w:rFonts w:ascii="Open Sans" w:hAnsi="Open Sans" w:cs="Open Sans"/>
            <w:noProof/>
            <w:webHidden/>
            <w:sz w:val="22"/>
            <w:szCs w:val="22"/>
          </w:rPr>
          <w:fldChar w:fldCharType="end"/>
        </w:r>
      </w:hyperlink>
    </w:p>
    <w:p w14:paraId="0163560F" w14:textId="1A108C70" w:rsidR="00650158" w:rsidRPr="00650158" w:rsidRDefault="00650158">
      <w:pPr>
        <w:pStyle w:val="TableofFigures"/>
        <w:tabs>
          <w:tab w:val="right" w:leader="dot" w:pos="9039"/>
        </w:tabs>
        <w:rPr>
          <w:rFonts w:ascii="Open Sans" w:hAnsi="Open Sans" w:cs="Open Sans"/>
          <w:noProof/>
          <w:sz w:val="22"/>
          <w:szCs w:val="22"/>
        </w:rPr>
      </w:pPr>
      <w:hyperlink w:anchor="_Toc191300906" w:history="1">
        <w:r w:rsidRPr="00650158">
          <w:rPr>
            <w:rStyle w:val="Hyperlink"/>
            <w:rFonts w:ascii="Open Sans" w:hAnsi="Open Sans" w:cs="Open Sans"/>
            <w:noProof/>
            <w:sz w:val="22"/>
            <w:szCs w:val="22"/>
          </w:rPr>
          <w:t>Table 10: openeo-pg-parser-networkx</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_Toc191300906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25</w:t>
        </w:r>
        <w:r w:rsidRPr="00650158">
          <w:rPr>
            <w:rFonts w:ascii="Open Sans" w:hAnsi="Open Sans" w:cs="Open Sans"/>
            <w:noProof/>
            <w:webHidden/>
            <w:sz w:val="22"/>
            <w:szCs w:val="22"/>
          </w:rPr>
          <w:fldChar w:fldCharType="end"/>
        </w:r>
      </w:hyperlink>
    </w:p>
    <w:p w14:paraId="5AE91F8A" w14:textId="79B8BBD6" w:rsidR="00650158" w:rsidRPr="00650158" w:rsidRDefault="00650158">
      <w:pPr>
        <w:pStyle w:val="TableofFigures"/>
        <w:tabs>
          <w:tab w:val="right" w:leader="dot" w:pos="9039"/>
        </w:tabs>
        <w:rPr>
          <w:rFonts w:ascii="Open Sans" w:hAnsi="Open Sans" w:cs="Open Sans"/>
          <w:noProof/>
          <w:sz w:val="22"/>
          <w:szCs w:val="22"/>
        </w:rPr>
      </w:pPr>
      <w:hyperlink w:anchor="_Toc191300907" w:history="1">
        <w:r w:rsidRPr="00650158">
          <w:rPr>
            <w:rStyle w:val="Hyperlink"/>
            <w:rFonts w:ascii="Open Sans" w:hAnsi="Open Sans" w:cs="Open Sans"/>
            <w:noProof/>
            <w:sz w:val="22"/>
            <w:szCs w:val="22"/>
          </w:rPr>
          <w:t>Table 11: raster-to-stac</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_Toc191300907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26</w:t>
        </w:r>
        <w:r w:rsidRPr="00650158">
          <w:rPr>
            <w:rFonts w:ascii="Open Sans" w:hAnsi="Open Sans" w:cs="Open Sans"/>
            <w:noProof/>
            <w:webHidden/>
            <w:sz w:val="22"/>
            <w:szCs w:val="22"/>
          </w:rPr>
          <w:fldChar w:fldCharType="end"/>
        </w:r>
      </w:hyperlink>
    </w:p>
    <w:p w14:paraId="3C6BE3C6" w14:textId="250A8BD6" w:rsidR="00650158" w:rsidRPr="00650158" w:rsidRDefault="00650158">
      <w:pPr>
        <w:pStyle w:val="TableofFigures"/>
        <w:tabs>
          <w:tab w:val="right" w:leader="dot" w:pos="9039"/>
        </w:tabs>
        <w:rPr>
          <w:rFonts w:ascii="Open Sans" w:hAnsi="Open Sans" w:cs="Open Sans"/>
          <w:noProof/>
          <w:sz w:val="22"/>
          <w:szCs w:val="22"/>
        </w:rPr>
      </w:pPr>
      <w:hyperlink w:anchor="_Toc191300908" w:history="1">
        <w:r w:rsidRPr="00650158">
          <w:rPr>
            <w:rStyle w:val="Hyperlink"/>
            <w:rFonts w:ascii="Open Sans" w:hAnsi="Open Sans" w:cs="Open Sans"/>
            <w:noProof/>
            <w:sz w:val="22"/>
            <w:szCs w:val="22"/>
          </w:rPr>
          <w:t>Table 12: FloodAdapt</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_Toc191300908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27</w:t>
        </w:r>
        <w:r w:rsidRPr="00650158">
          <w:rPr>
            <w:rFonts w:ascii="Open Sans" w:hAnsi="Open Sans" w:cs="Open Sans"/>
            <w:noProof/>
            <w:webHidden/>
            <w:sz w:val="22"/>
            <w:szCs w:val="22"/>
          </w:rPr>
          <w:fldChar w:fldCharType="end"/>
        </w:r>
      </w:hyperlink>
    </w:p>
    <w:p w14:paraId="120E04CA" w14:textId="328589A1" w:rsidR="00650158" w:rsidRPr="00650158" w:rsidRDefault="00650158">
      <w:pPr>
        <w:pStyle w:val="TableofFigures"/>
        <w:tabs>
          <w:tab w:val="right" w:leader="dot" w:pos="9039"/>
        </w:tabs>
        <w:rPr>
          <w:rFonts w:ascii="Open Sans" w:hAnsi="Open Sans" w:cs="Open Sans"/>
          <w:noProof/>
          <w:sz w:val="22"/>
          <w:szCs w:val="22"/>
        </w:rPr>
      </w:pPr>
      <w:hyperlink w:anchor="_Toc191300909" w:history="1">
        <w:r w:rsidRPr="00650158">
          <w:rPr>
            <w:rStyle w:val="Hyperlink"/>
            <w:rFonts w:ascii="Open Sans" w:hAnsi="Open Sans" w:cs="Open Sans"/>
            <w:noProof/>
            <w:sz w:val="22"/>
            <w:szCs w:val="22"/>
          </w:rPr>
          <w:t>Table 13: HydroMT-SFINCS</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_Toc191300909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29</w:t>
        </w:r>
        <w:r w:rsidRPr="00650158">
          <w:rPr>
            <w:rFonts w:ascii="Open Sans" w:hAnsi="Open Sans" w:cs="Open Sans"/>
            <w:noProof/>
            <w:webHidden/>
            <w:sz w:val="22"/>
            <w:szCs w:val="22"/>
          </w:rPr>
          <w:fldChar w:fldCharType="end"/>
        </w:r>
      </w:hyperlink>
    </w:p>
    <w:p w14:paraId="3EDA7567" w14:textId="6AB6414D" w:rsidR="00650158" w:rsidRPr="00650158" w:rsidRDefault="00650158">
      <w:pPr>
        <w:pStyle w:val="TableofFigures"/>
        <w:tabs>
          <w:tab w:val="right" w:leader="dot" w:pos="9039"/>
        </w:tabs>
        <w:rPr>
          <w:rFonts w:ascii="Open Sans" w:hAnsi="Open Sans" w:cs="Open Sans"/>
          <w:noProof/>
          <w:sz w:val="22"/>
          <w:szCs w:val="22"/>
        </w:rPr>
      </w:pPr>
      <w:hyperlink w:anchor="_Toc191300910" w:history="1">
        <w:r w:rsidRPr="00650158">
          <w:rPr>
            <w:rStyle w:val="Hyperlink"/>
            <w:rFonts w:ascii="Open Sans" w:hAnsi="Open Sans" w:cs="Open Sans"/>
            <w:noProof/>
            <w:sz w:val="22"/>
            <w:szCs w:val="22"/>
          </w:rPr>
          <w:t>Table 14: HydroMT-FIAT</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_Toc191300910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30</w:t>
        </w:r>
        <w:r w:rsidRPr="00650158">
          <w:rPr>
            <w:rFonts w:ascii="Open Sans" w:hAnsi="Open Sans" w:cs="Open Sans"/>
            <w:noProof/>
            <w:webHidden/>
            <w:sz w:val="22"/>
            <w:szCs w:val="22"/>
          </w:rPr>
          <w:fldChar w:fldCharType="end"/>
        </w:r>
      </w:hyperlink>
    </w:p>
    <w:p w14:paraId="5DD6B6D9" w14:textId="69DE0591" w:rsidR="00650158" w:rsidRPr="00650158" w:rsidRDefault="00650158">
      <w:pPr>
        <w:pStyle w:val="TableofFigures"/>
        <w:tabs>
          <w:tab w:val="right" w:leader="dot" w:pos="9039"/>
        </w:tabs>
        <w:rPr>
          <w:rFonts w:ascii="Open Sans" w:hAnsi="Open Sans" w:cs="Open Sans"/>
          <w:noProof/>
          <w:sz w:val="22"/>
          <w:szCs w:val="22"/>
        </w:rPr>
      </w:pPr>
      <w:hyperlink w:anchor="_Toc191300911" w:history="1">
        <w:r w:rsidRPr="00650158">
          <w:rPr>
            <w:rStyle w:val="Hyperlink"/>
            <w:rFonts w:ascii="Open Sans" w:hAnsi="Open Sans" w:cs="Open Sans"/>
            <w:noProof/>
            <w:sz w:val="22"/>
            <w:szCs w:val="22"/>
          </w:rPr>
          <w:t>Table 15: SFINCS</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_Toc191300911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32</w:t>
        </w:r>
        <w:r w:rsidRPr="00650158">
          <w:rPr>
            <w:rFonts w:ascii="Open Sans" w:hAnsi="Open Sans" w:cs="Open Sans"/>
            <w:noProof/>
            <w:webHidden/>
            <w:sz w:val="22"/>
            <w:szCs w:val="22"/>
          </w:rPr>
          <w:fldChar w:fldCharType="end"/>
        </w:r>
      </w:hyperlink>
    </w:p>
    <w:p w14:paraId="11319926" w14:textId="5E93F4A3" w:rsidR="00650158" w:rsidRPr="00650158" w:rsidRDefault="00650158">
      <w:pPr>
        <w:pStyle w:val="TableofFigures"/>
        <w:tabs>
          <w:tab w:val="right" w:leader="dot" w:pos="9039"/>
        </w:tabs>
        <w:rPr>
          <w:rFonts w:ascii="Open Sans" w:hAnsi="Open Sans" w:cs="Open Sans"/>
          <w:noProof/>
          <w:sz w:val="22"/>
          <w:szCs w:val="22"/>
        </w:rPr>
      </w:pPr>
      <w:hyperlink w:anchor="_Toc191300912" w:history="1">
        <w:r w:rsidRPr="00650158">
          <w:rPr>
            <w:rStyle w:val="Hyperlink"/>
            <w:rFonts w:ascii="Open Sans" w:hAnsi="Open Sans" w:cs="Open Sans"/>
            <w:noProof/>
            <w:sz w:val="22"/>
            <w:szCs w:val="22"/>
          </w:rPr>
          <w:t>Table 16: WFLOW.jl</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_Toc191300912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35</w:t>
        </w:r>
        <w:r w:rsidRPr="00650158">
          <w:rPr>
            <w:rFonts w:ascii="Open Sans" w:hAnsi="Open Sans" w:cs="Open Sans"/>
            <w:noProof/>
            <w:webHidden/>
            <w:sz w:val="22"/>
            <w:szCs w:val="22"/>
          </w:rPr>
          <w:fldChar w:fldCharType="end"/>
        </w:r>
      </w:hyperlink>
    </w:p>
    <w:p w14:paraId="36CCF303" w14:textId="0D9F99A7" w:rsidR="00650158" w:rsidRPr="00650158" w:rsidRDefault="00650158">
      <w:pPr>
        <w:pStyle w:val="TableofFigures"/>
        <w:tabs>
          <w:tab w:val="right" w:leader="dot" w:pos="9039"/>
        </w:tabs>
        <w:rPr>
          <w:rFonts w:ascii="Open Sans" w:hAnsi="Open Sans" w:cs="Open Sans"/>
          <w:noProof/>
          <w:sz w:val="22"/>
          <w:szCs w:val="22"/>
        </w:rPr>
      </w:pPr>
      <w:hyperlink w:anchor="_Toc191300913" w:history="1">
        <w:r w:rsidRPr="00650158">
          <w:rPr>
            <w:rStyle w:val="Hyperlink"/>
            <w:rFonts w:ascii="Open Sans" w:hAnsi="Open Sans" w:cs="Open Sans"/>
            <w:noProof/>
            <w:sz w:val="22"/>
            <w:szCs w:val="22"/>
          </w:rPr>
          <w:t>Table 17: HydroMT-WFLOW</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_Toc191300913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37</w:t>
        </w:r>
        <w:r w:rsidRPr="00650158">
          <w:rPr>
            <w:rFonts w:ascii="Open Sans" w:hAnsi="Open Sans" w:cs="Open Sans"/>
            <w:noProof/>
            <w:webHidden/>
            <w:sz w:val="22"/>
            <w:szCs w:val="22"/>
          </w:rPr>
          <w:fldChar w:fldCharType="end"/>
        </w:r>
      </w:hyperlink>
    </w:p>
    <w:p w14:paraId="6F939A5F" w14:textId="3ED50E0B" w:rsidR="00650158" w:rsidRPr="00650158" w:rsidRDefault="00650158">
      <w:pPr>
        <w:pStyle w:val="TableofFigures"/>
        <w:tabs>
          <w:tab w:val="right" w:leader="dot" w:pos="9039"/>
        </w:tabs>
        <w:rPr>
          <w:rFonts w:ascii="Open Sans" w:hAnsi="Open Sans" w:cs="Open Sans"/>
          <w:noProof/>
          <w:sz w:val="22"/>
          <w:szCs w:val="22"/>
        </w:rPr>
      </w:pPr>
      <w:hyperlink w:anchor="_Toc191300914" w:history="1">
        <w:r w:rsidRPr="00650158">
          <w:rPr>
            <w:rStyle w:val="Hyperlink"/>
            <w:rFonts w:ascii="Open Sans" w:hAnsi="Open Sans" w:cs="Open Sans"/>
            <w:noProof/>
            <w:sz w:val="22"/>
            <w:szCs w:val="22"/>
          </w:rPr>
          <w:t>Table 18: RA2CE</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_Toc191300914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39</w:t>
        </w:r>
        <w:r w:rsidRPr="00650158">
          <w:rPr>
            <w:rFonts w:ascii="Open Sans" w:hAnsi="Open Sans" w:cs="Open Sans"/>
            <w:noProof/>
            <w:webHidden/>
            <w:sz w:val="22"/>
            <w:szCs w:val="22"/>
          </w:rPr>
          <w:fldChar w:fldCharType="end"/>
        </w:r>
      </w:hyperlink>
    </w:p>
    <w:p w14:paraId="0C961804" w14:textId="2A75B292" w:rsidR="00650158" w:rsidRPr="00650158" w:rsidRDefault="00650158">
      <w:pPr>
        <w:pStyle w:val="TableofFigures"/>
        <w:tabs>
          <w:tab w:val="right" w:leader="dot" w:pos="9039"/>
        </w:tabs>
        <w:rPr>
          <w:noProof/>
        </w:rPr>
      </w:pPr>
      <w:hyperlink w:anchor="_Toc191300915" w:history="1">
        <w:r w:rsidRPr="00650158">
          <w:rPr>
            <w:rStyle w:val="Hyperlink"/>
            <w:rFonts w:ascii="Open Sans" w:hAnsi="Open Sans" w:cs="Open Sans"/>
            <w:noProof/>
            <w:sz w:val="22"/>
            <w:szCs w:val="22"/>
          </w:rPr>
          <w:t>Table 19: Hython Wflow_SBM Hydrological Model</w:t>
        </w:r>
        <w:r w:rsidRPr="00650158">
          <w:rPr>
            <w:rFonts w:ascii="Open Sans" w:hAnsi="Open Sans" w:cs="Open Sans"/>
            <w:noProof/>
            <w:webHidden/>
            <w:sz w:val="22"/>
            <w:szCs w:val="22"/>
          </w:rPr>
          <w:tab/>
        </w:r>
        <w:r w:rsidRPr="00650158">
          <w:rPr>
            <w:rFonts w:ascii="Open Sans" w:hAnsi="Open Sans" w:cs="Open Sans"/>
            <w:noProof/>
            <w:webHidden/>
            <w:sz w:val="22"/>
            <w:szCs w:val="22"/>
          </w:rPr>
          <w:fldChar w:fldCharType="begin"/>
        </w:r>
        <w:r w:rsidRPr="00650158">
          <w:rPr>
            <w:rFonts w:ascii="Open Sans" w:hAnsi="Open Sans" w:cs="Open Sans"/>
            <w:noProof/>
            <w:webHidden/>
            <w:sz w:val="22"/>
            <w:szCs w:val="22"/>
          </w:rPr>
          <w:instrText xml:space="preserve"> PAGEREF _Toc191300915 \h </w:instrText>
        </w:r>
        <w:r w:rsidRPr="00650158">
          <w:rPr>
            <w:rFonts w:ascii="Open Sans" w:hAnsi="Open Sans" w:cs="Open Sans"/>
            <w:noProof/>
            <w:webHidden/>
            <w:sz w:val="22"/>
            <w:szCs w:val="22"/>
          </w:rPr>
        </w:r>
        <w:r w:rsidRPr="00650158">
          <w:rPr>
            <w:rFonts w:ascii="Open Sans" w:hAnsi="Open Sans" w:cs="Open Sans"/>
            <w:noProof/>
            <w:webHidden/>
            <w:sz w:val="22"/>
            <w:szCs w:val="22"/>
          </w:rPr>
          <w:fldChar w:fldCharType="separate"/>
        </w:r>
        <w:r w:rsidR="006B0CFD">
          <w:rPr>
            <w:rFonts w:ascii="Open Sans" w:hAnsi="Open Sans" w:cs="Open Sans"/>
            <w:noProof/>
            <w:webHidden/>
            <w:sz w:val="22"/>
            <w:szCs w:val="22"/>
          </w:rPr>
          <w:t>40</w:t>
        </w:r>
        <w:r w:rsidRPr="00650158">
          <w:rPr>
            <w:rFonts w:ascii="Open Sans" w:hAnsi="Open Sans" w:cs="Open Sans"/>
            <w:noProof/>
            <w:webHidden/>
            <w:sz w:val="22"/>
            <w:szCs w:val="22"/>
          </w:rPr>
          <w:fldChar w:fldCharType="end"/>
        </w:r>
      </w:hyperlink>
    </w:p>
    <w:p w14:paraId="076AC8DC" w14:textId="7523FB56" w:rsidR="00650158" w:rsidRDefault="00650158">
      <w:r w:rsidRPr="00650158">
        <w:fldChar w:fldCharType="end"/>
      </w:r>
      <w:r>
        <w:br w:type="page"/>
      </w:r>
    </w:p>
    <w:p w14:paraId="1E9D8271" w14:textId="77777777" w:rsidR="002E4D84" w:rsidRDefault="002E4D84">
      <w:pPr>
        <w:rPr>
          <w:rFonts w:ascii="Open Sans" w:eastAsia="Open Sans" w:hAnsi="Open Sans" w:cs="Open Sans"/>
          <w:b/>
          <w:color w:val="EF8200"/>
          <w:sz w:val="22"/>
          <w:szCs w:val="22"/>
        </w:rPr>
      </w:pPr>
    </w:p>
    <w:p w14:paraId="26A842C4" w14:textId="77777777" w:rsidR="002E4D84" w:rsidRDefault="00000000">
      <w:pPr>
        <w:pStyle w:val="Title"/>
        <w:spacing w:before="120" w:after="115"/>
        <w:rPr>
          <w:rFonts w:ascii="Open Sans" w:eastAsia="Open Sans" w:hAnsi="Open Sans" w:cs="Open Sans"/>
          <w:b/>
          <w:color w:val="434343"/>
          <w:sz w:val="44"/>
          <w:szCs w:val="44"/>
        </w:rPr>
      </w:pPr>
      <w:r>
        <w:rPr>
          <w:rFonts w:ascii="Open Sans" w:eastAsia="Open Sans" w:hAnsi="Open Sans" w:cs="Open Sans"/>
          <w:b/>
          <w:color w:val="434343"/>
          <w:sz w:val="44"/>
          <w:szCs w:val="44"/>
        </w:rPr>
        <w:t>Executive summary</w:t>
      </w:r>
    </w:p>
    <w:p w14:paraId="20161E70" w14:textId="15EC4E2E"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report describes the status of the development of the 19 thematic modules that have been identified within the interTwin project to support multiple Digital Twins (DTs) in the environmental domain. With respect to the previous release </w:t>
      </w:r>
      <w:hyperlink w:anchor="_References" w:history="1">
        <w:r w:rsidR="002E4D84" w:rsidRPr="006107C8">
          <w:rPr>
            <w:rStyle w:val="Hyperlink"/>
            <w:rFonts w:ascii="Open Sans" w:eastAsia="Open Sans" w:hAnsi="Open Sans" w:cs="Open Sans"/>
            <w:b/>
            <w:color w:val="ED7D31" w:themeColor="accent2"/>
            <w:sz w:val="22"/>
            <w:szCs w:val="22"/>
          </w:rPr>
          <w:t>[R1]</w:t>
        </w:r>
      </w:hyperlink>
      <w:r w:rsidRPr="006107C8">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4 additional thematic modules (i.e., esgpull_rucio, WFLOW.jl, HydroMT-WFLOW, and RA2CE) have been added to cover the requirements of the DT applications.</w:t>
      </w:r>
    </w:p>
    <w:p w14:paraId="0B9A823C" w14:textId="59533748"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particular, the report provides an overview of the final version of the different thematic modules being developed for supporting Climate analytics and data processing (</w:t>
      </w:r>
      <w:hyperlink w:anchor="_T7.4:_Climate_analytics" w:history="1">
        <w:r w:rsidR="002E4D84" w:rsidRPr="002222FA">
          <w:rPr>
            <w:rStyle w:val="Hyperlink"/>
            <w:rFonts w:ascii="Open Sans" w:eastAsia="Open Sans" w:hAnsi="Open Sans" w:cs="Open Sans"/>
            <w:b/>
            <w:bCs/>
            <w:color w:val="ED7D31" w:themeColor="accent2"/>
            <w:sz w:val="22"/>
            <w:szCs w:val="22"/>
          </w:rPr>
          <w:t>Task 7.4</w:t>
        </w:r>
      </w:hyperlink>
      <w:r>
        <w:rPr>
          <w:rFonts w:ascii="Open Sans" w:eastAsia="Open Sans" w:hAnsi="Open Sans" w:cs="Open Sans"/>
          <w:color w:val="434343"/>
          <w:sz w:val="22"/>
          <w:szCs w:val="22"/>
        </w:rPr>
        <w:t>), Earth Observation Modelling and Processing (</w:t>
      </w:r>
      <w:hyperlink w:anchor="_T7.5:_Earth_Observation" w:history="1">
        <w:r w:rsidR="002E4D84" w:rsidRPr="002222FA">
          <w:rPr>
            <w:rStyle w:val="Hyperlink"/>
            <w:rFonts w:ascii="Open Sans" w:eastAsia="Open Sans" w:hAnsi="Open Sans" w:cs="Open Sans"/>
            <w:b/>
            <w:bCs/>
            <w:color w:val="ED7D31" w:themeColor="accent2"/>
            <w:sz w:val="22"/>
            <w:szCs w:val="22"/>
          </w:rPr>
          <w:t>Task 7.5</w:t>
        </w:r>
      </w:hyperlink>
      <w:r>
        <w:rPr>
          <w:rFonts w:ascii="Open Sans" w:eastAsia="Open Sans" w:hAnsi="Open Sans" w:cs="Open Sans"/>
          <w:color w:val="434343"/>
          <w:sz w:val="22"/>
          <w:szCs w:val="22"/>
        </w:rPr>
        <w:t>), and Hydrological model data processing (</w:t>
      </w:r>
      <w:hyperlink w:anchor="_T7.6:_Hydrological_model" w:history="1">
        <w:r w:rsidR="002E4D84" w:rsidRPr="002222FA">
          <w:rPr>
            <w:rStyle w:val="Hyperlink"/>
            <w:rFonts w:ascii="Open Sans" w:eastAsia="Open Sans" w:hAnsi="Open Sans" w:cs="Open Sans"/>
            <w:b/>
            <w:bCs/>
            <w:color w:val="ED7D31" w:themeColor="accent2"/>
            <w:sz w:val="22"/>
            <w:szCs w:val="22"/>
          </w:rPr>
          <w:t>Task 7.6</w:t>
        </w:r>
      </w:hyperlink>
      <w:r>
        <w:rPr>
          <w:rFonts w:ascii="Open Sans" w:eastAsia="Open Sans" w:hAnsi="Open Sans" w:cs="Open Sans"/>
          <w:color w:val="434343"/>
          <w:sz w:val="22"/>
          <w:szCs w:val="22"/>
        </w:rPr>
        <w:t xml:space="preserve">) and how these are linked to the Digital Twins. </w:t>
      </w:r>
    </w:p>
    <w:p w14:paraId="4182FF94"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19 thematic modules are described according to a common template highlighting key information on the codebase as well as the release notes and future work. All the modules are released as open source software and are provided with user and technical documentation. The majority of the modules are implemented in Python language.</w:t>
      </w:r>
    </w:p>
    <w:p w14:paraId="5993AB0E" w14:textId="77777777" w:rsidR="002E4D84" w:rsidRDefault="00000000">
      <w:pPr>
        <w:spacing w:before="120" w:after="120"/>
        <w:jc w:val="both"/>
        <w:rPr>
          <w:rFonts w:ascii="Open Sans" w:eastAsia="Open Sans" w:hAnsi="Open Sans" w:cs="Open Sans"/>
          <w:color w:val="434343"/>
          <w:sz w:val="22"/>
          <w:szCs w:val="22"/>
          <w:highlight w:val="yellow"/>
        </w:rPr>
      </w:pPr>
      <w:r>
        <w:rPr>
          <w:rFonts w:ascii="Open Sans" w:eastAsia="Open Sans" w:hAnsi="Open Sans" w:cs="Open Sans"/>
          <w:color w:val="434343"/>
          <w:sz w:val="22"/>
          <w:szCs w:val="22"/>
        </w:rPr>
        <w:t xml:space="preserve">The report concludes with a short summary of the integration status of the different thematic components. Multiple integration activities with respect to the other components of the interTwin DTE (e.g., the core and infrastructure modules) have already started. </w:t>
      </w:r>
    </w:p>
    <w:p w14:paraId="11160D35" w14:textId="77777777" w:rsidR="002E4D84" w:rsidRDefault="002E4D84"/>
    <w:p w14:paraId="16056AEB" w14:textId="77777777" w:rsidR="002E4D84" w:rsidRDefault="00000000">
      <w:pPr>
        <w:rPr>
          <w:rFonts w:ascii="Open Sans" w:eastAsia="Open Sans" w:hAnsi="Open Sans" w:cs="Open Sans"/>
          <w:color w:val="434343"/>
          <w:sz w:val="36"/>
          <w:szCs w:val="36"/>
        </w:rPr>
      </w:pPr>
      <w:r>
        <w:br w:type="page"/>
      </w:r>
    </w:p>
    <w:p w14:paraId="68E389D8" w14:textId="77777777" w:rsidR="002E4D84" w:rsidRDefault="00000000">
      <w:pPr>
        <w:pStyle w:val="Heading1"/>
        <w:numPr>
          <w:ilvl w:val="0"/>
          <w:numId w:val="21"/>
        </w:numPr>
      </w:pPr>
      <w:bookmarkStart w:id="1" w:name="_Toc191301090"/>
      <w:r>
        <w:lastRenderedPageBreak/>
        <w:t>Introduction</w:t>
      </w:r>
      <w:bookmarkEnd w:id="1"/>
    </w:p>
    <w:p w14:paraId="7C2C0074" w14:textId="77777777" w:rsidR="002E4D84" w:rsidRDefault="00000000">
      <w:pPr>
        <w:pStyle w:val="Heading2"/>
        <w:numPr>
          <w:ilvl w:val="1"/>
          <w:numId w:val="21"/>
        </w:numPr>
      </w:pPr>
      <w:bookmarkStart w:id="2" w:name="_Toc191301091"/>
      <w:r>
        <w:t>Scope</w:t>
      </w:r>
      <w:bookmarkEnd w:id="2"/>
    </w:p>
    <w:p w14:paraId="3F1A4BF1" w14:textId="6425F37D" w:rsidR="002E4D84"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deliverable summarises the status of the development of the 19 thematic modules relevant for implementing DTs across multiple domains related to environmental and climate sciences. Additional thematic modules (i.e., esgpull_rucio, WFLOW.jl, HydroMT-WFLOW, and RA2CE) have been introduced with respect to the previous release </w:t>
      </w:r>
      <w:hyperlink w:anchor="_References" w:history="1">
        <w:r w:rsidR="002E4D84" w:rsidRPr="006107C8">
          <w:rPr>
            <w:rStyle w:val="Hyperlink"/>
            <w:rFonts w:ascii="Open Sans" w:eastAsia="Open Sans" w:hAnsi="Open Sans" w:cs="Open Sans"/>
            <w:b/>
            <w:color w:val="ED7D31" w:themeColor="accent2"/>
            <w:sz w:val="22"/>
            <w:szCs w:val="22"/>
          </w:rPr>
          <w:t>[R1]</w:t>
        </w:r>
      </w:hyperlink>
      <w:r>
        <w:rPr>
          <w:rFonts w:ascii="Open Sans" w:eastAsia="Open Sans" w:hAnsi="Open Sans" w:cs="Open Sans"/>
          <w:color w:val="434343"/>
          <w:sz w:val="22"/>
          <w:szCs w:val="22"/>
        </w:rPr>
        <w:t xml:space="preserve"> to address the requirements of the DT applications. Moreover the module eddiesGNN has been renamed to eddiesML while CompEvPoEToE has been renamed to emergence.compound. </w:t>
      </w:r>
    </w:p>
    <w:p w14:paraId="6EE0224E"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It is important to mention that, although this document aims to describe the final version of all the thematic components from the environmental domain, more developments and extensions are planned for most of the thematic modules in the remainder of the project to (i) further improve the modules and (ii) adapt the solutions as the integration with the Digital Twins and other components of the interTwin DTE progresses.</w:t>
      </w:r>
    </w:p>
    <w:p w14:paraId="27910EA9" w14:textId="3FE30468" w:rsidR="002E4D84"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Starting from the updated design and requirements of the thematic modules reported in D7.5 “Updated report on requirements and thematic modules functionalities for environment domain” </w:t>
      </w:r>
      <w:hyperlink w:anchor="_References" w:history="1">
        <w:r w:rsidR="002E4D84" w:rsidRPr="006107C8">
          <w:rPr>
            <w:rStyle w:val="Hyperlink"/>
            <w:rFonts w:ascii="Open Sans" w:eastAsia="Open Sans" w:hAnsi="Open Sans" w:cs="Open Sans"/>
            <w:b/>
            <w:color w:val="ED7D31" w:themeColor="accent2"/>
            <w:sz w:val="22"/>
            <w:szCs w:val="22"/>
          </w:rPr>
          <w:t>[R2]</w:t>
        </w:r>
      </w:hyperlink>
      <w:r>
        <w:rPr>
          <w:rFonts w:ascii="Open Sans" w:eastAsia="Open Sans" w:hAnsi="Open Sans" w:cs="Open Sans"/>
          <w:color w:val="434343"/>
          <w:sz w:val="22"/>
          <w:szCs w:val="22"/>
        </w:rPr>
        <w:t xml:space="preserve">, this document outlines the main development and extensions included in the final version of such modules. </w:t>
      </w:r>
    </w:p>
    <w:p w14:paraId="02EC3AD8" w14:textId="77777777" w:rsidR="002E4D84" w:rsidRDefault="002E4D84">
      <w:pPr>
        <w:ind w:left="54"/>
        <w:jc w:val="both"/>
        <w:rPr>
          <w:rFonts w:ascii="Open Sans" w:eastAsia="Open Sans" w:hAnsi="Open Sans" w:cs="Open Sans"/>
          <w:sz w:val="22"/>
          <w:szCs w:val="22"/>
        </w:rPr>
      </w:pPr>
    </w:p>
    <w:p w14:paraId="3B9A34F4" w14:textId="77777777" w:rsidR="002E4D84" w:rsidRDefault="00000000">
      <w:pPr>
        <w:pStyle w:val="Heading2"/>
        <w:numPr>
          <w:ilvl w:val="1"/>
          <w:numId w:val="21"/>
        </w:numPr>
      </w:pPr>
      <w:bookmarkStart w:id="3" w:name="_Toc191301092"/>
      <w:r>
        <w:t>Document Structure</w:t>
      </w:r>
      <w:bookmarkEnd w:id="3"/>
    </w:p>
    <w:p w14:paraId="25EE4F3C" w14:textId="50826306" w:rsidR="002E4D84" w:rsidRDefault="002E4D84">
      <w:pPr>
        <w:spacing w:before="120" w:after="120"/>
        <w:jc w:val="both"/>
        <w:rPr>
          <w:rFonts w:ascii="Open Sans" w:eastAsia="Open Sans" w:hAnsi="Open Sans" w:cs="Open Sans"/>
          <w:color w:val="434343"/>
          <w:sz w:val="22"/>
          <w:szCs w:val="22"/>
        </w:rPr>
      </w:pPr>
      <w:hyperlink w:anchor="_Overview_of_Thematic">
        <w:r>
          <w:rPr>
            <w:rFonts w:ascii="Open Sans" w:eastAsia="Open Sans" w:hAnsi="Open Sans" w:cs="Open Sans"/>
            <w:b/>
            <w:color w:val="EF8200"/>
            <w:sz w:val="22"/>
            <w:szCs w:val="22"/>
            <w:u w:val="single"/>
          </w:rPr>
          <w:t>Section 2</w:t>
        </w:r>
      </w:hyperlink>
      <w:r>
        <w:rPr>
          <w:rFonts w:ascii="Open Sans" w:eastAsia="Open Sans" w:hAnsi="Open Sans" w:cs="Open Sans"/>
          <w:color w:val="434343"/>
          <w:sz w:val="22"/>
          <w:szCs w:val="22"/>
        </w:rPr>
        <w:t xml:space="preserve"> provides an overview of the thematic modules developed as well as the links with the Digital Twins applications. </w:t>
      </w:r>
      <w:hyperlink w:anchor="_Thematic_Modules">
        <w:r>
          <w:rPr>
            <w:rFonts w:ascii="Open Sans" w:eastAsia="Open Sans" w:hAnsi="Open Sans" w:cs="Open Sans"/>
            <w:b/>
            <w:color w:val="EF8200"/>
            <w:sz w:val="22"/>
            <w:szCs w:val="22"/>
            <w:u w:val="single"/>
          </w:rPr>
          <w:t>Section 3</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reports about the modules functionalities, value, licence and documentation. For each module Release Notes, with information about the current version status, and Future Plans, with developments that need to be completed, are also described. All the software is released as open-source code and available on git/Github. Moreover, most of the modules are described in the interTwin web portal. Finally, </w:t>
      </w:r>
      <w:hyperlink w:anchor="_Conclusions">
        <w:r w:rsidRPr="00873F43">
          <w:rPr>
            <w:rFonts w:ascii="Open Sans" w:eastAsia="Open Sans" w:hAnsi="Open Sans" w:cs="Open Sans"/>
            <w:b/>
            <w:color w:val="ED7D31" w:themeColor="accent2"/>
            <w:sz w:val="22"/>
            <w:szCs w:val="22"/>
            <w:u w:val="single"/>
          </w:rPr>
          <w:t>Section 4</w:t>
        </w:r>
      </w:hyperlink>
      <w:r>
        <w:rPr>
          <w:rFonts w:ascii="Open Sans" w:eastAsia="Open Sans" w:hAnsi="Open Sans" w:cs="Open Sans"/>
          <w:color w:val="434343"/>
          <w:sz w:val="22"/>
          <w:szCs w:val="22"/>
        </w:rPr>
        <w:t xml:space="preserve"> provides a summary of the integration status with respect to the project DTE and the DT from Work Package 4, as well as the main conclusions.</w:t>
      </w:r>
    </w:p>
    <w:p w14:paraId="42626C11" w14:textId="77777777" w:rsidR="002E4D84" w:rsidRDefault="00000000">
      <w:pPr>
        <w:rPr>
          <w:rFonts w:ascii="Open Sans" w:eastAsia="Open Sans" w:hAnsi="Open Sans" w:cs="Open Sans"/>
          <w:color w:val="434343"/>
          <w:sz w:val="22"/>
          <w:szCs w:val="22"/>
        </w:rPr>
      </w:pPr>
      <w:r>
        <w:br w:type="page"/>
      </w:r>
    </w:p>
    <w:p w14:paraId="54D895A7" w14:textId="77777777" w:rsidR="002E4D84" w:rsidRDefault="00000000">
      <w:pPr>
        <w:pStyle w:val="Heading1"/>
        <w:numPr>
          <w:ilvl w:val="0"/>
          <w:numId w:val="21"/>
        </w:numPr>
      </w:pPr>
      <w:bookmarkStart w:id="4" w:name="_Overview_of_Thematic"/>
      <w:bookmarkStart w:id="5" w:name="_Toc191301093"/>
      <w:bookmarkEnd w:id="4"/>
      <w:r>
        <w:lastRenderedPageBreak/>
        <w:t>Overview of Thematic Modules for the environmental domain</w:t>
      </w:r>
      <w:bookmarkEnd w:id="5"/>
    </w:p>
    <w:p w14:paraId="13F1FA77" w14:textId="77777777" w:rsidR="002E4D84" w:rsidRDefault="00000000">
      <w:pPr>
        <w:spacing w:after="120"/>
        <w:ind w:left="54"/>
        <w:jc w:val="both"/>
        <w:rPr>
          <w:rFonts w:ascii="Open Sans" w:eastAsia="Open Sans" w:hAnsi="Open Sans" w:cs="Open Sans"/>
          <w:color w:val="434343"/>
          <w:sz w:val="22"/>
          <w:szCs w:val="22"/>
        </w:rPr>
      </w:pPr>
      <w:r>
        <w:rPr>
          <w:rFonts w:ascii="Open Sans" w:eastAsia="Open Sans" w:hAnsi="Open Sans" w:cs="Open Sans"/>
          <w:color w:val="434343"/>
          <w:sz w:val="22"/>
          <w:szCs w:val="22"/>
        </w:rPr>
        <w:t>The thematic modules can be classified according to their main scope as:</w:t>
      </w:r>
    </w:p>
    <w:p w14:paraId="4522760E" w14:textId="7BB11AD8" w:rsidR="002E4D84" w:rsidRDefault="00000000">
      <w:pPr>
        <w:numPr>
          <w:ilvl w:val="0"/>
          <w:numId w:val="24"/>
        </w:numPr>
        <w:jc w:val="both"/>
        <w:rPr>
          <w:rFonts w:ascii="Open Sans" w:eastAsia="Open Sans" w:hAnsi="Open Sans" w:cs="Open Sans"/>
          <w:color w:val="434343"/>
          <w:sz w:val="22"/>
          <w:szCs w:val="22"/>
        </w:rPr>
      </w:pPr>
      <w:r>
        <w:rPr>
          <w:rFonts w:ascii="Open Sans" w:eastAsia="Open Sans" w:hAnsi="Open Sans" w:cs="Open Sans"/>
          <w:color w:val="434343"/>
          <w:sz w:val="22"/>
          <w:szCs w:val="22"/>
        </w:rPr>
        <w:t>Climate analytics and data processing (</w:t>
      </w:r>
      <w:hyperlink w:anchor="_T7.4:_Climate_analytics" w:history="1">
        <w:r w:rsidR="002E4D84" w:rsidRPr="00443051">
          <w:rPr>
            <w:rStyle w:val="Hyperlink"/>
            <w:rFonts w:ascii="Open Sans" w:eastAsia="Open Sans" w:hAnsi="Open Sans" w:cs="Open Sans"/>
            <w:b/>
            <w:bCs/>
            <w:color w:val="ED7D31" w:themeColor="accent2"/>
            <w:sz w:val="22"/>
            <w:szCs w:val="22"/>
          </w:rPr>
          <w:t>Task 7.4</w:t>
        </w:r>
      </w:hyperlink>
      <w:r>
        <w:rPr>
          <w:rFonts w:ascii="Open Sans" w:eastAsia="Open Sans" w:hAnsi="Open Sans" w:cs="Open Sans"/>
          <w:color w:val="434343"/>
          <w:sz w:val="22"/>
          <w:szCs w:val="22"/>
        </w:rPr>
        <w:t>)</w:t>
      </w:r>
    </w:p>
    <w:p w14:paraId="5617D439" w14:textId="5604F57B" w:rsidR="002E4D84" w:rsidRDefault="00000000">
      <w:pPr>
        <w:numPr>
          <w:ilvl w:val="0"/>
          <w:numId w:val="24"/>
        </w:numPr>
        <w:jc w:val="both"/>
        <w:rPr>
          <w:rFonts w:ascii="Open Sans" w:eastAsia="Open Sans" w:hAnsi="Open Sans" w:cs="Open Sans"/>
          <w:color w:val="434343"/>
          <w:sz w:val="22"/>
          <w:szCs w:val="22"/>
        </w:rPr>
      </w:pPr>
      <w:r>
        <w:rPr>
          <w:rFonts w:ascii="Open Sans" w:eastAsia="Open Sans" w:hAnsi="Open Sans" w:cs="Open Sans"/>
          <w:color w:val="434343"/>
          <w:sz w:val="22"/>
          <w:szCs w:val="22"/>
        </w:rPr>
        <w:t>Earth Observation Modelling and Processing (</w:t>
      </w:r>
      <w:hyperlink w:anchor="_T7.5:_Earth_Observation" w:history="1">
        <w:r w:rsidR="002E4D84" w:rsidRPr="00443051">
          <w:rPr>
            <w:rStyle w:val="Hyperlink"/>
            <w:rFonts w:ascii="Open Sans" w:eastAsia="Open Sans" w:hAnsi="Open Sans" w:cs="Open Sans"/>
            <w:b/>
            <w:bCs/>
            <w:color w:val="ED7D31" w:themeColor="accent2"/>
            <w:sz w:val="22"/>
            <w:szCs w:val="22"/>
          </w:rPr>
          <w:t>Task 7.5</w:t>
        </w:r>
      </w:hyperlink>
      <w:r>
        <w:rPr>
          <w:rFonts w:ascii="Open Sans" w:eastAsia="Open Sans" w:hAnsi="Open Sans" w:cs="Open Sans"/>
          <w:color w:val="434343"/>
          <w:sz w:val="22"/>
          <w:szCs w:val="22"/>
        </w:rPr>
        <w:t>)</w:t>
      </w:r>
    </w:p>
    <w:p w14:paraId="6B356014" w14:textId="02ED3EF4" w:rsidR="002E4D84" w:rsidRDefault="00000000">
      <w:pPr>
        <w:numPr>
          <w:ilvl w:val="0"/>
          <w:numId w:val="24"/>
        </w:numPr>
        <w:jc w:val="both"/>
        <w:rPr>
          <w:rFonts w:ascii="Open Sans" w:eastAsia="Open Sans" w:hAnsi="Open Sans" w:cs="Open Sans"/>
          <w:color w:val="434343"/>
          <w:sz w:val="22"/>
          <w:szCs w:val="22"/>
        </w:rPr>
      </w:pPr>
      <w:r>
        <w:rPr>
          <w:rFonts w:ascii="Open Sans" w:eastAsia="Open Sans" w:hAnsi="Open Sans" w:cs="Open Sans"/>
          <w:color w:val="434343"/>
          <w:sz w:val="22"/>
          <w:szCs w:val="22"/>
        </w:rPr>
        <w:t>Hydrological model data processing (</w:t>
      </w:r>
      <w:hyperlink w:anchor="_T7.6:_Hydrological_model" w:history="1">
        <w:r w:rsidR="002E4D84" w:rsidRPr="00443051">
          <w:rPr>
            <w:rStyle w:val="Hyperlink"/>
            <w:rFonts w:ascii="Open Sans" w:eastAsia="Open Sans" w:hAnsi="Open Sans" w:cs="Open Sans"/>
            <w:b/>
            <w:bCs/>
            <w:color w:val="ED7D31" w:themeColor="accent2"/>
            <w:sz w:val="22"/>
            <w:szCs w:val="22"/>
          </w:rPr>
          <w:t>Task 7.6</w:t>
        </w:r>
      </w:hyperlink>
      <w:r>
        <w:rPr>
          <w:rFonts w:ascii="Open Sans" w:eastAsia="Open Sans" w:hAnsi="Open Sans" w:cs="Open Sans"/>
          <w:color w:val="434343"/>
          <w:sz w:val="22"/>
          <w:szCs w:val="22"/>
        </w:rPr>
        <w:t>)</w:t>
      </w:r>
    </w:p>
    <w:p w14:paraId="79B3C324" w14:textId="77777777" w:rsidR="002E4D84" w:rsidRDefault="002E4D84"/>
    <w:p w14:paraId="0052413B" w14:textId="77777777" w:rsidR="002E4D84" w:rsidRDefault="00000000">
      <w:pPr>
        <w:pStyle w:val="Heading2"/>
        <w:numPr>
          <w:ilvl w:val="1"/>
          <w:numId w:val="21"/>
        </w:numPr>
      </w:pPr>
      <w:bookmarkStart w:id="6" w:name="_T7.4:_Climate_analytics"/>
      <w:bookmarkStart w:id="7" w:name="_Toc191301094"/>
      <w:bookmarkEnd w:id="6"/>
      <w:r>
        <w:t>T7.4: Climate analytics and data processing</w:t>
      </w:r>
      <w:bookmarkEnd w:id="7"/>
    </w:p>
    <w:p w14:paraId="6E9D1F5D" w14:textId="77777777" w:rsidR="002E4D84" w:rsidRDefault="00000000">
      <w:p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goal of task 7.4 is to provide a set of thematic software modules for supporting climate/weather-related data processing including data-driven models for climate-based DTs. The thematic components are developed taking into account the requirements from WP4 DTs applications and in particular concerning extreme events.  The thematic modules address capabilities related to climate/weather data gathering and preparation, data-driven approaches for extreme events detection and prediction, as well as data downscaling, algorithms for extreme characterization and compound event analysis, and post-processing of results. </w:t>
      </w:r>
    </w:p>
    <w:p w14:paraId="1CC93610" w14:textId="66140577" w:rsidR="002E4D84" w:rsidRDefault="00000000">
      <w:pPr>
        <w:spacing w:after="120"/>
        <w:jc w:val="both"/>
        <w:rPr>
          <w:rFonts w:ascii="Open Sans" w:eastAsia="Open Sans" w:hAnsi="Open Sans" w:cs="Open Sans"/>
          <w:sz w:val="22"/>
          <w:szCs w:val="22"/>
        </w:rPr>
      </w:pPr>
      <w:r>
        <w:rPr>
          <w:rFonts w:ascii="Open Sans" w:eastAsia="Open Sans" w:hAnsi="Open Sans" w:cs="Open Sans"/>
          <w:color w:val="434343"/>
          <w:sz w:val="22"/>
          <w:szCs w:val="22"/>
        </w:rPr>
        <w:t xml:space="preserve">As reported in previous documents (i.e., D7.3 </w:t>
      </w:r>
      <w:hyperlink w:anchor="_References" w:history="1">
        <w:r w:rsidR="002E4D84" w:rsidRPr="00443051">
          <w:rPr>
            <w:rStyle w:val="Hyperlink"/>
            <w:rFonts w:ascii="Open Sans" w:eastAsia="Open Sans" w:hAnsi="Open Sans" w:cs="Open Sans"/>
            <w:b/>
            <w:color w:val="ED7D31" w:themeColor="accent2"/>
            <w:sz w:val="22"/>
            <w:szCs w:val="22"/>
          </w:rPr>
          <w:t>[R1]</w:t>
        </w:r>
      </w:hyperlink>
      <w:r>
        <w:rPr>
          <w:rFonts w:ascii="Open Sans" w:eastAsia="Open Sans" w:hAnsi="Open Sans" w:cs="Open Sans"/>
          <w:color w:val="434343"/>
          <w:sz w:val="22"/>
          <w:szCs w:val="22"/>
        </w:rPr>
        <w:t xml:space="preserve"> and D7.5 </w:t>
      </w:r>
      <w:hyperlink w:anchor="_References" w:history="1">
        <w:r w:rsidR="002E4D84" w:rsidRPr="00443051">
          <w:rPr>
            <w:rStyle w:val="Hyperlink"/>
            <w:b/>
            <w:bCs/>
            <w:color w:val="ED7D31" w:themeColor="accent2"/>
          </w:rPr>
          <w:t>[R2]</w:t>
        </w:r>
      </w:hyperlink>
      <w:r>
        <w:rPr>
          <w:rFonts w:ascii="Open Sans" w:eastAsia="Open Sans" w:hAnsi="Open Sans" w:cs="Open Sans"/>
          <w:color w:val="434343"/>
          <w:sz w:val="22"/>
          <w:szCs w:val="22"/>
        </w:rPr>
        <w:t>), the set of thematic modules has been revised and consolidated throughout the project to better address the requirements of DT applications. Moreover, with respect to previous deliverables a dedicated module has been implemented for addressing climate projection data gathering from the Earth System Grid Federation (ESGF) and ingestion in the interTwin data lake. The thematic modules developed in T7.4 are (more details in subsections from</w:t>
      </w:r>
      <w:r>
        <w:rPr>
          <w:rFonts w:ascii="Open Sans" w:eastAsia="Open Sans" w:hAnsi="Open Sans" w:cs="Open Sans"/>
          <w:b/>
          <w:color w:val="FF9900"/>
          <w:sz w:val="22"/>
          <w:szCs w:val="22"/>
        </w:rPr>
        <w:t xml:space="preserve"> </w:t>
      </w:r>
      <w:hyperlink w:anchor="_ML_TC_detection">
        <w:r w:rsidR="002E4D84">
          <w:rPr>
            <w:rFonts w:ascii="Open Sans" w:eastAsia="Open Sans" w:hAnsi="Open Sans" w:cs="Open Sans"/>
            <w:b/>
            <w:color w:val="EF8200"/>
            <w:sz w:val="22"/>
            <w:szCs w:val="22"/>
            <w:u w:val="single"/>
          </w:rPr>
          <w:t>3.1</w:t>
        </w:r>
      </w:hyperlink>
      <w:r>
        <w:rPr>
          <w:rFonts w:ascii="Open Sans" w:eastAsia="Open Sans" w:hAnsi="Open Sans" w:cs="Open Sans"/>
          <w:sz w:val="22"/>
          <w:szCs w:val="22"/>
        </w:rPr>
        <w:t xml:space="preserve"> to </w:t>
      </w:r>
      <w:hyperlink w:anchor="_Esgpull_rucio">
        <w:r w:rsidR="002E4D84">
          <w:rPr>
            <w:rFonts w:ascii="Open Sans" w:eastAsia="Open Sans" w:hAnsi="Open Sans" w:cs="Open Sans"/>
            <w:b/>
            <w:color w:val="EF8200"/>
            <w:sz w:val="22"/>
            <w:szCs w:val="22"/>
            <w:u w:val="single"/>
          </w:rPr>
          <w:t>3.7</w:t>
        </w:r>
      </w:hyperlink>
      <w:r>
        <w:rPr>
          <w:rFonts w:ascii="Open Sans" w:eastAsia="Open Sans" w:hAnsi="Open Sans" w:cs="Open Sans"/>
          <w:sz w:val="22"/>
          <w:szCs w:val="22"/>
        </w:rPr>
        <w:t>):</w:t>
      </w:r>
    </w:p>
    <w:p w14:paraId="6E2BCEAA" w14:textId="77777777" w:rsidR="002E4D84" w:rsidRDefault="00000000">
      <w:pPr>
        <w:numPr>
          <w:ilvl w:val="0"/>
          <w:numId w:val="22"/>
        </w:numPr>
        <w:jc w:val="both"/>
        <w:rPr>
          <w:rFonts w:ascii="Open Sans" w:eastAsia="Open Sans" w:hAnsi="Open Sans" w:cs="Open Sans"/>
          <w:i/>
          <w:color w:val="434343"/>
          <w:sz w:val="22"/>
          <w:szCs w:val="22"/>
        </w:rPr>
      </w:pPr>
      <w:r>
        <w:rPr>
          <w:rFonts w:ascii="Open Sans" w:eastAsia="Open Sans" w:hAnsi="Open Sans" w:cs="Open Sans"/>
          <w:b/>
          <w:color w:val="434343"/>
          <w:sz w:val="22"/>
          <w:szCs w:val="22"/>
        </w:rPr>
        <w:t>ML TC detection:</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Python modules for tropical cyclones-related data analysis and events detection</w:t>
      </w:r>
      <w:r>
        <w:rPr>
          <w:rFonts w:ascii="Open Sans" w:eastAsia="Open Sans" w:hAnsi="Open Sans" w:cs="Open Sans"/>
          <w:i/>
          <w:color w:val="434343"/>
          <w:sz w:val="22"/>
          <w:szCs w:val="22"/>
        </w:rPr>
        <w:t>.</w:t>
      </w:r>
    </w:p>
    <w:p w14:paraId="21A43B35" w14:textId="77777777" w:rsidR="002E4D84" w:rsidRDefault="00000000">
      <w:pPr>
        <w:numPr>
          <w:ilvl w:val="0"/>
          <w:numId w:val="22"/>
        </w:numPr>
        <w:jc w:val="both"/>
        <w:rPr>
          <w:rFonts w:ascii="Open Sans" w:eastAsia="Open Sans" w:hAnsi="Open Sans" w:cs="Open Sans"/>
          <w:i/>
          <w:color w:val="434343"/>
          <w:sz w:val="22"/>
          <w:szCs w:val="22"/>
        </w:rPr>
      </w:pPr>
      <w:r>
        <w:rPr>
          <w:rFonts w:ascii="Open Sans" w:eastAsia="Open Sans" w:hAnsi="Open Sans" w:cs="Open Sans"/>
          <w:b/>
          <w:color w:val="434343"/>
          <w:sz w:val="22"/>
          <w:szCs w:val="22"/>
        </w:rPr>
        <w:t>ML4Fires</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Python modules for wildfires-related data analysis and events prediction</w:t>
      </w:r>
      <w:r>
        <w:rPr>
          <w:rFonts w:ascii="Open Sans" w:eastAsia="Open Sans" w:hAnsi="Open Sans" w:cs="Open Sans"/>
          <w:i/>
          <w:color w:val="434343"/>
          <w:sz w:val="22"/>
          <w:szCs w:val="22"/>
        </w:rPr>
        <w:t>.</w:t>
      </w:r>
    </w:p>
    <w:p w14:paraId="34802603" w14:textId="77777777" w:rsidR="002E4D84" w:rsidRDefault="00000000">
      <w:pPr>
        <w:numPr>
          <w:ilvl w:val="0"/>
          <w:numId w:val="22"/>
        </w:numPr>
        <w:jc w:val="both"/>
        <w:rPr>
          <w:rFonts w:ascii="Open Sans" w:eastAsia="Open Sans" w:hAnsi="Open Sans" w:cs="Open Sans"/>
          <w:i/>
          <w:color w:val="434343"/>
          <w:sz w:val="22"/>
          <w:szCs w:val="22"/>
        </w:rPr>
      </w:pPr>
      <w:r>
        <w:rPr>
          <w:rFonts w:ascii="Open Sans" w:eastAsia="Open Sans" w:hAnsi="Open Sans" w:cs="Open Sans"/>
          <w:b/>
          <w:color w:val="434343"/>
          <w:sz w:val="22"/>
          <w:szCs w:val="22"/>
        </w:rPr>
        <w:t>eddiesML</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Python modules for oceanic mesoscale eddies data analysis</w:t>
      </w:r>
      <w:r>
        <w:rPr>
          <w:rFonts w:ascii="Open Sans" w:eastAsia="Open Sans" w:hAnsi="Open Sans" w:cs="Open Sans"/>
          <w:i/>
          <w:color w:val="434343"/>
          <w:sz w:val="22"/>
          <w:szCs w:val="22"/>
        </w:rPr>
        <w:t>.</w:t>
      </w:r>
    </w:p>
    <w:p w14:paraId="333F1F0D" w14:textId="77777777" w:rsidR="002E4D84" w:rsidRDefault="00000000">
      <w:pPr>
        <w:numPr>
          <w:ilvl w:val="0"/>
          <w:numId w:val="22"/>
        </w:numPr>
        <w:jc w:val="both"/>
        <w:rPr>
          <w:rFonts w:ascii="Open Sans" w:eastAsia="Open Sans" w:hAnsi="Open Sans" w:cs="Open Sans"/>
          <w:i/>
          <w:color w:val="434343"/>
          <w:sz w:val="22"/>
          <w:szCs w:val="22"/>
        </w:rPr>
      </w:pPr>
      <w:r>
        <w:rPr>
          <w:rFonts w:ascii="Open Sans" w:eastAsia="Open Sans" w:hAnsi="Open Sans" w:cs="Open Sans"/>
          <w:b/>
          <w:color w:val="434343"/>
          <w:sz w:val="22"/>
          <w:szCs w:val="22"/>
        </w:rPr>
        <w:t>xtclim</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Python module for</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generic detection and characterization of climate extreme changes and impacts in the future climate projections</w:t>
      </w:r>
      <w:r>
        <w:rPr>
          <w:rFonts w:ascii="Open Sans" w:eastAsia="Open Sans" w:hAnsi="Open Sans" w:cs="Open Sans"/>
          <w:i/>
          <w:color w:val="434343"/>
          <w:sz w:val="22"/>
          <w:szCs w:val="22"/>
        </w:rPr>
        <w:t xml:space="preserve">. </w:t>
      </w:r>
    </w:p>
    <w:p w14:paraId="17970706" w14:textId="77777777" w:rsidR="002E4D84" w:rsidRDefault="00000000">
      <w:pPr>
        <w:numPr>
          <w:ilvl w:val="0"/>
          <w:numId w:val="22"/>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downscaleML</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Python package for downscaling climate data.</w:t>
      </w:r>
    </w:p>
    <w:p w14:paraId="17F527BB" w14:textId="77777777" w:rsidR="002E4D84" w:rsidRDefault="00000000">
      <w:pPr>
        <w:numPr>
          <w:ilvl w:val="0"/>
          <w:numId w:val="22"/>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emergence.compound</w:t>
      </w:r>
      <w:r>
        <w:rPr>
          <w:rFonts w:ascii="Open Sans" w:eastAsia="Open Sans" w:hAnsi="Open Sans" w:cs="Open Sans"/>
          <w:color w:val="434343"/>
          <w:sz w:val="22"/>
          <w:szCs w:val="22"/>
        </w:rPr>
        <w:t>: Library for detection of time or periods of emergence for compound events.</w:t>
      </w:r>
    </w:p>
    <w:p w14:paraId="3301ED67" w14:textId="2D13CE56" w:rsidR="002E4D84" w:rsidRDefault="00000000">
      <w:pPr>
        <w:numPr>
          <w:ilvl w:val="0"/>
          <w:numId w:val="22"/>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Esgpull_rucio</w:t>
      </w:r>
      <w:r>
        <w:rPr>
          <w:rFonts w:ascii="Open Sans" w:eastAsia="Open Sans" w:hAnsi="Open Sans" w:cs="Open Sans"/>
          <w:i/>
          <w:color w:val="434343"/>
          <w:sz w:val="22"/>
          <w:szCs w:val="22"/>
        </w:rPr>
        <w:t>:</w:t>
      </w:r>
      <w:r>
        <w:rPr>
          <w:rFonts w:ascii="Open Sans" w:eastAsia="Open Sans" w:hAnsi="Open Sans" w:cs="Open Sans"/>
          <w:color w:val="434343"/>
          <w:sz w:val="22"/>
          <w:szCs w:val="22"/>
        </w:rPr>
        <w:t xml:space="preserve"> toolkit for gathering CMIP6 data from ESGF, through the esgpull </w:t>
      </w:r>
      <w:hyperlink w:anchor="_References" w:history="1">
        <w:r w:rsidR="002E4D84" w:rsidRPr="00827A1E">
          <w:rPr>
            <w:rStyle w:val="Hyperlink"/>
            <w:rFonts w:ascii="Open Sans" w:eastAsia="Open Sans" w:hAnsi="Open Sans" w:cs="Open Sans"/>
            <w:b/>
            <w:color w:val="ED7D31" w:themeColor="accent2"/>
            <w:sz w:val="22"/>
            <w:szCs w:val="22"/>
          </w:rPr>
          <w:t>[R6]</w:t>
        </w:r>
      </w:hyperlink>
      <w:r>
        <w:rPr>
          <w:rFonts w:ascii="Open Sans" w:eastAsia="Open Sans" w:hAnsi="Open Sans" w:cs="Open Sans"/>
          <w:color w:val="434343"/>
          <w:sz w:val="22"/>
          <w:szCs w:val="22"/>
        </w:rPr>
        <w:t xml:space="preserve"> tool, and uploading it to the RUCIO data lake (module added in this release).</w:t>
      </w:r>
    </w:p>
    <w:p w14:paraId="6BFD524B" w14:textId="77777777" w:rsidR="002E4D84" w:rsidRDefault="002E4D84">
      <w:pPr>
        <w:jc w:val="both"/>
        <w:rPr>
          <w:rFonts w:ascii="Open Sans" w:eastAsia="Open Sans" w:hAnsi="Open Sans" w:cs="Open Sans"/>
          <w:color w:val="434343"/>
          <w:sz w:val="22"/>
          <w:szCs w:val="22"/>
        </w:rPr>
      </w:pPr>
    </w:p>
    <w:p w14:paraId="704B0B31" w14:textId="77777777" w:rsidR="002E4D84" w:rsidRDefault="00000000">
      <w:pPr>
        <w:pStyle w:val="Heading2"/>
        <w:numPr>
          <w:ilvl w:val="1"/>
          <w:numId w:val="21"/>
        </w:numPr>
      </w:pPr>
      <w:bookmarkStart w:id="8" w:name="_T7.5:_Earth_Observation"/>
      <w:bookmarkStart w:id="9" w:name="_Toc191301095"/>
      <w:bookmarkEnd w:id="8"/>
      <w:r>
        <w:lastRenderedPageBreak/>
        <w:t>T7.5: Earth Observation Modelling and Processing</w:t>
      </w:r>
      <w:bookmarkEnd w:id="9"/>
    </w:p>
    <w:p w14:paraId="09F95210" w14:textId="7E1D8A12"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subsection covers the progress, adaptations and final remarks that have been made by the project consortium since the finalisation of D7.5 </w:t>
      </w:r>
      <w:hyperlink w:anchor="_References" w:history="1">
        <w:r w:rsidR="002E4D84" w:rsidRPr="00182281">
          <w:rPr>
            <w:rStyle w:val="Hyperlink"/>
            <w:rFonts w:ascii="Open Sans" w:eastAsia="Open Sans" w:hAnsi="Open Sans" w:cs="Open Sans"/>
            <w:b/>
            <w:color w:val="ED7D31" w:themeColor="accent2"/>
            <w:sz w:val="22"/>
            <w:szCs w:val="22"/>
          </w:rPr>
          <w:t>[R2]</w:t>
        </w:r>
      </w:hyperlink>
      <w:r>
        <w:rPr>
          <w:rFonts w:ascii="Open Sans" w:eastAsia="Open Sans" w:hAnsi="Open Sans" w:cs="Open Sans"/>
          <w:color w:val="434343"/>
          <w:sz w:val="22"/>
          <w:szCs w:val="22"/>
        </w:rPr>
        <w:t xml:space="preserve"> for developing thematic modules to run DTs based on EO data, with openEO </w:t>
      </w:r>
      <w:hyperlink w:anchor="_References" w:history="1">
        <w:r w:rsidR="002E4D84" w:rsidRPr="00182281">
          <w:rPr>
            <w:rStyle w:val="Hyperlink"/>
            <w:rFonts w:ascii="Open Sans" w:eastAsia="Open Sans" w:hAnsi="Open Sans" w:cs="Open Sans"/>
            <w:b/>
            <w:color w:val="ED7D31" w:themeColor="accent2"/>
            <w:sz w:val="22"/>
            <w:szCs w:val="22"/>
          </w:rPr>
          <w:t>[R5]</w:t>
        </w:r>
      </w:hyperlink>
      <w:r w:rsidRPr="00182281">
        <w:rPr>
          <w:rFonts w:ascii="Open Sans" w:eastAsia="Open Sans" w:hAnsi="Open Sans" w:cs="Open Sans"/>
          <w:color w:val="ED7D31" w:themeColor="accent2"/>
          <w:sz w:val="22"/>
          <w:szCs w:val="22"/>
        </w:rPr>
        <w:t xml:space="preserve"> </w:t>
      </w:r>
      <w:r>
        <w:rPr>
          <w:rFonts w:ascii="Open Sans" w:eastAsia="Open Sans" w:hAnsi="Open Sans" w:cs="Open Sans"/>
          <w:color w:val="434343"/>
          <w:sz w:val="22"/>
          <w:szCs w:val="22"/>
        </w:rPr>
        <w:t xml:space="preserve">as the driving technology. The developed thematic software modules support the Earth Observation data Modelling and Processing blocks, with the interaction between the modules for both flood and drought scenarios described in the C4 models available in deliverable D7.5 </w:t>
      </w:r>
      <w:hyperlink w:anchor="_References" w:history="1">
        <w:r w:rsidR="002E4D84" w:rsidRPr="00182281">
          <w:rPr>
            <w:rStyle w:val="Hyperlink"/>
            <w:rFonts w:ascii="Open Sans" w:eastAsia="Open Sans" w:hAnsi="Open Sans" w:cs="Open Sans"/>
            <w:b/>
            <w:color w:val="ED7D31" w:themeColor="accent2"/>
            <w:sz w:val="22"/>
            <w:szCs w:val="22"/>
          </w:rPr>
          <w:t>[R2]</w:t>
        </w:r>
      </w:hyperlink>
      <w:r>
        <w:rPr>
          <w:rFonts w:ascii="Open Sans" w:eastAsia="Open Sans" w:hAnsi="Open Sans" w:cs="Open Sans"/>
          <w:color w:val="434343"/>
          <w:sz w:val="22"/>
          <w:szCs w:val="22"/>
        </w:rPr>
        <w:t xml:space="preserve">, section 1.1.1. The thematic modules are reported on in more detail in </w:t>
      </w:r>
      <w:hyperlink w:anchor="_Esgpull_rucio">
        <w:r w:rsidR="002E4D84">
          <w:rPr>
            <w:rFonts w:ascii="Open Sans" w:eastAsia="Open Sans" w:hAnsi="Open Sans" w:cs="Open Sans"/>
            <w:b/>
            <w:color w:val="EF8200"/>
            <w:sz w:val="22"/>
            <w:szCs w:val="22"/>
            <w:u w:val="single"/>
          </w:rPr>
          <w:t>subsections 3.7</w:t>
        </w:r>
      </w:hyperlink>
      <w:r>
        <w:rPr>
          <w:rFonts w:ascii="Open Sans" w:eastAsia="Open Sans" w:hAnsi="Open Sans" w:cs="Open Sans"/>
          <w:color w:val="434343"/>
          <w:sz w:val="22"/>
          <w:szCs w:val="22"/>
        </w:rPr>
        <w:t xml:space="preserve">, </w:t>
      </w:r>
      <w:hyperlink w:anchor="_openeo-processes-dask">
        <w:r w:rsidR="002E4D84">
          <w:rPr>
            <w:rFonts w:ascii="Open Sans" w:eastAsia="Open Sans" w:hAnsi="Open Sans" w:cs="Open Sans"/>
            <w:b/>
            <w:color w:val="EF8200"/>
            <w:sz w:val="22"/>
            <w:szCs w:val="22"/>
            <w:u w:val="single"/>
          </w:rPr>
          <w:t>3.8</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and </w:t>
      </w:r>
      <w:hyperlink w:anchor="_openeo-pg-parser-networkx">
        <w:r w:rsidR="002E4D84">
          <w:rPr>
            <w:rFonts w:ascii="Open Sans" w:eastAsia="Open Sans" w:hAnsi="Open Sans" w:cs="Open Sans"/>
            <w:b/>
            <w:color w:val="EF8200"/>
            <w:sz w:val="22"/>
            <w:szCs w:val="22"/>
            <w:u w:val="single"/>
          </w:rPr>
          <w:t>3.9</w:t>
        </w:r>
      </w:hyperlink>
      <w:r>
        <w:rPr>
          <w:rFonts w:ascii="Open Sans" w:eastAsia="Open Sans" w:hAnsi="Open Sans" w:cs="Open Sans"/>
          <w:color w:val="434343"/>
          <w:sz w:val="22"/>
          <w:szCs w:val="22"/>
        </w:rPr>
        <w:t>.</w:t>
      </w:r>
    </w:p>
    <w:p w14:paraId="3CCDDBA5" w14:textId="77777777" w:rsidR="002E4D84" w:rsidRDefault="002E4D84">
      <w:pPr>
        <w:spacing w:after="240" w:line="276" w:lineRule="auto"/>
        <w:jc w:val="both"/>
        <w:rPr>
          <w:rFonts w:ascii="Open Sans" w:eastAsia="Open Sans" w:hAnsi="Open Sans" w:cs="Open Sans"/>
          <w:color w:val="434343"/>
          <w:sz w:val="22"/>
          <w:szCs w:val="22"/>
        </w:rPr>
      </w:pPr>
    </w:p>
    <w:p w14:paraId="40702CBF" w14:textId="77777777" w:rsidR="002E4D84" w:rsidRDefault="00000000">
      <w:pPr>
        <w:pStyle w:val="Heading2"/>
        <w:numPr>
          <w:ilvl w:val="1"/>
          <w:numId w:val="21"/>
        </w:numPr>
      </w:pPr>
      <w:bookmarkStart w:id="10" w:name="_T7.6:_Hydrological_model"/>
      <w:bookmarkStart w:id="11" w:name="_Toc191301096"/>
      <w:bookmarkEnd w:id="10"/>
      <w:r>
        <w:t>T7.6: Hydrological model data processing</w:t>
      </w:r>
      <w:bookmarkEnd w:id="11"/>
    </w:p>
    <w:p w14:paraId="2A717321" w14:textId="77777777" w:rsidR="002E4D84" w:rsidRDefault="00000000">
      <w:pPr>
        <w:spacing w:before="120" w:after="120"/>
        <w:jc w:val="both"/>
        <w:rPr>
          <w:rFonts w:ascii="Open Sans" w:eastAsia="Open Sans" w:hAnsi="Open Sans" w:cs="Open Sans"/>
          <w:sz w:val="22"/>
          <w:szCs w:val="22"/>
        </w:rPr>
      </w:pPr>
      <w:r>
        <w:rPr>
          <w:rFonts w:ascii="Open Sans" w:eastAsia="Open Sans" w:hAnsi="Open Sans" w:cs="Open Sans"/>
          <w:sz w:val="22"/>
          <w:szCs w:val="22"/>
        </w:rPr>
        <w:t>Task 7.6 aims to develop thematic software modules to support data processing for hydrological models. The focus is on developing the necessary modules to facilitate the near-automatic setting up of flood hazard and impact models for user-defined regions of interest anywhere on Earth, including complementary Earth Observation data processing pipelines. With respect to the previous version of the environmental thematic modules three new modules have been included in this version (i.e., WFLOWS.ji, HydroMT-WFLOW, RA2CE)</w:t>
      </w:r>
      <w:r>
        <w:rPr>
          <w:rFonts w:ascii="Open Sans" w:eastAsia="Open Sans" w:hAnsi="Open Sans" w:cs="Open Sans"/>
          <w:sz w:val="18"/>
          <w:szCs w:val="18"/>
        </w:rPr>
        <w:t>.</w:t>
      </w:r>
    </w:p>
    <w:p w14:paraId="5D5A875D" w14:textId="5CBA2C2E"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following thematic modules will be reported on in more detail in </w:t>
      </w:r>
      <w:hyperlink w:anchor="_Thematic_Modules">
        <w:r w:rsidR="002E4D84">
          <w:rPr>
            <w:rFonts w:ascii="Open Sans" w:eastAsia="Open Sans" w:hAnsi="Open Sans" w:cs="Open Sans"/>
            <w:b/>
            <w:color w:val="EF8200"/>
            <w:sz w:val="22"/>
            <w:szCs w:val="22"/>
            <w:u w:val="single"/>
          </w:rPr>
          <w:t>Section 3</w:t>
        </w:r>
      </w:hyperlink>
      <w:r>
        <w:rPr>
          <w:rFonts w:ascii="Open Sans" w:eastAsia="Open Sans" w:hAnsi="Open Sans" w:cs="Open Sans"/>
          <w:color w:val="434343"/>
          <w:sz w:val="22"/>
          <w:szCs w:val="22"/>
        </w:rPr>
        <w:t>:</w:t>
      </w:r>
    </w:p>
    <w:p w14:paraId="7507D479" w14:textId="77777777" w:rsidR="002E4D84" w:rsidRDefault="00000000">
      <w:pPr>
        <w:numPr>
          <w:ilvl w:val="0"/>
          <w:numId w:val="13"/>
        </w:numPr>
        <w:jc w:val="both"/>
        <w:rPr>
          <w:color w:val="434343"/>
          <w:sz w:val="22"/>
          <w:szCs w:val="22"/>
        </w:rPr>
      </w:pPr>
      <w:r>
        <w:rPr>
          <w:rFonts w:ascii="Open Sans" w:eastAsia="Open Sans" w:hAnsi="Open Sans" w:cs="Open Sans"/>
          <w:b/>
          <w:color w:val="434343"/>
          <w:sz w:val="22"/>
          <w:szCs w:val="22"/>
        </w:rPr>
        <w:t>FloodAdapt</w:t>
      </w:r>
      <w:r>
        <w:rPr>
          <w:rFonts w:ascii="Open Sans" w:eastAsia="Open Sans" w:hAnsi="Open Sans" w:cs="Open Sans"/>
          <w:b/>
          <w:color w:val="434343"/>
          <w:sz w:val="22"/>
          <w:szCs w:val="22"/>
          <w:vertAlign w:val="superscript"/>
        </w:rPr>
        <w:footnoteReference w:id="1"/>
      </w:r>
      <w:r>
        <w:rPr>
          <w:rFonts w:ascii="Open Sans" w:eastAsia="Open Sans" w:hAnsi="Open Sans" w:cs="Open Sans"/>
          <w:color w:val="434343"/>
          <w:sz w:val="22"/>
          <w:szCs w:val="22"/>
        </w:rPr>
        <w:t>: A software package Support System which can be used to assess the benefits and costs of Flood Resilience measures in a community. It uses output from SFINCS (Super-Fast INundation of CoastS), WFLOW, Delft-FIAT and RA2CE as calculation cores.</w:t>
      </w:r>
    </w:p>
    <w:p w14:paraId="486F100E" w14:textId="77777777" w:rsidR="002E4D84" w:rsidRDefault="00000000">
      <w:pPr>
        <w:numPr>
          <w:ilvl w:val="0"/>
          <w:numId w:val="13"/>
        </w:numPr>
        <w:jc w:val="both"/>
        <w:rPr>
          <w:color w:val="434343"/>
          <w:sz w:val="22"/>
          <w:szCs w:val="22"/>
        </w:rPr>
      </w:pPr>
      <w:r>
        <w:rPr>
          <w:rFonts w:ascii="Open Sans" w:eastAsia="Open Sans" w:hAnsi="Open Sans" w:cs="Open Sans"/>
          <w:b/>
          <w:color w:val="434343"/>
          <w:sz w:val="22"/>
          <w:szCs w:val="22"/>
        </w:rPr>
        <w:t>HydroMT</w:t>
      </w:r>
      <w:r>
        <w:rPr>
          <w:rFonts w:ascii="Open Sans" w:eastAsia="Open Sans" w:hAnsi="Open Sans" w:cs="Open Sans"/>
          <w:b/>
          <w:color w:val="434343"/>
          <w:sz w:val="22"/>
          <w:szCs w:val="22"/>
          <w:vertAlign w:val="superscript"/>
        </w:rPr>
        <w:footnoteReference w:id="2"/>
      </w:r>
      <w:r>
        <w:rPr>
          <w:rFonts w:ascii="Open Sans" w:eastAsia="Open Sans" w:hAnsi="Open Sans" w:cs="Open Sans"/>
          <w:color w:val="434343"/>
          <w:sz w:val="22"/>
          <w:szCs w:val="22"/>
        </w:rPr>
        <w:t>: An open-source Python package that facilitates the process of building and analysing spatial geoscientific models with a focus on water system models.</w:t>
      </w:r>
    </w:p>
    <w:p w14:paraId="67C7CAB7" w14:textId="77777777" w:rsidR="002E4D84" w:rsidRDefault="00000000">
      <w:pPr>
        <w:numPr>
          <w:ilvl w:val="1"/>
          <w:numId w:val="13"/>
        </w:numPr>
        <w:jc w:val="both"/>
        <w:rPr>
          <w:color w:val="434343"/>
          <w:sz w:val="22"/>
          <w:szCs w:val="22"/>
        </w:rPr>
      </w:pPr>
      <w:r>
        <w:rPr>
          <w:rFonts w:ascii="Open Sans" w:eastAsia="Open Sans" w:hAnsi="Open Sans" w:cs="Open Sans"/>
          <w:b/>
          <w:color w:val="434343"/>
          <w:sz w:val="22"/>
          <w:szCs w:val="22"/>
        </w:rPr>
        <w:t>HydroMT-SFINCS</w:t>
      </w:r>
      <w:r>
        <w:rPr>
          <w:rFonts w:ascii="Open Sans" w:eastAsia="Open Sans" w:hAnsi="Open Sans" w:cs="Open Sans"/>
          <w:b/>
          <w:color w:val="434343"/>
          <w:sz w:val="22"/>
          <w:szCs w:val="22"/>
          <w:vertAlign w:val="superscript"/>
        </w:rPr>
        <w:footnoteReference w:id="3"/>
      </w:r>
      <w:r>
        <w:rPr>
          <w:rFonts w:ascii="Open Sans" w:eastAsia="Open Sans" w:hAnsi="Open Sans" w:cs="Open Sans"/>
          <w:color w:val="434343"/>
          <w:sz w:val="22"/>
          <w:szCs w:val="22"/>
        </w:rPr>
        <w:t>: A plugin that provides an implementation of the model API for the SFINCS model.</w:t>
      </w:r>
    </w:p>
    <w:p w14:paraId="76B8C251" w14:textId="77777777" w:rsidR="002E4D84" w:rsidRDefault="00000000">
      <w:pPr>
        <w:numPr>
          <w:ilvl w:val="1"/>
          <w:numId w:val="13"/>
        </w:numPr>
        <w:jc w:val="both"/>
        <w:rPr>
          <w:color w:val="434343"/>
          <w:sz w:val="22"/>
          <w:szCs w:val="22"/>
        </w:rPr>
      </w:pPr>
      <w:r>
        <w:rPr>
          <w:rFonts w:ascii="Open Sans" w:eastAsia="Open Sans" w:hAnsi="Open Sans" w:cs="Open Sans"/>
          <w:b/>
          <w:color w:val="434343"/>
          <w:sz w:val="22"/>
          <w:szCs w:val="22"/>
        </w:rPr>
        <w:t>HydroMT-FIAT</w:t>
      </w:r>
      <w:r>
        <w:rPr>
          <w:rFonts w:ascii="Open Sans" w:eastAsia="Open Sans" w:hAnsi="Open Sans" w:cs="Open Sans"/>
          <w:b/>
          <w:color w:val="434343"/>
          <w:sz w:val="22"/>
          <w:szCs w:val="22"/>
          <w:vertAlign w:val="superscript"/>
        </w:rPr>
        <w:footnoteReference w:id="4"/>
      </w:r>
      <w:r>
        <w:rPr>
          <w:rFonts w:ascii="Open Sans" w:eastAsia="Open Sans" w:hAnsi="Open Sans" w:cs="Open Sans"/>
          <w:color w:val="434343"/>
          <w:sz w:val="22"/>
          <w:szCs w:val="22"/>
        </w:rPr>
        <w:t>: A plugin which can be used to build a Delft-FIAT model anywhere in the world.</w:t>
      </w:r>
    </w:p>
    <w:p w14:paraId="29039696" w14:textId="77777777" w:rsidR="002E4D84" w:rsidRDefault="00000000">
      <w:pPr>
        <w:numPr>
          <w:ilvl w:val="1"/>
          <w:numId w:val="13"/>
        </w:numPr>
        <w:jc w:val="both"/>
        <w:rPr>
          <w:rFonts w:ascii="Open Sans" w:eastAsia="Open Sans" w:hAnsi="Open Sans" w:cs="Open Sans"/>
          <w:b/>
          <w:color w:val="434343"/>
          <w:sz w:val="22"/>
          <w:szCs w:val="22"/>
        </w:rPr>
      </w:pPr>
      <w:r>
        <w:rPr>
          <w:rFonts w:ascii="Open Sans" w:eastAsia="Open Sans" w:hAnsi="Open Sans" w:cs="Open Sans"/>
          <w:b/>
          <w:color w:val="434343"/>
          <w:sz w:val="22"/>
          <w:szCs w:val="22"/>
        </w:rPr>
        <w:t>HydroMT-WFLOW</w:t>
      </w:r>
      <w:r>
        <w:rPr>
          <w:rFonts w:ascii="Open Sans" w:eastAsia="Open Sans" w:hAnsi="Open Sans" w:cs="Open Sans"/>
          <w:b/>
          <w:color w:val="434343"/>
          <w:sz w:val="22"/>
          <w:szCs w:val="22"/>
          <w:vertAlign w:val="superscript"/>
        </w:rPr>
        <w:footnoteReference w:id="5"/>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A plugin to facilitate building and updating WFLOW models (module added in this release).</w:t>
      </w:r>
    </w:p>
    <w:p w14:paraId="09B4C765" w14:textId="77777777" w:rsidR="002E4D84" w:rsidRDefault="00000000">
      <w:pPr>
        <w:numPr>
          <w:ilvl w:val="0"/>
          <w:numId w:val="13"/>
        </w:numPr>
        <w:jc w:val="both"/>
        <w:rPr>
          <w:color w:val="434343"/>
          <w:sz w:val="22"/>
          <w:szCs w:val="22"/>
        </w:rPr>
      </w:pPr>
      <w:r>
        <w:rPr>
          <w:rFonts w:ascii="Open Sans" w:eastAsia="Open Sans" w:hAnsi="Open Sans" w:cs="Open Sans"/>
          <w:b/>
          <w:color w:val="434343"/>
          <w:sz w:val="22"/>
          <w:szCs w:val="22"/>
        </w:rPr>
        <w:t>SFINCS</w:t>
      </w:r>
      <w:r>
        <w:rPr>
          <w:rFonts w:ascii="Open Sans" w:eastAsia="Open Sans" w:hAnsi="Open Sans" w:cs="Open Sans"/>
          <w:b/>
          <w:color w:val="434343"/>
          <w:sz w:val="22"/>
          <w:szCs w:val="22"/>
          <w:vertAlign w:val="superscript"/>
        </w:rPr>
        <w:footnoteReference w:id="6"/>
      </w:r>
      <w:r>
        <w:rPr>
          <w:rFonts w:ascii="Open Sans" w:eastAsia="Open Sans" w:hAnsi="Open Sans" w:cs="Open Sans"/>
          <w:color w:val="434343"/>
          <w:sz w:val="22"/>
          <w:szCs w:val="22"/>
        </w:rPr>
        <w:t>: A reduced-complexity model designed for super-fast modelling of compound flooding events in a dynamic way.</w:t>
      </w:r>
    </w:p>
    <w:p w14:paraId="77522B6E" w14:textId="77777777" w:rsidR="002E4D84" w:rsidRDefault="00000000">
      <w:pPr>
        <w:numPr>
          <w:ilvl w:val="0"/>
          <w:numId w:val="13"/>
        </w:numPr>
        <w:jc w:val="both"/>
        <w:rPr>
          <w:color w:val="434343"/>
          <w:sz w:val="22"/>
          <w:szCs w:val="22"/>
        </w:rPr>
      </w:pPr>
      <w:r>
        <w:rPr>
          <w:rFonts w:ascii="Open Sans" w:eastAsia="Open Sans" w:hAnsi="Open Sans" w:cs="Open Sans"/>
          <w:b/>
          <w:color w:val="434343"/>
          <w:sz w:val="22"/>
          <w:szCs w:val="22"/>
        </w:rPr>
        <w:t>Delft-FIAT</w:t>
      </w:r>
      <w:r>
        <w:rPr>
          <w:rFonts w:ascii="Open Sans" w:eastAsia="Open Sans" w:hAnsi="Open Sans" w:cs="Open Sans"/>
          <w:b/>
          <w:color w:val="434343"/>
          <w:sz w:val="22"/>
          <w:szCs w:val="22"/>
          <w:vertAlign w:val="superscript"/>
        </w:rPr>
        <w:footnoteReference w:id="7"/>
      </w:r>
      <w:r>
        <w:rPr>
          <w:rFonts w:ascii="Open Sans" w:eastAsia="Open Sans" w:hAnsi="Open Sans" w:cs="Open Sans"/>
          <w:color w:val="434343"/>
          <w:sz w:val="22"/>
          <w:szCs w:val="22"/>
        </w:rPr>
        <w:t>: A fast and flexible flood impact assessment tool which combines hazard, vulnerability, and exposure to calculate damages and risk.</w:t>
      </w:r>
    </w:p>
    <w:p w14:paraId="26590E94" w14:textId="77777777" w:rsidR="002E4D84" w:rsidRDefault="00000000">
      <w:pPr>
        <w:numPr>
          <w:ilvl w:val="0"/>
          <w:numId w:val="13"/>
        </w:numPr>
        <w:jc w:val="both"/>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WFLOW.jl</w:t>
      </w:r>
      <w:r>
        <w:rPr>
          <w:rFonts w:ascii="Open Sans" w:eastAsia="Open Sans" w:hAnsi="Open Sans" w:cs="Open Sans"/>
          <w:b/>
          <w:color w:val="434343"/>
          <w:sz w:val="22"/>
          <w:szCs w:val="22"/>
          <w:vertAlign w:val="superscript"/>
        </w:rPr>
        <w:footnoteReference w:id="8"/>
      </w:r>
      <w:r>
        <w:rPr>
          <w:rFonts w:ascii="Open Sans" w:eastAsia="Open Sans" w:hAnsi="Open Sans" w:cs="Open Sans"/>
          <w:color w:val="434343"/>
          <w:sz w:val="22"/>
          <w:szCs w:val="22"/>
        </w:rPr>
        <w:t>: A hydrologic model to account for precipitation, interception, snow accumulation and melt, evapotranspiration, soil water, surface water, groundwater recharge, and water demand and allocation at the catchment scale (module added in this release).</w:t>
      </w:r>
    </w:p>
    <w:p w14:paraId="419101BB" w14:textId="77777777" w:rsidR="002E4D84" w:rsidRDefault="00000000">
      <w:pPr>
        <w:numPr>
          <w:ilvl w:val="0"/>
          <w:numId w:val="13"/>
        </w:numPr>
        <w:jc w:val="both"/>
        <w:rPr>
          <w:rFonts w:ascii="Open Sans" w:eastAsia="Open Sans" w:hAnsi="Open Sans" w:cs="Open Sans"/>
          <w:b/>
          <w:color w:val="434343"/>
          <w:sz w:val="22"/>
          <w:szCs w:val="22"/>
        </w:rPr>
      </w:pPr>
      <w:r>
        <w:rPr>
          <w:rFonts w:ascii="Open Sans" w:eastAsia="Open Sans" w:hAnsi="Open Sans" w:cs="Open Sans"/>
          <w:b/>
          <w:color w:val="434343"/>
          <w:sz w:val="22"/>
          <w:szCs w:val="22"/>
        </w:rPr>
        <w:t>RA2CE</w:t>
      </w:r>
      <w:r>
        <w:rPr>
          <w:rFonts w:ascii="Open Sans" w:eastAsia="Open Sans" w:hAnsi="Open Sans" w:cs="Open Sans"/>
          <w:b/>
          <w:color w:val="434343"/>
          <w:sz w:val="22"/>
          <w:szCs w:val="22"/>
          <w:vertAlign w:val="superscript"/>
        </w:rPr>
        <w:footnoteReference w:id="9"/>
      </w:r>
      <w:r>
        <w:rPr>
          <w:rFonts w:ascii="Open Sans" w:eastAsia="Open Sans" w:hAnsi="Open Sans" w:cs="Open Sans"/>
          <w:color w:val="434343"/>
          <w:sz w:val="22"/>
          <w:szCs w:val="22"/>
        </w:rPr>
        <w:t>: A graph-based model that helps to quantify the resilience of critical infrastructure networks disrupted by flood hazards (module added in this release).</w:t>
      </w:r>
    </w:p>
    <w:p w14:paraId="72FC4516" w14:textId="77777777" w:rsidR="002E4D84" w:rsidRDefault="00000000">
      <w:pPr>
        <w:numPr>
          <w:ilvl w:val="0"/>
          <w:numId w:val="13"/>
        </w:numPr>
        <w:jc w:val="both"/>
        <w:rPr>
          <w:b/>
          <w:color w:val="434343"/>
          <w:sz w:val="22"/>
          <w:szCs w:val="22"/>
        </w:rPr>
      </w:pPr>
      <w:r>
        <w:rPr>
          <w:rFonts w:ascii="Open Sans" w:eastAsia="Open Sans" w:hAnsi="Open Sans" w:cs="Open Sans"/>
          <w:b/>
          <w:color w:val="434343"/>
          <w:sz w:val="22"/>
          <w:szCs w:val="22"/>
        </w:rPr>
        <w:t>Hython Wflow_SBM Hydrological Model</w:t>
      </w:r>
      <w:r>
        <w:rPr>
          <w:rFonts w:ascii="Open Sans" w:eastAsia="Open Sans" w:hAnsi="Open Sans" w:cs="Open Sans"/>
          <w:color w:val="434343"/>
          <w:sz w:val="22"/>
          <w:szCs w:val="22"/>
        </w:rPr>
        <w:t xml:space="preserve">: A spatially distributed hydrologic model to estimate hydrological fluxes, including snow accumulation and melt, interception, evapotranspiration, soil moisture, streamflow and actual evapotranspiration. </w:t>
      </w:r>
    </w:p>
    <w:p w14:paraId="52F35B3F" w14:textId="1EF5D71A"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application of the above thematic modules is demonstrated in Jupyter Notebooks that describe setting up the necessary models, configuring them and running scenarios and events and analysing their output. The Jupyter Notebooks are published here: </w:t>
      </w:r>
      <w:hyperlink r:id="rId15">
        <w:r w:rsidR="002E4D84" w:rsidRPr="00A33704">
          <w:rPr>
            <w:rFonts w:ascii="Open Sans" w:eastAsia="Open Sans" w:hAnsi="Open Sans" w:cs="Open Sans"/>
            <w:b/>
            <w:color w:val="ED7D31" w:themeColor="accent2"/>
            <w:sz w:val="22"/>
            <w:szCs w:val="22"/>
            <w:u w:val="single"/>
          </w:rPr>
          <w:t>https://github.com/interTwin-eu/DT-flood/</w:t>
        </w:r>
      </w:hyperlink>
      <w:r w:rsidR="00A33704" w:rsidRPr="00A33704">
        <w:rPr>
          <w:color w:val="404040" w:themeColor="text1" w:themeTint="BF"/>
        </w:rPr>
        <w:t>.</w:t>
      </w:r>
    </w:p>
    <w:p w14:paraId="5D005C46" w14:textId="77777777" w:rsidR="002E4D84" w:rsidRDefault="002E4D84">
      <w:pPr>
        <w:jc w:val="both"/>
        <w:rPr>
          <w:sz w:val="22"/>
          <w:szCs w:val="22"/>
        </w:rPr>
      </w:pPr>
    </w:p>
    <w:p w14:paraId="71E0C1D8" w14:textId="77777777" w:rsidR="002E4D84" w:rsidRDefault="00000000">
      <w:pPr>
        <w:pStyle w:val="Heading2"/>
        <w:numPr>
          <w:ilvl w:val="1"/>
          <w:numId w:val="21"/>
        </w:numPr>
        <w:rPr>
          <w:rFonts w:eastAsia="Open Sans" w:cs="Open Sans"/>
          <w:szCs w:val="36"/>
        </w:rPr>
      </w:pPr>
      <w:bookmarkStart w:id="12" w:name="_Toc191301097"/>
      <w:r>
        <w:t>Summary of supported Digital Twins</w:t>
      </w:r>
      <w:bookmarkEnd w:id="12"/>
    </w:p>
    <w:p w14:paraId="56796232"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thematic modules just presented are used for supporting different Digital Twin applications from WP4. The following table provides an overview of the DTs from WP4 currently supported by the different classes of environmental thematic modules. </w:t>
      </w:r>
    </w:p>
    <w:p w14:paraId="78778F1A" w14:textId="77777777" w:rsidR="00A33704" w:rsidRDefault="00A33704"/>
    <w:p w14:paraId="09B8F335" w14:textId="3B45FC2A" w:rsidR="002E4D84" w:rsidRPr="00A33704" w:rsidRDefault="00A33704" w:rsidP="00A33704">
      <w:pPr>
        <w:pStyle w:val="Caption"/>
        <w:jc w:val="center"/>
        <w:rPr>
          <w:rFonts w:ascii="Open Sans" w:hAnsi="Open Sans" w:cs="Open Sans"/>
        </w:rPr>
      </w:pPr>
      <w:bookmarkStart w:id="13" w:name="_Toc191300897"/>
      <w:r w:rsidRPr="00A33704">
        <w:rPr>
          <w:rFonts w:ascii="Open Sans" w:hAnsi="Open Sans" w:cs="Open Sans"/>
        </w:rPr>
        <w:t xml:space="preserve">Table </w:t>
      </w:r>
      <w:r w:rsidRPr="00A33704">
        <w:rPr>
          <w:rFonts w:ascii="Open Sans" w:hAnsi="Open Sans" w:cs="Open Sans"/>
        </w:rPr>
        <w:fldChar w:fldCharType="begin"/>
      </w:r>
      <w:r w:rsidRPr="00A33704">
        <w:rPr>
          <w:rFonts w:ascii="Open Sans" w:hAnsi="Open Sans" w:cs="Open Sans"/>
        </w:rPr>
        <w:instrText xml:space="preserve"> SEQ Table \* ARABIC </w:instrText>
      </w:r>
      <w:r w:rsidRPr="00A33704">
        <w:rPr>
          <w:rFonts w:ascii="Open Sans" w:hAnsi="Open Sans" w:cs="Open Sans"/>
        </w:rPr>
        <w:fldChar w:fldCharType="separate"/>
      </w:r>
      <w:r w:rsidR="006B0CFD">
        <w:rPr>
          <w:rFonts w:ascii="Open Sans" w:hAnsi="Open Sans" w:cs="Open Sans"/>
          <w:noProof/>
        </w:rPr>
        <w:t>1</w:t>
      </w:r>
      <w:r w:rsidRPr="00A33704">
        <w:rPr>
          <w:rFonts w:ascii="Open Sans" w:hAnsi="Open Sans" w:cs="Open Sans"/>
        </w:rPr>
        <w:fldChar w:fldCharType="end"/>
      </w:r>
      <w:r w:rsidRPr="00A33704">
        <w:rPr>
          <w:rFonts w:ascii="Open Sans" w:hAnsi="Open Sans" w:cs="Open Sans"/>
        </w:rPr>
        <w:t>:  Summary of supported Digital Twins</w:t>
      </w:r>
      <w:bookmarkEnd w:id="13"/>
    </w:p>
    <w:sdt>
      <w:sdtPr>
        <w:tag w:val="goog_rdk_0"/>
        <w:id w:val="1403489085"/>
        <w:lock w:val="contentLocked"/>
      </w:sdtPr>
      <w:sdtContent>
        <w:tbl>
          <w:tblPr>
            <w:tblStyle w:val="af7"/>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4890"/>
          </w:tblGrid>
          <w:tr w:rsidR="002E4D84" w14:paraId="3B72C0DD" w14:textId="77777777">
            <w:tc>
              <w:tcPr>
                <w:tcW w:w="4110" w:type="dxa"/>
                <w:shd w:val="clear" w:color="auto" w:fill="D9D9D9"/>
                <w:tcMar>
                  <w:top w:w="100" w:type="dxa"/>
                  <w:left w:w="100" w:type="dxa"/>
                  <w:bottom w:w="100" w:type="dxa"/>
                  <w:right w:w="100" w:type="dxa"/>
                </w:tcMar>
              </w:tcPr>
              <w:p w14:paraId="1756DFF8" w14:textId="77777777" w:rsidR="002E4D84" w:rsidRDefault="00000000">
                <w:pPr>
                  <w:ind w:left="720" w:hanging="720"/>
                  <w:jc w:val="center"/>
                  <w:rPr>
                    <w:rFonts w:ascii="Open Sans" w:eastAsia="Open Sans" w:hAnsi="Open Sans" w:cs="Open Sans"/>
                    <w:b/>
                    <w:color w:val="434343"/>
                    <w:sz w:val="22"/>
                    <w:szCs w:val="22"/>
                  </w:rPr>
                </w:pPr>
                <w:r>
                  <w:rPr>
                    <w:rFonts w:ascii="Open Sans" w:eastAsia="Open Sans" w:hAnsi="Open Sans" w:cs="Open Sans"/>
                    <w:b/>
                    <w:color w:val="434343"/>
                    <w:sz w:val="22"/>
                    <w:szCs w:val="22"/>
                  </w:rPr>
                  <w:t>Thematic modules classification</w:t>
                </w:r>
              </w:p>
            </w:tc>
            <w:tc>
              <w:tcPr>
                <w:tcW w:w="4890" w:type="dxa"/>
                <w:shd w:val="clear" w:color="auto" w:fill="D9D9D9"/>
                <w:tcMar>
                  <w:top w:w="100" w:type="dxa"/>
                  <w:left w:w="100" w:type="dxa"/>
                  <w:bottom w:w="100" w:type="dxa"/>
                  <w:right w:w="100" w:type="dxa"/>
                </w:tcMar>
              </w:tcPr>
              <w:p w14:paraId="7ADAEAE8" w14:textId="77777777" w:rsidR="002E4D84" w:rsidRDefault="00000000">
                <w:pPr>
                  <w:widowControl w:val="0"/>
                  <w:pBdr>
                    <w:top w:val="nil"/>
                    <w:left w:val="nil"/>
                    <w:bottom w:val="nil"/>
                    <w:right w:val="nil"/>
                    <w:between w:val="nil"/>
                  </w:pBdr>
                  <w:jc w:val="center"/>
                  <w:rPr>
                    <w:b/>
                  </w:rPr>
                </w:pPr>
                <w:r>
                  <w:rPr>
                    <w:rFonts w:ascii="Open Sans" w:eastAsia="Open Sans" w:hAnsi="Open Sans" w:cs="Open Sans"/>
                    <w:b/>
                    <w:color w:val="434343"/>
                    <w:sz w:val="22"/>
                    <w:szCs w:val="22"/>
                  </w:rPr>
                  <w:t xml:space="preserve">Digital Twins applications </w:t>
                </w:r>
              </w:p>
            </w:tc>
          </w:tr>
          <w:tr w:rsidR="002E4D84" w14:paraId="22583A7A" w14:textId="77777777">
            <w:tc>
              <w:tcPr>
                <w:tcW w:w="4110" w:type="dxa"/>
                <w:shd w:val="clear" w:color="auto" w:fill="F3F3F3"/>
                <w:tcMar>
                  <w:top w:w="100" w:type="dxa"/>
                  <w:left w:w="100" w:type="dxa"/>
                  <w:bottom w:w="100" w:type="dxa"/>
                  <w:right w:w="100" w:type="dxa"/>
                </w:tcMar>
              </w:tcPr>
              <w:p w14:paraId="3C5DBE6B" w14:textId="77777777" w:rsidR="002E4D84" w:rsidRDefault="00000000">
                <w:pPr>
                  <w:spacing w:after="60"/>
                  <w:rPr>
                    <w:rFonts w:ascii="Open Sans" w:eastAsia="Open Sans" w:hAnsi="Open Sans" w:cs="Open Sans"/>
                    <w:color w:val="434343"/>
                    <w:sz w:val="22"/>
                    <w:szCs w:val="22"/>
                  </w:rPr>
                </w:pPr>
                <w:r>
                  <w:rPr>
                    <w:rFonts w:ascii="Open Sans" w:eastAsia="Open Sans" w:hAnsi="Open Sans" w:cs="Open Sans"/>
                    <w:color w:val="434343"/>
                    <w:sz w:val="22"/>
                    <w:szCs w:val="22"/>
                  </w:rPr>
                  <w:t>T7.4: Climate analytics and data processing</w:t>
                </w:r>
              </w:p>
              <w:p w14:paraId="735EEA6E" w14:textId="77777777" w:rsidR="002E4D84" w:rsidRDefault="002E4D84">
                <w:pPr>
                  <w:spacing w:after="60"/>
                  <w:rPr>
                    <w:rFonts w:ascii="Open Sans" w:eastAsia="Open Sans" w:hAnsi="Open Sans" w:cs="Open Sans"/>
                    <w:color w:val="434343"/>
                    <w:sz w:val="22"/>
                    <w:szCs w:val="22"/>
                  </w:rPr>
                </w:pPr>
              </w:p>
            </w:tc>
            <w:tc>
              <w:tcPr>
                <w:tcW w:w="4890" w:type="dxa"/>
                <w:shd w:val="clear" w:color="auto" w:fill="F3F3F3"/>
                <w:tcMar>
                  <w:top w:w="100" w:type="dxa"/>
                  <w:left w:w="100" w:type="dxa"/>
                  <w:bottom w:w="100" w:type="dxa"/>
                  <w:right w:w="100" w:type="dxa"/>
                </w:tcMar>
              </w:tcPr>
              <w:p w14:paraId="1B547CD1" w14:textId="77777777" w:rsidR="002E4D84" w:rsidRDefault="00000000">
                <w:pPr>
                  <w:widowControl w:val="0"/>
                  <w:numPr>
                    <w:ilvl w:val="0"/>
                    <w:numId w:val="4"/>
                  </w:numPr>
                  <w:pBdr>
                    <w:top w:val="nil"/>
                    <w:left w:val="nil"/>
                    <w:bottom w:val="nil"/>
                    <w:right w:val="nil"/>
                    <w:between w:val="nil"/>
                  </w:pBdr>
                  <w:spacing w:after="60"/>
                  <w:ind w:left="566"/>
                  <w:rPr>
                    <w:rFonts w:ascii="Open Sans" w:eastAsia="Open Sans" w:hAnsi="Open Sans" w:cs="Open Sans"/>
                    <w:color w:val="434343"/>
                    <w:sz w:val="22"/>
                    <w:szCs w:val="22"/>
                  </w:rPr>
                </w:pPr>
                <w:r>
                  <w:rPr>
                    <w:rFonts w:ascii="Open Sans" w:eastAsia="Open Sans" w:hAnsi="Open Sans" w:cs="Open Sans"/>
                    <w:color w:val="434343"/>
                    <w:sz w:val="22"/>
                    <w:szCs w:val="22"/>
                  </w:rPr>
                  <w:t xml:space="preserve">T4.5: </w:t>
                </w:r>
              </w:p>
              <w:p w14:paraId="13452556" w14:textId="77777777" w:rsidR="002E4D84" w:rsidRDefault="00000000">
                <w:pPr>
                  <w:widowControl w:val="0"/>
                  <w:numPr>
                    <w:ilvl w:val="1"/>
                    <w:numId w:val="4"/>
                  </w:numPr>
                  <w:pBdr>
                    <w:top w:val="nil"/>
                    <w:left w:val="nil"/>
                    <w:bottom w:val="nil"/>
                    <w:right w:val="nil"/>
                    <w:between w:val="nil"/>
                  </w:pBdr>
                  <w:spacing w:after="60"/>
                  <w:ind w:left="850"/>
                  <w:rPr>
                    <w:rFonts w:ascii="Open Sans" w:eastAsia="Open Sans" w:hAnsi="Open Sans" w:cs="Open Sans"/>
                    <w:color w:val="434343"/>
                    <w:sz w:val="22"/>
                    <w:szCs w:val="22"/>
                  </w:rPr>
                </w:pPr>
                <w:r>
                  <w:rPr>
                    <w:rFonts w:ascii="Open Sans" w:eastAsia="Open Sans" w:hAnsi="Open Sans" w:cs="Open Sans"/>
                    <w:color w:val="434343"/>
                    <w:sz w:val="22"/>
                    <w:szCs w:val="22"/>
                  </w:rPr>
                  <w:t>Wildfire danger prediction on climate data</w:t>
                </w:r>
              </w:p>
              <w:p w14:paraId="5EB60BB0" w14:textId="77777777" w:rsidR="002E4D84" w:rsidRDefault="00000000">
                <w:pPr>
                  <w:widowControl w:val="0"/>
                  <w:numPr>
                    <w:ilvl w:val="1"/>
                    <w:numId w:val="4"/>
                  </w:numPr>
                  <w:pBdr>
                    <w:top w:val="nil"/>
                    <w:left w:val="nil"/>
                    <w:bottom w:val="nil"/>
                    <w:right w:val="nil"/>
                    <w:between w:val="nil"/>
                  </w:pBdr>
                  <w:spacing w:after="60"/>
                  <w:ind w:left="850"/>
                  <w:rPr>
                    <w:rFonts w:ascii="Open Sans" w:eastAsia="Open Sans" w:hAnsi="Open Sans" w:cs="Open Sans"/>
                    <w:color w:val="434343"/>
                    <w:sz w:val="22"/>
                    <w:szCs w:val="22"/>
                  </w:rPr>
                </w:pPr>
                <w:r>
                  <w:rPr>
                    <w:rFonts w:ascii="Open Sans" w:eastAsia="Open Sans" w:hAnsi="Open Sans" w:cs="Open Sans"/>
                    <w:color w:val="434343"/>
                    <w:sz w:val="22"/>
                    <w:szCs w:val="22"/>
                  </w:rPr>
                  <w:t>Tropical cyclones detection and tracking on climate data</w:t>
                </w:r>
              </w:p>
              <w:p w14:paraId="08EB48AA" w14:textId="77777777" w:rsidR="002E4D84" w:rsidRDefault="00000000">
                <w:pPr>
                  <w:numPr>
                    <w:ilvl w:val="1"/>
                    <w:numId w:val="4"/>
                  </w:numPr>
                  <w:spacing w:after="60"/>
                  <w:ind w:left="850"/>
                  <w:rPr>
                    <w:rFonts w:ascii="Open Sans" w:eastAsia="Open Sans" w:hAnsi="Open Sans" w:cs="Open Sans"/>
                    <w:color w:val="434343"/>
                    <w:sz w:val="22"/>
                    <w:szCs w:val="22"/>
                  </w:rPr>
                </w:pPr>
                <w:r>
                  <w:rPr>
                    <w:rFonts w:ascii="Open Sans" w:eastAsia="Open Sans" w:hAnsi="Open Sans" w:cs="Open Sans"/>
                    <w:color w:val="434343"/>
                    <w:sz w:val="22"/>
                    <w:szCs w:val="22"/>
                  </w:rPr>
                  <w:t>Eddies prediction on unstructured meshes</w:t>
                </w:r>
              </w:p>
              <w:p w14:paraId="454F608C" w14:textId="77777777" w:rsidR="002E4D84" w:rsidRDefault="00000000">
                <w:pPr>
                  <w:numPr>
                    <w:ilvl w:val="0"/>
                    <w:numId w:val="4"/>
                  </w:numPr>
                  <w:spacing w:after="60"/>
                  <w:ind w:left="566"/>
                  <w:rPr>
                    <w:rFonts w:ascii="Open Sans" w:eastAsia="Open Sans" w:hAnsi="Open Sans" w:cs="Open Sans"/>
                    <w:color w:val="434343"/>
                    <w:sz w:val="22"/>
                    <w:szCs w:val="22"/>
                  </w:rPr>
                </w:pPr>
                <w:r>
                  <w:rPr>
                    <w:rFonts w:ascii="Open Sans" w:eastAsia="Open Sans" w:hAnsi="Open Sans" w:cs="Open Sans"/>
                    <w:color w:val="434343"/>
                    <w:sz w:val="22"/>
                    <w:szCs w:val="22"/>
                  </w:rPr>
                  <w:t>T4.6: Drought early warning system for the Alps</w:t>
                </w:r>
              </w:p>
              <w:p w14:paraId="1137BCF2" w14:textId="77777777" w:rsidR="002E4D84" w:rsidRDefault="00000000">
                <w:pPr>
                  <w:numPr>
                    <w:ilvl w:val="0"/>
                    <w:numId w:val="4"/>
                  </w:numPr>
                  <w:spacing w:after="60"/>
                  <w:ind w:left="566"/>
                  <w:rPr>
                    <w:rFonts w:ascii="Open Sans" w:eastAsia="Open Sans" w:hAnsi="Open Sans" w:cs="Open Sans"/>
                    <w:color w:val="434343"/>
                    <w:sz w:val="22"/>
                    <w:szCs w:val="22"/>
                  </w:rPr>
                </w:pPr>
                <w:r>
                  <w:rPr>
                    <w:rFonts w:ascii="Open Sans" w:eastAsia="Open Sans" w:hAnsi="Open Sans" w:cs="Open Sans"/>
                    <w:color w:val="434343"/>
                    <w:sz w:val="22"/>
                    <w:szCs w:val="22"/>
                  </w:rPr>
                  <w:t>T4.7: Climate Change Impacts of Extreme Events</w:t>
                </w:r>
              </w:p>
            </w:tc>
          </w:tr>
          <w:tr w:rsidR="002E4D84" w14:paraId="05018E97" w14:textId="77777777">
            <w:tc>
              <w:tcPr>
                <w:tcW w:w="4110" w:type="dxa"/>
                <w:tcMar>
                  <w:top w:w="100" w:type="dxa"/>
                  <w:left w:w="100" w:type="dxa"/>
                  <w:bottom w:w="100" w:type="dxa"/>
                  <w:right w:w="100" w:type="dxa"/>
                </w:tcMar>
              </w:tcPr>
              <w:p w14:paraId="2DC81464" w14:textId="77777777" w:rsidR="002E4D84" w:rsidRDefault="00000000">
                <w:pPr>
                  <w:spacing w:after="60"/>
                  <w:rPr>
                    <w:rFonts w:ascii="Open Sans" w:eastAsia="Open Sans" w:hAnsi="Open Sans" w:cs="Open Sans"/>
                    <w:sz w:val="22"/>
                    <w:szCs w:val="22"/>
                  </w:rPr>
                </w:pPr>
                <w:r>
                  <w:rPr>
                    <w:rFonts w:ascii="Open Sans" w:eastAsia="Open Sans" w:hAnsi="Open Sans" w:cs="Open Sans"/>
                    <w:color w:val="434343"/>
                    <w:sz w:val="22"/>
                    <w:szCs w:val="22"/>
                  </w:rPr>
                  <w:t>T7.5: Earth Observation Modelling and Processing</w:t>
                </w:r>
                <w:r>
                  <w:rPr>
                    <w:rFonts w:ascii="Open Sans" w:eastAsia="Open Sans" w:hAnsi="Open Sans" w:cs="Open Sans"/>
                    <w:color w:val="434343"/>
                    <w:sz w:val="22"/>
                    <w:szCs w:val="22"/>
                  </w:rPr>
                  <w:tab/>
                </w:r>
              </w:p>
            </w:tc>
            <w:tc>
              <w:tcPr>
                <w:tcW w:w="4890" w:type="dxa"/>
                <w:tcMar>
                  <w:top w:w="100" w:type="dxa"/>
                  <w:left w:w="100" w:type="dxa"/>
                  <w:bottom w:w="100" w:type="dxa"/>
                  <w:right w:w="100" w:type="dxa"/>
                </w:tcMar>
              </w:tcPr>
              <w:p w14:paraId="6FC31166" w14:textId="77777777" w:rsidR="002E4D84" w:rsidRDefault="00000000">
                <w:pPr>
                  <w:numPr>
                    <w:ilvl w:val="0"/>
                    <w:numId w:val="8"/>
                  </w:numPr>
                  <w:spacing w:after="60"/>
                  <w:ind w:left="566"/>
                  <w:rPr>
                    <w:rFonts w:ascii="Open Sans" w:eastAsia="Open Sans" w:hAnsi="Open Sans" w:cs="Open Sans"/>
                    <w:color w:val="434343"/>
                    <w:sz w:val="22"/>
                    <w:szCs w:val="22"/>
                  </w:rPr>
                </w:pPr>
                <w:r>
                  <w:rPr>
                    <w:rFonts w:ascii="Open Sans" w:eastAsia="Open Sans" w:hAnsi="Open Sans" w:cs="Open Sans"/>
                    <w:color w:val="434343"/>
                    <w:sz w:val="22"/>
                    <w:szCs w:val="22"/>
                  </w:rPr>
                  <w:t xml:space="preserve">T4.6: </w:t>
                </w:r>
              </w:p>
              <w:p w14:paraId="297F646D" w14:textId="77777777" w:rsidR="002E4D84" w:rsidRDefault="00000000">
                <w:pPr>
                  <w:numPr>
                    <w:ilvl w:val="1"/>
                    <w:numId w:val="8"/>
                  </w:numPr>
                  <w:spacing w:after="60"/>
                  <w:ind w:left="850"/>
                  <w:rPr>
                    <w:rFonts w:ascii="Open Sans" w:eastAsia="Open Sans" w:hAnsi="Open Sans" w:cs="Open Sans"/>
                    <w:color w:val="434343"/>
                    <w:sz w:val="22"/>
                    <w:szCs w:val="22"/>
                  </w:rPr>
                </w:pPr>
                <w:r>
                  <w:rPr>
                    <w:rFonts w:ascii="Open Sans" w:eastAsia="Open Sans" w:hAnsi="Open Sans" w:cs="Open Sans"/>
                    <w:color w:val="434343"/>
                    <w:sz w:val="22"/>
                    <w:szCs w:val="22"/>
                  </w:rPr>
                  <w:t>Drought early warning system for the Alps</w:t>
                </w:r>
              </w:p>
              <w:p w14:paraId="173C7281" w14:textId="77777777" w:rsidR="002E4D84" w:rsidRDefault="00000000">
                <w:pPr>
                  <w:widowControl w:val="0"/>
                  <w:numPr>
                    <w:ilvl w:val="1"/>
                    <w:numId w:val="8"/>
                  </w:numPr>
                  <w:spacing w:after="60"/>
                  <w:ind w:left="85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Flood early warning in coastal and inland regions</w:t>
                </w:r>
              </w:p>
            </w:tc>
          </w:tr>
          <w:tr w:rsidR="002E4D84" w14:paraId="529FDCF9" w14:textId="77777777">
            <w:tc>
              <w:tcPr>
                <w:tcW w:w="4110" w:type="dxa"/>
                <w:shd w:val="clear" w:color="auto" w:fill="F3F3F3"/>
                <w:tcMar>
                  <w:top w:w="100" w:type="dxa"/>
                  <w:left w:w="100" w:type="dxa"/>
                  <w:bottom w:w="100" w:type="dxa"/>
                  <w:right w:w="100" w:type="dxa"/>
                </w:tcMar>
              </w:tcPr>
              <w:p w14:paraId="27C7F486" w14:textId="77777777" w:rsidR="002E4D84" w:rsidRDefault="00000000">
                <w:pPr>
                  <w:spacing w:after="6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T7.6: Hydrological model data processing</w:t>
                </w:r>
              </w:p>
            </w:tc>
            <w:tc>
              <w:tcPr>
                <w:tcW w:w="4890" w:type="dxa"/>
                <w:shd w:val="clear" w:color="auto" w:fill="F3F3F3"/>
                <w:tcMar>
                  <w:top w:w="100" w:type="dxa"/>
                  <w:left w:w="100" w:type="dxa"/>
                  <w:bottom w:w="100" w:type="dxa"/>
                  <w:right w:w="100" w:type="dxa"/>
                </w:tcMar>
              </w:tcPr>
              <w:p w14:paraId="3CFC7EF7" w14:textId="77777777" w:rsidR="002E4D84" w:rsidRDefault="00000000">
                <w:pPr>
                  <w:widowControl w:val="0"/>
                  <w:numPr>
                    <w:ilvl w:val="0"/>
                    <w:numId w:val="27"/>
                  </w:numPr>
                  <w:pBdr>
                    <w:top w:val="nil"/>
                    <w:left w:val="nil"/>
                    <w:bottom w:val="nil"/>
                    <w:right w:val="nil"/>
                    <w:between w:val="nil"/>
                  </w:pBdr>
                  <w:spacing w:after="60"/>
                  <w:ind w:left="566"/>
                  <w:rPr>
                    <w:rFonts w:ascii="Open Sans" w:eastAsia="Open Sans" w:hAnsi="Open Sans" w:cs="Open Sans"/>
                    <w:color w:val="434343"/>
                    <w:sz w:val="22"/>
                    <w:szCs w:val="22"/>
                  </w:rPr>
                </w:pPr>
                <w:r>
                  <w:rPr>
                    <w:rFonts w:ascii="Open Sans" w:eastAsia="Open Sans" w:hAnsi="Open Sans" w:cs="Open Sans"/>
                    <w:color w:val="434343"/>
                    <w:sz w:val="22"/>
                    <w:szCs w:val="22"/>
                  </w:rPr>
                  <w:t xml:space="preserve">T4.6: </w:t>
                </w:r>
              </w:p>
              <w:p w14:paraId="3D9F8BBE" w14:textId="77777777" w:rsidR="002E4D84" w:rsidRDefault="00000000">
                <w:pPr>
                  <w:numPr>
                    <w:ilvl w:val="1"/>
                    <w:numId w:val="27"/>
                  </w:numPr>
                  <w:spacing w:after="60"/>
                  <w:ind w:left="850"/>
                  <w:rPr>
                    <w:rFonts w:ascii="Open Sans" w:eastAsia="Open Sans" w:hAnsi="Open Sans" w:cs="Open Sans"/>
                    <w:color w:val="434343"/>
                    <w:sz w:val="22"/>
                    <w:szCs w:val="22"/>
                  </w:rPr>
                </w:pPr>
                <w:r>
                  <w:rPr>
                    <w:rFonts w:ascii="Open Sans" w:eastAsia="Open Sans" w:hAnsi="Open Sans" w:cs="Open Sans"/>
                    <w:color w:val="434343"/>
                    <w:sz w:val="22"/>
                    <w:szCs w:val="22"/>
                  </w:rPr>
                  <w:t>Drought early warning system for the Alps</w:t>
                </w:r>
              </w:p>
              <w:p w14:paraId="2CC0D2D7" w14:textId="77777777" w:rsidR="002E4D84" w:rsidRDefault="00000000">
                <w:pPr>
                  <w:widowControl w:val="0"/>
                  <w:numPr>
                    <w:ilvl w:val="1"/>
                    <w:numId w:val="27"/>
                  </w:numPr>
                  <w:pBdr>
                    <w:top w:val="nil"/>
                    <w:left w:val="nil"/>
                    <w:bottom w:val="nil"/>
                    <w:right w:val="nil"/>
                    <w:between w:val="nil"/>
                  </w:pBdr>
                  <w:spacing w:after="60"/>
                  <w:ind w:left="850"/>
                  <w:rPr>
                    <w:rFonts w:ascii="Open Sans" w:eastAsia="Open Sans" w:hAnsi="Open Sans" w:cs="Open Sans"/>
                    <w:color w:val="434343"/>
                    <w:sz w:val="22"/>
                    <w:szCs w:val="22"/>
                  </w:rPr>
                </w:pPr>
                <w:r>
                  <w:rPr>
                    <w:rFonts w:ascii="Open Sans" w:eastAsia="Open Sans" w:hAnsi="Open Sans" w:cs="Open Sans"/>
                    <w:color w:val="434343"/>
                    <w:sz w:val="22"/>
                    <w:szCs w:val="22"/>
                  </w:rPr>
                  <w:t>Flood early warning in coastal and inland regions</w:t>
                </w:r>
              </w:p>
              <w:p w14:paraId="7C653B46" w14:textId="77777777" w:rsidR="002E4D84" w:rsidRDefault="00000000">
                <w:pPr>
                  <w:widowControl w:val="0"/>
                  <w:numPr>
                    <w:ilvl w:val="0"/>
                    <w:numId w:val="27"/>
                  </w:numPr>
                  <w:pBdr>
                    <w:top w:val="nil"/>
                    <w:left w:val="nil"/>
                    <w:bottom w:val="nil"/>
                    <w:right w:val="nil"/>
                    <w:between w:val="nil"/>
                  </w:pBdr>
                  <w:spacing w:after="60"/>
                  <w:ind w:left="566"/>
                  <w:rPr>
                    <w:rFonts w:ascii="Open Sans" w:eastAsia="Open Sans" w:hAnsi="Open Sans" w:cs="Open Sans"/>
                    <w:color w:val="434343"/>
                    <w:sz w:val="22"/>
                    <w:szCs w:val="22"/>
                  </w:rPr>
                </w:pPr>
                <w:r>
                  <w:rPr>
                    <w:rFonts w:ascii="Open Sans" w:eastAsia="Open Sans" w:hAnsi="Open Sans" w:cs="Open Sans"/>
                    <w:color w:val="434343"/>
                    <w:sz w:val="22"/>
                    <w:szCs w:val="22"/>
                  </w:rPr>
                  <w:t>T4.7: Flood climate impact in coastal and inland regions</w:t>
                </w:r>
              </w:p>
            </w:tc>
          </w:tr>
        </w:tbl>
      </w:sdtContent>
    </w:sdt>
    <w:p w14:paraId="59ED0FB3" w14:textId="77777777" w:rsidR="002E4D84" w:rsidRDefault="002E4D84">
      <w:pPr>
        <w:rPr>
          <w:sz w:val="22"/>
          <w:szCs w:val="22"/>
        </w:rPr>
      </w:pPr>
    </w:p>
    <w:p w14:paraId="76803EA9" w14:textId="77777777" w:rsidR="002E4D84" w:rsidRDefault="00000000">
      <w:r>
        <w:br w:type="page"/>
      </w:r>
    </w:p>
    <w:p w14:paraId="30F0C42B" w14:textId="77777777" w:rsidR="002E4D84" w:rsidRDefault="00000000">
      <w:pPr>
        <w:pStyle w:val="Heading1"/>
        <w:numPr>
          <w:ilvl w:val="0"/>
          <w:numId w:val="21"/>
        </w:numPr>
      </w:pPr>
      <w:bookmarkStart w:id="14" w:name="_Thematic_Modules"/>
      <w:bookmarkStart w:id="15" w:name="_Toc191301098"/>
      <w:bookmarkEnd w:id="14"/>
      <w:r>
        <w:lastRenderedPageBreak/>
        <w:t>Thematic Modules</w:t>
      </w:r>
      <w:bookmarkEnd w:id="15"/>
    </w:p>
    <w:p w14:paraId="1FA27951" w14:textId="77777777" w:rsidR="002E4D84" w:rsidRDefault="00000000">
      <w:pPr>
        <w:pStyle w:val="Heading2"/>
        <w:numPr>
          <w:ilvl w:val="1"/>
          <w:numId w:val="21"/>
        </w:numPr>
      </w:pPr>
      <w:bookmarkStart w:id="16" w:name="_ML_TC_detection"/>
      <w:bookmarkStart w:id="17" w:name="_Toc191301099"/>
      <w:bookmarkEnd w:id="16"/>
      <w:r>
        <w:t>ML TC detection</w:t>
      </w:r>
      <w:bookmarkEnd w:id="17"/>
    </w:p>
    <w:p w14:paraId="1B8A75BB" w14:textId="67C685BC" w:rsidR="00A33704" w:rsidRPr="00A33704" w:rsidRDefault="00A33704" w:rsidP="00A33704">
      <w:pPr>
        <w:pStyle w:val="Caption"/>
        <w:jc w:val="center"/>
        <w:rPr>
          <w:rFonts w:ascii="Open Sans" w:hAnsi="Open Sans" w:cs="Open Sans"/>
          <w:lang w:val="en-US"/>
        </w:rPr>
      </w:pPr>
      <w:bookmarkStart w:id="18" w:name="_Toc191300898"/>
      <w:r w:rsidRPr="00A33704">
        <w:rPr>
          <w:rFonts w:ascii="Open Sans" w:hAnsi="Open Sans" w:cs="Open Sans"/>
        </w:rPr>
        <w:t xml:space="preserve">Table </w:t>
      </w:r>
      <w:r w:rsidRPr="00A33704">
        <w:rPr>
          <w:rFonts w:ascii="Open Sans" w:hAnsi="Open Sans" w:cs="Open Sans"/>
        </w:rPr>
        <w:fldChar w:fldCharType="begin"/>
      </w:r>
      <w:r w:rsidRPr="00A33704">
        <w:rPr>
          <w:rFonts w:ascii="Open Sans" w:hAnsi="Open Sans" w:cs="Open Sans"/>
        </w:rPr>
        <w:instrText xml:space="preserve"> SEQ Table \* ARABIC </w:instrText>
      </w:r>
      <w:r w:rsidRPr="00A33704">
        <w:rPr>
          <w:rFonts w:ascii="Open Sans" w:hAnsi="Open Sans" w:cs="Open Sans"/>
        </w:rPr>
        <w:fldChar w:fldCharType="separate"/>
      </w:r>
      <w:r w:rsidR="006B0CFD">
        <w:rPr>
          <w:rFonts w:ascii="Open Sans" w:hAnsi="Open Sans" w:cs="Open Sans"/>
          <w:noProof/>
        </w:rPr>
        <w:t>2</w:t>
      </w:r>
      <w:r w:rsidRPr="00A33704">
        <w:rPr>
          <w:rFonts w:ascii="Open Sans" w:hAnsi="Open Sans" w:cs="Open Sans"/>
        </w:rPr>
        <w:fldChar w:fldCharType="end"/>
      </w:r>
      <w:r w:rsidRPr="00A33704">
        <w:rPr>
          <w:rFonts w:ascii="Open Sans" w:hAnsi="Open Sans" w:cs="Open Sans"/>
        </w:rPr>
        <w:t>: ML TC detection</w:t>
      </w:r>
      <w:bookmarkEnd w:id="18"/>
    </w:p>
    <w:tbl>
      <w:tblPr>
        <w:tblStyle w:val="af8"/>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6F81DBC6" w14:textId="77777777">
        <w:tc>
          <w:tcPr>
            <w:tcW w:w="2966" w:type="dxa"/>
            <w:shd w:val="clear" w:color="auto" w:fill="D9D9D9"/>
            <w:tcMar>
              <w:top w:w="100" w:type="dxa"/>
              <w:left w:w="100" w:type="dxa"/>
              <w:bottom w:w="100" w:type="dxa"/>
              <w:right w:w="100" w:type="dxa"/>
            </w:tcMar>
          </w:tcPr>
          <w:p w14:paraId="3714EE25" w14:textId="77777777" w:rsidR="002E4D84" w:rsidRDefault="00000000">
            <w:pPr>
              <w:widowControl w:val="0"/>
              <w:pBdr>
                <w:top w:val="nil"/>
                <w:left w:val="nil"/>
                <w:bottom w:val="nil"/>
                <w:right w:val="nil"/>
                <w:between w:val="nil"/>
              </w:pBdr>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3900D37D" w14:textId="77777777" w:rsidR="002E4D84" w:rsidRDefault="00000000">
            <w:pPr>
              <w:widowControl w:val="0"/>
              <w:pBdr>
                <w:top w:val="nil"/>
                <w:left w:val="nil"/>
                <w:bottom w:val="nil"/>
                <w:right w:val="nil"/>
                <w:between w:val="nil"/>
              </w:pBdr>
              <w:jc w:val="center"/>
              <w:rPr>
                <w:b/>
                <w:color w:val="434343"/>
              </w:rPr>
            </w:pPr>
            <w:r>
              <w:rPr>
                <w:b/>
                <w:noProof/>
                <w:color w:val="434343"/>
              </w:rPr>
              <w:drawing>
                <wp:inline distT="114300" distB="114300" distL="114300" distR="114300" wp14:anchorId="5E82721A" wp14:editId="4D604B60">
                  <wp:extent cx="1466850" cy="693780"/>
                  <wp:effectExtent l="0" t="0" r="0" b="0"/>
                  <wp:docPr id="3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l="11032" t="29450" r="10142" b="33223"/>
                          <a:stretch>
                            <a:fillRect/>
                          </a:stretch>
                        </pic:blipFill>
                        <pic:spPr>
                          <a:xfrm>
                            <a:off x="0" y="0"/>
                            <a:ext cx="1466850" cy="693780"/>
                          </a:xfrm>
                          <a:prstGeom prst="rect">
                            <a:avLst/>
                          </a:prstGeom>
                          <a:ln/>
                        </pic:spPr>
                      </pic:pic>
                    </a:graphicData>
                  </a:graphic>
                </wp:inline>
              </w:drawing>
            </w:r>
          </w:p>
          <w:p w14:paraId="6FBE3847" w14:textId="77777777" w:rsidR="002E4D84" w:rsidRDefault="00000000">
            <w:pPr>
              <w:widowControl w:val="0"/>
              <w:jc w:val="center"/>
              <w:rPr>
                <w:b/>
                <w:color w:val="434343"/>
              </w:rPr>
            </w:pPr>
            <w:r>
              <w:rPr>
                <w:b/>
                <w:color w:val="434343"/>
              </w:rPr>
              <w:t>Thematic modules for tropical cyclones (TCs)</w:t>
            </w:r>
          </w:p>
        </w:tc>
      </w:tr>
      <w:tr w:rsidR="002E4D84" w14:paraId="1BDDF228" w14:textId="77777777">
        <w:tc>
          <w:tcPr>
            <w:tcW w:w="2966" w:type="dxa"/>
            <w:shd w:val="clear" w:color="auto" w:fill="F3F3F3"/>
            <w:tcMar>
              <w:top w:w="100" w:type="dxa"/>
              <w:left w:w="100" w:type="dxa"/>
              <w:bottom w:w="100" w:type="dxa"/>
              <w:right w:w="100" w:type="dxa"/>
            </w:tcMar>
          </w:tcPr>
          <w:p w14:paraId="63D92EFE" w14:textId="77777777" w:rsidR="002E4D84" w:rsidRDefault="00000000">
            <w:pPr>
              <w:widowControl w:val="0"/>
              <w:pBdr>
                <w:top w:val="nil"/>
                <w:left w:val="nil"/>
                <w:bottom w:val="nil"/>
                <w:right w:val="nil"/>
                <w:between w:val="nil"/>
              </w:pBdr>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1DECAE0D" w14:textId="77777777" w:rsidR="002E4D84" w:rsidRDefault="002E4D84">
            <w:pPr>
              <w:widowControl w:val="0"/>
              <w:pBdr>
                <w:top w:val="nil"/>
                <w:left w:val="nil"/>
                <w:bottom w:val="nil"/>
                <w:right w:val="nil"/>
                <w:between w:val="nil"/>
              </w:pBdr>
              <w:jc w:val="both"/>
              <w:rPr>
                <w:color w:val="434343"/>
              </w:rPr>
            </w:pPr>
            <w:hyperlink r:id="rId17">
              <w:r>
                <w:rPr>
                  <w:b/>
                  <w:color w:val="EF8200"/>
                  <w:u w:val="single"/>
                </w:rPr>
                <w:t>https://www.intertwin.eu/article/thematic-module-ml-tc-detection</w:t>
              </w:r>
            </w:hyperlink>
            <w:r>
              <w:rPr>
                <w:b/>
                <w:color w:val="EF8200"/>
                <w:u w:val="single"/>
              </w:rPr>
              <w:t xml:space="preserve"> </w:t>
            </w:r>
          </w:p>
        </w:tc>
      </w:tr>
      <w:tr w:rsidR="002E4D84" w14:paraId="5DEB2C01" w14:textId="77777777">
        <w:tc>
          <w:tcPr>
            <w:tcW w:w="2966" w:type="dxa"/>
            <w:shd w:val="clear" w:color="auto" w:fill="auto"/>
            <w:tcMar>
              <w:top w:w="100" w:type="dxa"/>
              <w:left w:w="100" w:type="dxa"/>
              <w:bottom w:w="100" w:type="dxa"/>
              <w:right w:w="100" w:type="dxa"/>
            </w:tcMar>
          </w:tcPr>
          <w:p w14:paraId="2C9F9C4F" w14:textId="77777777" w:rsidR="002E4D84" w:rsidRDefault="00000000">
            <w:pPr>
              <w:widowControl w:val="0"/>
              <w:pBdr>
                <w:top w:val="nil"/>
                <w:left w:val="nil"/>
                <w:bottom w:val="nil"/>
                <w:right w:val="nil"/>
                <w:between w:val="nil"/>
              </w:pBdr>
              <w:rPr>
                <w:color w:val="434343"/>
              </w:rPr>
            </w:pPr>
            <w:r>
              <w:rPr>
                <w:color w:val="434343"/>
              </w:rPr>
              <w:t>Description</w:t>
            </w:r>
          </w:p>
        </w:tc>
        <w:tc>
          <w:tcPr>
            <w:tcW w:w="6058" w:type="dxa"/>
            <w:shd w:val="clear" w:color="auto" w:fill="auto"/>
            <w:tcMar>
              <w:top w:w="100" w:type="dxa"/>
              <w:left w:w="100" w:type="dxa"/>
              <w:bottom w:w="100" w:type="dxa"/>
              <w:right w:w="100" w:type="dxa"/>
            </w:tcMar>
          </w:tcPr>
          <w:p w14:paraId="023C49E3" w14:textId="77777777" w:rsidR="002E4D84" w:rsidRDefault="00000000">
            <w:pPr>
              <w:widowControl w:val="0"/>
              <w:pBdr>
                <w:top w:val="nil"/>
                <w:left w:val="nil"/>
                <w:bottom w:val="nil"/>
                <w:right w:val="nil"/>
                <w:between w:val="nil"/>
              </w:pBdr>
              <w:jc w:val="both"/>
              <w:rPr>
                <w:color w:val="434343"/>
              </w:rPr>
            </w:pPr>
            <w:r>
              <w:rPr>
                <w:color w:val="434343"/>
              </w:rPr>
              <w:t>Provides a set of Python modules for supporting processing and analysis of TC-related data and data-driven models</w:t>
            </w:r>
          </w:p>
        </w:tc>
      </w:tr>
      <w:tr w:rsidR="002E4D84" w14:paraId="14185EC8" w14:textId="77777777">
        <w:tc>
          <w:tcPr>
            <w:tcW w:w="2966" w:type="dxa"/>
            <w:shd w:val="clear" w:color="auto" w:fill="F3F3F3"/>
            <w:tcMar>
              <w:top w:w="100" w:type="dxa"/>
              <w:left w:w="100" w:type="dxa"/>
              <w:bottom w:w="100" w:type="dxa"/>
              <w:right w:w="100" w:type="dxa"/>
            </w:tcMar>
          </w:tcPr>
          <w:p w14:paraId="22041874" w14:textId="77777777" w:rsidR="002E4D84" w:rsidRDefault="00000000">
            <w:pPr>
              <w:widowControl w:val="0"/>
              <w:pBdr>
                <w:top w:val="nil"/>
                <w:left w:val="nil"/>
                <w:bottom w:val="nil"/>
                <w:right w:val="nil"/>
                <w:between w:val="nil"/>
              </w:pBdr>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122AEED0" w14:textId="77777777" w:rsidR="002E4D84" w:rsidRDefault="00000000">
            <w:pPr>
              <w:widowControl w:val="0"/>
              <w:pBdr>
                <w:top w:val="nil"/>
                <w:left w:val="nil"/>
                <w:bottom w:val="nil"/>
                <w:right w:val="nil"/>
                <w:between w:val="nil"/>
              </w:pBdr>
              <w:jc w:val="both"/>
              <w:rPr>
                <w:color w:val="434343"/>
              </w:rPr>
            </w:pPr>
            <w:r>
              <w:rPr>
                <w:color w:val="434343"/>
              </w:rPr>
              <w:t>Address tropical cyclones analysis by providing the tools for gathering and pre-processing data, training different ML models, and post-processing the results. Furthermore, it provides functions for deterministic tracking and ML model ensemble. Multiple types of ML models are supported, in particular CNN, Transformers and GNN.</w:t>
            </w:r>
          </w:p>
        </w:tc>
      </w:tr>
      <w:tr w:rsidR="002E4D84" w14:paraId="46561FD5" w14:textId="77777777">
        <w:tc>
          <w:tcPr>
            <w:tcW w:w="2966" w:type="dxa"/>
            <w:shd w:val="clear" w:color="auto" w:fill="auto"/>
            <w:tcMar>
              <w:top w:w="100" w:type="dxa"/>
              <w:left w:w="100" w:type="dxa"/>
              <w:bottom w:w="100" w:type="dxa"/>
              <w:right w:w="100" w:type="dxa"/>
            </w:tcMar>
          </w:tcPr>
          <w:p w14:paraId="05F8E17F" w14:textId="77777777" w:rsidR="002E4D84" w:rsidRDefault="00000000">
            <w:pPr>
              <w:widowControl w:val="0"/>
              <w:pBdr>
                <w:top w:val="nil"/>
                <w:left w:val="nil"/>
                <w:bottom w:val="nil"/>
                <w:right w:val="nil"/>
                <w:between w:val="nil"/>
              </w:pBdr>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37EF7983" w14:textId="77777777" w:rsidR="002E4D84" w:rsidRDefault="00000000">
            <w:pPr>
              <w:widowControl w:val="0"/>
              <w:numPr>
                <w:ilvl w:val="0"/>
                <w:numId w:val="18"/>
              </w:numPr>
              <w:jc w:val="both"/>
              <w:rPr>
                <w:color w:val="434343"/>
              </w:rPr>
            </w:pPr>
            <w:r>
              <w:rPr>
                <w:color w:val="434343"/>
              </w:rPr>
              <w:t>Developers of DTs</w:t>
            </w:r>
          </w:p>
          <w:p w14:paraId="79156F27" w14:textId="77777777" w:rsidR="002E4D84" w:rsidRDefault="00000000">
            <w:pPr>
              <w:widowControl w:val="0"/>
              <w:numPr>
                <w:ilvl w:val="0"/>
                <w:numId w:val="18"/>
              </w:numPr>
              <w:jc w:val="both"/>
              <w:rPr>
                <w:color w:val="434343"/>
              </w:rPr>
            </w:pPr>
            <w:r>
              <w:rPr>
                <w:color w:val="434343"/>
              </w:rPr>
              <w:t xml:space="preserve">Expert scientists </w:t>
            </w:r>
          </w:p>
        </w:tc>
      </w:tr>
      <w:tr w:rsidR="002E4D84" w14:paraId="2D69771F" w14:textId="77777777">
        <w:tc>
          <w:tcPr>
            <w:tcW w:w="2966" w:type="dxa"/>
            <w:shd w:val="clear" w:color="auto" w:fill="F3F3F3"/>
            <w:tcMar>
              <w:top w:w="100" w:type="dxa"/>
              <w:left w:w="100" w:type="dxa"/>
              <w:bottom w:w="100" w:type="dxa"/>
              <w:right w:w="100" w:type="dxa"/>
            </w:tcMar>
          </w:tcPr>
          <w:p w14:paraId="7110012C" w14:textId="77777777" w:rsidR="002E4D84" w:rsidRDefault="00000000">
            <w:pPr>
              <w:widowControl w:val="0"/>
              <w:pBdr>
                <w:top w:val="nil"/>
                <w:left w:val="nil"/>
                <w:bottom w:val="nil"/>
                <w:right w:val="nil"/>
                <w:between w:val="nil"/>
              </w:pBdr>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0E09EA2D" w14:textId="77777777" w:rsidR="002E4D84" w:rsidRDefault="002E4D84">
            <w:pPr>
              <w:widowControl w:val="0"/>
              <w:rPr>
                <w:color w:val="434343"/>
              </w:rPr>
            </w:pPr>
            <w:hyperlink r:id="rId18">
              <w:r>
                <w:rPr>
                  <w:b/>
                  <w:color w:val="EF8200"/>
                  <w:u w:val="single"/>
                </w:rPr>
                <w:t>https://github.com/CMCC-Foundation/ml-tropical-cyclones-detection/blob/main/README.md</w:t>
              </w:r>
            </w:hyperlink>
          </w:p>
        </w:tc>
      </w:tr>
      <w:tr w:rsidR="002E4D84" w14:paraId="07C01FA6" w14:textId="77777777">
        <w:tc>
          <w:tcPr>
            <w:tcW w:w="2966" w:type="dxa"/>
            <w:shd w:val="clear" w:color="auto" w:fill="auto"/>
            <w:tcMar>
              <w:top w:w="100" w:type="dxa"/>
              <w:left w:w="100" w:type="dxa"/>
              <w:bottom w:w="100" w:type="dxa"/>
              <w:right w:w="100" w:type="dxa"/>
            </w:tcMar>
          </w:tcPr>
          <w:p w14:paraId="420BB1A2" w14:textId="77777777" w:rsidR="002E4D84" w:rsidRDefault="00000000">
            <w:pPr>
              <w:widowControl w:val="0"/>
              <w:pBdr>
                <w:top w:val="nil"/>
                <w:left w:val="nil"/>
                <w:bottom w:val="nil"/>
                <w:right w:val="nil"/>
                <w:between w:val="nil"/>
              </w:pBdr>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55AA77BB" w14:textId="77777777" w:rsidR="002E4D84" w:rsidRDefault="002E4D84">
            <w:pPr>
              <w:widowControl w:val="0"/>
              <w:rPr>
                <w:color w:val="434343"/>
              </w:rPr>
            </w:pPr>
            <w:hyperlink r:id="rId19">
              <w:r>
                <w:rPr>
                  <w:b/>
                  <w:color w:val="EF8200"/>
                  <w:u w:val="single"/>
                </w:rPr>
                <w:t>https://github.com/CMCC-Foundation/ml-tropical-cyclones-detection/blob/main/README.md</w:t>
              </w:r>
            </w:hyperlink>
          </w:p>
        </w:tc>
      </w:tr>
      <w:tr w:rsidR="002E4D84" w:rsidRPr="006B0CFD" w14:paraId="416ACECC" w14:textId="77777777">
        <w:trPr>
          <w:trHeight w:val="510"/>
        </w:trPr>
        <w:tc>
          <w:tcPr>
            <w:tcW w:w="2966" w:type="dxa"/>
            <w:shd w:val="clear" w:color="auto" w:fill="F3F3F3"/>
            <w:tcMar>
              <w:top w:w="100" w:type="dxa"/>
              <w:left w:w="100" w:type="dxa"/>
              <w:bottom w:w="100" w:type="dxa"/>
              <w:right w:w="100" w:type="dxa"/>
            </w:tcMar>
          </w:tcPr>
          <w:p w14:paraId="708AC731" w14:textId="77777777" w:rsidR="002E4D84" w:rsidRDefault="00000000">
            <w:pPr>
              <w:widowControl w:val="0"/>
              <w:pBdr>
                <w:top w:val="nil"/>
                <w:left w:val="nil"/>
                <w:bottom w:val="nil"/>
                <w:right w:val="nil"/>
                <w:between w:val="nil"/>
              </w:pBdr>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1708A33B" w14:textId="77777777" w:rsidR="002E4D84" w:rsidRPr="00855E69" w:rsidRDefault="00000000">
            <w:pPr>
              <w:widowControl w:val="0"/>
              <w:pBdr>
                <w:top w:val="nil"/>
                <w:left w:val="nil"/>
                <w:bottom w:val="nil"/>
                <w:right w:val="nil"/>
                <w:between w:val="nil"/>
              </w:pBdr>
              <w:jc w:val="both"/>
              <w:rPr>
                <w:color w:val="434343"/>
                <w:lang w:val="it-IT"/>
              </w:rPr>
            </w:pPr>
            <w:r w:rsidRPr="00855E69">
              <w:rPr>
                <w:color w:val="434343"/>
                <w:lang w:val="it-IT"/>
              </w:rPr>
              <w:t>CMCC (Donatello Elia, Davide Donno) and UNITN (Massimiliano Fronza)</w:t>
            </w:r>
          </w:p>
        </w:tc>
      </w:tr>
      <w:tr w:rsidR="002E4D84" w14:paraId="7B11F006" w14:textId="77777777">
        <w:tc>
          <w:tcPr>
            <w:tcW w:w="2966" w:type="dxa"/>
            <w:shd w:val="clear" w:color="auto" w:fill="auto"/>
            <w:tcMar>
              <w:top w:w="100" w:type="dxa"/>
              <w:left w:w="100" w:type="dxa"/>
              <w:bottom w:w="100" w:type="dxa"/>
              <w:right w:w="100" w:type="dxa"/>
            </w:tcMar>
          </w:tcPr>
          <w:p w14:paraId="398C4313" w14:textId="77777777" w:rsidR="002E4D84" w:rsidRDefault="00000000">
            <w:pPr>
              <w:widowControl w:val="0"/>
              <w:pBdr>
                <w:top w:val="nil"/>
                <w:left w:val="nil"/>
                <w:bottom w:val="nil"/>
                <w:right w:val="nil"/>
                <w:between w:val="nil"/>
              </w:pBdr>
              <w:rPr>
                <w:color w:val="434343"/>
              </w:rPr>
            </w:pPr>
            <w:r>
              <w:rPr>
                <w:color w:val="434343"/>
              </w:rPr>
              <w:t>Licence</w:t>
            </w:r>
          </w:p>
        </w:tc>
        <w:tc>
          <w:tcPr>
            <w:tcW w:w="6058" w:type="dxa"/>
            <w:shd w:val="clear" w:color="auto" w:fill="auto"/>
            <w:tcMar>
              <w:top w:w="100" w:type="dxa"/>
              <w:left w:w="100" w:type="dxa"/>
              <w:bottom w:w="100" w:type="dxa"/>
              <w:right w:w="100" w:type="dxa"/>
            </w:tcMar>
          </w:tcPr>
          <w:p w14:paraId="54F5F702" w14:textId="77777777" w:rsidR="002E4D84" w:rsidRDefault="00000000">
            <w:pPr>
              <w:widowControl w:val="0"/>
              <w:pBdr>
                <w:top w:val="nil"/>
                <w:left w:val="nil"/>
                <w:bottom w:val="nil"/>
                <w:right w:val="nil"/>
                <w:between w:val="nil"/>
              </w:pBdr>
              <w:jc w:val="both"/>
              <w:rPr>
                <w:color w:val="434343"/>
              </w:rPr>
            </w:pPr>
            <w:r>
              <w:rPr>
                <w:color w:val="434343"/>
              </w:rPr>
              <w:t>GPLv3</w:t>
            </w:r>
          </w:p>
        </w:tc>
      </w:tr>
      <w:tr w:rsidR="002E4D84" w14:paraId="68CE4282" w14:textId="77777777">
        <w:tc>
          <w:tcPr>
            <w:tcW w:w="2966" w:type="dxa"/>
            <w:shd w:val="clear" w:color="auto" w:fill="F3F3F3"/>
            <w:tcMar>
              <w:top w:w="100" w:type="dxa"/>
              <w:left w:w="100" w:type="dxa"/>
              <w:bottom w:w="100" w:type="dxa"/>
              <w:right w:w="100" w:type="dxa"/>
            </w:tcMar>
          </w:tcPr>
          <w:p w14:paraId="7A321062" w14:textId="77777777" w:rsidR="002E4D84" w:rsidRDefault="00000000">
            <w:pPr>
              <w:widowControl w:val="0"/>
              <w:pBdr>
                <w:top w:val="nil"/>
                <w:left w:val="nil"/>
                <w:bottom w:val="nil"/>
                <w:right w:val="nil"/>
                <w:between w:val="nil"/>
              </w:pBdr>
              <w:rPr>
                <w:color w:val="434343"/>
              </w:rPr>
            </w:pPr>
            <w:r>
              <w:rPr>
                <w:color w:val="434343"/>
              </w:rPr>
              <w:t>Source code</w:t>
            </w:r>
          </w:p>
        </w:tc>
        <w:tc>
          <w:tcPr>
            <w:tcW w:w="6058" w:type="dxa"/>
            <w:shd w:val="clear" w:color="auto" w:fill="F3F3F3"/>
            <w:tcMar>
              <w:top w:w="100" w:type="dxa"/>
              <w:left w:w="100" w:type="dxa"/>
              <w:bottom w:w="100" w:type="dxa"/>
              <w:right w:w="100" w:type="dxa"/>
            </w:tcMar>
          </w:tcPr>
          <w:p w14:paraId="6DAB89B1" w14:textId="77777777" w:rsidR="002E4D84" w:rsidRDefault="002E4D84">
            <w:pPr>
              <w:widowControl w:val="0"/>
              <w:pBdr>
                <w:top w:val="nil"/>
                <w:left w:val="nil"/>
                <w:bottom w:val="nil"/>
                <w:right w:val="nil"/>
                <w:between w:val="nil"/>
              </w:pBdr>
              <w:rPr>
                <w:color w:val="434343"/>
              </w:rPr>
            </w:pPr>
            <w:hyperlink r:id="rId20">
              <w:r>
                <w:rPr>
                  <w:b/>
                  <w:color w:val="EF8200"/>
                  <w:u w:val="single"/>
                </w:rPr>
                <w:t>https://github.com/CMCC-Foundation/ml-tropical-cyclones-detection</w:t>
              </w:r>
            </w:hyperlink>
            <w:r>
              <w:rPr>
                <w:color w:val="EF8200"/>
              </w:rPr>
              <w:t xml:space="preserve"> </w:t>
            </w:r>
          </w:p>
        </w:tc>
      </w:tr>
      <w:tr w:rsidR="002E4D84" w14:paraId="37054EAE" w14:textId="77777777">
        <w:tc>
          <w:tcPr>
            <w:tcW w:w="2966" w:type="dxa"/>
            <w:shd w:val="clear" w:color="auto" w:fill="FFFFFF"/>
            <w:tcMar>
              <w:top w:w="100" w:type="dxa"/>
              <w:left w:w="100" w:type="dxa"/>
              <w:bottom w:w="100" w:type="dxa"/>
              <w:right w:w="100" w:type="dxa"/>
            </w:tcMar>
          </w:tcPr>
          <w:p w14:paraId="4BDA7521" w14:textId="77777777" w:rsidR="002E4D84" w:rsidRDefault="00000000">
            <w:pPr>
              <w:widowControl w:val="0"/>
              <w:pBdr>
                <w:top w:val="nil"/>
                <w:left w:val="nil"/>
                <w:bottom w:val="nil"/>
                <w:right w:val="nil"/>
                <w:between w:val="nil"/>
              </w:pBdr>
              <w:rPr>
                <w:color w:val="434343"/>
              </w:rPr>
            </w:pPr>
            <w:r>
              <w:rPr>
                <w:color w:val="434343"/>
              </w:rPr>
              <w:t>Language</w:t>
            </w:r>
          </w:p>
        </w:tc>
        <w:tc>
          <w:tcPr>
            <w:tcW w:w="6058" w:type="dxa"/>
            <w:shd w:val="clear" w:color="auto" w:fill="FFFFFF"/>
            <w:tcMar>
              <w:top w:w="100" w:type="dxa"/>
              <w:left w:w="100" w:type="dxa"/>
              <w:bottom w:w="100" w:type="dxa"/>
              <w:right w:w="100" w:type="dxa"/>
            </w:tcMar>
          </w:tcPr>
          <w:p w14:paraId="16CC4F27" w14:textId="77777777" w:rsidR="002E4D84" w:rsidRDefault="00000000">
            <w:pPr>
              <w:widowControl w:val="0"/>
              <w:pBdr>
                <w:top w:val="nil"/>
                <w:left w:val="nil"/>
                <w:bottom w:val="nil"/>
                <w:right w:val="nil"/>
                <w:between w:val="nil"/>
              </w:pBdr>
              <w:rPr>
                <w:color w:val="434343"/>
              </w:rPr>
            </w:pPr>
            <w:r>
              <w:rPr>
                <w:color w:val="434343"/>
              </w:rPr>
              <w:t>Python, PyTorch</w:t>
            </w:r>
          </w:p>
        </w:tc>
      </w:tr>
    </w:tbl>
    <w:p w14:paraId="61A835F0" w14:textId="77777777" w:rsidR="002E4D84" w:rsidRDefault="002E4D84" w:rsidP="008F3C1F">
      <w:pPr>
        <w:pStyle w:val="Heading3"/>
        <w:numPr>
          <w:ilvl w:val="0"/>
          <w:numId w:val="0"/>
        </w:numPr>
        <w:rPr>
          <w:sz w:val="22"/>
          <w:szCs w:val="22"/>
        </w:rPr>
      </w:pPr>
      <w:bookmarkStart w:id="19" w:name="_heading=h.fzu9qmooh4to" w:colFirst="0" w:colLast="0"/>
      <w:bookmarkEnd w:id="19"/>
    </w:p>
    <w:p w14:paraId="0D2A1208" w14:textId="77777777" w:rsidR="002E4D84" w:rsidRDefault="00000000">
      <w:pPr>
        <w:pStyle w:val="Heading3"/>
        <w:numPr>
          <w:ilvl w:val="2"/>
          <w:numId w:val="21"/>
        </w:numPr>
      </w:pPr>
      <w:bookmarkStart w:id="20" w:name="_Toc191301100"/>
      <w:r>
        <w:t>Release notes</w:t>
      </w:r>
      <w:bookmarkEnd w:id="20"/>
    </w:p>
    <w:p w14:paraId="22026838"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Python package containing different libraries is publicly released on GitHub. </w:t>
      </w:r>
    </w:p>
    <w:p w14:paraId="5164DF5F"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Some of the key developments and extensions of this version with respect to the previous one, include: </w:t>
      </w:r>
    </w:p>
    <w:p w14:paraId="25DA0DBD" w14:textId="2D25895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support for CNN </w:t>
      </w:r>
      <w:r>
        <w:rPr>
          <w:rFonts w:ascii="Open Sans" w:eastAsia="Open Sans" w:hAnsi="Open Sans" w:cs="Open Sans"/>
          <w:b/>
          <w:color w:val="EF8200"/>
          <w:sz w:val="22"/>
          <w:szCs w:val="22"/>
        </w:rPr>
        <w:t>[</w:t>
      </w:r>
      <w:hyperlink w:anchor="_References" w:history="1">
        <w:r w:rsidR="002E4D84" w:rsidRPr="00A33704">
          <w:rPr>
            <w:rStyle w:val="Hyperlink"/>
            <w:rFonts w:ascii="Open Sans" w:eastAsia="Open Sans" w:hAnsi="Open Sans" w:cs="Open Sans"/>
            <w:b/>
            <w:color w:val="ED7D31" w:themeColor="accent2"/>
            <w:sz w:val="22"/>
            <w:szCs w:val="22"/>
          </w:rPr>
          <w:t>R8</w:t>
        </w:r>
      </w:hyperlink>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 xml:space="preserve">and GNN </w:t>
      </w:r>
      <w:r>
        <w:rPr>
          <w:rFonts w:ascii="Open Sans" w:eastAsia="Open Sans" w:hAnsi="Open Sans" w:cs="Open Sans"/>
          <w:b/>
          <w:color w:val="EF8200"/>
          <w:sz w:val="22"/>
          <w:szCs w:val="22"/>
        </w:rPr>
        <w:t>[</w:t>
      </w:r>
      <w:hyperlink w:anchor="_References" w:history="1">
        <w:r w:rsidR="002E4D84" w:rsidRPr="00A33704">
          <w:rPr>
            <w:rStyle w:val="Hyperlink"/>
            <w:rFonts w:ascii="Open Sans" w:eastAsia="Open Sans" w:hAnsi="Open Sans" w:cs="Open Sans"/>
            <w:b/>
            <w:color w:val="ED7D31" w:themeColor="accent2"/>
            <w:sz w:val="22"/>
            <w:szCs w:val="22"/>
          </w:rPr>
          <w:t>R9</w:t>
        </w:r>
      </w:hyperlink>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integrated into a single code base. Moreover, other architectures have been explored (i.e., transformers) and are now supported by the module;</w:t>
      </w:r>
    </w:p>
    <w:p w14:paraId="394DD76A"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training hyper-parameters (e.g., loss, network, learning rate, optimizer, etc.) of the experiments can be configured via a configuration file in Toml format. Furthermore, the set of input drivers can also be customized starting from the variables commonly associated with TCs. The module for hyperparameter tuning in GNN training has also been polished;</w:t>
      </w:r>
    </w:p>
    <w:p w14:paraId="7A4DC97B"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updated toolkits for data filtering and downloading data used for the models;</w:t>
      </w:r>
    </w:p>
    <w:p w14:paraId="15377AEF"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ensemble of compatible (e.g., same training dataset and input drivers) ML models with different architecture integrated; </w:t>
      </w:r>
    </w:p>
    <w:p w14:paraId="0C73D10F"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PyTorch Lightning Trainer for fast distributed training of the ML models on multiple GPUs and compute nodes;</w:t>
      </w:r>
    </w:p>
    <w:p w14:paraId="5227E2B2"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functionalities for building the TC tracks based on a deterministic tracker integrated;</w:t>
      </w:r>
    </w:p>
    <w:p w14:paraId="5F30B3FC"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conversion of inference graph-based (GNN) outputs to 40x40 gridded coordinates;</w:t>
      </w:r>
    </w:p>
    <w:p w14:paraId="6A75A4E8"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functionalities for plotting different types of results related to TC detection and tracking (e.g., charts and maps);</w:t>
      </w:r>
    </w:p>
    <w:p w14:paraId="3E445ABB"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integration of yProv4ML in the GNN side of the pipeline for tracking provenance information during the training process; </w:t>
      </w:r>
    </w:p>
    <w:p w14:paraId="5F599AD6" w14:textId="77777777" w:rsidR="002E4D84" w:rsidRDefault="00000000">
      <w:pPr>
        <w:numPr>
          <w:ilvl w:val="0"/>
          <w:numId w:val="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creation of an inference notebook for GNN models to produce CSV files ready for post-processing, compatible with existing modules.</w:t>
      </w:r>
    </w:p>
    <w:p w14:paraId="0B95FAF5"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Documentation has been extended to better describe the different features provided by the module. Notebooks for testing and validating the different features of the thematic module are also included in the package. </w:t>
      </w:r>
    </w:p>
    <w:p w14:paraId="13C93C1C" w14:textId="77777777" w:rsidR="002E4D84" w:rsidRDefault="002E4D84">
      <w:pPr>
        <w:jc w:val="both"/>
        <w:rPr>
          <w:rFonts w:ascii="Open Sans" w:eastAsia="Open Sans" w:hAnsi="Open Sans" w:cs="Open Sans"/>
          <w:color w:val="434343"/>
          <w:sz w:val="22"/>
          <w:szCs w:val="22"/>
        </w:rPr>
      </w:pPr>
    </w:p>
    <w:p w14:paraId="2A13AD01" w14:textId="77777777" w:rsidR="002E4D84" w:rsidRDefault="00000000">
      <w:pPr>
        <w:pStyle w:val="Heading3"/>
        <w:numPr>
          <w:ilvl w:val="2"/>
          <w:numId w:val="21"/>
        </w:numPr>
      </w:pPr>
      <w:bookmarkStart w:id="21" w:name="_Toc191301101"/>
      <w:r>
        <w:t>Future plans</w:t>
      </w:r>
      <w:bookmarkEnd w:id="21"/>
      <w:r>
        <w:t xml:space="preserve"> </w:t>
      </w:r>
    </w:p>
    <w:p w14:paraId="4FE0C6FE"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In the remainder of the project the current release will be further improved to enhance the TC tracking inference pipeline. Moreover, additional validation metrics will be supported by the module for evaluating the results and related visualization functions will be extended. Concerning the integration with climate projection data, extensions will be implemented to address the preparation of these data for the TC detection and tracking pipelines. The multi-model pipelines will be extended to also support ensemble tracking over multiple climate projection models/scenarios. Integration with other DTE components will be strengthened.</w:t>
      </w:r>
    </w:p>
    <w:p w14:paraId="7D3EF0FC" w14:textId="77777777" w:rsidR="002E4D84" w:rsidRDefault="002E4D84">
      <w:pPr>
        <w:jc w:val="both"/>
        <w:rPr>
          <w:rFonts w:ascii="Open Sans" w:eastAsia="Open Sans" w:hAnsi="Open Sans" w:cs="Open Sans"/>
          <w:color w:val="434343"/>
          <w:sz w:val="22"/>
          <w:szCs w:val="22"/>
        </w:rPr>
      </w:pPr>
    </w:p>
    <w:p w14:paraId="72AFF745" w14:textId="77777777" w:rsidR="002E4D84" w:rsidRDefault="00000000">
      <w:pPr>
        <w:pStyle w:val="Heading2"/>
        <w:numPr>
          <w:ilvl w:val="1"/>
          <w:numId w:val="21"/>
        </w:numPr>
      </w:pPr>
      <w:bookmarkStart w:id="22" w:name="_Toc191301102"/>
      <w:r>
        <w:lastRenderedPageBreak/>
        <w:t>ML4Fires</w:t>
      </w:r>
      <w:bookmarkEnd w:id="22"/>
    </w:p>
    <w:p w14:paraId="412D3C39" w14:textId="74F3C76E" w:rsidR="00A33704" w:rsidRPr="00A33704" w:rsidRDefault="00A33704" w:rsidP="00A33704">
      <w:pPr>
        <w:pStyle w:val="Caption"/>
        <w:jc w:val="center"/>
        <w:rPr>
          <w:rFonts w:ascii="Open Sans" w:hAnsi="Open Sans" w:cs="Open Sans"/>
          <w:lang w:val="en-US"/>
        </w:rPr>
      </w:pPr>
      <w:bookmarkStart w:id="23" w:name="_Toc191300899"/>
      <w:r w:rsidRPr="00A33704">
        <w:rPr>
          <w:rFonts w:ascii="Open Sans" w:hAnsi="Open Sans" w:cs="Open Sans"/>
        </w:rPr>
        <w:t xml:space="preserve">Table </w:t>
      </w:r>
      <w:r w:rsidRPr="00A33704">
        <w:rPr>
          <w:rFonts w:ascii="Open Sans" w:hAnsi="Open Sans" w:cs="Open Sans"/>
        </w:rPr>
        <w:fldChar w:fldCharType="begin"/>
      </w:r>
      <w:r w:rsidRPr="00A33704">
        <w:rPr>
          <w:rFonts w:ascii="Open Sans" w:hAnsi="Open Sans" w:cs="Open Sans"/>
        </w:rPr>
        <w:instrText xml:space="preserve"> SEQ Table \* ARABIC </w:instrText>
      </w:r>
      <w:r w:rsidRPr="00A33704">
        <w:rPr>
          <w:rFonts w:ascii="Open Sans" w:hAnsi="Open Sans" w:cs="Open Sans"/>
        </w:rPr>
        <w:fldChar w:fldCharType="separate"/>
      </w:r>
      <w:r w:rsidR="006B0CFD">
        <w:rPr>
          <w:rFonts w:ascii="Open Sans" w:hAnsi="Open Sans" w:cs="Open Sans"/>
          <w:noProof/>
        </w:rPr>
        <w:t>3</w:t>
      </w:r>
      <w:r w:rsidRPr="00A33704">
        <w:rPr>
          <w:rFonts w:ascii="Open Sans" w:hAnsi="Open Sans" w:cs="Open Sans"/>
        </w:rPr>
        <w:fldChar w:fldCharType="end"/>
      </w:r>
      <w:r w:rsidRPr="00A33704">
        <w:rPr>
          <w:rFonts w:ascii="Open Sans" w:hAnsi="Open Sans" w:cs="Open Sans"/>
        </w:rPr>
        <w:t>: ML4Fires</w:t>
      </w:r>
      <w:bookmarkEnd w:id="23"/>
    </w:p>
    <w:tbl>
      <w:tblPr>
        <w:tblStyle w:val="af9"/>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11732317" w14:textId="77777777">
        <w:tc>
          <w:tcPr>
            <w:tcW w:w="2966" w:type="dxa"/>
            <w:shd w:val="clear" w:color="auto" w:fill="D9D9D9"/>
            <w:tcMar>
              <w:top w:w="100" w:type="dxa"/>
              <w:left w:w="100" w:type="dxa"/>
              <w:bottom w:w="100" w:type="dxa"/>
              <w:right w:w="100" w:type="dxa"/>
            </w:tcMar>
          </w:tcPr>
          <w:p w14:paraId="63ADF87E" w14:textId="77777777" w:rsidR="002E4D84"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2422DF4E" w14:textId="77777777" w:rsidR="002E4D84" w:rsidRDefault="00000000">
            <w:pPr>
              <w:widowControl w:val="0"/>
              <w:jc w:val="center"/>
              <w:rPr>
                <w:b/>
                <w:color w:val="434343"/>
              </w:rPr>
            </w:pPr>
            <w:r>
              <w:rPr>
                <w:b/>
                <w:noProof/>
                <w:color w:val="434343"/>
              </w:rPr>
              <w:drawing>
                <wp:inline distT="114300" distB="114300" distL="114300" distR="114300" wp14:anchorId="02388C5A" wp14:editId="4E6D1071">
                  <wp:extent cx="852488" cy="768230"/>
                  <wp:effectExtent l="0" t="0" r="0" b="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l="27692" t="29369" r="28333" b="31006"/>
                          <a:stretch>
                            <a:fillRect/>
                          </a:stretch>
                        </pic:blipFill>
                        <pic:spPr>
                          <a:xfrm>
                            <a:off x="0" y="0"/>
                            <a:ext cx="852488" cy="768230"/>
                          </a:xfrm>
                          <a:prstGeom prst="rect">
                            <a:avLst/>
                          </a:prstGeom>
                          <a:ln/>
                        </pic:spPr>
                      </pic:pic>
                    </a:graphicData>
                  </a:graphic>
                </wp:inline>
              </w:drawing>
            </w:r>
          </w:p>
          <w:p w14:paraId="68DD6B88" w14:textId="77777777" w:rsidR="002E4D84" w:rsidRDefault="00000000">
            <w:pPr>
              <w:widowControl w:val="0"/>
              <w:jc w:val="center"/>
              <w:rPr>
                <w:b/>
                <w:color w:val="434343"/>
              </w:rPr>
            </w:pPr>
            <w:r>
              <w:rPr>
                <w:b/>
                <w:color w:val="434343"/>
              </w:rPr>
              <w:t>ML4Fires</w:t>
            </w:r>
          </w:p>
        </w:tc>
      </w:tr>
      <w:tr w:rsidR="002E4D84" w14:paraId="3507EEC2" w14:textId="77777777">
        <w:tc>
          <w:tcPr>
            <w:tcW w:w="2966" w:type="dxa"/>
            <w:shd w:val="clear" w:color="auto" w:fill="F3F3F3"/>
            <w:tcMar>
              <w:top w:w="100" w:type="dxa"/>
              <w:left w:w="100" w:type="dxa"/>
              <w:bottom w:w="100" w:type="dxa"/>
              <w:right w:w="100" w:type="dxa"/>
            </w:tcMar>
          </w:tcPr>
          <w:p w14:paraId="0915E54D" w14:textId="77777777" w:rsidR="002E4D84"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280A7A70" w14:textId="77777777" w:rsidR="002E4D84" w:rsidRDefault="002E4D84">
            <w:pPr>
              <w:widowControl w:val="0"/>
              <w:rPr>
                <w:b/>
                <w:color w:val="434343"/>
              </w:rPr>
            </w:pPr>
            <w:hyperlink r:id="rId22">
              <w:r>
                <w:rPr>
                  <w:b/>
                  <w:color w:val="EF8200"/>
                  <w:u w:val="single"/>
                </w:rPr>
                <w:t>https://www.intertwin.eu/intertwin-use-case-a-digital-twin-for-projecting-wildfire-danger-due-to-climate-change</w:t>
              </w:r>
            </w:hyperlink>
            <w:r>
              <w:rPr>
                <w:b/>
                <w:color w:val="EF8200"/>
                <w:u w:val="single"/>
              </w:rPr>
              <w:t xml:space="preserve"> </w:t>
            </w:r>
          </w:p>
        </w:tc>
      </w:tr>
      <w:tr w:rsidR="002E4D84" w14:paraId="77AF5A9F" w14:textId="77777777">
        <w:tc>
          <w:tcPr>
            <w:tcW w:w="2966" w:type="dxa"/>
            <w:shd w:val="clear" w:color="auto" w:fill="auto"/>
            <w:tcMar>
              <w:top w:w="100" w:type="dxa"/>
              <w:left w:w="100" w:type="dxa"/>
              <w:bottom w:w="100" w:type="dxa"/>
              <w:right w:w="100" w:type="dxa"/>
            </w:tcMar>
          </w:tcPr>
          <w:p w14:paraId="0C5F5AAD"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41265C4A" w14:textId="77777777" w:rsidR="002E4D84" w:rsidRDefault="00000000">
            <w:pPr>
              <w:widowControl w:val="0"/>
              <w:jc w:val="both"/>
              <w:rPr>
                <w:color w:val="434343"/>
              </w:rPr>
            </w:pPr>
            <w:r>
              <w:rPr>
                <w:color w:val="434343"/>
              </w:rPr>
              <w:t>Provides a set of Python modules for supporting the processing and analysis of wildfires-related data and data-driven models</w:t>
            </w:r>
          </w:p>
        </w:tc>
      </w:tr>
      <w:tr w:rsidR="002E4D84" w14:paraId="69328D46" w14:textId="77777777">
        <w:tc>
          <w:tcPr>
            <w:tcW w:w="2966" w:type="dxa"/>
            <w:shd w:val="clear" w:color="auto" w:fill="F3F3F3"/>
            <w:tcMar>
              <w:top w:w="100" w:type="dxa"/>
              <w:left w:w="100" w:type="dxa"/>
              <w:bottom w:w="100" w:type="dxa"/>
              <w:right w:w="100" w:type="dxa"/>
            </w:tcMar>
          </w:tcPr>
          <w:p w14:paraId="1D347A81"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014C5A58" w14:textId="77777777" w:rsidR="002E4D84" w:rsidRDefault="00000000">
            <w:pPr>
              <w:widowControl w:val="0"/>
              <w:jc w:val="both"/>
              <w:rPr>
                <w:color w:val="434343"/>
              </w:rPr>
            </w:pPr>
            <w:r>
              <w:rPr>
                <w:color w:val="434343"/>
              </w:rPr>
              <w:t>Address wildfires analysis and prediction (e.g., producing burned areas maps) providing tools that allow users to pre-process data, choose ML model architecture, train the model, post-process and visualize the results. Furthermore, it integrates functionalities to track ML model metrics and provenance during the training phase.</w:t>
            </w:r>
          </w:p>
        </w:tc>
      </w:tr>
      <w:tr w:rsidR="002E4D84" w14:paraId="099AC4D3" w14:textId="77777777">
        <w:tc>
          <w:tcPr>
            <w:tcW w:w="2966" w:type="dxa"/>
            <w:shd w:val="clear" w:color="auto" w:fill="auto"/>
            <w:tcMar>
              <w:top w:w="100" w:type="dxa"/>
              <w:left w:w="100" w:type="dxa"/>
              <w:bottom w:w="100" w:type="dxa"/>
              <w:right w:w="100" w:type="dxa"/>
            </w:tcMar>
          </w:tcPr>
          <w:p w14:paraId="5362B62F"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0CF402C4" w14:textId="77777777" w:rsidR="002E4D84" w:rsidRDefault="00000000">
            <w:pPr>
              <w:widowControl w:val="0"/>
              <w:numPr>
                <w:ilvl w:val="0"/>
                <w:numId w:val="18"/>
              </w:numPr>
              <w:rPr>
                <w:color w:val="434343"/>
              </w:rPr>
            </w:pPr>
            <w:r>
              <w:rPr>
                <w:color w:val="434343"/>
              </w:rPr>
              <w:t>Developers of DTs</w:t>
            </w:r>
          </w:p>
          <w:p w14:paraId="081ADCF1" w14:textId="77777777" w:rsidR="002E4D84" w:rsidRDefault="00000000">
            <w:pPr>
              <w:widowControl w:val="0"/>
              <w:numPr>
                <w:ilvl w:val="0"/>
                <w:numId w:val="18"/>
              </w:numPr>
              <w:rPr>
                <w:color w:val="434343"/>
              </w:rPr>
            </w:pPr>
            <w:r>
              <w:rPr>
                <w:color w:val="434343"/>
              </w:rPr>
              <w:t xml:space="preserve">Expert scientists </w:t>
            </w:r>
          </w:p>
        </w:tc>
      </w:tr>
      <w:tr w:rsidR="002E4D84" w14:paraId="61A5F9D3" w14:textId="77777777">
        <w:tc>
          <w:tcPr>
            <w:tcW w:w="2966" w:type="dxa"/>
            <w:shd w:val="clear" w:color="auto" w:fill="F3F3F3"/>
            <w:tcMar>
              <w:top w:w="100" w:type="dxa"/>
              <w:left w:w="100" w:type="dxa"/>
              <w:bottom w:w="100" w:type="dxa"/>
              <w:right w:w="100" w:type="dxa"/>
            </w:tcMar>
          </w:tcPr>
          <w:p w14:paraId="117D79C5"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15B52700" w14:textId="77777777" w:rsidR="002E4D84" w:rsidRDefault="002E4D84">
            <w:pPr>
              <w:widowControl w:val="0"/>
              <w:rPr>
                <w:b/>
                <w:color w:val="434343"/>
              </w:rPr>
            </w:pPr>
            <w:hyperlink r:id="rId23">
              <w:r>
                <w:rPr>
                  <w:b/>
                  <w:color w:val="EF8200"/>
                  <w:u w:val="single"/>
                </w:rPr>
                <w:t>https://github.com/CMCC-Foundation/ML4Fires/blob/main/README.md</w:t>
              </w:r>
            </w:hyperlink>
          </w:p>
        </w:tc>
      </w:tr>
      <w:tr w:rsidR="002E4D84" w14:paraId="1E963DFF" w14:textId="77777777">
        <w:tc>
          <w:tcPr>
            <w:tcW w:w="2966" w:type="dxa"/>
            <w:shd w:val="clear" w:color="auto" w:fill="auto"/>
            <w:tcMar>
              <w:top w:w="100" w:type="dxa"/>
              <w:left w:w="100" w:type="dxa"/>
              <w:bottom w:w="100" w:type="dxa"/>
              <w:right w:w="100" w:type="dxa"/>
            </w:tcMar>
          </w:tcPr>
          <w:p w14:paraId="376DF0CA"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0FBB46C2" w14:textId="77777777" w:rsidR="002E4D84" w:rsidRDefault="002E4D84">
            <w:pPr>
              <w:widowControl w:val="0"/>
              <w:rPr>
                <w:color w:val="434343"/>
              </w:rPr>
            </w:pPr>
            <w:hyperlink r:id="rId24">
              <w:r>
                <w:rPr>
                  <w:b/>
                  <w:color w:val="EF8200"/>
                  <w:u w:val="single"/>
                </w:rPr>
                <w:t>https://github.com/CMCC-Foundation/ML4Fires/blob/main/README.md</w:t>
              </w:r>
            </w:hyperlink>
          </w:p>
        </w:tc>
      </w:tr>
      <w:tr w:rsidR="002E4D84" w:rsidRPr="006B0CFD" w14:paraId="43C0DA89" w14:textId="77777777">
        <w:tc>
          <w:tcPr>
            <w:tcW w:w="2966" w:type="dxa"/>
            <w:shd w:val="clear" w:color="auto" w:fill="F3F3F3"/>
            <w:tcMar>
              <w:top w:w="100" w:type="dxa"/>
              <w:left w:w="100" w:type="dxa"/>
              <w:bottom w:w="100" w:type="dxa"/>
              <w:right w:w="100" w:type="dxa"/>
            </w:tcMar>
          </w:tcPr>
          <w:p w14:paraId="04D517FD"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7E05E8CC" w14:textId="77777777" w:rsidR="002E4D84" w:rsidRPr="00855E69" w:rsidRDefault="00000000">
            <w:pPr>
              <w:widowControl w:val="0"/>
              <w:rPr>
                <w:color w:val="434343"/>
                <w:lang w:val="it-IT"/>
              </w:rPr>
            </w:pPr>
            <w:r w:rsidRPr="00855E69">
              <w:rPr>
                <w:color w:val="434343"/>
                <w:lang w:val="it-IT"/>
              </w:rPr>
              <w:t>CMCC (Donatello Elia, Emanuele Donno)</w:t>
            </w:r>
          </w:p>
        </w:tc>
      </w:tr>
      <w:tr w:rsidR="002E4D84" w14:paraId="69E1C38D" w14:textId="77777777">
        <w:tc>
          <w:tcPr>
            <w:tcW w:w="2966" w:type="dxa"/>
            <w:shd w:val="clear" w:color="auto" w:fill="auto"/>
            <w:tcMar>
              <w:top w:w="100" w:type="dxa"/>
              <w:left w:w="100" w:type="dxa"/>
              <w:bottom w:w="100" w:type="dxa"/>
              <w:right w:w="100" w:type="dxa"/>
            </w:tcMar>
          </w:tcPr>
          <w:p w14:paraId="588CA07F"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25F6031A" w14:textId="77777777" w:rsidR="002E4D84" w:rsidRDefault="00000000">
            <w:pPr>
              <w:widowControl w:val="0"/>
              <w:rPr>
                <w:color w:val="434343"/>
              </w:rPr>
            </w:pPr>
            <w:r>
              <w:rPr>
                <w:color w:val="434343"/>
              </w:rPr>
              <w:t>Apache v2.0</w:t>
            </w:r>
          </w:p>
        </w:tc>
      </w:tr>
      <w:tr w:rsidR="002E4D84" w14:paraId="28A42056" w14:textId="77777777">
        <w:tc>
          <w:tcPr>
            <w:tcW w:w="2966" w:type="dxa"/>
            <w:shd w:val="clear" w:color="auto" w:fill="F3F3F3"/>
            <w:tcMar>
              <w:top w:w="100" w:type="dxa"/>
              <w:left w:w="100" w:type="dxa"/>
              <w:bottom w:w="100" w:type="dxa"/>
              <w:right w:w="100" w:type="dxa"/>
            </w:tcMar>
          </w:tcPr>
          <w:p w14:paraId="1517E087"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500D4886" w14:textId="77777777" w:rsidR="002E4D84" w:rsidRDefault="002E4D84">
            <w:pPr>
              <w:widowControl w:val="0"/>
              <w:rPr>
                <w:color w:val="434343"/>
              </w:rPr>
            </w:pPr>
            <w:hyperlink r:id="rId25">
              <w:r>
                <w:rPr>
                  <w:b/>
                  <w:color w:val="EF8200"/>
                  <w:u w:val="single"/>
                </w:rPr>
                <w:t>https://github.com/CMCC-Foundation/ML4Fires</w:t>
              </w:r>
            </w:hyperlink>
          </w:p>
        </w:tc>
      </w:tr>
      <w:tr w:rsidR="002E4D84" w14:paraId="4EA59EC2" w14:textId="77777777">
        <w:tc>
          <w:tcPr>
            <w:tcW w:w="2966" w:type="dxa"/>
            <w:shd w:val="clear" w:color="auto" w:fill="FFFFFF"/>
            <w:tcMar>
              <w:top w:w="100" w:type="dxa"/>
              <w:left w:w="100" w:type="dxa"/>
              <w:bottom w:w="100" w:type="dxa"/>
              <w:right w:w="100" w:type="dxa"/>
            </w:tcMar>
          </w:tcPr>
          <w:p w14:paraId="3B794D0C"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378D9BFA" w14:textId="77777777" w:rsidR="002E4D84" w:rsidRDefault="00000000">
            <w:pPr>
              <w:widowControl w:val="0"/>
              <w:rPr>
                <w:b/>
                <w:color w:val="EF8200"/>
                <w:u w:val="single"/>
              </w:rPr>
            </w:pPr>
            <w:r>
              <w:rPr>
                <w:color w:val="434343"/>
              </w:rPr>
              <w:t>Python, PyTorch</w:t>
            </w:r>
          </w:p>
        </w:tc>
      </w:tr>
    </w:tbl>
    <w:p w14:paraId="1D88B6E1" w14:textId="77777777" w:rsidR="002E4D84" w:rsidRDefault="00000000">
      <w:pPr>
        <w:pStyle w:val="Heading3"/>
        <w:numPr>
          <w:ilvl w:val="2"/>
          <w:numId w:val="21"/>
        </w:numPr>
      </w:pPr>
      <w:bookmarkStart w:id="24" w:name="_heading=h.69qt8ktkbun4" w:colFirst="0" w:colLast="0"/>
      <w:bookmarkStart w:id="25" w:name="_Toc191301103"/>
      <w:bookmarkEnd w:id="24"/>
      <w:r>
        <w:t>Release notes</w:t>
      </w:r>
      <w:bookmarkEnd w:id="25"/>
    </w:p>
    <w:p w14:paraId="20DC9F78"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current version of the ML4Fires thematic module is publicly available as open source code on GitHub. This version provides an updated and improved documentation to describe the different capabilities of the module.</w:t>
      </w:r>
    </w:p>
    <w:p w14:paraId="4ADE8E3E"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In terms of developments and extensions, this version includes:</w:t>
      </w:r>
    </w:p>
    <w:p w14:paraId="5703BD95" w14:textId="6A888D48"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improved management of SeasfireCube data </w:t>
      </w:r>
      <w:r>
        <w:rPr>
          <w:rFonts w:ascii="Open Sans" w:eastAsia="Open Sans" w:hAnsi="Open Sans" w:cs="Open Sans"/>
          <w:b/>
          <w:color w:val="EF8200"/>
          <w:sz w:val="22"/>
          <w:szCs w:val="22"/>
        </w:rPr>
        <w:t>[</w:t>
      </w:r>
      <w:hyperlink w:anchor="_References">
        <w:r w:rsidR="002E4D84">
          <w:rPr>
            <w:rFonts w:ascii="Open Sans" w:eastAsia="Open Sans" w:hAnsi="Open Sans" w:cs="Open Sans"/>
            <w:b/>
            <w:color w:val="EF8200"/>
            <w:sz w:val="22"/>
            <w:szCs w:val="22"/>
          </w:rPr>
          <w:t>R3</w:t>
        </w:r>
      </w:hyperlink>
      <w:r>
        <w:rPr>
          <w:rFonts w:ascii="Open Sans" w:eastAsia="Open Sans" w:hAnsi="Open Sans" w:cs="Open Sans"/>
          <w:b/>
          <w:color w:val="EF8200"/>
          <w:sz w:val="22"/>
          <w:szCs w:val="22"/>
        </w:rPr>
        <w:t>]</w:t>
      </w:r>
      <w:r>
        <w:rPr>
          <w:rFonts w:ascii="Open Sans" w:eastAsia="Open Sans" w:hAnsi="Open Sans" w:cs="Open Sans"/>
          <w:color w:val="434343"/>
          <w:sz w:val="22"/>
          <w:szCs w:val="22"/>
        </w:rPr>
        <w:t xml:space="preserve">  for training, validation, and testing of the ML model;</w:t>
      </w:r>
    </w:p>
    <w:p w14:paraId="458CEDE5" w14:textId="77777777"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refactoring of the thematic module to better organize the codebase in libraries;</w:t>
      </w:r>
    </w:p>
    <w:p w14:paraId="4A8F5231" w14:textId="77777777"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scripts for ML model training data filtering and downloading;</w:t>
      </w:r>
    </w:p>
    <w:p w14:paraId="77510022" w14:textId="77777777"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support for configuring the ML model's hyper-parameters (e.g., loss, layers arguments, learning rate, optimizer, early stopping, scheduler, etc.) and the training process via Toml configuration. Moreover, the set of input drivers and the target can be customized starting from the variables associated with wildfires (i.e., burned areas);</w:t>
      </w:r>
    </w:p>
    <w:p w14:paraId="797F0C7D" w14:textId="77777777"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initial support for multiple ML model architectures;</w:t>
      </w:r>
    </w:p>
    <w:p w14:paraId="1A0F063B" w14:textId="77777777"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extended the inference pipelines for supporting results processing and visualisation;</w:t>
      </w:r>
    </w:p>
    <w:p w14:paraId="4D6ED1C9" w14:textId="77777777"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support for tracking and monitoring ML model training process on MLFlow, as well as tracking of provenance information of the trained model with yProv4ML, both via the integration of itwinai;</w:t>
      </w:r>
    </w:p>
    <w:p w14:paraId="2F72E962" w14:textId="77777777" w:rsidR="002E4D84" w:rsidRDefault="00000000">
      <w:pPr>
        <w:numPr>
          <w:ilvl w:val="0"/>
          <w:numId w:val="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PyTorch Lightning Trainer to support fast distributed training of the ML models on multiple GPUs and compute nodes;</w:t>
      </w:r>
    </w:p>
    <w:p w14:paraId="66701483"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Demo notebooks for testing and evaluating the capabilities provided by the thematic module are also included in the package.  The module includes model training and data visualisation utilities. </w:t>
      </w:r>
    </w:p>
    <w:p w14:paraId="74CFE377" w14:textId="77777777" w:rsidR="002E4D84" w:rsidRDefault="002E4D84">
      <w:pPr>
        <w:jc w:val="both"/>
        <w:rPr>
          <w:rFonts w:ascii="Open Sans" w:eastAsia="Open Sans" w:hAnsi="Open Sans" w:cs="Open Sans"/>
          <w:color w:val="434343"/>
          <w:sz w:val="22"/>
          <w:szCs w:val="22"/>
        </w:rPr>
      </w:pPr>
    </w:p>
    <w:p w14:paraId="6656526D" w14:textId="77777777" w:rsidR="002E4D84" w:rsidRDefault="00000000">
      <w:pPr>
        <w:pStyle w:val="Heading3"/>
        <w:numPr>
          <w:ilvl w:val="2"/>
          <w:numId w:val="21"/>
        </w:numPr>
      </w:pPr>
      <w:bookmarkStart w:id="26" w:name="_Toc191301104"/>
      <w:r>
        <w:t>Future plans</w:t>
      </w:r>
      <w:bookmarkEnd w:id="26"/>
      <w:r>
        <w:t xml:space="preserve"> </w:t>
      </w:r>
    </w:p>
    <w:p w14:paraId="18A505BA" w14:textId="3EBF4165"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current version supports two types of CNN, UNet and UNet++ networks </w:t>
      </w:r>
      <w:r>
        <w:rPr>
          <w:rFonts w:ascii="Open Sans" w:eastAsia="Open Sans" w:hAnsi="Open Sans" w:cs="Open Sans"/>
          <w:b/>
          <w:color w:val="FF9900"/>
          <w:sz w:val="22"/>
          <w:szCs w:val="22"/>
        </w:rPr>
        <w:t>[</w:t>
      </w:r>
      <w:hyperlink w:anchor="_References" w:history="1">
        <w:r w:rsidR="002E4D84" w:rsidRPr="006108C8">
          <w:rPr>
            <w:rStyle w:val="Hyperlink"/>
            <w:rFonts w:ascii="Open Sans" w:eastAsia="Open Sans" w:hAnsi="Open Sans" w:cs="Open Sans"/>
            <w:b/>
            <w:color w:val="ED7D31" w:themeColor="accent2"/>
            <w:sz w:val="22"/>
            <w:szCs w:val="22"/>
          </w:rPr>
          <w:t>R4</w:t>
        </w:r>
      </w:hyperlink>
      <w:r>
        <w:rPr>
          <w:rFonts w:ascii="Open Sans" w:eastAsia="Open Sans" w:hAnsi="Open Sans" w:cs="Open Sans"/>
          <w:b/>
          <w:color w:val="FF9900"/>
          <w:sz w:val="22"/>
          <w:szCs w:val="22"/>
        </w:rPr>
        <w:t>]</w:t>
      </w:r>
      <w:r>
        <w:rPr>
          <w:rFonts w:ascii="Open Sans" w:eastAsia="Open Sans" w:hAnsi="Open Sans" w:cs="Open Sans"/>
          <w:color w:val="434343"/>
          <w:sz w:val="22"/>
          <w:szCs w:val="22"/>
        </w:rPr>
        <w:t>, nevertheless, the support for using other ML model architectures will be evaluated in the next steps. Inference pipelines will also be improved with additional visualisation functionalities (e.g., charts and maps). Support for climate projection data will be included by finalizing the data management pipelines. Similarly to the previous thematic module, also in this case multi-model pipelines will be included to support ensemble prediction over multiple climate projection models/scenarios. Integration with the core components from the interTwin DTE will be further strengthened and improved.</w:t>
      </w:r>
    </w:p>
    <w:p w14:paraId="0DD97A27" w14:textId="77777777" w:rsidR="002E4D84" w:rsidRDefault="002E4D84">
      <w:pPr>
        <w:jc w:val="both"/>
        <w:rPr>
          <w:rFonts w:ascii="Open Sans" w:eastAsia="Open Sans" w:hAnsi="Open Sans" w:cs="Open Sans"/>
          <w:color w:val="434343"/>
          <w:sz w:val="22"/>
          <w:szCs w:val="22"/>
        </w:rPr>
      </w:pPr>
    </w:p>
    <w:p w14:paraId="6B2FEBE1" w14:textId="77777777" w:rsidR="002E4D84" w:rsidRDefault="00000000">
      <w:pPr>
        <w:pStyle w:val="Heading2"/>
        <w:numPr>
          <w:ilvl w:val="1"/>
          <w:numId w:val="21"/>
        </w:numPr>
      </w:pPr>
      <w:bookmarkStart w:id="27" w:name="_Toc191301105"/>
      <w:r>
        <w:t>eddiesML</w:t>
      </w:r>
      <w:bookmarkEnd w:id="27"/>
    </w:p>
    <w:p w14:paraId="582CF95D" w14:textId="515B1887" w:rsidR="006108C8" w:rsidRPr="006108C8" w:rsidRDefault="006108C8" w:rsidP="006108C8">
      <w:pPr>
        <w:pStyle w:val="Caption"/>
        <w:jc w:val="center"/>
        <w:rPr>
          <w:rFonts w:ascii="Open Sans" w:hAnsi="Open Sans" w:cs="Open Sans"/>
          <w:lang w:val="en-US"/>
        </w:rPr>
      </w:pPr>
      <w:bookmarkStart w:id="28" w:name="_Toc191300900"/>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4</w:t>
      </w:r>
      <w:r w:rsidRPr="006108C8">
        <w:rPr>
          <w:rFonts w:ascii="Open Sans" w:hAnsi="Open Sans" w:cs="Open Sans"/>
        </w:rPr>
        <w:fldChar w:fldCharType="end"/>
      </w:r>
      <w:r w:rsidRPr="006108C8">
        <w:rPr>
          <w:rFonts w:ascii="Open Sans" w:hAnsi="Open Sans" w:cs="Open Sans"/>
        </w:rPr>
        <w:t>: eddiesML</w:t>
      </w:r>
      <w:bookmarkEnd w:id="28"/>
    </w:p>
    <w:tbl>
      <w:tblPr>
        <w:tblStyle w:val="afa"/>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4F157D83" w14:textId="77777777">
        <w:tc>
          <w:tcPr>
            <w:tcW w:w="2966" w:type="dxa"/>
            <w:shd w:val="clear" w:color="auto" w:fill="D9D9D9"/>
            <w:tcMar>
              <w:top w:w="100" w:type="dxa"/>
              <w:left w:w="100" w:type="dxa"/>
              <w:bottom w:w="100" w:type="dxa"/>
              <w:right w:w="100" w:type="dxa"/>
            </w:tcMar>
          </w:tcPr>
          <w:p w14:paraId="2878FC0B"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4469FBA7" w14:textId="77777777" w:rsidR="002E4D84" w:rsidRDefault="00000000">
            <w:pPr>
              <w:widowControl w:val="0"/>
              <w:jc w:val="center"/>
              <w:rPr>
                <w:b/>
                <w:color w:val="434343"/>
              </w:rPr>
            </w:pPr>
            <w:r>
              <w:rPr>
                <w:b/>
                <w:noProof/>
                <w:color w:val="434343"/>
              </w:rPr>
              <w:drawing>
                <wp:inline distT="114300" distB="114300" distL="114300" distR="114300" wp14:anchorId="491C9E49" wp14:editId="69F14230">
                  <wp:extent cx="1033463" cy="803114"/>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l="17209" t="24434" r="17272" b="24594"/>
                          <a:stretch>
                            <a:fillRect/>
                          </a:stretch>
                        </pic:blipFill>
                        <pic:spPr>
                          <a:xfrm>
                            <a:off x="0" y="0"/>
                            <a:ext cx="1033463" cy="803114"/>
                          </a:xfrm>
                          <a:prstGeom prst="rect">
                            <a:avLst/>
                          </a:prstGeom>
                          <a:ln/>
                        </pic:spPr>
                      </pic:pic>
                    </a:graphicData>
                  </a:graphic>
                </wp:inline>
              </w:drawing>
            </w:r>
          </w:p>
          <w:p w14:paraId="30E7FE5A" w14:textId="77777777" w:rsidR="002E4D84" w:rsidRDefault="00000000">
            <w:pPr>
              <w:widowControl w:val="0"/>
              <w:jc w:val="center"/>
              <w:rPr>
                <w:b/>
                <w:color w:val="434343"/>
              </w:rPr>
            </w:pPr>
            <w:r>
              <w:rPr>
                <w:b/>
                <w:color w:val="434343"/>
              </w:rPr>
              <w:t>eddiesML</w:t>
            </w:r>
          </w:p>
        </w:tc>
      </w:tr>
      <w:tr w:rsidR="002E4D84" w14:paraId="5F659E54" w14:textId="77777777">
        <w:tc>
          <w:tcPr>
            <w:tcW w:w="2966" w:type="dxa"/>
            <w:shd w:val="clear" w:color="auto" w:fill="F3F3F3"/>
            <w:tcMar>
              <w:top w:w="100" w:type="dxa"/>
              <w:left w:w="100" w:type="dxa"/>
              <w:bottom w:w="100" w:type="dxa"/>
              <w:right w:w="100" w:type="dxa"/>
            </w:tcMar>
          </w:tcPr>
          <w:p w14:paraId="067CFAFC"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03B55AB6" w14:textId="77777777" w:rsidR="002E4D84" w:rsidRDefault="002E4D84">
            <w:pPr>
              <w:widowControl w:val="0"/>
              <w:rPr>
                <w:b/>
                <w:color w:val="434343"/>
              </w:rPr>
            </w:pPr>
            <w:hyperlink r:id="rId27">
              <w:r>
                <w:rPr>
                  <w:b/>
                  <w:color w:val="EF8200"/>
                  <w:sz w:val="21"/>
                  <w:szCs w:val="21"/>
                  <w:u w:val="single"/>
                </w:rPr>
                <w:t>https://www.intertwin.eu/article/thematic-module-eddiesgnn</w:t>
              </w:r>
            </w:hyperlink>
            <w:r>
              <w:rPr>
                <w:b/>
                <w:color w:val="434343"/>
              </w:rPr>
              <w:t xml:space="preserve"> </w:t>
            </w:r>
          </w:p>
        </w:tc>
      </w:tr>
      <w:tr w:rsidR="002E4D84" w14:paraId="67BCE1AD" w14:textId="77777777">
        <w:tc>
          <w:tcPr>
            <w:tcW w:w="2966" w:type="dxa"/>
            <w:shd w:val="clear" w:color="auto" w:fill="auto"/>
            <w:tcMar>
              <w:top w:w="100" w:type="dxa"/>
              <w:left w:w="100" w:type="dxa"/>
              <w:bottom w:w="100" w:type="dxa"/>
              <w:right w:w="100" w:type="dxa"/>
            </w:tcMar>
          </w:tcPr>
          <w:p w14:paraId="5877EEC8" w14:textId="77777777" w:rsidR="002E4D84" w:rsidRDefault="00000000">
            <w:pPr>
              <w:widowControl w:val="0"/>
              <w:rPr>
                <w:color w:val="434343"/>
              </w:rPr>
            </w:pPr>
            <w:r>
              <w:rPr>
                <w:color w:val="434343"/>
              </w:rPr>
              <w:lastRenderedPageBreak/>
              <w:t>Description</w:t>
            </w:r>
          </w:p>
        </w:tc>
        <w:tc>
          <w:tcPr>
            <w:tcW w:w="6058" w:type="dxa"/>
            <w:shd w:val="clear" w:color="auto" w:fill="auto"/>
            <w:tcMar>
              <w:top w:w="100" w:type="dxa"/>
              <w:left w:w="100" w:type="dxa"/>
              <w:bottom w:w="100" w:type="dxa"/>
              <w:right w:w="100" w:type="dxa"/>
            </w:tcMar>
          </w:tcPr>
          <w:p w14:paraId="0C104893" w14:textId="77777777" w:rsidR="002E4D84" w:rsidRDefault="00000000">
            <w:pPr>
              <w:widowControl w:val="0"/>
              <w:jc w:val="both"/>
              <w:rPr>
                <w:color w:val="434343"/>
              </w:rPr>
            </w:pPr>
            <w:r>
              <w:rPr>
                <w:color w:val="434343"/>
              </w:rPr>
              <w:t>Provides a set of Python modules for supporting processing and analysis of eddy-related data</w:t>
            </w:r>
          </w:p>
        </w:tc>
      </w:tr>
      <w:tr w:rsidR="002E4D84" w14:paraId="44CB6EC0" w14:textId="77777777">
        <w:tc>
          <w:tcPr>
            <w:tcW w:w="2966" w:type="dxa"/>
            <w:shd w:val="clear" w:color="auto" w:fill="F3F3F3"/>
            <w:tcMar>
              <w:top w:w="100" w:type="dxa"/>
              <w:left w:w="100" w:type="dxa"/>
              <w:bottom w:w="100" w:type="dxa"/>
              <w:right w:w="100" w:type="dxa"/>
            </w:tcMar>
          </w:tcPr>
          <w:p w14:paraId="542AA57A"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031B2E4A" w14:textId="77777777" w:rsidR="002E4D84" w:rsidRDefault="00000000">
            <w:pPr>
              <w:widowControl w:val="0"/>
              <w:jc w:val="both"/>
              <w:rPr>
                <w:color w:val="434343"/>
              </w:rPr>
            </w:pPr>
            <w:r>
              <w:rPr>
                <w:color w:val="434343"/>
              </w:rPr>
              <w:t>Address oceanic mesoscale eddies analysis by providing the tools for pre-processing of FESOM2 data and training CNN models</w:t>
            </w:r>
          </w:p>
        </w:tc>
      </w:tr>
      <w:tr w:rsidR="002E4D84" w14:paraId="2D686687" w14:textId="77777777">
        <w:tc>
          <w:tcPr>
            <w:tcW w:w="2966" w:type="dxa"/>
            <w:shd w:val="clear" w:color="auto" w:fill="auto"/>
            <w:tcMar>
              <w:top w:w="100" w:type="dxa"/>
              <w:left w:w="100" w:type="dxa"/>
              <w:bottom w:w="100" w:type="dxa"/>
              <w:right w:w="100" w:type="dxa"/>
            </w:tcMar>
          </w:tcPr>
          <w:p w14:paraId="4B64997D"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6D6123CE" w14:textId="77777777" w:rsidR="002E4D84" w:rsidRDefault="00000000">
            <w:pPr>
              <w:widowControl w:val="0"/>
              <w:numPr>
                <w:ilvl w:val="0"/>
                <w:numId w:val="18"/>
              </w:numPr>
              <w:rPr>
                <w:color w:val="434343"/>
              </w:rPr>
            </w:pPr>
            <w:r>
              <w:rPr>
                <w:color w:val="434343"/>
              </w:rPr>
              <w:t>Developers of DTs</w:t>
            </w:r>
          </w:p>
          <w:p w14:paraId="42A7760B" w14:textId="77777777" w:rsidR="002E4D84" w:rsidRDefault="00000000">
            <w:pPr>
              <w:widowControl w:val="0"/>
              <w:numPr>
                <w:ilvl w:val="0"/>
                <w:numId w:val="18"/>
              </w:numPr>
              <w:rPr>
                <w:color w:val="434343"/>
              </w:rPr>
            </w:pPr>
            <w:r>
              <w:rPr>
                <w:color w:val="434343"/>
              </w:rPr>
              <w:t xml:space="preserve">Expert scientists </w:t>
            </w:r>
          </w:p>
        </w:tc>
      </w:tr>
      <w:tr w:rsidR="002E4D84" w14:paraId="207C984E" w14:textId="77777777">
        <w:tc>
          <w:tcPr>
            <w:tcW w:w="2966" w:type="dxa"/>
            <w:shd w:val="clear" w:color="auto" w:fill="F3F3F3"/>
            <w:tcMar>
              <w:top w:w="100" w:type="dxa"/>
              <w:left w:w="100" w:type="dxa"/>
              <w:bottom w:w="100" w:type="dxa"/>
              <w:right w:w="100" w:type="dxa"/>
            </w:tcMar>
          </w:tcPr>
          <w:p w14:paraId="19321D6A"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29F3337" w14:textId="77777777" w:rsidR="002E4D84" w:rsidRDefault="002E4D84">
            <w:pPr>
              <w:widowControl w:val="0"/>
              <w:rPr>
                <w:b/>
                <w:color w:val="EF8200"/>
                <w:sz w:val="21"/>
                <w:szCs w:val="21"/>
                <w:u w:val="single"/>
              </w:rPr>
            </w:pPr>
            <w:hyperlink r:id="rId28">
              <w:r>
                <w:rPr>
                  <w:b/>
                  <w:color w:val="EF8200"/>
                  <w:sz w:val="21"/>
                  <w:szCs w:val="21"/>
                  <w:u w:val="single"/>
                </w:rPr>
                <w:t>https://github.com/LegoCreation/CNN_eddy_detection/blob/unitn_work/readme.md</w:t>
              </w:r>
            </w:hyperlink>
            <w:r>
              <w:rPr>
                <w:b/>
                <w:color w:val="EF8200"/>
                <w:sz w:val="21"/>
                <w:szCs w:val="21"/>
                <w:u w:val="single"/>
              </w:rPr>
              <w:t xml:space="preserve"> </w:t>
            </w:r>
          </w:p>
        </w:tc>
      </w:tr>
      <w:tr w:rsidR="002E4D84" w14:paraId="74D7240F" w14:textId="77777777">
        <w:tc>
          <w:tcPr>
            <w:tcW w:w="2966" w:type="dxa"/>
            <w:shd w:val="clear" w:color="auto" w:fill="auto"/>
            <w:tcMar>
              <w:top w:w="100" w:type="dxa"/>
              <w:left w:w="100" w:type="dxa"/>
              <w:bottom w:w="100" w:type="dxa"/>
              <w:right w:w="100" w:type="dxa"/>
            </w:tcMar>
          </w:tcPr>
          <w:p w14:paraId="66EB9B36"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77AE4D44" w14:textId="77777777" w:rsidR="002E4D84" w:rsidRDefault="002E4D84">
            <w:pPr>
              <w:widowControl w:val="0"/>
              <w:rPr>
                <w:b/>
                <w:color w:val="EF8200"/>
                <w:sz w:val="21"/>
                <w:szCs w:val="21"/>
                <w:u w:val="single"/>
              </w:rPr>
            </w:pPr>
            <w:hyperlink r:id="rId29">
              <w:r>
                <w:rPr>
                  <w:b/>
                  <w:color w:val="EF8200"/>
                  <w:sz w:val="21"/>
                  <w:szCs w:val="21"/>
                  <w:u w:val="single"/>
                </w:rPr>
                <w:t>https://github.com/LegoCreation/CNN_eddy_detection/blob/unitn_work/readme.md</w:t>
              </w:r>
            </w:hyperlink>
            <w:r>
              <w:rPr>
                <w:b/>
                <w:color w:val="EF8200"/>
                <w:sz w:val="21"/>
                <w:szCs w:val="21"/>
                <w:u w:val="single"/>
              </w:rPr>
              <w:t xml:space="preserve"> </w:t>
            </w:r>
          </w:p>
        </w:tc>
      </w:tr>
      <w:tr w:rsidR="002E4D84" w14:paraId="0E5F2728" w14:textId="77777777">
        <w:tc>
          <w:tcPr>
            <w:tcW w:w="2966" w:type="dxa"/>
            <w:shd w:val="clear" w:color="auto" w:fill="F3F3F3"/>
            <w:tcMar>
              <w:top w:w="100" w:type="dxa"/>
              <w:left w:w="100" w:type="dxa"/>
              <w:bottom w:w="100" w:type="dxa"/>
              <w:right w:w="100" w:type="dxa"/>
            </w:tcMar>
          </w:tcPr>
          <w:p w14:paraId="7C8F451D"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1F5B5882" w14:textId="77777777" w:rsidR="002E4D84" w:rsidRDefault="00000000">
            <w:pPr>
              <w:widowControl w:val="0"/>
              <w:jc w:val="both"/>
              <w:rPr>
                <w:color w:val="434343"/>
              </w:rPr>
            </w:pPr>
            <w:r>
              <w:rPr>
                <w:color w:val="434343"/>
              </w:rPr>
              <w:t>UNITN (Contact Point: Massimiliano Fronza)</w:t>
            </w:r>
          </w:p>
        </w:tc>
      </w:tr>
      <w:tr w:rsidR="002E4D84" w14:paraId="5E6B7E68" w14:textId="77777777">
        <w:tc>
          <w:tcPr>
            <w:tcW w:w="2966" w:type="dxa"/>
            <w:shd w:val="clear" w:color="auto" w:fill="auto"/>
            <w:tcMar>
              <w:top w:w="100" w:type="dxa"/>
              <w:left w:w="100" w:type="dxa"/>
              <w:bottom w:w="100" w:type="dxa"/>
              <w:right w:w="100" w:type="dxa"/>
            </w:tcMar>
          </w:tcPr>
          <w:p w14:paraId="736DD849"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580F4F8B" w14:textId="77777777" w:rsidR="002E4D84" w:rsidRDefault="00000000">
            <w:pPr>
              <w:widowControl w:val="0"/>
              <w:rPr>
                <w:color w:val="434343"/>
              </w:rPr>
            </w:pPr>
            <w:r>
              <w:rPr>
                <w:color w:val="434343"/>
              </w:rPr>
              <w:t>GPLv3</w:t>
            </w:r>
          </w:p>
        </w:tc>
      </w:tr>
      <w:tr w:rsidR="002E4D84" w14:paraId="53DCE0F4" w14:textId="77777777">
        <w:tc>
          <w:tcPr>
            <w:tcW w:w="2966" w:type="dxa"/>
            <w:shd w:val="clear" w:color="auto" w:fill="F3F3F3"/>
            <w:tcMar>
              <w:top w:w="100" w:type="dxa"/>
              <w:left w:w="100" w:type="dxa"/>
              <w:bottom w:w="100" w:type="dxa"/>
              <w:right w:w="100" w:type="dxa"/>
            </w:tcMar>
          </w:tcPr>
          <w:p w14:paraId="5CDD3FBC"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2EE2F4FA" w14:textId="77777777" w:rsidR="002E4D84" w:rsidRDefault="002E4D84">
            <w:pPr>
              <w:widowControl w:val="0"/>
              <w:rPr>
                <w:b/>
                <w:color w:val="434343"/>
              </w:rPr>
            </w:pPr>
            <w:hyperlink r:id="rId30">
              <w:r>
                <w:rPr>
                  <w:b/>
                  <w:color w:val="EF8200"/>
                  <w:sz w:val="21"/>
                  <w:szCs w:val="21"/>
                  <w:u w:val="single"/>
                </w:rPr>
                <w:t>https://github.com/LegoCreation/CNN_eddy_detection/tree/unitn_work</w:t>
              </w:r>
            </w:hyperlink>
            <w:r>
              <w:rPr>
                <w:b/>
                <w:color w:val="EF8200"/>
                <w:sz w:val="21"/>
                <w:szCs w:val="21"/>
                <w:u w:val="single"/>
              </w:rPr>
              <w:t xml:space="preserve"> </w:t>
            </w:r>
          </w:p>
        </w:tc>
      </w:tr>
      <w:tr w:rsidR="002E4D84" w14:paraId="4886A593" w14:textId="77777777">
        <w:tc>
          <w:tcPr>
            <w:tcW w:w="2966" w:type="dxa"/>
            <w:shd w:val="clear" w:color="auto" w:fill="FFFFFF"/>
            <w:tcMar>
              <w:top w:w="100" w:type="dxa"/>
              <w:left w:w="100" w:type="dxa"/>
              <w:bottom w:w="100" w:type="dxa"/>
              <w:right w:w="100" w:type="dxa"/>
            </w:tcMar>
          </w:tcPr>
          <w:p w14:paraId="5BAECB14"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5BB1A152" w14:textId="77777777" w:rsidR="002E4D84" w:rsidRDefault="00000000">
            <w:pPr>
              <w:widowControl w:val="0"/>
              <w:rPr>
                <w:b/>
                <w:color w:val="EF8200"/>
                <w:u w:val="single"/>
              </w:rPr>
            </w:pPr>
            <w:r>
              <w:rPr>
                <w:color w:val="434343"/>
              </w:rPr>
              <w:t>Python, Tensorflow</w:t>
            </w:r>
          </w:p>
        </w:tc>
      </w:tr>
    </w:tbl>
    <w:p w14:paraId="1765D512" w14:textId="77777777" w:rsidR="002E4D84" w:rsidRDefault="00000000">
      <w:pPr>
        <w:pStyle w:val="Heading3"/>
        <w:numPr>
          <w:ilvl w:val="2"/>
          <w:numId w:val="21"/>
        </w:numPr>
      </w:pPr>
      <w:bookmarkStart w:id="29" w:name="_heading=h.yc0qfiyiimhk" w:colFirst="0" w:colLast="0"/>
      <w:bookmarkStart w:id="30" w:name="_Toc191301106"/>
      <w:bookmarkEnd w:id="29"/>
      <w:r>
        <w:t>Release notes</w:t>
      </w:r>
      <w:bookmarkEnd w:id="30"/>
    </w:p>
    <w:p w14:paraId="38ABD434"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 of the Python packages is currently underway. In this version, the application from the Alfred Wegener Institut is being ported to the Enes DataSpace. The repository includes the script to perform the main steps of the pipeline, including interpolation of FESOM2 unstructured grids to matrices, production of the segmentation masks with pyEddyTracker, training of CNN models and inference. These last two steps are performed with the help of the Tensorflow framework.</w:t>
      </w:r>
    </w:p>
    <w:p w14:paraId="32F89F5D" w14:textId="77777777" w:rsidR="002E4D84" w:rsidRDefault="002E4D84">
      <w:pPr>
        <w:jc w:val="both"/>
        <w:rPr>
          <w:rFonts w:ascii="Open Sans" w:eastAsia="Open Sans" w:hAnsi="Open Sans" w:cs="Open Sans"/>
          <w:color w:val="434343"/>
          <w:sz w:val="22"/>
          <w:szCs w:val="22"/>
        </w:rPr>
      </w:pPr>
    </w:p>
    <w:p w14:paraId="07068FC6" w14:textId="77777777" w:rsidR="002E4D84" w:rsidRDefault="00000000">
      <w:pPr>
        <w:pStyle w:val="Heading3"/>
        <w:numPr>
          <w:ilvl w:val="2"/>
          <w:numId w:val="21"/>
        </w:numPr>
      </w:pPr>
      <w:bookmarkStart w:id="31" w:name="_Toc191301107"/>
      <w:r>
        <w:t>Future plans</w:t>
      </w:r>
      <w:bookmarkEnd w:id="31"/>
      <w:r>
        <w:t xml:space="preserve"> </w:t>
      </w:r>
    </w:p>
    <w:p w14:paraId="21C6625E"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Next versions will improve the prediction capabilities of the trained network, including the support for GPU parallel computations and the integration of yProv and possibly with itwinai. Since it’s not possible to use future projection data like CMIP6 due to its resolution not being high enough for the detection of oceanic mesoscale eddies, we will work on FESOM2 grids. This new tool can, however, produce segmentation masks on structured climate grids many degrees of magnitude faster than the classic physics-based algorithms that were used until now. A multi-model (both for data and ML models) thematic module could be also explored to support ensemble detection approaches.</w:t>
      </w:r>
    </w:p>
    <w:p w14:paraId="52B875E8" w14:textId="77777777" w:rsidR="002E4D84" w:rsidRDefault="002E4D84">
      <w:pPr>
        <w:jc w:val="both"/>
        <w:rPr>
          <w:rFonts w:ascii="Open Sans" w:eastAsia="Open Sans" w:hAnsi="Open Sans" w:cs="Open Sans"/>
          <w:color w:val="434343"/>
          <w:sz w:val="22"/>
          <w:szCs w:val="22"/>
        </w:rPr>
      </w:pPr>
    </w:p>
    <w:p w14:paraId="0990233F" w14:textId="3DB7FD09" w:rsidR="002E4D84" w:rsidRDefault="006108C8">
      <w:pPr>
        <w:pStyle w:val="Heading2"/>
        <w:numPr>
          <w:ilvl w:val="1"/>
          <w:numId w:val="21"/>
        </w:numPr>
      </w:pPr>
      <w:bookmarkStart w:id="32" w:name="_Toc191301108"/>
      <w:r>
        <w:lastRenderedPageBreak/>
        <w:t>Xtclim</w:t>
      </w:r>
      <w:bookmarkEnd w:id="32"/>
    </w:p>
    <w:p w14:paraId="39D6EA4D" w14:textId="7B279098" w:rsidR="006108C8" w:rsidRPr="006108C8" w:rsidRDefault="006108C8" w:rsidP="006108C8">
      <w:pPr>
        <w:pStyle w:val="Caption"/>
        <w:jc w:val="center"/>
        <w:rPr>
          <w:rFonts w:ascii="Open Sans" w:hAnsi="Open Sans" w:cs="Open Sans"/>
          <w:lang w:val="en-US"/>
        </w:rPr>
      </w:pPr>
      <w:bookmarkStart w:id="33" w:name="_Toc191300901"/>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5</w:t>
      </w:r>
      <w:r w:rsidRPr="006108C8">
        <w:rPr>
          <w:rFonts w:ascii="Open Sans" w:hAnsi="Open Sans" w:cs="Open Sans"/>
        </w:rPr>
        <w:fldChar w:fldCharType="end"/>
      </w:r>
      <w:r w:rsidRPr="006108C8">
        <w:rPr>
          <w:rFonts w:ascii="Open Sans" w:hAnsi="Open Sans" w:cs="Open Sans"/>
        </w:rPr>
        <w:t>: Xtclim</w:t>
      </w:r>
      <w:bookmarkEnd w:id="33"/>
    </w:p>
    <w:tbl>
      <w:tblPr>
        <w:tblStyle w:val="afb"/>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3371754D" w14:textId="77777777">
        <w:tc>
          <w:tcPr>
            <w:tcW w:w="2966" w:type="dxa"/>
            <w:shd w:val="clear" w:color="auto" w:fill="D9D9D9"/>
            <w:tcMar>
              <w:top w:w="100" w:type="dxa"/>
              <w:left w:w="100" w:type="dxa"/>
              <w:bottom w:w="100" w:type="dxa"/>
              <w:right w:w="100" w:type="dxa"/>
            </w:tcMar>
          </w:tcPr>
          <w:p w14:paraId="79A4D2D1"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43389F33" w14:textId="77777777" w:rsidR="002E4D84" w:rsidRDefault="00000000">
            <w:pPr>
              <w:widowControl w:val="0"/>
              <w:jc w:val="center"/>
              <w:rPr>
                <w:b/>
                <w:color w:val="434343"/>
              </w:rPr>
            </w:pPr>
            <w:r>
              <w:rPr>
                <w:b/>
                <w:noProof/>
                <w:color w:val="434343"/>
              </w:rPr>
              <w:drawing>
                <wp:inline distT="114300" distB="114300" distL="114300" distR="114300" wp14:anchorId="67852C50" wp14:editId="7B01E315">
                  <wp:extent cx="876300" cy="892991"/>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l="24358" t="24195" r="27541" b="26735"/>
                          <a:stretch>
                            <a:fillRect/>
                          </a:stretch>
                        </pic:blipFill>
                        <pic:spPr>
                          <a:xfrm>
                            <a:off x="0" y="0"/>
                            <a:ext cx="876300" cy="892991"/>
                          </a:xfrm>
                          <a:prstGeom prst="rect">
                            <a:avLst/>
                          </a:prstGeom>
                          <a:ln/>
                        </pic:spPr>
                      </pic:pic>
                    </a:graphicData>
                  </a:graphic>
                </wp:inline>
              </w:drawing>
            </w:r>
          </w:p>
          <w:p w14:paraId="6E404A5B" w14:textId="77777777" w:rsidR="002E4D84" w:rsidRDefault="00000000">
            <w:pPr>
              <w:widowControl w:val="0"/>
              <w:jc w:val="center"/>
              <w:rPr>
                <w:b/>
                <w:color w:val="434343"/>
              </w:rPr>
            </w:pPr>
            <w:r>
              <w:rPr>
                <w:b/>
                <w:color w:val="434343"/>
              </w:rPr>
              <w:t>xtclim</w:t>
            </w:r>
          </w:p>
        </w:tc>
      </w:tr>
      <w:tr w:rsidR="002E4D84" w14:paraId="1FC84681" w14:textId="77777777">
        <w:tc>
          <w:tcPr>
            <w:tcW w:w="2966" w:type="dxa"/>
            <w:shd w:val="clear" w:color="auto" w:fill="F3F3F3"/>
            <w:tcMar>
              <w:top w:w="100" w:type="dxa"/>
              <w:left w:w="100" w:type="dxa"/>
              <w:bottom w:w="100" w:type="dxa"/>
              <w:right w:w="100" w:type="dxa"/>
            </w:tcMar>
          </w:tcPr>
          <w:p w14:paraId="22ADE8B6"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04C54A83" w14:textId="77777777" w:rsidR="002E4D84" w:rsidRDefault="00000000">
            <w:pPr>
              <w:widowControl w:val="0"/>
              <w:rPr>
                <w:b/>
                <w:color w:val="434343"/>
              </w:rPr>
            </w:pPr>
            <w:r>
              <w:rPr>
                <w:b/>
                <w:color w:val="EF8200"/>
                <w:u w:val="single"/>
              </w:rPr>
              <w:t>https://www.intertwin.eu/article/thematic-module-xtclim</w:t>
            </w:r>
          </w:p>
        </w:tc>
      </w:tr>
      <w:tr w:rsidR="002E4D84" w14:paraId="368720B4" w14:textId="77777777">
        <w:tc>
          <w:tcPr>
            <w:tcW w:w="2966" w:type="dxa"/>
            <w:shd w:val="clear" w:color="auto" w:fill="auto"/>
            <w:tcMar>
              <w:top w:w="100" w:type="dxa"/>
              <w:left w:w="100" w:type="dxa"/>
              <w:bottom w:w="100" w:type="dxa"/>
              <w:right w:w="100" w:type="dxa"/>
            </w:tcMar>
          </w:tcPr>
          <w:p w14:paraId="61457E34"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42078BB3" w14:textId="77777777" w:rsidR="002E4D84" w:rsidRDefault="00000000">
            <w:pPr>
              <w:widowControl w:val="0"/>
              <w:jc w:val="both"/>
              <w:rPr>
                <w:color w:val="434343"/>
              </w:rPr>
            </w:pPr>
            <w:r>
              <w:rPr>
                <w:color w:val="434343"/>
              </w:rPr>
              <w:t>xtclim is a Python package implementing an unsupervised Deep Learning method, a CVAE that can characterise generic climate extreme events</w:t>
            </w:r>
          </w:p>
        </w:tc>
      </w:tr>
      <w:tr w:rsidR="002E4D84" w14:paraId="25A5D8BA" w14:textId="77777777">
        <w:tc>
          <w:tcPr>
            <w:tcW w:w="2966" w:type="dxa"/>
            <w:shd w:val="clear" w:color="auto" w:fill="F3F3F3"/>
            <w:tcMar>
              <w:top w:w="100" w:type="dxa"/>
              <w:left w:w="100" w:type="dxa"/>
              <w:bottom w:w="100" w:type="dxa"/>
              <w:right w:w="100" w:type="dxa"/>
            </w:tcMar>
          </w:tcPr>
          <w:p w14:paraId="78FE6896"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52FF4278" w14:textId="77777777" w:rsidR="002E4D84" w:rsidRDefault="00000000">
            <w:pPr>
              <w:widowControl w:val="0"/>
              <w:jc w:val="both"/>
              <w:rPr>
                <w:color w:val="434343"/>
              </w:rPr>
            </w:pPr>
            <w:r>
              <w:rPr>
                <w:color w:val="434343"/>
              </w:rPr>
              <w:t>Base methods and functions to provide the extraction of generic characteristics of climate extremes. It will enable users to explore the impacts on extreme events on specific users’ applications in the context of selected climate simulations.</w:t>
            </w:r>
          </w:p>
        </w:tc>
      </w:tr>
      <w:tr w:rsidR="002E4D84" w14:paraId="5670A313" w14:textId="77777777">
        <w:tc>
          <w:tcPr>
            <w:tcW w:w="2966" w:type="dxa"/>
            <w:shd w:val="clear" w:color="auto" w:fill="auto"/>
            <w:tcMar>
              <w:top w:w="100" w:type="dxa"/>
              <w:left w:w="100" w:type="dxa"/>
              <w:bottom w:w="100" w:type="dxa"/>
              <w:right w:w="100" w:type="dxa"/>
            </w:tcMar>
          </w:tcPr>
          <w:p w14:paraId="667816F5"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2815A878" w14:textId="77777777" w:rsidR="002E4D84" w:rsidRDefault="00000000">
            <w:pPr>
              <w:widowControl w:val="0"/>
              <w:numPr>
                <w:ilvl w:val="0"/>
                <w:numId w:val="18"/>
              </w:numPr>
              <w:rPr>
                <w:color w:val="434343"/>
              </w:rPr>
            </w:pPr>
            <w:r>
              <w:rPr>
                <w:color w:val="434343"/>
              </w:rPr>
              <w:t>Developers of DTs</w:t>
            </w:r>
          </w:p>
          <w:p w14:paraId="61ECD9E9" w14:textId="77777777" w:rsidR="002E4D84" w:rsidRDefault="00000000">
            <w:pPr>
              <w:widowControl w:val="0"/>
              <w:numPr>
                <w:ilvl w:val="0"/>
                <w:numId w:val="18"/>
              </w:numPr>
              <w:rPr>
                <w:color w:val="434343"/>
              </w:rPr>
            </w:pPr>
            <w:r>
              <w:rPr>
                <w:color w:val="434343"/>
              </w:rPr>
              <w:t xml:space="preserve">Expert scientists </w:t>
            </w:r>
          </w:p>
        </w:tc>
      </w:tr>
      <w:tr w:rsidR="002E4D84" w14:paraId="75A534F9" w14:textId="77777777">
        <w:tc>
          <w:tcPr>
            <w:tcW w:w="2966" w:type="dxa"/>
            <w:shd w:val="clear" w:color="auto" w:fill="F3F3F3"/>
            <w:tcMar>
              <w:top w:w="100" w:type="dxa"/>
              <w:left w:w="100" w:type="dxa"/>
              <w:bottom w:w="100" w:type="dxa"/>
              <w:right w:w="100" w:type="dxa"/>
            </w:tcMar>
          </w:tcPr>
          <w:p w14:paraId="3A2CEB2A"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68468D3C" w14:textId="77777777" w:rsidR="002E4D84" w:rsidRDefault="002E4D84">
            <w:pPr>
              <w:widowControl w:val="0"/>
              <w:rPr>
                <w:b/>
                <w:color w:val="434343"/>
              </w:rPr>
            </w:pPr>
            <w:hyperlink r:id="rId32">
              <w:r>
                <w:rPr>
                  <w:b/>
                  <w:color w:val="EF8200"/>
                  <w:u w:val="single"/>
                </w:rPr>
                <w:t>https://github.com/cerfacs-globc/xtclim/blob/master/README.md</w:t>
              </w:r>
            </w:hyperlink>
            <w:r>
              <w:rPr>
                <w:b/>
                <w:color w:val="EF8200"/>
              </w:rPr>
              <w:t xml:space="preserve"> </w:t>
            </w:r>
          </w:p>
        </w:tc>
      </w:tr>
      <w:tr w:rsidR="002E4D84" w14:paraId="3155B8FF" w14:textId="77777777">
        <w:tc>
          <w:tcPr>
            <w:tcW w:w="2966" w:type="dxa"/>
            <w:shd w:val="clear" w:color="auto" w:fill="auto"/>
            <w:tcMar>
              <w:top w:w="100" w:type="dxa"/>
              <w:left w:w="100" w:type="dxa"/>
              <w:bottom w:w="100" w:type="dxa"/>
              <w:right w:w="100" w:type="dxa"/>
            </w:tcMar>
          </w:tcPr>
          <w:p w14:paraId="5DEE302A"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15BA90E7" w14:textId="77777777" w:rsidR="002E4D84" w:rsidRDefault="002E4D84">
            <w:pPr>
              <w:widowControl w:val="0"/>
              <w:rPr>
                <w:b/>
                <w:color w:val="434343"/>
              </w:rPr>
            </w:pPr>
            <w:hyperlink r:id="rId33">
              <w:r>
                <w:rPr>
                  <w:b/>
                  <w:color w:val="EF8200"/>
                  <w:u w:val="single"/>
                </w:rPr>
                <w:t>https://github.com/cerfacs-globc/xtclim/blob/master/README.md</w:t>
              </w:r>
            </w:hyperlink>
            <w:r>
              <w:rPr>
                <w:b/>
                <w:color w:val="EF8200"/>
              </w:rPr>
              <w:t xml:space="preserve"> </w:t>
            </w:r>
          </w:p>
        </w:tc>
      </w:tr>
      <w:tr w:rsidR="002E4D84" w14:paraId="0415FA73" w14:textId="77777777">
        <w:tc>
          <w:tcPr>
            <w:tcW w:w="2966" w:type="dxa"/>
            <w:shd w:val="clear" w:color="auto" w:fill="F3F3F3"/>
            <w:tcMar>
              <w:top w:w="100" w:type="dxa"/>
              <w:left w:w="100" w:type="dxa"/>
              <w:bottom w:w="100" w:type="dxa"/>
              <w:right w:w="100" w:type="dxa"/>
            </w:tcMar>
          </w:tcPr>
          <w:p w14:paraId="40A6E8A0"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5E3721BB" w14:textId="77777777" w:rsidR="002E4D84" w:rsidRDefault="00000000">
            <w:pPr>
              <w:widowControl w:val="0"/>
              <w:rPr>
                <w:color w:val="434343"/>
              </w:rPr>
            </w:pPr>
            <w:r>
              <w:rPr>
                <w:color w:val="434343"/>
              </w:rPr>
              <w:t>CERFACS (Christian Pagé)</w:t>
            </w:r>
          </w:p>
        </w:tc>
      </w:tr>
      <w:tr w:rsidR="002E4D84" w14:paraId="58534BC3" w14:textId="77777777">
        <w:tc>
          <w:tcPr>
            <w:tcW w:w="2966" w:type="dxa"/>
            <w:shd w:val="clear" w:color="auto" w:fill="auto"/>
            <w:tcMar>
              <w:top w:w="100" w:type="dxa"/>
              <w:left w:w="100" w:type="dxa"/>
              <w:bottom w:w="100" w:type="dxa"/>
              <w:right w:w="100" w:type="dxa"/>
            </w:tcMar>
          </w:tcPr>
          <w:p w14:paraId="5A35B663"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59A2DF09" w14:textId="77777777" w:rsidR="002E4D84" w:rsidRDefault="00000000">
            <w:pPr>
              <w:widowControl w:val="0"/>
              <w:rPr>
                <w:color w:val="434343"/>
              </w:rPr>
            </w:pPr>
            <w:r>
              <w:rPr>
                <w:color w:val="434343"/>
              </w:rPr>
              <w:t>Apache 2</w:t>
            </w:r>
          </w:p>
        </w:tc>
      </w:tr>
      <w:tr w:rsidR="002E4D84" w14:paraId="344DB4BF" w14:textId="77777777">
        <w:tc>
          <w:tcPr>
            <w:tcW w:w="2966" w:type="dxa"/>
            <w:shd w:val="clear" w:color="auto" w:fill="F3F3F3"/>
            <w:tcMar>
              <w:top w:w="100" w:type="dxa"/>
              <w:left w:w="100" w:type="dxa"/>
              <w:bottom w:w="100" w:type="dxa"/>
              <w:right w:w="100" w:type="dxa"/>
            </w:tcMar>
          </w:tcPr>
          <w:p w14:paraId="0E8E5C79"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067E3F44" w14:textId="77777777" w:rsidR="002E4D84" w:rsidRDefault="002E4D84">
            <w:pPr>
              <w:widowControl w:val="0"/>
              <w:rPr>
                <w:b/>
                <w:color w:val="434343"/>
              </w:rPr>
            </w:pPr>
            <w:hyperlink r:id="rId34">
              <w:r>
                <w:rPr>
                  <w:b/>
                  <w:color w:val="EF8200"/>
                  <w:sz w:val="21"/>
                  <w:szCs w:val="21"/>
                  <w:u w:val="single"/>
                </w:rPr>
                <w:t>https://github.com/cerfacs-globc/xtclim</w:t>
              </w:r>
            </w:hyperlink>
            <w:r>
              <w:rPr>
                <w:b/>
                <w:color w:val="EF8200"/>
                <w:sz w:val="21"/>
                <w:szCs w:val="21"/>
              </w:rPr>
              <w:t xml:space="preserve"> </w:t>
            </w:r>
          </w:p>
        </w:tc>
      </w:tr>
      <w:tr w:rsidR="002E4D84" w14:paraId="46E2FD9E" w14:textId="77777777">
        <w:tc>
          <w:tcPr>
            <w:tcW w:w="2966" w:type="dxa"/>
            <w:shd w:val="clear" w:color="auto" w:fill="FFFFFF"/>
            <w:tcMar>
              <w:top w:w="100" w:type="dxa"/>
              <w:left w:w="100" w:type="dxa"/>
              <w:bottom w:w="100" w:type="dxa"/>
              <w:right w:w="100" w:type="dxa"/>
            </w:tcMar>
          </w:tcPr>
          <w:p w14:paraId="241BE133"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5C9B24E3" w14:textId="77777777" w:rsidR="002E4D84" w:rsidRDefault="00000000">
            <w:pPr>
              <w:widowControl w:val="0"/>
              <w:rPr>
                <w:color w:val="000000"/>
              </w:rPr>
            </w:pPr>
            <w:r>
              <w:rPr>
                <w:color w:val="000000"/>
              </w:rPr>
              <w:t>Python, PyTorch</w:t>
            </w:r>
          </w:p>
        </w:tc>
      </w:tr>
    </w:tbl>
    <w:p w14:paraId="64A2D79B" w14:textId="77777777" w:rsidR="002E4D84" w:rsidRDefault="00000000">
      <w:pPr>
        <w:pStyle w:val="Heading3"/>
        <w:numPr>
          <w:ilvl w:val="2"/>
          <w:numId w:val="21"/>
        </w:numPr>
      </w:pPr>
      <w:bookmarkStart w:id="34" w:name="_heading=h.c02d31wlvmrx" w:colFirst="0" w:colLast="0"/>
      <w:bookmarkStart w:id="35" w:name="_Toc191301109"/>
      <w:bookmarkEnd w:id="34"/>
      <w:r>
        <w:t>Release notes</w:t>
      </w:r>
      <w:bookmarkEnd w:id="35"/>
    </w:p>
    <w:p w14:paraId="563635BE"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current version of the xtclim Python package has evolved to a more stable and integrated version. The level of the software can be considered beta (previous version was alpha), as many aspects are still under development.</w:t>
      </w:r>
    </w:p>
    <w:p w14:paraId="78B88B18"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Currently, the xtclim package can identify generic climate extremes of temperature for four seasons using a CVAE through pyTorch, on global and regional climate simulations </w:t>
      </w:r>
      <w:r>
        <w:rPr>
          <w:rFonts w:ascii="Open Sans" w:eastAsia="Open Sans" w:hAnsi="Open Sans" w:cs="Open Sans"/>
          <w:color w:val="434343"/>
          <w:sz w:val="22"/>
          <w:szCs w:val="22"/>
        </w:rPr>
        <w:lastRenderedPageBreak/>
        <w:t xml:space="preserve">over a selected geographical region. The software module is generic enough to process any climate variable. The software module can also be adapted to provide the capability to work with up to three concurrent atmospheric variables. </w:t>
      </w:r>
    </w:p>
    <w:p w14:paraId="5ABD0616"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current version is focused on the implementation of the detection and characterization of temperature extremes, on CMIP global climate datasets.</w:t>
      </w:r>
    </w:p>
    <w:p w14:paraId="209F6943"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main workflow consists of data pre-processing to tailor and prepare data appropriately for the CVAE method, training, and then applying the method. End-user products are then generated at the last step of the workflow such as plots and graphs.</w:t>
      </w:r>
    </w:p>
    <w:p w14:paraId="1E95FF11"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Major changes since the last version:</w:t>
      </w:r>
    </w:p>
    <w:p w14:paraId="7B66ECD7" w14:textId="77777777" w:rsidR="002E4D84" w:rsidRDefault="00000000">
      <w:pPr>
        <w:numPr>
          <w:ilvl w:val="0"/>
          <w:numId w:val="29"/>
        </w:numPr>
        <w:jc w:val="both"/>
        <w:rPr>
          <w:rFonts w:ascii="Open Sans" w:eastAsia="Open Sans" w:hAnsi="Open Sans" w:cs="Open Sans"/>
          <w:color w:val="434343"/>
          <w:sz w:val="22"/>
          <w:szCs w:val="22"/>
        </w:rPr>
      </w:pPr>
      <w:r>
        <w:rPr>
          <w:rFonts w:ascii="Open Sans" w:eastAsia="Open Sans" w:hAnsi="Open Sans" w:cs="Open Sans"/>
          <w:color w:val="434343"/>
          <w:sz w:val="22"/>
          <w:szCs w:val="22"/>
        </w:rPr>
        <w:t>Implemented a configuration file</w:t>
      </w:r>
    </w:p>
    <w:p w14:paraId="3698E0C1" w14:textId="77777777" w:rsidR="002E4D84" w:rsidRDefault="00000000">
      <w:pPr>
        <w:numPr>
          <w:ilvl w:val="0"/>
          <w:numId w:val="29"/>
        </w:numPr>
        <w:jc w:val="both"/>
        <w:rPr>
          <w:rFonts w:ascii="Open Sans" w:eastAsia="Open Sans" w:hAnsi="Open Sans" w:cs="Open Sans"/>
          <w:color w:val="434343"/>
          <w:sz w:val="22"/>
          <w:szCs w:val="22"/>
        </w:rPr>
      </w:pPr>
      <w:r>
        <w:rPr>
          <w:rFonts w:ascii="Open Sans" w:eastAsia="Open Sans" w:hAnsi="Open Sans" w:cs="Open Sans"/>
          <w:color w:val="434343"/>
          <w:sz w:val="22"/>
          <w:szCs w:val="22"/>
        </w:rPr>
        <w:t>Extracted the method parameters from the code so they are modifiable by the user</w:t>
      </w:r>
    </w:p>
    <w:p w14:paraId="21F30E47" w14:textId="77777777" w:rsidR="002E4D84" w:rsidRDefault="00000000">
      <w:pPr>
        <w:numPr>
          <w:ilvl w:val="0"/>
          <w:numId w:val="29"/>
        </w:numPr>
        <w:jc w:val="both"/>
        <w:rPr>
          <w:rFonts w:ascii="Open Sans" w:eastAsia="Open Sans" w:hAnsi="Open Sans" w:cs="Open Sans"/>
          <w:color w:val="434343"/>
          <w:sz w:val="22"/>
          <w:szCs w:val="22"/>
        </w:rPr>
      </w:pPr>
      <w:r>
        <w:rPr>
          <w:rFonts w:ascii="Open Sans" w:eastAsia="Open Sans" w:hAnsi="Open Sans" w:cs="Open Sans"/>
          <w:color w:val="434343"/>
          <w:sz w:val="22"/>
          <w:szCs w:val="22"/>
        </w:rPr>
        <w:t>Made the code more generic</w:t>
      </w:r>
    </w:p>
    <w:p w14:paraId="04777C2F" w14:textId="77777777" w:rsidR="002E4D84" w:rsidRDefault="00000000">
      <w:pPr>
        <w:numPr>
          <w:ilvl w:val="0"/>
          <w:numId w:val="29"/>
        </w:numPr>
        <w:jc w:val="both"/>
        <w:rPr>
          <w:rFonts w:ascii="Open Sans" w:eastAsia="Open Sans" w:hAnsi="Open Sans" w:cs="Open Sans"/>
          <w:color w:val="434343"/>
          <w:sz w:val="22"/>
          <w:szCs w:val="22"/>
        </w:rPr>
      </w:pPr>
      <w:r>
        <w:rPr>
          <w:rFonts w:ascii="Open Sans" w:eastAsia="Open Sans" w:hAnsi="Open Sans" w:cs="Open Sans"/>
          <w:color w:val="434343"/>
          <w:sz w:val="22"/>
          <w:szCs w:val="22"/>
        </w:rPr>
        <w:t>Refactored part of the code to enhance performance mainly for training</w:t>
      </w:r>
    </w:p>
    <w:p w14:paraId="76E3C800" w14:textId="77777777" w:rsidR="002E4D84" w:rsidRDefault="002E4D84">
      <w:pPr>
        <w:jc w:val="both"/>
        <w:rPr>
          <w:rFonts w:ascii="Open Sans" w:eastAsia="Open Sans" w:hAnsi="Open Sans" w:cs="Open Sans"/>
          <w:color w:val="434343"/>
          <w:sz w:val="22"/>
          <w:szCs w:val="22"/>
        </w:rPr>
      </w:pPr>
    </w:p>
    <w:p w14:paraId="1B7C994B" w14:textId="77777777" w:rsidR="002E4D84" w:rsidRDefault="00000000">
      <w:pPr>
        <w:pStyle w:val="Heading3"/>
        <w:numPr>
          <w:ilvl w:val="2"/>
          <w:numId w:val="21"/>
        </w:numPr>
      </w:pPr>
      <w:bookmarkStart w:id="36" w:name="_Toc191301110"/>
      <w:r>
        <w:t>Future plans</w:t>
      </w:r>
      <w:bookmarkEnd w:id="36"/>
      <w:r>
        <w:t xml:space="preserve"> </w:t>
      </w:r>
    </w:p>
    <w:p w14:paraId="16119E4D"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Specific developments planned for the next 4 months:</w:t>
      </w:r>
    </w:p>
    <w:p w14:paraId="3CF2B176" w14:textId="77777777" w:rsidR="002E4D84" w:rsidRDefault="00000000">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Create Jupyter Notebook examples that will also be used as user documentation and workflow execution.</w:t>
      </w:r>
    </w:p>
    <w:p w14:paraId="458ECC44" w14:textId="77777777" w:rsidR="002E4D84" w:rsidRDefault="00000000">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Add more end-user products (already developed but not integrated) at the end of the current workflow.</w:t>
      </w:r>
    </w:p>
    <w:p w14:paraId="123F22B9" w14:textId="77777777" w:rsidR="002E4D84" w:rsidRDefault="00000000">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Refine and adapt the method for a better integration of precipitation and wind data.</w:t>
      </w:r>
    </w:p>
    <w:p w14:paraId="1B23DAC4" w14:textId="77777777" w:rsidR="002E4D84" w:rsidRDefault="00000000">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Finalize the integration with the DTE.</w:t>
      </w:r>
    </w:p>
    <w:p w14:paraId="498C5696" w14:textId="77777777" w:rsidR="002E4D84" w:rsidRDefault="002E4D84">
      <w:pPr>
        <w:rPr>
          <w:rFonts w:ascii="Open Sans" w:eastAsia="Open Sans" w:hAnsi="Open Sans" w:cs="Open Sans"/>
          <w:color w:val="434343"/>
          <w:sz w:val="22"/>
          <w:szCs w:val="22"/>
        </w:rPr>
      </w:pPr>
    </w:p>
    <w:p w14:paraId="27E299FA" w14:textId="77777777" w:rsidR="002E4D84" w:rsidRDefault="00000000">
      <w:pPr>
        <w:pStyle w:val="Heading2"/>
        <w:numPr>
          <w:ilvl w:val="1"/>
          <w:numId w:val="21"/>
        </w:numPr>
      </w:pPr>
      <w:bookmarkStart w:id="37" w:name="_Toc191301111"/>
      <w:r>
        <w:t>downscaleML: Downscaling Climate Data</w:t>
      </w:r>
      <w:bookmarkEnd w:id="37"/>
    </w:p>
    <w:p w14:paraId="627C1F8E" w14:textId="686977B7" w:rsidR="006108C8" w:rsidRPr="006108C8" w:rsidRDefault="006108C8" w:rsidP="006108C8">
      <w:pPr>
        <w:pStyle w:val="Caption"/>
        <w:jc w:val="center"/>
        <w:rPr>
          <w:rFonts w:ascii="Open Sans" w:hAnsi="Open Sans" w:cs="Open Sans"/>
          <w:lang w:val="en-US"/>
        </w:rPr>
      </w:pPr>
      <w:bookmarkStart w:id="38" w:name="_Toc191300902"/>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6</w:t>
      </w:r>
      <w:r w:rsidRPr="006108C8">
        <w:rPr>
          <w:rFonts w:ascii="Open Sans" w:hAnsi="Open Sans" w:cs="Open Sans"/>
        </w:rPr>
        <w:fldChar w:fldCharType="end"/>
      </w:r>
      <w:r w:rsidRPr="006108C8">
        <w:rPr>
          <w:rFonts w:ascii="Open Sans" w:hAnsi="Open Sans" w:cs="Open Sans"/>
        </w:rPr>
        <w:t>: downscaleML: Downscaling Climate Data</w:t>
      </w:r>
      <w:bookmarkEnd w:id="38"/>
    </w:p>
    <w:tbl>
      <w:tblPr>
        <w:tblStyle w:val="afc"/>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6A63C8BA" w14:textId="77777777">
        <w:tc>
          <w:tcPr>
            <w:tcW w:w="2966" w:type="dxa"/>
            <w:shd w:val="clear" w:color="auto" w:fill="D9D9D9"/>
            <w:tcMar>
              <w:top w:w="100" w:type="dxa"/>
              <w:left w:w="100" w:type="dxa"/>
              <w:bottom w:w="100" w:type="dxa"/>
              <w:right w:w="100" w:type="dxa"/>
            </w:tcMar>
          </w:tcPr>
          <w:p w14:paraId="3B39CB5C"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333B6376" w14:textId="77777777" w:rsidR="002E4D84" w:rsidRDefault="00000000">
            <w:pPr>
              <w:widowControl w:val="0"/>
              <w:jc w:val="center"/>
              <w:rPr>
                <w:b/>
                <w:color w:val="434343"/>
              </w:rPr>
            </w:pPr>
            <w:r>
              <w:rPr>
                <w:b/>
                <w:noProof/>
                <w:color w:val="434343"/>
              </w:rPr>
              <w:drawing>
                <wp:inline distT="114300" distB="114300" distL="114300" distR="114300" wp14:anchorId="12719DA9" wp14:editId="2BBA07C8">
                  <wp:extent cx="1410287" cy="854987"/>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a:srcRect l="16923" t="29492" r="17948" b="30843"/>
                          <a:stretch>
                            <a:fillRect/>
                          </a:stretch>
                        </pic:blipFill>
                        <pic:spPr>
                          <a:xfrm>
                            <a:off x="0" y="0"/>
                            <a:ext cx="1410287" cy="854987"/>
                          </a:xfrm>
                          <a:prstGeom prst="rect">
                            <a:avLst/>
                          </a:prstGeom>
                          <a:ln/>
                        </pic:spPr>
                      </pic:pic>
                    </a:graphicData>
                  </a:graphic>
                </wp:inline>
              </w:drawing>
            </w:r>
          </w:p>
          <w:p w14:paraId="086373F2" w14:textId="77777777" w:rsidR="002E4D84" w:rsidRDefault="00000000">
            <w:pPr>
              <w:widowControl w:val="0"/>
              <w:jc w:val="center"/>
              <w:rPr>
                <w:b/>
                <w:color w:val="434343"/>
              </w:rPr>
            </w:pPr>
            <w:r>
              <w:rPr>
                <w:b/>
                <w:color w:val="434343"/>
              </w:rPr>
              <w:t>downscaleML: Downscaling Climate Data</w:t>
            </w:r>
          </w:p>
        </w:tc>
      </w:tr>
      <w:tr w:rsidR="002E4D84" w14:paraId="3A6D4F89" w14:textId="77777777">
        <w:tc>
          <w:tcPr>
            <w:tcW w:w="2966" w:type="dxa"/>
            <w:shd w:val="clear" w:color="auto" w:fill="F3F3F3"/>
            <w:tcMar>
              <w:top w:w="100" w:type="dxa"/>
              <w:left w:w="100" w:type="dxa"/>
              <w:bottom w:w="100" w:type="dxa"/>
              <w:right w:w="100" w:type="dxa"/>
            </w:tcMar>
          </w:tcPr>
          <w:p w14:paraId="11188228"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7445F24C" w14:textId="78763EF1" w:rsidR="002E4D84" w:rsidRDefault="006108C8">
            <w:pPr>
              <w:widowControl w:val="0"/>
              <w:rPr>
                <w:b/>
                <w:color w:val="434343"/>
              </w:rPr>
            </w:pPr>
            <w:hyperlink r:id="rId36" w:history="1">
              <w:r w:rsidRPr="006108C8">
                <w:rPr>
                  <w:rStyle w:val="Hyperlink"/>
                  <w:b/>
                  <w:color w:val="ED7D31" w:themeColor="accent2"/>
                </w:rPr>
                <w:t>https://www.intertwin.eu/article/thematic-module-downscaleml</w:t>
              </w:r>
            </w:hyperlink>
          </w:p>
        </w:tc>
      </w:tr>
      <w:tr w:rsidR="002E4D84" w14:paraId="69F2491B" w14:textId="77777777">
        <w:tc>
          <w:tcPr>
            <w:tcW w:w="2966" w:type="dxa"/>
            <w:shd w:val="clear" w:color="auto" w:fill="auto"/>
            <w:tcMar>
              <w:top w:w="100" w:type="dxa"/>
              <w:left w:w="100" w:type="dxa"/>
              <w:bottom w:w="100" w:type="dxa"/>
              <w:right w:w="100" w:type="dxa"/>
            </w:tcMar>
          </w:tcPr>
          <w:p w14:paraId="0E91136A"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6EA27869" w14:textId="77777777" w:rsidR="002E4D84" w:rsidRDefault="00000000">
            <w:pPr>
              <w:widowControl w:val="0"/>
              <w:jc w:val="both"/>
              <w:rPr>
                <w:color w:val="434343"/>
              </w:rPr>
            </w:pPr>
            <w:r>
              <w:rPr>
                <w:color w:val="434343"/>
              </w:rPr>
              <w:t xml:space="preserve">downScaleML is an open-source Python package, designed to streamline the process of climate data downscaling using machine learning techniques. It offers </w:t>
            </w:r>
            <w:r>
              <w:rPr>
                <w:color w:val="434343"/>
              </w:rPr>
              <w:lastRenderedPageBreak/>
              <w:t>an automated workflow tailored for downscaling seasonal forecast climate variables, specifically temperature, precipitation and downward surface solar radiation, with a particular emphasis on addressing climate extremes.</w:t>
            </w:r>
          </w:p>
        </w:tc>
      </w:tr>
      <w:tr w:rsidR="002E4D84" w14:paraId="6AB8D4D0" w14:textId="77777777">
        <w:tc>
          <w:tcPr>
            <w:tcW w:w="2966" w:type="dxa"/>
            <w:shd w:val="clear" w:color="auto" w:fill="F3F3F3"/>
            <w:tcMar>
              <w:top w:w="100" w:type="dxa"/>
              <w:left w:w="100" w:type="dxa"/>
              <w:bottom w:w="100" w:type="dxa"/>
              <w:right w:w="100" w:type="dxa"/>
            </w:tcMar>
          </w:tcPr>
          <w:p w14:paraId="0EEB7F7B" w14:textId="77777777" w:rsidR="002E4D84" w:rsidRDefault="00000000">
            <w:pPr>
              <w:widowControl w:val="0"/>
              <w:rPr>
                <w:color w:val="434343"/>
              </w:rPr>
            </w:pPr>
            <w:r>
              <w:rPr>
                <w:color w:val="434343"/>
              </w:rPr>
              <w:lastRenderedPageBreak/>
              <w:t xml:space="preserve">Value proposition </w:t>
            </w:r>
          </w:p>
        </w:tc>
        <w:tc>
          <w:tcPr>
            <w:tcW w:w="6058" w:type="dxa"/>
            <w:shd w:val="clear" w:color="auto" w:fill="F3F3F3"/>
            <w:tcMar>
              <w:top w:w="100" w:type="dxa"/>
              <w:left w:w="100" w:type="dxa"/>
              <w:bottom w:w="100" w:type="dxa"/>
              <w:right w:w="100" w:type="dxa"/>
            </w:tcMar>
          </w:tcPr>
          <w:p w14:paraId="7B865005" w14:textId="77777777" w:rsidR="002E4D84" w:rsidRDefault="00000000">
            <w:pPr>
              <w:widowControl w:val="0"/>
              <w:jc w:val="both"/>
              <w:rPr>
                <w:color w:val="434343"/>
              </w:rPr>
            </w:pPr>
            <w:r>
              <w:rPr>
                <w:color w:val="434343"/>
              </w:rPr>
              <w:t>It eases forecast data preprocessing, statistical downscaling, through a selection of machine learning techniques, and result validation. It provides a flexible module for any modelling scheme requiring tailored climate inputs, and enables scalability and applicability to other domains, resolutions, and datasets.</w:t>
            </w:r>
          </w:p>
        </w:tc>
      </w:tr>
      <w:tr w:rsidR="002E4D84" w14:paraId="438A4DAC" w14:textId="77777777">
        <w:tc>
          <w:tcPr>
            <w:tcW w:w="2966" w:type="dxa"/>
            <w:shd w:val="clear" w:color="auto" w:fill="auto"/>
            <w:tcMar>
              <w:top w:w="100" w:type="dxa"/>
              <w:left w:w="100" w:type="dxa"/>
              <w:bottom w:w="100" w:type="dxa"/>
              <w:right w:w="100" w:type="dxa"/>
            </w:tcMar>
          </w:tcPr>
          <w:p w14:paraId="4FC91949"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70DBEAAC" w14:textId="77777777" w:rsidR="002E4D84" w:rsidRDefault="00000000">
            <w:pPr>
              <w:widowControl w:val="0"/>
              <w:numPr>
                <w:ilvl w:val="0"/>
                <w:numId w:val="16"/>
              </w:numPr>
              <w:rPr>
                <w:color w:val="434343"/>
              </w:rPr>
            </w:pPr>
            <w:r>
              <w:rPr>
                <w:color w:val="434343"/>
              </w:rPr>
              <w:t>Developers of DTs</w:t>
            </w:r>
          </w:p>
          <w:p w14:paraId="3FC6AA91" w14:textId="77777777" w:rsidR="002E4D84" w:rsidRDefault="00000000">
            <w:pPr>
              <w:widowControl w:val="0"/>
              <w:numPr>
                <w:ilvl w:val="0"/>
                <w:numId w:val="16"/>
              </w:numPr>
              <w:rPr>
                <w:color w:val="434343"/>
              </w:rPr>
            </w:pPr>
            <w:r>
              <w:rPr>
                <w:color w:val="434343"/>
              </w:rPr>
              <w:t xml:space="preserve">Expert scientists </w:t>
            </w:r>
          </w:p>
        </w:tc>
      </w:tr>
      <w:tr w:rsidR="002E4D84" w14:paraId="35171441" w14:textId="77777777">
        <w:tc>
          <w:tcPr>
            <w:tcW w:w="2966" w:type="dxa"/>
            <w:shd w:val="clear" w:color="auto" w:fill="F3F3F3"/>
            <w:tcMar>
              <w:top w:w="100" w:type="dxa"/>
              <w:left w:w="100" w:type="dxa"/>
              <w:bottom w:w="100" w:type="dxa"/>
              <w:right w:w="100" w:type="dxa"/>
            </w:tcMar>
          </w:tcPr>
          <w:p w14:paraId="2BD2A6E3"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4B591F6A" w14:textId="77777777" w:rsidR="002E4D84" w:rsidRDefault="002E4D84">
            <w:pPr>
              <w:widowControl w:val="0"/>
              <w:rPr>
                <w:b/>
                <w:color w:val="434343"/>
              </w:rPr>
            </w:pPr>
            <w:hyperlink r:id="rId37" w:anchor="readme">
              <w:r>
                <w:rPr>
                  <w:b/>
                  <w:color w:val="EF8200"/>
                  <w:u w:val="single"/>
                </w:rPr>
                <w:t>https://github.com/interTwin-eu/downScaleML#readme</w:t>
              </w:r>
            </w:hyperlink>
            <w:r>
              <w:rPr>
                <w:b/>
                <w:color w:val="EF8200"/>
              </w:rPr>
              <w:t xml:space="preserve"> </w:t>
            </w:r>
          </w:p>
        </w:tc>
      </w:tr>
      <w:tr w:rsidR="002E4D84" w14:paraId="11A428EA" w14:textId="77777777">
        <w:tc>
          <w:tcPr>
            <w:tcW w:w="2966" w:type="dxa"/>
            <w:shd w:val="clear" w:color="auto" w:fill="auto"/>
            <w:tcMar>
              <w:top w:w="100" w:type="dxa"/>
              <w:left w:w="100" w:type="dxa"/>
              <w:bottom w:w="100" w:type="dxa"/>
              <w:right w:w="100" w:type="dxa"/>
            </w:tcMar>
          </w:tcPr>
          <w:p w14:paraId="5170C6EC"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6E8C263F" w14:textId="77777777" w:rsidR="002E4D84" w:rsidRDefault="002E4D84">
            <w:pPr>
              <w:widowControl w:val="0"/>
              <w:rPr>
                <w:b/>
                <w:color w:val="434343"/>
              </w:rPr>
            </w:pPr>
            <w:hyperlink r:id="rId38" w:anchor="readme">
              <w:r>
                <w:rPr>
                  <w:b/>
                  <w:color w:val="EF8200"/>
                  <w:u w:val="single"/>
                </w:rPr>
                <w:t>https://github.com/interTwin-eu/downScaleML#readme</w:t>
              </w:r>
            </w:hyperlink>
            <w:r>
              <w:rPr>
                <w:b/>
                <w:color w:val="EF8200"/>
              </w:rPr>
              <w:t xml:space="preserve"> </w:t>
            </w:r>
          </w:p>
        </w:tc>
      </w:tr>
      <w:tr w:rsidR="002E4D84" w14:paraId="31AB1CEC" w14:textId="77777777">
        <w:tc>
          <w:tcPr>
            <w:tcW w:w="2966" w:type="dxa"/>
            <w:shd w:val="clear" w:color="auto" w:fill="F3F3F3"/>
            <w:tcMar>
              <w:top w:w="100" w:type="dxa"/>
              <w:left w:w="100" w:type="dxa"/>
              <w:bottom w:w="100" w:type="dxa"/>
              <w:right w:w="100" w:type="dxa"/>
            </w:tcMar>
          </w:tcPr>
          <w:p w14:paraId="61C24D62"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761F812A" w14:textId="77777777" w:rsidR="002E4D84" w:rsidRDefault="00000000">
            <w:pPr>
              <w:widowControl w:val="0"/>
              <w:rPr>
                <w:color w:val="434343"/>
              </w:rPr>
            </w:pPr>
            <w:r>
              <w:rPr>
                <w:color w:val="434343"/>
              </w:rPr>
              <w:t>EURAC (Alice Crespi, Suriyah Dhinakaran)</w:t>
            </w:r>
          </w:p>
        </w:tc>
      </w:tr>
      <w:tr w:rsidR="002E4D84" w14:paraId="59C16091" w14:textId="77777777">
        <w:tc>
          <w:tcPr>
            <w:tcW w:w="2966" w:type="dxa"/>
            <w:shd w:val="clear" w:color="auto" w:fill="auto"/>
            <w:tcMar>
              <w:top w:w="100" w:type="dxa"/>
              <w:left w:w="100" w:type="dxa"/>
              <w:bottom w:w="100" w:type="dxa"/>
              <w:right w:w="100" w:type="dxa"/>
            </w:tcMar>
          </w:tcPr>
          <w:p w14:paraId="0C815C89"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59C79C3B" w14:textId="77777777" w:rsidR="002E4D84" w:rsidRDefault="00000000">
            <w:pPr>
              <w:widowControl w:val="0"/>
              <w:rPr>
                <w:color w:val="434343"/>
              </w:rPr>
            </w:pPr>
            <w:r>
              <w:rPr>
                <w:color w:val="434343"/>
              </w:rPr>
              <w:t>GNU GPL v3</w:t>
            </w:r>
          </w:p>
        </w:tc>
      </w:tr>
      <w:tr w:rsidR="002E4D84" w14:paraId="61A286E3" w14:textId="77777777">
        <w:tc>
          <w:tcPr>
            <w:tcW w:w="2966" w:type="dxa"/>
            <w:shd w:val="clear" w:color="auto" w:fill="F3F3F3"/>
            <w:tcMar>
              <w:top w:w="100" w:type="dxa"/>
              <w:left w:w="100" w:type="dxa"/>
              <w:bottom w:w="100" w:type="dxa"/>
              <w:right w:w="100" w:type="dxa"/>
            </w:tcMar>
          </w:tcPr>
          <w:p w14:paraId="6AA29269"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79D7AA05" w14:textId="77777777" w:rsidR="002E4D84" w:rsidRDefault="002E4D84">
            <w:pPr>
              <w:widowControl w:val="0"/>
              <w:rPr>
                <w:b/>
                <w:color w:val="434343"/>
              </w:rPr>
            </w:pPr>
            <w:hyperlink r:id="rId39">
              <w:r>
                <w:rPr>
                  <w:b/>
                  <w:color w:val="EF8200"/>
                  <w:u w:val="single"/>
                </w:rPr>
                <w:t>https://github.com/interTwin-eu/downScaleML</w:t>
              </w:r>
            </w:hyperlink>
            <w:r>
              <w:rPr>
                <w:b/>
                <w:color w:val="EF8200"/>
              </w:rPr>
              <w:t xml:space="preserve"> </w:t>
            </w:r>
          </w:p>
        </w:tc>
      </w:tr>
      <w:tr w:rsidR="002E4D84" w14:paraId="706D0AE0" w14:textId="77777777">
        <w:tc>
          <w:tcPr>
            <w:tcW w:w="2966" w:type="dxa"/>
            <w:shd w:val="clear" w:color="auto" w:fill="FFFFFF"/>
            <w:tcMar>
              <w:top w:w="100" w:type="dxa"/>
              <w:left w:w="100" w:type="dxa"/>
              <w:bottom w:w="100" w:type="dxa"/>
              <w:right w:w="100" w:type="dxa"/>
            </w:tcMar>
          </w:tcPr>
          <w:p w14:paraId="331DA315"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130636B2" w14:textId="77777777" w:rsidR="002E4D84" w:rsidRDefault="00000000">
            <w:pPr>
              <w:widowControl w:val="0"/>
              <w:rPr>
                <w:b/>
                <w:color w:val="EF8200"/>
                <w:u w:val="single"/>
              </w:rPr>
            </w:pPr>
            <w:r>
              <w:rPr>
                <w:color w:val="434343"/>
              </w:rPr>
              <w:t>Python, PyTorch</w:t>
            </w:r>
          </w:p>
        </w:tc>
      </w:tr>
    </w:tbl>
    <w:p w14:paraId="224726C4" w14:textId="77777777" w:rsidR="002E4D84" w:rsidRDefault="002E4D84">
      <w:pPr>
        <w:rPr>
          <w:sz w:val="22"/>
          <w:szCs w:val="22"/>
        </w:rPr>
      </w:pPr>
    </w:p>
    <w:p w14:paraId="1EA6FC8E" w14:textId="77777777" w:rsidR="002E4D84" w:rsidRDefault="00000000">
      <w:pPr>
        <w:pStyle w:val="Heading3"/>
        <w:numPr>
          <w:ilvl w:val="2"/>
          <w:numId w:val="21"/>
        </w:numPr>
      </w:pPr>
      <w:bookmarkStart w:id="39" w:name="_Toc191301112"/>
      <w:r>
        <w:t>Release notes</w:t>
      </w:r>
      <w:bookmarkEnd w:id="39"/>
    </w:p>
    <w:p w14:paraId="073394C7" w14:textId="77777777" w:rsidR="002E4D84" w:rsidRDefault="00000000">
      <w:p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current developmental stage, the downscaling component enables a two-step downscaling procedure for targeting high scaling factors, the first step using regression methods and the last one using image super resolution ESRGANs under the pretext of statistical downscaling. The package is designed for downscaling modules for reanalysis datasets and for seasonal forecast datasets. </w:t>
      </w:r>
    </w:p>
    <w:p w14:paraId="60DF4AD1" w14:textId="77777777" w:rsidR="002E4D84" w:rsidRDefault="00000000">
      <w:pPr>
        <w:pStyle w:val="Heading3"/>
        <w:numPr>
          <w:ilvl w:val="2"/>
          <w:numId w:val="21"/>
        </w:numPr>
      </w:pPr>
      <w:bookmarkStart w:id="40" w:name="_Toc191301113"/>
      <w:r>
        <w:t>Future plans</w:t>
      </w:r>
      <w:bookmarkEnd w:id="40"/>
      <w:r>
        <w:t xml:space="preserve"> </w:t>
      </w:r>
    </w:p>
    <w:p w14:paraId="71461A6D"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For upcoming package updates, our objectives include:</w:t>
      </w:r>
    </w:p>
    <w:p w14:paraId="2970B405" w14:textId="77777777" w:rsidR="002E4D84" w:rsidRDefault="00000000">
      <w:pPr>
        <w:numPr>
          <w:ilvl w:val="0"/>
          <w:numId w:val="14"/>
        </w:numPr>
        <w:spacing w:line="276" w:lineRule="auto"/>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Optimising the downscaling machine learning models to process seasonal forecast data from ECMWF, with a focus on downscaling climate variables, particularly temperature, precipitation and downward surface solar radiation.</w:t>
      </w:r>
    </w:p>
    <w:p w14:paraId="63B6F75C" w14:textId="77777777" w:rsidR="002E4D84" w:rsidRDefault="00000000">
      <w:pPr>
        <w:numPr>
          <w:ilvl w:val="0"/>
          <w:numId w:val="14"/>
        </w:numPr>
        <w:spacing w:line="276" w:lineRule="auto"/>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Containerizing the entire package environment using Docker and establishing a streamlined pipeline for managing input and output data through openEO processes.</w:t>
      </w:r>
    </w:p>
    <w:p w14:paraId="7D3C7290" w14:textId="77777777" w:rsidR="002E4D84" w:rsidRDefault="002E4D84">
      <w:pPr>
        <w:spacing w:line="276" w:lineRule="auto"/>
        <w:jc w:val="both"/>
        <w:rPr>
          <w:rFonts w:ascii="Open Sans" w:eastAsia="Open Sans" w:hAnsi="Open Sans" w:cs="Open Sans"/>
          <w:color w:val="434343"/>
          <w:sz w:val="22"/>
          <w:szCs w:val="22"/>
        </w:rPr>
      </w:pPr>
    </w:p>
    <w:p w14:paraId="1303FEF8" w14:textId="77777777" w:rsidR="002E4D84" w:rsidRDefault="00000000">
      <w:pPr>
        <w:pStyle w:val="Heading2"/>
        <w:numPr>
          <w:ilvl w:val="1"/>
          <w:numId w:val="21"/>
        </w:numPr>
      </w:pPr>
      <w:bookmarkStart w:id="41" w:name="_Toc191301114"/>
      <w:r>
        <w:t>emergence.compound</w:t>
      </w:r>
      <w:bookmarkEnd w:id="41"/>
    </w:p>
    <w:p w14:paraId="056CB079" w14:textId="207EF0C4" w:rsidR="006108C8" w:rsidRPr="006108C8" w:rsidRDefault="006108C8" w:rsidP="006108C8">
      <w:pPr>
        <w:pStyle w:val="Caption"/>
        <w:jc w:val="center"/>
        <w:rPr>
          <w:rFonts w:ascii="Open Sans" w:hAnsi="Open Sans" w:cs="Open Sans"/>
          <w:lang w:val="en-US"/>
        </w:rPr>
      </w:pPr>
      <w:bookmarkStart w:id="42" w:name="_Toc191300903"/>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7</w:t>
      </w:r>
      <w:r w:rsidRPr="006108C8">
        <w:rPr>
          <w:rFonts w:ascii="Open Sans" w:hAnsi="Open Sans" w:cs="Open Sans"/>
        </w:rPr>
        <w:fldChar w:fldCharType="end"/>
      </w:r>
      <w:r w:rsidRPr="006108C8">
        <w:rPr>
          <w:rFonts w:ascii="Open Sans" w:hAnsi="Open Sans" w:cs="Open Sans"/>
        </w:rPr>
        <w:t>: emergence.compound</w:t>
      </w:r>
      <w:bookmarkEnd w:id="42"/>
    </w:p>
    <w:tbl>
      <w:tblPr>
        <w:tblStyle w:val="afd"/>
        <w:tblW w:w="902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7"/>
        <w:gridCol w:w="6058"/>
      </w:tblGrid>
      <w:tr w:rsidR="002E4D84" w14:paraId="21B5EE04" w14:textId="77777777">
        <w:trPr>
          <w:trHeight w:val="780"/>
        </w:trPr>
        <w:tc>
          <w:tcPr>
            <w:tcW w:w="2967" w:type="dxa"/>
            <w:shd w:val="clear" w:color="auto" w:fill="D9D9D9"/>
            <w:tcMar>
              <w:top w:w="100" w:type="dxa"/>
              <w:left w:w="100" w:type="dxa"/>
              <w:bottom w:w="100" w:type="dxa"/>
              <w:right w:w="100" w:type="dxa"/>
            </w:tcMar>
          </w:tcPr>
          <w:p w14:paraId="1B591EED" w14:textId="77777777" w:rsidR="002E4D84" w:rsidRDefault="00000000">
            <w:pPr>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450431BB" w14:textId="77777777" w:rsidR="002E4D84" w:rsidRDefault="00000000">
            <w:pPr>
              <w:jc w:val="center"/>
              <w:rPr>
                <w:b/>
                <w:color w:val="434343"/>
              </w:rPr>
            </w:pPr>
            <w:r>
              <w:rPr>
                <w:b/>
                <w:noProof/>
                <w:color w:val="434343"/>
              </w:rPr>
              <w:drawing>
                <wp:inline distT="114300" distB="114300" distL="114300" distR="114300" wp14:anchorId="1AC93DA7" wp14:editId="354EF9C6">
                  <wp:extent cx="1781175" cy="902054"/>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0"/>
                          <a:srcRect l="12307" t="30112" r="11025" b="31297"/>
                          <a:stretch>
                            <a:fillRect/>
                          </a:stretch>
                        </pic:blipFill>
                        <pic:spPr>
                          <a:xfrm>
                            <a:off x="0" y="0"/>
                            <a:ext cx="1781175" cy="902054"/>
                          </a:xfrm>
                          <a:prstGeom prst="rect">
                            <a:avLst/>
                          </a:prstGeom>
                          <a:ln/>
                        </pic:spPr>
                      </pic:pic>
                    </a:graphicData>
                  </a:graphic>
                </wp:inline>
              </w:drawing>
            </w:r>
          </w:p>
          <w:p w14:paraId="4CF49F49" w14:textId="77777777" w:rsidR="002E4D84" w:rsidRDefault="00000000">
            <w:pPr>
              <w:jc w:val="center"/>
              <w:rPr>
                <w:b/>
                <w:color w:val="434343"/>
                <w:sz w:val="46"/>
                <w:szCs w:val="46"/>
              </w:rPr>
            </w:pPr>
            <w:r>
              <w:rPr>
                <w:b/>
                <w:color w:val="434343"/>
              </w:rPr>
              <w:t>emergence.compound</w:t>
            </w:r>
          </w:p>
          <w:p w14:paraId="5F8F90E1" w14:textId="77777777" w:rsidR="002E4D84" w:rsidRDefault="002E4D84">
            <w:pPr>
              <w:jc w:val="center"/>
              <w:rPr>
                <w:b/>
                <w:color w:val="434343"/>
              </w:rPr>
            </w:pPr>
          </w:p>
        </w:tc>
      </w:tr>
      <w:tr w:rsidR="002E4D84" w14:paraId="176E4527" w14:textId="77777777">
        <w:trPr>
          <w:trHeight w:val="780"/>
        </w:trPr>
        <w:tc>
          <w:tcPr>
            <w:tcW w:w="2967" w:type="dxa"/>
            <w:shd w:val="clear" w:color="auto" w:fill="F3F3F3"/>
            <w:tcMar>
              <w:top w:w="100" w:type="dxa"/>
              <w:left w:w="100" w:type="dxa"/>
              <w:bottom w:w="100" w:type="dxa"/>
              <w:right w:w="100" w:type="dxa"/>
            </w:tcMar>
          </w:tcPr>
          <w:p w14:paraId="5B78E6F8"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484197ED" w14:textId="77777777" w:rsidR="002E4D84" w:rsidRDefault="002E4D84">
            <w:pPr>
              <w:rPr>
                <w:b/>
                <w:color w:val="EF8200"/>
              </w:rPr>
            </w:pPr>
            <w:hyperlink r:id="rId41">
              <w:r w:rsidRPr="006108C8">
                <w:rPr>
                  <w:b/>
                  <w:color w:val="ED7D31" w:themeColor="accent2"/>
                  <w:u w:val="single"/>
                </w:rPr>
                <w:t>https://www.intertwin.eu/article/thematic-module-compevpoetoe</w:t>
              </w:r>
            </w:hyperlink>
          </w:p>
        </w:tc>
      </w:tr>
      <w:tr w:rsidR="002E4D84" w14:paraId="2F36E957" w14:textId="77777777">
        <w:trPr>
          <w:trHeight w:val="1065"/>
        </w:trPr>
        <w:tc>
          <w:tcPr>
            <w:tcW w:w="2967" w:type="dxa"/>
            <w:tcMar>
              <w:top w:w="100" w:type="dxa"/>
              <w:left w:w="100" w:type="dxa"/>
              <w:bottom w:w="100" w:type="dxa"/>
              <w:right w:w="100" w:type="dxa"/>
            </w:tcMar>
          </w:tcPr>
          <w:p w14:paraId="7C5FABC7" w14:textId="77777777" w:rsidR="002E4D84" w:rsidRDefault="00000000">
            <w:pPr>
              <w:rPr>
                <w:color w:val="434343"/>
              </w:rPr>
            </w:pPr>
            <w:r>
              <w:rPr>
                <w:color w:val="434343"/>
              </w:rPr>
              <w:t>Description</w:t>
            </w:r>
          </w:p>
        </w:tc>
        <w:tc>
          <w:tcPr>
            <w:tcW w:w="6058" w:type="dxa"/>
            <w:tcMar>
              <w:top w:w="100" w:type="dxa"/>
              <w:left w:w="100" w:type="dxa"/>
              <w:bottom w:w="100" w:type="dxa"/>
              <w:right w:w="100" w:type="dxa"/>
            </w:tcMar>
          </w:tcPr>
          <w:p w14:paraId="7D4DDD7C" w14:textId="77777777" w:rsidR="002E4D84" w:rsidRDefault="00000000">
            <w:pPr>
              <w:jc w:val="both"/>
              <w:rPr>
                <w:color w:val="434343"/>
              </w:rPr>
            </w:pPr>
            <w:r>
              <w:rPr>
                <w:color w:val="434343"/>
              </w:rPr>
              <w:t>Provides a set of R functions for determining if periods of emergence (PoE) and/or time of emergence (ToE) of compound events probabilities have emerged in data.</w:t>
            </w:r>
          </w:p>
        </w:tc>
      </w:tr>
      <w:tr w:rsidR="002E4D84" w14:paraId="25065AC1" w14:textId="77777777">
        <w:trPr>
          <w:trHeight w:val="1350"/>
        </w:trPr>
        <w:tc>
          <w:tcPr>
            <w:tcW w:w="2967" w:type="dxa"/>
            <w:shd w:val="clear" w:color="auto" w:fill="F3F3F3"/>
            <w:tcMar>
              <w:top w:w="100" w:type="dxa"/>
              <w:left w:w="100" w:type="dxa"/>
              <w:bottom w:w="100" w:type="dxa"/>
              <w:right w:w="100" w:type="dxa"/>
            </w:tcMar>
          </w:tcPr>
          <w:p w14:paraId="68A27BDB" w14:textId="77777777" w:rsidR="002E4D84" w:rsidRDefault="00000000">
            <w:pPr>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3C7664D0" w14:textId="77777777" w:rsidR="002E4D84" w:rsidRDefault="00000000">
            <w:pPr>
              <w:jc w:val="both"/>
              <w:rPr>
                <w:color w:val="434343"/>
              </w:rPr>
            </w:pPr>
            <w:r>
              <w:rPr>
                <w:color w:val="434343"/>
              </w:rPr>
              <w:t>This module allows to statistically model if and how compound events have significantly evolved through time, based on reanalysis or simulated data. The definition of the compound (i.e., involved variables) is made by the user.</w:t>
            </w:r>
          </w:p>
        </w:tc>
      </w:tr>
      <w:tr w:rsidR="002E4D84" w14:paraId="44681656" w14:textId="77777777">
        <w:trPr>
          <w:trHeight w:val="477"/>
        </w:trPr>
        <w:tc>
          <w:tcPr>
            <w:tcW w:w="2967" w:type="dxa"/>
            <w:tcMar>
              <w:top w:w="100" w:type="dxa"/>
              <w:left w:w="100" w:type="dxa"/>
              <w:bottom w:w="100" w:type="dxa"/>
              <w:right w:w="100" w:type="dxa"/>
            </w:tcMar>
          </w:tcPr>
          <w:p w14:paraId="7FD453C2" w14:textId="77777777" w:rsidR="002E4D84" w:rsidRDefault="00000000">
            <w:pPr>
              <w:rPr>
                <w:color w:val="434343"/>
              </w:rPr>
            </w:pPr>
            <w:r>
              <w:rPr>
                <w:color w:val="434343"/>
              </w:rPr>
              <w:t xml:space="preserve">Users of the Component </w:t>
            </w:r>
          </w:p>
        </w:tc>
        <w:tc>
          <w:tcPr>
            <w:tcW w:w="6058" w:type="dxa"/>
            <w:tcMar>
              <w:top w:w="100" w:type="dxa"/>
              <w:left w:w="100" w:type="dxa"/>
              <w:bottom w:w="100" w:type="dxa"/>
              <w:right w:w="100" w:type="dxa"/>
            </w:tcMar>
          </w:tcPr>
          <w:p w14:paraId="0F9E3BC8" w14:textId="77777777" w:rsidR="002E4D84" w:rsidRDefault="00000000">
            <w:pPr>
              <w:numPr>
                <w:ilvl w:val="0"/>
                <w:numId w:val="15"/>
              </w:numPr>
              <w:rPr>
                <w:color w:val="434343"/>
              </w:rPr>
            </w:pPr>
            <w:r>
              <w:rPr>
                <w:color w:val="434343"/>
              </w:rPr>
              <w:t xml:space="preserve">Expert scientists </w:t>
            </w:r>
          </w:p>
        </w:tc>
      </w:tr>
      <w:tr w:rsidR="002E4D84" w14:paraId="235A464A" w14:textId="77777777">
        <w:trPr>
          <w:trHeight w:val="780"/>
        </w:trPr>
        <w:tc>
          <w:tcPr>
            <w:tcW w:w="2967" w:type="dxa"/>
            <w:shd w:val="clear" w:color="auto" w:fill="F3F3F3"/>
            <w:tcMar>
              <w:top w:w="100" w:type="dxa"/>
              <w:left w:w="100" w:type="dxa"/>
              <w:bottom w:w="100" w:type="dxa"/>
              <w:right w:w="100" w:type="dxa"/>
            </w:tcMar>
          </w:tcPr>
          <w:p w14:paraId="682DC14C" w14:textId="77777777" w:rsidR="002E4D84" w:rsidRDefault="00000000">
            <w:pPr>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E5D7B91" w14:textId="77777777" w:rsidR="002E4D84" w:rsidRDefault="002E4D84">
            <w:pPr>
              <w:rPr>
                <w:b/>
                <w:color w:val="EF8200"/>
              </w:rPr>
            </w:pPr>
            <w:hyperlink r:id="rId42">
              <w:r w:rsidRPr="006108C8">
                <w:rPr>
                  <w:b/>
                  <w:color w:val="ED7D31" w:themeColor="accent2"/>
                  <w:u w:val="single"/>
                </w:rPr>
                <w:t>https://github.com/josephine400/emergence.compound/blob/main/README.md</w:t>
              </w:r>
            </w:hyperlink>
          </w:p>
        </w:tc>
      </w:tr>
      <w:tr w:rsidR="002E4D84" w14:paraId="5B8344AE" w14:textId="77777777">
        <w:trPr>
          <w:trHeight w:val="331"/>
        </w:trPr>
        <w:tc>
          <w:tcPr>
            <w:tcW w:w="2967" w:type="dxa"/>
            <w:tcMar>
              <w:top w:w="100" w:type="dxa"/>
              <w:left w:w="100" w:type="dxa"/>
              <w:bottom w:w="100" w:type="dxa"/>
              <w:right w:w="100" w:type="dxa"/>
            </w:tcMar>
          </w:tcPr>
          <w:p w14:paraId="59474BD7" w14:textId="77777777" w:rsidR="002E4D84" w:rsidRDefault="00000000">
            <w:pPr>
              <w:rPr>
                <w:color w:val="434343"/>
              </w:rPr>
            </w:pPr>
            <w:r>
              <w:rPr>
                <w:color w:val="434343"/>
              </w:rPr>
              <w:t>Technical Documentation</w:t>
            </w:r>
          </w:p>
        </w:tc>
        <w:tc>
          <w:tcPr>
            <w:tcW w:w="6058" w:type="dxa"/>
            <w:tcMar>
              <w:top w:w="100" w:type="dxa"/>
              <w:left w:w="100" w:type="dxa"/>
              <w:bottom w:w="100" w:type="dxa"/>
              <w:right w:w="100" w:type="dxa"/>
            </w:tcMar>
          </w:tcPr>
          <w:p w14:paraId="1F355179" w14:textId="77777777" w:rsidR="002E4D84" w:rsidRDefault="002E4D84">
            <w:pPr>
              <w:rPr>
                <w:b/>
                <w:color w:val="EF8200"/>
              </w:rPr>
            </w:pPr>
            <w:hyperlink r:id="rId43">
              <w:r w:rsidRPr="006108C8">
                <w:rPr>
                  <w:b/>
                  <w:color w:val="ED7D31" w:themeColor="accent2"/>
                  <w:u w:val="single"/>
                </w:rPr>
                <w:t>https://github.com/josephine400/emergence.compound/blob/main/README.md</w:t>
              </w:r>
            </w:hyperlink>
          </w:p>
        </w:tc>
      </w:tr>
      <w:tr w:rsidR="002E4D84" w14:paraId="0412A5DB" w14:textId="77777777">
        <w:trPr>
          <w:trHeight w:val="495"/>
        </w:trPr>
        <w:tc>
          <w:tcPr>
            <w:tcW w:w="2967" w:type="dxa"/>
            <w:shd w:val="clear" w:color="auto" w:fill="F3F3F3"/>
            <w:tcMar>
              <w:top w:w="100" w:type="dxa"/>
              <w:left w:w="100" w:type="dxa"/>
              <w:bottom w:w="100" w:type="dxa"/>
              <w:right w:w="100" w:type="dxa"/>
            </w:tcMar>
          </w:tcPr>
          <w:p w14:paraId="55EEAA1E" w14:textId="77777777" w:rsidR="002E4D84" w:rsidRDefault="00000000">
            <w:pPr>
              <w:rPr>
                <w:color w:val="434343"/>
              </w:rPr>
            </w:pPr>
            <w:r>
              <w:rPr>
                <w:color w:val="434343"/>
              </w:rPr>
              <w:t>Responsible</w:t>
            </w:r>
          </w:p>
        </w:tc>
        <w:tc>
          <w:tcPr>
            <w:tcW w:w="6058" w:type="dxa"/>
            <w:shd w:val="clear" w:color="auto" w:fill="F3F3F3"/>
            <w:tcMar>
              <w:top w:w="100" w:type="dxa"/>
              <w:left w:w="100" w:type="dxa"/>
              <w:bottom w:w="100" w:type="dxa"/>
              <w:right w:w="100" w:type="dxa"/>
            </w:tcMar>
          </w:tcPr>
          <w:p w14:paraId="400111BF" w14:textId="77777777" w:rsidR="002E4D84" w:rsidRDefault="00000000">
            <w:pPr>
              <w:rPr>
                <w:color w:val="434343"/>
              </w:rPr>
            </w:pPr>
            <w:r>
              <w:rPr>
                <w:color w:val="434343"/>
              </w:rPr>
              <w:t>CNRS (J. Schmutz, M. Vrac, G. Levavasseur)</w:t>
            </w:r>
          </w:p>
        </w:tc>
      </w:tr>
      <w:tr w:rsidR="002E4D84" w14:paraId="25B839B9" w14:textId="77777777">
        <w:trPr>
          <w:trHeight w:val="495"/>
        </w:trPr>
        <w:tc>
          <w:tcPr>
            <w:tcW w:w="2967" w:type="dxa"/>
            <w:tcMar>
              <w:top w:w="100" w:type="dxa"/>
              <w:left w:w="100" w:type="dxa"/>
              <w:bottom w:w="100" w:type="dxa"/>
              <w:right w:w="100" w:type="dxa"/>
            </w:tcMar>
          </w:tcPr>
          <w:p w14:paraId="5A717163" w14:textId="77777777" w:rsidR="002E4D84" w:rsidRDefault="00000000">
            <w:pPr>
              <w:rPr>
                <w:color w:val="434343"/>
              </w:rPr>
            </w:pPr>
            <w:r>
              <w:rPr>
                <w:color w:val="434343"/>
              </w:rPr>
              <w:t>Licence</w:t>
            </w:r>
          </w:p>
        </w:tc>
        <w:tc>
          <w:tcPr>
            <w:tcW w:w="6058" w:type="dxa"/>
            <w:tcMar>
              <w:top w:w="100" w:type="dxa"/>
              <w:left w:w="100" w:type="dxa"/>
              <w:bottom w:w="100" w:type="dxa"/>
              <w:right w:w="100" w:type="dxa"/>
            </w:tcMar>
          </w:tcPr>
          <w:p w14:paraId="4D17D0F6" w14:textId="77777777" w:rsidR="002E4D84" w:rsidRDefault="00000000">
            <w:pPr>
              <w:rPr>
                <w:color w:val="434343"/>
              </w:rPr>
            </w:pPr>
            <w:r>
              <w:rPr>
                <w:color w:val="434343"/>
              </w:rPr>
              <w:t>CeCill-C</w:t>
            </w:r>
          </w:p>
        </w:tc>
      </w:tr>
      <w:tr w:rsidR="002E4D84" w14:paraId="656EA323" w14:textId="77777777">
        <w:trPr>
          <w:trHeight w:val="430"/>
        </w:trPr>
        <w:tc>
          <w:tcPr>
            <w:tcW w:w="2967" w:type="dxa"/>
            <w:shd w:val="clear" w:color="auto" w:fill="F3F3F3"/>
            <w:tcMar>
              <w:top w:w="100" w:type="dxa"/>
              <w:left w:w="100" w:type="dxa"/>
              <w:bottom w:w="100" w:type="dxa"/>
              <w:right w:w="100" w:type="dxa"/>
            </w:tcMar>
          </w:tcPr>
          <w:p w14:paraId="278B2535" w14:textId="77777777" w:rsidR="002E4D84" w:rsidRDefault="00000000">
            <w:pPr>
              <w:rPr>
                <w:color w:val="434343"/>
              </w:rPr>
            </w:pPr>
            <w:r>
              <w:rPr>
                <w:color w:val="434343"/>
              </w:rPr>
              <w:t>Source code</w:t>
            </w:r>
          </w:p>
        </w:tc>
        <w:tc>
          <w:tcPr>
            <w:tcW w:w="6058" w:type="dxa"/>
            <w:shd w:val="clear" w:color="auto" w:fill="F3F3F3"/>
            <w:tcMar>
              <w:top w:w="100" w:type="dxa"/>
              <w:left w:w="100" w:type="dxa"/>
              <w:bottom w:w="100" w:type="dxa"/>
              <w:right w:w="100" w:type="dxa"/>
            </w:tcMar>
          </w:tcPr>
          <w:p w14:paraId="201F222C" w14:textId="77777777" w:rsidR="002E4D84" w:rsidRDefault="002E4D84">
            <w:pPr>
              <w:rPr>
                <w:b/>
                <w:color w:val="EF8200"/>
                <w:u w:val="single"/>
              </w:rPr>
            </w:pPr>
            <w:hyperlink r:id="rId44">
              <w:r>
                <w:rPr>
                  <w:b/>
                  <w:color w:val="EF8200"/>
                  <w:u w:val="single"/>
                </w:rPr>
                <w:t>https://github.com/josephine400/emergence.compound</w:t>
              </w:r>
            </w:hyperlink>
          </w:p>
        </w:tc>
      </w:tr>
      <w:tr w:rsidR="002E4D84" w14:paraId="449EF09E" w14:textId="77777777">
        <w:trPr>
          <w:trHeight w:val="430"/>
        </w:trPr>
        <w:tc>
          <w:tcPr>
            <w:tcW w:w="2967" w:type="dxa"/>
            <w:shd w:val="clear" w:color="auto" w:fill="FFFFFF"/>
            <w:tcMar>
              <w:top w:w="100" w:type="dxa"/>
              <w:left w:w="100" w:type="dxa"/>
              <w:bottom w:w="100" w:type="dxa"/>
              <w:right w:w="100" w:type="dxa"/>
            </w:tcMar>
          </w:tcPr>
          <w:p w14:paraId="6075558C"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105FC1EA" w14:textId="77777777" w:rsidR="002E4D84" w:rsidRDefault="00000000">
            <w:pPr>
              <w:widowControl w:val="0"/>
              <w:rPr>
                <w:color w:val="000000"/>
              </w:rPr>
            </w:pPr>
            <w:r>
              <w:rPr>
                <w:color w:val="000000"/>
              </w:rPr>
              <w:t>R</w:t>
            </w:r>
          </w:p>
        </w:tc>
      </w:tr>
    </w:tbl>
    <w:p w14:paraId="2081C999" w14:textId="77777777" w:rsidR="002E4D84" w:rsidRDefault="002E4D84"/>
    <w:p w14:paraId="2E1FB126" w14:textId="77777777" w:rsidR="002E4D84" w:rsidRDefault="00000000">
      <w:pPr>
        <w:pStyle w:val="Heading3"/>
        <w:numPr>
          <w:ilvl w:val="2"/>
          <w:numId w:val="21"/>
        </w:numPr>
      </w:pPr>
      <w:bookmarkStart w:id="43" w:name="_Toc191301115"/>
      <w:r>
        <w:lastRenderedPageBreak/>
        <w:t>Release notes</w:t>
      </w:r>
      <w:bookmarkEnd w:id="43"/>
    </w:p>
    <w:p w14:paraId="10DBCBFC" w14:textId="77777777" w:rsidR="002E4D84" w:rsidRDefault="00000000">
      <w:pPr>
        <w:jc w:val="both"/>
        <w:rPr>
          <w:rFonts w:ascii="Open Sans" w:eastAsia="Open Sans" w:hAnsi="Open Sans" w:cs="Open Sans"/>
          <w:color w:val="3C3C3C"/>
          <w:sz w:val="22"/>
          <w:szCs w:val="22"/>
        </w:rPr>
      </w:pPr>
      <w:r>
        <w:rPr>
          <w:rFonts w:ascii="Open Sans" w:eastAsia="Open Sans" w:hAnsi="Open Sans" w:cs="Open Sans"/>
          <w:color w:val="434343"/>
          <w:sz w:val="22"/>
          <w:szCs w:val="22"/>
        </w:rPr>
        <w:t xml:space="preserve">The development of the R package is finalized. In this version, the statistical protocol has been well-defined, developed and tested. A set of usual marginal distribution functions and Archimedian copula families are provided. A </w:t>
      </w:r>
      <w:r>
        <w:rPr>
          <w:rFonts w:ascii="Open Sans" w:eastAsia="Open Sans" w:hAnsi="Open Sans" w:cs="Open Sans"/>
          <w:color w:val="3C3C3C"/>
          <w:sz w:val="22"/>
          <w:szCs w:val="22"/>
        </w:rPr>
        <w:t>scientific paper, presenting the methodology, the protocol and an application to Europe hot &amp; dry compound events has been submitted (</w:t>
      </w:r>
      <w:hyperlink r:id="rId45">
        <w:r w:rsidR="002E4D84" w:rsidRPr="006108C8">
          <w:rPr>
            <w:rFonts w:ascii="Open Sans" w:eastAsia="Open Sans" w:hAnsi="Open Sans" w:cs="Open Sans"/>
            <w:b/>
            <w:bCs/>
            <w:color w:val="EF8200"/>
            <w:sz w:val="22"/>
            <w:szCs w:val="22"/>
            <w:u w:val="single"/>
          </w:rPr>
          <w:t>https://doi.org/10.5194/egusphere-2025-461</w:t>
        </w:r>
      </w:hyperlink>
      <w:r>
        <w:rPr>
          <w:rFonts w:ascii="Open Sans" w:eastAsia="Open Sans" w:hAnsi="Open Sans" w:cs="Open Sans"/>
          <w:color w:val="3C3C3C"/>
          <w:sz w:val="22"/>
          <w:szCs w:val="22"/>
        </w:rPr>
        <w:t>).</w:t>
      </w:r>
    </w:p>
    <w:p w14:paraId="5B2D3978" w14:textId="77777777" w:rsidR="002E4D84" w:rsidRDefault="002E4D84">
      <w:pPr>
        <w:jc w:val="both"/>
        <w:rPr>
          <w:rFonts w:ascii="Open Sans" w:eastAsia="Open Sans" w:hAnsi="Open Sans" w:cs="Open Sans"/>
          <w:color w:val="434343"/>
          <w:sz w:val="22"/>
          <w:szCs w:val="22"/>
        </w:rPr>
      </w:pPr>
    </w:p>
    <w:p w14:paraId="71028FE6" w14:textId="77777777" w:rsidR="002E4D84" w:rsidRDefault="00000000">
      <w:pPr>
        <w:pStyle w:val="Heading3"/>
        <w:numPr>
          <w:ilvl w:val="2"/>
          <w:numId w:val="21"/>
        </w:numPr>
      </w:pPr>
      <w:bookmarkStart w:id="44" w:name="_Toc191301116"/>
      <w:r>
        <w:t>Future plans</w:t>
      </w:r>
      <w:bookmarkEnd w:id="44"/>
    </w:p>
    <w:p w14:paraId="0A576C8F" w14:textId="77777777" w:rsidR="002E4D84" w:rsidRDefault="00000000">
      <w:pPr>
        <w:jc w:val="both"/>
        <w:rPr>
          <w:rFonts w:ascii="Open Sans" w:eastAsia="Open Sans" w:hAnsi="Open Sans" w:cs="Open Sans"/>
          <w:sz w:val="22"/>
          <w:szCs w:val="22"/>
        </w:rPr>
      </w:pPr>
      <w:r>
        <w:rPr>
          <w:rFonts w:ascii="Open Sans" w:eastAsia="Open Sans" w:hAnsi="Open Sans" w:cs="Open Sans"/>
          <w:color w:val="434343"/>
          <w:sz w:val="22"/>
          <w:szCs w:val="22"/>
        </w:rPr>
        <w:t xml:space="preserve">Next steps include </w:t>
      </w:r>
      <w:r>
        <w:rPr>
          <w:rFonts w:ascii="Open Sans" w:eastAsia="Open Sans" w:hAnsi="Open Sans" w:cs="Open Sans"/>
          <w:color w:val="3C3C3C"/>
          <w:sz w:val="22"/>
          <w:szCs w:val="22"/>
        </w:rPr>
        <w:t>potential extensions to n (&gt;2) variables for more complex compound events, as well as an extension of the methodology to include the possibility to perform "attribution" studies.</w:t>
      </w:r>
    </w:p>
    <w:p w14:paraId="56EC631E" w14:textId="77777777" w:rsidR="002E4D84" w:rsidRDefault="002E4D84">
      <w:pPr>
        <w:jc w:val="both"/>
        <w:rPr>
          <w:rFonts w:ascii="Open Sans" w:eastAsia="Open Sans" w:hAnsi="Open Sans" w:cs="Open Sans"/>
          <w:sz w:val="22"/>
          <w:szCs w:val="22"/>
        </w:rPr>
      </w:pPr>
    </w:p>
    <w:p w14:paraId="45A36671" w14:textId="77777777" w:rsidR="002E4D84" w:rsidRDefault="00000000">
      <w:pPr>
        <w:pStyle w:val="Heading2"/>
        <w:numPr>
          <w:ilvl w:val="1"/>
          <w:numId w:val="21"/>
        </w:numPr>
      </w:pPr>
      <w:bookmarkStart w:id="45" w:name="_Esgpull_rucio"/>
      <w:bookmarkStart w:id="46" w:name="_Toc191301117"/>
      <w:bookmarkEnd w:id="45"/>
      <w:r>
        <w:t>Esgpull_rucio</w:t>
      </w:r>
      <w:bookmarkEnd w:id="46"/>
    </w:p>
    <w:p w14:paraId="562E587F" w14:textId="0FC4571F" w:rsidR="006108C8" w:rsidRPr="006108C8" w:rsidRDefault="006108C8" w:rsidP="006108C8">
      <w:pPr>
        <w:pStyle w:val="Caption"/>
        <w:jc w:val="center"/>
        <w:rPr>
          <w:rFonts w:ascii="Open Sans" w:hAnsi="Open Sans" w:cs="Open Sans"/>
          <w:lang w:val="en-US"/>
        </w:rPr>
      </w:pPr>
      <w:bookmarkStart w:id="47" w:name="_Toc191300904"/>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8</w:t>
      </w:r>
      <w:r w:rsidRPr="006108C8">
        <w:rPr>
          <w:rFonts w:ascii="Open Sans" w:hAnsi="Open Sans" w:cs="Open Sans"/>
        </w:rPr>
        <w:fldChar w:fldCharType="end"/>
      </w:r>
      <w:r w:rsidRPr="006108C8">
        <w:rPr>
          <w:rFonts w:ascii="Open Sans" w:hAnsi="Open Sans" w:cs="Open Sans"/>
        </w:rPr>
        <w:t>: Esgpull_rucio</w:t>
      </w:r>
      <w:bookmarkEnd w:id="47"/>
    </w:p>
    <w:tbl>
      <w:tblPr>
        <w:tblStyle w:val="afe"/>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44C35FBB" w14:textId="77777777">
        <w:tc>
          <w:tcPr>
            <w:tcW w:w="2966" w:type="dxa"/>
            <w:shd w:val="clear" w:color="auto" w:fill="D9D9D9"/>
            <w:tcMar>
              <w:top w:w="100" w:type="dxa"/>
              <w:left w:w="100" w:type="dxa"/>
              <w:bottom w:w="100" w:type="dxa"/>
              <w:right w:w="100" w:type="dxa"/>
            </w:tcMar>
          </w:tcPr>
          <w:p w14:paraId="289DD026"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49470624" w14:textId="77777777" w:rsidR="002E4D84" w:rsidRDefault="00000000">
            <w:pPr>
              <w:widowControl w:val="0"/>
              <w:jc w:val="center"/>
              <w:rPr>
                <w:b/>
                <w:color w:val="434343"/>
              </w:rPr>
            </w:pPr>
            <w:r>
              <w:rPr>
                <w:b/>
                <w:color w:val="434343"/>
              </w:rPr>
              <w:t>esgpull_rucio</w:t>
            </w:r>
          </w:p>
        </w:tc>
      </w:tr>
      <w:tr w:rsidR="002E4D84" w14:paraId="604FD080" w14:textId="77777777">
        <w:tc>
          <w:tcPr>
            <w:tcW w:w="2966" w:type="dxa"/>
            <w:shd w:val="clear" w:color="auto" w:fill="F3F3F3"/>
            <w:tcMar>
              <w:top w:w="100" w:type="dxa"/>
              <w:left w:w="100" w:type="dxa"/>
              <w:bottom w:w="100" w:type="dxa"/>
              <w:right w:w="100" w:type="dxa"/>
            </w:tcMar>
          </w:tcPr>
          <w:p w14:paraId="163C5BCF"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249AC3A1" w14:textId="77777777" w:rsidR="002E4D84" w:rsidRDefault="00000000">
            <w:pPr>
              <w:widowControl w:val="0"/>
              <w:rPr>
                <w:color w:val="434343"/>
              </w:rPr>
            </w:pPr>
            <w:r>
              <w:rPr>
                <w:b/>
                <w:i/>
                <w:color w:val="434343"/>
              </w:rPr>
              <w:t>To be released with this deliverable</w:t>
            </w:r>
          </w:p>
        </w:tc>
      </w:tr>
      <w:tr w:rsidR="002E4D84" w14:paraId="673A8028" w14:textId="77777777">
        <w:tc>
          <w:tcPr>
            <w:tcW w:w="2966" w:type="dxa"/>
            <w:shd w:val="clear" w:color="auto" w:fill="auto"/>
            <w:tcMar>
              <w:top w:w="100" w:type="dxa"/>
              <w:left w:w="100" w:type="dxa"/>
              <w:bottom w:w="100" w:type="dxa"/>
              <w:right w:w="100" w:type="dxa"/>
            </w:tcMar>
          </w:tcPr>
          <w:p w14:paraId="70FEB69B"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76B05F07" w14:textId="77777777" w:rsidR="002E4D84" w:rsidRDefault="00000000">
            <w:pPr>
              <w:widowControl w:val="0"/>
              <w:jc w:val="both"/>
              <w:rPr>
                <w:color w:val="434343"/>
              </w:rPr>
            </w:pPr>
            <w:r>
              <w:rPr>
                <w:color w:val="434343"/>
              </w:rPr>
              <w:t xml:space="preserve">A toolkit that interfaces with esgpull (ESGF download tool) database to update (and keep updated) an intake catalogue as well as create RUCIO datasets, uploading and attaching the files to them. The tool fetches the completed file downloads entries from the database, creates a record of each completed dataset detected and using the RUCIO python API it creates the necessary DIDs (data identifiers) if they do not exist. </w:t>
            </w:r>
          </w:p>
        </w:tc>
      </w:tr>
      <w:tr w:rsidR="002E4D84" w14:paraId="4951820C" w14:textId="77777777">
        <w:tc>
          <w:tcPr>
            <w:tcW w:w="2966" w:type="dxa"/>
            <w:shd w:val="clear" w:color="auto" w:fill="F3F3F3"/>
            <w:tcMar>
              <w:top w:w="100" w:type="dxa"/>
              <w:left w:w="100" w:type="dxa"/>
              <w:bottom w:w="100" w:type="dxa"/>
              <w:right w:w="100" w:type="dxa"/>
            </w:tcMar>
          </w:tcPr>
          <w:p w14:paraId="4A537F08"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003D4375" w14:textId="77777777" w:rsidR="002E4D84" w:rsidRDefault="00000000">
            <w:pPr>
              <w:widowControl w:val="0"/>
              <w:jc w:val="both"/>
              <w:rPr>
                <w:color w:val="434343"/>
              </w:rPr>
            </w:pPr>
            <w:r>
              <w:rPr>
                <w:color w:val="434343"/>
              </w:rPr>
              <w:t xml:space="preserve">The tool is a seamless integration with the esgpull db API, which optimizes the workflow of downloading, cataloguing and appending to RUCIO of ESGF and CMIP data. </w:t>
            </w:r>
          </w:p>
        </w:tc>
      </w:tr>
      <w:tr w:rsidR="002E4D84" w14:paraId="01434BDA" w14:textId="77777777">
        <w:tc>
          <w:tcPr>
            <w:tcW w:w="2966" w:type="dxa"/>
            <w:shd w:val="clear" w:color="auto" w:fill="auto"/>
            <w:tcMar>
              <w:top w:w="100" w:type="dxa"/>
              <w:left w:w="100" w:type="dxa"/>
              <w:bottom w:w="100" w:type="dxa"/>
              <w:right w:w="100" w:type="dxa"/>
            </w:tcMar>
          </w:tcPr>
          <w:p w14:paraId="56F6D615"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567FD60B" w14:textId="77777777" w:rsidR="002E4D84" w:rsidRDefault="00000000">
            <w:pPr>
              <w:widowControl w:val="0"/>
              <w:numPr>
                <w:ilvl w:val="0"/>
                <w:numId w:val="18"/>
              </w:numPr>
              <w:rPr>
                <w:color w:val="434343"/>
              </w:rPr>
            </w:pPr>
            <w:r>
              <w:rPr>
                <w:color w:val="434343"/>
              </w:rPr>
              <w:t>Developers of DTs</w:t>
            </w:r>
          </w:p>
        </w:tc>
      </w:tr>
      <w:tr w:rsidR="002E4D84" w14:paraId="4CED4233" w14:textId="77777777">
        <w:tc>
          <w:tcPr>
            <w:tcW w:w="2966" w:type="dxa"/>
            <w:shd w:val="clear" w:color="auto" w:fill="F3F3F3"/>
            <w:tcMar>
              <w:top w:w="100" w:type="dxa"/>
              <w:left w:w="100" w:type="dxa"/>
              <w:bottom w:w="100" w:type="dxa"/>
              <w:right w:w="100" w:type="dxa"/>
            </w:tcMar>
          </w:tcPr>
          <w:p w14:paraId="0DC1943C"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56607174" w14:textId="77777777" w:rsidR="002E4D84" w:rsidRDefault="002E4D84">
            <w:pPr>
              <w:widowControl w:val="0"/>
              <w:rPr>
                <w:color w:val="EF8200"/>
              </w:rPr>
            </w:pPr>
            <w:hyperlink r:id="rId46">
              <w:r>
                <w:rPr>
                  <w:b/>
                  <w:color w:val="EF8200"/>
                  <w:u w:val="single"/>
                </w:rPr>
                <w:t>https://github.com/AtefBN/esgpullUtilties/blob/main/README.md</w:t>
              </w:r>
            </w:hyperlink>
          </w:p>
        </w:tc>
      </w:tr>
      <w:tr w:rsidR="002E4D84" w14:paraId="6F5D9B18" w14:textId="77777777">
        <w:tc>
          <w:tcPr>
            <w:tcW w:w="2966" w:type="dxa"/>
            <w:shd w:val="clear" w:color="auto" w:fill="auto"/>
            <w:tcMar>
              <w:top w:w="100" w:type="dxa"/>
              <w:left w:w="100" w:type="dxa"/>
              <w:bottom w:w="100" w:type="dxa"/>
              <w:right w:w="100" w:type="dxa"/>
            </w:tcMar>
          </w:tcPr>
          <w:p w14:paraId="45117299"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496629C7" w14:textId="77777777" w:rsidR="002E4D84" w:rsidRDefault="002E4D84">
            <w:pPr>
              <w:widowControl w:val="0"/>
              <w:rPr>
                <w:color w:val="EF8200"/>
              </w:rPr>
            </w:pPr>
            <w:hyperlink r:id="rId47">
              <w:r>
                <w:rPr>
                  <w:b/>
                  <w:color w:val="EF8200"/>
                  <w:u w:val="single"/>
                </w:rPr>
                <w:t>https://github.com/AtefBN/esgpullUtilties/blob/main/README.md</w:t>
              </w:r>
            </w:hyperlink>
          </w:p>
        </w:tc>
      </w:tr>
      <w:tr w:rsidR="002E4D84" w14:paraId="0A122C2E" w14:textId="77777777">
        <w:tc>
          <w:tcPr>
            <w:tcW w:w="2966" w:type="dxa"/>
            <w:shd w:val="clear" w:color="auto" w:fill="F3F3F3"/>
            <w:tcMar>
              <w:top w:w="100" w:type="dxa"/>
              <w:left w:w="100" w:type="dxa"/>
              <w:bottom w:w="100" w:type="dxa"/>
              <w:right w:w="100" w:type="dxa"/>
            </w:tcMar>
          </w:tcPr>
          <w:p w14:paraId="7513E5D2"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17649E1B" w14:textId="77777777" w:rsidR="002E4D84" w:rsidRDefault="00000000">
            <w:pPr>
              <w:widowControl w:val="0"/>
              <w:rPr>
                <w:color w:val="434343"/>
              </w:rPr>
            </w:pPr>
            <w:r>
              <w:rPr>
                <w:color w:val="434343"/>
              </w:rPr>
              <w:t>CNRS (A. Ben Nasser)</w:t>
            </w:r>
          </w:p>
        </w:tc>
      </w:tr>
      <w:tr w:rsidR="002E4D84" w14:paraId="0C40D0C2" w14:textId="77777777">
        <w:tc>
          <w:tcPr>
            <w:tcW w:w="2966" w:type="dxa"/>
            <w:shd w:val="clear" w:color="auto" w:fill="auto"/>
            <w:tcMar>
              <w:top w:w="100" w:type="dxa"/>
              <w:left w:w="100" w:type="dxa"/>
              <w:bottom w:w="100" w:type="dxa"/>
              <w:right w:w="100" w:type="dxa"/>
            </w:tcMar>
          </w:tcPr>
          <w:p w14:paraId="7635A74A" w14:textId="77777777" w:rsidR="002E4D84" w:rsidRDefault="00000000">
            <w:pPr>
              <w:widowControl w:val="0"/>
              <w:rPr>
                <w:color w:val="434343"/>
              </w:rPr>
            </w:pPr>
            <w:r>
              <w:rPr>
                <w:color w:val="434343"/>
              </w:rPr>
              <w:lastRenderedPageBreak/>
              <w:t>Licence</w:t>
            </w:r>
          </w:p>
        </w:tc>
        <w:tc>
          <w:tcPr>
            <w:tcW w:w="6058" w:type="dxa"/>
            <w:shd w:val="clear" w:color="auto" w:fill="auto"/>
            <w:tcMar>
              <w:top w:w="100" w:type="dxa"/>
              <w:left w:w="100" w:type="dxa"/>
              <w:bottom w:w="100" w:type="dxa"/>
              <w:right w:w="100" w:type="dxa"/>
            </w:tcMar>
          </w:tcPr>
          <w:p w14:paraId="035FC623" w14:textId="77777777" w:rsidR="002E4D84" w:rsidRDefault="00000000">
            <w:pPr>
              <w:rPr>
                <w:color w:val="434343"/>
              </w:rPr>
            </w:pPr>
            <w:r>
              <w:rPr>
                <w:color w:val="434343"/>
              </w:rPr>
              <w:t>CeCill-C</w:t>
            </w:r>
          </w:p>
        </w:tc>
      </w:tr>
      <w:tr w:rsidR="002E4D84" w14:paraId="2F925ACA" w14:textId="77777777">
        <w:tc>
          <w:tcPr>
            <w:tcW w:w="2966" w:type="dxa"/>
            <w:shd w:val="clear" w:color="auto" w:fill="F3F3F3"/>
            <w:tcMar>
              <w:top w:w="100" w:type="dxa"/>
              <w:left w:w="100" w:type="dxa"/>
              <w:bottom w:w="100" w:type="dxa"/>
              <w:right w:w="100" w:type="dxa"/>
            </w:tcMar>
          </w:tcPr>
          <w:p w14:paraId="2D95641D"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572E8ADE" w14:textId="77777777" w:rsidR="002E4D84" w:rsidRDefault="002E4D84">
            <w:pPr>
              <w:widowControl w:val="0"/>
              <w:rPr>
                <w:color w:val="434343"/>
              </w:rPr>
            </w:pPr>
            <w:hyperlink r:id="rId48">
              <w:r>
                <w:rPr>
                  <w:b/>
                  <w:color w:val="EF8200"/>
                  <w:u w:val="single"/>
                </w:rPr>
                <w:t>https://github.com/AtefBN/esgpullUtilties</w:t>
              </w:r>
            </w:hyperlink>
            <w:r>
              <w:rPr>
                <w:b/>
                <w:color w:val="EF8200"/>
                <w:u w:val="single"/>
              </w:rPr>
              <w:t xml:space="preserve"> </w:t>
            </w:r>
          </w:p>
        </w:tc>
      </w:tr>
      <w:tr w:rsidR="002E4D84" w14:paraId="0F131D37" w14:textId="77777777">
        <w:tc>
          <w:tcPr>
            <w:tcW w:w="2966" w:type="dxa"/>
            <w:shd w:val="clear" w:color="auto" w:fill="FFFFFF"/>
            <w:tcMar>
              <w:top w:w="100" w:type="dxa"/>
              <w:left w:w="100" w:type="dxa"/>
              <w:bottom w:w="100" w:type="dxa"/>
              <w:right w:w="100" w:type="dxa"/>
            </w:tcMar>
          </w:tcPr>
          <w:p w14:paraId="1CB1BFB1"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6A13A7A4" w14:textId="77777777" w:rsidR="002E4D84" w:rsidRDefault="00000000">
            <w:pPr>
              <w:widowControl w:val="0"/>
              <w:rPr>
                <w:b/>
                <w:color w:val="EF8200"/>
                <w:u w:val="single"/>
              </w:rPr>
            </w:pPr>
            <w:r>
              <w:rPr>
                <w:color w:val="434343"/>
              </w:rPr>
              <w:t>Python</w:t>
            </w:r>
          </w:p>
        </w:tc>
      </w:tr>
    </w:tbl>
    <w:p w14:paraId="254930E4" w14:textId="77777777" w:rsidR="002E4D84" w:rsidRDefault="00000000">
      <w:pPr>
        <w:pStyle w:val="Heading3"/>
        <w:numPr>
          <w:ilvl w:val="2"/>
          <w:numId w:val="21"/>
        </w:numPr>
        <w:rPr>
          <w:rFonts w:eastAsia="Open Sans" w:cs="Open Sans"/>
          <w:szCs w:val="28"/>
        </w:rPr>
      </w:pPr>
      <w:bookmarkStart w:id="48" w:name="_heading=h.v2h72x9f1399" w:colFirst="0" w:colLast="0"/>
      <w:bookmarkStart w:id="49" w:name="_Toc191301118"/>
      <w:bookmarkEnd w:id="48"/>
      <w:r>
        <w:t>Release notes</w:t>
      </w:r>
      <w:bookmarkEnd w:id="49"/>
    </w:p>
    <w:p w14:paraId="03E55ABF" w14:textId="38F94F52"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initial release of the tool allows for synchronization between a local depot of ESGF datasets and RUCIO catalogues. It relies on an intermediary JSON catalogue that represents a targeted subset of data from the esgpull </w:t>
      </w:r>
      <w:r>
        <w:rPr>
          <w:rFonts w:ascii="Open Sans" w:eastAsia="Open Sans" w:hAnsi="Open Sans" w:cs="Open Sans"/>
          <w:b/>
          <w:color w:val="EF8200"/>
          <w:sz w:val="22"/>
          <w:szCs w:val="22"/>
        </w:rPr>
        <w:t>[</w:t>
      </w:r>
      <w:hyperlink w:anchor="_References" w:history="1">
        <w:r w:rsidR="002E4D84" w:rsidRPr="006108C8">
          <w:rPr>
            <w:rStyle w:val="Hyperlink"/>
            <w:rFonts w:ascii="Open Sans" w:eastAsia="Open Sans" w:hAnsi="Open Sans" w:cs="Open Sans"/>
            <w:b/>
            <w:color w:val="ED7D31" w:themeColor="accent2"/>
            <w:sz w:val="22"/>
            <w:szCs w:val="22"/>
          </w:rPr>
          <w:t>R6</w:t>
        </w:r>
      </w:hyperlink>
      <w:r>
        <w:rPr>
          <w:rFonts w:ascii="Open Sans" w:eastAsia="Open Sans" w:hAnsi="Open Sans" w:cs="Open Sans"/>
          <w:b/>
          <w:color w:val="EF8200"/>
          <w:sz w:val="22"/>
          <w:szCs w:val="22"/>
        </w:rPr>
        <w:t>]</w:t>
      </w:r>
      <w:r>
        <w:rPr>
          <w:rFonts w:ascii="Open Sans" w:eastAsia="Open Sans" w:hAnsi="Open Sans" w:cs="Open Sans"/>
          <w:color w:val="434343"/>
          <w:sz w:val="22"/>
          <w:szCs w:val="22"/>
        </w:rPr>
        <w:t xml:space="preserve"> database. </w:t>
      </w:r>
    </w:p>
    <w:p w14:paraId="10D7028B" w14:textId="77777777" w:rsidR="002E4D84" w:rsidRDefault="00000000">
      <w:pPr>
        <w:jc w:val="both"/>
        <w:rPr>
          <w:rFonts w:ascii="Open Sans" w:eastAsia="Open Sans" w:hAnsi="Open Sans" w:cs="Open Sans"/>
          <w:color w:val="434343"/>
          <w:sz w:val="22"/>
          <w:szCs w:val="22"/>
          <w:highlight w:val="yellow"/>
        </w:rPr>
      </w:pPr>
      <w:r>
        <w:rPr>
          <w:rFonts w:ascii="Open Sans" w:eastAsia="Open Sans" w:hAnsi="Open Sans" w:cs="Open Sans"/>
          <w:color w:val="434343"/>
          <w:sz w:val="22"/>
          <w:szCs w:val="22"/>
        </w:rPr>
        <w:t xml:space="preserve">Another key point about this release is that it does not handle the authentication side of things automatically, an hourly RUCIO login prompt would require using a browser and going through the EGI SSO check-in process. </w:t>
      </w:r>
    </w:p>
    <w:p w14:paraId="238947F8" w14:textId="77777777" w:rsidR="002E4D84" w:rsidRDefault="002E4D84">
      <w:pPr>
        <w:jc w:val="both"/>
        <w:rPr>
          <w:rFonts w:ascii="Open Sans" w:eastAsia="Open Sans" w:hAnsi="Open Sans" w:cs="Open Sans"/>
          <w:color w:val="434343"/>
          <w:sz w:val="22"/>
          <w:szCs w:val="22"/>
        </w:rPr>
      </w:pPr>
    </w:p>
    <w:p w14:paraId="649AB4C8" w14:textId="77777777" w:rsidR="002E4D84" w:rsidRDefault="00000000">
      <w:pPr>
        <w:pStyle w:val="Heading3"/>
        <w:numPr>
          <w:ilvl w:val="2"/>
          <w:numId w:val="21"/>
        </w:numPr>
        <w:rPr>
          <w:rFonts w:eastAsia="Open Sans" w:cs="Open Sans"/>
          <w:szCs w:val="28"/>
        </w:rPr>
      </w:pPr>
      <w:bookmarkStart w:id="50" w:name="_Toc191301119"/>
      <w:r>
        <w:t>Future plans</w:t>
      </w:r>
      <w:bookmarkEnd w:id="50"/>
      <w:r>
        <w:t xml:space="preserve"> </w:t>
      </w:r>
    </w:p>
    <w:p w14:paraId="1E1645A2" w14:textId="77777777" w:rsidR="002E4D84"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The next steps include:</w:t>
      </w:r>
    </w:p>
    <w:p w14:paraId="577A1DAF" w14:textId="77777777" w:rsidR="002E4D84" w:rsidRDefault="00000000">
      <w:pPr>
        <w:widowControl w:val="0"/>
        <w:numPr>
          <w:ilvl w:val="0"/>
          <w:numId w:val="3"/>
        </w:numPr>
        <w:jc w:val="both"/>
        <w:rPr>
          <w:rFonts w:ascii="Open Sans" w:eastAsia="Open Sans" w:hAnsi="Open Sans" w:cs="Open Sans"/>
          <w:color w:val="434343"/>
          <w:sz w:val="22"/>
          <w:szCs w:val="22"/>
        </w:rPr>
      </w:pPr>
      <w:r>
        <w:rPr>
          <w:rFonts w:ascii="Open Sans" w:eastAsia="Open Sans" w:hAnsi="Open Sans" w:cs="Open Sans"/>
          <w:color w:val="434343"/>
          <w:sz w:val="22"/>
          <w:szCs w:val="22"/>
        </w:rPr>
        <w:t>bypassing the JSON catalogue intermediary and syncing directly with esgpull’s database</w:t>
      </w:r>
    </w:p>
    <w:p w14:paraId="02D1A782" w14:textId="77777777" w:rsidR="002E4D84" w:rsidRDefault="00000000">
      <w:pPr>
        <w:widowControl w:val="0"/>
        <w:numPr>
          <w:ilvl w:val="0"/>
          <w:numId w:val="3"/>
        </w:numPr>
        <w:jc w:val="both"/>
        <w:rPr>
          <w:rFonts w:ascii="Open Sans" w:eastAsia="Open Sans" w:hAnsi="Open Sans" w:cs="Open Sans"/>
          <w:color w:val="434343"/>
          <w:sz w:val="22"/>
          <w:szCs w:val="22"/>
        </w:rPr>
      </w:pPr>
      <w:r>
        <w:rPr>
          <w:rFonts w:ascii="Open Sans" w:eastAsia="Open Sans" w:hAnsi="Open Sans" w:cs="Open Sans"/>
          <w:color w:val="434343"/>
          <w:sz w:val="22"/>
          <w:szCs w:val="22"/>
        </w:rPr>
        <w:t>automating the EGI SSO check-in process and generating on-the-fly RUCIO tokens for authentication and authorization</w:t>
      </w:r>
    </w:p>
    <w:p w14:paraId="4013CD0A" w14:textId="77777777" w:rsidR="002E4D84" w:rsidRDefault="00000000">
      <w:pPr>
        <w:widowControl w:val="0"/>
        <w:numPr>
          <w:ilvl w:val="0"/>
          <w:numId w:val="3"/>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improving error handling and message logging to future proof the tool.  </w:t>
      </w:r>
    </w:p>
    <w:p w14:paraId="52ADD5EC" w14:textId="77777777" w:rsidR="002E4D84" w:rsidRDefault="002E4D84">
      <w:pPr>
        <w:widowControl w:val="0"/>
        <w:jc w:val="both"/>
        <w:rPr>
          <w:rFonts w:ascii="Open Sans" w:eastAsia="Open Sans" w:hAnsi="Open Sans" w:cs="Open Sans"/>
          <w:color w:val="434343"/>
          <w:sz w:val="22"/>
          <w:szCs w:val="22"/>
        </w:rPr>
      </w:pPr>
    </w:p>
    <w:p w14:paraId="71F48EAE" w14:textId="77777777" w:rsidR="002E4D84" w:rsidRDefault="00000000">
      <w:pPr>
        <w:pStyle w:val="Heading2"/>
        <w:numPr>
          <w:ilvl w:val="1"/>
          <w:numId w:val="21"/>
        </w:numPr>
      </w:pPr>
      <w:bookmarkStart w:id="51" w:name="_openeo-processes-dask"/>
      <w:bookmarkStart w:id="52" w:name="_Toc191301120"/>
      <w:bookmarkEnd w:id="51"/>
      <w:r>
        <w:t>openeo-processes-dask</w:t>
      </w:r>
      <w:bookmarkEnd w:id="52"/>
    </w:p>
    <w:p w14:paraId="6C36FCE3" w14:textId="130B52F6" w:rsidR="006108C8" w:rsidRPr="006108C8" w:rsidRDefault="006108C8" w:rsidP="006108C8">
      <w:pPr>
        <w:pStyle w:val="Caption"/>
        <w:jc w:val="center"/>
        <w:rPr>
          <w:rFonts w:ascii="Open Sans" w:hAnsi="Open Sans" w:cs="Open Sans"/>
          <w:lang w:val="en-US"/>
        </w:rPr>
      </w:pPr>
      <w:bookmarkStart w:id="53" w:name="_Toc191300905"/>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9</w:t>
      </w:r>
      <w:r w:rsidRPr="006108C8">
        <w:rPr>
          <w:rFonts w:ascii="Open Sans" w:hAnsi="Open Sans" w:cs="Open Sans"/>
        </w:rPr>
        <w:fldChar w:fldCharType="end"/>
      </w:r>
      <w:r w:rsidRPr="006108C8">
        <w:rPr>
          <w:rFonts w:ascii="Open Sans" w:hAnsi="Open Sans" w:cs="Open Sans"/>
        </w:rPr>
        <w:t>: openeo-processes-dask</w:t>
      </w:r>
      <w:bookmarkEnd w:id="53"/>
    </w:p>
    <w:tbl>
      <w:tblPr>
        <w:tblStyle w:val="aff"/>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27E5CAC9" w14:textId="77777777">
        <w:trPr>
          <w:trHeight w:val="456"/>
        </w:trPr>
        <w:tc>
          <w:tcPr>
            <w:tcW w:w="2966" w:type="dxa"/>
            <w:shd w:val="clear" w:color="auto" w:fill="D9D9D9"/>
            <w:tcMar>
              <w:top w:w="100" w:type="dxa"/>
              <w:left w:w="100" w:type="dxa"/>
              <w:bottom w:w="100" w:type="dxa"/>
              <w:right w:w="100" w:type="dxa"/>
            </w:tcMar>
          </w:tcPr>
          <w:p w14:paraId="4E12A225"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3BE345E0" w14:textId="77777777" w:rsidR="002E4D84" w:rsidRDefault="00000000">
            <w:pPr>
              <w:widowControl w:val="0"/>
              <w:jc w:val="center"/>
              <w:rPr>
                <w:b/>
                <w:color w:val="434343"/>
              </w:rPr>
            </w:pPr>
            <w:r>
              <w:rPr>
                <w:b/>
                <w:noProof/>
                <w:color w:val="434343"/>
              </w:rPr>
              <w:drawing>
                <wp:inline distT="114300" distB="114300" distL="114300" distR="114300" wp14:anchorId="31D0ED0F" wp14:editId="372320E8">
                  <wp:extent cx="1562100" cy="979922"/>
                  <wp:effectExtent l="0" t="0" r="0" b="0"/>
                  <wp:docPr id="1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9"/>
                          <a:srcRect t="16848" b="20793"/>
                          <a:stretch>
                            <a:fillRect/>
                          </a:stretch>
                        </pic:blipFill>
                        <pic:spPr>
                          <a:xfrm>
                            <a:off x="0" y="0"/>
                            <a:ext cx="1562100" cy="979922"/>
                          </a:xfrm>
                          <a:prstGeom prst="rect">
                            <a:avLst/>
                          </a:prstGeom>
                          <a:ln/>
                        </pic:spPr>
                      </pic:pic>
                    </a:graphicData>
                  </a:graphic>
                </wp:inline>
              </w:drawing>
            </w:r>
          </w:p>
          <w:p w14:paraId="18FC7373" w14:textId="77777777" w:rsidR="002E4D84" w:rsidRDefault="00000000">
            <w:pPr>
              <w:widowControl w:val="0"/>
              <w:jc w:val="center"/>
              <w:rPr>
                <w:b/>
                <w:color w:val="434343"/>
              </w:rPr>
            </w:pPr>
            <w:r>
              <w:rPr>
                <w:b/>
                <w:color w:val="434343"/>
              </w:rPr>
              <w:t>openeo-processes-dask</w:t>
            </w:r>
          </w:p>
        </w:tc>
      </w:tr>
      <w:tr w:rsidR="002E4D84" w14:paraId="5F4D6A6D" w14:textId="77777777">
        <w:trPr>
          <w:trHeight w:val="456"/>
        </w:trPr>
        <w:tc>
          <w:tcPr>
            <w:tcW w:w="2966" w:type="dxa"/>
            <w:shd w:val="clear" w:color="auto" w:fill="F3F3F3"/>
            <w:tcMar>
              <w:top w:w="100" w:type="dxa"/>
              <w:left w:w="100" w:type="dxa"/>
              <w:bottom w:w="100" w:type="dxa"/>
              <w:right w:w="100" w:type="dxa"/>
            </w:tcMar>
          </w:tcPr>
          <w:p w14:paraId="35A149DA"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079AF8F4" w14:textId="77777777" w:rsidR="002E4D84" w:rsidRDefault="002E4D84">
            <w:pPr>
              <w:widowControl w:val="0"/>
              <w:rPr>
                <w:b/>
                <w:color w:val="FF9900"/>
                <w:sz w:val="21"/>
                <w:szCs w:val="21"/>
              </w:rPr>
            </w:pPr>
            <w:hyperlink r:id="rId50">
              <w:r w:rsidRPr="006108C8">
                <w:rPr>
                  <w:b/>
                  <w:color w:val="ED7D31" w:themeColor="accent2"/>
                  <w:sz w:val="21"/>
                  <w:szCs w:val="21"/>
                  <w:u w:val="single"/>
                </w:rPr>
                <w:t>https://www.intertwin.eu/article/thematic-module-openeo-processes-dask</w:t>
              </w:r>
            </w:hyperlink>
          </w:p>
        </w:tc>
      </w:tr>
      <w:tr w:rsidR="002E4D84" w14:paraId="6D514EE9" w14:textId="77777777">
        <w:tc>
          <w:tcPr>
            <w:tcW w:w="2966" w:type="dxa"/>
            <w:shd w:val="clear" w:color="auto" w:fill="auto"/>
            <w:tcMar>
              <w:top w:w="100" w:type="dxa"/>
              <w:left w:w="100" w:type="dxa"/>
              <w:bottom w:w="100" w:type="dxa"/>
              <w:right w:w="100" w:type="dxa"/>
            </w:tcMar>
          </w:tcPr>
          <w:p w14:paraId="37F8C3DF"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5D7F078B" w14:textId="77777777" w:rsidR="002E4D84" w:rsidRDefault="00000000">
            <w:pPr>
              <w:widowControl w:val="0"/>
              <w:jc w:val="both"/>
              <w:rPr>
                <w:color w:val="434343"/>
              </w:rPr>
            </w:pPr>
            <w:r>
              <w:rPr>
                <w:color w:val="434343"/>
              </w:rPr>
              <w:t>Python implementation of openEO processes.</w:t>
            </w:r>
          </w:p>
        </w:tc>
      </w:tr>
      <w:tr w:rsidR="002E4D84" w14:paraId="6D50846A" w14:textId="77777777">
        <w:tc>
          <w:tcPr>
            <w:tcW w:w="2966" w:type="dxa"/>
            <w:shd w:val="clear" w:color="auto" w:fill="F3F3F3"/>
            <w:tcMar>
              <w:top w:w="100" w:type="dxa"/>
              <w:left w:w="100" w:type="dxa"/>
              <w:bottom w:w="100" w:type="dxa"/>
              <w:right w:w="100" w:type="dxa"/>
            </w:tcMar>
          </w:tcPr>
          <w:p w14:paraId="634D44AB"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2650300F" w14:textId="1C36AAA9" w:rsidR="002E4D84" w:rsidRDefault="00000000">
            <w:pPr>
              <w:widowControl w:val="0"/>
              <w:jc w:val="both"/>
              <w:rPr>
                <w:color w:val="434343"/>
              </w:rPr>
            </w:pPr>
            <w:r>
              <w:rPr>
                <w:color w:val="434343"/>
              </w:rPr>
              <w:t xml:space="preserve">Base component necessary to run openEO process graphs. All the processes are implemented using Dask </w:t>
            </w:r>
            <w:r>
              <w:rPr>
                <w:b/>
                <w:color w:val="EF8200"/>
              </w:rPr>
              <w:t>[</w:t>
            </w:r>
            <w:hyperlink w:anchor="_References" w:history="1">
              <w:r w:rsidR="002E4D84" w:rsidRPr="006108C8">
                <w:rPr>
                  <w:rStyle w:val="Hyperlink"/>
                  <w:b/>
                  <w:color w:val="ED7D31" w:themeColor="accent2"/>
                </w:rPr>
                <w:t>R7</w:t>
              </w:r>
            </w:hyperlink>
            <w:r>
              <w:rPr>
                <w:b/>
                <w:color w:val="EF8200"/>
              </w:rPr>
              <w:t>]</w:t>
            </w:r>
            <w:r>
              <w:rPr>
                <w:color w:val="434343"/>
              </w:rPr>
              <w:t>, making them easily scalable and parallelizable.</w:t>
            </w:r>
          </w:p>
        </w:tc>
      </w:tr>
      <w:tr w:rsidR="002E4D84" w14:paraId="4400E505" w14:textId="77777777">
        <w:tc>
          <w:tcPr>
            <w:tcW w:w="2966" w:type="dxa"/>
            <w:shd w:val="clear" w:color="auto" w:fill="auto"/>
            <w:tcMar>
              <w:top w:w="100" w:type="dxa"/>
              <w:left w:w="100" w:type="dxa"/>
              <w:bottom w:w="100" w:type="dxa"/>
              <w:right w:w="100" w:type="dxa"/>
            </w:tcMar>
          </w:tcPr>
          <w:p w14:paraId="44F4D5F6"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7FC11727" w14:textId="77777777" w:rsidR="002E4D84" w:rsidRDefault="00000000">
            <w:pPr>
              <w:widowControl w:val="0"/>
              <w:numPr>
                <w:ilvl w:val="0"/>
                <w:numId w:val="20"/>
              </w:numPr>
              <w:rPr>
                <w:color w:val="434343"/>
              </w:rPr>
            </w:pPr>
            <w:r>
              <w:rPr>
                <w:color w:val="434343"/>
              </w:rPr>
              <w:t>Expert users</w:t>
            </w:r>
          </w:p>
          <w:p w14:paraId="2DA23CBD" w14:textId="77777777" w:rsidR="002E4D84" w:rsidRDefault="00000000">
            <w:pPr>
              <w:widowControl w:val="0"/>
              <w:numPr>
                <w:ilvl w:val="0"/>
                <w:numId w:val="20"/>
              </w:numPr>
              <w:rPr>
                <w:color w:val="434343"/>
              </w:rPr>
            </w:pPr>
            <w:r>
              <w:rPr>
                <w:color w:val="434343"/>
              </w:rPr>
              <w:t>Flood and drought modellers</w:t>
            </w:r>
          </w:p>
        </w:tc>
      </w:tr>
      <w:tr w:rsidR="002E4D84" w14:paraId="6454A174" w14:textId="77777777">
        <w:tc>
          <w:tcPr>
            <w:tcW w:w="2966" w:type="dxa"/>
            <w:shd w:val="clear" w:color="auto" w:fill="F3F3F3"/>
            <w:tcMar>
              <w:top w:w="100" w:type="dxa"/>
              <w:left w:w="100" w:type="dxa"/>
              <w:bottom w:w="100" w:type="dxa"/>
              <w:right w:w="100" w:type="dxa"/>
            </w:tcMar>
          </w:tcPr>
          <w:p w14:paraId="715EB9CB" w14:textId="77777777" w:rsidR="002E4D84" w:rsidRDefault="00000000">
            <w:pPr>
              <w:widowControl w:val="0"/>
              <w:rPr>
                <w:color w:val="434343"/>
              </w:rPr>
            </w:pPr>
            <w:r>
              <w:rPr>
                <w:color w:val="434343"/>
              </w:rPr>
              <w:lastRenderedPageBreak/>
              <w:t>User Documentation</w:t>
            </w:r>
          </w:p>
        </w:tc>
        <w:tc>
          <w:tcPr>
            <w:tcW w:w="6058" w:type="dxa"/>
            <w:shd w:val="clear" w:color="auto" w:fill="F3F3F3"/>
            <w:tcMar>
              <w:top w:w="100" w:type="dxa"/>
              <w:left w:w="100" w:type="dxa"/>
              <w:bottom w:w="100" w:type="dxa"/>
              <w:right w:w="100" w:type="dxa"/>
            </w:tcMar>
          </w:tcPr>
          <w:p w14:paraId="5A0A9DCD" w14:textId="77777777" w:rsidR="002E4D84" w:rsidRDefault="002E4D84">
            <w:pPr>
              <w:widowControl w:val="0"/>
              <w:rPr>
                <w:b/>
                <w:color w:val="434343"/>
              </w:rPr>
            </w:pPr>
            <w:hyperlink r:id="rId51">
              <w:r>
                <w:rPr>
                  <w:b/>
                  <w:color w:val="EF8200"/>
                  <w:sz w:val="21"/>
                  <w:szCs w:val="21"/>
                  <w:u w:val="single"/>
                </w:rPr>
                <w:t>https://open-eo.github.io/openeo-python-client/cookbook/localprocessing.html</w:t>
              </w:r>
            </w:hyperlink>
            <w:r>
              <w:rPr>
                <w:b/>
                <w:color w:val="EF8200"/>
                <w:sz w:val="21"/>
                <w:szCs w:val="21"/>
              </w:rPr>
              <w:t xml:space="preserve"> </w:t>
            </w:r>
          </w:p>
        </w:tc>
      </w:tr>
      <w:tr w:rsidR="002E4D84" w14:paraId="368C74CA" w14:textId="77777777">
        <w:tc>
          <w:tcPr>
            <w:tcW w:w="2966" w:type="dxa"/>
            <w:shd w:val="clear" w:color="auto" w:fill="auto"/>
            <w:tcMar>
              <w:top w:w="100" w:type="dxa"/>
              <w:left w:w="100" w:type="dxa"/>
              <w:bottom w:w="100" w:type="dxa"/>
              <w:right w:w="100" w:type="dxa"/>
            </w:tcMar>
          </w:tcPr>
          <w:p w14:paraId="1DC2D322"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562A79B8" w14:textId="77777777" w:rsidR="002E4D84" w:rsidRDefault="002E4D84">
            <w:pPr>
              <w:widowControl w:val="0"/>
              <w:rPr>
                <w:b/>
                <w:color w:val="434343"/>
              </w:rPr>
            </w:pPr>
            <w:hyperlink r:id="rId52">
              <w:r>
                <w:rPr>
                  <w:b/>
                  <w:color w:val="EF8200"/>
                  <w:u w:val="single"/>
                </w:rPr>
                <w:t>https://github.com/Open-EO/openeo-processes-dask</w:t>
              </w:r>
            </w:hyperlink>
            <w:r>
              <w:rPr>
                <w:b/>
                <w:color w:val="EF8200"/>
              </w:rPr>
              <w:t xml:space="preserve"> </w:t>
            </w:r>
          </w:p>
        </w:tc>
      </w:tr>
      <w:tr w:rsidR="002E4D84" w14:paraId="137CBFBA" w14:textId="77777777">
        <w:tc>
          <w:tcPr>
            <w:tcW w:w="2966" w:type="dxa"/>
            <w:shd w:val="clear" w:color="auto" w:fill="F3F3F3"/>
            <w:tcMar>
              <w:top w:w="100" w:type="dxa"/>
              <w:left w:w="100" w:type="dxa"/>
              <w:bottom w:w="100" w:type="dxa"/>
              <w:right w:w="100" w:type="dxa"/>
            </w:tcMar>
          </w:tcPr>
          <w:p w14:paraId="45694745"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72DFEC64" w14:textId="77777777" w:rsidR="002E4D84" w:rsidRDefault="00000000">
            <w:pPr>
              <w:widowControl w:val="0"/>
              <w:rPr>
                <w:color w:val="434343"/>
              </w:rPr>
            </w:pPr>
            <w:r>
              <w:rPr>
                <w:color w:val="434343"/>
              </w:rPr>
              <w:t>EODC (Valentina Hutter) and EURAC (Michele Claus)</w:t>
            </w:r>
          </w:p>
        </w:tc>
      </w:tr>
      <w:tr w:rsidR="002E4D84" w14:paraId="4AC3939D" w14:textId="77777777">
        <w:tc>
          <w:tcPr>
            <w:tcW w:w="2966" w:type="dxa"/>
            <w:shd w:val="clear" w:color="auto" w:fill="auto"/>
            <w:tcMar>
              <w:top w:w="100" w:type="dxa"/>
              <w:left w:w="100" w:type="dxa"/>
              <w:bottom w:w="100" w:type="dxa"/>
              <w:right w:w="100" w:type="dxa"/>
            </w:tcMar>
          </w:tcPr>
          <w:p w14:paraId="33D3FEBD"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66E06D07" w14:textId="77777777" w:rsidR="002E4D84" w:rsidRDefault="00000000">
            <w:pPr>
              <w:widowControl w:val="0"/>
              <w:rPr>
                <w:color w:val="434343"/>
              </w:rPr>
            </w:pPr>
            <w:r>
              <w:rPr>
                <w:color w:val="434343"/>
              </w:rPr>
              <w:t>Apache 2.0</w:t>
            </w:r>
          </w:p>
        </w:tc>
      </w:tr>
      <w:tr w:rsidR="002E4D84" w14:paraId="17C5DF44" w14:textId="77777777">
        <w:tc>
          <w:tcPr>
            <w:tcW w:w="2966" w:type="dxa"/>
            <w:shd w:val="clear" w:color="auto" w:fill="F3F3F3"/>
            <w:tcMar>
              <w:top w:w="100" w:type="dxa"/>
              <w:left w:w="100" w:type="dxa"/>
              <w:bottom w:w="100" w:type="dxa"/>
              <w:right w:w="100" w:type="dxa"/>
            </w:tcMar>
          </w:tcPr>
          <w:p w14:paraId="4C02C15B"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20C0994D" w14:textId="77777777" w:rsidR="002E4D84" w:rsidRDefault="002E4D84">
            <w:pPr>
              <w:widowControl w:val="0"/>
              <w:rPr>
                <w:b/>
                <w:color w:val="434343"/>
              </w:rPr>
            </w:pPr>
            <w:hyperlink r:id="rId53">
              <w:r>
                <w:rPr>
                  <w:b/>
                  <w:color w:val="EF8200"/>
                  <w:u w:val="single"/>
                </w:rPr>
                <w:t>https://github.com/Open-EO/openeo-processes-dask</w:t>
              </w:r>
            </w:hyperlink>
            <w:r>
              <w:rPr>
                <w:b/>
                <w:color w:val="EF8200"/>
              </w:rPr>
              <w:t xml:space="preserve"> </w:t>
            </w:r>
          </w:p>
        </w:tc>
      </w:tr>
      <w:tr w:rsidR="002E4D84" w14:paraId="6636C284" w14:textId="77777777">
        <w:tc>
          <w:tcPr>
            <w:tcW w:w="2966" w:type="dxa"/>
            <w:shd w:val="clear" w:color="auto" w:fill="FFFFFF"/>
            <w:tcMar>
              <w:top w:w="100" w:type="dxa"/>
              <w:left w:w="100" w:type="dxa"/>
              <w:bottom w:w="100" w:type="dxa"/>
              <w:right w:w="100" w:type="dxa"/>
            </w:tcMar>
          </w:tcPr>
          <w:p w14:paraId="1D12E156"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785B6B78" w14:textId="77777777" w:rsidR="002E4D84" w:rsidRDefault="00000000">
            <w:pPr>
              <w:widowControl w:val="0"/>
              <w:rPr>
                <w:b/>
                <w:color w:val="EF8200"/>
                <w:u w:val="single"/>
              </w:rPr>
            </w:pPr>
            <w:r>
              <w:rPr>
                <w:color w:val="434343"/>
              </w:rPr>
              <w:t>Python</w:t>
            </w:r>
          </w:p>
        </w:tc>
      </w:tr>
    </w:tbl>
    <w:p w14:paraId="3F87CE58" w14:textId="77777777" w:rsidR="002E4D84" w:rsidRDefault="00000000">
      <w:pPr>
        <w:pStyle w:val="Heading3"/>
        <w:numPr>
          <w:ilvl w:val="2"/>
          <w:numId w:val="21"/>
        </w:numPr>
      </w:pPr>
      <w:bookmarkStart w:id="54" w:name="_heading=h.d9qcm2nfk8rj" w:colFirst="0" w:colLast="0"/>
      <w:bookmarkStart w:id="55" w:name="_Toc191301121"/>
      <w:bookmarkEnd w:id="54"/>
      <w:r>
        <w:t>Release notes</w:t>
      </w:r>
      <w:bookmarkEnd w:id="55"/>
    </w:p>
    <w:p w14:paraId="5803C9C7" w14:textId="77777777" w:rsidR="002E4D84" w:rsidRDefault="00000000">
      <w:pPr>
        <w:jc w:val="both"/>
        <w:rPr>
          <w:rFonts w:ascii="Open Sans" w:eastAsia="Open Sans" w:hAnsi="Open Sans" w:cs="Open Sans"/>
          <w:sz w:val="22"/>
          <w:szCs w:val="22"/>
        </w:rPr>
      </w:pPr>
      <w:r>
        <w:rPr>
          <w:rFonts w:ascii="Open Sans" w:eastAsia="Open Sans" w:hAnsi="Open Sans" w:cs="Open Sans"/>
          <w:color w:val="434343"/>
          <w:sz w:val="22"/>
          <w:szCs w:val="22"/>
        </w:rPr>
        <w:t xml:space="preserve">The xArray/Dask implementation of the openEO processes is already deployed in the EODC openEO back-end (part of the DTE), available via openEO Platform </w:t>
      </w:r>
      <w:r>
        <w:rPr>
          <w:rFonts w:ascii="Open Sans" w:eastAsia="Open Sans" w:hAnsi="Open Sans" w:cs="Open Sans"/>
          <w:sz w:val="22"/>
          <w:szCs w:val="22"/>
        </w:rPr>
        <w:t>(</w:t>
      </w:r>
      <w:hyperlink r:id="rId54">
        <w:r w:rsidR="002E4D84">
          <w:rPr>
            <w:rFonts w:ascii="Open Sans" w:eastAsia="Open Sans" w:hAnsi="Open Sans" w:cs="Open Sans"/>
            <w:b/>
            <w:color w:val="EF8200"/>
            <w:sz w:val="22"/>
            <w:szCs w:val="22"/>
            <w:u w:val="single"/>
          </w:rPr>
          <w:t>https://openeo.cloud/</w:t>
        </w:r>
      </w:hyperlink>
      <w:r>
        <w:rPr>
          <w:rFonts w:ascii="Open Sans" w:eastAsia="Open Sans" w:hAnsi="Open Sans" w:cs="Open Sans"/>
          <w:color w:val="434343"/>
          <w:sz w:val="22"/>
          <w:szCs w:val="22"/>
        </w:rPr>
        <w:t>) or directly (</w:t>
      </w:r>
      <w:hyperlink r:id="rId55">
        <w:r w:rsidR="002E4D84">
          <w:rPr>
            <w:rFonts w:ascii="Open Sans" w:eastAsia="Open Sans" w:hAnsi="Open Sans" w:cs="Open Sans"/>
            <w:b/>
            <w:color w:val="EF8200"/>
            <w:sz w:val="22"/>
            <w:szCs w:val="22"/>
            <w:u w:val="single"/>
          </w:rPr>
          <w:t>https://openeo.eodc.eu/openeo/1.1.0</w:t>
        </w:r>
      </w:hyperlink>
      <w:r>
        <w:rPr>
          <w:rFonts w:ascii="Open Sans" w:eastAsia="Open Sans" w:hAnsi="Open Sans" w:cs="Open Sans"/>
          <w:color w:val="434343"/>
          <w:sz w:val="22"/>
          <w:szCs w:val="22"/>
        </w:rPr>
        <w:t xml:space="preserve">). The same code is also used for the Client-Side Processing functionality, allowing to prototype an openEO workflow in a local machine with the same Python syntax </w:t>
      </w:r>
      <w:r>
        <w:rPr>
          <w:rFonts w:ascii="Open Sans" w:eastAsia="Open Sans" w:hAnsi="Open Sans" w:cs="Open Sans"/>
          <w:sz w:val="22"/>
          <w:szCs w:val="22"/>
        </w:rPr>
        <w:t>(</w:t>
      </w:r>
      <w:hyperlink r:id="rId56">
        <w:r w:rsidR="002E4D84">
          <w:rPr>
            <w:rFonts w:ascii="Open Sans" w:eastAsia="Open Sans" w:hAnsi="Open Sans" w:cs="Open Sans"/>
            <w:b/>
            <w:color w:val="EF8200"/>
            <w:sz w:val="22"/>
            <w:szCs w:val="22"/>
            <w:u w:val="single"/>
          </w:rPr>
          <w:t>https://open-eo.github.io/openeo-python-client/cookbook/localprocessing.html</w:t>
        </w:r>
      </w:hyperlink>
      <w:r>
        <w:rPr>
          <w:rFonts w:ascii="Open Sans" w:eastAsia="Open Sans" w:hAnsi="Open Sans" w:cs="Open Sans"/>
          <w:b/>
          <w:color w:val="EF8200"/>
          <w:sz w:val="22"/>
          <w:szCs w:val="22"/>
        </w:rPr>
        <w:t xml:space="preserve">), </w:t>
      </w:r>
      <w:r>
        <w:rPr>
          <w:rFonts w:ascii="Open Sans" w:eastAsia="Open Sans" w:hAnsi="Open Sans" w:cs="Open Sans"/>
          <w:sz w:val="22"/>
          <w:szCs w:val="22"/>
        </w:rPr>
        <w:t>also used for the implementation of flood mapping developed by TU Wien (</w:t>
      </w:r>
      <w:hyperlink r:id="rId57">
        <w:r w:rsidR="002E4D84">
          <w:rPr>
            <w:rFonts w:ascii="Open Sans" w:eastAsia="Open Sans" w:hAnsi="Open Sans" w:cs="Open Sans"/>
            <w:b/>
            <w:color w:val="EF8200"/>
            <w:sz w:val="22"/>
            <w:szCs w:val="22"/>
            <w:u w:val="single"/>
          </w:rPr>
          <w:t>https://github.com/interTwin-eu/openeo-flood-mapper-local</w:t>
        </w:r>
      </w:hyperlink>
      <w:r>
        <w:rPr>
          <w:rFonts w:ascii="Open Sans" w:eastAsia="Open Sans" w:hAnsi="Open Sans" w:cs="Open Sans"/>
          <w:sz w:val="22"/>
          <w:szCs w:val="22"/>
        </w:rPr>
        <w:t>). From the latest release many new processes have been added, improving the integration and functionalities related to vector data cubes. Moreover, several improvements and bug fixes have been introduced for the existing processes.</w:t>
      </w:r>
    </w:p>
    <w:p w14:paraId="2460BFE5" w14:textId="77777777" w:rsidR="002E4D84" w:rsidRDefault="002E4D84">
      <w:pPr>
        <w:jc w:val="both"/>
        <w:rPr>
          <w:rFonts w:ascii="Open Sans" w:eastAsia="Open Sans" w:hAnsi="Open Sans" w:cs="Open Sans"/>
          <w:sz w:val="22"/>
          <w:szCs w:val="22"/>
        </w:rPr>
      </w:pPr>
    </w:p>
    <w:p w14:paraId="2EAE7D8C" w14:textId="77777777" w:rsidR="002E4D84" w:rsidRDefault="00000000">
      <w:pPr>
        <w:pStyle w:val="Heading3"/>
        <w:numPr>
          <w:ilvl w:val="2"/>
          <w:numId w:val="21"/>
        </w:numPr>
        <w:rPr>
          <w:rFonts w:eastAsia="Open Sans" w:cs="Open Sans"/>
          <w:szCs w:val="28"/>
        </w:rPr>
      </w:pPr>
      <w:bookmarkStart w:id="56" w:name="_Toc191301122"/>
      <w:r>
        <w:t>Future plans</w:t>
      </w:r>
      <w:bookmarkEnd w:id="56"/>
    </w:p>
    <w:p w14:paraId="77133707"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developments in this module have been completed.</w:t>
      </w:r>
    </w:p>
    <w:p w14:paraId="3732F936" w14:textId="77777777" w:rsidR="002E4D84" w:rsidRDefault="002E4D84">
      <w:pPr>
        <w:jc w:val="both"/>
        <w:rPr>
          <w:rFonts w:ascii="Open Sans" w:eastAsia="Open Sans" w:hAnsi="Open Sans" w:cs="Open Sans"/>
          <w:color w:val="434343"/>
          <w:sz w:val="22"/>
          <w:szCs w:val="22"/>
        </w:rPr>
      </w:pPr>
    </w:p>
    <w:p w14:paraId="398F5539" w14:textId="77777777" w:rsidR="002E4D84" w:rsidRDefault="00000000">
      <w:pPr>
        <w:pStyle w:val="Heading2"/>
        <w:numPr>
          <w:ilvl w:val="1"/>
          <w:numId w:val="21"/>
        </w:numPr>
      </w:pPr>
      <w:bookmarkStart w:id="57" w:name="_openeo-pg-parser-networkx"/>
      <w:bookmarkStart w:id="58" w:name="_Toc191301123"/>
      <w:bookmarkEnd w:id="57"/>
      <w:r>
        <w:t>openeo-pg-parser-networkx</w:t>
      </w:r>
      <w:bookmarkEnd w:id="58"/>
    </w:p>
    <w:p w14:paraId="77CB335A" w14:textId="650B2E5D" w:rsidR="006108C8" w:rsidRPr="006108C8" w:rsidRDefault="006108C8" w:rsidP="006108C8">
      <w:pPr>
        <w:pStyle w:val="Caption"/>
        <w:jc w:val="center"/>
        <w:rPr>
          <w:rFonts w:ascii="Open Sans" w:hAnsi="Open Sans" w:cs="Open Sans"/>
          <w:lang w:val="en-US"/>
        </w:rPr>
      </w:pPr>
      <w:bookmarkStart w:id="59" w:name="_Toc191300906"/>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10</w:t>
      </w:r>
      <w:r w:rsidRPr="006108C8">
        <w:rPr>
          <w:rFonts w:ascii="Open Sans" w:hAnsi="Open Sans" w:cs="Open Sans"/>
        </w:rPr>
        <w:fldChar w:fldCharType="end"/>
      </w:r>
      <w:r w:rsidRPr="006108C8">
        <w:rPr>
          <w:rFonts w:ascii="Open Sans" w:hAnsi="Open Sans" w:cs="Open Sans"/>
        </w:rPr>
        <w:t>: openeo-pg-parser-networkx</w:t>
      </w:r>
      <w:bookmarkEnd w:id="59"/>
    </w:p>
    <w:tbl>
      <w:tblPr>
        <w:tblStyle w:val="aff0"/>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5D3E8859" w14:textId="77777777">
        <w:trPr>
          <w:trHeight w:val="471"/>
        </w:trPr>
        <w:tc>
          <w:tcPr>
            <w:tcW w:w="2966" w:type="dxa"/>
            <w:shd w:val="clear" w:color="auto" w:fill="D9D9D9"/>
            <w:tcMar>
              <w:top w:w="100" w:type="dxa"/>
              <w:left w:w="100" w:type="dxa"/>
              <w:bottom w:w="100" w:type="dxa"/>
              <w:right w:w="100" w:type="dxa"/>
            </w:tcMar>
          </w:tcPr>
          <w:p w14:paraId="4AC545EC"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0D183CE3" w14:textId="77777777" w:rsidR="002E4D84" w:rsidRDefault="00000000">
            <w:pPr>
              <w:widowControl w:val="0"/>
              <w:jc w:val="center"/>
              <w:rPr>
                <w:b/>
                <w:color w:val="434343"/>
              </w:rPr>
            </w:pPr>
            <w:r>
              <w:rPr>
                <w:b/>
                <w:noProof/>
                <w:color w:val="434343"/>
              </w:rPr>
              <w:drawing>
                <wp:inline distT="114300" distB="114300" distL="114300" distR="114300" wp14:anchorId="59B2308F" wp14:editId="23FDB458">
                  <wp:extent cx="1468396" cy="999325"/>
                  <wp:effectExtent l="0" t="0" r="0" b="0"/>
                  <wp:docPr id="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8"/>
                          <a:srcRect l="3589" t="16986" r="4102" b="20327"/>
                          <a:stretch>
                            <a:fillRect/>
                          </a:stretch>
                        </pic:blipFill>
                        <pic:spPr>
                          <a:xfrm>
                            <a:off x="0" y="0"/>
                            <a:ext cx="1468396" cy="999325"/>
                          </a:xfrm>
                          <a:prstGeom prst="rect">
                            <a:avLst/>
                          </a:prstGeom>
                          <a:ln/>
                        </pic:spPr>
                      </pic:pic>
                    </a:graphicData>
                  </a:graphic>
                </wp:inline>
              </w:drawing>
            </w:r>
          </w:p>
          <w:p w14:paraId="75E4953F" w14:textId="77777777" w:rsidR="002E4D84" w:rsidRDefault="00000000">
            <w:pPr>
              <w:widowControl w:val="0"/>
              <w:jc w:val="center"/>
              <w:rPr>
                <w:b/>
                <w:color w:val="434343"/>
              </w:rPr>
            </w:pPr>
            <w:r>
              <w:rPr>
                <w:b/>
                <w:color w:val="434343"/>
              </w:rPr>
              <w:t>openeo-pg-parser-networkx</w:t>
            </w:r>
          </w:p>
        </w:tc>
      </w:tr>
      <w:tr w:rsidR="002E4D84" w14:paraId="4902BD95" w14:textId="77777777">
        <w:trPr>
          <w:trHeight w:val="471"/>
        </w:trPr>
        <w:tc>
          <w:tcPr>
            <w:tcW w:w="2966" w:type="dxa"/>
            <w:shd w:val="clear" w:color="auto" w:fill="F3F3F3"/>
            <w:tcMar>
              <w:top w:w="100" w:type="dxa"/>
              <w:left w:w="100" w:type="dxa"/>
              <w:bottom w:w="100" w:type="dxa"/>
              <w:right w:w="100" w:type="dxa"/>
            </w:tcMar>
          </w:tcPr>
          <w:p w14:paraId="43019EEA"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303A5605" w14:textId="77777777" w:rsidR="002E4D84" w:rsidRDefault="002E4D84">
            <w:pPr>
              <w:widowControl w:val="0"/>
              <w:rPr>
                <w:b/>
                <w:color w:val="434343"/>
              </w:rPr>
            </w:pPr>
            <w:hyperlink r:id="rId59">
              <w:r w:rsidRPr="006108C8">
                <w:rPr>
                  <w:b/>
                  <w:color w:val="ED7D31" w:themeColor="accent2"/>
                  <w:sz w:val="21"/>
                  <w:szCs w:val="21"/>
                  <w:u w:val="single"/>
                </w:rPr>
                <w:t>https://www.intertwin.eu/article/thematic-module-openeo-pg-parser-networkx/</w:t>
              </w:r>
            </w:hyperlink>
          </w:p>
        </w:tc>
      </w:tr>
      <w:tr w:rsidR="002E4D84" w14:paraId="1F71AB52" w14:textId="77777777">
        <w:tc>
          <w:tcPr>
            <w:tcW w:w="2966" w:type="dxa"/>
            <w:shd w:val="clear" w:color="auto" w:fill="auto"/>
            <w:tcMar>
              <w:top w:w="100" w:type="dxa"/>
              <w:left w:w="100" w:type="dxa"/>
              <w:bottom w:w="100" w:type="dxa"/>
              <w:right w:w="100" w:type="dxa"/>
            </w:tcMar>
          </w:tcPr>
          <w:p w14:paraId="092FC6B6"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08E6F5D5" w14:textId="77777777" w:rsidR="002E4D84" w:rsidRDefault="00000000">
            <w:pPr>
              <w:widowControl w:val="0"/>
              <w:rPr>
                <w:color w:val="434343"/>
              </w:rPr>
            </w:pPr>
            <w:r>
              <w:rPr>
                <w:color w:val="434343"/>
              </w:rPr>
              <w:t xml:space="preserve">Parse OpenEO process graphs from JSON to traversable </w:t>
            </w:r>
            <w:r>
              <w:rPr>
                <w:color w:val="434343"/>
              </w:rPr>
              <w:lastRenderedPageBreak/>
              <w:t xml:space="preserve">Python objects. </w:t>
            </w:r>
          </w:p>
        </w:tc>
      </w:tr>
      <w:tr w:rsidR="002E4D84" w14:paraId="366561E7" w14:textId="77777777">
        <w:tc>
          <w:tcPr>
            <w:tcW w:w="2966" w:type="dxa"/>
            <w:shd w:val="clear" w:color="auto" w:fill="F3F3F3"/>
            <w:tcMar>
              <w:top w:w="100" w:type="dxa"/>
              <w:left w:w="100" w:type="dxa"/>
              <w:bottom w:w="100" w:type="dxa"/>
              <w:right w:w="100" w:type="dxa"/>
            </w:tcMar>
          </w:tcPr>
          <w:p w14:paraId="66C63271" w14:textId="77777777" w:rsidR="002E4D84" w:rsidRDefault="00000000">
            <w:pPr>
              <w:widowControl w:val="0"/>
              <w:rPr>
                <w:color w:val="434343"/>
              </w:rPr>
            </w:pPr>
            <w:r>
              <w:rPr>
                <w:color w:val="434343"/>
              </w:rPr>
              <w:lastRenderedPageBreak/>
              <w:t xml:space="preserve">Value proposition </w:t>
            </w:r>
          </w:p>
        </w:tc>
        <w:tc>
          <w:tcPr>
            <w:tcW w:w="6058" w:type="dxa"/>
            <w:shd w:val="clear" w:color="auto" w:fill="F3F3F3"/>
            <w:tcMar>
              <w:top w:w="100" w:type="dxa"/>
              <w:left w:w="100" w:type="dxa"/>
              <w:bottom w:w="100" w:type="dxa"/>
              <w:right w:w="100" w:type="dxa"/>
            </w:tcMar>
          </w:tcPr>
          <w:p w14:paraId="5C8A0818" w14:textId="77777777" w:rsidR="002E4D84" w:rsidRDefault="00000000">
            <w:pPr>
              <w:widowControl w:val="0"/>
              <w:rPr>
                <w:color w:val="434343"/>
              </w:rPr>
            </w:pPr>
            <w:r>
              <w:rPr>
                <w:color w:val="434343"/>
              </w:rPr>
              <w:t>Base component necessary to parse openEO process graphs, before calling openeo-processes-dask.</w:t>
            </w:r>
          </w:p>
        </w:tc>
      </w:tr>
      <w:tr w:rsidR="002E4D84" w14:paraId="2FFB6C44" w14:textId="77777777">
        <w:tc>
          <w:tcPr>
            <w:tcW w:w="2966" w:type="dxa"/>
            <w:shd w:val="clear" w:color="auto" w:fill="auto"/>
            <w:tcMar>
              <w:top w:w="100" w:type="dxa"/>
              <w:left w:w="100" w:type="dxa"/>
              <w:bottom w:w="100" w:type="dxa"/>
              <w:right w:w="100" w:type="dxa"/>
            </w:tcMar>
          </w:tcPr>
          <w:p w14:paraId="6A69A4F2"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71E9C36F" w14:textId="77777777" w:rsidR="002E4D84" w:rsidRDefault="00000000">
            <w:pPr>
              <w:widowControl w:val="0"/>
              <w:numPr>
                <w:ilvl w:val="0"/>
                <w:numId w:val="20"/>
              </w:numPr>
              <w:rPr>
                <w:color w:val="434343"/>
              </w:rPr>
            </w:pPr>
            <w:r>
              <w:rPr>
                <w:color w:val="434343"/>
              </w:rPr>
              <w:t>Expert users</w:t>
            </w:r>
          </w:p>
        </w:tc>
      </w:tr>
      <w:tr w:rsidR="002E4D84" w14:paraId="50167321" w14:textId="77777777">
        <w:tc>
          <w:tcPr>
            <w:tcW w:w="2966" w:type="dxa"/>
            <w:shd w:val="clear" w:color="auto" w:fill="F3F3F3"/>
            <w:tcMar>
              <w:top w:w="100" w:type="dxa"/>
              <w:left w:w="100" w:type="dxa"/>
              <w:bottom w:w="100" w:type="dxa"/>
              <w:right w:w="100" w:type="dxa"/>
            </w:tcMar>
          </w:tcPr>
          <w:p w14:paraId="5B7538C1"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B0F2BF7" w14:textId="77777777" w:rsidR="002E4D84" w:rsidRDefault="002E4D84">
            <w:pPr>
              <w:widowControl w:val="0"/>
              <w:rPr>
                <w:b/>
                <w:color w:val="434343"/>
              </w:rPr>
            </w:pPr>
            <w:hyperlink r:id="rId60">
              <w:r>
                <w:rPr>
                  <w:b/>
                  <w:color w:val="EF8200"/>
                  <w:sz w:val="21"/>
                  <w:szCs w:val="21"/>
                  <w:u w:val="single"/>
                </w:rPr>
                <w:t>https://github.com/Open-EO/openeo-pg-parser-networkx/blob/main/README.md</w:t>
              </w:r>
            </w:hyperlink>
            <w:r>
              <w:rPr>
                <w:b/>
                <w:color w:val="434343"/>
              </w:rPr>
              <w:t xml:space="preserve"> </w:t>
            </w:r>
          </w:p>
        </w:tc>
      </w:tr>
      <w:tr w:rsidR="002E4D84" w14:paraId="5CB640E7" w14:textId="77777777">
        <w:tc>
          <w:tcPr>
            <w:tcW w:w="2966" w:type="dxa"/>
            <w:shd w:val="clear" w:color="auto" w:fill="auto"/>
            <w:tcMar>
              <w:top w:w="100" w:type="dxa"/>
              <w:left w:w="100" w:type="dxa"/>
              <w:bottom w:w="100" w:type="dxa"/>
              <w:right w:w="100" w:type="dxa"/>
            </w:tcMar>
          </w:tcPr>
          <w:p w14:paraId="084B8F02"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55BA0748" w14:textId="77777777" w:rsidR="002E4D84" w:rsidRDefault="002E4D84">
            <w:pPr>
              <w:widowControl w:val="0"/>
              <w:rPr>
                <w:b/>
                <w:color w:val="434343"/>
              </w:rPr>
            </w:pPr>
            <w:hyperlink r:id="rId61">
              <w:r>
                <w:rPr>
                  <w:b/>
                  <w:color w:val="EF8200"/>
                  <w:sz w:val="21"/>
                  <w:szCs w:val="21"/>
                  <w:u w:val="single"/>
                </w:rPr>
                <w:t>https://github.com/Open-EO/openeo-pg-parser-networkx/blob/main/README.md</w:t>
              </w:r>
            </w:hyperlink>
            <w:r>
              <w:rPr>
                <w:b/>
                <w:color w:val="434343"/>
              </w:rPr>
              <w:t xml:space="preserve"> </w:t>
            </w:r>
          </w:p>
        </w:tc>
      </w:tr>
      <w:tr w:rsidR="002E4D84" w14:paraId="3EDF3F0B" w14:textId="77777777">
        <w:tc>
          <w:tcPr>
            <w:tcW w:w="2966" w:type="dxa"/>
            <w:shd w:val="clear" w:color="auto" w:fill="F3F3F3"/>
            <w:tcMar>
              <w:top w:w="100" w:type="dxa"/>
              <w:left w:w="100" w:type="dxa"/>
              <w:bottom w:w="100" w:type="dxa"/>
              <w:right w:w="100" w:type="dxa"/>
            </w:tcMar>
          </w:tcPr>
          <w:p w14:paraId="56E4BF66"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208F91F6" w14:textId="77777777" w:rsidR="002E4D84" w:rsidRDefault="00000000">
            <w:pPr>
              <w:widowControl w:val="0"/>
              <w:rPr>
                <w:color w:val="434343"/>
              </w:rPr>
            </w:pPr>
            <w:r>
              <w:rPr>
                <w:color w:val="434343"/>
              </w:rPr>
              <w:t>EODC (Valentina Hutter) and EURAC (Michele Claus)</w:t>
            </w:r>
          </w:p>
        </w:tc>
      </w:tr>
      <w:tr w:rsidR="002E4D84" w14:paraId="46A73410" w14:textId="77777777">
        <w:tc>
          <w:tcPr>
            <w:tcW w:w="2966" w:type="dxa"/>
            <w:shd w:val="clear" w:color="auto" w:fill="auto"/>
            <w:tcMar>
              <w:top w:w="100" w:type="dxa"/>
              <w:left w:w="100" w:type="dxa"/>
              <w:bottom w:w="100" w:type="dxa"/>
              <w:right w:w="100" w:type="dxa"/>
            </w:tcMar>
          </w:tcPr>
          <w:p w14:paraId="15825713"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445331B8" w14:textId="77777777" w:rsidR="002E4D84" w:rsidRDefault="00000000">
            <w:pPr>
              <w:widowControl w:val="0"/>
              <w:rPr>
                <w:color w:val="434343"/>
              </w:rPr>
            </w:pPr>
            <w:r>
              <w:rPr>
                <w:color w:val="434343"/>
              </w:rPr>
              <w:t>Apache 2.0</w:t>
            </w:r>
          </w:p>
        </w:tc>
      </w:tr>
      <w:tr w:rsidR="002E4D84" w14:paraId="246394D0" w14:textId="77777777">
        <w:tc>
          <w:tcPr>
            <w:tcW w:w="2966" w:type="dxa"/>
            <w:shd w:val="clear" w:color="auto" w:fill="F3F3F3"/>
            <w:tcMar>
              <w:top w:w="100" w:type="dxa"/>
              <w:left w:w="100" w:type="dxa"/>
              <w:bottom w:w="100" w:type="dxa"/>
              <w:right w:w="100" w:type="dxa"/>
            </w:tcMar>
          </w:tcPr>
          <w:p w14:paraId="178529F3"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6AA70479" w14:textId="77777777" w:rsidR="002E4D84" w:rsidRDefault="002E4D84">
            <w:pPr>
              <w:widowControl w:val="0"/>
              <w:rPr>
                <w:b/>
                <w:color w:val="434343"/>
              </w:rPr>
            </w:pPr>
            <w:hyperlink r:id="rId62">
              <w:r>
                <w:rPr>
                  <w:b/>
                  <w:color w:val="EF8200"/>
                  <w:u w:val="single"/>
                </w:rPr>
                <w:t>https://github.com/Open-EO/openeo-pg-parser-networkx</w:t>
              </w:r>
            </w:hyperlink>
            <w:r>
              <w:rPr>
                <w:b/>
                <w:color w:val="EF8200"/>
              </w:rPr>
              <w:t xml:space="preserve"> </w:t>
            </w:r>
          </w:p>
        </w:tc>
      </w:tr>
      <w:tr w:rsidR="002E4D84" w14:paraId="4DDC8EC0" w14:textId="77777777">
        <w:tc>
          <w:tcPr>
            <w:tcW w:w="2966" w:type="dxa"/>
            <w:shd w:val="clear" w:color="auto" w:fill="FFFFFF"/>
            <w:tcMar>
              <w:top w:w="100" w:type="dxa"/>
              <w:left w:w="100" w:type="dxa"/>
              <w:bottom w:w="100" w:type="dxa"/>
              <w:right w:w="100" w:type="dxa"/>
            </w:tcMar>
          </w:tcPr>
          <w:p w14:paraId="1B50B6E6"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0285460A" w14:textId="77777777" w:rsidR="002E4D84" w:rsidRDefault="00000000">
            <w:pPr>
              <w:widowControl w:val="0"/>
              <w:rPr>
                <w:b/>
                <w:color w:val="EF8200"/>
                <w:u w:val="single"/>
              </w:rPr>
            </w:pPr>
            <w:r>
              <w:rPr>
                <w:color w:val="434343"/>
              </w:rPr>
              <w:t>Python</w:t>
            </w:r>
          </w:p>
        </w:tc>
      </w:tr>
    </w:tbl>
    <w:p w14:paraId="215D4088" w14:textId="77777777" w:rsidR="002E4D84" w:rsidRDefault="002E4D84">
      <w:bookmarkStart w:id="60" w:name="_heading=h.147n2zr" w:colFirst="0" w:colLast="0"/>
      <w:bookmarkEnd w:id="60"/>
    </w:p>
    <w:p w14:paraId="118177A7" w14:textId="77777777" w:rsidR="002E4D84" w:rsidRDefault="00000000">
      <w:pPr>
        <w:pStyle w:val="Heading3"/>
        <w:numPr>
          <w:ilvl w:val="2"/>
          <w:numId w:val="21"/>
        </w:numPr>
      </w:pPr>
      <w:bookmarkStart w:id="61" w:name="_Toc191301124"/>
      <w:r>
        <w:t>Release notes</w:t>
      </w:r>
      <w:bookmarkEnd w:id="61"/>
    </w:p>
    <w:p w14:paraId="2ED7F7C4"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Similarly, with the openeo-processes-dask component, the openeo-pg-parser-networkx is already in use in the EODC back-end and in the Client-SIde Processing. The component received a major refactoring, updating a core library (Pydantic) from version 1.x to version 2.x, increasing the cross-compatibility with other components developed in InterTwin, like HydroMT.</w:t>
      </w:r>
    </w:p>
    <w:p w14:paraId="2E48F997" w14:textId="77777777" w:rsidR="002E4D84" w:rsidRDefault="002E4D84">
      <w:pPr>
        <w:rPr>
          <w:rFonts w:ascii="Open Sans" w:eastAsia="Open Sans" w:hAnsi="Open Sans" w:cs="Open Sans"/>
          <w:color w:val="434343"/>
          <w:sz w:val="22"/>
          <w:szCs w:val="22"/>
        </w:rPr>
      </w:pPr>
    </w:p>
    <w:p w14:paraId="409BD219" w14:textId="77777777" w:rsidR="002E4D84" w:rsidRDefault="00000000">
      <w:pPr>
        <w:pStyle w:val="Heading3"/>
        <w:numPr>
          <w:ilvl w:val="2"/>
          <w:numId w:val="21"/>
        </w:numPr>
      </w:pPr>
      <w:bookmarkStart w:id="62" w:name="_Toc191301125"/>
      <w:r>
        <w:t>Future plans</w:t>
      </w:r>
      <w:bookmarkEnd w:id="62"/>
    </w:p>
    <w:p w14:paraId="34D7E46C"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developments in this module have been completed.</w:t>
      </w:r>
    </w:p>
    <w:p w14:paraId="5962C6D2" w14:textId="77777777" w:rsidR="002E4D84" w:rsidRDefault="002E4D84">
      <w:pPr>
        <w:jc w:val="both"/>
        <w:rPr>
          <w:rFonts w:ascii="Open Sans" w:eastAsia="Open Sans" w:hAnsi="Open Sans" w:cs="Open Sans"/>
          <w:color w:val="434343"/>
          <w:sz w:val="22"/>
          <w:szCs w:val="22"/>
        </w:rPr>
      </w:pPr>
    </w:p>
    <w:p w14:paraId="3D7239FC" w14:textId="53629B6D" w:rsidR="002E4D84" w:rsidRDefault="00000000">
      <w:pPr>
        <w:pStyle w:val="Heading2"/>
        <w:numPr>
          <w:ilvl w:val="1"/>
          <w:numId w:val="21"/>
        </w:numPr>
      </w:pPr>
      <w:r>
        <w:t xml:space="preserve"> </w:t>
      </w:r>
      <w:bookmarkStart w:id="63" w:name="_Toc191301126"/>
      <w:r>
        <w:t>raster-to-stac</w:t>
      </w:r>
      <w:bookmarkEnd w:id="63"/>
    </w:p>
    <w:p w14:paraId="7B795855" w14:textId="2D48A28B" w:rsidR="006108C8" w:rsidRPr="006108C8" w:rsidRDefault="006108C8" w:rsidP="006108C8">
      <w:pPr>
        <w:pStyle w:val="Caption"/>
        <w:jc w:val="center"/>
        <w:rPr>
          <w:rFonts w:ascii="Open Sans" w:hAnsi="Open Sans" w:cs="Open Sans"/>
          <w:lang w:val="en-US"/>
        </w:rPr>
      </w:pPr>
      <w:bookmarkStart w:id="64" w:name="_Toc191300907"/>
      <w:r w:rsidRPr="006108C8">
        <w:rPr>
          <w:rFonts w:ascii="Open Sans" w:hAnsi="Open Sans" w:cs="Open Sans"/>
        </w:rPr>
        <w:t xml:space="preserve">Table </w:t>
      </w:r>
      <w:r w:rsidRPr="006108C8">
        <w:rPr>
          <w:rFonts w:ascii="Open Sans" w:hAnsi="Open Sans" w:cs="Open Sans"/>
        </w:rPr>
        <w:fldChar w:fldCharType="begin"/>
      </w:r>
      <w:r w:rsidRPr="006108C8">
        <w:rPr>
          <w:rFonts w:ascii="Open Sans" w:hAnsi="Open Sans" w:cs="Open Sans"/>
        </w:rPr>
        <w:instrText xml:space="preserve"> SEQ Table \* ARABIC </w:instrText>
      </w:r>
      <w:r w:rsidRPr="006108C8">
        <w:rPr>
          <w:rFonts w:ascii="Open Sans" w:hAnsi="Open Sans" w:cs="Open Sans"/>
        </w:rPr>
        <w:fldChar w:fldCharType="separate"/>
      </w:r>
      <w:r w:rsidR="006B0CFD">
        <w:rPr>
          <w:rFonts w:ascii="Open Sans" w:hAnsi="Open Sans" w:cs="Open Sans"/>
          <w:noProof/>
        </w:rPr>
        <w:t>11</w:t>
      </w:r>
      <w:r w:rsidRPr="006108C8">
        <w:rPr>
          <w:rFonts w:ascii="Open Sans" w:hAnsi="Open Sans" w:cs="Open Sans"/>
        </w:rPr>
        <w:fldChar w:fldCharType="end"/>
      </w:r>
      <w:r w:rsidRPr="006108C8">
        <w:rPr>
          <w:rFonts w:ascii="Open Sans" w:hAnsi="Open Sans" w:cs="Open Sans"/>
        </w:rPr>
        <w:t>: raster-to-stac</w:t>
      </w:r>
      <w:bookmarkEnd w:id="64"/>
    </w:p>
    <w:tbl>
      <w:tblPr>
        <w:tblStyle w:val="aff1"/>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4F82F462" w14:textId="77777777">
        <w:tc>
          <w:tcPr>
            <w:tcW w:w="2966" w:type="dxa"/>
            <w:shd w:val="clear" w:color="auto" w:fill="D9D9D9"/>
            <w:tcMar>
              <w:top w:w="100" w:type="dxa"/>
              <w:left w:w="100" w:type="dxa"/>
              <w:bottom w:w="100" w:type="dxa"/>
              <w:right w:w="100" w:type="dxa"/>
            </w:tcMar>
          </w:tcPr>
          <w:p w14:paraId="62274E43"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18F258C1" w14:textId="77777777" w:rsidR="002E4D84" w:rsidRDefault="00000000">
            <w:pPr>
              <w:widowControl w:val="0"/>
              <w:jc w:val="center"/>
              <w:rPr>
                <w:b/>
                <w:color w:val="434343"/>
              </w:rPr>
            </w:pPr>
            <w:r>
              <w:rPr>
                <w:b/>
                <w:noProof/>
                <w:color w:val="434343"/>
              </w:rPr>
              <w:drawing>
                <wp:inline distT="114300" distB="114300" distL="114300" distR="114300" wp14:anchorId="56FC5801" wp14:editId="29C8F582">
                  <wp:extent cx="2162175" cy="951691"/>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3"/>
                          <a:srcRect t="26839" b="29176"/>
                          <a:stretch>
                            <a:fillRect/>
                          </a:stretch>
                        </pic:blipFill>
                        <pic:spPr>
                          <a:xfrm>
                            <a:off x="0" y="0"/>
                            <a:ext cx="2162175" cy="951691"/>
                          </a:xfrm>
                          <a:prstGeom prst="rect">
                            <a:avLst/>
                          </a:prstGeom>
                          <a:ln/>
                        </pic:spPr>
                      </pic:pic>
                    </a:graphicData>
                  </a:graphic>
                </wp:inline>
              </w:drawing>
            </w:r>
          </w:p>
          <w:p w14:paraId="2443939F" w14:textId="77777777" w:rsidR="002E4D84" w:rsidRDefault="00000000">
            <w:pPr>
              <w:widowControl w:val="0"/>
              <w:jc w:val="center"/>
              <w:rPr>
                <w:b/>
                <w:color w:val="434343"/>
              </w:rPr>
            </w:pPr>
            <w:r>
              <w:rPr>
                <w:b/>
                <w:color w:val="434343"/>
              </w:rPr>
              <w:t>raster-to-stac</w:t>
            </w:r>
          </w:p>
        </w:tc>
      </w:tr>
      <w:tr w:rsidR="002E4D84" w14:paraId="74943B7E" w14:textId="77777777">
        <w:tc>
          <w:tcPr>
            <w:tcW w:w="2966" w:type="dxa"/>
            <w:shd w:val="clear" w:color="auto" w:fill="F3F3F3"/>
            <w:tcMar>
              <w:top w:w="100" w:type="dxa"/>
              <w:left w:w="100" w:type="dxa"/>
              <w:bottom w:w="100" w:type="dxa"/>
              <w:right w:w="100" w:type="dxa"/>
            </w:tcMar>
          </w:tcPr>
          <w:p w14:paraId="6DE6213A"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30958ECE" w14:textId="77777777" w:rsidR="002E4D84" w:rsidRDefault="002E4D84">
            <w:pPr>
              <w:widowControl w:val="0"/>
              <w:rPr>
                <w:b/>
                <w:color w:val="434343"/>
              </w:rPr>
            </w:pPr>
            <w:hyperlink r:id="rId64">
              <w:r w:rsidRPr="006108C8">
                <w:rPr>
                  <w:b/>
                  <w:color w:val="ED7D31" w:themeColor="accent2"/>
                  <w:sz w:val="21"/>
                  <w:szCs w:val="21"/>
                  <w:u w:val="single"/>
                </w:rPr>
                <w:t>https://www.intertwin.eu/article/thematic-module-</w:t>
              </w:r>
              <w:r w:rsidRPr="006108C8">
                <w:rPr>
                  <w:b/>
                  <w:color w:val="ED7D31" w:themeColor="accent2"/>
                  <w:sz w:val="21"/>
                  <w:szCs w:val="21"/>
                  <w:u w:val="single"/>
                </w:rPr>
                <w:lastRenderedPageBreak/>
                <w:t>raster-to-stac/</w:t>
              </w:r>
            </w:hyperlink>
          </w:p>
        </w:tc>
      </w:tr>
      <w:tr w:rsidR="002E4D84" w14:paraId="22D678E4" w14:textId="77777777">
        <w:tc>
          <w:tcPr>
            <w:tcW w:w="2966" w:type="dxa"/>
            <w:shd w:val="clear" w:color="auto" w:fill="auto"/>
            <w:tcMar>
              <w:top w:w="100" w:type="dxa"/>
              <w:left w:w="100" w:type="dxa"/>
              <w:bottom w:w="100" w:type="dxa"/>
              <w:right w:w="100" w:type="dxa"/>
            </w:tcMar>
          </w:tcPr>
          <w:p w14:paraId="75BB35A0" w14:textId="77777777" w:rsidR="002E4D84" w:rsidRDefault="00000000">
            <w:pPr>
              <w:widowControl w:val="0"/>
              <w:rPr>
                <w:color w:val="434343"/>
              </w:rPr>
            </w:pPr>
            <w:r>
              <w:rPr>
                <w:color w:val="434343"/>
              </w:rPr>
              <w:lastRenderedPageBreak/>
              <w:t>Description</w:t>
            </w:r>
          </w:p>
        </w:tc>
        <w:tc>
          <w:tcPr>
            <w:tcW w:w="6058" w:type="dxa"/>
            <w:shd w:val="clear" w:color="auto" w:fill="auto"/>
            <w:tcMar>
              <w:top w:w="100" w:type="dxa"/>
              <w:left w:w="100" w:type="dxa"/>
              <w:bottom w:w="100" w:type="dxa"/>
              <w:right w:w="100" w:type="dxa"/>
            </w:tcMar>
          </w:tcPr>
          <w:p w14:paraId="2A0527D9" w14:textId="77777777" w:rsidR="002E4D84" w:rsidRDefault="00000000">
            <w:pPr>
              <w:widowControl w:val="0"/>
              <w:rPr>
                <w:color w:val="434343"/>
              </w:rPr>
            </w:pPr>
            <w:r>
              <w:rPr>
                <w:color w:val="434343"/>
              </w:rPr>
              <w:t>Create STAC metadata for raster datasets.</w:t>
            </w:r>
          </w:p>
        </w:tc>
      </w:tr>
      <w:tr w:rsidR="002E4D84" w14:paraId="45EA1E8A" w14:textId="77777777">
        <w:tc>
          <w:tcPr>
            <w:tcW w:w="2966" w:type="dxa"/>
            <w:shd w:val="clear" w:color="auto" w:fill="F3F3F3"/>
            <w:tcMar>
              <w:top w:w="100" w:type="dxa"/>
              <w:left w:w="100" w:type="dxa"/>
              <w:bottom w:w="100" w:type="dxa"/>
              <w:right w:w="100" w:type="dxa"/>
            </w:tcMar>
          </w:tcPr>
          <w:p w14:paraId="18E87A21"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29A1F96A" w14:textId="77777777" w:rsidR="002E4D84" w:rsidRDefault="00000000">
            <w:pPr>
              <w:widowControl w:val="0"/>
              <w:rPr>
                <w:color w:val="434343"/>
              </w:rPr>
            </w:pPr>
            <w:r>
              <w:rPr>
                <w:color w:val="434343"/>
              </w:rPr>
              <w:t>Makes a resulting dataset easily accessible, interoperable, and shareable.</w:t>
            </w:r>
          </w:p>
        </w:tc>
      </w:tr>
      <w:tr w:rsidR="002E4D84" w14:paraId="46D61772" w14:textId="77777777">
        <w:tc>
          <w:tcPr>
            <w:tcW w:w="2966" w:type="dxa"/>
            <w:shd w:val="clear" w:color="auto" w:fill="auto"/>
            <w:tcMar>
              <w:top w:w="100" w:type="dxa"/>
              <w:left w:w="100" w:type="dxa"/>
              <w:bottom w:w="100" w:type="dxa"/>
              <w:right w:w="100" w:type="dxa"/>
            </w:tcMar>
          </w:tcPr>
          <w:p w14:paraId="41A27577"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10812E33" w14:textId="77777777" w:rsidR="002E4D84" w:rsidRDefault="00000000">
            <w:pPr>
              <w:widowControl w:val="0"/>
              <w:numPr>
                <w:ilvl w:val="0"/>
                <w:numId w:val="20"/>
              </w:numPr>
              <w:rPr>
                <w:color w:val="434343"/>
              </w:rPr>
            </w:pPr>
            <w:r>
              <w:rPr>
                <w:color w:val="434343"/>
              </w:rPr>
              <w:t>Expert users</w:t>
            </w:r>
          </w:p>
        </w:tc>
      </w:tr>
      <w:tr w:rsidR="002E4D84" w14:paraId="29AEC32C" w14:textId="77777777">
        <w:tc>
          <w:tcPr>
            <w:tcW w:w="2966" w:type="dxa"/>
            <w:shd w:val="clear" w:color="auto" w:fill="F3F3F3"/>
            <w:tcMar>
              <w:top w:w="100" w:type="dxa"/>
              <w:left w:w="100" w:type="dxa"/>
              <w:bottom w:w="100" w:type="dxa"/>
              <w:right w:w="100" w:type="dxa"/>
            </w:tcMar>
          </w:tcPr>
          <w:p w14:paraId="1E4E3DBE"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AA366E2" w14:textId="77777777" w:rsidR="002E4D84" w:rsidRDefault="002E4D84">
            <w:pPr>
              <w:widowControl w:val="0"/>
              <w:rPr>
                <w:b/>
                <w:color w:val="EF8200"/>
              </w:rPr>
            </w:pPr>
            <w:hyperlink r:id="rId65">
              <w:r>
                <w:rPr>
                  <w:b/>
                  <w:color w:val="EF8200"/>
                  <w:sz w:val="21"/>
                  <w:szCs w:val="21"/>
                  <w:u w:val="single"/>
                </w:rPr>
                <w:t>https://raster2stac.readthedocs.io/en/latest/</w:t>
              </w:r>
            </w:hyperlink>
            <w:r>
              <w:rPr>
                <w:b/>
                <w:color w:val="EF8200"/>
                <w:sz w:val="21"/>
                <w:szCs w:val="21"/>
              </w:rPr>
              <w:t xml:space="preserve"> </w:t>
            </w:r>
          </w:p>
        </w:tc>
      </w:tr>
      <w:tr w:rsidR="002E4D84" w14:paraId="28D6C9CE" w14:textId="77777777">
        <w:tc>
          <w:tcPr>
            <w:tcW w:w="2966" w:type="dxa"/>
            <w:shd w:val="clear" w:color="auto" w:fill="auto"/>
            <w:tcMar>
              <w:top w:w="100" w:type="dxa"/>
              <w:left w:w="100" w:type="dxa"/>
              <w:bottom w:w="100" w:type="dxa"/>
              <w:right w:w="100" w:type="dxa"/>
            </w:tcMar>
          </w:tcPr>
          <w:p w14:paraId="30822502"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0BD29625" w14:textId="77777777" w:rsidR="002E4D84" w:rsidRDefault="002E4D84">
            <w:pPr>
              <w:widowControl w:val="0"/>
              <w:rPr>
                <w:b/>
                <w:color w:val="EF8200"/>
              </w:rPr>
            </w:pPr>
            <w:hyperlink r:id="rId66">
              <w:r>
                <w:rPr>
                  <w:b/>
                  <w:color w:val="EF8200"/>
                  <w:sz w:val="21"/>
                  <w:szCs w:val="21"/>
                  <w:u w:val="single"/>
                </w:rPr>
                <w:t>https://raster2stac.readthedocs.io/en/latest/</w:t>
              </w:r>
            </w:hyperlink>
          </w:p>
        </w:tc>
      </w:tr>
      <w:tr w:rsidR="002E4D84" w14:paraId="56ED6711" w14:textId="77777777">
        <w:tc>
          <w:tcPr>
            <w:tcW w:w="2966" w:type="dxa"/>
            <w:shd w:val="clear" w:color="auto" w:fill="F3F3F3"/>
            <w:tcMar>
              <w:top w:w="100" w:type="dxa"/>
              <w:left w:w="100" w:type="dxa"/>
              <w:bottom w:w="100" w:type="dxa"/>
              <w:right w:w="100" w:type="dxa"/>
            </w:tcMar>
          </w:tcPr>
          <w:p w14:paraId="5308BECC"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118C8595" w14:textId="77777777" w:rsidR="002E4D84" w:rsidRDefault="00000000">
            <w:pPr>
              <w:widowControl w:val="0"/>
              <w:rPr>
                <w:color w:val="434343"/>
              </w:rPr>
            </w:pPr>
            <w:r>
              <w:rPr>
                <w:color w:val="434343"/>
              </w:rPr>
              <w:t>EURAC (Michele Claus)</w:t>
            </w:r>
          </w:p>
        </w:tc>
      </w:tr>
      <w:tr w:rsidR="002E4D84" w14:paraId="3E5285E9" w14:textId="77777777">
        <w:tc>
          <w:tcPr>
            <w:tcW w:w="2966" w:type="dxa"/>
            <w:shd w:val="clear" w:color="auto" w:fill="auto"/>
            <w:tcMar>
              <w:top w:w="100" w:type="dxa"/>
              <w:left w:w="100" w:type="dxa"/>
              <w:bottom w:w="100" w:type="dxa"/>
              <w:right w:w="100" w:type="dxa"/>
            </w:tcMar>
          </w:tcPr>
          <w:p w14:paraId="6C97CB05"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16546279" w14:textId="77777777" w:rsidR="002E4D84" w:rsidRDefault="00000000">
            <w:pPr>
              <w:widowControl w:val="0"/>
              <w:rPr>
                <w:color w:val="434343"/>
              </w:rPr>
            </w:pPr>
            <w:r>
              <w:rPr>
                <w:color w:val="434343"/>
              </w:rPr>
              <w:t>MIT</w:t>
            </w:r>
          </w:p>
        </w:tc>
      </w:tr>
      <w:tr w:rsidR="002E4D84" w14:paraId="5EC31DAC" w14:textId="77777777">
        <w:tc>
          <w:tcPr>
            <w:tcW w:w="2966" w:type="dxa"/>
            <w:shd w:val="clear" w:color="auto" w:fill="F3F3F3"/>
            <w:tcMar>
              <w:top w:w="100" w:type="dxa"/>
              <w:left w:w="100" w:type="dxa"/>
              <w:bottom w:w="100" w:type="dxa"/>
              <w:right w:w="100" w:type="dxa"/>
            </w:tcMar>
          </w:tcPr>
          <w:p w14:paraId="7EE82032"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2A28153A" w14:textId="77777777" w:rsidR="002E4D84" w:rsidRDefault="002E4D84">
            <w:pPr>
              <w:widowControl w:val="0"/>
              <w:rPr>
                <w:b/>
                <w:color w:val="434343"/>
              </w:rPr>
            </w:pPr>
            <w:hyperlink r:id="rId67">
              <w:r>
                <w:rPr>
                  <w:b/>
                  <w:color w:val="EF8200"/>
                  <w:u w:val="single"/>
                </w:rPr>
                <w:t>https://gitlab.inf.unibz.it/earth_observation_public/raster-to-stac/</w:t>
              </w:r>
            </w:hyperlink>
            <w:r>
              <w:rPr>
                <w:b/>
                <w:color w:val="EF8200"/>
              </w:rPr>
              <w:t xml:space="preserve"> </w:t>
            </w:r>
          </w:p>
        </w:tc>
      </w:tr>
      <w:tr w:rsidR="002E4D84" w14:paraId="54B298B3" w14:textId="77777777">
        <w:tc>
          <w:tcPr>
            <w:tcW w:w="2966" w:type="dxa"/>
            <w:shd w:val="clear" w:color="auto" w:fill="FFFFFF"/>
            <w:tcMar>
              <w:top w:w="100" w:type="dxa"/>
              <w:left w:w="100" w:type="dxa"/>
              <w:bottom w:w="100" w:type="dxa"/>
              <w:right w:w="100" w:type="dxa"/>
            </w:tcMar>
          </w:tcPr>
          <w:p w14:paraId="7E5633E3"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4C117497" w14:textId="77777777" w:rsidR="002E4D84" w:rsidRDefault="00000000">
            <w:pPr>
              <w:widowControl w:val="0"/>
              <w:rPr>
                <w:color w:val="000000"/>
              </w:rPr>
            </w:pPr>
            <w:r>
              <w:rPr>
                <w:color w:val="000000"/>
              </w:rPr>
              <w:t>Python</w:t>
            </w:r>
          </w:p>
        </w:tc>
      </w:tr>
    </w:tbl>
    <w:p w14:paraId="20561374" w14:textId="77777777" w:rsidR="008F3C1F" w:rsidRDefault="008F3C1F" w:rsidP="008F3C1F">
      <w:bookmarkStart w:id="65" w:name="_heading=h.jz3nwh36iomw" w:colFirst="0" w:colLast="0"/>
      <w:bookmarkEnd w:id="65"/>
    </w:p>
    <w:p w14:paraId="20097962" w14:textId="71FA09C7" w:rsidR="002E4D84" w:rsidRDefault="00000000">
      <w:pPr>
        <w:pStyle w:val="Heading3"/>
        <w:numPr>
          <w:ilvl w:val="2"/>
          <w:numId w:val="21"/>
        </w:numPr>
      </w:pPr>
      <w:bookmarkStart w:id="66" w:name="_Toc191301127"/>
      <w:r>
        <w:t>Release notes</w:t>
      </w:r>
      <w:bookmarkEnd w:id="66"/>
    </w:p>
    <w:p w14:paraId="268254DB" w14:textId="77777777" w:rsidR="002E4D84"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component has been released officially and integrates the planned features:</w:t>
      </w:r>
    </w:p>
    <w:p w14:paraId="70FE2E7F" w14:textId="77777777" w:rsidR="002E4D84"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Flexible generation of STAC Collections with matching STAC extension based on the provided parameters.</w:t>
      </w:r>
    </w:p>
    <w:p w14:paraId="624AAF47" w14:textId="77777777" w:rsidR="002E4D84"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Multiple file formats allowed (COGs, netCDFs, Zarr).</w:t>
      </w:r>
    </w:p>
    <w:p w14:paraId="66331B6B" w14:textId="77777777" w:rsidR="002E4D84"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Writing directly to an S3 bucket.</w:t>
      </w:r>
    </w:p>
    <w:p w14:paraId="2AF6FD92" w14:textId="018D9B8B" w:rsidR="008F3C1F" w:rsidRDefault="00000000" w:rsidP="008F3C1F">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openEO integration in the save_result process.</w:t>
      </w:r>
      <w:bookmarkStart w:id="67" w:name="_heading=h.y7zzzub5usbp" w:colFirst="0" w:colLast="0"/>
      <w:bookmarkEnd w:id="67"/>
    </w:p>
    <w:p w14:paraId="55FA034E" w14:textId="77777777" w:rsidR="008F3C1F" w:rsidRPr="008F3C1F" w:rsidRDefault="008F3C1F" w:rsidP="008F3C1F">
      <w:pPr>
        <w:ind w:left="720"/>
        <w:rPr>
          <w:rFonts w:ascii="Open Sans" w:eastAsia="Open Sans" w:hAnsi="Open Sans" w:cs="Open Sans"/>
          <w:color w:val="434343"/>
          <w:sz w:val="22"/>
          <w:szCs w:val="22"/>
        </w:rPr>
      </w:pPr>
    </w:p>
    <w:p w14:paraId="629E3BF6" w14:textId="1B0F09C8" w:rsidR="002E4D84" w:rsidRDefault="00000000">
      <w:pPr>
        <w:pStyle w:val="Heading3"/>
        <w:numPr>
          <w:ilvl w:val="2"/>
          <w:numId w:val="21"/>
        </w:numPr>
      </w:pPr>
      <w:bookmarkStart w:id="68" w:name="_Toc191301128"/>
      <w:r>
        <w:t>Future plans</w:t>
      </w:r>
      <w:bookmarkEnd w:id="68"/>
    </w:p>
    <w:p w14:paraId="6B6F3617"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developments in this module have been completed.</w:t>
      </w:r>
    </w:p>
    <w:p w14:paraId="247AF583" w14:textId="77777777" w:rsidR="002E4D84" w:rsidRDefault="002E4D84">
      <w:pPr>
        <w:jc w:val="both"/>
        <w:rPr>
          <w:rFonts w:ascii="Open Sans" w:eastAsia="Open Sans" w:hAnsi="Open Sans" w:cs="Open Sans"/>
          <w:color w:val="434343"/>
          <w:sz w:val="22"/>
          <w:szCs w:val="22"/>
        </w:rPr>
      </w:pPr>
    </w:p>
    <w:p w14:paraId="1C295E76" w14:textId="77777777" w:rsidR="002E4D84" w:rsidRDefault="00000000">
      <w:pPr>
        <w:pStyle w:val="Heading2"/>
        <w:numPr>
          <w:ilvl w:val="1"/>
          <w:numId w:val="21"/>
        </w:numPr>
      </w:pPr>
      <w:r>
        <w:t xml:space="preserve"> </w:t>
      </w:r>
      <w:bookmarkStart w:id="69" w:name="_Toc191301129"/>
      <w:r>
        <w:t>FloodAdapt</w:t>
      </w:r>
      <w:bookmarkEnd w:id="69"/>
    </w:p>
    <w:p w14:paraId="611B55C6" w14:textId="656E0C31" w:rsidR="007571D8" w:rsidRPr="007571D8" w:rsidRDefault="007571D8" w:rsidP="007571D8">
      <w:pPr>
        <w:pStyle w:val="Caption"/>
        <w:jc w:val="center"/>
        <w:rPr>
          <w:rFonts w:ascii="Open Sans" w:hAnsi="Open Sans" w:cs="Open Sans"/>
          <w:lang w:val="en-US"/>
        </w:rPr>
      </w:pPr>
      <w:bookmarkStart w:id="70" w:name="_Toc191300908"/>
      <w:r w:rsidRPr="007571D8">
        <w:rPr>
          <w:rFonts w:ascii="Open Sans" w:hAnsi="Open Sans" w:cs="Open Sans"/>
        </w:rPr>
        <w:t xml:space="preserve">Table </w:t>
      </w:r>
      <w:r w:rsidRPr="007571D8">
        <w:rPr>
          <w:rFonts w:ascii="Open Sans" w:hAnsi="Open Sans" w:cs="Open Sans"/>
        </w:rPr>
        <w:fldChar w:fldCharType="begin"/>
      </w:r>
      <w:r w:rsidRPr="007571D8">
        <w:rPr>
          <w:rFonts w:ascii="Open Sans" w:hAnsi="Open Sans" w:cs="Open Sans"/>
        </w:rPr>
        <w:instrText xml:space="preserve"> SEQ Table \* ARABIC </w:instrText>
      </w:r>
      <w:r w:rsidRPr="007571D8">
        <w:rPr>
          <w:rFonts w:ascii="Open Sans" w:hAnsi="Open Sans" w:cs="Open Sans"/>
        </w:rPr>
        <w:fldChar w:fldCharType="separate"/>
      </w:r>
      <w:r w:rsidR="006B0CFD">
        <w:rPr>
          <w:rFonts w:ascii="Open Sans" w:hAnsi="Open Sans" w:cs="Open Sans"/>
          <w:noProof/>
        </w:rPr>
        <w:t>12</w:t>
      </w:r>
      <w:r w:rsidRPr="007571D8">
        <w:rPr>
          <w:rFonts w:ascii="Open Sans" w:hAnsi="Open Sans" w:cs="Open Sans"/>
        </w:rPr>
        <w:fldChar w:fldCharType="end"/>
      </w:r>
      <w:r w:rsidRPr="007571D8">
        <w:rPr>
          <w:rFonts w:ascii="Open Sans" w:hAnsi="Open Sans" w:cs="Open Sans"/>
        </w:rPr>
        <w:t>: FloodAdapt</w:t>
      </w:r>
      <w:bookmarkEnd w:id="70"/>
    </w:p>
    <w:tbl>
      <w:tblPr>
        <w:tblStyle w:val="aff2"/>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08B582C7" w14:textId="77777777">
        <w:tc>
          <w:tcPr>
            <w:tcW w:w="2966" w:type="dxa"/>
            <w:shd w:val="clear" w:color="auto" w:fill="D9D9D9"/>
            <w:tcMar>
              <w:top w:w="100" w:type="dxa"/>
              <w:left w:w="100" w:type="dxa"/>
              <w:bottom w:w="100" w:type="dxa"/>
              <w:right w:w="100" w:type="dxa"/>
            </w:tcMar>
          </w:tcPr>
          <w:p w14:paraId="7A198D5C"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415100FA" w14:textId="77777777" w:rsidR="002E4D84" w:rsidRDefault="00000000">
            <w:pPr>
              <w:widowControl w:val="0"/>
              <w:jc w:val="center"/>
              <w:rPr>
                <w:b/>
                <w:color w:val="434343"/>
              </w:rPr>
            </w:pPr>
            <w:r>
              <w:rPr>
                <w:b/>
                <w:noProof/>
                <w:color w:val="434343"/>
              </w:rPr>
              <w:drawing>
                <wp:inline distT="114300" distB="114300" distL="114300" distR="114300" wp14:anchorId="1D7F3938" wp14:editId="34C2EDA4">
                  <wp:extent cx="2245077" cy="979512"/>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8"/>
                          <a:srcRect t="26684" b="29802"/>
                          <a:stretch>
                            <a:fillRect/>
                          </a:stretch>
                        </pic:blipFill>
                        <pic:spPr>
                          <a:xfrm>
                            <a:off x="0" y="0"/>
                            <a:ext cx="2245077" cy="979512"/>
                          </a:xfrm>
                          <a:prstGeom prst="rect">
                            <a:avLst/>
                          </a:prstGeom>
                          <a:ln/>
                        </pic:spPr>
                      </pic:pic>
                    </a:graphicData>
                  </a:graphic>
                </wp:inline>
              </w:drawing>
            </w:r>
          </w:p>
          <w:p w14:paraId="5B9F48B7" w14:textId="77777777" w:rsidR="002E4D84" w:rsidRDefault="00000000">
            <w:pPr>
              <w:widowControl w:val="0"/>
              <w:jc w:val="center"/>
              <w:rPr>
                <w:b/>
                <w:color w:val="434343"/>
              </w:rPr>
            </w:pPr>
            <w:r>
              <w:rPr>
                <w:b/>
                <w:color w:val="434343"/>
              </w:rPr>
              <w:t>FloodAdapt</w:t>
            </w:r>
          </w:p>
        </w:tc>
      </w:tr>
      <w:tr w:rsidR="002E4D84" w14:paraId="09DFFA90" w14:textId="77777777">
        <w:tc>
          <w:tcPr>
            <w:tcW w:w="2966" w:type="dxa"/>
            <w:shd w:val="clear" w:color="auto" w:fill="F3F3F3"/>
            <w:tcMar>
              <w:top w:w="100" w:type="dxa"/>
              <w:left w:w="100" w:type="dxa"/>
              <w:bottom w:w="100" w:type="dxa"/>
              <w:right w:w="100" w:type="dxa"/>
            </w:tcMar>
          </w:tcPr>
          <w:p w14:paraId="3666CE28" w14:textId="77777777" w:rsidR="002E4D84" w:rsidRDefault="00000000">
            <w:pPr>
              <w:widowControl w:val="0"/>
              <w:jc w:val="both"/>
              <w:rPr>
                <w:color w:val="434343"/>
              </w:rPr>
            </w:pPr>
            <w:r>
              <w:rPr>
                <w:color w:val="434343"/>
              </w:rPr>
              <w:lastRenderedPageBreak/>
              <w:t>Page on interTwin website</w:t>
            </w:r>
          </w:p>
        </w:tc>
        <w:tc>
          <w:tcPr>
            <w:tcW w:w="6058" w:type="dxa"/>
            <w:shd w:val="clear" w:color="auto" w:fill="F3F3F3"/>
            <w:tcMar>
              <w:top w:w="100" w:type="dxa"/>
              <w:left w:w="100" w:type="dxa"/>
              <w:bottom w:w="100" w:type="dxa"/>
              <w:right w:w="100" w:type="dxa"/>
            </w:tcMar>
          </w:tcPr>
          <w:p w14:paraId="20FFA169" w14:textId="77777777" w:rsidR="002E4D84" w:rsidRDefault="002E4D84">
            <w:pPr>
              <w:widowControl w:val="0"/>
              <w:rPr>
                <w:b/>
                <w:color w:val="434343"/>
              </w:rPr>
            </w:pPr>
            <w:hyperlink r:id="rId69">
              <w:r w:rsidRPr="007571D8">
                <w:rPr>
                  <w:b/>
                  <w:color w:val="ED7D31" w:themeColor="accent2"/>
                  <w:u w:val="single"/>
                </w:rPr>
                <w:t>https://www.intertwin.eu/article/thematic-module-floodadapt/</w:t>
              </w:r>
            </w:hyperlink>
          </w:p>
        </w:tc>
      </w:tr>
      <w:tr w:rsidR="002E4D84" w14:paraId="58E8587E" w14:textId="77777777">
        <w:tc>
          <w:tcPr>
            <w:tcW w:w="2966" w:type="dxa"/>
            <w:shd w:val="clear" w:color="auto" w:fill="auto"/>
            <w:tcMar>
              <w:top w:w="100" w:type="dxa"/>
              <w:left w:w="100" w:type="dxa"/>
              <w:bottom w:w="100" w:type="dxa"/>
              <w:right w:w="100" w:type="dxa"/>
            </w:tcMar>
          </w:tcPr>
          <w:p w14:paraId="709C0960"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2D20A861" w14:textId="77777777" w:rsidR="002E4D84" w:rsidRDefault="00000000">
            <w:pPr>
              <w:widowControl w:val="0"/>
              <w:jc w:val="both"/>
              <w:rPr>
                <w:color w:val="434343"/>
              </w:rPr>
            </w:pPr>
            <w:r>
              <w:rPr>
                <w:color w:val="434343"/>
              </w:rPr>
              <w:t>A thematic module which can be used to assess the benefits and costs of Flood Resilience measures in a community. It uses SFINCS, WFLOW, FIAT-Objects, and RA2CE in the background.</w:t>
            </w:r>
          </w:p>
        </w:tc>
      </w:tr>
      <w:tr w:rsidR="002E4D84" w14:paraId="25ED40B5" w14:textId="77777777">
        <w:tc>
          <w:tcPr>
            <w:tcW w:w="2966" w:type="dxa"/>
            <w:shd w:val="clear" w:color="auto" w:fill="F3F3F3"/>
            <w:tcMar>
              <w:top w:w="100" w:type="dxa"/>
              <w:left w:w="100" w:type="dxa"/>
              <w:bottom w:w="100" w:type="dxa"/>
              <w:right w:w="100" w:type="dxa"/>
            </w:tcMar>
          </w:tcPr>
          <w:p w14:paraId="6497D002"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2F13CEB2" w14:textId="77777777" w:rsidR="002E4D84" w:rsidRDefault="00000000">
            <w:pPr>
              <w:widowControl w:val="0"/>
              <w:jc w:val="both"/>
              <w:rPr>
                <w:color w:val="434343"/>
              </w:rPr>
            </w:pPr>
            <w:r>
              <w:rPr>
                <w:color w:val="434343"/>
              </w:rPr>
              <w:t>FloodAdapt is a decision-support tool and API that seeks to advance and accelerate flooding-related adaptation planning. It brings rapid, physics-based compound flood modelling and detailed impact modelling into an easy-to-use system, allowing non-expert end-users to evaluate a wide variety of compound events, future conditions, and adaptation options in minutes. FloodAdapt serves as a connector between scientific advances and practitioner needs, improving and increasing the uptake and impact of adaptation research and development.</w:t>
            </w:r>
          </w:p>
        </w:tc>
      </w:tr>
      <w:tr w:rsidR="002E4D84" w14:paraId="7E845E23" w14:textId="77777777">
        <w:tc>
          <w:tcPr>
            <w:tcW w:w="2966" w:type="dxa"/>
            <w:shd w:val="clear" w:color="auto" w:fill="auto"/>
            <w:tcMar>
              <w:top w:w="100" w:type="dxa"/>
              <w:left w:w="100" w:type="dxa"/>
              <w:bottom w:w="100" w:type="dxa"/>
              <w:right w:w="100" w:type="dxa"/>
            </w:tcMar>
          </w:tcPr>
          <w:p w14:paraId="19D82285"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13B0F5BA" w14:textId="77777777" w:rsidR="002E4D84" w:rsidRDefault="00000000">
            <w:pPr>
              <w:widowControl w:val="0"/>
              <w:numPr>
                <w:ilvl w:val="0"/>
                <w:numId w:val="25"/>
              </w:numPr>
              <w:rPr>
                <w:color w:val="434343"/>
              </w:rPr>
            </w:pPr>
            <w:r>
              <w:rPr>
                <w:color w:val="434343"/>
              </w:rPr>
              <w:t>Non-expert end-users</w:t>
            </w:r>
          </w:p>
          <w:p w14:paraId="06CF96E6" w14:textId="77777777" w:rsidR="002E4D84" w:rsidRDefault="00000000">
            <w:pPr>
              <w:widowControl w:val="0"/>
              <w:numPr>
                <w:ilvl w:val="0"/>
                <w:numId w:val="25"/>
              </w:numPr>
              <w:rPr>
                <w:color w:val="434343"/>
              </w:rPr>
            </w:pPr>
            <w:r>
              <w:rPr>
                <w:color w:val="434343"/>
              </w:rPr>
              <w:t>Decision makers</w:t>
            </w:r>
          </w:p>
          <w:p w14:paraId="64DC9D1D" w14:textId="77777777" w:rsidR="002E4D84" w:rsidRDefault="00000000">
            <w:pPr>
              <w:widowControl w:val="0"/>
              <w:numPr>
                <w:ilvl w:val="0"/>
                <w:numId w:val="25"/>
              </w:numPr>
              <w:rPr>
                <w:color w:val="434343"/>
              </w:rPr>
            </w:pPr>
            <w:r>
              <w:rPr>
                <w:color w:val="434343"/>
              </w:rPr>
              <w:t>Planners</w:t>
            </w:r>
          </w:p>
        </w:tc>
      </w:tr>
      <w:tr w:rsidR="002E4D84" w14:paraId="079C824E" w14:textId="77777777">
        <w:tc>
          <w:tcPr>
            <w:tcW w:w="2966" w:type="dxa"/>
            <w:shd w:val="clear" w:color="auto" w:fill="F3F3F3"/>
            <w:tcMar>
              <w:top w:w="100" w:type="dxa"/>
              <w:left w:w="100" w:type="dxa"/>
              <w:bottom w:w="100" w:type="dxa"/>
              <w:right w:w="100" w:type="dxa"/>
            </w:tcMar>
          </w:tcPr>
          <w:p w14:paraId="371C678A"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57BCF8AA" w14:textId="77777777" w:rsidR="002E4D84" w:rsidRDefault="002E4D84">
            <w:pPr>
              <w:widowControl w:val="0"/>
              <w:rPr>
                <w:b/>
                <w:color w:val="434343"/>
              </w:rPr>
            </w:pPr>
            <w:hyperlink r:id="rId70">
              <w:r>
                <w:rPr>
                  <w:b/>
                  <w:color w:val="EF8200"/>
                  <w:u w:val="single"/>
                </w:rPr>
                <w:t>https://www.deltares.nl/en/software-and-data/products/floodadapt</w:t>
              </w:r>
            </w:hyperlink>
            <w:r>
              <w:rPr>
                <w:b/>
                <w:color w:val="EF8200"/>
              </w:rPr>
              <w:t xml:space="preserve"> </w:t>
            </w:r>
          </w:p>
        </w:tc>
      </w:tr>
      <w:tr w:rsidR="002E4D84" w14:paraId="72B8CB06" w14:textId="77777777">
        <w:tc>
          <w:tcPr>
            <w:tcW w:w="2966" w:type="dxa"/>
            <w:shd w:val="clear" w:color="auto" w:fill="auto"/>
            <w:tcMar>
              <w:top w:w="100" w:type="dxa"/>
              <w:left w:w="100" w:type="dxa"/>
              <w:bottom w:w="100" w:type="dxa"/>
              <w:right w:w="100" w:type="dxa"/>
            </w:tcMar>
          </w:tcPr>
          <w:p w14:paraId="1A3F9712"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149351E0" w14:textId="77777777" w:rsidR="002E4D84" w:rsidRDefault="002E4D84">
            <w:pPr>
              <w:widowControl w:val="0"/>
              <w:rPr>
                <w:b/>
                <w:color w:val="434343"/>
              </w:rPr>
            </w:pPr>
            <w:hyperlink r:id="rId71" w:anchor="readme">
              <w:r>
                <w:rPr>
                  <w:b/>
                  <w:color w:val="EF8200"/>
                  <w:u w:val="single"/>
                </w:rPr>
                <w:t>https://github.com/Deltares/FloodAdapt#readme</w:t>
              </w:r>
            </w:hyperlink>
            <w:r>
              <w:rPr>
                <w:b/>
                <w:color w:val="EF8200"/>
              </w:rPr>
              <w:t xml:space="preserve"> </w:t>
            </w:r>
          </w:p>
        </w:tc>
      </w:tr>
      <w:tr w:rsidR="002E4D84" w14:paraId="019808BC" w14:textId="77777777">
        <w:tc>
          <w:tcPr>
            <w:tcW w:w="2966" w:type="dxa"/>
            <w:shd w:val="clear" w:color="auto" w:fill="F3F3F3"/>
            <w:tcMar>
              <w:top w:w="100" w:type="dxa"/>
              <w:left w:w="100" w:type="dxa"/>
              <w:bottom w:w="100" w:type="dxa"/>
              <w:right w:w="100" w:type="dxa"/>
            </w:tcMar>
          </w:tcPr>
          <w:p w14:paraId="36519E6A"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74371E73" w14:textId="77777777" w:rsidR="002E4D84" w:rsidRDefault="00000000">
            <w:pPr>
              <w:widowControl w:val="0"/>
              <w:rPr>
                <w:color w:val="434343"/>
              </w:rPr>
            </w:pPr>
            <w:r>
              <w:rPr>
                <w:color w:val="434343"/>
              </w:rPr>
              <w:t xml:space="preserve">Deltares (Kathryn Roscoe) </w:t>
            </w:r>
          </w:p>
        </w:tc>
      </w:tr>
      <w:tr w:rsidR="002E4D84" w14:paraId="03AA486B" w14:textId="77777777">
        <w:tc>
          <w:tcPr>
            <w:tcW w:w="2966" w:type="dxa"/>
            <w:shd w:val="clear" w:color="auto" w:fill="auto"/>
            <w:tcMar>
              <w:top w:w="100" w:type="dxa"/>
              <w:left w:w="100" w:type="dxa"/>
              <w:bottom w:w="100" w:type="dxa"/>
              <w:right w:w="100" w:type="dxa"/>
            </w:tcMar>
          </w:tcPr>
          <w:p w14:paraId="4093B797"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7DF6E489" w14:textId="77777777" w:rsidR="002E4D84" w:rsidRDefault="00000000">
            <w:pPr>
              <w:widowControl w:val="0"/>
              <w:rPr>
                <w:color w:val="434343"/>
              </w:rPr>
            </w:pPr>
            <w:r>
              <w:rPr>
                <w:color w:val="434343"/>
              </w:rPr>
              <w:t>MIT</w:t>
            </w:r>
          </w:p>
        </w:tc>
      </w:tr>
      <w:tr w:rsidR="002E4D84" w14:paraId="7A559E52" w14:textId="77777777">
        <w:tc>
          <w:tcPr>
            <w:tcW w:w="2966" w:type="dxa"/>
            <w:shd w:val="clear" w:color="auto" w:fill="F3F3F3"/>
            <w:tcMar>
              <w:top w:w="100" w:type="dxa"/>
              <w:left w:w="100" w:type="dxa"/>
              <w:bottom w:w="100" w:type="dxa"/>
              <w:right w:w="100" w:type="dxa"/>
            </w:tcMar>
          </w:tcPr>
          <w:p w14:paraId="36A8F309"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0A8062A9" w14:textId="77777777" w:rsidR="002E4D84" w:rsidRDefault="002E4D84">
            <w:pPr>
              <w:widowControl w:val="0"/>
              <w:rPr>
                <w:b/>
                <w:color w:val="434343"/>
              </w:rPr>
            </w:pPr>
            <w:hyperlink r:id="rId72">
              <w:r>
                <w:rPr>
                  <w:b/>
                  <w:color w:val="EF8200"/>
                  <w:sz w:val="21"/>
                  <w:szCs w:val="21"/>
                  <w:u w:val="single"/>
                </w:rPr>
                <w:t>https://github.com/Deltares/FloodAdapt</w:t>
              </w:r>
            </w:hyperlink>
            <w:r>
              <w:rPr>
                <w:b/>
                <w:color w:val="EF8200"/>
                <w:sz w:val="21"/>
                <w:szCs w:val="21"/>
              </w:rPr>
              <w:t xml:space="preserve"> </w:t>
            </w:r>
          </w:p>
        </w:tc>
      </w:tr>
      <w:tr w:rsidR="002E4D84" w14:paraId="3B31F110" w14:textId="77777777">
        <w:tc>
          <w:tcPr>
            <w:tcW w:w="2966" w:type="dxa"/>
            <w:shd w:val="clear" w:color="auto" w:fill="FFFFFF"/>
            <w:tcMar>
              <w:top w:w="100" w:type="dxa"/>
              <w:left w:w="100" w:type="dxa"/>
              <w:bottom w:w="100" w:type="dxa"/>
              <w:right w:w="100" w:type="dxa"/>
            </w:tcMar>
          </w:tcPr>
          <w:p w14:paraId="41A7A115"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56DB6EAE" w14:textId="77777777" w:rsidR="002E4D84" w:rsidRDefault="00000000">
            <w:pPr>
              <w:widowControl w:val="0"/>
              <w:rPr>
                <w:color w:val="000000"/>
              </w:rPr>
            </w:pPr>
            <w:r>
              <w:rPr>
                <w:color w:val="000000"/>
              </w:rPr>
              <w:t>Python</w:t>
            </w:r>
          </w:p>
        </w:tc>
      </w:tr>
    </w:tbl>
    <w:p w14:paraId="05F9C337" w14:textId="77777777" w:rsidR="002E4D84" w:rsidRDefault="002E4D84" w:rsidP="008F3C1F">
      <w:bookmarkStart w:id="71" w:name="_heading=h.mja0don6u1na" w:colFirst="0" w:colLast="0"/>
      <w:bookmarkEnd w:id="71"/>
    </w:p>
    <w:p w14:paraId="59C2C4A2" w14:textId="77777777" w:rsidR="002E4D84" w:rsidRDefault="00000000">
      <w:pPr>
        <w:pStyle w:val="Heading3"/>
        <w:numPr>
          <w:ilvl w:val="2"/>
          <w:numId w:val="21"/>
        </w:numPr>
        <w:tabs>
          <w:tab w:val="left" w:pos="709"/>
          <w:tab w:val="left" w:pos="993"/>
        </w:tabs>
        <w:ind w:left="709" w:hanging="709"/>
      </w:pPr>
      <w:bookmarkStart w:id="72" w:name="_Toc191301130"/>
      <w:r>
        <w:t>Release notes</w:t>
      </w:r>
      <w:bookmarkEnd w:id="72"/>
    </w:p>
    <w:p w14:paraId="1FFE68C6" w14:textId="20BBC228"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deployment of the FloodAdapt backend is achieved via Jupyter Notebooks developed in interTwin (</w:t>
      </w:r>
      <w:hyperlink r:id="rId73">
        <w:r w:rsidR="002E4D84">
          <w:rPr>
            <w:rFonts w:ascii="Open Sans" w:eastAsia="Open Sans" w:hAnsi="Open Sans" w:cs="Open Sans"/>
            <w:b/>
            <w:color w:val="EF8200"/>
            <w:sz w:val="20"/>
            <w:szCs w:val="20"/>
            <w:u w:val="single"/>
          </w:rPr>
          <w:t>https://github.com/in</w:t>
        </w:r>
        <w:r w:rsidR="002E4D84">
          <w:rPr>
            <w:rFonts w:ascii="Open Sans" w:eastAsia="Open Sans" w:hAnsi="Open Sans" w:cs="Open Sans"/>
            <w:b/>
            <w:color w:val="EF8200"/>
            <w:sz w:val="20"/>
            <w:szCs w:val="20"/>
            <w:u w:val="single"/>
          </w:rPr>
          <w:t>t</w:t>
        </w:r>
        <w:r w:rsidR="002E4D84">
          <w:rPr>
            <w:rFonts w:ascii="Open Sans" w:eastAsia="Open Sans" w:hAnsi="Open Sans" w:cs="Open Sans"/>
            <w:b/>
            <w:color w:val="EF8200"/>
            <w:sz w:val="20"/>
            <w:szCs w:val="20"/>
            <w:u w:val="single"/>
          </w:rPr>
          <w:t>erTwin-eu/DT-flood/</w:t>
        </w:r>
      </w:hyperlink>
      <w:r>
        <w:rPr>
          <w:rFonts w:ascii="Open Sans" w:eastAsia="Open Sans" w:hAnsi="Open Sans" w:cs="Open Sans"/>
          <w:color w:val="434343"/>
          <w:sz w:val="22"/>
          <w:szCs w:val="22"/>
        </w:rPr>
        <w:t xml:space="preserve">). These include basic examples of how to configure SFINCS and Delft-FIAT models for the FloodAdapt backend and a basic example of how to couple to a WFLOW hydrological model and a RA2CE model. </w:t>
      </w:r>
    </w:p>
    <w:p w14:paraId="7E06394F"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New features include:</w:t>
      </w:r>
    </w:p>
    <w:p w14:paraId="4FD1938B" w14:textId="77777777" w:rsidR="002E4D84" w:rsidRDefault="00000000">
      <w:pPr>
        <w:numPr>
          <w:ilvl w:val="0"/>
          <w:numId w:val="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New flood event configuration supporting spatially distributed wind and rainfall through NetCDF files.</w:t>
      </w:r>
    </w:p>
    <w:p w14:paraId="36162179" w14:textId="77777777" w:rsidR="002E4D84" w:rsidRDefault="00000000">
      <w:pPr>
        <w:numPr>
          <w:ilvl w:val="0"/>
          <w:numId w:val="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Database builder simplifying the setup of the FloodAdapt backend starting from existing SFINCS and Delft-FIAT models</w:t>
      </w:r>
    </w:p>
    <w:p w14:paraId="0A0F00F8" w14:textId="77777777" w:rsidR="002E4D84" w:rsidRDefault="00000000">
      <w:pPr>
        <w:numPr>
          <w:ilvl w:val="0"/>
          <w:numId w:val="6"/>
        </w:numP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Pre-packaged defaults for event metrics.</w:t>
      </w:r>
    </w:p>
    <w:p w14:paraId="7CA4CDAE" w14:textId="77777777" w:rsidR="002E4D84" w:rsidRDefault="002E4D84">
      <w:pPr>
        <w:jc w:val="both"/>
        <w:rPr>
          <w:rFonts w:ascii="Open Sans" w:eastAsia="Open Sans" w:hAnsi="Open Sans" w:cs="Open Sans"/>
          <w:color w:val="434343"/>
          <w:sz w:val="22"/>
          <w:szCs w:val="22"/>
        </w:rPr>
      </w:pPr>
    </w:p>
    <w:p w14:paraId="59739720" w14:textId="77777777" w:rsidR="002E4D84" w:rsidRDefault="00000000">
      <w:pPr>
        <w:pStyle w:val="Heading3"/>
        <w:numPr>
          <w:ilvl w:val="2"/>
          <w:numId w:val="21"/>
        </w:numPr>
        <w:tabs>
          <w:tab w:val="left" w:pos="709"/>
          <w:tab w:val="left" w:pos="993"/>
        </w:tabs>
        <w:ind w:left="709" w:hanging="709"/>
      </w:pPr>
      <w:r>
        <w:t xml:space="preserve"> </w:t>
      </w:r>
      <w:bookmarkStart w:id="73" w:name="_Toc191301131"/>
      <w:r>
        <w:t>Future plans</w:t>
      </w:r>
      <w:bookmarkEnd w:id="73"/>
      <w:r>
        <w:t xml:space="preserve"> </w:t>
      </w:r>
    </w:p>
    <w:p w14:paraId="42799DD6" w14:textId="77777777" w:rsidR="002E4D84"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Next releases will include a tighter and more streamlined integration with the WFLOW and RA2CE models.</w:t>
      </w:r>
    </w:p>
    <w:p w14:paraId="4EA8F435" w14:textId="77777777" w:rsidR="002E4D84" w:rsidRDefault="002E4D84">
      <w:pPr>
        <w:jc w:val="both"/>
        <w:rPr>
          <w:rFonts w:ascii="Open Sans" w:eastAsia="Open Sans" w:hAnsi="Open Sans" w:cs="Open Sans"/>
          <w:color w:val="434343"/>
          <w:sz w:val="22"/>
          <w:szCs w:val="22"/>
        </w:rPr>
      </w:pPr>
    </w:p>
    <w:p w14:paraId="42AD6A73" w14:textId="77777777" w:rsidR="002E4D84" w:rsidRDefault="00000000">
      <w:pPr>
        <w:pStyle w:val="Heading2"/>
        <w:numPr>
          <w:ilvl w:val="1"/>
          <w:numId w:val="21"/>
        </w:numPr>
      </w:pPr>
      <w:r>
        <w:t xml:space="preserve"> </w:t>
      </w:r>
      <w:bookmarkStart w:id="74" w:name="_Toc191301132"/>
      <w:r>
        <w:t>HydroMT-SFINCS</w:t>
      </w:r>
      <w:bookmarkEnd w:id="74"/>
    </w:p>
    <w:p w14:paraId="30F5ADEB" w14:textId="76FF5CCF" w:rsidR="007571D8" w:rsidRPr="007571D8" w:rsidRDefault="007571D8" w:rsidP="007571D8">
      <w:pPr>
        <w:pStyle w:val="Caption"/>
        <w:jc w:val="center"/>
        <w:rPr>
          <w:rFonts w:ascii="Open Sans" w:hAnsi="Open Sans" w:cs="Open Sans"/>
          <w:lang w:val="en-US"/>
        </w:rPr>
      </w:pPr>
      <w:bookmarkStart w:id="75" w:name="_Toc191300909"/>
      <w:r w:rsidRPr="007571D8">
        <w:rPr>
          <w:rFonts w:ascii="Open Sans" w:hAnsi="Open Sans" w:cs="Open Sans"/>
        </w:rPr>
        <w:t xml:space="preserve">Table </w:t>
      </w:r>
      <w:r w:rsidRPr="007571D8">
        <w:rPr>
          <w:rFonts w:ascii="Open Sans" w:hAnsi="Open Sans" w:cs="Open Sans"/>
        </w:rPr>
        <w:fldChar w:fldCharType="begin"/>
      </w:r>
      <w:r w:rsidRPr="007571D8">
        <w:rPr>
          <w:rFonts w:ascii="Open Sans" w:hAnsi="Open Sans" w:cs="Open Sans"/>
        </w:rPr>
        <w:instrText xml:space="preserve"> SEQ Table \* ARABIC </w:instrText>
      </w:r>
      <w:r w:rsidRPr="007571D8">
        <w:rPr>
          <w:rFonts w:ascii="Open Sans" w:hAnsi="Open Sans" w:cs="Open Sans"/>
        </w:rPr>
        <w:fldChar w:fldCharType="separate"/>
      </w:r>
      <w:r w:rsidR="006B0CFD">
        <w:rPr>
          <w:rFonts w:ascii="Open Sans" w:hAnsi="Open Sans" w:cs="Open Sans"/>
          <w:noProof/>
        </w:rPr>
        <w:t>13</w:t>
      </w:r>
      <w:r w:rsidRPr="007571D8">
        <w:rPr>
          <w:rFonts w:ascii="Open Sans" w:hAnsi="Open Sans" w:cs="Open Sans"/>
        </w:rPr>
        <w:fldChar w:fldCharType="end"/>
      </w:r>
      <w:r w:rsidRPr="007571D8">
        <w:rPr>
          <w:rFonts w:ascii="Open Sans" w:hAnsi="Open Sans" w:cs="Open Sans"/>
        </w:rPr>
        <w:t>: HydroMT-SFINCS</w:t>
      </w:r>
      <w:bookmarkEnd w:id="75"/>
    </w:p>
    <w:tbl>
      <w:tblPr>
        <w:tblStyle w:val="aff3"/>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6BAA8069" w14:textId="77777777">
        <w:trPr>
          <w:trHeight w:val="471"/>
        </w:trPr>
        <w:tc>
          <w:tcPr>
            <w:tcW w:w="2966" w:type="dxa"/>
            <w:shd w:val="clear" w:color="auto" w:fill="D9D9D9"/>
            <w:tcMar>
              <w:top w:w="100" w:type="dxa"/>
              <w:left w:w="100" w:type="dxa"/>
              <w:bottom w:w="100" w:type="dxa"/>
              <w:right w:w="100" w:type="dxa"/>
            </w:tcMar>
          </w:tcPr>
          <w:p w14:paraId="11D98569"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60DFD97F" w14:textId="77777777" w:rsidR="002E4D84" w:rsidRDefault="00000000">
            <w:pPr>
              <w:widowControl w:val="0"/>
              <w:jc w:val="center"/>
              <w:rPr>
                <w:b/>
                <w:color w:val="434343"/>
              </w:rPr>
            </w:pPr>
            <w:r>
              <w:rPr>
                <w:b/>
                <w:noProof/>
                <w:color w:val="434343"/>
              </w:rPr>
              <w:drawing>
                <wp:inline distT="114300" distB="114300" distL="114300" distR="114300" wp14:anchorId="35236D51" wp14:editId="2B2593DE">
                  <wp:extent cx="2195513" cy="1088608"/>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4"/>
                          <a:srcRect t="24329" b="26298"/>
                          <a:stretch>
                            <a:fillRect/>
                          </a:stretch>
                        </pic:blipFill>
                        <pic:spPr>
                          <a:xfrm>
                            <a:off x="0" y="0"/>
                            <a:ext cx="2195513" cy="1088608"/>
                          </a:xfrm>
                          <a:prstGeom prst="rect">
                            <a:avLst/>
                          </a:prstGeom>
                          <a:ln/>
                        </pic:spPr>
                      </pic:pic>
                    </a:graphicData>
                  </a:graphic>
                </wp:inline>
              </w:drawing>
            </w:r>
          </w:p>
          <w:p w14:paraId="06A7BA80" w14:textId="77777777" w:rsidR="002E4D84" w:rsidRDefault="00000000">
            <w:pPr>
              <w:widowControl w:val="0"/>
              <w:jc w:val="center"/>
              <w:rPr>
                <w:b/>
                <w:color w:val="434343"/>
              </w:rPr>
            </w:pPr>
            <w:r>
              <w:rPr>
                <w:b/>
                <w:color w:val="434343"/>
              </w:rPr>
              <w:t>HydroMT-SFINCS</w:t>
            </w:r>
          </w:p>
        </w:tc>
      </w:tr>
      <w:tr w:rsidR="002E4D84" w14:paraId="0DA6D125" w14:textId="77777777">
        <w:trPr>
          <w:trHeight w:val="471"/>
        </w:trPr>
        <w:tc>
          <w:tcPr>
            <w:tcW w:w="2966" w:type="dxa"/>
            <w:shd w:val="clear" w:color="auto" w:fill="F3F3F3"/>
            <w:tcMar>
              <w:top w:w="100" w:type="dxa"/>
              <w:left w:w="100" w:type="dxa"/>
              <w:bottom w:w="100" w:type="dxa"/>
              <w:right w:w="100" w:type="dxa"/>
            </w:tcMar>
          </w:tcPr>
          <w:p w14:paraId="070D3A07"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2177D804" w14:textId="77777777" w:rsidR="002E4D84" w:rsidRDefault="002E4D84">
            <w:pPr>
              <w:widowControl w:val="0"/>
              <w:rPr>
                <w:b/>
                <w:color w:val="434343"/>
              </w:rPr>
            </w:pPr>
            <w:hyperlink r:id="rId75">
              <w:r w:rsidRPr="007571D8">
                <w:rPr>
                  <w:b/>
                  <w:color w:val="ED7D31" w:themeColor="accent2"/>
                  <w:u w:val="single"/>
                </w:rPr>
                <w:t>https://www.intertwin.eu/article/thematic-module-hydromt-sfincs/</w:t>
              </w:r>
            </w:hyperlink>
          </w:p>
        </w:tc>
      </w:tr>
      <w:tr w:rsidR="002E4D84" w14:paraId="760A154C" w14:textId="77777777">
        <w:trPr>
          <w:trHeight w:val="3101"/>
        </w:trPr>
        <w:tc>
          <w:tcPr>
            <w:tcW w:w="2966" w:type="dxa"/>
            <w:shd w:val="clear" w:color="auto" w:fill="auto"/>
            <w:tcMar>
              <w:top w:w="100" w:type="dxa"/>
              <w:left w:w="100" w:type="dxa"/>
              <w:bottom w:w="100" w:type="dxa"/>
              <w:right w:w="100" w:type="dxa"/>
            </w:tcMar>
          </w:tcPr>
          <w:p w14:paraId="53B23B0D"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77904DEB" w14:textId="77777777" w:rsidR="002E4D84" w:rsidRDefault="00000000">
            <w:pPr>
              <w:widowControl w:val="0"/>
              <w:jc w:val="both"/>
              <w:rPr>
                <w:color w:val="434343"/>
              </w:rPr>
            </w:pPr>
            <w:r>
              <w:rPr>
                <w:color w:val="434343"/>
              </w:rPr>
              <w:t>HydroMT (Hydro Model Tools) is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 This plugin provides an implementation of the model API for the SFINCS model.</w:t>
            </w:r>
          </w:p>
        </w:tc>
      </w:tr>
      <w:tr w:rsidR="002E4D84" w14:paraId="45434680" w14:textId="77777777">
        <w:tc>
          <w:tcPr>
            <w:tcW w:w="2966" w:type="dxa"/>
            <w:shd w:val="clear" w:color="auto" w:fill="F3F3F3"/>
            <w:tcMar>
              <w:top w:w="100" w:type="dxa"/>
              <w:left w:w="100" w:type="dxa"/>
              <w:bottom w:w="100" w:type="dxa"/>
              <w:right w:w="100" w:type="dxa"/>
            </w:tcMar>
          </w:tcPr>
          <w:p w14:paraId="7BDFF838"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5A428709" w14:textId="77777777" w:rsidR="002E4D84" w:rsidRDefault="00000000">
            <w:pPr>
              <w:widowControl w:val="0"/>
              <w:rPr>
                <w:color w:val="434343"/>
              </w:rPr>
            </w:pPr>
            <w:r>
              <w:rPr>
                <w:color w:val="434343"/>
              </w:rPr>
              <w:t xml:space="preserve">Easily build and update the SFINCS model with a single line of code. </w:t>
            </w:r>
          </w:p>
        </w:tc>
      </w:tr>
      <w:tr w:rsidR="002E4D84" w14:paraId="121580E3" w14:textId="77777777">
        <w:tc>
          <w:tcPr>
            <w:tcW w:w="2966" w:type="dxa"/>
            <w:shd w:val="clear" w:color="auto" w:fill="auto"/>
            <w:tcMar>
              <w:top w:w="100" w:type="dxa"/>
              <w:left w:w="100" w:type="dxa"/>
              <w:bottom w:w="100" w:type="dxa"/>
              <w:right w:w="100" w:type="dxa"/>
            </w:tcMar>
          </w:tcPr>
          <w:p w14:paraId="40F47B5C"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7E2D509C" w14:textId="77777777" w:rsidR="002E4D84" w:rsidRDefault="00000000">
            <w:pPr>
              <w:widowControl w:val="0"/>
              <w:numPr>
                <w:ilvl w:val="0"/>
                <w:numId w:val="20"/>
              </w:numPr>
              <w:rPr>
                <w:color w:val="434343"/>
              </w:rPr>
            </w:pPr>
            <w:r>
              <w:rPr>
                <w:color w:val="434343"/>
              </w:rPr>
              <w:t>Expert users</w:t>
            </w:r>
          </w:p>
          <w:p w14:paraId="2B7A68DC" w14:textId="77777777" w:rsidR="002E4D84" w:rsidRDefault="00000000">
            <w:pPr>
              <w:widowControl w:val="0"/>
              <w:numPr>
                <w:ilvl w:val="0"/>
                <w:numId w:val="20"/>
              </w:numPr>
              <w:rPr>
                <w:color w:val="434343"/>
              </w:rPr>
            </w:pPr>
            <w:r>
              <w:rPr>
                <w:color w:val="434343"/>
              </w:rPr>
              <w:t>Flood modellers</w:t>
            </w:r>
          </w:p>
        </w:tc>
      </w:tr>
      <w:tr w:rsidR="002E4D84" w14:paraId="297A9118" w14:textId="77777777">
        <w:tc>
          <w:tcPr>
            <w:tcW w:w="2966" w:type="dxa"/>
            <w:shd w:val="clear" w:color="auto" w:fill="F3F3F3"/>
            <w:tcMar>
              <w:top w:w="100" w:type="dxa"/>
              <w:left w:w="100" w:type="dxa"/>
              <w:bottom w:w="100" w:type="dxa"/>
              <w:right w:w="100" w:type="dxa"/>
            </w:tcMar>
          </w:tcPr>
          <w:p w14:paraId="5DFE4A72"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7F7AEA47" w14:textId="77777777" w:rsidR="002E4D84" w:rsidRDefault="002E4D84">
            <w:pPr>
              <w:widowControl w:val="0"/>
              <w:rPr>
                <w:b/>
                <w:color w:val="434343"/>
              </w:rPr>
            </w:pPr>
            <w:hyperlink r:id="rId76">
              <w:r>
                <w:rPr>
                  <w:b/>
                  <w:color w:val="EF8200"/>
                  <w:u w:val="single"/>
                </w:rPr>
                <w:t>https://deltares.github.io/hydromt_sfincs/latest/index.html</w:t>
              </w:r>
            </w:hyperlink>
            <w:r>
              <w:rPr>
                <w:b/>
                <w:color w:val="EF8200"/>
              </w:rPr>
              <w:t xml:space="preserve"> </w:t>
            </w:r>
          </w:p>
        </w:tc>
      </w:tr>
      <w:tr w:rsidR="002E4D84" w14:paraId="24434903" w14:textId="77777777">
        <w:tc>
          <w:tcPr>
            <w:tcW w:w="2966" w:type="dxa"/>
            <w:shd w:val="clear" w:color="auto" w:fill="auto"/>
            <w:tcMar>
              <w:top w:w="100" w:type="dxa"/>
              <w:left w:w="100" w:type="dxa"/>
              <w:bottom w:w="100" w:type="dxa"/>
              <w:right w:w="100" w:type="dxa"/>
            </w:tcMar>
          </w:tcPr>
          <w:p w14:paraId="5E1CFD64"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1931BD99" w14:textId="77777777" w:rsidR="002E4D84" w:rsidRDefault="002E4D84">
            <w:pPr>
              <w:widowControl w:val="0"/>
              <w:rPr>
                <w:b/>
                <w:color w:val="434343"/>
              </w:rPr>
            </w:pPr>
            <w:hyperlink r:id="rId77">
              <w:r>
                <w:rPr>
                  <w:b/>
                  <w:color w:val="EF8200"/>
                  <w:u w:val="single"/>
                </w:rPr>
                <w:t>https://deltares.github.io/hydromt_sfincs/latest/getting_started/intro</w:t>
              </w:r>
            </w:hyperlink>
            <w:r>
              <w:rPr>
                <w:b/>
                <w:color w:val="EF8200"/>
              </w:rPr>
              <w:t xml:space="preserve"> </w:t>
            </w:r>
          </w:p>
        </w:tc>
      </w:tr>
      <w:tr w:rsidR="002E4D84" w14:paraId="2D8A030E" w14:textId="77777777">
        <w:tc>
          <w:tcPr>
            <w:tcW w:w="2966" w:type="dxa"/>
            <w:shd w:val="clear" w:color="auto" w:fill="F3F3F3"/>
            <w:tcMar>
              <w:top w:w="100" w:type="dxa"/>
              <w:left w:w="100" w:type="dxa"/>
              <w:bottom w:w="100" w:type="dxa"/>
              <w:right w:w="100" w:type="dxa"/>
            </w:tcMar>
          </w:tcPr>
          <w:p w14:paraId="4454B4EF"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00ADFB30" w14:textId="77777777" w:rsidR="002E4D84" w:rsidRDefault="00000000">
            <w:pPr>
              <w:widowControl w:val="0"/>
              <w:rPr>
                <w:color w:val="434343"/>
              </w:rPr>
            </w:pPr>
            <w:r>
              <w:rPr>
                <w:color w:val="434343"/>
              </w:rPr>
              <w:t>Deltares (Roel de Goede)</w:t>
            </w:r>
          </w:p>
        </w:tc>
      </w:tr>
      <w:tr w:rsidR="002E4D84" w14:paraId="16F32DB3" w14:textId="77777777">
        <w:tc>
          <w:tcPr>
            <w:tcW w:w="2966" w:type="dxa"/>
            <w:shd w:val="clear" w:color="auto" w:fill="auto"/>
            <w:tcMar>
              <w:top w:w="100" w:type="dxa"/>
              <w:left w:w="100" w:type="dxa"/>
              <w:bottom w:w="100" w:type="dxa"/>
              <w:right w:w="100" w:type="dxa"/>
            </w:tcMar>
          </w:tcPr>
          <w:p w14:paraId="22A406C8" w14:textId="77777777" w:rsidR="002E4D84" w:rsidRDefault="00000000">
            <w:pPr>
              <w:widowControl w:val="0"/>
              <w:rPr>
                <w:color w:val="434343"/>
              </w:rPr>
            </w:pPr>
            <w:r>
              <w:rPr>
                <w:color w:val="434343"/>
              </w:rPr>
              <w:lastRenderedPageBreak/>
              <w:t>Licence</w:t>
            </w:r>
          </w:p>
        </w:tc>
        <w:tc>
          <w:tcPr>
            <w:tcW w:w="6058" w:type="dxa"/>
            <w:shd w:val="clear" w:color="auto" w:fill="auto"/>
            <w:tcMar>
              <w:top w:w="100" w:type="dxa"/>
              <w:left w:w="100" w:type="dxa"/>
              <w:bottom w:w="100" w:type="dxa"/>
              <w:right w:w="100" w:type="dxa"/>
            </w:tcMar>
          </w:tcPr>
          <w:p w14:paraId="09A4EBB5" w14:textId="77777777" w:rsidR="002E4D84" w:rsidRDefault="00000000">
            <w:pPr>
              <w:widowControl w:val="0"/>
              <w:rPr>
                <w:color w:val="434343"/>
              </w:rPr>
            </w:pPr>
            <w:r>
              <w:rPr>
                <w:color w:val="434343"/>
              </w:rPr>
              <w:t>GNU GPL v3</w:t>
            </w:r>
          </w:p>
        </w:tc>
      </w:tr>
      <w:tr w:rsidR="002E4D84" w14:paraId="6B435A7C" w14:textId="77777777">
        <w:tc>
          <w:tcPr>
            <w:tcW w:w="2966" w:type="dxa"/>
            <w:shd w:val="clear" w:color="auto" w:fill="F3F3F3"/>
            <w:tcMar>
              <w:top w:w="100" w:type="dxa"/>
              <w:left w:w="100" w:type="dxa"/>
              <w:bottom w:w="100" w:type="dxa"/>
              <w:right w:w="100" w:type="dxa"/>
            </w:tcMar>
          </w:tcPr>
          <w:p w14:paraId="0A2CEAEF"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783D85CF" w14:textId="77777777" w:rsidR="002E4D84" w:rsidRDefault="002E4D84">
            <w:pPr>
              <w:widowControl w:val="0"/>
              <w:rPr>
                <w:b/>
                <w:color w:val="434343"/>
              </w:rPr>
            </w:pPr>
            <w:hyperlink r:id="rId78">
              <w:r>
                <w:rPr>
                  <w:b/>
                  <w:color w:val="EF8200"/>
                  <w:u w:val="single"/>
                </w:rPr>
                <w:t>https://github.com/Deltares/hydromt_sfincs</w:t>
              </w:r>
            </w:hyperlink>
            <w:r>
              <w:rPr>
                <w:b/>
                <w:color w:val="EF8200"/>
              </w:rPr>
              <w:t xml:space="preserve"> </w:t>
            </w:r>
          </w:p>
        </w:tc>
      </w:tr>
      <w:tr w:rsidR="002E4D84" w14:paraId="3FC88B7B" w14:textId="77777777">
        <w:tc>
          <w:tcPr>
            <w:tcW w:w="2966" w:type="dxa"/>
            <w:shd w:val="clear" w:color="auto" w:fill="FFFFFF"/>
            <w:tcMar>
              <w:top w:w="100" w:type="dxa"/>
              <w:left w:w="100" w:type="dxa"/>
              <w:bottom w:w="100" w:type="dxa"/>
              <w:right w:w="100" w:type="dxa"/>
            </w:tcMar>
          </w:tcPr>
          <w:p w14:paraId="11F32815"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385569CC" w14:textId="77777777" w:rsidR="002E4D84" w:rsidRDefault="00000000">
            <w:pPr>
              <w:widowControl w:val="0"/>
              <w:rPr>
                <w:color w:val="000000"/>
              </w:rPr>
            </w:pPr>
            <w:r>
              <w:rPr>
                <w:color w:val="000000"/>
              </w:rPr>
              <w:t>Python</w:t>
            </w:r>
          </w:p>
        </w:tc>
      </w:tr>
    </w:tbl>
    <w:p w14:paraId="0B9BB565" w14:textId="77777777" w:rsidR="002E4D84" w:rsidRDefault="002E4D84" w:rsidP="008F3C1F">
      <w:bookmarkStart w:id="76" w:name="_heading=h.8szj577bss1" w:colFirst="0" w:colLast="0"/>
      <w:bookmarkEnd w:id="76"/>
    </w:p>
    <w:p w14:paraId="6F8A90A5" w14:textId="77777777" w:rsidR="002E4D84" w:rsidRDefault="00000000">
      <w:pPr>
        <w:pStyle w:val="Heading3"/>
        <w:numPr>
          <w:ilvl w:val="2"/>
          <w:numId w:val="21"/>
        </w:numPr>
        <w:ind w:left="426" w:hanging="426"/>
      </w:pPr>
      <w:bookmarkStart w:id="77" w:name="_Toc191301133"/>
      <w:r>
        <w:t>Release notes</w:t>
      </w:r>
      <w:bookmarkEnd w:id="77"/>
    </w:p>
    <w:p w14:paraId="31DC098C" w14:textId="77C91A1C"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HydroMT-SFINCS is demonstrated in Jupyter Notebooks developed in interTwin (</w:t>
      </w:r>
      <w:hyperlink r:id="rId79">
        <w:r w:rsidR="002E4D84">
          <w:rPr>
            <w:rFonts w:ascii="Open Sans" w:eastAsia="Open Sans" w:hAnsi="Open Sans" w:cs="Open Sans"/>
            <w:b/>
            <w:color w:val="EF8200"/>
            <w:sz w:val="21"/>
            <w:szCs w:val="21"/>
            <w:u w:val="single"/>
          </w:rPr>
          <w:t>https://github.com/inte</w:t>
        </w:r>
        <w:r w:rsidR="002E4D84">
          <w:rPr>
            <w:rFonts w:ascii="Open Sans" w:eastAsia="Open Sans" w:hAnsi="Open Sans" w:cs="Open Sans"/>
            <w:b/>
            <w:color w:val="EF8200"/>
            <w:sz w:val="21"/>
            <w:szCs w:val="21"/>
            <w:u w:val="single"/>
          </w:rPr>
          <w:t>r</w:t>
        </w:r>
        <w:r w:rsidR="002E4D84">
          <w:rPr>
            <w:rFonts w:ascii="Open Sans" w:eastAsia="Open Sans" w:hAnsi="Open Sans" w:cs="Open Sans"/>
            <w:b/>
            <w:color w:val="EF8200"/>
            <w:sz w:val="21"/>
            <w:szCs w:val="21"/>
            <w:u w:val="single"/>
          </w:rPr>
          <w:t>Twin-eu/DT-flood/</w:t>
        </w:r>
      </w:hyperlink>
      <w:r>
        <w:rPr>
          <w:rFonts w:ascii="Open Sans" w:eastAsia="Open Sans" w:hAnsi="Open Sans" w:cs="Open Sans"/>
          <w:color w:val="434343"/>
          <w:sz w:val="22"/>
          <w:szCs w:val="22"/>
        </w:rPr>
        <w:t xml:space="preserve">). </w:t>
      </w:r>
    </w:p>
    <w:p w14:paraId="61670039"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The HydroMT-SFINCS plugin offers capabilities to easily set up and run SFINCS using globally available data.</w:t>
      </w:r>
    </w:p>
    <w:p w14:paraId="478065AB"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select flood walls, levees, pumps, culverts, and green infrastructure as flood mitigation and adaptation measures.</w:t>
      </w:r>
    </w:p>
    <w:p w14:paraId="23C93E98" w14:textId="77777777" w:rsidR="002E4D84" w:rsidRDefault="002E4D84">
      <w:pPr>
        <w:spacing w:before="120" w:after="120"/>
        <w:jc w:val="both"/>
        <w:rPr>
          <w:rFonts w:ascii="Open Sans" w:eastAsia="Open Sans" w:hAnsi="Open Sans" w:cs="Open Sans"/>
          <w:color w:val="434343"/>
          <w:sz w:val="22"/>
          <w:szCs w:val="22"/>
        </w:rPr>
      </w:pPr>
    </w:p>
    <w:p w14:paraId="7A730F27" w14:textId="77777777" w:rsidR="002E4D84" w:rsidRDefault="00000000">
      <w:pPr>
        <w:pStyle w:val="Heading3"/>
        <w:numPr>
          <w:ilvl w:val="2"/>
          <w:numId w:val="21"/>
        </w:numPr>
      </w:pPr>
      <w:bookmarkStart w:id="78" w:name="_Toc191301134"/>
      <w:r>
        <w:t>Future plans</w:t>
      </w:r>
      <w:bookmarkEnd w:id="78"/>
      <w:r>
        <w:t xml:space="preserve"> </w:t>
      </w:r>
    </w:p>
    <w:p w14:paraId="2B194561"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the next release, capabilities will be created so that a user can:</w:t>
      </w:r>
    </w:p>
    <w:p w14:paraId="0387579C" w14:textId="77777777" w:rsidR="002E4D84" w:rsidRDefault="00000000">
      <w:pPr>
        <w:numPr>
          <w:ilvl w:val="0"/>
          <w:numId w:val="23"/>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easily run long hindcast and ensemble simulations and produce probabilistic flood maps using the flood inundation model (SFINCS);</w:t>
      </w:r>
    </w:p>
    <w:p w14:paraId="7A38A614" w14:textId="77777777" w:rsidR="002E4D84" w:rsidRDefault="00000000">
      <w:pPr>
        <w:numPr>
          <w:ilvl w:val="0"/>
          <w:numId w:val="23"/>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easily run the flood inundation model (SFINCS) using locally available data.</w:t>
      </w:r>
    </w:p>
    <w:p w14:paraId="6A48461F" w14:textId="77777777" w:rsidR="002E4D84" w:rsidRDefault="002E4D84">
      <w:pPr>
        <w:jc w:val="both"/>
        <w:rPr>
          <w:rFonts w:ascii="Open Sans" w:eastAsia="Open Sans" w:hAnsi="Open Sans" w:cs="Open Sans"/>
          <w:color w:val="434343"/>
          <w:sz w:val="22"/>
          <w:szCs w:val="22"/>
        </w:rPr>
      </w:pPr>
    </w:p>
    <w:p w14:paraId="71B71303" w14:textId="77777777" w:rsidR="002E4D84" w:rsidRDefault="00000000">
      <w:pPr>
        <w:pStyle w:val="Heading2"/>
        <w:numPr>
          <w:ilvl w:val="1"/>
          <w:numId w:val="21"/>
        </w:numPr>
      </w:pPr>
      <w:bookmarkStart w:id="79" w:name="_Toc191301135"/>
      <w:r>
        <w:t>HydroMT-FIAT</w:t>
      </w:r>
      <w:bookmarkEnd w:id="79"/>
    </w:p>
    <w:p w14:paraId="6EEC1F0E" w14:textId="7D01FF55" w:rsidR="00F134A1" w:rsidRPr="00F134A1" w:rsidRDefault="00F134A1" w:rsidP="00F134A1">
      <w:pPr>
        <w:pStyle w:val="Caption"/>
        <w:jc w:val="center"/>
        <w:rPr>
          <w:rFonts w:ascii="Open Sans" w:hAnsi="Open Sans" w:cs="Open Sans"/>
          <w:lang w:val="en-US"/>
        </w:rPr>
      </w:pPr>
      <w:bookmarkStart w:id="80" w:name="_Toc191300910"/>
      <w:r w:rsidRPr="00F134A1">
        <w:rPr>
          <w:rFonts w:ascii="Open Sans" w:hAnsi="Open Sans" w:cs="Open Sans"/>
        </w:rPr>
        <w:t xml:space="preserve">Table </w:t>
      </w:r>
      <w:r w:rsidRPr="00F134A1">
        <w:rPr>
          <w:rFonts w:ascii="Open Sans" w:hAnsi="Open Sans" w:cs="Open Sans"/>
        </w:rPr>
        <w:fldChar w:fldCharType="begin"/>
      </w:r>
      <w:r w:rsidRPr="00F134A1">
        <w:rPr>
          <w:rFonts w:ascii="Open Sans" w:hAnsi="Open Sans" w:cs="Open Sans"/>
        </w:rPr>
        <w:instrText xml:space="preserve"> SEQ Table \* ARABIC </w:instrText>
      </w:r>
      <w:r w:rsidRPr="00F134A1">
        <w:rPr>
          <w:rFonts w:ascii="Open Sans" w:hAnsi="Open Sans" w:cs="Open Sans"/>
        </w:rPr>
        <w:fldChar w:fldCharType="separate"/>
      </w:r>
      <w:r w:rsidR="006B0CFD">
        <w:rPr>
          <w:rFonts w:ascii="Open Sans" w:hAnsi="Open Sans" w:cs="Open Sans"/>
          <w:noProof/>
        </w:rPr>
        <w:t>14</w:t>
      </w:r>
      <w:r w:rsidRPr="00F134A1">
        <w:rPr>
          <w:rFonts w:ascii="Open Sans" w:hAnsi="Open Sans" w:cs="Open Sans"/>
        </w:rPr>
        <w:fldChar w:fldCharType="end"/>
      </w:r>
      <w:r w:rsidRPr="00F134A1">
        <w:rPr>
          <w:rFonts w:ascii="Open Sans" w:hAnsi="Open Sans" w:cs="Open Sans"/>
        </w:rPr>
        <w:t>: HydroMT-FIAT</w:t>
      </w:r>
      <w:bookmarkEnd w:id="80"/>
    </w:p>
    <w:tbl>
      <w:tblPr>
        <w:tblStyle w:val="aff4"/>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4A3B07A3" w14:textId="77777777">
        <w:tc>
          <w:tcPr>
            <w:tcW w:w="2966" w:type="dxa"/>
            <w:shd w:val="clear" w:color="auto" w:fill="D9D9D9"/>
            <w:tcMar>
              <w:top w:w="100" w:type="dxa"/>
              <w:left w:w="100" w:type="dxa"/>
              <w:bottom w:w="100" w:type="dxa"/>
              <w:right w:w="100" w:type="dxa"/>
            </w:tcMar>
          </w:tcPr>
          <w:p w14:paraId="17614EAE"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0B1434F8" w14:textId="77777777" w:rsidR="002E4D84" w:rsidRDefault="00000000">
            <w:pPr>
              <w:widowControl w:val="0"/>
              <w:jc w:val="center"/>
              <w:rPr>
                <w:b/>
                <w:color w:val="434343"/>
              </w:rPr>
            </w:pPr>
            <w:r>
              <w:rPr>
                <w:b/>
                <w:noProof/>
                <w:color w:val="434343"/>
              </w:rPr>
              <w:drawing>
                <wp:inline distT="114300" distB="114300" distL="114300" distR="114300" wp14:anchorId="5BA68483" wp14:editId="1E367FC4">
                  <wp:extent cx="1635441" cy="1103151"/>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0"/>
                          <a:srcRect l="13589" t="24121" r="13717" b="26744"/>
                          <a:stretch>
                            <a:fillRect/>
                          </a:stretch>
                        </pic:blipFill>
                        <pic:spPr>
                          <a:xfrm>
                            <a:off x="0" y="0"/>
                            <a:ext cx="1635441" cy="1103151"/>
                          </a:xfrm>
                          <a:prstGeom prst="rect">
                            <a:avLst/>
                          </a:prstGeom>
                          <a:ln/>
                        </pic:spPr>
                      </pic:pic>
                    </a:graphicData>
                  </a:graphic>
                </wp:inline>
              </w:drawing>
            </w:r>
          </w:p>
          <w:p w14:paraId="2140B3B6" w14:textId="77777777" w:rsidR="002E4D84" w:rsidRDefault="00000000">
            <w:pPr>
              <w:widowControl w:val="0"/>
              <w:jc w:val="center"/>
              <w:rPr>
                <w:b/>
                <w:color w:val="434343"/>
              </w:rPr>
            </w:pPr>
            <w:r>
              <w:rPr>
                <w:b/>
                <w:color w:val="434343"/>
              </w:rPr>
              <w:t>HydroMT-FIAT</w:t>
            </w:r>
          </w:p>
        </w:tc>
      </w:tr>
      <w:tr w:rsidR="002E4D84" w14:paraId="351871A1" w14:textId="77777777">
        <w:tc>
          <w:tcPr>
            <w:tcW w:w="2966" w:type="dxa"/>
            <w:shd w:val="clear" w:color="auto" w:fill="F3F3F3"/>
            <w:tcMar>
              <w:top w:w="100" w:type="dxa"/>
              <w:left w:w="100" w:type="dxa"/>
              <w:bottom w:w="100" w:type="dxa"/>
              <w:right w:w="100" w:type="dxa"/>
            </w:tcMar>
          </w:tcPr>
          <w:p w14:paraId="55A0CCBC"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14DB1DF1" w14:textId="660CE367" w:rsidR="002E4D84" w:rsidRDefault="00F134A1">
            <w:pPr>
              <w:widowControl w:val="0"/>
              <w:rPr>
                <w:b/>
                <w:color w:val="434343"/>
              </w:rPr>
            </w:pPr>
            <w:hyperlink r:id="rId81" w:history="1">
              <w:r w:rsidRPr="00F134A1">
                <w:rPr>
                  <w:rStyle w:val="Hyperlink"/>
                  <w:b/>
                  <w:color w:val="ED7D31" w:themeColor="accent2"/>
                </w:rPr>
                <w:t>https://www.intertwin.eu/article/thematic-module-hydromt-fiat/</w:t>
              </w:r>
            </w:hyperlink>
          </w:p>
        </w:tc>
      </w:tr>
      <w:tr w:rsidR="002E4D84" w14:paraId="7CA8259B" w14:textId="77777777">
        <w:tc>
          <w:tcPr>
            <w:tcW w:w="2966" w:type="dxa"/>
            <w:shd w:val="clear" w:color="auto" w:fill="auto"/>
            <w:tcMar>
              <w:top w:w="100" w:type="dxa"/>
              <w:left w:w="100" w:type="dxa"/>
              <w:bottom w:w="100" w:type="dxa"/>
              <w:right w:w="100" w:type="dxa"/>
            </w:tcMar>
          </w:tcPr>
          <w:p w14:paraId="05CC077B"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7F47B2ED" w14:textId="77777777" w:rsidR="002E4D84" w:rsidRDefault="00000000">
            <w:pPr>
              <w:widowControl w:val="0"/>
              <w:jc w:val="both"/>
              <w:rPr>
                <w:color w:val="434343"/>
              </w:rPr>
            </w:pPr>
            <w:r>
              <w:rPr>
                <w:color w:val="434343"/>
              </w:rPr>
              <w:t>HydroMT is an open-source Python package, developed by Deltares, to build and analyze hydro models. It provides a generic model API with attributes to access the model schematization, (dynamic) forcing data, results, and states. This plugin provides an implementation for the Delft-FIAT model.</w:t>
            </w:r>
          </w:p>
        </w:tc>
      </w:tr>
      <w:tr w:rsidR="002E4D84" w14:paraId="6FF3D61D" w14:textId="77777777">
        <w:tc>
          <w:tcPr>
            <w:tcW w:w="2966" w:type="dxa"/>
            <w:shd w:val="clear" w:color="auto" w:fill="F3F3F3"/>
            <w:tcMar>
              <w:top w:w="100" w:type="dxa"/>
              <w:left w:w="100" w:type="dxa"/>
              <w:bottom w:w="100" w:type="dxa"/>
              <w:right w:w="100" w:type="dxa"/>
            </w:tcMar>
          </w:tcPr>
          <w:p w14:paraId="59B7A0B8" w14:textId="77777777" w:rsidR="002E4D84" w:rsidRDefault="00000000">
            <w:pPr>
              <w:widowControl w:val="0"/>
              <w:rPr>
                <w:color w:val="434343"/>
              </w:rPr>
            </w:pPr>
            <w:r>
              <w:rPr>
                <w:color w:val="434343"/>
              </w:rPr>
              <w:lastRenderedPageBreak/>
              <w:t xml:space="preserve">Value proposition </w:t>
            </w:r>
          </w:p>
        </w:tc>
        <w:tc>
          <w:tcPr>
            <w:tcW w:w="6058" w:type="dxa"/>
            <w:shd w:val="clear" w:color="auto" w:fill="F3F3F3"/>
            <w:tcMar>
              <w:top w:w="100" w:type="dxa"/>
              <w:left w:w="100" w:type="dxa"/>
              <w:bottom w:w="100" w:type="dxa"/>
              <w:right w:w="100" w:type="dxa"/>
            </w:tcMar>
          </w:tcPr>
          <w:p w14:paraId="749DA4F5" w14:textId="77777777" w:rsidR="002E4D84" w:rsidRDefault="00000000">
            <w:pPr>
              <w:widowControl w:val="0"/>
              <w:jc w:val="both"/>
              <w:rPr>
                <w:color w:val="434343"/>
              </w:rPr>
            </w:pPr>
            <w:r>
              <w:rPr>
                <w:color w:val="434343"/>
              </w:rPr>
              <w:t>With the HydroMT-FIAT plugin, users can easily benefit from the rich set of tools of the HydroMT package to build and update Delft-FIAT models from available global and local data.</w:t>
            </w:r>
          </w:p>
          <w:p w14:paraId="5ECE3D58" w14:textId="77777777" w:rsidR="002E4D84" w:rsidRDefault="002E4D84">
            <w:pPr>
              <w:widowControl w:val="0"/>
              <w:jc w:val="both"/>
              <w:rPr>
                <w:color w:val="434343"/>
              </w:rPr>
            </w:pPr>
          </w:p>
          <w:p w14:paraId="29143A01" w14:textId="77777777" w:rsidR="002E4D84" w:rsidRDefault="00000000">
            <w:pPr>
              <w:widowControl w:val="0"/>
              <w:jc w:val="both"/>
              <w:rPr>
                <w:color w:val="434343"/>
              </w:rPr>
            </w:pPr>
            <w:r>
              <w:rPr>
                <w:color w:val="434343"/>
              </w:rPr>
              <w:t>This plugin assists the FIAT modeller in:</w:t>
            </w:r>
          </w:p>
          <w:p w14:paraId="0801F476" w14:textId="77777777" w:rsidR="002E4D84" w:rsidRDefault="00000000">
            <w:pPr>
              <w:widowControl w:val="0"/>
              <w:numPr>
                <w:ilvl w:val="0"/>
                <w:numId w:val="19"/>
              </w:numPr>
              <w:jc w:val="both"/>
              <w:rPr>
                <w:color w:val="434343"/>
              </w:rPr>
            </w:pPr>
            <w:r>
              <w:rPr>
                <w:color w:val="434343"/>
              </w:rPr>
              <w:t>quickly setting up a Delft-FIAT model based on existing hazard maps, global and user-input exposure layers, and a global database of vulnerability curves;</w:t>
            </w:r>
          </w:p>
          <w:p w14:paraId="4E0BF9E8" w14:textId="77777777" w:rsidR="002E4D84" w:rsidRDefault="00000000">
            <w:pPr>
              <w:widowControl w:val="0"/>
              <w:numPr>
                <w:ilvl w:val="0"/>
                <w:numId w:val="19"/>
              </w:numPr>
              <w:jc w:val="both"/>
              <w:rPr>
                <w:color w:val="434343"/>
              </w:rPr>
            </w:pPr>
            <w:r>
              <w:rPr>
                <w:color w:val="434343"/>
              </w:rPr>
              <w:t>adjusting and updating components of a FIAT model and their associated parameters in a consistent way, e.g., to test measures that affect the exposure or vulnerability of a FIAT model or to improve an existing FIAT model with better quality data;</w:t>
            </w:r>
          </w:p>
          <w:p w14:paraId="3C7F051C" w14:textId="77777777" w:rsidR="002E4D84" w:rsidRDefault="00000000">
            <w:pPr>
              <w:widowControl w:val="0"/>
              <w:numPr>
                <w:ilvl w:val="0"/>
                <w:numId w:val="19"/>
              </w:numPr>
              <w:jc w:val="both"/>
              <w:rPr>
                <w:color w:val="434343"/>
              </w:rPr>
            </w:pPr>
            <w:r>
              <w:rPr>
                <w:color w:val="434343"/>
              </w:rPr>
              <w:t>building FIAT models in a reproducible and consistent way.</w:t>
            </w:r>
          </w:p>
        </w:tc>
      </w:tr>
      <w:tr w:rsidR="002E4D84" w14:paraId="08FA40DB" w14:textId="77777777">
        <w:tc>
          <w:tcPr>
            <w:tcW w:w="2966" w:type="dxa"/>
            <w:shd w:val="clear" w:color="auto" w:fill="auto"/>
            <w:tcMar>
              <w:top w:w="100" w:type="dxa"/>
              <w:left w:w="100" w:type="dxa"/>
              <w:bottom w:w="100" w:type="dxa"/>
              <w:right w:w="100" w:type="dxa"/>
            </w:tcMar>
          </w:tcPr>
          <w:p w14:paraId="786A19A8"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19673D71" w14:textId="77777777" w:rsidR="002E4D84" w:rsidRDefault="00000000">
            <w:pPr>
              <w:widowControl w:val="0"/>
              <w:numPr>
                <w:ilvl w:val="0"/>
                <w:numId w:val="20"/>
              </w:numPr>
              <w:rPr>
                <w:color w:val="434343"/>
              </w:rPr>
            </w:pPr>
            <w:r>
              <w:rPr>
                <w:color w:val="434343"/>
              </w:rPr>
              <w:t>Expert users</w:t>
            </w:r>
          </w:p>
          <w:p w14:paraId="28ACD1D2" w14:textId="77777777" w:rsidR="002E4D84" w:rsidRDefault="00000000">
            <w:pPr>
              <w:widowControl w:val="0"/>
              <w:numPr>
                <w:ilvl w:val="0"/>
                <w:numId w:val="20"/>
              </w:numPr>
              <w:rPr>
                <w:color w:val="434343"/>
              </w:rPr>
            </w:pPr>
            <w:r>
              <w:rPr>
                <w:color w:val="434343"/>
              </w:rPr>
              <w:t>Flood risk specialists</w:t>
            </w:r>
          </w:p>
        </w:tc>
      </w:tr>
      <w:tr w:rsidR="002E4D84" w14:paraId="647073E8" w14:textId="77777777">
        <w:tc>
          <w:tcPr>
            <w:tcW w:w="2966" w:type="dxa"/>
            <w:shd w:val="clear" w:color="auto" w:fill="F3F3F3"/>
            <w:tcMar>
              <w:top w:w="100" w:type="dxa"/>
              <w:left w:w="100" w:type="dxa"/>
              <w:bottom w:w="100" w:type="dxa"/>
              <w:right w:w="100" w:type="dxa"/>
            </w:tcMar>
          </w:tcPr>
          <w:p w14:paraId="0396C3B1"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49DDFE45" w14:textId="77777777" w:rsidR="002E4D84" w:rsidRDefault="002E4D84">
            <w:pPr>
              <w:widowControl w:val="0"/>
              <w:rPr>
                <w:b/>
                <w:color w:val="434343"/>
              </w:rPr>
            </w:pPr>
            <w:hyperlink r:id="rId82">
              <w:r>
                <w:rPr>
                  <w:b/>
                  <w:color w:val="EF8200"/>
                  <w:u w:val="single"/>
                </w:rPr>
                <w:t>https://deltares.github.io/hydromt_fiat/latest/index.html</w:t>
              </w:r>
            </w:hyperlink>
            <w:r>
              <w:rPr>
                <w:b/>
                <w:color w:val="EF8200"/>
              </w:rPr>
              <w:t xml:space="preserve"> </w:t>
            </w:r>
          </w:p>
        </w:tc>
      </w:tr>
      <w:tr w:rsidR="002E4D84" w14:paraId="06904606" w14:textId="77777777">
        <w:tc>
          <w:tcPr>
            <w:tcW w:w="2966" w:type="dxa"/>
            <w:shd w:val="clear" w:color="auto" w:fill="auto"/>
            <w:tcMar>
              <w:top w:w="100" w:type="dxa"/>
              <w:left w:w="100" w:type="dxa"/>
              <w:bottom w:w="100" w:type="dxa"/>
              <w:right w:w="100" w:type="dxa"/>
            </w:tcMar>
          </w:tcPr>
          <w:p w14:paraId="491B7920"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3E02A567" w14:textId="77777777" w:rsidR="002E4D84" w:rsidRDefault="002E4D84">
            <w:pPr>
              <w:widowControl w:val="0"/>
              <w:rPr>
                <w:b/>
                <w:color w:val="434343"/>
              </w:rPr>
            </w:pPr>
            <w:hyperlink r:id="rId83">
              <w:r>
                <w:rPr>
                  <w:b/>
                  <w:color w:val="EF8200"/>
                  <w:u w:val="single"/>
                </w:rPr>
                <w:t>https://deltares.github.io/hydromt_fiat/latest/index.html</w:t>
              </w:r>
            </w:hyperlink>
            <w:r>
              <w:rPr>
                <w:b/>
                <w:color w:val="EF8200"/>
              </w:rPr>
              <w:t xml:space="preserve"> </w:t>
            </w:r>
          </w:p>
        </w:tc>
      </w:tr>
      <w:tr w:rsidR="002E4D84" w14:paraId="46B51EB9" w14:textId="77777777">
        <w:tc>
          <w:tcPr>
            <w:tcW w:w="2966" w:type="dxa"/>
            <w:shd w:val="clear" w:color="auto" w:fill="F3F3F3"/>
            <w:tcMar>
              <w:top w:w="100" w:type="dxa"/>
              <w:left w:w="100" w:type="dxa"/>
              <w:bottom w:w="100" w:type="dxa"/>
              <w:right w:w="100" w:type="dxa"/>
            </w:tcMar>
          </w:tcPr>
          <w:p w14:paraId="67DB1358"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5A81F587" w14:textId="77777777" w:rsidR="002E4D84" w:rsidRDefault="00000000">
            <w:pPr>
              <w:widowControl w:val="0"/>
              <w:rPr>
                <w:color w:val="434343"/>
              </w:rPr>
            </w:pPr>
            <w:r>
              <w:rPr>
                <w:color w:val="434343"/>
              </w:rPr>
              <w:t>Deltares (Frederique de Groen)</w:t>
            </w:r>
          </w:p>
        </w:tc>
      </w:tr>
      <w:tr w:rsidR="002E4D84" w14:paraId="574230F1" w14:textId="77777777">
        <w:tc>
          <w:tcPr>
            <w:tcW w:w="2966" w:type="dxa"/>
            <w:shd w:val="clear" w:color="auto" w:fill="auto"/>
            <w:tcMar>
              <w:top w:w="100" w:type="dxa"/>
              <w:left w:w="100" w:type="dxa"/>
              <w:bottom w:w="100" w:type="dxa"/>
              <w:right w:w="100" w:type="dxa"/>
            </w:tcMar>
          </w:tcPr>
          <w:p w14:paraId="2D688184"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1D3D646B" w14:textId="77777777" w:rsidR="002E4D84" w:rsidRDefault="00000000">
            <w:pPr>
              <w:widowControl w:val="0"/>
              <w:rPr>
                <w:color w:val="434343"/>
              </w:rPr>
            </w:pPr>
            <w:r>
              <w:rPr>
                <w:color w:val="434343"/>
              </w:rPr>
              <w:t>GNU GPL v3</w:t>
            </w:r>
          </w:p>
        </w:tc>
      </w:tr>
      <w:tr w:rsidR="002E4D84" w14:paraId="67445D8A" w14:textId="77777777">
        <w:tc>
          <w:tcPr>
            <w:tcW w:w="2966" w:type="dxa"/>
            <w:shd w:val="clear" w:color="auto" w:fill="F3F3F3"/>
            <w:tcMar>
              <w:top w:w="100" w:type="dxa"/>
              <w:left w:w="100" w:type="dxa"/>
              <w:bottom w:w="100" w:type="dxa"/>
              <w:right w:w="100" w:type="dxa"/>
            </w:tcMar>
          </w:tcPr>
          <w:p w14:paraId="215C5FC0"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6FD20630" w14:textId="77777777" w:rsidR="002E4D84" w:rsidRDefault="002E4D84">
            <w:pPr>
              <w:widowControl w:val="0"/>
              <w:rPr>
                <w:b/>
                <w:color w:val="434343"/>
              </w:rPr>
            </w:pPr>
            <w:hyperlink r:id="rId84">
              <w:r>
                <w:rPr>
                  <w:b/>
                  <w:color w:val="EF8200"/>
                  <w:u w:val="single"/>
                </w:rPr>
                <w:t>https://github.com/Deltares/hydromt_fiat/tree/main</w:t>
              </w:r>
            </w:hyperlink>
            <w:r>
              <w:rPr>
                <w:b/>
                <w:color w:val="EF8200"/>
              </w:rPr>
              <w:t xml:space="preserve"> </w:t>
            </w:r>
          </w:p>
        </w:tc>
      </w:tr>
      <w:tr w:rsidR="002E4D84" w14:paraId="5B54DE04" w14:textId="77777777">
        <w:tc>
          <w:tcPr>
            <w:tcW w:w="2966" w:type="dxa"/>
            <w:shd w:val="clear" w:color="auto" w:fill="FFFFFF"/>
            <w:tcMar>
              <w:top w:w="100" w:type="dxa"/>
              <w:left w:w="100" w:type="dxa"/>
              <w:bottom w:w="100" w:type="dxa"/>
              <w:right w:w="100" w:type="dxa"/>
            </w:tcMar>
          </w:tcPr>
          <w:p w14:paraId="44C56BF2"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64CB0392" w14:textId="77777777" w:rsidR="002E4D84" w:rsidRDefault="00000000">
            <w:pPr>
              <w:widowControl w:val="0"/>
              <w:rPr>
                <w:b/>
                <w:color w:val="EF8200"/>
                <w:u w:val="single"/>
              </w:rPr>
            </w:pPr>
            <w:r>
              <w:rPr>
                <w:color w:val="434343"/>
              </w:rPr>
              <w:t>Python</w:t>
            </w:r>
          </w:p>
        </w:tc>
      </w:tr>
    </w:tbl>
    <w:p w14:paraId="61D62175" w14:textId="77777777" w:rsidR="002E4D84" w:rsidRDefault="002E4D84" w:rsidP="008F3C1F">
      <w:bookmarkStart w:id="81" w:name="_heading=h.2anf88gxxhn4" w:colFirst="0" w:colLast="0"/>
      <w:bookmarkEnd w:id="81"/>
    </w:p>
    <w:p w14:paraId="6ECE75D2" w14:textId="77777777" w:rsidR="002E4D84" w:rsidRDefault="00000000">
      <w:pPr>
        <w:pStyle w:val="Heading3"/>
        <w:numPr>
          <w:ilvl w:val="2"/>
          <w:numId w:val="21"/>
        </w:numPr>
      </w:pPr>
      <w:bookmarkStart w:id="82" w:name="_Toc191301136"/>
      <w:r>
        <w:t>Release notes</w:t>
      </w:r>
      <w:bookmarkEnd w:id="82"/>
    </w:p>
    <w:p w14:paraId="018ADDD9" w14:textId="08EB6A41"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HydroMT-FIAT is demonstrated in Jupyter Notebooks developed in interTwin (</w:t>
      </w:r>
      <w:hyperlink r:id="rId85">
        <w:r w:rsidR="002E4D84" w:rsidRPr="00F134A1">
          <w:rPr>
            <w:rFonts w:ascii="Open Sans" w:eastAsia="Open Sans" w:hAnsi="Open Sans" w:cs="Open Sans"/>
            <w:b/>
            <w:color w:val="EF8200"/>
            <w:sz w:val="21"/>
            <w:szCs w:val="21"/>
            <w:u w:val="single"/>
          </w:rPr>
          <w:t>https://github.com</w:t>
        </w:r>
        <w:r w:rsidR="002E4D84" w:rsidRPr="00F134A1">
          <w:rPr>
            <w:rFonts w:ascii="Open Sans" w:eastAsia="Open Sans" w:hAnsi="Open Sans" w:cs="Open Sans"/>
            <w:b/>
            <w:color w:val="EF8200"/>
            <w:sz w:val="21"/>
            <w:szCs w:val="21"/>
            <w:u w:val="single"/>
          </w:rPr>
          <w:t>/</w:t>
        </w:r>
        <w:r w:rsidR="002E4D84" w:rsidRPr="00F134A1">
          <w:rPr>
            <w:rFonts w:ascii="Open Sans" w:eastAsia="Open Sans" w:hAnsi="Open Sans" w:cs="Open Sans"/>
            <w:b/>
            <w:color w:val="EF8200"/>
            <w:sz w:val="21"/>
            <w:szCs w:val="21"/>
            <w:u w:val="single"/>
          </w:rPr>
          <w:t>interTwin-eu/DT-flood/</w:t>
        </w:r>
      </w:hyperlink>
      <w:r>
        <w:rPr>
          <w:rFonts w:ascii="Open Sans" w:eastAsia="Open Sans" w:hAnsi="Open Sans" w:cs="Open Sans"/>
          <w:color w:val="434343"/>
          <w:sz w:val="22"/>
          <w:szCs w:val="22"/>
        </w:rPr>
        <w:t xml:space="preserve">). </w:t>
      </w:r>
    </w:p>
    <w:p w14:paraId="476D7851"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and Delft-FIAT. The HydroMT-FIAT plugin offers capabilities to easily set up and run Delft-FIAT using globally available data.</w:t>
      </w:r>
    </w:p>
    <w:p w14:paraId="4DAD94E4"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select raising properties, floodproofing properties and buying out neighbourhoods as flood mitigation and adaptation measures.</w:t>
      </w:r>
    </w:p>
    <w:p w14:paraId="1735CF7D" w14:textId="77777777" w:rsidR="002E4D84" w:rsidRDefault="002E4D84">
      <w:pPr>
        <w:spacing w:before="120" w:after="120"/>
        <w:jc w:val="both"/>
        <w:rPr>
          <w:rFonts w:ascii="Open Sans" w:eastAsia="Open Sans" w:hAnsi="Open Sans" w:cs="Open Sans"/>
          <w:color w:val="434343"/>
          <w:sz w:val="22"/>
          <w:szCs w:val="22"/>
        </w:rPr>
      </w:pPr>
    </w:p>
    <w:p w14:paraId="0665AE07" w14:textId="77777777" w:rsidR="002E4D84" w:rsidRDefault="00000000">
      <w:pPr>
        <w:pStyle w:val="Heading3"/>
        <w:numPr>
          <w:ilvl w:val="2"/>
          <w:numId w:val="21"/>
        </w:numPr>
      </w:pPr>
      <w:bookmarkStart w:id="83" w:name="_Toc191301137"/>
      <w:r>
        <w:lastRenderedPageBreak/>
        <w:t>Future plans</w:t>
      </w:r>
      <w:bookmarkEnd w:id="83"/>
    </w:p>
    <w:p w14:paraId="05D1FE31"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the next release, capabilities will be created so that a user can estimate damages to buildings and utilities using locally available data.</w:t>
      </w:r>
    </w:p>
    <w:p w14:paraId="64114164" w14:textId="77777777" w:rsidR="002E4D84" w:rsidRDefault="00000000">
      <w:pPr>
        <w:pStyle w:val="Heading2"/>
        <w:numPr>
          <w:ilvl w:val="1"/>
          <w:numId w:val="21"/>
        </w:numPr>
      </w:pPr>
      <w:r>
        <w:t xml:space="preserve"> </w:t>
      </w:r>
      <w:bookmarkStart w:id="84" w:name="_Toc191301138"/>
      <w:r>
        <w:t>SFINCS</w:t>
      </w:r>
      <w:bookmarkEnd w:id="84"/>
    </w:p>
    <w:p w14:paraId="00AED62A" w14:textId="70D53992" w:rsidR="00F134A1" w:rsidRPr="00F134A1" w:rsidRDefault="00F134A1" w:rsidP="00F134A1">
      <w:pPr>
        <w:pStyle w:val="Caption"/>
        <w:jc w:val="center"/>
        <w:rPr>
          <w:rFonts w:ascii="Open Sans" w:hAnsi="Open Sans" w:cs="Open Sans"/>
          <w:lang w:val="en-US"/>
        </w:rPr>
      </w:pPr>
      <w:bookmarkStart w:id="85" w:name="_Toc191300911"/>
      <w:r w:rsidRPr="00F134A1">
        <w:rPr>
          <w:rFonts w:ascii="Open Sans" w:hAnsi="Open Sans" w:cs="Open Sans"/>
        </w:rPr>
        <w:t xml:space="preserve">Table </w:t>
      </w:r>
      <w:r w:rsidRPr="00F134A1">
        <w:rPr>
          <w:rFonts w:ascii="Open Sans" w:hAnsi="Open Sans" w:cs="Open Sans"/>
        </w:rPr>
        <w:fldChar w:fldCharType="begin"/>
      </w:r>
      <w:r w:rsidRPr="00F134A1">
        <w:rPr>
          <w:rFonts w:ascii="Open Sans" w:hAnsi="Open Sans" w:cs="Open Sans"/>
        </w:rPr>
        <w:instrText xml:space="preserve"> SEQ Table \* ARABIC </w:instrText>
      </w:r>
      <w:r w:rsidRPr="00F134A1">
        <w:rPr>
          <w:rFonts w:ascii="Open Sans" w:hAnsi="Open Sans" w:cs="Open Sans"/>
        </w:rPr>
        <w:fldChar w:fldCharType="separate"/>
      </w:r>
      <w:r w:rsidR="006B0CFD">
        <w:rPr>
          <w:rFonts w:ascii="Open Sans" w:hAnsi="Open Sans" w:cs="Open Sans"/>
          <w:noProof/>
        </w:rPr>
        <w:t>15</w:t>
      </w:r>
      <w:r w:rsidRPr="00F134A1">
        <w:rPr>
          <w:rFonts w:ascii="Open Sans" w:hAnsi="Open Sans" w:cs="Open Sans"/>
        </w:rPr>
        <w:fldChar w:fldCharType="end"/>
      </w:r>
      <w:r w:rsidRPr="00F134A1">
        <w:rPr>
          <w:rFonts w:ascii="Open Sans" w:hAnsi="Open Sans" w:cs="Open Sans"/>
        </w:rPr>
        <w:t>: SFINCS</w:t>
      </w:r>
      <w:bookmarkEnd w:id="85"/>
    </w:p>
    <w:tbl>
      <w:tblPr>
        <w:tblStyle w:val="aff5"/>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4158E070" w14:textId="77777777">
        <w:trPr>
          <w:trHeight w:val="471"/>
        </w:trPr>
        <w:tc>
          <w:tcPr>
            <w:tcW w:w="2966" w:type="dxa"/>
            <w:shd w:val="clear" w:color="auto" w:fill="D9D9D9"/>
            <w:tcMar>
              <w:top w:w="100" w:type="dxa"/>
              <w:left w:w="100" w:type="dxa"/>
              <w:bottom w:w="100" w:type="dxa"/>
              <w:right w:w="100" w:type="dxa"/>
            </w:tcMar>
          </w:tcPr>
          <w:p w14:paraId="05067DE3"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651817CC" w14:textId="77777777" w:rsidR="002E4D84" w:rsidRDefault="00000000">
            <w:pPr>
              <w:widowControl w:val="0"/>
              <w:jc w:val="center"/>
              <w:rPr>
                <w:b/>
                <w:color w:val="434343"/>
              </w:rPr>
            </w:pPr>
            <w:r>
              <w:rPr>
                <w:b/>
                <w:noProof/>
                <w:color w:val="434343"/>
              </w:rPr>
              <w:drawing>
                <wp:inline distT="114300" distB="114300" distL="114300" distR="114300" wp14:anchorId="2BD04471" wp14:editId="6FDE6C67">
                  <wp:extent cx="2287341" cy="977795"/>
                  <wp:effectExtent l="0" t="0" r="0" b="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6"/>
                          <a:srcRect t="26894" b="30634"/>
                          <a:stretch>
                            <a:fillRect/>
                          </a:stretch>
                        </pic:blipFill>
                        <pic:spPr>
                          <a:xfrm>
                            <a:off x="0" y="0"/>
                            <a:ext cx="2287341" cy="977795"/>
                          </a:xfrm>
                          <a:prstGeom prst="rect">
                            <a:avLst/>
                          </a:prstGeom>
                          <a:ln/>
                        </pic:spPr>
                      </pic:pic>
                    </a:graphicData>
                  </a:graphic>
                </wp:inline>
              </w:drawing>
            </w:r>
          </w:p>
          <w:p w14:paraId="6855DF00" w14:textId="77777777" w:rsidR="002E4D84" w:rsidRDefault="00000000">
            <w:pPr>
              <w:widowControl w:val="0"/>
              <w:jc w:val="center"/>
              <w:rPr>
                <w:b/>
                <w:color w:val="434343"/>
              </w:rPr>
            </w:pPr>
            <w:r>
              <w:rPr>
                <w:b/>
                <w:color w:val="434343"/>
              </w:rPr>
              <w:t>SFINCS</w:t>
            </w:r>
          </w:p>
        </w:tc>
      </w:tr>
      <w:tr w:rsidR="002E4D84" w14:paraId="40F58D88" w14:textId="77777777">
        <w:trPr>
          <w:trHeight w:val="471"/>
        </w:trPr>
        <w:tc>
          <w:tcPr>
            <w:tcW w:w="2966" w:type="dxa"/>
            <w:shd w:val="clear" w:color="auto" w:fill="F3F3F3"/>
            <w:tcMar>
              <w:top w:w="100" w:type="dxa"/>
              <w:left w:w="100" w:type="dxa"/>
              <w:bottom w:w="100" w:type="dxa"/>
              <w:right w:w="100" w:type="dxa"/>
            </w:tcMar>
          </w:tcPr>
          <w:p w14:paraId="09A6EF93"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6441876F" w14:textId="77777777" w:rsidR="002E4D84" w:rsidRDefault="002E4D84">
            <w:pPr>
              <w:widowControl w:val="0"/>
              <w:rPr>
                <w:b/>
                <w:color w:val="434343"/>
              </w:rPr>
            </w:pPr>
            <w:hyperlink r:id="rId87">
              <w:r w:rsidRPr="00F134A1">
                <w:rPr>
                  <w:b/>
                  <w:color w:val="ED7D31" w:themeColor="accent2"/>
                  <w:sz w:val="21"/>
                  <w:szCs w:val="21"/>
                  <w:u w:val="single"/>
                </w:rPr>
                <w:t>https://www.intertwin.eu/article/thematic-module-sfincs/</w:t>
              </w:r>
            </w:hyperlink>
          </w:p>
        </w:tc>
      </w:tr>
      <w:tr w:rsidR="002E4D84" w14:paraId="648650A7" w14:textId="77777777">
        <w:tc>
          <w:tcPr>
            <w:tcW w:w="2966" w:type="dxa"/>
            <w:shd w:val="clear" w:color="auto" w:fill="auto"/>
            <w:tcMar>
              <w:top w:w="100" w:type="dxa"/>
              <w:left w:w="100" w:type="dxa"/>
              <w:bottom w:w="100" w:type="dxa"/>
              <w:right w:w="100" w:type="dxa"/>
            </w:tcMar>
          </w:tcPr>
          <w:p w14:paraId="27437CF0"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631CD78E" w14:textId="77777777" w:rsidR="002E4D84" w:rsidRDefault="00000000">
            <w:pPr>
              <w:widowControl w:val="0"/>
              <w:jc w:val="both"/>
              <w:rPr>
                <w:color w:val="434343"/>
              </w:rPr>
            </w:pPr>
            <w:r>
              <w:rPr>
                <w:color w:val="434343"/>
              </w:rPr>
              <w:t>SFINCS is a new fast numerical model to simulate 2D compound flooding dynamically for large scale coastal systems, within a fraction of the time required by the Delft3D-1D2D models.</w:t>
            </w:r>
          </w:p>
        </w:tc>
      </w:tr>
      <w:tr w:rsidR="002E4D84" w14:paraId="1055287B" w14:textId="77777777">
        <w:tc>
          <w:tcPr>
            <w:tcW w:w="2966" w:type="dxa"/>
            <w:shd w:val="clear" w:color="auto" w:fill="F3F3F3"/>
            <w:tcMar>
              <w:top w:w="100" w:type="dxa"/>
              <w:left w:w="100" w:type="dxa"/>
              <w:bottom w:w="100" w:type="dxa"/>
              <w:right w:w="100" w:type="dxa"/>
            </w:tcMar>
          </w:tcPr>
          <w:p w14:paraId="0FD1105B"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626D25EF" w14:textId="77777777" w:rsidR="002E4D84" w:rsidRDefault="00000000">
            <w:pPr>
              <w:widowControl w:val="0"/>
              <w:jc w:val="both"/>
              <w:rPr>
                <w:color w:val="434343"/>
              </w:rPr>
            </w:pPr>
            <w:r>
              <w:rPr>
                <w:color w:val="434343"/>
              </w:rPr>
              <w:t>Compound flooding during extreme events can result in tremendous amounts of property damage and loss of life. Early warning systems and multi-hazard risk analysis can reduce these impacts. However, traditional approaches either do not involve relevant physics or are too computationally expensive to do so for large stretches of coastline. The SFINCS model (Super-Fast INundation of CoastS) is a new reduced-complexity engine recently developed by Deltares, that is capable of simulating compound flooding including a high computational efficiency balanced with good accuracy.</w:t>
            </w:r>
          </w:p>
        </w:tc>
      </w:tr>
      <w:tr w:rsidR="002E4D84" w14:paraId="5BA12695" w14:textId="77777777">
        <w:tc>
          <w:tcPr>
            <w:tcW w:w="2966" w:type="dxa"/>
            <w:shd w:val="clear" w:color="auto" w:fill="auto"/>
            <w:tcMar>
              <w:top w:w="100" w:type="dxa"/>
              <w:left w:w="100" w:type="dxa"/>
              <w:bottom w:w="100" w:type="dxa"/>
              <w:right w:w="100" w:type="dxa"/>
            </w:tcMar>
          </w:tcPr>
          <w:p w14:paraId="2DFEA451"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1CF282A8" w14:textId="77777777" w:rsidR="002E4D84" w:rsidRDefault="00000000">
            <w:pPr>
              <w:widowControl w:val="0"/>
              <w:numPr>
                <w:ilvl w:val="0"/>
                <w:numId w:val="20"/>
              </w:numPr>
              <w:rPr>
                <w:color w:val="434343"/>
              </w:rPr>
            </w:pPr>
            <w:r>
              <w:rPr>
                <w:color w:val="434343"/>
              </w:rPr>
              <w:t>Expert users</w:t>
            </w:r>
          </w:p>
          <w:p w14:paraId="1E8B2899" w14:textId="77777777" w:rsidR="002E4D84" w:rsidRDefault="00000000">
            <w:pPr>
              <w:widowControl w:val="0"/>
              <w:numPr>
                <w:ilvl w:val="0"/>
                <w:numId w:val="20"/>
              </w:numPr>
              <w:rPr>
                <w:color w:val="434343"/>
              </w:rPr>
            </w:pPr>
            <w:r>
              <w:rPr>
                <w:color w:val="434343"/>
              </w:rPr>
              <w:t>Flood modellers</w:t>
            </w:r>
          </w:p>
        </w:tc>
      </w:tr>
      <w:tr w:rsidR="002E4D84" w14:paraId="26ED6A34" w14:textId="77777777">
        <w:tc>
          <w:tcPr>
            <w:tcW w:w="2966" w:type="dxa"/>
            <w:shd w:val="clear" w:color="auto" w:fill="F3F3F3"/>
            <w:tcMar>
              <w:top w:w="100" w:type="dxa"/>
              <w:left w:w="100" w:type="dxa"/>
              <w:bottom w:w="100" w:type="dxa"/>
              <w:right w:w="100" w:type="dxa"/>
            </w:tcMar>
          </w:tcPr>
          <w:p w14:paraId="50521A63"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78CB3642" w14:textId="77777777" w:rsidR="002E4D84" w:rsidRDefault="002E4D84">
            <w:pPr>
              <w:widowControl w:val="0"/>
              <w:rPr>
                <w:b/>
                <w:color w:val="434343"/>
              </w:rPr>
            </w:pPr>
            <w:hyperlink r:id="rId88">
              <w:r>
                <w:rPr>
                  <w:b/>
                  <w:color w:val="EF8200"/>
                  <w:u w:val="single"/>
                </w:rPr>
                <w:t>https://www.deltares.nl/en/software-and-data/products/SFINCS</w:t>
              </w:r>
            </w:hyperlink>
            <w:r>
              <w:rPr>
                <w:b/>
                <w:color w:val="EF8200"/>
              </w:rPr>
              <w:t xml:space="preserve"> </w:t>
            </w:r>
          </w:p>
        </w:tc>
      </w:tr>
      <w:tr w:rsidR="002E4D84" w14:paraId="6950DFA7" w14:textId="77777777">
        <w:tc>
          <w:tcPr>
            <w:tcW w:w="2966" w:type="dxa"/>
            <w:shd w:val="clear" w:color="auto" w:fill="auto"/>
            <w:tcMar>
              <w:top w:w="100" w:type="dxa"/>
              <w:left w:w="100" w:type="dxa"/>
              <w:bottom w:w="100" w:type="dxa"/>
              <w:right w:w="100" w:type="dxa"/>
            </w:tcMar>
          </w:tcPr>
          <w:p w14:paraId="7D1019D7"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6DBC3BD9" w14:textId="77777777" w:rsidR="002E4D84" w:rsidRDefault="002E4D84">
            <w:pPr>
              <w:widowControl w:val="0"/>
              <w:rPr>
                <w:b/>
                <w:color w:val="434343"/>
              </w:rPr>
            </w:pPr>
            <w:hyperlink r:id="rId89">
              <w:r>
                <w:rPr>
                  <w:b/>
                  <w:color w:val="EF8200"/>
                  <w:sz w:val="21"/>
                  <w:szCs w:val="21"/>
                  <w:u w:val="single"/>
                </w:rPr>
                <w:t>https://sfincs.readthedocs.io/en/latest/</w:t>
              </w:r>
            </w:hyperlink>
            <w:r>
              <w:rPr>
                <w:b/>
                <w:color w:val="EF8200"/>
                <w:sz w:val="21"/>
                <w:szCs w:val="21"/>
              </w:rPr>
              <w:t xml:space="preserve"> </w:t>
            </w:r>
          </w:p>
        </w:tc>
      </w:tr>
      <w:tr w:rsidR="002E4D84" w14:paraId="20053A84" w14:textId="77777777">
        <w:tc>
          <w:tcPr>
            <w:tcW w:w="2966" w:type="dxa"/>
            <w:shd w:val="clear" w:color="auto" w:fill="F3F3F3"/>
            <w:tcMar>
              <w:top w:w="100" w:type="dxa"/>
              <w:left w:w="100" w:type="dxa"/>
              <w:bottom w:w="100" w:type="dxa"/>
              <w:right w:w="100" w:type="dxa"/>
            </w:tcMar>
          </w:tcPr>
          <w:p w14:paraId="5EA0F231"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5F782A8D" w14:textId="77777777" w:rsidR="002E4D84" w:rsidRDefault="00000000">
            <w:pPr>
              <w:widowControl w:val="0"/>
              <w:rPr>
                <w:color w:val="434343"/>
              </w:rPr>
            </w:pPr>
            <w:r>
              <w:rPr>
                <w:color w:val="434343"/>
              </w:rPr>
              <w:t>Deltares (Tim Leijnse, Roel de Goede)</w:t>
            </w:r>
          </w:p>
        </w:tc>
      </w:tr>
      <w:tr w:rsidR="002E4D84" w14:paraId="32094605" w14:textId="77777777">
        <w:tc>
          <w:tcPr>
            <w:tcW w:w="2966" w:type="dxa"/>
            <w:shd w:val="clear" w:color="auto" w:fill="auto"/>
            <w:tcMar>
              <w:top w:w="100" w:type="dxa"/>
              <w:left w:w="100" w:type="dxa"/>
              <w:bottom w:w="100" w:type="dxa"/>
              <w:right w:w="100" w:type="dxa"/>
            </w:tcMar>
          </w:tcPr>
          <w:p w14:paraId="03A2A4E3"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119C3E28" w14:textId="77777777" w:rsidR="002E4D84" w:rsidRDefault="00000000">
            <w:pPr>
              <w:widowControl w:val="0"/>
              <w:rPr>
                <w:color w:val="434343"/>
              </w:rPr>
            </w:pPr>
            <w:r>
              <w:rPr>
                <w:color w:val="434343"/>
              </w:rPr>
              <w:t>GNU GPL v3</w:t>
            </w:r>
          </w:p>
        </w:tc>
      </w:tr>
      <w:tr w:rsidR="002E4D84" w14:paraId="2E81798F" w14:textId="77777777">
        <w:tc>
          <w:tcPr>
            <w:tcW w:w="2966" w:type="dxa"/>
            <w:shd w:val="clear" w:color="auto" w:fill="F3F3F3"/>
            <w:tcMar>
              <w:top w:w="100" w:type="dxa"/>
              <w:left w:w="100" w:type="dxa"/>
              <w:bottom w:w="100" w:type="dxa"/>
              <w:right w:w="100" w:type="dxa"/>
            </w:tcMar>
          </w:tcPr>
          <w:p w14:paraId="28CFFE37" w14:textId="77777777" w:rsidR="002E4D84" w:rsidRDefault="00000000">
            <w:pPr>
              <w:widowControl w:val="0"/>
              <w:rPr>
                <w:color w:val="434343"/>
              </w:rPr>
            </w:pPr>
            <w:r>
              <w:rPr>
                <w:color w:val="434343"/>
              </w:rPr>
              <w:lastRenderedPageBreak/>
              <w:t>Source code</w:t>
            </w:r>
          </w:p>
        </w:tc>
        <w:tc>
          <w:tcPr>
            <w:tcW w:w="6058" w:type="dxa"/>
            <w:shd w:val="clear" w:color="auto" w:fill="F3F3F3"/>
            <w:tcMar>
              <w:top w:w="100" w:type="dxa"/>
              <w:left w:w="100" w:type="dxa"/>
              <w:bottom w:w="100" w:type="dxa"/>
              <w:right w:w="100" w:type="dxa"/>
            </w:tcMar>
          </w:tcPr>
          <w:p w14:paraId="4E5859FF" w14:textId="77777777" w:rsidR="002E4D84" w:rsidRDefault="002E4D84">
            <w:pPr>
              <w:widowControl w:val="0"/>
              <w:rPr>
                <w:b/>
                <w:color w:val="434343"/>
              </w:rPr>
            </w:pPr>
            <w:hyperlink r:id="rId90">
              <w:r>
                <w:rPr>
                  <w:b/>
                  <w:color w:val="EF8200"/>
                  <w:u w:val="single"/>
                </w:rPr>
                <w:t>https://github.com/Deltares/SFINCS</w:t>
              </w:r>
            </w:hyperlink>
            <w:r>
              <w:rPr>
                <w:b/>
                <w:color w:val="EF8200"/>
              </w:rPr>
              <w:t xml:space="preserve"> </w:t>
            </w:r>
          </w:p>
        </w:tc>
      </w:tr>
      <w:tr w:rsidR="002E4D84" w14:paraId="256D7D54" w14:textId="77777777">
        <w:tc>
          <w:tcPr>
            <w:tcW w:w="2966" w:type="dxa"/>
            <w:shd w:val="clear" w:color="auto" w:fill="FFFFFF"/>
            <w:tcMar>
              <w:top w:w="100" w:type="dxa"/>
              <w:left w:w="100" w:type="dxa"/>
              <w:bottom w:w="100" w:type="dxa"/>
              <w:right w:w="100" w:type="dxa"/>
            </w:tcMar>
          </w:tcPr>
          <w:p w14:paraId="38212855"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6B15265C" w14:textId="77777777" w:rsidR="002E4D84" w:rsidRDefault="00000000">
            <w:pPr>
              <w:widowControl w:val="0"/>
              <w:rPr>
                <w:color w:val="000000"/>
              </w:rPr>
            </w:pPr>
            <w:r>
              <w:rPr>
                <w:color w:val="000000"/>
              </w:rPr>
              <w:t>Fortran</w:t>
            </w:r>
          </w:p>
        </w:tc>
      </w:tr>
    </w:tbl>
    <w:p w14:paraId="746DB430" w14:textId="77777777" w:rsidR="002E4D84" w:rsidRDefault="00000000">
      <w:pPr>
        <w:pStyle w:val="Heading3"/>
        <w:numPr>
          <w:ilvl w:val="2"/>
          <w:numId w:val="21"/>
        </w:numPr>
      </w:pPr>
      <w:bookmarkStart w:id="86" w:name="_Toc191301139"/>
      <w:r>
        <w:t>Release notes</w:t>
      </w:r>
      <w:bookmarkEnd w:id="86"/>
    </w:p>
    <w:p w14:paraId="2FA689E1" w14:textId="299E473A"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SFINCS is demonstrated in Jupyter Notebooks developed in interTwin (</w:t>
      </w:r>
      <w:hyperlink r:id="rId91">
        <w:r w:rsidR="002E4D84" w:rsidRPr="00F134A1">
          <w:rPr>
            <w:rFonts w:ascii="Open Sans" w:eastAsia="Open Sans" w:hAnsi="Open Sans" w:cs="Open Sans"/>
            <w:b/>
            <w:color w:val="EF8200"/>
            <w:sz w:val="22"/>
            <w:szCs w:val="22"/>
            <w:u w:val="single"/>
          </w:rPr>
          <w:t>https://github.</w:t>
        </w:r>
        <w:r w:rsidR="002E4D84" w:rsidRPr="00F134A1">
          <w:rPr>
            <w:rFonts w:ascii="Open Sans" w:eastAsia="Open Sans" w:hAnsi="Open Sans" w:cs="Open Sans"/>
            <w:b/>
            <w:color w:val="EF8200"/>
            <w:sz w:val="22"/>
            <w:szCs w:val="22"/>
            <w:u w:val="single"/>
          </w:rPr>
          <w:t>c</w:t>
        </w:r>
        <w:r w:rsidR="002E4D84" w:rsidRPr="00F134A1">
          <w:rPr>
            <w:rFonts w:ascii="Open Sans" w:eastAsia="Open Sans" w:hAnsi="Open Sans" w:cs="Open Sans"/>
            <w:b/>
            <w:color w:val="EF8200"/>
            <w:sz w:val="22"/>
            <w:szCs w:val="22"/>
            <w:u w:val="single"/>
          </w:rPr>
          <w:t>om/interT</w:t>
        </w:r>
        <w:r w:rsidR="002E4D84" w:rsidRPr="00F134A1">
          <w:rPr>
            <w:rFonts w:ascii="Open Sans" w:eastAsia="Open Sans" w:hAnsi="Open Sans" w:cs="Open Sans"/>
            <w:b/>
            <w:color w:val="EF8200"/>
            <w:sz w:val="22"/>
            <w:szCs w:val="22"/>
            <w:u w:val="single"/>
          </w:rPr>
          <w:t>w</w:t>
        </w:r>
        <w:r w:rsidR="002E4D84" w:rsidRPr="00F134A1">
          <w:rPr>
            <w:rFonts w:ascii="Open Sans" w:eastAsia="Open Sans" w:hAnsi="Open Sans" w:cs="Open Sans"/>
            <w:b/>
            <w:color w:val="EF8200"/>
            <w:sz w:val="22"/>
            <w:szCs w:val="22"/>
            <w:u w:val="single"/>
          </w:rPr>
          <w:t>in-eu/DT-flood/</w:t>
        </w:r>
      </w:hyperlink>
      <w:r>
        <w:rPr>
          <w:rFonts w:ascii="Open Sans" w:eastAsia="Open Sans" w:hAnsi="Open Sans" w:cs="Open Sans"/>
          <w:color w:val="434343"/>
          <w:sz w:val="22"/>
          <w:szCs w:val="22"/>
        </w:rPr>
        <w:t xml:space="preserve">). </w:t>
      </w:r>
    </w:p>
    <w:p w14:paraId="23043AB5"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It offers capabilities to simulate floodings using globally available data.</w:t>
      </w:r>
    </w:p>
    <w:p w14:paraId="744CED8B"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of interest and a minimal number of model-specific parameters, and a SFINCS model to simulate flood inundation is automatically set up using globally available data.</w:t>
      </w:r>
    </w:p>
    <w:p w14:paraId="4641EBC0"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Globally available static and dynamic input data can be used to create deterministic flood maps based on SFINCS.</w:t>
      </w:r>
    </w:p>
    <w:p w14:paraId="69FE0122"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user can specify a simulation period, and the flood inundation model (SFINCS) can be run on heterogeneous computing infrastructures using Docker or Singularity containers.</w:t>
      </w:r>
    </w:p>
    <w:p w14:paraId="507E7421"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user can select scenarios to simulate, including mitigation and adaptation measures and the flood inundation model (SFINCS) and the necessary static and dynamic input data are automatically prepared to run the scenario.</w:t>
      </w:r>
    </w:p>
    <w:p w14:paraId="1E39FCB8" w14:textId="77777777" w:rsidR="002E4D84" w:rsidRDefault="002E4D84">
      <w:pPr>
        <w:spacing w:before="120" w:after="120"/>
        <w:jc w:val="both"/>
        <w:rPr>
          <w:rFonts w:ascii="Open Sans" w:eastAsia="Open Sans" w:hAnsi="Open Sans" w:cs="Open Sans"/>
          <w:color w:val="434343"/>
          <w:sz w:val="22"/>
          <w:szCs w:val="22"/>
        </w:rPr>
      </w:pPr>
    </w:p>
    <w:p w14:paraId="31A0D372" w14:textId="77777777" w:rsidR="002E4D84" w:rsidRDefault="00000000">
      <w:pPr>
        <w:pStyle w:val="Heading3"/>
        <w:numPr>
          <w:ilvl w:val="2"/>
          <w:numId w:val="21"/>
        </w:numPr>
      </w:pPr>
      <w:bookmarkStart w:id="87" w:name="_Toc191301140"/>
      <w:r>
        <w:t>Future plans</w:t>
      </w:r>
      <w:bookmarkEnd w:id="87"/>
    </w:p>
    <w:p w14:paraId="01DC8386"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the next release capabilities will be created:</w:t>
      </w:r>
    </w:p>
    <w:p w14:paraId="03AE6D9F" w14:textId="77777777" w:rsidR="002E4D84" w:rsidRDefault="00000000">
      <w:pPr>
        <w:numPr>
          <w:ilvl w:val="0"/>
          <w:numId w:val="12"/>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of interest and a minimal number of model-specific parameters, and SFINCS to simulate flood inundation is automatically set up using locally available data.</w:t>
      </w:r>
    </w:p>
    <w:p w14:paraId="55B01A3F" w14:textId="77777777" w:rsidR="002E4D84" w:rsidRDefault="00000000">
      <w:pPr>
        <w:numPr>
          <w:ilvl w:val="0"/>
          <w:numId w:val="12"/>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easily run the flood inundation model (SFINCS) using locally available data.</w:t>
      </w:r>
    </w:p>
    <w:p w14:paraId="5FEBB72C" w14:textId="77777777" w:rsidR="002E4D84" w:rsidRDefault="00000000">
      <w:pPr>
        <w:numPr>
          <w:ilvl w:val="0"/>
          <w:numId w:val="12"/>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Examples of how to generate probabilistic flood maps using SFINCS will be provided.</w:t>
      </w:r>
    </w:p>
    <w:p w14:paraId="70DEEACC" w14:textId="77777777" w:rsidR="002E4D84" w:rsidRDefault="002E4D84">
      <w:pPr>
        <w:jc w:val="both"/>
        <w:rPr>
          <w:rFonts w:ascii="Open Sans" w:eastAsia="Open Sans" w:hAnsi="Open Sans" w:cs="Open Sans"/>
          <w:color w:val="434343"/>
          <w:sz w:val="22"/>
          <w:szCs w:val="22"/>
        </w:rPr>
      </w:pPr>
    </w:p>
    <w:p w14:paraId="32E28FD1" w14:textId="77777777" w:rsidR="002E4D84" w:rsidRDefault="00000000">
      <w:pPr>
        <w:pStyle w:val="Heading2"/>
        <w:numPr>
          <w:ilvl w:val="1"/>
          <w:numId w:val="21"/>
        </w:numPr>
      </w:pPr>
      <w:r>
        <w:t xml:space="preserve"> </w:t>
      </w:r>
      <w:bookmarkStart w:id="88" w:name="_Toc191301141"/>
      <w:r>
        <w:t>Delft-FIAT</w:t>
      </w:r>
      <w:bookmarkEnd w:id="88"/>
    </w:p>
    <w:tbl>
      <w:tblPr>
        <w:tblStyle w:val="aff6"/>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7C956A25" w14:textId="77777777">
        <w:tc>
          <w:tcPr>
            <w:tcW w:w="2966" w:type="dxa"/>
            <w:shd w:val="clear" w:color="auto" w:fill="D9D9D9"/>
            <w:tcMar>
              <w:top w:w="100" w:type="dxa"/>
              <w:left w:w="100" w:type="dxa"/>
              <w:bottom w:w="100" w:type="dxa"/>
              <w:right w:w="100" w:type="dxa"/>
            </w:tcMar>
          </w:tcPr>
          <w:p w14:paraId="38B41A92"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706C1E1D" w14:textId="77777777" w:rsidR="002E4D84" w:rsidRDefault="00000000">
            <w:pPr>
              <w:widowControl w:val="0"/>
              <w:jc w:val="center"/>
              <w:rPr>
                <w:b/>
                <w:color w:val="434343"/>
              </w:rPr>
            </w:pPr>
            <w:r>
              <w:rPr>
                <w:b/>
                <w:noProof/>
                <w:color w:val="434343"/>
              </w:rPr>
              <w:drawing>
                <wp:inline distT="114300" distB="114300" distL="114300" distR="114300" wp14:anchorId="42F1A4F4" wp14:editId="4B51F018">
                  <wp:extent cx="2071688" cy="890312"/>
                  <wp:effectExtent l="0" t="0" r="0" b="0"/>
                  <wp:docPr id="2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2"/>
                          <a:srcRect t="27566" b="29489"/>
                          <a:stretch>
                            <a:fillRect/>
                          </a:stretch>
                        </pic:blipFill>
                        <pic:spPr>
                          <a:xfrm>
                            <a:off x="0" y="0"/>
                            <a:ext cx="2071688" cy="890312"/>
                          </a:xfrm>
                          <a:prstGeom prst="rect">
                            <a:avLst/>
                          </a:prstGeom>
                          <a:ln/>
                        </pic:spPr>
                      </pic:pic>
                    </a:graphicData>
                  </a:graphic>
                </wp:inline>
              </w:drawing>
            </w:r>
          </w:p>
          <w:p w14:paraId="7ECC3EE2" w14:textId="77777777" w:rsidR="002E4D84" w:rsidRDefault="00000000">
            <w:pPr>
              <w:widowControl w:val="0"/>
              <w:jc w:val="center"/>
              <w:rPr>
                <w:b/>
                <w:color w:val="434343"/>
              </w:rPr>
            </w:pPr>
            <w:r>
              <w:rPr>
                <w:b/>
                <w:color w:val="434343"/>
              </w:rPr>
              <w:t>Delft-FIAT</w:t>
            </w:r>
          </w:p>
        </w:tc>
      </w:tr>
      <w:tr w:rsidR="002E4D84" w14:paraId="3F48DAB3" w14:textId="77777777">
        <w:tc>
          <w:tcPr>
            <w:tcW w:w="2966" w:type="dxa"/>
            <w:shd w:val="clear" w:color="auto" w:fill="F3F3F3"/>
            <w:tcMar>
              <w:top w:w="100" w:type="dxa"/>
              <w:left w:w="100" w:type="dxa"/>
              <w:bottom w:w="100" w:type="dxa"/>
              <w:right w:w="100" w:type="dxa"/>
            </w:tcMar>
          </w:tcPr>
          <w:p w14:paraId="0B160C00"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67D70788" w14:textId="77777777" w:rsidR="002E4D84" w:rsidRDefault="002E4D84">
            <w:pPr>
              <w:widowControl w:val="0"/>
              <w:rPr>
                <w:b/>
                <w:color w:val="434343"/>
              </w:rPr>
            </w:pPr>
            <w:hyperlink r:id="rId93">
              <w:r w:rsidRPr="00F134A1">
                <w:rPr>
                  <w:b/>
                  <w:color w:val="ED7D31" w:themeColor="accent2"/>
                  <w:u w:val="single"/>
                </w:rPr>
                <w:t>https://www.intertwin.eu/article/thematic-module-</w:t>
              </w:r>
              <w:r w:rsidRPr="00F134A1">
                <w:rPr>
                  <w:b/>
                  <w:color w:val="ED7D31" w:themeColor="accent2"/>
                  <w:u w:val="single"/>
                </w:rPr>
                <w:lastRenderedPageBreak/>
                <w:t>delft-fiat/</w:t>
              </w:r>
            </w:hyperlink>
          </w:p>
        </w:tc>
      </w:tr>
      <w:tr w:rsidR="002E4D84" w14:paraId="4BC8DA2F" w14:textId="77777777">
        <w:tc>
          <w:tcPr>
            <w:tcW w:w="2966" w:type="dxa"/>
            <w:shd w:val="clear" w:color="auto" w:fill="auto"/>
            <w:tcMar>
              <w:top w:w="100" w:type="dxa"/>
              <w:left w:w="100" w:type="dxa"/>
              <w:bottom w:w="100" w:type="dxa"/>
              <w:right w:w="100" w:type="dxa"/>
            </w:tcMar>
          </w:tcPr>
          <w:p w14:paraId="68FAED40" w14:textId="77777777" w:rsidR="002E4D84" w:rsidRDefault="00000000">
            <w:pPr>
              <w:widowControl w:val="0"/>
              <w:rPr>
                <w:color w:val="434343"/>
              </w:rPr>
            </w:pPr>
            <w:r>
              <w:rPr>
                <w:color w:val="434343"/>
              </w:rPr>
              <w:lastRenderedPageBreak/>
              <w:t>Description</w:t>
            </w:r>
          </w:p>
        </w:tc>
        <w:tc>
          <w:tcPr>
            <w:tcW w:w="6058" w:type="dxa"/>
            <w:shd w:val="clear" w:color="auto" w:fill="auto"/>
            <w:tcMar>
              <w:top w:w="100" w:type="dxa"/>
              <w:left w:w="100" w:type="dxa"/>
              <w:bottom w:w="100" w:type="dxa"/>
              <w:right w:w="100" w:type="dxa"/>
            </w:tcMar>
          </w:tcPr>
          <w:p w14:paraId="7D6CA37C" w14:textId="77777777" w:rsidR="002E4D84" w:rsidRDefault="00000000">
            <w:pPr>
              <w:widowControl w:val="0"/>
              <w:jc w:val="both"/>
              <w:rPr>
                <w:color w:val="434343"/>
              </w:rPr>
            </w:pPr>
            <w:r>
              <w:rPr>
                <w:color w:val="434343"/>
              </w:rPr>
              <w:t>Delft-FIAT is a fast, free, Python-based tool developed and continuously improved by Deltares to rapidly assess direct economic impacts on buildings, utilities, and roads for user-input flood maps.</w:t>
            </w:r>
          </w:p>
        </w:tc>
      </w:tr>
      <w:tr w:rsidR="002E4D84" w14:paraId="27C28744" w14:textId="77777777">
        <w:tc>
          <w:tcPr>
            <w:tcW w:w="2966" w:type="dxa"/>
            <w:shd w:val="clear" w:color="auto" w:fill="F3F3F3"/>
            <w:tcMar>
              <w:top w:w="100" w:type="dxa"/>
              <w:left w:w="100" w:type="dxa"/>
              <w:bottom w:w="100" w:type="dxa"/>
              <w:right w:w="100" w:type="dxa"/>
            </w:tcMar>
          </w:tcPr>
          <w:p w14:paraId="73672CF0"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5833FAA8" w14:textId="77777777" w:rsidR="002E4D84" w:rsidRDefault="00000000">
            <w:pPr>
              <w:widowControl w:val="0"/>
              <w:jc w:val="both"/>
              <w:rPr>
                <w:b/>
                <w:color w:val="434343"/>
              </w:rPr>
            </w:pPr>
            <w:r>
              <w:rPr>
                <w:color w:val="434343"/>
              </w:rPr>
              <w:t>Fast impact modelling removes traditional bottlenecks in climate adaptation planning, making it possible to (1) understand the effectiveness of adaptation options and (2) quantify changes in damage and risk as climate and socio-economic conditions change.</w:t>
            </w:r>
          </w:p>
          <w:p w14:paraId="5D23E874" w14:textId="77777777" w:rsidR="002E4D84" w:rsidRDefault="002E4D84">
            <w:pPr>
              <w:widowControl w:val="0"/>
              <w:jc w:val="both"/>
              <w:rPr>
                <w:b/>
                <w:color w:val="434343"/>
              </w:rPr>
            </w:pPr>
          </w:p>
          <w:p w14:paraId="459999C9" w14:textId="77777777" w:rsidR="002E4D84" w:rsidRDefault="00000000">
            <w:pPr>
              <w:widowControl w:val="0"/>
              <w:jc w:val="both"/>
              <w:rPr>
                <w:b/>
                <w:color w:val="434343"/>
              </w:rPr>
            </w:pPr>
            <w:r>
              <w:rPr>
                <w:b/>
                <w:color w:val="434343"/>
              </w:rPr>
              <w:t>Fast and automated</w:t>
            </w:r>
          </w:p>
          <w:p w14:paraId="30AD8039" w14:textId="77777777" w:rsidR="002E4D84" w:rsidRDefault="00000000">
            <w:pPr>
              <w:widowControl w:val="0"/>
              <w:jc w:val="both"/>
              <w:rPr>
                <w:color w:val="434343"/>
              </w:rPr>
            </w:pPr>
            <w:r>
              <w:rPr>
                <w:color w:val="434343"/>
              </w:rPr>
              <w:t>Delft-FIAT is fast and can be automated. This makes it possible to evaluate future risks caused by changing drivers like growing populations and economies. It also makes it possible to evaluate the effectiveness of interventions by assessing flood damages - now and under changing conditions (and combinations of) interventions, like home elevations, buy-outs, or floodproofing.</w:t>
            </w:r>
          </w:p>
          <w:p w14:paraId="0B1CDA22" w14:textId="77777777" w:rsidR="002E4D84" w:rsidRDefault="002E4D84">
            <w:pPr>
              <w:widowControl w:val="0"/>
              <w:jc w:val="both"/>
              <w:rPr>
                <w:color w:val="434343"/>
              </w:rPr>
            </w:pPr>
          </w:p>
          <w:p w14:paraId="6CE91281" w14:textId="77777777" w:rsidR="002E4D84" w:rsidRDefault="00000000">
            <w:pPr>
              <w:widowControl w:val="0"/>
              <w:jc w:val="both"/>
              <w:rPr>
                <w:b/>
                <w:color w:val="434343"/>
              </w:rPr>
            </w:pPr>
            <w:r>
              <w:rPr>
                <w:b/>
                <w:color w:val="434343"/>
              </w:rPr>
              <w:t>Flexible</w:t>
            </w:r>
          </w:p>
          <w:p w14:paraId="4477DBFE" w14:textId="77777777" w:rsidR="002E4D84" w:rsidRDefault="00000000">
            <w:pPr>
              <w:widowControl w:val="0"/>
              <w:jc w:val="both"/>
              <w:rPr>
                <w:color w:val="434343"/>
              </w:rPr>
            </w:pPr>
            <w:r>
              <w:rPr>
                <w:color w:val="434343"/>
              </w:rPr>
              <w:t>Delft-FIAT has a flexible architecture and is data-agnostic. Exposure data can easily be modified, and hazard data - the flood maps - can come from any source.</w:t>
            </w:r>
          </w:p>
          <w:p w14:paraId="453F864D" w14:textId="77777777" w:rsidR="002E4D84" w:rsidRDefault="00000000">
            <w:pPr>
              <w:widowControl w:val="0"/>
              <w:jc w:val="both"/>
              <w:rPr>
                <w:color w:val="434343"/>
              </w:rPr>
            </w:pPr>
            <w:r>
              <w:rPr>
                <w:color w:val="434343"/>
              </w:rPr>
              <w:t>For example, a user may want to try out different depth-damage functions or include a different class of damage than the traditional structure and content damages.</w:t>
            </w:r>
          </w:p>
          <w:p w14:paraId="31100872" w14:textId="77777777" w:rsidR="002E4D84" w:rsidRDefault="002E4D84">
            <w:pPr>
              <w:widowControl w:val="0"/>
              <w:jc w:val="both"/>
              <w:rPr>
                <w:color w:val="434343"/>
              </w:rPr>
            </w:pPr>
          </w:p>
          <w:p w14:paraId="4F20DA66" w14:textId="77777777" w:rsidR="002E4D84" w:rsidRDefault="00000000">
            <w:pPr>
              <w:widowControl w:val="0"/>
              <w:jc w:val="both"/>
              <w:rPr>
                <w:color w:val="434343"/>
              </w:rPr>
            </w:pPr>
            <w:r>
              <w:rPr>
                <w:color w:val="434343"/>
              </w:rPr>
              <w:t xml:space="preserve">Furthermore, any damage type that can be described with a depth-damage function can be analysed in Delft-FIAT. </w:t>
            </w:r>
          </w:p>
          <w:p w14:paraId="3A6764DB" w14:textId="77777777" w:rsidR="002E4D84" w:rsidRDefault="002E4D84">
            <w:pPr>
              <w:widowControl w:val="0"/>
              <w:jc w:val="both"/>
              <w:rPr>
                <w:color w:val="434343"/>
              </w:rPr>
            </w:pPr>
          </w:p>
          <w:p w14:paraId="2B94EB52" w14:textId="77777777" w:rsidR="002E4D84" w:rsidRDefault="00000000">
            <w:pPr>
              <w:widowControl w:val="0"/>
              <w:jc w:val="both"/>
              <w:rPr>
                <w:b/>
                <w:color w:val="434343"/>
              </w:rPr>
            </w:pPr>
            <w:r>
              <w:rPr>
                <w:b/>
                <w:color w:val="434343"/>
              </w:rPr>
              <w:t>Customisable</w:t>
            </w:r>
          </w:p>
          <w:p w14:paraId="0B146064" w14:textId="77777777" w:rsidR="002E4D84" w:rsidRDefault="00000000">
            <w:pPr>
              <w:widowControl w:val="0"/>
              <w:jc w:val="both"/>
              <w:rPr>
                <w:color w:val="434343"/>
              </w:rPr>
            </w:pPr>
            <w:r>
              <w:rPr>
                <w:color w:val="434343"/>
              </w:rPr>
              <w:t>Delft-FIAT is also customisable. It can be connected to a tailored user-interface to make a custom damage modelling tool for less-technical users.</w:t>
            </w:r>
          </w:p>
        </w:tc>
      </w:tr>
      <w:tr w:rsidR="002E4D84" w14:paraId="1B2A8FAF" w14:textId="77777777">
        <w:tc>
          <w:tcPr>
            <w:tcW w:w="2966" w:type="dxa"/>
            <w:shd w:val="clear" w:color="auto" w:fill="auto"/>
            <w:tcMar>
              <w:top w:w="100" w:type="dxa"/>
              <w:left w:w="100" w:type="dxa"/>
              <w:bottom w:w="100" w:type="dxa"/>
              <w:right w:w="100" w:type="dxa"/>
            </w:tcMar>
          </w:tcPr>
          <w:p w14:paraId="6CCBF240"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67196414" w14:textId="77777777" w:rsidR="002E4D84" w:rsidRDefault="00000000">
            <w:pPr>
              <w:widowControl w:val="0"/>
              <w:numPr>
                <w:ilvl w:val="0"/>
                <w:numId w:val="9"/>
              </w:numPr>
              <w:rPr>
                <w:color w:val="434343"/>
              </w:rPr>
            </w:pPr>
            <w:r>
              <w:rPr>
                <w:color w:val="434343"/>
              </w:rPr>
              <w:t>Expert users</w:t>
            </w:r>
          </w:p>
          <w:p w14:paraId="54214395" w14:textId="77777777" w:rsidR="002E4D84" w:rsidRDefault="00000000">
            <w:pPr>
              <w:widowControl w:val="0"/>
              <w:numPr>
                <w:ilvl w:val="0"/>
                <w:numId w:val="9"/>
              </w:numPr>
              <w:rPr>
                <w:color w:val="434343"/>
              </w:rPr>
            </w:pPr>
            <w:r>
              <w:rPr>
                <w:color w:val="434343"/>
              </w:rPr>
              <w:t>Flood risk specialists</w:t>
            </w:r>
          </w:p>
        </w:tc>
      </w:tr>
      <w:tr w:rsidR="002E4D84" w14:paraId="25EC6171" w14:textId="77777777">
        <w:tc>
          <w:tcPr>
            <w:tcW w:w="2966" w:type="dxa"/>
            <w:shd w:val="clear" w:color="auto" w:fill="F3F3F3"/>
            <w:tcMar>
              <w:top w:w="100" w:type="dxa"/>
              <w:left w:w="100" w:type="dxa"/>
              <w:bottom w:w="100" w:type="dxa"/>
              <w:right w:w="100" w:type="dxa"/>
            </w:tcMar>
          </w:tcPr>
          <w:p w14:paraId="4AD6FD46"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4BF31F5" w14:textId="77777777" w:rsidR="002E4D84" w:rsidRDefault="002E4D84">
            <w:pPr>
              <w:widowControl w:val="0"/>
              <w:rPr>
                <w:b/>
                <w:color w:val="434343"/>
              </w:rPr>
            </w:pPr>
            <w:hyperlink r:id="rId94">
              <w:r>
                <w:rPr>
                  <w:b/>
                  <w:color w:val="EF8200"/>
                  <w:u w:val="single"/>
                </w:rPr>
                <w:t>https://www.deltares.nl/en/software-and-data/products/delft-fiat-flood-impact-assessment-tool</w:t>
              </w:r>
            </w:hyperlink>
            <w:r>
              <w:rPr>
                <w:b/>
                <w:color w:val="EF8200"/>
              </w:rPr>
              <w:t xml:space="preserve"> </w:t>
            </w:r>
          </w:p>
        </w:tc>
      </w:tr>
      <w:tr w:rsidR="002E4D84" w14:paraId="5472DAA0" w14:textId="77777777">
        <w:tc>
          <w:tcPr>
            <w:tcW w:w="2966" w:type="dxa"/>
            <w:shd w:val="clear" w:color="auto" w:fill="auto"/>
            <w:tcMar>
              <w:top w:w="100" w:type="dxa"/>
              <w:left w:w="100" w:type="dxa"/>
              <w:bottom w:w="100" w:type="dxa"/>
              <w:right w:w="100" w:type="dxa"/>
            </w:tcMar>
          </w:tcPr>
          <w:p w14:paraId="7862F2EE" w14:textId="77777777" w:rsidR="002E4D84" w:rsidRDefault="00000000">
            <w:pPr>
              <w:widowControl w:val="0"/>
              <w:rPr>
                <w:color w:val="434343"/>
              </w:rPr>
            </w:pPr>
            <w:r>
              <w:rPr>
                <w:color w:val="434343"/>
              </w:rPr>
              <w:lastRenderedPageBreak/>
              <w:t>Technical Documentation</w:t>
            </w:r>
          </w:p>
        </w:tc>
        <w:tc>
          <w:tcPr>
            <w:tcW w:w="6058" w:type="dxa"/>
            <w:shd w:val="clear" w:color="auto" w:fill="auto"/>
            <w:tcMar>
              <w:top w:w="100" w:type="dxa"/>
              <w:left w:w="100" w:type="dxa"/>
              <w:bottom w:w="100" w:type="dxa"/>
              <w:right w:w="100" w:type="dxa"/>
            </w:tcMar>
          </w:tcPr>
          <w:p w14:paraId="070E8E39" w14:textId="77777777" w:rsidR="002E4D84" w:rsidRDefault="002E4D84">
            <w:pPr>
              <w:widowControl w:val="0"/>
              <w:rPr>
                <w:b/>
                <w:color w:val="434343"/>
              </w:rPr>
            </w:pPr>
            <w:hyperlink r:id="rId95" w:anchor="readme">
              <w:r>
                <w:rPr>
                  <w:b/>
                  <w:color w:val="EF8200"/>
                  <w:u w:val="single"/>
                </w:rPr>
                <w:t>https://github.com/Deltares/Delft-FIAT#readme</w:t>
              </w:r>
            </w:hyperlink>
            <w:r>
              <w:rPr>
                <w:b/>
                <w:color w:val="EF8200"/>
              </w:rPr>
              <w:t xml:space="preserve"> </w:t>
            </w:r>
          </w:p>
        </w:tc>
      </w:tr>
      <w:tr w:rsidR="002E4D84" w14:paraId="649009F4" w14:textId="77777777">
        <w:tc>
          <w:tcPr>
            <w:tcW w:w="2966" w:type="dxa"/>
            <w:shd w:val="clear" w:color="auto" w:fill="F3F3F3"/>
            <w:tcMar>
              <w:top w:w="100" w:type="dxa"/>
              <w:left w:w="100" w:type="dxa"/>
              <w:bottom w:w="100" w:type="dxa"/>
              <w:right w:w="100" w:type="dxa"/>
            </w:tcMar>
          </w:tcPr>
          <w:p w14:paraId="553A15A0"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305C6B60" w14:textId="77777777" w:rsidR="002E4D84" w:rsidRDefault="00000000">
            <w:pPr>
              <w:widowControl w:val="0"/>
              <w:rPr>
                <w:color w:val="434343"/>
              </w:rPr>
            </w:pPr>
            <w:r>
              <w:rPr>
                <w:color w:val="434343"/>
              </w:rPr>
              <w:t>Deltares (Kathryn Roscoe)</w:t>
            </w:r>
          </w:p>
        </w:tc>
      </w:tr>
      <w:tr w:rsidR="002E4D84" w14:paraId="40D37E1E" w14:textId="77777777">
        <w:tc>
          <w:tcPr>
            <w:tcW w:w="2966" w:type="dxa"/>
            <w:shd w:val="clear" w:color="auto" w:fill="auto"/>
            <w:tcMar>
              <w:top w:w="100" w:type="dxa"/>
              <w:left w:w="100" w:type="dxa"/>
              <w:bottom w:w="100" w:type="dxa"/>
              <w:right w:w="100" w:type="dxa"/>
            </w:tcMar>
          </w:tcPr>
          <w:p w14:paraId="04DACBCE"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58C96278" w14:textId="77777777" w:rsidR="002E4D84" w:rsidRDefault="00000000">
            <w:pPr>
              <w:widowControl w:val="0"/>
              <w:rPr>
                <w:color w:val="434343"/>
              </w:rPr>
            </w:pPr>
            <w:r>
              <w:rPr>
                <w:color w:val="434343"/>
              </w:rPr>
              <w:t>GNU GPL v3</w:t>
            </w:r>
          </w:p>
        </w:tc>
      </w:tr>
      <w:tr w:rsidR="002E4D84" w14:paraId="5C478882" w14:textId="77777777">
        <w:tc>
          <w:tcPr>
            <w:tcW w:w="2966" w:type="dxa"/>
            <w:shd w:val="clear" w:color="auto" w:fill="F3F3F3"/>
            <w:tcMar>
              <w:top w:w="100" w:type="dxa"/>
              <w:left w:w="100" w:type="dxa"/>
              <w:bottom w:w="100" w:type="dxa"/>
              <w:right w:w="100" w:type="dxa"/>
            </w:tcMar>
          </w:tcPr>
          <w:p w14:paraId="0C9A2DA7"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11D61099" w14:textId="77777777" w:rsidR="002E4D84" w:rsidRDefault="002E4D84">
            <w:pPr>
              <w:widowControl w:val="0"/>
              <w:rPr>
                <w:b/>
                <w:color w:val="434343"/>
              </w:rPr>
            </w:pPr>
            <w:hyperlink r:id="rId96">
              <w:r>
                <w:rPr>
                  <w:b/>
                  <w:color w:val="EF8200"/>
                  <w:u w:val="single"/>
                </w:rPr>
                <w:t>https://github.com/Deltares/Delft-FIAT</w:t>
              </w:r>
            </w:hyperlink>
            <w:r>
              <w:rPr>
                <w:b/>
                <w:color w:val="EF8200"/>
              </w:rPr>
              <w:t xml:space="preserve"> </w:t>
            </w:r>
          </w:p>
        </w:tc>
      </w:tr>
      <w:tr w:rsidR="002E4D84" w14:paraId="5F91385B" w14:textId="77777777">
        <w:tc>
          <w:tcPr>
            <w:tcW w:w="2966" w:type="dxa"/>
            <w:shd w:val="clear" w:color="auto" w:fill="FFFFFF"/>
            <w:tcMar>
              <w:top w:w="100" w:type="dxa"/>
              <w:left w:w="100" w:type="dxa"/>
              <w:bottom w:w="100" w:type="dxa"/>
              <w:right w:w="100" w:type="dxa"/>
            </w:tcMar>
          </w:tcPr>
          <w:p w14:paraId="3F4CD5A4"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01ACDC6F" w14:textId="77777777" w:rsidR="002E4D84" w:rsidRDefault="00000000">
            <w:pPr>
              <w:widowControl w:val="0"/>
              <w:rPr>
                <w:color w:val="000000"/>
              </w:rPr>
            </w:pPr>
            <w:r>
              <w:rPr>
                <w:color w:val="000000"/>
              </w:rPr>
              <w:t>Python</w:t>
            </w:r>
          </w:p>
        </w:tc>
      </w:tr>
    </w:tbl>
    <w:p w14:paraId="612BF771" w14:textId="77777777" w:rsidR="002E4D84" w:rsidRDefault="002E4D84" w:rsidP="008F3C1F">
      <w:bookmarkStart w:id="89" w:name="_heading=h.m107wpe5ja5m" w:colFirst="0" w:colLast="0"/>
      <w:bookmarkEnd w:id="89"/>
    </w:p>
    <w:p w14:paraId="6EC0889C" w14:textId="77777777" w:rsidR="002E4D84" w:rsidRDefault="00000000">
      <w:pPr>
        <w:pStyle w:val="Heading3"/>
        <w:numPr>
          <w:ilvl w:val="2"/>
          <w:numId w:val="21"/>
        </w:numPr>
      </w:pPr>
      <w:bookmarkStart w:id="90" w:name="_Toc191301142"/>
      <w:r>
        <w:t>Release notes</w:t>
      </w:r>
      <w:bookmarkEnd w:id="90"/>
    </w:p>
    <w:p w14:paraId="6B45AB5A" w14:textId="4E1476BC"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Delft-FIAT is demonstrated in Jupyter Notebooks developed in interTwin (</w:t>
      </w:r>
      <w:hyperlink r:id="rId97">
        <w:r w:rsidR="006B0CFD">
          <w:rPr>
            <w:rFonts w:ascii="Open Sans" w:eastAsia="Open Sans" w:hAnsi="Open Sans" w:cs="Open Sans"/>
            <w:b/>
            <w:color w:val="EF8200"/>
            <w:sz w:val="21"/>
            <w:szCs w:val="21"/>
            <w:u w:val="single"/>
          </w:rPr>
          <w:t>https://github.com/interT</w:t>
        </w:r>
        <w:r w:rsidR="006B0CFD">
          <w:rPr>
            <w:rFonts w:ascii="Open Sans" w:eastAsia="Open Sans" w:hAnsi="Open Sans" w:cs="Open Sans"/>
            <w:b/>
            <w:color w:val="EF8200"/>
            <w:sz w:val="21"/>
            <w:szCs w:val="21"/>
            <w:u w:val="single"/>
          </w:rPr>
          <w:t>w</w:t>
        </w:r>
        <w:r w:rsidR="006B0CFD">
          <w:rPr>
            <w:rFonts w:ascii="Open Sans" w:eastAsia="Open Sans" w:hAnsi="Open Sans" w:cs="Open Sans"/>
            <w:b/>
            <w:color w:val="EF8200"/>
            <w:sz w:val="21"/>
            <w:szCs w:val="21"/>
            <w:u w:val="single"/>
          </w:rPr>
          <w:t>in-eu/DT-flood/</w:t>
        </w:r>
      </w:hyperlink>
      <w:r>
        <w:rPr>
          <w:rFonts w:ascii="Open Sans" w:eastAsia="Open Sans" w:hAnsi="Open Sans" w:cs="Open Sans"/>
          <w:color w:val="434343"/>
          <w:sz w:val="22"/>
          <w:szCs w:val="22"/>
        </w:rPr>
        <w:t xml:space="preserve">). </w:t>
      </w:r>
    </w:p>
    <w:p w14:paraId="6ACB7E13"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Delft-FIAT. It offers capabilities to quantify the direct damages resulting from a flood.</w:t>
      </w:r>
    </w:p>
    <w:p w14:paraId="1BB08BC7"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of interest and a minimal number of model-specific parameters and use the output flood maps from SFINCS to estimate damages to buildings and utilities (Delft-FIAT) are automatically set up using globally available data.</w:t>
      </w:r>
    </w:p>
    <w:p w14:paraId="5EEF01EB"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configure the input, i.e., the flood map, needed for the flood impact assessment tool (Delft-FIAT) and execute it from a command line interface.</w:t>
      </w:r>
    </w:p>
    <w:p w14:paraId="12299028"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select scenarios to simulate, including mitigation and adaptation measures and the flood inundation model (SFINCS), the flood impact assessment tool (Delft-FIAT) and the necessary static and dynamic input data are automatically prepared to run the scenario.</w:t>
      </w:r>
    </w:p>
    <w:p w14:paraId="5F8C04B4"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docker container has been released on dockerhub (</w:t>
      </w:r>
      <w:hyperlink r:id="rId98">
        <w:r w:rsidR="002E4D84" w:rsidRPr="00F134A1">
          <w:rPr>
            <w:rFonts w:ascii="Open Sans" w:eastAsia="Open Sans" w:hAnsi="Open Sans" w:cs="Open Sans"/>
            <w:b/>
            <w:bCs/>
            <w:color w:val="ED7D31" w:themeColor="accent2"/>
            <w:sz w:val="22"/>
            <w:szCs w:val="22"/>
            <w:u w:val="single"/>
          </w:rPr>
          <w:t>https://hub.docker.com/r/deltares/fiat</w:t>
        </w:r>
        <w:r w:rsidR="002E4D84">
          <w:rPr>
            <w:rFonts w:ascii="Open Sans" w:eastAsia="Open Sans" w:hAnsi="Open Sans" w:cs="Open Sans"/>
            <w:color w:val="1155CC"/>
            <w:sz w:val="22"/>
            <w:szCs w:val="22"/>
            <w:u w:val="single"/>
          </w:rPr>
          <w:t>)</w:t>
        </w:r>
      </w:hyperlink>
      <w:r>
        <w:rPr>
          <w:rFonts w:ascii="Open Sans" w:eastAsia="Open Sans" w:hAnsi="Open Sans" w:cs="Open Sans"/>
          <w:color w:val="434343"/>
          <w:sz w:val="22"/>
          <w:szCs w:val="22"/>
        </w:rPr>
        <w:t xml:space="preserve"> to support running Delft-FIAT on a wider variety of computing environments.</w:t>
      </w:r>
    </w:p>
    <w:p w14:paraId="199D53BF" w14:textId="77777777" w:rsidR="002E4D84" w:rsidRDefault="002E4D84">
      <w:pPr>
        <w:spacing w:before="120" w:after="120"/>
        <w:jc w:val="both"/>
        <w:rPr>
          <w:rFonts w:ascii="Open Sans" w:eastAsia="Open Sans" w:hAnsi="Open Sans" w:cs="Open Sans"/>
          <w:color w:val="434343"/>
          <w:sz w:val="22"/>
          <w:szCs w:val="22"/>
        </w:rPr>
      </w:pPr>
    </w:p>
    <w:p w14:paraId="43A27E82" w14:textId="77777777" w:rsidR="002E4D84" w:rsidRDefault="00000000">
      <w:pPr>
        <w:pStyle w:val="Heading3"/>
        <w:numPr>
          <w:ilvl w:val="2"/>
          <w:numId w:val="21"/>
        </w:numPr>
      </w:pPr>
      <w:bookmarkStart w:id="91" w:name="_Toc191301143"/>
      <w:r>
        <w:t>Future plans</w:t>
      </w:r>
      <w:bookmarkEnd w:id="91"/>
    </w:p>
    <w:p w14:paraId="4BDC1CF0"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the next release, capabilities will be created so that a user can estimate damages to buildings and utilities using locally available data.</w:t>
      </w:r>
    </w:p>
    <w:p w14:paraId="564F099D" w14:textId="77777777" w:rsidR="002E4D84" w:rsidRDefault="002E4D84">
      <w:pPr>
        <w:jc w:val="both"/>
        <w:rPr>
          <w:rFonts w:ascii="Open Sans" w:eastAsia="Open Sans" w:hAnsi="Open Sans" w:cs="Open Sans"/>
          <w:color w:val="434343"/>
          <w:sz w:val="22"/>
          <w:szCs w:val="22"/>
        </w:rPr>
      </w:pPr>
    </w:p>
    <w:p w14:paraId="3130B17D" w14:textId="77777777" w:rsidR="002E4D84" w:rsidRDefault="00000000">
      <w:pPr>
        <w:pStyle w:val="Heading2"/>
        <w:numPr>
          <w:ilvl w:val="1"/>
          <w:numId w:val="21"/>
        </w:numPr>
      </w:pPr>
      <w:r>
        <w:t xml:space="preserve"> </w:t>
      </w:r>
      <w:bookmarkStart w:id="92" w:name="_Toc191301144"/>
      <w:r>
        <w:t>WFLOW.jl</w:t>
      </w:r>
      <w:bookmarkEnd w:id="92"/>
    </w:p>
    <w:p w14:paraId="05838467" w14:textId="2D3CAA89" w:rsidR="00F134A1" w:rsidRPr="00F134A1" w:rsidRDefault="00F134A1" w:rsidP="00F134A1">
      <w:pPr>
        <w:pStyle w:val="Caption"/>
        <w:jc w:val="center"/>
        <w:rPr>
          <w:rFonts w:ascii="Open Sans" w:hAnsi="Open Sans" w:cs="Open Sans"/>
          <w:lang w:val="en-US"/>
        </w:rPr>
      </w:pPr>
      <w:bookmarkStart w:id="93" w:name="_Toc191300912"/>
      <w:r w:rsidRPr="00F134A1">
        <w:rPr>
          <w:rFonts w:ascii="Open Sans" w:hAnsi="Open Sans" w:cs="Open Sans"/>
        </w:rPr>
        <w:t xml:space="preserve">Table </w:t>
      </w:r>
      <w:r w:rsidRPr="00F134A1">
        <w:rPr>
          <w:rFonts w:ascii="Open Sans" w:hAnsi="Open Sans" w:cs="Open Sans"/>
        </w:rPr>
        <w:fldChar w:fldCharType="begin"/>
      </w:r>
      <w:r w:rsidRPr="00F134A1">
        <w:rPr>
          <w:rFonts w:ascii="Open Sans" w:hAnsi="Open Sans" w:cs="Open Sans"/>
        </w:rPr>
        <w:instrText xml:space="preserve"> SEQ Table \* ARABIC </w:instrText>
      </w:r>
      <w:r w:rsidRPr="00F134A1">
        <w:rPr>
          <w:rFonts w:ascii="Open Sans" w:hAnsi="Open Sans" w:cs="Open Sans"/>
        </w:rPr>
        <w:fldChar w:fldCharType="separate"/>
      </w:r>
      <w:r w:rsidR="006B0CFD">
        <w:rPr>
          <w:rFonts w:ascii="Open Sans" w:hAnsi="Open Sans" w:cs="Open Sans"/>
          <w:noProof/>
        </w:rPr>
        <w:t>16</w:t>
      </w:r>
      <w:r w:rsidRPr="00F134A1">
        <w:rPr>
          <w:rFonts w:ascii="Open Sans" w:hAnsi="Open Sans" w:cs="Open Sans"/>
        </w:rPr>
        <w:fldChar w:fldCharType="end"/>
      </w:r>
      <w:r w:rsidRPr="00F134A1">
        <w:rPr>
          <w:rFonts w:ascii="Open Sans" w:hAnsi="Open Sans" w:cs="Open Sans"/>
        </w:rPr>
        <w:t>: WFLOW.jl</w:t>
      </w:r>
      <w:bookmarkEnd w:id="93"/>
    </w:p>
    <w:tbl>
      <w:tblPr>
        <w:tblStyle w:val="aff7"/>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048C0868" w14:textId="77777777">
        <w:trPr>
          <w:trHeight w:val="471"/>
        </w:trPr>
        <w:tc>
          <w:tcPr>
            <w:tcW w:w="2966" w:type="dxa"/>
            <w:shd w:val="clear" w:color="auto" w:fill="D9D9D9"/>
            <w:tcMar>
              <w:top w:w="100" w:type="dxa"/>
              <w:left w:w="100" w:type="dxa"/>
              <w:bottom w:w="100" w:type="dxa"/>
              <w:right w:w="100" w:type="dxa"/>
            </w:tcMar>
          </w:tcPr>
          <w:p w14:paraId="3415E001" w14:textId="77777777" w:rsidR="002E4D84" w:rsidRDefault="00000000">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463F46CD" w14:textId="77777777" w:rsidR="002E4D84" w:rsidRDefault="00000000">
            <w:pPr>
              <w:widowControl w:val="0"/>
              <w:jc w:val="center"/>
              <w:rPr>
                <w:b/>
                <w:color w:val="434343"/>
              </w:rPr>
            </w:pPr>
            <w:r>
              <w:rPr>
                <w:b/>
                <w:color w:val="434343"/>
              </w:rPr>
              <w:t>WFLOW</w:t>
            </w:r>
          </w:p>
        </w:tc>
      </w:tr>
      <w:tr w:rsidR="002E4D84" w14:paraId="33499310" w14:textId="77777777">
        <w:trPr>
          <w:trHeight w:val="471"/>
        </w:trPr>
        <w:tc>
          <w:tcPr>
            <w:tcW w:w="2966" w:type="dxa"/>
            <w:shd w:val="clear" w:color="auto" w:fill="F3F3F3"/>
            <w:tcMar>
              <w:top w:w="100" w:type="dxa"/>
              <w:left w:w="100" w:type="dxa"/>
              <w:bottom w:w="100" w:type="dxa"/>
              <w:right w:w="100" w:type="dxa"/>
            </w:tcMar>
          </w:tcPr>
          <w:p w14:paraId="0B2B40C5"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156087E2" w14:textId="77777777" w:rsidR="002E4D84" w:rsidRDefault="00000000">
            <w:pPr>
              <w:widowControl w:val="0"/>
              <w:rPr>
                <w:b/>
                <w:i/>
                <w:color w:val="434343"/>
              </w:rPr>
            </w:pPr>
            <w:r>
              <w:rPr>
                <w:b/>
                <w:i/>
                <w:color w:val="434343"/>
              </w:rPr>
              <w:t>To be released with this deliverable</w:t>
            </w:r>
          </w:p>
        </w:tc>
      </w:tr>
      <w:tr w:rsidR="002E4D84" w14:paraId="341120BE" w14:textId="77777777">
        <w:tc>
          <w:tcPr>
            <w:tcW w:w="2966" w:type="dxa"/>
            <w:shd w:val="clear" w:color="auto" w:fill="auto"/>
            <w:tcMar>
              <w:top w:w="100" w:type="dxa"/>
              <w:left w:w="100" w:type="dxa"/>
              <w:bottom w:w="100" w:type="dxa"/>
              <w:right w:w="100" w:type="dxa"/>
            </w:tcMar>
          </w:tcPr>
          <w:p w14:paraId="289B9BDD" w14:textId="77777777" w:rsidR="002E4D84" w:rsidRDefault="00000000">
            <w:pPr>
              <w:widowControl w:val="0"/>
              <w:rPr>
                <w:color w:val="434343"/>
              </w:rPr>
            </w:pPr>
            <w:r>
              <w:rPr>
                <w:color w:val="434343"/>
              </w:rPr>
              <w:lastRenderedPageBreak/>
              <w:t>Description</w:t>
            </w:r>
          </w:p>
        </w:tc>
        <w:tc>
          <w:tcPr>
            <w:tcW w:w="6058" w:type="dxa"/>
            <w:shd w:val="clear" w:color="auto" w:fill="auto"/>
            <w:tcMar>
              <w:top w:w="100" w:type="dxa"/>
              <w:left w:w="100" w:type="dxa"/>
              <w:bottom w:w="100" w:type="dxa"/>
              <w:right w:w="100" w:type="dxa"/>
            </w:tcMar>
          </w:tcPr>
          <w:p w14:paraId="74B738F6" w14:textId="77777777" w:rsidR="002E4D84" w:rsidRDefault="00000000">
            <w:pPr>
              <w:spacing w:before="120" w:after="120"/>
              <w:jc w:val="both"/>
              <w:rPr>
                <w:color w:val="434343"/>
              </w:rPr>
            </w:pPr>
            <w:r>
              <w:rPr>
                <w:color w:val="434343"/>
              </w:rPr>
              <w:t>Wflow is Deltares' solution for modelling hydrological processes, allowing users to account for precipitation, interception, snow accumulation and melt, evapotranspiration, soil water, surface water, groundwater recharge, and water demand and allocation in a fully distributed environment. Successfully applied worldwide for analyzing flood hazards, drought, climate change impacts and land use changes, wflow is growing to be a leader in hydrology solutions. Wflow is conceived as a framework, within which multiple distributed model concepts are available, which maximizes the use of open earth observation data, making it the hydrological model of choice for data scarce environments. Based on gridded topography, soil, land use and climate data, wflow calculates all hydrological fluxes at any given grid cell in the model at a given time step.</w:t>
            </w:r>
          </w:p>
        </w:tc>
      </w:tr>
      <w:tr w:rsidR="002E4D84" w14:paraId="153CE81F" w14:textId="77777777">
        <w:tc>
          <w:tcPr>
            <w:tcW w:w="2966" w:type="dxa"/>
            <w:shd w:val="clear" w:color="auto" w:fill="F3F3F3"/>
            <w:tcMar>
              <w:top w:w="100" w:type="dxa"/>
              <w:left w:w="100" w:type="dxa"/>
              <w:bottom w:w="100" w:type="dxa"/>
              <w:right w:w="100" w:type="dxa"/>
            </w:tcMar>
          </w:tcPr>
          <w:p w14:paraId="1021D7BE"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7D5E48C5" w14:textId="77777777" w:rsidR="002E4D84" w:rsidRDefault="00000000">
            <w:pPr>
              <w:widowControl w:val="0"/>
              <w:spacing w:after="240"/>
              <w:jc w:val="both"/>
              <w:rPr>
                <w:color w:val="434343"/>
              </w:rPr>
            </w:pPr>
            <w:r>
              <w:rPr>
                <w:color w:val="434343"/>
              </w:rPr>
              <w:t>Wflow was born out of the creation of Deltares in 2008, when a strategic review identified the need for a distributed hydrological model to allow the simulation of flows at the catchment scale. With the intention being to encourage greater scientific collaboration. For this reason:</w:t>
            </w:r>
          </w:p>
          <w:p w14:paraId="251AA8FA" w14:textId="77777777" w:rsidR="002E4D84" w:rsidRDefault="00000000">
            <w:pPr>
              <w:widowControl w:val="0"/>
              <w:numPr>
                <w:ilvl w:val="0"/>
                <w:numId w:val="26"/>
              </w:numPr>
              <w:spacing w:before="240"/>
              <w:rPr>
                <w:color w:val="434343"/>
              </w:rPr>
            </w:pPr>
            <w:r>
              <w:rPr>
                <w:color w:val="434343"/>
              </w:rPr>
              <w:t>Wflow is free and open source software.</w:t>
            </w:r>
          </w:p>
          <w:p w14:paraId="0AD13898" w14:textId="77777777" w:rsidR="002E4D84" w:rsidRDefault="00000000">
            <w:pPr>
              <w:widowControl w:val="0"/>
              <w:numPr>
                <w:ilvl w:val="0"/>
                <w:numId w:val="26"/>
              </w:numPr>
              <w:rPr>
                <w:color w:val="434343"/>
              </w:rPr>
            </w:pPr>
            <w:r>
              <w:rPr>
                <w:color w:val="434343"/>
              </w:rPr>
              <w:t>Wflow is easily coupled with other models and software applications.</w:t>
            </w:r>
          </w:p>
          <w:p w14:paraId="1774D46C" w14:textId="77777777" w:rsidR="002E4D84" w:rsidRDefault="00000000">
            <w:pPr>
              <w:widowControl w:val="0"/>
              <w:numPr>
                <w:ilvl w:val="0"/>
                <w:numId w:val="26"/>
              </w:numPr>
              <w:spacing w:after="240"/>
              <w:rPr>
                <w:color w:val="434343"/>
              </w:rPr>
            </w:pPr>
            <w:r>
              <w:rPr>
                <w:color w:val="434343"/>
              </w:rPr>
              <w:t>Contribution to the wflow code development is encouraged.</w:t>
            </w:r>
          </w:p>
          <w:p w14:paraId="7805E55C" w14:textId="77777777" w:rsidR="002E4D84" w:rsidRDefault="00000000">
            <w:pPr>
              <w:widowControl w:val="0"/>
              <w:spacing w:before="240" w:after="240"/>
              <w:jc w:val="both"/>
              <w:rPr>
                <w:color w:val="434343"/>
              </w:rPr>
            </w:pPr>
            <w:r>
              <w:rPr>
                <w:color w:val="434343"/>
              </w:rPr>
              <w:t>From 2021 the</w:t>
            </w:r>
            <w:hyperlink r:id="rId99">
              <w:r w:rsidR="002E4D84">
                <w:rPr>
                  <w:color w:val="434343"/>
                </w:rPr>
                <w:t xml:space="preserve"> </w:t>
              </w:r>
            </w:hyperlink>
            <w:hyperlink r:id="rId100">
              <w:r w:rsidR="002E4D84" w:rsidRPr="00F134A1">
                <w:rPr>
                  <w:b/>
                  <w:bCs/>
                  <w:color w:val="ED7D31" w:themeColor="accent2"/>
                  <w:u w:val="single"/>
                </w:rPr>
                <w:t>wflow code</w:t>
              </w:r>
            </w:hyperlink>
            <w:r>
              <w:rPr>
                <w:color w:val="434343"/>
              </w:rPr>
              <w:t xml:space="preserve"> is distributed under the</w:t>
            </w:r>
            <w:hyperlink r:id="rId101">
              <w:r w:rsidR="002E4D84">
                <w:rPr>
                  <w:color w:val="434343"/>
                </w:rPr>
                <w:t xml:space="preserve"> </w:t>
              </w:r>
            </w:hyperlink>
            <w:hyperlink r:id="rId102">
              <w:r w:rsidR="002E4D84" w:rsidRPr="00F134A1">
                <w:rPr>
                  <w:b/>
                  <w:bCs/>
                  <w:color w:val="ED7D31" w:themeColor="accent2"/>
                  <w:u w:val="single"/>
                </w:rPr>
                <w:t>MIT License</w:t>
              </w:r>
            </w:hyperlink>
            <w:r>
              <w:rPr>
                <w:color w:val="434343"/>
              </w:rPr>
              <w:t>. Wflow is also available as a</w:t>
            </w:r>
            <w:hyperlink r:id="rId103">
              <w:r w:rsidR="002E4D84">
                <w:rPr>
                  <w:color w:val="434343"/>
                </w:rPr>
                <w:t xml:space="preserve"> </w:t>
              </w:r>
            </w:hyperlink>
            <w:hyperlink r:id="rId104">
              <w:r w:rsidR="002E4D84" w:rsidRPr="00F134A1">
                <w:rPr>
                  <w:b/>
                  <w:bCs/>
                  <w:color w:val="ED7D31" w:themeColor="accent2"/>
                  <w:u w:val="single"/>
                </w:rPr>
                <w:t>compiled executable</w:t>
              </w:r>
            </w:hyperlink>
            <w:r>
              <w:rPr>
                <w:color w:val="434343"/>
              </w:rPr>
              <w:t xml:space="preserve"> under the Deltares terms and conditions. The wflow computational engine is built in the</w:t>
            </w:r>
            <w:hyperlink r:id="rId105">
              <w:r w:rsidR="002E4D84">
                <w:rPr>
                  <w:color w:val="434343"/>
                </w:rPr>
                <w:t xml:space="preserve"> </w:t>
              </w:r>
            </w:hyperlink>
            <w:hyperlink r:id="rId106">
              <w:r w:rsidR="002E4D84" w:rsidRPr="00F134A1">
                <w:rPr>
                  <w:b/>
                  <w:bCs/>
                  <w:color w:val="ED7D31" w:themeColor="accent2"/>
                  <w:u w:val="single"/>
                </w:rPr>
                <w:t>Julia</w:t>
              </w:r>
            </w:hyperlink>
            <w:r w:rsidRPr="00F134A1">
              <w:rPr>
                <w:color w:val="ED7D31" w:themeColor="accent2"/>
              </w:rPr>
              <w:t xml:space="preserve"> </w:t>
            </w:r>
            <w:r>
              <w:rPr>
                <w:color w:val="434343"/>
              </w:rPr>
              <w:t>language, a high-performance computing language. Wflow does not include a graphical user interface and is designed for maximum user flexibility. Prior to 2021, wflow was developed in Python on top of the PCRaster Python extension. The Python version is</w:t>
            </w:r>
            <w:hyperlink r:id="rId107">
              <w:r w:rsidR="002E4D84">
                <w:rPr>
                  <w:color w:val="434343"/>
                </w:rPr>
                <w:t xml:space="preserve"> </w:t>
              </w:r>
            </w:hyperlink>
            <w:hyperlink r:id="rId108">
              <w:r w:rsidR="002E4D84" w:rsidRPr="00F134A1">
                <w:rPr>
                  <w:b/>
                  <w:bCs/>
                  <w:color w:val="ED7D31" w:themeColor="accent2"/>
                  <w:u w:val="single"/>
                </w:rPr>
                <w:t>still available</w:t>
              </w:r>
            </w:hyperlink>
            <w:r>
              <w:rPr>
                <w:color w:val="434343"/>
              </w:rPr>
              <w:t>, but not actively developed.</w:t>
            </w:r>
          </w:p>
        </w:tc>
      </w:tr>
      <w:tr w:rsidR="002E4D84" w14:paraId="3EC37F2E" w14:textId="77777777">
        <w:tc>
          <w:tcPr>
            <w:tcW w:w="2966" w:type="dxa"/>
            <w:shd w:val="clear" w:color="auto" w:fill="auto"/>
            <w:tcMar>
              <w:top w:w="100" w:type="dxa"/>
              <w:left w:w="100" w:type="dxa"/>
              <w:bottom w:w="100" w:type="dxa"/>
              <w:right w:w="100" w:type="dxa"/>
            </w:tcMar>
          </w:tcPr>
          <w:p w14:paraId="5CA19DBD"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3F2D4981" w14:textId="77777777" w:rsidR="002E4D84" w:rsidRDefault="00000000">
            <w:pPr>
              <w:widowControl w:val="0"/>
              <w:numPr>
                <w:ilvl w:val="0"/>
                <w:numId w:val="9"/>
              </w:numPr>
              <w:rPr>
                <w:color w:val="434343"/>
              </w:rPr>
            </w:pPr>
            <w:r>
              <w:rPr>
                <w:color w:val="434343"/>
              </w:rPr>
              <w:t>Expert users</w:t>
            </w:r>
          </w:p>
          <w:p w14:paraId="4769BEA4" w14:textId="77777777" w:rsidR="002E4D84" w:rsidRDefault="00000000">
            <w:pPr>
              <w:widowControl w:val="0"/>
              <w:numPr>
                <w:ilvl w:val="0"/>
                <w:numId w:val="9"/>
              </w:numPr>
              <w:rPr>
                <w:color w:val="434343"/>
              </w:rPr>
            </w:pPr>
            <w:r>
              <w:rPr>
                <w:color w:val="434343"/>
              </w:rPr>
              <w:t>Flood risk specialists</w:t>
            </w:r>
          </w:p>
        </w:tc>
      </w:tr>
      <w:tr w:rsidR="002E4D84" w14:paraId="6D2844AC" w14:textId="77777777">
        <w:tc>
          <w:tcPr>
            <w:tcW w:w="2966" w:type="dxa"/>
            <w:shd w:val="clear" w:color="auto" w:fill="F3F3F3"/>
            <w:tcMar>
              <w:top w:w="100" w:type="dxa"/>
              <w:left w:w="100" w:type="dxa"/>
              <w:bottom w:w="100" w:type="dxa"/>
              <w:right w:w="100" w:type="dxa"/>
            </w:tcMar>
          </w:tcPr>
          <w:p w14:paraId="6CF2ED3D" w14:textId="77777777" w:rsidR="002E4D84"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E841BB8" w14:textId="77777777" w:rsidR="002E4D84" w:rsidRDefault="002E4D84">
            <w:pPr>
              <w:widowControl w:val="0"/>
              <w:rPr>
                <w:b/>
                <w:color w:val="EF8200"/>
                <w:sz w:val="21"/>
                <w:szCs w:val="21"/>
                <w:u w:val="single"/>
              </w:rPr>
            </w:pPr>
            <w:hyperlink r:id="rId109">
              <w:r w:rsidRPr="00F134A1">
                <w:rPr>
                  <w:b/>
                  <w:color w:val="ED7D31" w:themeColor="accent2"/>
                  <w:sz w:val="21"/>
                  <w:szCs w:val="21"/>
                  <w:u w:val="single"/>
                </w:rPr>
                <w:t>https://deltares.github.io/Wflow.jl/stable/</w:t>
              </w:r>
            </w:hyperlink>
          </w:p>
        </w:tc>
      </w:tr>
      <w:tr w:rsidR="002E4D84" w14:paraId="579F7617" w14:textId="77777777">
        <w:tc>
          <w:tcPr>
            <w:tcW w:w="2966" w:type="dxa"/>
            <w:shd w:val="clear" w:color="auto" w:fill="auto"/>
            <w:tcMar>
              <w:top w:w="100" w:type="dxa"/>
              <w:left w:w="100" w:type="dxa"/>
              <w:bottom w:w="100" w:type="dxa"/>
              <w:right w:w="100" w:type="dxa"/>
            </w:tcMar>
          </w:tcPr>
          <w:p w14:paraId="3CDF6ABA" w14:textId="77777777" w:rsidR="002E4D84" w:rsidRDefault="00000000">
            <w:pPr>
              <w:widowControl w:val="0"/>
              <w:rPr>
                <w:color w:val="434343"/>
              </w:rPr>
            </w:pPr>
            <w:r>
              <w:rPr>
                <w:color w:val="434343"/>
              </w:rPr>
              <w:lastRenderedPageBreak/>
              <w:t>Technical Documentation</w:t>
            </w:r>
          </w:p>
        </w:tc>
        <w:tc>
          <w:tcPr>
            <w:tcW w:w="6058" w:type="dxa"/>
            <w:shd w:val="clear" w:color="auto" w:fill="auto"/>
            <w:tcMar>
              <w:top w:w="100" w:type="dxa"/>
              <w:left w:w="100" w:type="dxa"/>
              <w:bottom w:w="100" w:type="dxa"/>
              <w:right w:w="100" w:type="dxa"/>
            </w:tcMar>
          </w:tcPr>
          <w:p w14:paraId="620E3F4E" w14:textId="77777777" w:rsidR="002E4D84" w:rsidRDefault="002E4D84">
            <w:pPr>
              <w:widowControl w:val="0"/>
              <w:rPr>
                <w:b/>
                <w:color w:val="EF8200"/>
                <w:sz w:val="21"/>
                <w:szCs w:val="21"/>
                <w:u w:val="single"/>
              </w:rPr>
            </w:pPr>
            <w:hyperlink r:id="rId110">
              <w:r w:rsidRPr="00F134A1">
                <w:rPr>
                  <w:b/>
                  <w:color w:val="ED7D31" w:themeColor="accent2"/>
                  <w:sz w:val="21"/>
                  <w:szCs w:val="21"/>
                  <w:u w:val="single"/>
                </w:rPr>
                <w:t>https://deltares.github.io/Wflow.jl/stable/</w:t>
              </w:r>
            </w:hyperlink>
          </w:p>
        </w:tc>
      </w:tr>
      <w:tr w:rsidR="002E4D84" w14:paraId="3A25CD9C" w14:textId="77777777">
        <w:tc>
          <w:tcPr>
            <w:tcW w:w="2966" w:type="dxa"/>
            <w:shd w:val="clear" w:color="auto" w:fill="F3F3F3"/>
            <w:tcMar>
              <w:top w:w="100" w:type="dxa"/>
              <w:left w:w="100" w:type="dxa"/>
              <w:bottom w:w="100" w:type="dxa"/>
              <w:right w:w="100" w:type="dxa"/>
            </w:tcMar>
          </w:tcPr>
          <w:p w14:paraId="1B8239A2"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6DE9B731" w14:textId="77777777" w:rsidR="002E4D84" w:rsidRDefault="00000000">
            <w:pPr>
              <w:widowControl w:val="0"/>
              <w:rPr>
                <w:color w:val="434343"/>
              </w:rPr>
            </w:pPr>
            <w:r>
              <w:rPr>
                <w:color w:val="434343"/>
              </w:rPr>
              <w:t>Ali Meshgi</w:t>
            </w:r>
          </w:p>
        </w:tc>
      </w:tr>
      <w:tr w:rsidR="002E4D84" w14:paraId="7C65FDE8" w14:textId="77777777">
        <w:tc>
          <w:tcPr>
            <w:tcW w:w="2966" w:type="dxa"/>
            <w:shd w:val="clear" w:color="auto" w:fill="auto"/>
            <w:tcMar>
              <w:top w:w="100" w:type="dxa"/>
              <w:left w:w="100" w:type="dxa"/>
              <w:bottom w:w="100" w:type="dxa"/>
              <w:right w:w="100" w:type="dxa"/>
            </w:tcMar>
          </w:tcPr>
          <w:p w14:paraId="574DA86C"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59430D67" w14:textId="77777777" w:rsidR="002E4D84" w:rsidRDefault="00000000">
            <w:pPr>
              <w:widowControl w:val="0"/>
              <w:rPr>
                <w:color w:val="434343"/>
              </w:rPr>
            </w:pPr>
            <w:r>
              <w:rPr>
                <w:color w:val="434343"/>
              </w:rPr>
              <w:t>MIT</w:t>
            </w:r>
          </w:p>
        </w:tc>
      </w:tr>
      <w:tr w:rsidR="002E4D84" w14:paraId="5356C90C" w14:textId="77777777">
        <w:tc>
          <w:tcPr>
            <w:tcW w:w="2966" w:type="dxa"/>
            <w:shd w:val="clear" w:color="auto" w:fill="F3F3F3"/>
            <w:tcMar>
              <w:top w:w="100" w:type="dxa"/>
              <w:left w:w="100" w:type="dxa"/>
              <w:bottom w:w="100" w:type="dxa"/>
              <w:right w:w="100" w:type="dxa"/>
            </w:tcMar>
          </w:tcPr>
          <w:p w14:paraId="6FCAB726"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4EE10F09" w14:textId="77777777" w:rsidR="002E4D84" w:rsidRDefault="002E4D84">
            <w:pPr>
              <w:widowControl w:val="0"/>
              <w:rPr>
                <w:b/>
                <w:color w:val="EF8200"/>
              </w:rPr>
            </w:pPr>
            <w:hyperlink r:id="rId111">
              <w:r>
                <w:rPr>
                  <w:b/>
                  <w:color w:val="EF8200"/>
                  <w:sz w:val="21"/>
                  <w:szCs w:val="21"/>
                  <w:u w:val="single"/>
                </w:rPr>
                <w:t>https://github.</w:t>
              </w:r>
            </w:hyperlink>
            <w:r w:rsidR="00000000">
              <w:fldChar w:fldCharType="begin"/>
            </w:r>
            <w:r>
              <w:instrText xml:space="preserve"> HYPERLINK "https://github.com/Deltares/Wflow.jl" </w:instrText>
            </w:r>
            <w:r w:rsidR="00000000">
              <w:fldChar w:fldCharType="separate"/>
            </w:r>
          </w:p>
          <w:p w14:paraId="2B0AAB35" w14:textId="77777777" w:rsidR="002E4D84" w:rsidRDefault="00000000">
            <w:pPr>
              <w:widowControl w:val="0"/>
              <w:rPr>
                <w:b/>
                <w:color w:val="EF8200"/>
              </w:rPr>
            </w:pPr>
            <w:r>
              <w:fldChar w:fldCharType="end"/>
            </w:r>
            <w:hyperlink r:id="rId112">
              <w:r w:rsidR="002E4D84">
                <w:rPr>
                  <w:b/>
                  <w:color w:val="EF8200"/>
                  <w:sz w:val="21"/>
                  <w:szCs w:val="21"/>
                  <w:u w:val="single"/>
                </w:rPr>
                <w:t>com/Deltares/Wflow.jl</w:t>
              </w:r>
            </w:hyperlink>
            <w:r>
              <w:rPr>
                <w:b/>
                <w:color w:val="EF8200"/>
                <w:sz w:val="21"/>
                <w:szCs w:val="21"/>
                <w:u w:val="single"/>
              </w:rPr>
              <w:t xml:space="preserve"> </w:t>
            </w:r>
          </w:p>
        </w:tc>
      </w:tr>
      <w:tr w:rsidR="002E4D84" w14:paraId="411464A6" w14:textId="77777777">
        <w:tc>
          <w:tcPr>
            <w:tcW w:w="2966" w:type="dxa"/>
            <w:shd w:val="clear" w:color="auto" w:fill="FFFFFF"/>
            <w:tcMar>
              <w:top w:w="100" w:type="dxa"/>
              <w:left w:w="100" w:type="dxa"/>
              <w:bottom w:w="100" w:type="dxa"/>
              <w:right w:w="100" w:type="dxa"/>
            </w:tcMar>
          </w:tcPr>
          <w:p w14:paraId="436BC56C"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1881A7F0" w14:textId="77777777" w:rsidR="002E4D84" w:rsidRDefault="00000000">
            <w:pPr>
              <w:widowControl w:val="0"/>
              <w:rPr>
                <w:color w:val="000000"/>
              </w:rPr>
            </w:pPr>
            <w:r>
              <w:rPr>
                <w:color w:val="000000"/>
              </w:rPr>
              <w:t>Julia</w:t>
            </w:r>
          </w:p>
        </w:tc>
      </w:tr>
    </w:tbl>
    <w:p w14:paraId="46661290" w14:textId="77777777" w:rsidR="002E4D84" w:rsidRDefault="002E4D84">
      <w:pPr>
        <w:rPr>
          <w:sz w:val="22"/>
          <w:szCs w:val="22"/>
        </w:rPr>
      </w:pPr>
    </w:p>
    <w:p w14:paraId="54E30B7B" w14:textId="77777777" w:rsidR="002E4D84" w:rsidRDefault="00000000">
      <w:pPr>
        <w:pStyle w:val="Heading3"/>
        <w:numPr>
          <w:ilvl w:val="2"/>
          <w:numId w:val="21"/>
        </w:numPr>
      </w:pPr>
      <w:bookmarkStart w:id="94" w:name="_Toc191301145"/>
      <w:r>
        <w:t>Release notes</w:t>
      </w:r>
      <w:bookmarkEnd w:id="94"/>
    </w:p>
    <w:p w14:paraId="253C607A" w14:textId="70469234"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WFLOW is demonstrated in Jupyter Notebooks developed in interTwin (</w:t>
      </w:r>
      <w:hyperlink r:id="rId113">
        <w:r w:rsidR="002E4D84" w:rsidRPr="00571A6D">
          <w:rPr>
            <w:rFonts w:ascii="Open Sans" w:eastAsia="Open Sans" w:hAnsi="Open Sans" w:cs="Open Sans"/>
            <w:b/>
            <w:color w:val="EF8200"/>
            <w:sz w:val="22"/>
            <w:szCs w:val="22"/>
            <w:u w:val="single"/>
          </w:rPr>
          <w:t>https://github.com</w:t>
        </w:r>
        <w:r w:rsidR="002E4D84" w:rsidRPr="00571A6D">
          <w:rPr>
            <w:rFonts w:ascii="Open Sans" w:eastAsia="Open Sans" w:hAnsi="Open Sans" w:cs="Open Sans"/>
            <w:b/>
            <w:color w:val="EF8200"/>
            <w:sz w:val="22"/>
            <w:szCs w:val="22"/>
            <w:u w:val="single"/>
          </w:rPr>
          <w:t>/</w:t>
        </w:r>
        <w:r w:rsidR="002E4D84" w:rsidRPr="00571A6D">
          <w:rPr>
            <w:rFonts w:ascii="Open Sans" w:eastAsia="Open Sans" w:hAnsi="Open Sans" w:cs="Open Sans"/>
            <w:b/>
            <w:color w:val="EF8200"/>
            <w:sz w:val="22"/>
            <w:szCs w:val="22"/>
            <w:u w:val="single"/>
          </w:rPr>
          <w:t>interTwin-eu/DT-flood/</w:t>
        </w:r>
      </w:hyperlink>
      <w:r>
        <w:rPr>
          <w:rFonts w:ascii="Open Sans" w:eastAsia="Open Sans" w:hAnsi="Open Sans" w:cs="Open Sans"/>
          <w:color w:val="434343"/>
          <w:sz w:val="22"/>
          <w:szCs w:val="22"/>
        </w:rPr>
        <w:t xml:space="preserve">). </w:t>
      </w:r>
    </w:p>
    <w:p w14:paraId="184DE64A"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a basic example of how to set up a WFLOW model for applications in flood modelling and a basic demonstration of the coupling between WFLOW and the FloodAdapt backend.</w:t>
      </w:r>
    </w:p>
    <w:p w14:paraId="7F8860AC"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and simulation period of interest and a minimal number of model-specific parameters to set up a WFLOW model to simulate river discharges and couple the outputs to a SFINCS model covering the same area of interest. The WFLOW model is configured using globally available static and dynamic input data. WFLOW can be run using the published docker container (</w:t>
      </w:r>
      <w:hyperlink r:id="rId114">
        <w:r w:rsidR="002E4D84" w:rsidRPr="00571A6D">
          <w:rPr>
            <w:rFonts w:ascii="Open Sans" w:eastAsia="Open Sans" w:hAnsi="Open Sans" w:cs="Open Sans"/>
            <w:b/>
            <w:bCs/>
            <w:color w:val="ED7D31" w:themeColor="accent2"/>
            <w:sz w:val="22"/>
            <w:szCs w:val="22"/>
            <w:u w:val="single"/>
          </w:rPr>
          <w:t>https://hub.docker.com/r/deltares/wflow</w:t>
        </w:r>
      </w:hyperlink>
      <w:r>
        <w:rPr>
          <w:rFonts w:ascii="Open Sans" w:eastAsia="Open Sans" w:hAnsi="Open Sans" w:cs="Open Sans"/>
          <w:color w:val="434343"/>
          <w:sz w:val="22"/>
          <w:szCs w:val="22"/>
        </w:rPr>
        <w:t>) to support heterogeneous computing infrastructure</w:t>
      </w:r>
    </w:p>
    <w:p w14:paraId="2DF1A4BD"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release offers improved capabilities for re-infiltration and coupling between leaf area index and land classes to assess the effects of changes in land use on flooding. </w:t>
      </w:r>
    </w:p>
    <w:p w14:paraId="2A49C30C" w14:textId="77777777" w:rsidR="002E4D84" w:rsidRDefault="002E4D84">
      <w:pPr>
        <w:spacing w:before="120" w:after="120"/>
        <w:jc w:val="both"/>
        <w:rPr>
          <w:sz w:val="22"/>
          <w:szCs w:val="22"/>
        </w:rPr>
      </w:pPr>
    </w:p>
    <w:p w14:paraId="6ACC7BC6" w14:textId="77777777" w:rsidR="002E4D84" w:rsidRDefault="00000000">
      <w:pPr>
        <w:pStyle w:val="Heading3"/>
        <w:numPr>
          <w:ilvl w:val="2"/>
          <w:numId w:val="21"/>
        </w:numPr>
      </w:pPr>
      <w:bookmarkStart w:id="95" w:name="_Toc191301146"/>
      <w:r>
        <w:t>Future plans</w:t>
      </w:r>
      <w:bookmarkEnd w:id="95"/>
    </w:p>
    <w:p w14:paraId="41B541A8" w14:textId="77777777" w:rsidR="002E4D84"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primary focus for future developments is to add capabilities to run WFLOW on GPUs.</w:t>
      </w:r>
    </w:p>
    <w:p w14:paraId="61A4A511" w14:textId="77777777" w:rsidR="002E4D84" w:rsidRDefault="002E4D84">
      <w:pPr>
        <w:rPr>
          <w:rFonts w:ascii="Open Sans" w:eastAsia="Open Sans" w:hAnsi="Open Sans" w:cs="Open Sans"/>
          <w:color w:val="434343"/>
          <w:sz w:val="22"/>
          <w:szCs w:val="22"/>
        </w:rPr>
      </w:pPr>
    </w:p>
    <w:p w14:paraId="045D719E" w14:textId="77777777" w:rsidR="002E4D84" w:rsidRDefault="00000000">
      <w:pPr>
        <w:pStyle w:val="Heading2"/>
        <w:numPr>
          <w:ilvl w:val="1"/>
          <w:numId w:val="21"/>
        </w:numPr>
      </w:pPr>
      <w:r>
        <w:t xml:space="preserve"> </w:t>
      </w:r>
      <w:bookmarkStart w:id="96" w:name="_Toc191301147"/>
      <w:r>
        <w:t>HydroMT-WFLOW</w:t>
      </w:r>
      <w:bookmarkEnd w:id="96"/>
    </w:p>
    <w:p w14:paraId="02825D8E" w14:textId="30E544B2" w:rsidR="00571A6D" w:rsidRDefault="00571A6D" w:rsidP="00571A6D">
      <w:pPr>
        <w:pStyle w:val="Caption"/>
        <w:jc w:val="center"/>
        <w:rPr>
          <w:rFonts w:ascii="Open Sans" w:hAnsi="Open Sans" w:cs="Open Sans"/>
        </w:rPr>
      </w:pPr>
      <w:bookmarkStart w:id="97" w:name="_Toc191300913"/>
      <w:r w:rsidRPr="00571A6D">
        <w:rPr>
          <w:rFonts w:ascii="Open Sans" w:hAnsi="Open Sans" w:cs="Open Sans"/>
        </w:rPr>
        <w:t xml:space="preserve">Table </w:t>
      </w:r>
      <w:r w:rsidRPr="00571A6D">
        <w:rPr>
          <w:rFonts w:ascii="Open Sans" w:hAnsi="Open Sans" w:cs="Open Sans"/>
        </w:rPr>
        <w:fldChar w:fldCharType="begin"/>
      </w:r>
      <w:r w:rsidRPr="00571A6D">
        <w:rPr>
          <w:rFonts w:ascii="Open Sans" w:hAnsi="Open Sans" w:cs="Open Sans"/>
        </w:rPr>
        <w:instrText xml:space="preserve"> SEQ Table \* ARABIC </w:instrText>
      </w:r>
      <w:r w:rsidRPr="00571A6D">
        <w:rPr>
          <w:rFonts w:ascii="Open Sans" w:hAnsi="Open Sans" w:cs="Open Sans"/>
        </w:rPr>
        <w:fldChar w:fldCharType="separate"/>
      </w:r>
      <w:r w:rsidR="006B0CFD">
        <w:rPr>
          <w:rFonts w:ascii="Open Sans" w:hAnsi="Open Sans" w:cs="Open Sans"/>
          <w:noProof/>
        </w:rPr>
        <w:t>17</w:t>
      </w:r>
      <w:r w:rsidRPr="00571A6D">
        <w:rPr>
          <w:rFonts w:ascii="Open Sans" w:hAnsi="Open Sans" w:cs="Open Sans"/>
        </w:rPr>
        <w:fldChar w:fldCharType="end"/>
      </w:r>
      <w:r w:rsidRPr="00571A6D">
        <w:rPr>
          <w:rFonts w:ascii="Open Sans" w:hAnsi="Open Sans" w:cs="Open Sans"/>
        </w:rPr>
        <w:t>: HydroMT-WFLOW</w:t>
      </w:r>
      <w:bookmarkEnd w:id="97"/>
    </w:p>
    <w:tbl>
      <w:tblPr>
        <w:tblStyle w:val="aff7"/>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F96D08" w14:paraId="028D0B8B" w14:textId="77777777" w:rsidTr="00634BF2">
        <w:trPr>
          <w:trHeight w:val="471"/>
        </w:trPr>
        <w:tc>
          <w:tcPr>
            <w:tcW w:w="2966" w:type="dxa"/>
            <w:shd w:val="clear" w:color="auto" w:fill="D9D9D9"/>
            <w:tcMar>
              <w:top w:w="100" w:type="dxa"/>
              <w:left w:w="100" w:type="dxa"/>
              <w:bottom w:w="100" w:type="dxa"/>
              <w:right w:w="100" w:type="dxa"/>
            </w:tcMar>
          </w:tcPr>
          <w:p w14:paraId="37AD6A26" w14:textId="77777777" w:rsidR="00F96D08" w:rsidRDefault="00F96D08" w:rsidP="00634BF2">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12CDF718" w14:textId="2E6CAA66" w:rsidR="00F96D08" w:rsidRDefault="00F96D08" w:rsidP="00634BF2">
            <w:pPr>
              <w:widowControl w:val="0"/>
              <w:jc w:val="center"/>
              <w:rPr>
                <w:b/>
                <w:color w:val="434343"/>
              </w:rPr>
            </w:pPr>
            <w:r w:rsidRPr="00F96D08">
              <w:rPr>
                <w:b/>
                <w:color w:val="434343"/>
              </w:rPr>
              <w:t>HydroMT-WFLOW</w:t>
            </w:r>
          </w:p>
        </w:tc>
      </w:tr>
      <w:tr w:rsidR="00F96D08" w14:paraId="160DB258" w14:textId="77777777" w:rsidTr="00634BF2">
        <w:trPr>
          <w:trHeight w:val="471"/>
        </w:trPr>
        <w:tc>
          <w:tcPr>
            <w:tcW w:w="2966" w:type="dxa"/>
            <w:shd w:val="clear" w:color="auto" w:fill="F3F3F3"/>
            <w:tcMar>
              <w:top w:w="100" w:type="dxa"/>
              <w:left w:w="100" w:type="dxa"/>
              <w:bottom w:w="100" w:type="dxa"/>
              <w:right w:w="100" w:type="dxa"/>
            </w:tcMar>
          </w:tcPr>
          <w:p w14:paraId="78009355" w14:textId="77777777" w:rsidR="00F96D08" w:rsidRDefault="00F96D08" w:rsidP="00634BF2">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49211ACB" w14:textId="0703357C" w:rsidR="00F96D08" w:rsidRDefault="00F96D08" w:rsidP="00634BF2">
            <w:pPr>
              <w:widowControl w:val="0"/>
              <w:rPr>
                <w:b/>
                <w:i/>
                <w:color w:val="434343"/>
              </w:rPr>
            </w:pPr>
            <w:r w:rsidRPr="00F96D08">
              <w:rPr>
                <w:b/>
                <w:i/>
                <w:color w:val="434343"/>
              </w:rPr>
              <w:t>To be released with this deliverable</w:t>
            </w:r>
          </w:p>
        </w:tc>
      </w:tr>
      <w:tr w:rsidR="00F96D08" w14:paraId="6DA31355" w14:textId="77777777" w:rsidTr="00634BF2">
        <w:tc>
          <w:tcPr>
            <w:tcW w:w="2966" w:type="dxa"/>
            <w:shd w:val="clear" w:color="auto" w:fill="auto"/>
            <w:tcMar>
              <w:top w:w="100" w:type="dxa"/>
              <w:left w:w="100" w:type="dxa"/>
              <w:bottom w:w="100" w:type="dxa"/>
              <w:right w:w="100" w:type="dxa"/>
            </w:tcMar>
          </w:tcPr>
          <w:p w14:paraId="267F9038" w14:textId="77777777" w:rsidR="00F96D08" w:rsidRDefault="00F96D08" w:rsidP="00634BF2">
            <w:pPr>
              <w:widowControl w:val="0"/>
              <w:rPr>
                <w:color w:val="434343"/>
              </w:rPr>
            </w:pPr>
            <w:r>
              <w:rPr>
                <w:color w:val="434343"/>
              </w:rPr>
              <w:lastRenderedPageBreak/>
              <w:t>Description</w:t>
            </w:r>
          </w:p>
        </w:tc>
        <w:tc>
          <w:tcPr>
            <w:tcW w:w="6058" w:type="dxa"/>
            <w:shd w:val="clear" w:color="auto" w:fill="auto"/>
            <w:tcMar>
              <w:top w:w="100" w:type="dxa"/>
              <w:left w:w="100" w:type="dxa"/>
              <w:bottom w:w="100" w:type="dxa"/>
              <w:right w:w="100" w:type="dxa"/>
            </w:tcMar>
          </w:tcPr>
          <w:p w14:paraId="06CC7B4E" w14:textId="137AC911" w:rsidR="00F96D08" w:rsidRDefault="00F96D08" w:rsidP="00634BF2">
            <w:pPr>
              <w:spacing w:before="120" w:after="120"/>
              <w:jc w:val="both"/>
              <w:rPr>
                <w:color w:val="434343"/>
              </w:rPr>
            </w:pPr>
            <w:hyperlink r:id="rId115" w:history="1">
              <w:r w:rsidRPr="00F96D08">
                <w:rPr>
                  <w:rStyle w:val="Hyperlink"/>
                  <w:b/>
                  <w:bCs/>
                  <w:color w:val="ED7D31" w:themeColor="accent2"/>
                </w:rPr>
                <w:t>HydroMT</w:t>
              </w:r>
            </w:hyperlink>
            <w:r w:rsidRPr="00F96D08">
              <w:rPr>
                <w:color w:val="ED7D31" w:themeColor="accent2"/>
              </w:rPr>
              <w:t xml:space="preserve"> </w:t>
            </w:r>
            <w:r w:rsidRPr="00F96D08">
              <w:rPr>
                <w:color w:val="434343"/>
              </w:rPr>
              <w:t xml:space="preserve">(Hydro Model Tools) is an open-source Python package that facilitates the process of building and analyzing spatial geoscientific models with a focus on water system models. It does so by automating the workflow to go from raw data to a complete model instance which is ready to run and to analyze model results once the simulation has finished. This plugin provides an implementation of the model API for the </w:t>
            </w:r>
            <w:hyperlink r:id="rId116" w:history="1">
              <w:r w:rsidRPr="00F96D08">
                <w:rPr>
                  <w:rStyle w:val="Hyperlink"/>
                  <w:b/>
                  <w:bCs/>
                  <w:color w:val="ED7D31" w:themeColor="accent2"/>
                </w:rPr>
                <w:t>Wflow</w:t>
              </w:r>
            </w:hyperlink>
            <w:r w:rsidRPr="00F96D08">
              <w:rPr>
                <w:color w:val="ED7D31" w:themeColor="accent2"/>
              </w:rPr>
              <w:t xml:space="preserve"> </w:t>
            </w:r>
            <w:r w:rsidRPr="00F96D08">
              <w:rPr>
                <w:color w:val="434343"/>
              </w:rPr>
              <w:t>model.</w:t>
            </w:r>
          </w:p>
        </w:tc>
      </w:tr>
      <w:tr w:rsidR="00F96D08" w14:paraId="38F2E5D6" w14:textId="77777777" w:rsidTr="00634BF2">
        <w:tc>
          <w:tcPr>
            <w:tcW w:w="2966" w:type="dxa"/>
            <w:shd w:val="clear" w:color="auto" w:fill="F3F3F3"/>
            <w:tcMar>
              <w:top w:w="100" w:type="dxa"/>
              <w:left w:w="100" w:type="dxa"/>
              <w:bottom w:w="100" w:type="dxa"/>
              <w:right w:w="100" w:type="dxa"/>
            </w:tcMar>
          </w:tcPr>
          <w:p w14:paraId="2429A655" w14:textId="77777777" w:rsidR="00F96D08" w:rsidRDefault="00F96D08" w:rsidP="00634BF2">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774A2C0B" w14:textId="591CEECB" w:rsidR="00F96D08" w:rsidRPr="00F96D08" w:rsidRDefault="00F96D08" w:rsidP="00F96D08">
            <w:pPr>
              <w:widowControl w:val="0"/>
              <w:spacing w:before="240" w:after="240"/>
              <w:jc w:val="both"/>
              <w:rPr>
                <w:color w:val="434343"/>
              </w:rPr>
            </w:pPr>
            <w:r w:rsidRPr="00F96D08">
              <w:rPr>
                <w:color w:val="434343"/>
              </w:rPr>
              <w:t>Setting up distributed hydrological models typically requires many (manual) steps to process input data and might therefore be time consuming and hard to reproduce. Especially improving models based on global-local geospatial datasets, which are rapidly becoming available at increasingly high resolutions, might be challenging. HydroMT-Wflow aims to make the Wflow model building and updating processes fast, modular and reproducible and to facilitate the analysis of the model results.</w:t>
            </w:r>
          </w:p>
          <w:p w14:paraId="4A4AF702" w14:textId="4601CFAA" w:rsidR="00F96D08" w:rsidRDefault="00F96D08" w:rsidP="00634BF2">
            <w:pPr>
              <w:widowControl w:val="0"/>
              <w:spacing w:before="240" w:after="240"/>
              <w:jc w:val="both"/>
              <w:rPr>
                <w:color w:val="434343"/>
              </w:rPr>
            </w:pPr>
            <w:r w:rsidRPr="00F96D08">
              <w:rPr>
                <w:color w:val="434343"/>
              </w:rPr>
              <w:t>The HydroMT-Wflow plugin can be used as a command line application, which provides commands to build, update and clip a Wflow model with a single line, or from Python to exploit its rich interface. You can learn more about how to use HydroMT-Wflow in its online documentation. For a smooth installation experience, we recommend installing HydroMT-Wflow and its dependencies from conda-forge in a clean environment, see the installation guide.</w:t>
            </w:r>
          </w:p>
        </w:tc>
      </w:tr>
      <w:tr w:rsidR="00F96D08" w14:paraId="63CFC11C" w14:textId="77777777" w:rsidTr="00634BF2">
        <w:tc>
          <w:tcPr>
            <w:tcW w:w="2966" w:type="dxa"/>
            <w:shd w:val="clear" w:color="auto" w:fill="auto"/>
            <w:tcMar>
              <w:top w:w="100" w:type="dxa"/>
              <w:left w:w="100" w:type="dxa"/>
              <w:bottom w:w="100" w:type="dxa"/>
              <w:right w:w="100" w:type="dxa"/>
            </w:tcMar>
          </w:tcPr>
          <w:p w14:paraId="596821FA" w14:textId="77777777" w:rsidR="00F96D08" w:rsidRDefault="00F96D08" w:rsidP="00634BF2">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356C2EEA" w14:textId="77777777" w:rsidR="00F96D08" w:rsidRPr="00F96D08" w:rsidRDefault="00F96D08" w:rsidP="00F96D08">
            <w:pPr>
              <w:widowControl w:val="0"/>
              <w:numPr>
                <w:ilvl w:val="0"/>
                <w:numId w:val="9"/>
              </w:numPr>
              <w:rPr>
                <w:color w:val="434343"/>
              </w:rPr>
            </w:pPr>
            <w:r w:rsidRPr="00F96D08">
              <w:rPr>
                <w:color w:val="434343"/>
              </w:rPr>
              <w:t>Expert users</w:t>
            </w:r>
          </w:p>
          <w:p w14:paraId="25A5C6FE" w14:textId="12509F5A" w:rsidR="00F96D08" w:rsidRDefault="00F96D08" w:rsidP="00F96D08">
            <w:pPr>
              <w:widowControl w:val="0"/>
              <w:numPr>
                <w:ilvl w:val="0"/>
                <w:numId w:val="9"/>
              </w:numPr>
              <w:rPr>
                <w:color w:val="434343"/>
              </w:rPr>
            </w:pPr>
            <w:r w:rsidRPr="00F96D08">
              <w:rPr>
                <w:color w:val="434343"/>
              </w:rPr>
              <w:t>Flood risk specialists</w:t>
            </w:r>
          </w:p>
        </w:tc>
      </w:tr>
      <w:tr w:rsidR="00F96D08" w14:paraId="3175EDEB" w14:textId="77777777" w:rsidTr="00634BF2">
        <w:tc>
          <w:tcPr>
            <w:tcW w:w="2966" w:type="dxa"/>
            <w:shd w:val="clear" w:color="auto" w:fill="F3F3F3"/>
            <w:tcMar>
              <w:top w:w="100" w:type="dxa"/>
              <w:left w:w="100" w:type="dxa"/>
              <w:bottom w:w="100" w:type="dxa"/>
              <w:right w:w="100" w:type="dxa"/>
            </w:tcMar>
          </w:tcPr>
          <w:p w14:paraId="343029E9" w14:textId="77777777" w:rsidR="00F96D08" w:rsidRDefault="00F96D08" w:rsidP="00634BF2">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6C4A836" w14:textId="2C4EA3C9" w:rsidR="00F96D08" w:rsidRDefault="00F96D08" w:rsidP="00634BF2">
            <w:pPr>
              <w:widowControl w:val="0"/>
              <w:rPr>
                <w:b/>
                <w:color w:val="EF8200"/>
                <w:sz w:val="21"/>
                <w:szCs w:val="21"/>
                <w:u w:val="single"/>
              </w:rPr>
            </w:pPr>
            <w:hyperlink r:id="rId117">
              <w:r w:rsidRPr="00F96D08">
                <w:rPr>
                  <w:b/>
                  <w:color w:val="ED7D31" w:themeColor="accent2"/>
                  <w:sz w:val="21"/>
                  <w:szCs w:val="21"/>
                  <w:u w:val="single"/>
                </w:rPr>
                <w:t>https://deltares.github.io/hydromt_wflow/latest/</w:t>
              </w:r>
            </w:hyperlink>
          </w:p>
        </w:tc>
      </w:tr>
      <w:tr w:rsidR="00F96D08" w14:paraId="13E543AA" w14:textId="77777777" w:rsidTr="00634BF2">
        <w:tc>
          <w:tcPr>
            <w:tcW w:w="2966" w:type="dxa"/>
            <w:shd w:val="clear" w:color="auto" w:fill="auto"/>
            <w:tcMar>
              <w:top w:w="100" w:type="dxa"/>
              <w:left w:w="100" w:type="dxa"/>
              <w:bottom w:w="100" w:type="dxa"/>
              <w:right w:w="100" w:type="dxa"/>
            </w:tcMar>
          </w:tcPr>
          <w:p w14:paraId="14352318" w14:textId="77777777" w:rsidR="00F96D08" w:rsidRDefault="00F96D08" w:rsidP="00634BF2">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55901793" w14:textId="57810A59" w:rsidR="00F96D08" w:rsidRDefault="00F96D08" w:rsidP="00634BF2">
            <w:pPr>
              <w:widowControl w:val="0"/>
              <w:rPr>
                <w:b/>
                <w:color w:val="EF8200"/>
                <w:sz w:val="21"/>
                <w:szCs w:val="21"/>
                <w:u w:val="single"/>
              </w:rPr>
            </w:pPr>
            <w:hyperlink r:id="rId118">
              <w:r w:rsidRPr="00F96D08">
                <w:rPr>
                  <w:b/>
                  <w:color w:val="ED7D31" w:themeColor="accent2"/>
                  <w:sz w:val="21"/>
                  <w:szCs w:val="21"/>
                  <w:u w:val="single"/>
                </w:rPr>
                <w:t>https://deltares.github.io/hydromt_wflow/latest/</w:t>
              </w:r>
            </w:hyperlink>
          </w:p>
        </w:tc>
      </w:tr>
      <w:tr w:rsidR="00F96D08" w14:paraId="2654DCE3" w14:textId="77777777" w:rsidTr="00634BF2">
        <w:tc>
          <w:tcPr>
            <w:tcW w:w="2966" w:type="dxa"/>
            <w:shd w:val="clear" w:color="auto" w:fill="F3F3F3"/>
            <w:tcMar>
              <w:top w:w="100" w:type="dxa"/>
              <w:left w:w="100" w:type="dxa"/>
              <w:bottom w:w="100" w:type="dxa"/>
              <w:right w:w="100" w:type="dxa"/>
            </w:tcMar>
          </w:tcPr>
          <w:p w14:paraId="5D617B64" w14:textId="77777777" w:rsidR="00F96D08" w:rsidRDefault="00F96D08" w:rsidP="00634BF2">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7FC792BA" w14:textId="79E5833D" w:rsidR="00F96D08" w:rsidRDefault="00F96D08" w:rsidP="00634BF2">
            <w:pPr>
              <w:widowControl w:val="0"/>
              <w:rPr>
                <w:color w:val="434343"/>
              </w:rPr>
            </w:pPr>
            <w:r w:rsidRPr="00F96D08">
              <w:rPr>
                <w:color w:val="434343"/>
              </w:rPr>
              <w:t>Deltares (Ali Meshgi)</w:t>
            </w:r>
          </w:p>
        </w:tc>
      </w:tr>
      <w:tr w:rsidR="00F96D08" w14:paraId="19AB037C" w14:textId="77777777" w:rsidTr="00634BF2">
        <w:tc>
          <w:tcPr>
            <w:tcW w:w="2966" w:type="dxa"/>
            <w:shd w:val="clear" w:color="auto" w:fill="auto"/>
            <w:tcMar>
              <w:top w:w="100" w:type="dxa"/>
              <w:left w:w="100" w:type="dxa"/>
              <w:bottom w:w="100" w:type="dxa"/>
              <w:right w:w="100" w:type="dxa"/>
            </w:tcMar>
          </w:tcPr>
          <w:p w14:paraId="20AAB8EC" w14:textId="77777777" w:rsidR="00F96D08" w:rsidRDefault="00F96D08" w:rsidP="00634BF2">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50850203" w14:textId="230FB78C" w:rsidR="00F96D08" w:rsidRDefault="00F96D08" w:rsidP="00634BF2">
            <w:pPr>
              <w:widowControl w:val="0"/>
              <w:rPr>
                <w:color w:val="434343"/>
              </w:rPr>
            </w:pPr>
            <w:r w:rsidRPr="00F96D08">
              <w:rPr>
                <w:color w:val="434343"/>
              </w:rPr>
              <w:t>GNU GPL v3</w:t>
            </w:r>
          </w:p>
        </w:tc>
      </w:tr>
      <w:tr w:rsidR="00F96D08" w14:paraId="58980607" w14:textId="77777777" w:rsidTr="00634BF2">
        <w:tc>
          <w:tcPr>
            <w:tcW w:w="2966" w:type="dxa"/>
            <w:shd w:val="clear" w:color="auto" w:fill="F3F3F3"/>
            <w:tcMar>
              <w:top w:w="100" w:type="dxa"/>
              <w:left w:w="100" w:type="dxa"/>
              <w:bottom w:w="100" w:type="dxa"/>
              <w:right w:w="100" w:type="dxa"/>
            </w:tcMar>
          </w:tcPr>
          <w:p w14:paraId="50B17015" w14:textId="77777777" w:rsidR="00F96D08" w:rsidRDefault="00F96D08" w:rsidP="00634BF2">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3A61E4EC" w14:textId="639CA80A" w:rsidR="00F96D08" w:rsidRDefault="00F96D08" w:rsidP="00634BF2">
            <w:pPr>
              <w:widowControl w:val="0"/>
              <w:rPr>
                <w:b/>
                <w:color w:val="EF8200"/>
              </w:rPr>
            </w:pPr>
            <w:hyperlink r:id="rId119">
              <w:r w:rsidRPr="00F96D08">
                <w:rPr>
                  <w:b/>
                  <w:color w:val="ED7D31" w:themeColor="accent2"/>
                  <w:sz w:val="21"/>
                  <w:szCs w:val="21"/>
                  <w:u w:val="single"/>
                </w:rPr>
                <w:t>https://github.com/Deltares/hydromt_wflow</w:t>
              </w:r>
            </w:hyperlink>
          </w:p>
        </w:tc>
      </w:tr>
      <w:tr w:rsidR="00F96D08" w14:paraId="544A1E77" w14:textId="77777777" w:rsidTr="00634BF2">
        <w:tc>
          <w:tcPr>
            <w:tcW w:w="2966" w:type="dxa"/>
            <w:shd w:val="clear" w:color="auto" w:fill="FFFFFF"/>
            <w:tcMar>
              <w:top w:w="100" w:type="dxa"/>
              <w:left w:w="100" w:type="dxa"/>
              <w:bottom w:w="100" w:type="dxa"/>
              <w:right w:w="100" w:type="dxa"/>
            </w:tcMar>
          </w:tcPr>
          <w:p w14:paraId="5B2C21A5" w14:textId="77777777" w:rsidR="00F96D08" w:rsidRDefault="00F96D08" w:rsidP="00634BF2">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47138E62" w14:textId="4A2086F0" w:rsidR="00F96D08" w:rsidRDefault="00F96D08" w:rsidP="00634BF2">
            <w:pPr>
              <w:widowControl w:val="0"/>
              <w:rPr>
                <w:color w:val="000000"/>
              </w:rPr>
            </w:pPr>
            <w:r w:rsidRPr="00F96D08">
              <w:rPr>
                <w:color w:val="000000"/>
              </w:rPr>
              <w:t>Python</w:t>
            </w:r>
          </w:p>
        </w:tc>
      </w:tr>
    </w:tbl>
    <w:p w14:paraId="4C999A12" w14:textId="77777777" w:rsidR="002E4D84" w:rsidRDefault="002E4D84">
      <w:pPr>
        <w:rPr>
          <w:sz w:val="22"/>
          <w:szCs w:val="22"/>
        </w:rPr>
      </w:pPr>
    </w:p>
    <w:p w14:paraId="3BB89455" w14:textId="77777777" w:rsidR="002E4D84" w:rsidRDefault="00000000">
      <w:pPr>
        <w:pStyle w:val="Heading3"/>
        <w:numPr>
          <w:ilvl w:val="2"/>
          <w:numId w:val="21"/>
        </w:numPr>
      </w:pPr>
      <w:bookmarkStart w:id="98" w:name="_Toc191301148"/>
      <w:r>
        <w:t>Release notes</w:t>
      </w:r>
      <w:bookmarkEnd w:id="98"/>
    </w:p>
    <w:p w14:paraId="331F5B05" w14:textId="4FDC35E3"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HydroMT-WFLOW is demonstrated in Jupyter Notebooks developed in interTwin (</w:t>
      </w:r>
      <w:hyperlink r:id="rId120">
        <w:r w:rsidR="002E4D84">
          <w:rPr>
            <w:rFonts w:ascii="Open Sans" w:eastAsia="Open Sans" w:hAnsi="Open Sans" w:cs="Open Sans"/>
            <w:b/>
            <w:color w:val="EF8200"/>
            <w:sz w:val="21"/>
            <w:szCs w:val="21"/>
            <w:u w:val="single"/>
          </w:rPr>
          <w:t>https://github.com/i</w:t>
        </w:r>
        <w:r w:rsidR="002E4D84">
          <w:rPr>
            <w:rFonts w:ascii="Open Sans" w:eastAsia="Open Sans" w:hAnsi="Open Sans" w:cs="Open Sans"/>
            <w:b/>
            <w:color w:val="EF8200"/>
            <w:sz w:val="21"/>
            <w:szCs w:val="21"/>
            <w:u w:val="single"/>
          </w:rPr>
          <w:t>n</w:t>
        </w:r>
        <w:r w:rsidR="002E4D84">
          <w:rPr>
            <w:rFonts w:ascii="Open Sans" w:eastAsia="Open Sans" w:hAnsi="Open Sans" w:cs="Open Sans"/>
            <w:b/>
            <w:color w:val="EF8200"/>
            <w:sz w:val="21"/>
            <w:szCs w:val="21"/>
            <w:u w:val="single"/>
          </w:rPr>
          <w:t>terTwin-eu/DT-flood/</w:t>
        </w:r>
      </w:hyperlink>
      <w:r>
        <w:rPr>
          <w:rFonts w:ascii="Open Sans" w:eastAsia="Open Sans" w:hAnsi="Open Sans" w:cs="Open Sans"/>
          <w:color w:val="434343"/>
          <w:sz w:val="22"/>
          <w:szCs w:val="22"/>
        </w:rPr>
        <w:t xml:space="preserve">). </w:t>
      </w:r>
    </w:p>
    <w:p w14:paraId="54F395FF"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WFLOW. The HydroMT-WFLOW plugin offers capabilities to easily set up and run WFLOW using globally available data.</w:t>
      </w:r>
    </w:p>
    <w:p w14:paraId="1FCE46E8"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release also demonstrates how to configure a WFLOW model using HydroMT-WFLOW in order to couple river discharges calculated using WFLOW to an SFINCS inundation model.</w:t>
      </w:r>
    </w:p>
    <w:p w14:paraId="47830201" w14:textId="77777777" w:rsidR="002E4D84" w:rsidRDefault="002E4D84">
      <w:pPr>
        <w:spacing w:before="120" w:after="120"/>
        <w:jc w:val="both"/>
        <w:rPr>
          <w:rFonts w:ascii="Open Sans" w:eastAsia="Open Sans" w:hAnsi="Open Sans" w:cs="Open Sans"/>
          <w:color w:val="434343"/>
          <w:sz w:val="22"/>
          <w:szCs w:val="22"/>
        </w:rPr>
      </w:pPr>
    </w:p>
    <w:p w14:paraId="07F0C465" w14:textId="77777777" w:rsidR="002E4D84" w:rsidRDefault="00000000">
      <w:pPr>
        <w:pStyle w:val="Heading3"/>
        <w:numPr>
          <w:ilvl w:val="2"/>
          <w:numId w:val="21"/>
        </w:numPr>
      </w:pPr>
      <w:bookmarkStart w:id="99" w:name="_Toc191301149"/>
      <w:r>
        <w:t>Future plans</w:t>
      </w:r>
      <w:bookmarkEnd w:id="99"/>
    </w:p>
    <w:p w14:paraId="3AAB1CFA" w14:textId="77777777" w:rsidR="002E4D84" w:rsidRDefault="00000000">
      <w:pPr>
        <w:jc w:val="both"/>
        <w:rPr>
          <w:rFonts w:ascii="Open Sans" w:eastAsia="Open Sans" w:hAnsi="Open Sans" w:cs="Open Sans"/>
          <w:sz w:val="22"/>
          <w:szCs w:val="22"/>
        </w:rPr>
      </w:pPr>
      <w:r>
        <w:rPr>
          <w:rFonts w:ascii="Open Sans" w:eastAsia="Open Sans" w:hAnsi="Open Sans" w:cs="Open Sans"/>
          <w:color w:val="434343"/>
          <w:sz w:val="22"/>
          <w:szCs w:val="22"/>
        </w:rPr>
        <w:t>Future releases will focus on improving the visualizations provided in the Jupyter Notebooks developed for interTwin.</w:t>
      </w:r>
    </w:p>
    <w:p w14:paraId="518364D5" w14:textId="77777777" w:rsidR="002E4D84" w:rsidRDefault="002E4D84">
      <w:pPr>
        <w:rPr>
          <w:rFonts w:ascii="Open Sans" w:eastAsia="Open Sans" w:hAnsi="Open Sans" w:cs="Open Sans"/>
          <w:color w:val="434343"/>
          <w:sz w:val="22"/>
          <w:szCs w:val="22"/>
        </w:rPr>
      </w:pPr>
    </w:p>
    <w:p w14:paraId="38C01A31" w14:textId="77777777" w:rsidR="002E4D84" w:rsidRDefault="00000000">
      <w:pPr>
        <w:pStyle w:val="Heading2"/>
        <w:numPr>
          <w:ilvl w:val="1"/>
          <w:numId w:val="21"/>
        </w:numPr>
      </w:pPr>
      <w:r>
        <w:t xml:space="preserve"> </w:t>
      </w:r>
      <w:bookmarkStart w:id="100" w:name="_Toc191301150"/>
      <w:r>
        <w:t>RA2CE</w:t>
      </w:r>
      <w:bookmarkEnd w:id="100"/>
    </w:p>
    <w:p w14:paraId="5FB6FF6F" w14:textId="3F9B2419" w:rsidR="00F96D08" w:rsidRPr="00F96D08" w:rsidRDefault="00F96D08" w:rsidP="00F96D08">
      <w:pPr>
        <w:pStyle w:val="Caption"/>
        <w:jc w:val="center"/>
        <w:rPr>
          <w:rFonts w:ascii="Open Sans" w:hAnsi="Open Sans" w:cs="Open Sans"/>
          <w:lang w:val="en-US"/>
        </w:rPr>
      </w:pPr>
      <w:bookmarkStart w:id="101" w:name="_Toc191300914"/>
      <w:r w:rsidRPr="00F96D08">
        <w:rPr>
          <w:rFonts w:ascii="Open Sans" w:hAnsi="Open Sans" w:cs="Open Sans"/>
        </w:rPr>
        <w:t xml:space="preserve">Table </w:t>
      </w:r>
      <w:r w:rsidRPr="00F96D08">
        <w:rPr>
          <w:rFonts w:ascii="Open Sans" w:hAnsi="Open Sans" w:cs="Open Sans"/>
        </w:rPr>
        <w:fldChar w:fldCharType="begin"/>
      </w:r>
      <w:r w:rsidRPr="00F96D08">
        <w:rPr>
          <w:rFonts w:ascii="Open Sans" w:hAnsi="Open Sans" w:cs="Open Sans"/>
        </w:rPr>
        <w:instrText xml:space="preserve"> SEQ Table \* ARABIC </w:instrText>
      </w:r>
      <w:r w:rsidRPr="00F96D08">
        <w:rPr>
          <w:rFonts w:ascii="Open Sans" w:hAnsi="Open Sans" w:cs="Open Sans"/>
        </w:rPr>
        <w:fldChar w:fldCharType="separate"/>
      </w:r>
      <w:r w:rsidR="006B0CFD">
        <w:rPr>
          <w:rFonts w:ascii="Open Sans" w:hAnsi="Open Sans" w:cs="Open Sans"/>
          <w:noProof/>
        </w:rPr>
        <w:t>18</w:t>
      </w:r>
      <w:r w:rsidRPr="00F96D08">
        <w:rPr>
          <w:rFonts w:ascii="Open Sans" w:hAnsi="Open Sans" w:cs="Open Sans"/>
        </w:rPr>
        <w:fldChar w:fldCharType="end"/>
      </w:r>
      <w:r w:rsidRPr="00F96D08">
        <w:rPr>
          <w:rFonts w:ascii="Open Sans" w:hAnsi="Open Sans" w:cs="Open Sans"/>
        </w:rPr>
        <w:t>: RA2CE</w:t>
      </w:r>
      <w:bookmarkEnd w:id="101"/>
    </w:p>
    <w:tbl>
      <w:tblPr>
        <w:tblStyle w:val="aff7"/>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F96D08" w14:paraId="6868BBE4" w14:textId="77777777" w:rsidTr="00634BF2">
        <w:trPr>
          <w:trHeight w:val="471"/>
        </w:trPr>
        <w:tc>
          <w:tcPr>
            <w:tcW w:w="2966" w:type="dxa"/>
            <w:shd w:val="clear" w:color="auto" w:fill="D9D9D9"/>
            <w:tcMar>
              <w:top w:w="100" w:type="dxa"/>
              <w:left w:w="100" w:type="dxa"/>
              <w:bottom w:w="100" w:type="dxa"/>
              <w:right w:w="100" w:type="dxa"/>
            </w:tcMar>
          </w:tcPr>
          <w:p w14:paraId="5FD78157" w14:textId="77777777" w:rsidR="00F96D08" w:rsidRDefault="00F96D08" w:rsidP="00634BF2">
            <w:pPr>
              <w:widowControl w:val="0"/>
              <w:jc w:val="both"/>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6989D978" w14:textId="68D21804" w:rsidR="00F96D08" w:rsidRDefault="00F96D08" w:rsidP="00634BF2">
            <w:pPr>
              <w:widowControl w:val="0"/>
              <w:jc w:val="center"/>
              <w:rPr>
                <w:b/>
                <w:color w:val="434343"/>
              </w:rPr>
            </w:pPr>
            <w:r w:rsidRPr="00F96D08">
              <w:rPr>
                <w:b/>
                <w:color w:val="434343"/>
              </w:rPr>
              <w:t>RA2CE</w:t>
            </w:r>
          </w:p>
        </w:tc>
      </w:tr>
      <w:tr w:rsidR="00F96D08" w14:paraId="53514703" w14:textId="77777777" w:rsidTr="00634BF2">
        <w:trPr>
          <w:trHeight w:val="471"/>
        </w:trPr>
        <w:tc>
          <w:tcPr>
            <w:tcW w:w="2966" w:type="dxa"/>
            <w:shd w:val="clear" w:color="auto" w:fill="F3F3F3"/>
            <w:tcMar>
              <w:top w:w="100" w:type="dxa"/>
              <w:left w:w="100" w:type="dxa"/>
              <w:bottom w:w="100" w:type="dxa"/>
              <w:right w:w="100" w:type="dxa"/>
            </w:tcMar>
          </w:tcPr>
          <w:p w14:paraId="14FCF7DE" w14:textId="77777777" w:rsidR="00F96D08" w:rsidRDefault="00F96D08" w:rsidP="00634BF2">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47BDB18D" w14:textId="7D8AB2A3" w:rsidR="00F96D08" w:rsidRDefault="00F96D08" w:rsidP="00634BF2">
            <w:pPr>
              <w:widowControl w:val="0"/>
              <w:rPr>
                <w:b/>
                <w:i/>
                <w:color w:val="434343"/>
              </w:rPr>
            </w:pPr>
            <w:r w:rsidRPr="00F96D08">
              <w:rPr>
                <w:b/>
                <w:i/>
                <w:color w:val="434343"/>
              </w:rPr>
              <w:t>To be released with this deliverable</w:t>
            </w:r>
          </w:p>
        </w:tc>
      </w:tr>
      <w:tr w:rsidR="00F96D08" w14:paraId="6E13C125" w14:textId="77777777" w:rsidTr="00634BF2">
        <w:tc>
          <w:tcPr>
            <w:tcW w:w="2966" w:type="dxa"/>
            <w:shd w:val="clear" w:color="auto" w:fill="auto"/>
            <w:tcMar>
              <w:top w:w="100" w:type="dxa"/>
              <w:left w:w="100" w:type="dxa"/>
              <w:bottom w:w="100" w:type="dxa"/>
              <w:right w:w="100" w:type="dxa"/>
            </w:tcMar>
          </w:tcPr>
          <w:p w14:paraId="701E214B" w14:textId="77777777" w:rsidR="00F96D08" w:rsidRDefault="00F96D08" w:rsidP="00634BF2">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4EF026F7" w14:textId="5AA0A3C9" w:rsidR="00F96D08" w:rsidRDefault="00F96D08" w:rsidP="00634BF2">
            <w:pPr>
              <w:spacing w:before="120" w:after="120"/>
              <w:jc w:val="both"/>
              <w:rPr>
                <w:color w:val="434343"/>
              </w:rPr>
            </w:pPr>
            <w:r w:rsidRPr="00F96D08">
              <w:rPr>
                <w:color w:val="434343"/>
              </w:rPr>
              <w:t xml:space="preserve">RA2CE helps to quantify the resilience of critical infrastructure networks, prioritize interventions and adaptation measures and select the most appropriate action perspective to increase resilience considering future conditions. </w:t>
            </w:r>
          </w:p>
        </w:tc>
      </w:tr>
      <w:tr w:rsidR="00F96D08" w14:paraId="252A3CF2" w14:textId="77777777" w:rsidTr="00634BF2">
        <w:tc>
          <w:tcPr>
            <w:tcW w:w="2966" w:type="dxa"/>
            <w:shd w:val="clear" w:color="auto" w:fill="F3F3F3"/>
            <w:tcMar>
              <w:top w:w="100" w:type="dxa"/>
              <w:left w:w="100" w:type="dxa"/>
              <w:bottom w:w="100" w:type="dxa"/>
              <w:right w:w="100" w:type="dxa"/>
            </w:tcMar>
          </w:tcPr>
          <w:p w14:paraId="06E5AC78" w14:textId="77777777" w:rsidR="00F96D08" w:rsidRDefault="00F96D08" w:rsidP="00634BF2">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09206143" w14:textId="77777777" w:rsidR="00F96D08" w:rsidRPr="00F96D08" w:rsidRDefault="00F96D08" w:rsidP="00F96D08">
            <w:pPr>
              <w:widowControl w:val="0"/>
              <w:spacing w:before="240" w:after="240"/>
              <w:jc w:val="both"/>
              <w:rPr>
                <w:color w:val="434343"/>
              </w:rPr>
            </w:pPr>
            <w:r w:rsidRPr="00F96D08">
              <w:rPr>
                <w:color w:val="434343"/>
              </w:rPr>
              <w:t>The RA2CE - Resilience Assessment and Action perspective for Critical infrastructurE – model has been developed to support infrastructure owners and operators in resilience assessment and adaptation decision-making and has been applied in several settings such as the Netherlands, Philippines, Myanmar, Dominican Republic and Albania.</w:t>
            </w:r>
          </w:p>
          <w:p w14:paraId="51CF9F97" w14:textId="3A3FEEC1" w:rsidR="00F96D08" w:rsidRDefault="00F96D08" w:rsidP="00F96D08">
            <w:pPr>
              <w:widowControl w:val="0"/>
              <w:spacing w:before="240" w:after="240"/>
              <w:jc w:val="both"/>
              <w:rPr>
                <w:color w:val="434343"/>
              </w:rPr>
            </w:pPr>
            <w:r w:rsidRPr="00F96D08">
              <w:rPr>
                <w:color w:val="434343"/>
              </w:rPr>
              <w:t xml:space="preserve">The current capabilities focus on mapping the exposure, criticality, and vulnerability as well as the forthcoming prioritisation of locations to take actions based on cost </w:t>
            </w:r>
            <w:r w:rsidRPr="00F96D08">
              <w:rPr>
                <w:color w:val="434343"/>
              </w:rPr>
              <w:lastRenderedPageBreak/>
              <w:t>benefit assessment. For further assessment of indirect impacts, inclusiveness and equity principles can be applied. In adaptation and planning studies the platform enables to perform cost-benefit assessments including an uncertain future</w:t>
            </w:r>
          </w:p>
        </w:tc>
      </w:tr>
      <w:tr w:rsidR="00F96D08" w14:paraId="739AE153" w14:textId="77777777" w:rsidTr="00634BF2">
        <w:tc>
          <w:tcPr>
            <w:tcW w:w="2966" w:type="dxa"/>
            <w:shd w:val="clear" w:color="auto" w:fill="auto"/>
            <w:tcMar>
              <w:top w:w="100" w:type="dxa"/>
              <w:left w:w="100" w:type="dxa"/>
              <w:bottom w:w="100" w:type="dxa"/>
              <w:right w:w="100" w:type="dxa"/>
            </w:tcMar>
          </w:tcPr>
          <w:p w14:paraId="6070E8A1" w14:textId="77777777" w:rsidR="00F96D08" w:rsidRDefault="00F96D08" w:rsidP="00634BF2">
            <w:pPr>
              <w:widowControl w:val="0"/>
              <w:rPr>
                <w:color w:val="434343"/>
              </w:rPr>
            </w:pPr>
            <w:r>
              <w:rPr>
                <w:color w:val="434343"/>
              </w:rPr>
              <w:lastRenderedPageBreak/>
              <w:t xml:space="preserve">Users of the Component </w:t>
            </w:r>
          </w:p>
        </w:tc>
        <w:tc>
          <w:tcPr>
            <w:tcW w:w="6058" w:type="dxa"/>
            <w:shd w:val="clear" w:color="auto" w:fill="auto"/>
            <w:tcMar>
              <w:top w:w="100" w:type="dxa"/>
              <w:left w:w="100" w:type="dxa"/>
              <w:bottom w:w="100" w:type="dxa"/>
              <w:right w:w="100" w:type="dxa"/>
            </w:tcMar>
          </w:tcPr>
          <w:p w14:paraId="0B834EBE" w14:textId="77777777" w:rsidR="00F96D08" w:rsidRPr="00F96D08" w:rsidRDefault="00F96D08" w:rsidP="00F96D08">
            <w:pPr>
              <w:widowControl w:val="0"/>
              <w:numPr>
                <w:ilvl w:val="0"/>
                <w:numId w:val="9"/>
              </w:numPr>
              <w:rPr>
                <w:color w:val="434343"/>
              </w:rPr>
            </w:pPr>
            <w:r w:rsidRPr="00F96D08">
              <w:rPr>
                <w:color w:val="434343"/>
              </w:rPr>
              <w:t>Expert users</w:t>
            </w:r>
          </w:p>
          <w:p w14:paraId="20EE5E0D" w14:textId="477088CB" w:rsidR="00F96D08" w:rsidRDefault="00F96D08" w:rsidP="00F96D08">
            <w:pPr>
              <w:widowControl w:val="0"/>
              <w:numPr>
                <w:ilvl w:val="0"/>
                <w:numId w:val="9"/>
              </w:numPr>
              <w:rPr>
                <w:color w:val="434343"/>
              </w:rPr>
            </w:pPr>
            <w:r w:rsidRPr="00F96D08">
              <w:rPr>
                <w:color w:val="434343"/>
              </w:rPr>
              <w:t>Flood risk specialists</w:t>
            </w:r>
          </w:p>
        </w:tc>
      </w:tr>
      <w:tr w:rsidR="00F96D08" w14:paraId="5BD469C6" w14:textId="77777777" w:rsidTr="00634BF2">
        <w:tc>
          <w:tcPr>
            <w:tcW w:w="2966" w:type="dxa"/>
            <w:shd w:val="clear" w:color="auto" w:fill="F3F3F3"/>
            <w:tcMar>
              <w:top w:w="100" w:type="dxa"/>
              <w:left w:w="100" w:type="dxa"/>
              <w:bottom w:w="100" w:type="dxa"/>
              <w:right w:w="100" w:type="dxa"/>
            </w:tcMar>
          </w:tcPr>
          <w:p w14:paraId="17C32DBB" w14:textId="77777777" w:rsidR="00F96D08" w:rsidRDefault="00F96D08" w:rsidP="00634BF2">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5BE2D16" w14:textId="45DE1922" w:rsidR="00F96D08" w:rsidRDefault="00F96D08" w:rsidP="00634BF2">
            <w:pPr>
              <w:widowControl w:val="0"/>
              <w:rPr>
                <w:b/>
                <w:color w:val="EF8200"/>
                <w:sz w:val="21"/>
                <w:szCs w:val="21"/>
                <w:u w:val="single"/>
              </w:rPr>
            </w:pPr>
            <w:hyperlink r:id="rId121">
              <w:r w:rsidRPr="00F96D08">
                <w:rPr>
                  <w:b/>
                  <w:color w:val="ED7D31" w:themeColor="accent2"/>
                  <w:u w:val="single"/>
                </w:rPr>
                <w:t>https://deltares.github.io/ra2ce/index.html</w:t>
              </w:r>
            </w:hyperlink>
          </w:p>
        </w:tc>
      </w:tr>
      <w:tr w:rsidR="00F96D08" w14:paraId="0B3514C9" w14:textId="77777777" w:rsidTr="00634BF2">
        <w:tc>
          <w:tcPr>
            <w:tcW w:w="2966" w:type="dxa"/>
            <w:shd w:val="clear" w:color="auto" w:fill="auto"/>
            <w:tcMar>
              <w:top w:w="100" w:type="dxa"/>
              <w:left w:w="100" w:type="dxa"/>
              <w:bottom w:w="100" w:type="dxa"/>
              <w:right w:w="100" w:type="dxa"/>
            </w:tcMar>
          </w:tcPr>
          <w:p w14:paraId="7EEAC763" w14:textId="77777777" w:rsidR="00F96D08" w:rsidRDefault="00F96D08" w:rsidP="00634BF2">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0FF027D7" w14:textId="3F26D3DF" w:rsidR="00F96D08" w:rsidRDefault="00F96D08" w:rsidP="00634BF2">
            <w:pPr>
              <w:widowControl w:val="0"/>
              <w:rPr>
                <w:b/>
                <w:color w:val="EF8200"/>
                <w:sz w:val="21"/>
                <w:szCs w:val="21"/>
                <w:u w:val="single"/>
              </w:rPr>
            </w:pPr>
            <w:hyperlink r:id="rId122">
              <w:r w:rsidRPr="00F96D08">
                <w:rPr>
                  <w:b/>
                  <w:color w:val="ED7D31" w:themeColor="accent2"/>
                  <w:u w:val="single"/>
                </w:rPr>
                <w:t>https://deltares.github.io/ra2ce/index.html</w:t>
              </w:r>
            </w:hyperlink>
          </w:p>
        </w:tc>
      </w:tr>
      <w:tr w:rsidR="00F96D08" w14:paraId="51828FA5" w14:textId="77777777" w:rsidTr="00634BF2">
        <w:tc>
          <w:tcPr>
            <w:tcW w:w="2966" w:type="dxa"/>
            <w:shd w:val="clear" w:color="auto" w:fill="F3F3F3"/>
            <w:tcMar>
              <w:top w:w="100" w:type="dxa"/>
              <w:left w:w="100" w:type="dxa"/>
              <w:bottom w:w="100" w:type="dxa"/>
              <w:right w:w="100" w:type="dxa"/>
            </w:tcMar>
          </w:tcPr>
          <w:p w14:paraId="0E6B26E8" w14:textId="77777777" w:rsidR="00F96D08" w:rsidRDefault="00F96D08" w:rsidP="00634BF2">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3FC05B7D" w14:textId="13A115FC" w:rsidR="00F96D08" w:rsidRDefault="00F96D08" w:rsidP="00634BF2">
            <w:pPr>
              <w:widowControl w:val="0"/>
              <w:rPr>
                <w:color w:val="434343"/>
              </w:rPr>
            </w:pPr>
            <w:r w:rsidRPr="00F96D08">
              <w:rPr>
                <w:color w:val="434343"/>
              </w:rPr>
              <w:t>Deltares (Thomas Bles)</w:t>
            </w:r>
          </w:p>
        </w:tc>
      </w:tr>
      <w:tr w:rsidR="00F96D08" w14:paraId="53D24917" w14:textId="77777777" w:rsidTr="00634BF2">
        <w:tc>
          <w:tcPr>
            <w:tcW w:w="2966" w:type="dxa"/>
            <w:shd w:val="clear" w:color="auto" w:fill="auto"/>
            <w:tcMar>
              <w:top w:w="100" w:type="dxa"/>
              <w:left w:w="100" w:type="dxa"/>
              <w:bottom w:w="100" w:type="dxa"/>
              <w:right w:w="100" w:type="dxa"/>
            </w:tcMar>
          </w:tcPr>
          <w:p w14:paraId="18CD807D" w14:textId="77777777" w:rsidR="00F96D08" w:rsidRDefault="00F96D08" w:rsidP="00634BF2">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1EC70332" w14:textId="10480BB9" w:rsidR="00F96D08" w:rsidRDefault="00F96D08" w:rsidP="00634BF2">
            <w:pPr>
              <w:widowControl w:val="0"/>
              <w:rPr>
                <w:color w:val="434343"/>
              </w:rPr>
            </w:pPr>
            <w:r w:rsidRPr="00F96D08">
              <w:rPr>
                <w:color w:val="434343"/>
              </w:rPr>
              <w:t>GNU GPL v3</w:t>
            </w:r>
          </w:p>
        </w:tc>
      </w:tr>
      <w:tr w:rsidR="00F96D08" w14:paraId="64FEA805" w14:textId="77777777" w:rsidTr="00634BF2">
        <w:tc>
          <w:tcPr>
            <w:tcW w:w="2966" w:type="dxa"/>
            <w:shd w:val="clear" w:color="auto" w:fill="F3F3F3"/>
            <w:tcMar>
              <w:top w:w="100" w:type="dxa"/>
              <w:left w:w="100" w:type="dxa"/>
              <w:bottom w:w="100" w:type="dxa"/>
              <w:right w:w="100" w:type="dxa"/>
            </w:tcMar>
          </w:tcPr>
          <w:p w14:paraId="454ACC79" w14:textId="77777777" w:rsidR="00F96D08" w:rsidRDefault="00F96D08" w:rsidP="00634BF2">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619324FB" w14:textId="404CC11F" w:rsidR="00F96D08" w:rsidRDefault="00F96D08" w:rsidP="00634BF2">
            <w:pPr>
              <w:widowControl w:val="0"/>
              <w:rPr>
                <w:b/>
                <w:color w:val="EF8200"/>
              </w:rPr>
            </w:pPr>
            <w:hyperlink r:id="rId123" w:history="1">
              <w:r w:rsidRPr="00F96D08">
                <w:rPr>
                  <w:rStyle w:val="Hyperlink"/>
                  <w:b/>
                  <w:color w:val="ED7D31" w:themeColor="accent2"/>
                </w:rPr>
                <w:t>https://github.com/Deltares/ra2ce</w:t>
              </w:r>
            </w:hyperlink>
          </w:p>
        </w:tc>
      </w:tr>
      <w:tr w:rsidR="00F96D08" w14:paraId="0611E131" w14:textId="77777777" w:rsidTr="00634BF2">
        <w:tc>
          <w:tcPr>
            <w:tcW w:w="2966" w:type="dxa"/>
            <w:shd w:val="clear" w:color="auto" w:fill="FFFFFF"/>
            <w:tcMar>
              <w:top w:w="100" w:type="dxa"/>
              <w:left w:w="100" w:type="dxa"/>
              <w:bottom w:w="100" w:type="dxa"/>
              <w:right w:w="100" w:type="dxa"/>
            </w:tcMar>
          </w:tcPr>
          <w:p w14:paraId="1880A4CE" w14:textId="77777777" w:rsidR="00F96D08" w:rsidRDefault="00F96D08" w:rsidP="00634BF2">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1A3F3646" w14:textId="5CC705B2" w:rsidR="00F96D08" w:rsidRDefault="00F96D08" w:rsidP="00634BF2">
            <w:pPr>
              <w:widowControl w:val="0"/>
              <w:rPr>
                <w:color w:val="000000"/>
              </w:rPr>
            </w:pPr>
            <w:r w:rsidRPr="00F96D08">
              <w:rPr>
                <w:color w:val="000000"/>
              </w:rPr>
              <w:t>Python</w:t>
            </w:r>
          </w:p>
        </w:tc>
      </w:tr>
    </w:tbl>
    <w:p w14:paraId="2B4153E1" w14:textId="77777777" w:rsidR="00F96D08" w:rsidRDefault="00F96D08" w:rsidP="00F96D08">
      <w:pPr>
        <w:rPr>
          <w:lang w:val="en-US"/>
        </w:rPr>
      </w:pPr>
    </w:p>
    <w:p w14:paraId="599FBB0B" w14:textId="77777777" w:rsidR="00F96D08" w:rsidRPr="00F96D08" w:rsidRDefault="00F96D08" w:rsidP="00F96D08">
      <w:pPr>
        <w:rPr>
          <w:lang w:val="en-US"/>
        </w:rPr>
      </w:pPr>
    </w:p>
    <w:p w14:paraId="6BE875CA" w14:textId="77777777" w:rsidR="002E4D84" w:rsidRDefault="00000000">
      <w:pPr>
        <w:pStyle w:val="Heading3"/>
        <w:numPr>
          <w:ilvl w:val="2"/>
          <w:numId w:val="21"/>
        </w:numPr>
      </w:pPr>
      <w:bookmarkStart w:id="102" w:name="_Toc191301151"/>
      <w:r>
        <w:t>Release notes</w:t>
      </w:r>
      <w:bookmarkEnd w:id="102"/>
    </w:p>
    <w:p w14:paraId="4FFBB92C" w14:textId="36179735"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RA2CE is demonstrated in Jupyter Notebooks developed in interTwin (</w:t>
      </w:r>
      <w:r w:rsidR="002E4D84" w:rsidRPr="006B0CFD">
        <w:rPr>
          <w:u w:val="single"/>
        </w:rPr>
        <w:fldChar w:fldCharType="begin"/>
      </w:r>
      <w:r w:rsidR="006B0CFD" w:rsidRPr="006B0CFD">
        <w:rPr>
          <w:u w:val="single"/>
        </w:rPr>
        <w:instrText xml:space="preserve">HYPERLINK "https://github.com/interTwin-eu/DT-flood/" \h </w:instrText>
      </w:r>
      <w:r w:rsidR="006B0CFD" w:rsidRPr="006B0CFD">
        <w:rPr>
          <w:u w:val="single"/>
        </w:rPr>
      </w:r>
      <w:r w:rsidR="002E4D84" w:rsidRPr="006B0CFD">
        <w:rPr>
          <w:u w:val="single"/>
        </w:rPr>
        <w:fldChar w:fldCharType="separate"/>
      </w:r>
      <w:r w:rsidR="002E4D84" w:rsidRPr="006B0CFD">
        <w:rPr>
          <w:rFonts w:ascii="Open Sans" w:eastAsia="Open Sans" w:hAnsi="Open Sans" w:cs="Open Sans"/>
          <w:b/>
          <w:color w:val="EF8200"/>
          <w:sz w:val="22"/>
          <w:szCs w:val="22"/>
          <w:u w:val="single"/>
        </w:rPr>
        <w:t>https://github.com/interT</w:t>
      </w:r>
      <w:r w:rsidR="002E4D84" w:rsidRPr="006B0CFD">
        <w:rPr>
          <w:rFonts w:ascii="Open Sans" w:eastAsia="Open Sans" w:hAnsi="Open Sans" w:cs="Open Sans"/>
          <w:b/>
          <w:color w:val="EF8200"/>
          <w:sz w:val="22"/>
          <w:szCs w:val="22"/>
          <w:u w:val="single"/>
        </w:rPr>
        <w:t>w</w:t>
      </w:r>
      <w:r w:rsidR="002E4D84" w:rsidRPr="006B0CFD">
        <w:rPr>
          <w:rFonts w:ascii="Open Sans" w:eastAsia="Open Sans" w:hAnsi="Open Sans" w:cs="Open Sans"/>
          <w:b/>
          <w:color w:val="EF8200"/>
          <w:sz w:val="22"/>
          <w:szCs w:val="22"/>
          <w:u w:val="single"/>
        </w:rPr>
        <w:t>in-eu/DT-flood/</w:t>
      </w:r>
      <w:r w:rsidR="002E4D84" w:rsidRPr="006B0CFD">
        <w:rPr>
          <w:u w:val="single"/>
        </w:rPr>
        <w:fldChar w:fldCharType="end"/>
      </w:r>
      <w:r>
        <w:rPr>
          <w:rFonts w:ascii="Open Sans" w:eastAsia="Open Sans" w:hAnsi="Open Sans" w:cs="Open Sans"/>
          <w:color w:val="434343"/>
          <w:sz w:val="22"/>
          <w:szCs w:val="22"/>
        </w:rPr>
        <w:t xml:space="preserve">). </w:t>
      </w:r>
    </w:p>
    <w:p w14:paraId="06FBB151"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a basic example of how to set up a RA2CE model for applications in flood impact modelling and a basic demonstration of the coupling between RA2CE and the FloodAdapt backend.</w:t>
      </w:r>
    </w:p>
    <w:p w14:paraId="00CE2C39"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of interest to set up a RA2CE model to assess the impact of floods on the road network in that area, including travel times to important locations. Using the provided notebook example with this release the RA2CE model is automatically configured to couple to the FloodAdapt backend by reading in flood hazard maps from FloodAdapt. RA2CE can be run using a Docker container to support running on heterogeneous computing infrastructure.</w:t>
      </w:r>
    </w:p>
    <w:p w14:paraId="0083383D" w14:textId="77777777" w:rsidR="002E4D84" w:rsidRDefault="002E4D84">
      <w:pPr>
        <w:spacing w:before="120" w:after="120"/>
        <w:jc w:val="both"/>
        <w:rPr>
          <w:rFonts w:ascii="Open Sans" w:eastAsia="Open Sans" w:hAnsi="Open Sans" w:cs="Open Sans"/>
          <w:color w:val="434343"/>
          <w:sz w:val="22"/>
          <w:szCs w:val="22"/>
        </w:rPr>
      </w:pPr>
    </w:p>
    <w:p w14:paraId="4511321C" w14:textId="77777777" w:rsidR="002E4D84" w:rsidRDefault="00000000">
      <w:pPr>
        <w:pStyle w:val="Heading3"/>
        <w:numPr>
          <w:ilvl w:val="2"/>
          <w:numId w:val="21"/>
        </w:numPr>
      </w:pPr>
      <w:bookmarkStart w:id="103" w:name="_Toc191301152"/>
      <w:r>
        <w:t>Future plans</w:t>
      </w:r>
      <w:bookmarkEnd w:id="103"/>
    </w:p>
    <w:p w14:paraId="3FBC391E" w14:textId="77777777" w:rsidR="002E4D84" w:rsidRDefault="00000000">
      <w:pPr>
        <w:jc w:val="both"/>
        <w:rPr>
          <w:rFonts w:ascii="Open Sans" w:eastAsia="Open Sans" w:hAnsi="Open Sans" w:cs="Open Sans"/>
          <w:sz w:val="22"/>
          <w:szCs w:val="22"/>
        </w:rPr>
      </w:pPr>
      <w:r>
        <w:rPr>
          <w:rFonts w:ascii="Open Sans" w:eastAsia="Open Sans" w:hAnsi="Open Sans" w:cs="Open Sans"/>
          <w:sz w:val="22"/>
          <w:szCs w:val="22"/>
        </w:rPr>
        <w:t>Future releases will focus on improving the visualizations provided in the Jupyter Notebooks developed for InterTwin.</w:t>
      </w:r>
    </w:p>
    <w:p w14:paraId="32E8166E" w14:textId="77777777" w:rsidR="002E4D84" w:rsidRDefault="002E4D84">
      <w:pPr>
        <w:jc w:val="both"/>
        <w:rPr>
          <w:rFonts w:ascii="Open Sans" w:eastAsia="Open Sans" w:hAnsi="Open Sans" w:cs="Open Sans"/>
          <w:sz w:val="22"/>
          <w:szCs w:val="22"/>
        </w:rPr>
      </w:pPr>
    </w:p>
    <w:p w14:paraId="0CB14E55" w14:textId="77777777" w:rsidR="002E4D84" w:rsidRDefault="00000000">
      <w:pPr>
        <w:pStyle w:val="Heading2"/>
        <w:numPr>
          <w:ilvl w:val="1"/>
          <w:numId w:val="21"/>
        </w:numPr>
      </w:pPr>
      <w:r>
        <w:t xml:space="preserve"> </w:t>
      </w:r>
      <w:bookmarkStart w:id="104" w:name="_Toc191301153"/>
      <w:r>
        <w:t>Hython Wflow_SBM Hydrological Model</w:t>
      </w:r>
      <w:bookmarkEnd w:id="104"/>
    </w:p>
    <w:p w14:paraId="6E3E179F" w14:textId="44FA318C" w:rsidR="00F96D08" w:rsidRPr="00F96D08" w:rsidRDefault="00F96D08" w:rsidP="00F96D08">
      <w:pPr>
        <w:pStyle w:val="Caption"/>
        <w:jc w:val="center"/>
        <w:rPr>
          <w:rFonts w:ascii="Open Sans" w:hAnsi="Open Sans" w:cs="Open Sans"/>
          <w:lang w:val="en-US"/>
        </w:rPr>
      </w:pPr>
      <w:bookmarkStart w:id="105" w:name="_Toc191300915"/>
      <w:r w:rsidRPr="00F96D08">
        <w:rPr>
          <w:rFonts w:ascii="Open Sans" w:hAnsi="Open Sans" w:cs="Open Sans"/>
        </w:rPr>
        <w:t xml:space="preserve">Table </w:t>
      </w:r>
      <w:r w:rsidRPr="00F96D08">
        <w:rPr>
          <w:rFonts w:ascii="Open Sans" w:hAnsi="Open Sans" w:cs="Open Sans"/>
        </w:rPr>
        <w:fldChar w:fldCharType="begin"/>
      </w:r>
      <w:r w:rsidRPr="00F96D08">
        <w:rPr>
          <w:rFonts w:ascii="Open Sans" w:hAnsi="Open Sans" w:cs="Open Sans"/>
        </w:rPr>
        <w:instrText xml:space="preserve"> SEQ Table \* ARABIC </w:instrText>
      </w:r>
      <w:r w:rsidRPr="00F96D08">
        <w:rPr>
          <w:rFonts w:ascii="Open Sans" w:hAnsi="Open Sans" w:cs="Open Sans"/>
        </w:rPr>
        <w:fldChar w:fldCharType="separate"/>
      </w:r>
      <w:r w:rsidR="006B0CFD">
        <w:rPr>
          <w:rFonts w:ascii="Open Sans" w:hAnsi="Open Sans" w:cs="Open Sans"/>
          <w:noProof/>
        </w:rPr>
        <w:t>19</w:t>
      </w:r>
      <w:r w:rsidRPr="00F96D08">
        <w:rPr>
          <w:rFonts w:ascii="Open Sans" w:hAnsi="Open Sans" w:cs="Open Sans"/>
        </w:rPr>
        <w:fldChar w:fldCharType="end"/>
      </w:r>
      <w:r w:rsidRPr="00F96D08">
        <w:rPr>
          <w:rFonts w:ascii="Open Sans" w:hAnsi="Open Sans" w:cs="Open Sans"/>
        </w:rPr>
        <w:t>: Hython Wflow_SBM Hydrological Model</w:t>
      </w:r>
      <w:bookmarkEnd w:id="105"/>
    </w:p>
    <w:tbl>
      <w:tblPr>
        <w:tblStyle w:val="affa"/>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2E4D84" w14:paraId="0A13CA21" w14:textId="77777777">
        <w:trPr>
          <w:trHeight w:val="471"/>
        </w:trPr>
        <w:tc>
          <w:tcPr>
            <w:tcW w:w="2966" w:type="dxa"/>
            <w:shd w:val="clear" w:color="auto" w:fill="D9D9D9"/>
            <w:tcMar>
              <w:top w:w="100" w:type="dxa"/>
              <w:left w:w="100" w:type="dxa"/>
              <w:bottom w:w="100" w:type="dxa"/>
              <w:right w:w="100" w:type="dxa"/>
            </w:tcMar>
          </w:tcPr>
          <w:p w14:paraId="0916DA97" w14:textId="77777777" w:rsidR="002E4D84" w:rsidRDefault="00000000">
            <w:pPr>
              <w:widowControl w:val="0"/>
              <w:jc w:val="both"/>
              <w:rPr>
                <w:color w:val="434343"/>
              </w:rPr>
            </w:pPr>
            <w:r>
              <w:rPr>
                <w:color w:val="434343"/>
              </w:rPr>
              <w:lastRenderedPageBreak/>
              <w:t>Component name and logo</w:t>
            </w:r>
          </w:p>
        </w:tc>
        <w:tc>
          <w:tcPr>
            <w:tcW w:w="6058" w:type="dxa"/>
            <w:shd w:val="clear" w:color="auto" w:fill="D9D9D9"/>
            <w:tcMar>
              <w:top w:w="100" w:type="dxa"/>
              <w:left w:w="100" w:type="dxa"/>
              <w:bottom w:w="100" w:type="dxa"/>
              <w:right w:w="100" w:type="dxa"/>
            </w:tcMar>
          </w:tcPr>
          <w:p w14:paraId="4CCC7FD0" w14:textId="77777777" w:rsidR="002E4D84" w:rsidRDefault="00000000">
            <w:pPr>
              <w:widowControl w:val="0"/>
              <w:jc w:val="center"/>
              <w:rPr>
                <w:b/>
                <w:color w:val="434343"/>
              </w:rPr>
            </w:pPr>
            <w:r>
              <w:rPr>
                <w:b/>
                <w:noProof/>
                <w:color w:val="434343"/>
              </w:rPr>
              <w:drawing>
                <wp:inline distT="114300" distB="114300" distL="114300" distR="114300" wp14:anchorId="21749F30" wp14:editId="120BBF72">
                  <wp:extent cx="1846508" cy="1074762"/>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4"/>
                          <a:srcRect t="20034" b="21885"/>
                          <a:stretch>
                            <a:fillRect/>
                          </a:stretch>
                        </pic:blipFill>
                        <pic:spPr>
                          <a:xfrm>
                            <a:off x="0" y="0"/>
                            <a:ext cx="1846508" cy="1074762"/>
                          </a:xfrm>
                          <a:prstGeom prst="rect">
                            <a:avLst/>
                          </a:prstGeom>
                          <a:ln/>
                        </pic:spPr>
                      </pic:pic>
                    </a:graphicData>
                  </a:graphic>
                </wp:inline>
              </w:drawing>
            </w:r>
          </w:p>
          <w:p w14:paraId="5C5027CD" w14:textId="77777777" w:rsidR="002E4D84" w:rsidRDefault="00000000">
            <w:pPr>
              <w:widowControl w:val="0"/>
              <w:jc w:val="center"/>
              <w:rPr>
                <w:b/>
                <w:color w:val="434343"/>
              </w:rPr>
            </w:pPr>
            <w:r>
              <w:rPr>
                <w:b/>
                <w:color w:val="434343"/>
              </w:rPr>
              <w:t>Hython_sbm</w:t>
            </w:r>
          </w:p>
        </w:tc>
      </w:tr>
      <w:tr w:rsidR="002E4D84" w14:paraId="716000D5" w14:textId="77777777">
        <w:trPr>
          <w:trHeight w:val="471"/>
        </w:trPr>
        <w:tc>
          <w:tcPr>
            <w:tcW w:w="2966" w:type="dxa"/>
            <w:shd w:val="clear" w:color="auto" w:fill="F3F3F3"/>
            <w:tcMar>
              <w:top w:w="100" w:type="dxa"/>
              <w:left w:w="100" w:type="dxa"/>
              <w:bottom w:w="100" w:type="dxa"/>
              <w:right w:w="100" w:type="dxa"/>
            </w:tcMar>
          </w:tcPr>
          <w:p w14:paraId="343E019F" w14:textId="77777777" w:rsidR="002E4D84" w:rsidRDefault="00000000">
            <w:pPr>
              <w:widowControl w:val="0"/>
              <w:jc w:val="both"/>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49D0FBFD" w14:textId="77777777" w:rsidR="002E4D84" w:rsidRDefault="002E4D84">
            <w:pPr>
              <w:widowControl w:val="0"/>
              <w:rPr>
                <w:b/>
                <w:color w:val="EF8200"/>
              </w:rPr>
            </w:pPr>
            <w:hyperlink r:id="rId125">
              <w:r w:rsidRPr="00F96D08">
                <w:rPr>
                  <w:b/>
                  <w:color w:val="ED7D31" w:themeColor="accent2"/>
                  <w:u w:val="single"/>
                </w:rPr>
                <w:t>https://www.intertwin.eu/article/thematic-module-hython-wflow_sbm-hydrological-model/</w:t>
              </w:r>
            </w:hyperlink>
          </w:p>
        </w:tc>
      </w:tr>
      <w:tr w:rsidR="002E4D84" w14:paraId="03039F37" w14:textId="77777777">
        <w:tc>
          <w:tcPr>
            <w:tcW w:w="2966" w:type="dxa"/>
            <w:shd w:val="clear" w:color="auto" w:fill="auto"/>
            <w:tcMar>
              <w:top w:w="100" w:type="dxa"/>
              <w:left w:w="100" w:type="dxa"/>
              <w:bottom w:w="100" w:type="dxa"/>
              <w:right w:w="100" w:type="dxa"/>
            </w:tcMar>
          </w:tcPr>
          <w:p w14:paraId="0B0CE91D" w14:textId="77777777" w:rsidR="002E4D84" w:rsidRDefault="00000000">
            <w:pPr>
              <w:widowControl w:val="0"/>
              <w:rPr>
                <w:color w:val="434343"/>
              </w:rPr>
            </w:pPr>
            <w:r>
              <w:rPr>
                <w:color w:val="434343"/>
              </w:rPr>
              <w:t>Description</w:t>
            </w:r>
          </w:p>
        </w:tc>
        <w:tc>
          <w:tcPr>
            <w:tcW w:w="6058" w:type="dxa"/>
            <w:shd w:val="clear" w:color="auto" w:fill="auto"/>
            <w:tcMar>
              <w:top w:w="100" w:type="dxa"/>
              <w:left w:w="100" w:type="dxa"/>
              <w:bottom w:w="100" w:type="dxa"/>
              <w:right w:w="100" w:type="dxa"/>
            </w:tcMar>
          </w:tcPr>
          <w:p w14:paraId="0957A939" w14:textId="77777777" w:rsidR="002E4D84" w:rsidRDefault="00000000">
            <w:pPr>
              <w:spacing w:before="120" w:after="120"/>
              <w:jc w:val="both"/>
              <w:rPr>
                <w:color w:val="434343"/>
              </w:rPr>
            </w:pPr>
            <w:r>
              <w:rPr>
                <w:color w:val="434343"/>
              </w:rPr>
              <w:t>The Hython package enables the development of deep learning based surrogates of grid-based semi-distributed and distributed hydrological models, and it enables the calibration of the model’s parameters exploiting satellite-based products. In particular, Hython_sbm is customized to emulate Wflow_sbm’s vertical fluxes and states (soil moisture, evapotranspiration, snow water equivalent, etc.), and to calibrate the parameters by leveraging satellite-based products.</w:t>
            </w:r>
          </w:p>
        </w:tc>
      </w:tr>
      <w:tr w:rsidR="002E4D84" w14:paraId="6DC7ADE8" w14:textId="77777777">
        <w:tc>
          <w:tcPr>
            <w:tcW w:w="2966" w:type="dxa"/>
            <w:shd w:val="clear" w:color="auto" w:fill="F3F3F3"/>
            <w:tcMar>
              <w:top w:w="100" w:type="dxa"/>
              <w:left w:w="100" w:type="dxa"/>
              <w:bottom w:w="100" w:type="dxa"/>
              <w:right w:w="100" w:type="dxa"/>
            </w:tcMar>
          </w:tcPr>
          <w:p w14:paraId="3CFFBA9A" w14:textId="77777777" w:rsidR="002E4D84"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39A67393" w14:textId="77777777" w:rsidR="002E4D84" w:rsidRDefault="00000000">
            <w:pPr>
              <w:widowControl w:val="0"/>
              <w:jc w:val="both"/>
              <w:rPr>
                <w:color w:val="434343"/>
              </w:rPr>
            </w:pPr>
            <w:r>
              <w:rPr>
                <w:color w:val="434343"/>
              </w:rPr>
              <w:t xml:space="preserve">Traditional distributed hydrological models are complicated to set up, computationally expensive, and challenging to calibrate. One of the negative consequences is that they often lack an estimation of the output uncertainty. Hython_sbm, as a faster and reliable surrogate model, enables the pixel-by-pixel calibration of the hydrological model parameters, by leveraging satellite products. In addition, thanks to its increased performance and flexibility, it provides an estimation of the output uncertainty. </w:t>
            </w:r>
          </w:p>
          <w:p w14:paraId="41AC9FC6" w14:textId="77777777" w:rsidR="002E4D84" w:rsidRDefault="00000000">
            <w:pPr>
              <w:widowControl w:val="0"/>
              <w:jc w:val="both"/>
              <w:rPr>
                <w:color w:val="434343"/>
              </w:rPr>
            </w:pPr>
            <w:r>
              <w:rPr>
                <w:color w:val="434343"/>
              </w:rPr>
              <w:t>The publication of the Hython_sbm module as an application package and openEO process, exposes its functionalities to the openEO user interface, where it can be consequently integrated in custom data and modelling workflows. This reduces dramatically the costs for setting up, training, evaluating the model’s outputs and facilitating the experimentation with different data inputs and model parameters.</w:t>
            </w:r>
          </w:p>
          <w:p w14:paraId="167A52D0" w14:textId="77777777" w:rsidR="002E4D84" w:rsidRDefault="00000000">
            <w:pPr>
              <w:widowControl w:val="0"/>
              <w:jc w:val="both"/>
              <w:rPr>
                <w:color w:val="434343"/>
              </w:rPr>
            </w:pPr>
            <w:r>
              <w:rPr>
                <w:color w:val="434343"/>
              </w:rPr>
              <w:t xml:space="preserve">The module can be useful to researchers investigating drought prediction and forecasting, and to public authorities in the field of agriculture and river basin management to identify areas potentially affected by hydrological or agricultural drought. </w:t>
            </w:r>
          </w:p>
        </w:tc>
      </w:tr>
      <w:tr w:rsidR="002E4D84" w14:paraId="2EC24BA2" w14:textId="77777777">
        <w:tc>
          <w:tcPr>
            <w:tcW w:w="2966" w:type="dxa"/>
            <w:shd w:val="clear" w:color="auto" w:fill="auto"/>
            <w:tcMar>
              <w:top w:w="100" w:type="dxa"/>
              <w:left w:w="100" w:type="dxa"/>
              <w:bottom w:w="100" w:type="dxa"/>
              <w:right w:w="100" w:type="dxa"/>
            </w:tcMar>
          </w:tcPr>
          <w:p w14:paraId="20678DE7" w14:textId="77777777" w:rsidR="002E4D84" w:rsidRDefault="00000000">
            <w:pPr>
              <w:widowControl w:val="0"/>
              <w:rPr>
                <w:color w:val="434343"/>
              </w:rPr>
            </w:pPr>
            <w:r>
              <w:rPr>
                <w:color w:val="434343"/>
              </w:rPr>
              <w:t xml:space="preserve">Users of the Component </w:t>
            </w:r>
          </w:p>
        </w:tc>
        <w:tc>
          <w:tcPr>
            <w:tcW w:w="6058" w:type="dxa"/>
            <w:shd w:val="clear" w:color="auto" w:fill="auto"/>
            <w:tcMar>
              <w:top w:w="100" w:type="dxa"/>
              <w:left w:w="100" w:type="dxa"/>
              <w:bottom w:w="100" w:type="dxa"/>
              <w:right w:w="100" w:type="dxa"/>
            </w:tcMar>
          </w:tcPr>
          <w:p w14:paraId="3FBB8AB2" w14:textId="77777777" w:rsidR="002E4D84" w:rsidRDefault="00000000">
            <w:pPr>
              <w:widowControl w:val="0"/>
              <w:numPr>
                <w:ilvl w:val="0"/>
                <w:numId w:val="17"/>
              </w:numPr>
              <w:rPr>
                <w:color w:val="434343"/>
              </w:rPr>
            </w:pPr>
            <w:r>
              <w:rPr>
                <w:color w:val="434343"/>
              </w:rPr>
              <w:t>Researchers,</w:t>
            </w:r>
          </w:p>
          <w:p w14:paraId="18C495D9" w14:textId="77777777" w:rsidR="002E4D84" w:rsidRDefault="00000000">
            <w:pPr>
              <w:numPr>
                <w:ilvl w:val="0"/>
                <w:numId w:val="17"/>
              </w:numPr>
              <w:rPr>
                <w:color w:val="434343"/>
              </w:rPr>
            </w:pPr>
            <w:r>
              <w:rPr>
                <w:color w:val="434343"/>
              </w:rPr>
              <w:lastRenderedPageBreak/>
              <w:t>local/Regional public authorities in the field of agriculture,</w:t>
            </w:r>
          </w:p>
          <w:p w14:paraId="48B56EBD" w14:textId="77777777" w:rsidR="002E4D84" w:rsidRDefault="00000000">
            <w:pPr>
              <w:numPr>
                <w:ilvl w:val="0"/>
                <w:numId w:val="17"/>
              </w:numPr>
              <w:rPr>
                <w:color w:val="434343"/>
              </w:rPr>
            </w:pPr>
            <w:r>
              <w:rPr>
                <w:color w:val="434343"/>
              </w:rPr>
              <w:t>hydrology and river basin management authorities,</w:t>
            </w:r>
          </w:p>
          <w:p w14:paraId="73661862" w14:textId="77777777" w:rsidR="002E4D84" w:rsidRDefault="00000000">
            <w:pPr>
              <w:numPr>
                <w:ilvl w:val="0"/>
                <w:numId w:val="17"/>
              </w:numPr>
              <w:rPr>
                <w:color w:val="434343"/>
              </w:rPr>
            </w:pPr>
            <w:r>
              <w:rPr>
                <w:color w:val="434343"/>
              </w:rPr>
              <w:t>journalist for environmental topics with little expertise about technical data.</w:t>
            </w:r>
          </w:p>
        </w:tc>
      </w:tr>
      <w:tr w:rsidR="002E4D84" w14:paraId="6E0CD06C" w14:textId="77777777">
        <w:tc>
          <w:tcPr>
            <w:tcW w:w="2966" w:type="dxa"/>
            <w:shd w:val="clear" w:color="auto" w:fill="F3F3F3"/>
            <w:tcMar>
              <w:top w:w="100" w:type="dxa"/>
              <w:left w:w="100" w:type="dxa"/>
              <w:bottom w:w="100" w:type="dxa"/>
              <w:right w:w="100" w:type="dxa"/>
            </w:tcMar>
          </w:tcPr>
          <w:p w14:paraId="6EDC4C35" w14:textId="77777777" w:rsidR="002E4D84" w:rsidRDefault="00000000">
            <w:pPr>
              <w:widowControl w:val="0"/>
              <w:rPr>
                <w:color w:val="434343"/>
              </w:rPr>
            </w:pPr>
            <w:r>
              <w:rPr>
                <w:color w:val="434343"/>
              </w:rPr>
              <w:lastRenderedPageBreak/>
              <w:t>User Documentation</w:t>
            </w:r>
          </w:p>
        </w:tc>
        <w:tc>
          <w:tcPr>
            <w:tcW w:w="6058" w:type="dxa"/>
            <w:shd w:val="clear" w:color="auto" w:fill="F3F3F3"/>
            <w:tcMar>
              <w:top w:w="100" w:type="dxa"/>
              <w:left w:w="100" w:type="dxa"/>
              <w:bottom w:w="100" w:type="dxa"/>
              <w:right w:w="100" w:type="dxa"/>
            </w:tcMar>
          </w:tcPr>
          <w:p w14:paraId="14647C9A" w14:textId="77777777" w:rsidR="002E4D84" w:rsidRDefault="002E4D84">
            <w:pPr>
              <w:widowControl w:val="0"/>
              <w:rPr>
                <w:b/>
                <w:color w:val="434343"/>
              </w:rPr>
            </w:pPr>
            <w:hyperlink r:id="rId126">
              <w:r>
                <w:rPr>
                  <w:b/>
                  <w:color w:val="EF8200"/>
                  <w:u w:val="single"/>
                </w:rPr>
                <w:t>https://github.com/interTwin-eu/hython/blob/main/README.md</w:t>
              </w:r>
            </w:hyperlink>
            <w:r>
              <w:rPr>
                <w:b/>
                <w:color w:val="EF8200"/>
              </w:rPr>
              <w:t xml:space="preserve"> </w:t>
            </w:r>
          </w:p>
        </w:tc>
      </w:tr>
      <w:tr w:rsidR="002E4D84" w14:paraId="4FB6F46A" w14:textId="77777777">
        <w:tc>
          <w:tcPr>
            <w:tcW w:w="2966" w:type="dxa"/>
            <w:shd w:val="clear" w:color="auto" w:fill="auto"/>
            <w:tcMar>
              <w:top w:w="100" w:type="dxa"/>
              <w:left w:w="100" w:type="dxa"/>
              <w:bottom w:w="100" w:type="dxa"/>
              <w:right w:w="100" w:type="dxa"/>
            </w:tcMar>
          </w:tcPr>
          <w:p w14:paraId="7CA4AD13" w14:textId="77777777" w:rsidR="002E4D84" w:rsidRDefault="00000000">
            <w:pPr>
              <w:widowControl w:val="0"/>
              <w:rPr>
                <w:color w:val="434343"/>
              </w:rPr>
            </w:pPr>
            <w:r>
              <w:rPr>
                <w:color w:val="434343"/>
              </w:rPr>
              <w:t>Technical Documentation</w:t>
            </w:r>
          </w:p>
        </w:tc>
        <w:tc>
          <w:tcPr>
            <w:tcW w:w="6058" w:type="dxa"/>
            <w:shd w:val="clear" w:color="auto" w:fill="auto"/>
            <w:tcMar>
              <w:top w:w="100" w:type="dxa"/>
              <w:left w:w="100" w:type="dxa"/>
              <w:bottom w:w="100" w:type="dxa"/>
              <w:right w:w="100" w:type="dxa"/>
            </w:tcMar>
          </w:tcPr>
          <w:p w14:paraId="5490BD31" w14:textId="77777777" w:rsidR="002E4D84" w:rsidRDefault="002E4D84">
            <w:pPr>
              <w:widowControl w:val="0"/>
              <w:rPr>
                <w:b/>
                <w:color w:val="434343"/>
              </w:rPr>
            </w:pPr>
            <w:hyperlink r:id="rId127">
              <w:r>
                <w:rPr>
                  <w:b/>
                  <w:color w:val="EF8200"/>
                  <w:u w:val="single"/>
                </w:rPr>
                <w:t>https://github.com/interTwin-eu/hython/blob/main/README.md</w:t>
              </w:r>
            </w:hyperlink>
            <w:r>
              <w:rPr>
                <w:b/>
                <w:color w:val="EF8200"/>
              </w:rPr>
              <w:t xml:space="preserve"> </w:t>
            </w:r>
          </w:p>
        </w:tc>
      </w:tr>
      <w:tr w:rsidR="002E4D84" w14:paraId="1347668F" w14:textId="77777777">
        <w:tc>
          <w:tcPr>
            <w:tcW w:w="2966" w:type="dxa"/>
            <w:shd w:val="clear" w:color="auto" w:fill="F3F3F3"/>
            <w:tcMar>
              <w:top w:w="100" w:type="dxa"/>
              <w:left w:w="100" w:type="dxa"/>
              <w:bottom w:w="100" w:type="dxa"/>
              <w:right w:w="100" w:type="dxa"/>
            </w:tcMar>
          </w:tcPr>
          <w:p w14:paraId="38CB6AC3" w14:textId="77777777" w:rsidR="002E4D84"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6ECB9606" w14:textId="77777777" w:rsidR="002E4D84" w:rsidRDefault="00000000">
            <w:pPr>
              <w:widowControl w:val="0"/>
              <w:rPr>
                <w:color w:val="434343"/>
              </w:rPr>
            </w:pPr>
            <w:r>
              <w:rPr>
                <w:color w:val="434343"/>
              </w:rPr>
              <w:t>EURAC (Iacopo Federico Ferrario)</w:t>
            </w:r>
          </w:p>
        </w:tc>
      </w:tr>
      <w:tr w:rsidR="002E4D84" w14:paraId="3169D765" w14:textId="77777777">
        <w:tc>
          <w:tcPr>
            <w:tcW w:w="2966" w:type="dxa"/>
            <w:shd w:val="clear" w:color="auto" w:fill="auto"/>
            <w:tcMar>
              <w:top w:w="100" w:type="dxa"/>
              <w:left w:w="100" w:type="dxa"/>
              <w:bottom w:w="100" w:type="dxa"/>
              <w:right w:w="100" w:type="dxa"/>
            </w:tcMar>
          </w:tcPr>
          <w:p w14:paraId="35363186" w14:textId="77777777" w:rsidR="002E4D84" w:rsidRDefault="00000000">
            <w:pPr>
              <w:widowControl w:val="0"/>
              <w:rPr>
                <w:color w:val="434343"/>
              </w:rPr>
            </w:pPr>
            <w:r>
              <w:rPr>
                <w:color w:val="434343"/>
              </w:rPr>
              <w:t>Licence</w:t>
            </w:r>
          </w:p>
        </w:tc>
        <w:tc>
          <w:tcPr>
            <w:tcW w:w="6058" w:type="dxa"/>
            <w:shd w:val="clear" w:color="auto" w:fill="auto"/>
            <w:tcMar>
              <w:top w:w="100" w:type="dxa"/>
              <w:left w:w="100" w:type="dxa"/>
              <w:bottom w:w="100" w:type="dxa"/>
              <w:right w:w="100" w:type="dxa"/>
            </w:tcMar>
          </w:tcPr>
          <w:p w14:paraId="7B16B6A5" w14:textId="77777777" w:rsidR="002E4D84" w:rsidRDefault="002E4D84">
            <w:pPr>
              <w:widowControl w:val="0"/>
              <w:rPr>
                <w:b/>
                <w:color w:val="434343"/>
              </w:rPr>
            </w:pPr>
            <w:hyperlink r:id="rId128">
              <w:r>
                <w:rPr>
                  <w:b/>
                  <w:color w:val="EF8200"/>
                  <w:u w:val="single"/>
                </w:rPr>
                <w:t>CC-BY-4.0 Licence</w:t>
              </w:r>
            </w:hyperlink>
            <w:r>
              <w:rPr>
                <w:b/>
                <w:color w:val="EF8200"/>
              </w:rPr>
              <w:t xml:space="preserve"> </w:t>
            </w:r>
          </w:p>
        </w:tc>
      </w:tr>
      <w:tr w:rsidR="002E4D84" w14:paraId="2DE5A430" w14:textId="77777777">
        <w:tc>
          <w:tcPr>
            <w:tcW w:w="2966" w:type="dxa"/>
            <w:shd w:val="clear" w:color="auto" w:fill="F3F3F3"/>
            <w:tcMar>
              <w:top w:w="100" w:type="dxa"/>
              <w:left w:w="100" w:type="dxa"/>
              <w:bottom w:w="100" w:type="dxa"/>
              <w:right w:w="100" w:type="dxa"/>
            </w:tcMar>
          </w:tcPr>
          <w:p w14:paraId="4479167B" w14:textId="77777777" w:rsidR="002E4D84"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74604FE3" w14:textId="77777777" w:rsidR="002E4D84" w:rsidRDefault="002E4D84">
            <w:pPr>
              <w:widowControl w:val="0"/>
              <w:rPr>
                <w:b/>
                <w:color w:val="434343"/>
              </w:rPr>
            </w:pPr>
            <w:hyperlink r:id="rId129">
              <w:r>
                <w:rPr>
                  <w:b/>
                  <w:color w:val="EF8200"/>
                  <w:u w:val="single"/>
                </w:rPr>
                <w:t>https://github.com/interTwin-eu/hython</w:t>
              </w:r>
            </w:hyperlink>
            <w:r>
              <w:rPr>
                <w:b/>
                <w:color w:val="EF8200"/>
              </w:rPr>
              <w:t xml:space="preserve"> </w:t>
            </w:r>
          </w:p>
        </w:tc>
      </w:tr>
      <w:tr w:rsidR="002E4D84" w14:paraId="2DDD5F1D" w14:textId="77777777">
        <w:tc>
          <w:tcPr>
            <w:tcW w:w="2966" w:type="dxa"/>
            <w:shd w:val="clear" w:color="auto" w:fill="FFFFFF"/>
            <w:tcMar>
              <w:top w:w="100" w:type="dxa"/>
              <w:left w:w="100" w:type="dxa"/>
              <w:bottom w:w="100" w:type="dxa"/>
              <w:right w:w="100" w:type="dxa"/>
            </w:tcMar>
          </w:tcPr>
          <w:p w14:paraId="5DD88E7E" w14:textId="77777777" w:rsidR="002E4D84"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57DF556F" w14:textId="77777777" w:rsidR="002E4D84" w:rsidRDefault="00000000">
            <w:pPr>
              <w:widowControl w:val="0"/>
              <w:rPr>
                <w:b/>
                <w:color w:val="EF8200"/>
                <w:u w:val="single"/>
              </w:rPr>
            </w:pPr>
            <w:r>
              <w:rPr>
                <w:color w:val="434343"/>
              </w:rPr>
              <w:t>Python, PyTorch</w:t>
            </w:r>
          </w:p>
        </w:tc>
      </w:tr>
    </w:tbl>
    <w:p w14:paraId="2096A292" w14:textId="77777777" w:rsidR="002E4D84" w:rsidRDefault="002E4D84" w:rsidP="008F3C1F">
      <w:bookmarkStart w:id="106" w:name="_heading=h.nrf7q43n0byv" w:colFirst="0" w:colLast="0"/>
      <w:bookmarkEnd w:id="106"/>
    </w:p>
    <w:p w14:paraId="4DE77602" w14:textId="77777777" w:rsidR="002E4D84" w:rsidRDefault="00000000">
      <w:pPr>
        <w:pStyle w:val="Heading3"/>
        <w:numPr>
          <w:ilvl w:val="2"/>
          <w:numId w:val="21"/>
        </w:numPr>
      </w:pPr>
      <w:bookmarkStart w:id="107" w:name="_Toc191301154"/>
      <w:r>
        <w:t>Release notes</w:t>
      </w:r>
      <w:bookmarkEnd w:id="107"/>
    </w:p>
    <w:p w14:paraId="43A702B1"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package is currently under development.</w:t>
      </w:r>
    </w:p>
    <w:p w14:paraId="791F2394"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comprehensive refactoring allows Hython to emulate any grid-based distributed hydrological models provided that a related Dataset class is implemented. Hython_sbm is, therefore, the specific Hython surrogate of the Wflow_sbm hydrological model, but others could be implemented.</w:t>
      </w:r>
    </w:p>
    <w:p w14:paraId="3AA4D875"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package offers two deep learning architectures, a Long Short-Term Memory (LSTM) model and a Convolutional LSTM. </w:t>
      </w:r>
    </w:p>
    <w:p w14:paraId="6110C55C"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the current release, the uncertainty estimation is provided only for the LSTM surrogate.</w:t>
      </w:r>
    </w:p>
    <w:p w14:paraId="5B7057DA"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supports training and calibration of the Hython_sbm surrogate model and provides Jupyter notebooks that showcase both tasks. In addition a notebook showcases three methodologies to estimate uncertainty.</w:t>
      </w:r>
    </w:p>
    <w:p w14:paraId="7FE72294"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calibration consists of the optimization of parameters that control soil moisture and it is performed by using the RT0 product developed by TU Wien within the context of the InterTwin project.</w:t>
      </w:r>
    </w:p>
    <w:p w14:paraId="6126868B"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functionalities of Hython are configurable through yaml files that are fully compatible with itwinai configuration files. Hython integrates and relies on itwinai for running on HPCs and on multi GPUs, for hyperparameter optimization and scaling tests. </w:t>
      </w:r>
    </w:p>
    <w:p w14:paraId="1E04693A" w14:textId="77777777" w:rsidR="002E4D84" w:rsidRDefault="002E4D84">
      <w:pPr>
        <w:spacing w:before="120" w:after="120"/>
        <w:jc w:val="both"/>
        <w:rPr>
          <w:color w:val="434343"/>
          <w:sz w:val="22"/>
          <w:szCs w:val="22"/>
        </w:rPr>
      </w:pPr>
    </w:p>
    <w:p w14:paraId="2A458AAC" w14:textId="77777777" w:rsidR="002E4D84" w:rsidRDefault="00000000">
      <w:pPr>
        <w:pStyle w:val="Heading3"/>
        <w:numPr>
          <w:ilvl w:val="2"/>
          <w:numId w:val="21"/>
        </w:numPr>
      </w:pPr>
      <w:bookmarkStart w:id="108" w:name="_Toc191301155"/>
      <w:r>
        <w:t>Future Work</w:t>
      </w:r>
      <w:bookmarkEnd w:id="108"/>
    </w:p>
    <w:p w14:paraId="48E5AF97"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As next steps for the module, the following aspects are envisioned:</w:t>
      </w:r>
    </w:p>
    <w:p w14:paraId="2E8E1C28" w14:textId="77777777" w:rsidR="002E4D84" w:rsidRDefault="00000000">
      <w:pPr>
        <w:numPr>
          <w:ilvl w:val="0"/>
          <w:numId w:val="7"/>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Evaluation and inference (drought forecasting).</w:t>
      </w:r>
    </w:p>
    <w:p w14:paraId="1CDAFE61" w14:textId="77777777" w:rsidR="002E4D84" w:rsidRDefault="00000000">
      <w:pPr>
        <w:numPr>
          <w:ilvl w:val="0"/>
          <w:numId w:val="7"/>
        </w:numPr>
        <w:jc w:val="both"/>
        <w:rPr>
          <w:rFonts w:ascii="Open Sans" w:eastAsia="Open Sans" w:hAnsi="Open Sans" w:cs="Open Sans"/>
          <w:color w:val="434343"/>
          <w:sz w:val="22"/>
          <w:szCs w:val="22"/>
        </w:rPr>
      </w:pPr>
      <w:r>
        <w:rPr>
          <w:rFonts w:ascii="Open Sans" w:eastAsia="Open Sans" w:hAnsi="Open Sans" w:cs="Open Sans"/>
          <w:color w:val="434343"/>
          <w:sz w:val="22"/>
          <w:szCs w:val="22"/>
        </w:rPr>
        <w:t>Full integration in openEO.</w:t>
      </w:r>
    </w:p>
    <w:p w14:paraId="185D8C88" w14:textId="77777777" w:rsidR="002E4D84" w:rsidRDefault="00000000">
      <w:pPr>
        <w:numPr>
          <w:ilvl w:val="0"/>
          <w:numId w:val="7"/>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into the Datalake.</w:t>
      </w:r>
    </w:p>
    <w:p w14:paraId="57E50736" w14:textId="77777777" w:rsidR="002E4D84" w:rsidRDefault="002E4D84">
      <w:pPr>
        <w:jc w:val="both"/>
      </w:pPr>
    </w:p>
    <w:p w14:paraId="0852793D" w14:textId="77777777" w:rsidR="002E4D84" w:rsidRDefault="00000000">
      <w:r>
        <w:br w:type="page"/>
      </w:r>
    </w:p>
    <w:p w14:paraId="5F01CBBC" w14:textId="77777777" w:rsidR="002E4D84" w:rsidRDefault="00000000">
      <w:pPr>
        <w:pStyle w:val="Heading1"/>
        <w:numPr>
          <w:ilvl w:val="0"/>
          <w:numId w:val="21"/>
        </w:numPr>
      </w:pPr>
      <w:bookmarkStart w:id="109" w:name="_Conclusions"/>
      <w:bookmarkStart w:id="110" w:name="_Toc191301156"/>
      <w:bookmarkEnd w:id="109"/>
      <w:r>
        <w:lastRenderedPageBreak/>
        <w:t>Conclusions</w:t>
      </w:r>
      <w:bookmarkEnd w:id="110"/>
    </w:p>
    <w:p w14:paraId="62F1DC70"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report provides an overview of the final version of the thematic modules for the environmental domain. It presents the status of the developments for each thematic module in T7.4 Climate analytics and data processing, T7.5 Earth Observation Modelling and Processing, and T7.6 Hydrological model data processing. The development of all thematic modules has advanced, and in some cases, been completed. Basic documentation is publicly available for all the components.</w:t>
      </w:r>
    </w:p>
    <w:p w14:paraId="73A2992A"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For each of the 19 thematic modules a set of information about the current version is provided through a common template. Additional details of what is included in the version are reported in the release notes. Moreover, future work planned in the remainder of the project is also outlined. It is important to mention that, even though this document presents the final version of the thematic module, additional developments are expected in the remainder of the project, also driven by the integration with the DTs applications and the rest of the DTE. The final developments will be presented in the integration report D7.9.  </w:t>
      </w:r>
    </w:p>
    <w:p w14:paraId="3FDAD05A"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terms of integration activities, the environmental thematic modules are already using multiple infrastructure (WP5) and core (WP6) components from the project and stronger integration is planned for the remainder of the project. Integration with the DT applications from WP4 is also progressing. In the following we provide a brief overview of the integration activities that will be fully reported in D7.9. At the current stage, several thematic modules (Hython wflow_sbm, ML TC Detection, ML4Fires, xtclim) are integrating the itwinai framework capabilities (WP6). Additionally, the thematic modules related to the flood early warning and climate impact DTs (SFINCS, WFLOW, Delft-FIAT and RA2CE) are being integrated in OSCAR (WP6). Preliminary integration for provenance has also been performed in a couple of thematic modules (ML TC Detection, ML4Fires). Other components are integrated with workflows composition components such as OpenEO (e.g., open-processes-dask, open-pg-parser-networkxx, raster-to-stac). There is an ongoing integration of OSCAR and OpenEO to allow interacting with OSCAR services directly from an OpenEO Process graph. At the infrastructure level, evaluation of the components on the project testbed (e.g., Vega) started (WP5). Interactions with WP5 are also ongoing as part of the data needed by the DTs has been made available from the project data lake. The esgpull_rucio component has been specifically developed for moving CMIP data on the RUCIO base data lake.</w:t>
      </w:r>
    </w:p>
    <w:p w14:paraId="4877DC58"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Data-driven models for supporting the DT applications from WP4 have been implemented and supported by several thematic modules (e.g., ML TC Detection, ML4Fires, eddiesML, xtclim, downscaleML, Hython wflow_sbm). Jupyter Notebooks for testing the capabilities of the modules have also been (or will be) developed in several cases.  Docker images are available for multiple components (e.g., xtclim, Delft-FIAT, WFLOW.jl, RA2CE) to enhance their portability. </w:t>
      </w:r>
    </w:p>
    <w:p w14:paraId="394CF908" w14:textId="77777777" w:rsidR="002E4D84"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To conclude, the key activities foreseen as next steps will focus on:</w:t>
      </w:r>
    </w:p>
    <w:p w14:paraId="58FA724F" w14:textId="77777777" w:rsidR="002E4D84" w:rsidRDefault="00000000">
      <w:pPr>
        <w:numPr>
          <w:ilvl w:val="0"/>
          <w:numId w:val="28"/>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Finalization of the thematic modules capabilities required to fully support environmental DT applications from WP4;</w:t>
      </w:r>
    </w:p>
    <w:p w14:paraId="1B0028B4" w14:textId="77777777" w:rsidR="002E4D84" w:rsidRDefault="00000000">
      <w:pPr>
        <w:numPr>
          <w:ilvl w:val="0"/>
          <w:numId w:val="28"/>
        </w:numPr>
        <w:spacing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Strengthen and complete integration with the interTwin DTE core (WP6) and infrastructural (WP5) components.</w:t>
      </w:r>
    </w:p>
    <w:p w14:paraId="7026395C" w14:textId="77777777" w:rsidR="002E4D84" w:rsidRDefault="00000000">
      <w:pPr>
        <w:spacing w:before="120" w:after="120"/>
        <w:jc w:val="both"/>
        <w:rPr>
          <w:rFonts w:ascii="Open Sans" w:eastAsia="Open Sans" w:hAnsi="Open Sans" w:cs="Open Sans"/>
          <w:color w:val="434343"/>
          <w:sz w:val="22"/>
          <w:szCs w:val="22"/>
        </w:rPr>
      </w:pPr>
      <w:r>
        <w:br w:type="page"/>
      </w:r>
    </w:p>
    <w:p w14:paraId="05737291" w14:textId="77777777" w:rsidR="002E4D84" w:rsidRDefault="00000000">
      <w:pPr>
        <w:pStyle w:val="Heading1"/>
        <w:numPr>
          <w:ilvl w:val="0"/>
          <w:numId w:val="21"/>
        </w:numPr>
      </w:pPr>
      <w:bookmarkStart w:id="111" w:name="_References"/>
      <w:bookmarkStart w:id="112" w:name="_Toc191301157"/>
      <w:bookmarkEnd w:id="111"/>
      <w:r>
        <w:lastRenderedPageBreak/>
        <w:t>References</w:t>
      </w:r>
      <w:bookmarkEnd w:id="112"/>
    </w:p>
    <w:p w14:paraId="38FEC6C5" w14:textId="77777777" w:rsidR="002E4D84" w:rsidRDefault="002E4D84"/>
    <w:tbl>
      <w:tblPr>
        <w:tblStyle w:val="affb"/>
        <w:tblW w:w="899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400" w:firstRow="0" w:lastRow="0" w:firstColumn="0" w:lastColumn="0" w:noHBand="0" w:noVBand="1"/>
      </w:tblPr>
      <w:tblGrid>
        <w:gridCol w:w="836"/>
        <w:gridCol w:w="8160"/>
      </w:tblGrid>
      <w:tr w:rsidR="002E4D84" w14:paraId="53CA17DC" w14:textId="77777777">
        <w:tc>
          <w:tcPr>
            <w:tcW w:w="8996" w:type="dxa"/>
            <w:gridSpan w:val="2"/>
            <w:shd w:val="clear" w:color="auto" w:fill="434343"/>
          </w:tcPr>
          <w:p w14:paraId="211C3FD8" w14:textId="77777777" w:rsidR="002E4D84" w:rsidRDefault="00000000">
            <w:pPr>
              <w:rPr>
                <w:b/>
                <w:color w:val="F3F3F3"/>
                <w:sz w:val="34"/>
                <w:szCs w:val="34"/>
              </w:rPr>
            </w:pPr>
            <w:r>
              <w:rPr>
                <w:b/>
                <w:color w:val="F3F3F3"/>
                <w:sz w:val="34"/>
                <w:szCs w:val="34"/>
              </w:rPr>
              <w:t>Reference</w:t>
            </w:r>
          </w:p>
        </w:tc>
      </w:tr>
      <w:tr w:rsidR="002E4D84" w14:paraId="7CDC12D0" w14:textId="77777777">
        <w:tc>
          <w:tcPr>
            <w:tcW w:w="836" w:type="dxa"/>
            <w:shd w:val="clear" w:color="auto" w:fill="434343"/>
          </w:tcPr>
          <w:p w14:paraId="0B023D53" w14:textId="77777777" w:rsidR="002E4D84" w:rsidRDefault="00000000">
            <w:pPr>
              <w:rPr>
                <w:b/>
                <w:color w:val="FFFFFF"/>
              </w:rPr>
            </w:pPr>
            <w:r>
              <w:rPr>
                <w:b/>
                <w:color w:val="FFFFFF"/>
              </w:rPr>
              <w:t>No</w:t>
            </w:r>
          </w:p>
        </w:tc>
        <w:tc>
          <w:tcPr>
            <w:tcW w:w="8160" w:type="dxa"/>
            <w:shd w:val="clear" w:color="auto" w:fill="434343"/>
          </w:tcPr>
          <w:p w14:paraId="6FF749EE" w14:textId="77777777" w:rsidR="002E4D84" w:rsidRDefault="00000000">
            <w:pPr>
              <w:rPr>
                <w:b/>
                <w:color w:val="FFFFFF"/>
              </w:rPr>
            </w:pPr>
            <w:r>
              <w:rPr>
                <w:b/>
                <w:color w:val="FFFFFF"/>
              </w:rPr>
              <w:t>Description / Link</w:t>
            </w:r>
          </w:p>
        </w:tc>
      </w:tr>
      <w:tr w:rsidR="002E4D84" w14:paraId="73A00F81" w14:textId="77777777">
        <w:tc>
          <w:tcPr>
            <w:tcW w:w="836" w:type="dxa"/>
          </w:tcPr>
          <w:p w14:paraId="21CAB05F" w14:textId="77777777" w:rsidR="002E4D84" w:rsidRDefault="00000000">
            <w:pPr>
              <w:rPr>
                <w:b/>
              </w:rPr>
            </w:pPr>
            <w:r>
              <w:rPr>
                <w:b/>
                <w:color w:val="EF8200"/>
              </w:rPr>
              <w:t>R1</w:t>
            </w:r>
          </w:p>
        </w:tc>
        <w:tc>
          <w:tcPr>
            <w:tcW w:w="8160" w:type="dxa"/>
          </w:tcPr>
          <w:p w14:paraId="77DCFB42" w14:textId="77777777" w:rsidR="002E4D84" w:rsidRDefault="00000000">
            <w:pPr>
              <w:rPr>
                <w:color w:val="434343"/>
              </w:rPr>
            </w:pPr>
            <w:r>
              <w:rPr>
                <w:color w:val="434343"/>
              </w:rPr>
              <w:t xml:space="preserve">Fiore, S., Fronza, M., Elia, D., Donno, D., Donno, E., Backeberg, B., Jacob, A., Claus, M., &amp; Pagè, C. (2023). interTwin D7.3 First version of the thematic modules for the environment domain (1 Under EC review). Zenodo. </w:t>
            </w:r>
            <w:hyperlink r:id="rId130">
              <w:r w:rsidR="002E4D84">
                <w:rPr>
                  <w:b/>
                  <w:color w:val="EF8200"/>
                  <w:u w:val="single"/>
                </w:rPr>
                <w:t>https://doi.org/10.5281/zenodo.10224252</w:t>
              </w:r>
            </w:hyperlink>
          </w:p>
        </w:tc>
      </w:tr>
      <w:tr w:rsidR="002E4D84" w14:paraId="5927E537" w14:textId="77777777">
        <w:tc>
          <w:tcPr>
            <w:tcW w:w="836" w:type="dxa"/>
          </w:tcPr>
          <w:p w14:paraId="5E7FC3DE" w14:textId="77777777" w:rsidR="002E4D84" w:rsidRDefault="00000000">
            <w:r>
              <w:rPr>
                <w:b/>
                <w:color w:val="EF8200"/>
              </w:rPr>
              <w:t>R2</w:t>
            </w:r>
          </w:p>
        </w:tc>
        <w:tc>
          <w:tcPr>
            <w:tcW w:w="8160" w:type="dxa"/>
          </w:tcPr>
          <w:p w14:paraId="668A0D2A" w14:textId="77777777" w:rsidR="002E4D84" w:rsidRDefault="00000000">
            <w:r>
              <w:rPr>
                <w:color w:val="434343"/>
              </w:rPr>
              <w:t xml:space="preserve">Schramm, M., Harrison, C., Schobben, M., Elia, D., Donno, E., Claus, M., Ferrario, I., Dhinakaran, S., Backeberg, B., Tromp, W., Pagé, C., Durif, A., Vrac, M., Fronza, M., Fiore, S., Manzi, A., &amp; Reimer, C. (2024). interTwin 7.5 Updated report on requirements and thematic modules functionalities for the environment domain (1.2). Zenodo. </w:t>
            </w:r>
            <w:hyperlink r:id="rId131">
              <w:r w:rsidR="002E4D84">
                <w:rPr>
                  <w:b/>
                  <w:color w:val="EF8200"/>
                  <w:u w:val="single"/>
                </w:rPr>
                <w:t>https://doi.org/10.5281/zenodo.13595096</w:t>
              </w:r>
            </w:hyperlink>
          </w:p>
        </w:tc>
      </w:tr>
      <w:tr w:rsidR="002E4D84" w14:paraId="2D64DD5A" w14:textId="77777777">
        <w:tc>
          <w:tcPr>
            <w:tcW w:w="836" w:type="dxa"/>
          </w:tcPr>
          <w:p w14:paraId="6A914A77" w14:textId="77777777" w:rsidR="002E4D84" w:rsidRDefault="00000000">
            <w:pPr>
              <w:rPr>
                <w:b/>
                <w:color w:val="EF8200"/>
              </w:rPr>
            </w:pPr>
            <w:r>
              <w:rPr>
                <w:b/>
                <w:color w:val="EF8200"/>
              </w:rPr>
              <w:t>R3</w:t>
            </w:r>
          </w:p>
        </w:tc>
        <w:tc>
          <w:tcPr>
            <w:tcW w:w="8160" w:type="dxa"/>
          </w:tcPr>
          <w:p w14:paraId="62E2AF1D" w14:textId="77777777" w:rsidR="002E4D84" w:rsidRDefault="00000000">
            <w:r>
              <w:rPr>
                <w:color w:val="434343"/>
              </w:rPr>
              <w:t xml:space="preserve">Alonso, L., Gans, F., Karasante, I., Ahuja, A., Prapas, I., Kondylatos, S., Papoutsis, I., Panagiotou, E., Mihail, D., Cremer, F., Weber, U., &amp; Carvalhais, N. (2023). SeasFire Cube: A Global Dataset for Seasonal Fire Modeling in the Earth System (0.3) [Data set]. </w:t>
            </w:r>
            <w:r>
              <w:rPr>
                <w:color w:val="434343"/>
              </w:rPr>
              <w:br/>
              <w:t>DOI</w:t>
            </w:r>
            <w:r>
              <w:t xml:space="preserve">: </w:t>
            </w:r>
            <w:hyperlink r:id="rId132">
              <w:r w:rsidR="002E4D84">
                <w:rPr>
                  <w:b/>
                  <w:color w:val="EF8200"/>
                  <w:u w:val="single"/>
                </w:rPr>
                <w:t>https://doi.org/10.5281/zenodo.8055879</w:t>
              </w:r>
            </w:hyperlink>
            <w:r>
              <w:rPr>
                <w:color w:val="EF8200"/>
              </w:rPr>
              <w:t xml:space="preserve"> </w:t>
            </w:r>
          </w:p>
        </w:tc>
      </w:tr>
      <w:tr w:rsidR="002E4D84" w14:paraId="40DC575C" w14:textId="77777777">
        <w:tc>
          <w:tcPr>
            <w:tcW w:w="836" w:type="dxa"/>
          </w:tcPr>
          <w:p w14:paraId="118C9C2A" w14:textId="77777777" w:rsidR="002E4D84" w:rsidRDefault="00000000">
            <w:pPr>
              <w:rPr>
                <w:b/>
                <w:color w:val="EF8200"/>
              </w:rPr>
            </w:pPr>
            <w:r>
              <w:rPr>
                <w:b/>
                <w:color w:val="EF8200"/>
              </w:rPr>
              <w:t>R4</w:t>
            </w:r>
          </w:p>
        </w:tc>
        <w:tc>
          <w:tcPr>
            <w:tcW w:w="8160" w:type="dxa"/>
          </w:tcPr>
          <w:p w14:paraId="5A4FC242" w14:textId="77777777" w:rsidR="002E4D84" w:rsidRDefault="00000000">
            <w:r>
              <w:rPr>
                <w:color w:val="434343"/>
              </w:rPr>
              <w:t xml:space="preserve">Zhou, Z., Rahman Siddiquee, M.M., Tajbakhsh, N., Liang, J. (2018). UNet++: A Nested U-Net Architecture for Medical Image Segmentation. In: Stoyanov, D., et al. Deep Learning in Medical Image Analysis and Multimodal Learning for Clinical Decision Support. DLMIA ML-CDS 2018 2018. Lecture Notes in Computer Science, vol 11045. Springer, Cham. </w:t>
            </w:r>
            <w:r>
              <w:rPr>
                <w:color w:val="434343"/>
              </w:rPr>
              <w:br/>
              <w:t>DOI</w:t>
            </w:r>
            <w:r>
              <w:t xml:space="preserve">: </w:t>
            </w:r>
            <w:hyperlink r:id="rId133">
              <w:r w:rsidR="002E4D84">
                <w:rPr>
                  <w:b/>
                  <w:color w:val="EF8200"/>
                  <w:u w:val="single"/>
                </w:rPr>
                <w:t>https://doi.org/10.1007/978-3-030-00889-5_1</w:t>
              </w:r>
            </w:hyperlink>
            <w:r>
              <w:rPr>
                <w:color w:val="EF8200"/>
              </w:rPr>
              <w:t xml:space="preserve"> </w:t>
            </w:r>
          </w:p>
        </w:tc>
      </w:tr>
      <w:tr w:rsidR="002E4D84" w14:paraId="5FD8800C" w14:textId="77777777">
        <w:tc>
          <w:tcPr>
            <w:tcW w:w="836" w:type="dxa"/>
          </w:tcPr>
          <w:p w14:paraId="60104826" w14:textId="77777777" w:rsidR="002E4D84" w:rsidRDefault="00000000">
            <w:pPr>
              <w:rPr>
                <w:b/>
                <w:color w:val="EF8200"/>
              </w:rPr>
            </w:pPr>
            <w:r>
              <w:rPr>
                <w:b/>
                <w:color w:val="EF8200"/>
              </w:rPr>
              <w:t>R5</w:t>
            </w:r>
          </w:p>
        </w:tc>
        <w:tc>
          <w:tcPr>
            <w:tcW w:w="8160" w:type="dxa"/>
          </w:tcPr>
          <w:p w14:paraId="6BACD0F0" w14:textId="77777777" w:rsidR="002E4D84" w:rsidRDefault="00000000">
            <w:pPr>
              <w:rPr>
                <w:color w:val="434343"/>
              </w:rPr>
            </w:pPr>
            <w:r>
              <w:rPr>
                <w:color w:val="434343"/>
              </w:rPr>
              <w:t>The openEO API – Harmonising the Use of Earth Observation Cloud Services Using Virtual Data Cube Functionalities. M. Schramm et al. In Remote Sensing, vol 13(6). DOI:</w:t>
            </w:r>
            <w:hyperlink r:id="rId134">
              <w:r w:rsidR="002E4D84">
                <w:rPr>
                  <w:rFonts w:ascii="Calibri" w:eastAsia="Calibri" w:hAnsi="Calibri" w:cs="Calibri"/>
                  <w:color w:val="434343"/>
                  <w:sz w:val="24"/>
                  <w:szCs w:val="24"/>
                </w:rPr>
                <w:t xml:space="preserve"> </w:t>
              </w:r>
            </w:hyperlink>
            <w:hyperlink r:id="rId135">
              <w:r w:rsidR="002E4D84">
                <w:rPr>
                  <w:b/>
                  <w:color w:val="EF8200"/>
                  <w:u w:val="single"/>
                </w:rPr>
                <w:t>10.3390/rs13061125</w:t>
              </w:r>
            </w:hyperlink>
          </w:p>
        </w:tc>
      </w:tr>
      <w:tr w:rsidR="002E4D84" w14:paraId="51A9B692" w14:textId="77777777">
        <w:tc>
          <w:tcPr>
            <w:tcW w:w="836" w:type="dxa"/>
          </w:tcPr>
          <w:p w14:paraId="0FB525C1" w14:textId="77777777" w:rsidR="002E4D84" w:rsidRDefault="00000000">
            <w:pPr>
              <w:rPr>
                <w:b/>
                <w:color w:val="EF8200"/>
              </w:rPr>
            </w:pPr>
            <w:r>
              <w:rPr>
                <w:b/>
                <w:color w:val="EF8200"/>
              </w:rPr>
              <w:t>R6</w:t>
            </w:r>
          </w:p>
        </w:tc>
        <w:tc>
          <w:tcPr>
            <w:tcW w:w="8160" w:type="dxa"/>
          </w:tcPr>
          <w:p w14:paraId="337604FA" w14:textId="77777777" w:rsidR="002E4D84" w:rsidRDefault="00000000">
            <w:pPr>
              <w:rPr>
                <w:color w:val="434343"/>
              </w:rPr>
            </w:pPr>
            <w:r>
              <w:rPr>
                <w:color w:val="434343"/>
              </w:rPr>
              <w:t>esgpull,</w:t>
            </w:r>
            <w:r>
              <w:rPr>
                <w:b/>
                <w:color w:val="EF8200"/>
                <w:u w:val="single"/>
              </w:rPr>
              <w:t xml:space="preserve"> </w:t>
            </w:r>
            <w:hyperlink r:id="rId136">
              <w:r w:rsidR="002E4D84">
                <w:rPr>
                  <w:b/>
                  <w:color w:val="EF8200"/>
                  <w:u w:val="single"/>
                </w:rPr>
                <w:t>https://esgf.github.io/esgf-download/</w:t>
              </w:r>
            </w:hyperlink>
            <w:r>
              <w:rPr>
                <w:b/>
                <w:color w:val="EF8200"/>
                <w:u w:val="single"/>
              </w:rPr>
              <w:t xml:space="preserve"> </w:t>
            </w:r>
          </w:p>
        </w:tc>
      </w:tr>
      <w:tr w:rsidR="002E4D84" w:rsidRPr="006B0CFD" w14:paraId="276234DC" w14:textId="77777777">
        <w:tc>
          <w:tcPr>
            <w:tcW w:w="836" w:type="dxa"/>
          </w:tcPr>
          <w:p w14:paraId="76CDF160" w14:textId="77777777" w:rsidR="002E4D84" w:rsidRDefault="00000000">
            <w:pPr>
              <w:rPr>
                <w:b/>
                <w:color w:val="EF8200"/>
              </w:rPr>
            </w:pPr>
            <w:r>
              <w:rPr>
                <w:b/>
                <w:color w:val="EF8200"/>
              </w:rPr>
              <w:t>R7</w:t>
            </w:r>
          </w:p>
        </w:tc>
        <w:tc>
          <w:tcPr>
            <w:tcW w:w="8160" w:type="dxa"/>
          </w:tcPr>
          <w:p w14:paraId="55B1F71F" w14:textId="77777777" w:rsidR="002E4D84" w:rsidRPr="00855E69" w:rsidRDefault="00000000">
            <w:pPr>
              <w:rPr>
                <w:color w:val="434343"/>
                <w:lang w:val="it-IT"/>
              </w:rPr>
            </w:pPr>
            <w:r>
              <w:rPr>
                <w:color w:val="434343"/>
              </w:rPr>
              <w:t xml:space="preserve">Rocklin, Matthew. Dask: Parallel computation with blocked algorithms and task scheduling. </w:t>
            </w:r>
            <w:r w:rsidRPr="00855E69">
              <w:rPr>
                <w:color w:val="434343"/>
                <w:lang w:val="it-IT"/>
              </w:rPr>
              <w:t xml:space="preserve">In: SciPy. 2015. p. 126-132. </w:t>
            </w:r>
            <w:hyperlink r:id="rId137">
              <w:r w:rsidR="002E4D84" w:rsidRPr="00855E69">
                <w:rPr>
                  <w:b/>
                  <w:color w:val="EF8200"/>
                  <w:u w:val="single"/>
                  <w:lang w:val="it-IT"/>
                </w:rPr>
                <w:t>http://conference.scipy.org.s3.amazonaws.com/proceedings/scipy2015/pdfs/matthew_rocklin.pdf</w:t>
              </w:r>
            </w:hyperlink>
            <w:r w:rsidRPr="00855E69">
              <w:rPr>
                <w:color w:val="434343"/>
                <w:lang w:val="it-IT"/>
              </w:rPr>
              <w:t xml:space="preserve"> </w:t>
            </w:r>
          </w:p>
        </w:tc>
      </w:tr>
      <w:tr w:rsidR="002E4D84" w14:paraId="0D0CBFFE" w14:textId="77777777">
        <w:tc>
          <w:tcPr>
            <w:tcW w:w="836" w:type="dxa"/>
          </w:tcPr>
          <w:p w14:paraId="7D92922B" w14:textId="77777777" w:rsidR="002E4D84" w:rsidRDefault="00000000">
            <w:pPr>
              <w:rPr>
                <w:b/>
                <w:color w:val="EF8200"/>
              </w:rPr>
            </w:pPr>
            <w:r>
              <w:rPr>
                <w:b/>
                <w:color w:val="EF8200"/>
              </w:rPr>
              <w:t>R8</w:t>
            </w:r>
          </w:p>
        </w:tc>
        <w:tc>
          <w:tcPr>
            <w:tcW w:w="8160" w:type="dxa"/>
          </w:tcPr>
          <w:p w14:paraId="7AFE68F0" w14:textId="77777777" w:rsidR="002E4D84" w:rsidRDefault="00000000">
            <w:pPr>
              <w:rPr>
                <w:color w:val="434343"/>
              </w:rPr>
            </w:pPr>
            <w:r>
              <w:rPr>
                <w:color w:val="434343"/>
              </w:rPr>
              <w:t xml:space="preserve">Simonyan, Karen, and Andrew Zisserman. "Very deep convolutional networks for large-scale image recognition." arXiv preprint arXiv:1409.1556 (2014). DOI: </w:t>
            </w:r>
            <w:hyperlink r:id="rId138">
              <w:r w:rsidR="002E4D84">
                <w:rPr>
                  <w:b/>
                  <w:color w:val="EF8200"/>
                  <w:u w:val="single"/>
                </w:rPr>
                <w:t>https://doi.org/10.48550/arXiv.1409.1556</w:t>
              </w:r>
            </w:hyperlink>
            <w:r>
              <w:rPr>
                <w:b/>
                <w:color w:val="EF8200"/>
                <w:u w:val="single"/>
              </w:rPr>
              <w:t xml:space="preserve"> </w:t>
            </w:r>
          </w:p>
        </w:tc>
      </w:tr>
      <w:tr w:rsidR="002E4D84" w14:paraId="05080412" w14:textId="77777777">
        <w:tc>
          <w:tcPr>
            <w:tcW w:w="836" w:type="dxa"/>
          </w:tcPr>
          <w:p w14:paraId="3D2E300A" w14:textId="77777777" w:rsidR="002E4D84" w:rsidRDefault="00000000">
            <w:pPr>
              <w:rPr>
                <w:b/>
                <w:color w:val="EF8200"/>
              </w:rPr>
            </w:pPr>
            <w:r>
              <w:rPr>
                <w:b/>
                <w:color w:val="EF8200"/>
              </w:rPr>
              <w:t>R9</w:t>
            </w:r>
          </w:p>
        </w:tc>
        <w:tc>
          <w:tcPr>
            <w:tcW w:w="8160" w:type="dxa"/>
          </w:tcPr>
          <w:p w14:paraId="2FF5D563" w14:textId="3579EE0C" w:rsidR="002E4D84" w:rsidRDefault="00000000">
            <w:pPr>
              <w:rPr>
                <w:b/>
                <w:color w:val="EF8200"/>
                <w:u w:val="single"/>
              </w:rPr>
            </w:pPr>
            <w:r>
              <w:rPr>
                <w:color w:val="434343"/>
              </w:rPr>
              <w:t xml:space="preserve">Gao, H., Ji, S.. (2019). Graph U-Nets. In: Proceedings of the 36th International Conference on Machine Learning. </w:t>
            </w:r>
            <w:hyperlink r:id="rId139" w:history="1">
              <w:r w:rsidR="002E4D84" w:rsidRPr="00C123D4">
                <w:rPr>
                  <w:rStyle w:val="Hyperlink"/>
                  <w:b/>
                  <w:color w:val="ED7D31" w:themeColor="accent2"/>
                </w:rPr>
                <w:t>https://arxiv.org/abs/1905.05178</w:t>
              </w:r>
            </w:hyperlink>
            <w:r w:rsidR="006577DB">
              <w:rPr>
                <w:b/>
                <w:color w:val="ED7D31" w:themeColor="accent2"/>
                <w:u w:val="single"/>
              </w:rPr>
              <w:t xml:space="preserve"> </w:t>
            </w:r>
          </w:p>
        </w:tc>
      </w:tr>
    </w:tbl>
    <w:p w14:paraId="1F90D67F" w14:textId="77777777" w:rsidR="002E4D84" w:rsidRDefault="002E4D84" w:rsidP="00C123D4"/>
    <w:sectPr w:rsidR="002E4D84">
      <w:headerReference w:type="default" r:id="rId140"/>
      <w:footerReference w:type="even" r:id="rId141"/>
      <w:footerReference w:type="default" r:id="rId142"/>
      <w:footerReference w:type="first" r:id="rId143"/>
      <w:pgSz w:w="11906" w:h="16838"/>
      <w:pgMar w:top="1440" w:right="1440" w:bottom="1440" w:left="1417"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142C" w14:textId="77777777" w:rsidR="006F18AF" w:rsidRDefault="006F18AF">
      <w:r>
        <w:separator/>
      </w:r>
    </w:p>
  </w:endnote>
  <w:endnote w:type="continuationSeparator" w:id="0">
    <w:p w14:paraId="79FB729D" w14:textId="77777777" w:rsidR="006F18AF" w:rsidRDefault="006F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AB06F54-6C39-48BB-A96F-BADB9BA4EA8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4F999DD-D010-4CA9-9CFA-B28870E6DB9F}"/>
    <w:embedBold r:id="rId3" w:fontKey="{9BFA66EF-2D3B-4019-98CE-7D8448FA5A4F}"/>
    <w:embedItalic r:id="rId4" w:fontKey="{AB389970-D5AC-4514-BD15-A1BE04657ECE}"/>
    <w:embedBoldItalic r:id="rId5" w:fontKey="{3E92BFC5-F02F-492C-B5A6-7E0AE9F37103}"/>
  </w:font>
  <w:font w:name="Open Sans">
    <w:charset w:val="00"/>
    <w:family w:val="swiss"/>
    <w:pitch w:val="variable"/>
    <w:sig w:usb0="E00002EF" w:usb1="4000205B" w:usb2="00000028" w:usb3="00000000" w:csb0="0000019F" w:csb1="00000000"/>
    <w:embedRegular r:id="rId6" w:fontKey="{0BCABFF6-B585-4DF5-BC58-86C6CA934801}"/>
    <w:embedBold r:id="rId7" w:fontKey="{F5F0FA66-52B1-47DB-B7C4-6E692BB65D2D}"/>
    <w:embedItalic r:id="rId8" w:fontKey="{05A3A7FF-53C7-4B6E-B1BC-570A892AAEA7}"/>
    <w:embedBoldItalic r:id="rId9" w:fontKey="{21CFDD16-7333-45A0-9216-068331D23B7B}"/>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0" w:fontKey="{7B192575-3F23-4702-A6BE-F9860A94C4F4}"/>
    <w:embedItalic r:id="rId11" w:fontKey="{97188FC0-B396-4225-9376-9CB9DDC3AB81}"/>
  </w:font>
  <w:font w:name="Georgia">
    <w:panose1 w:val="02040502050405020303"/>
    <w:charset w:val="00"/>
    <w:family w:val="roman"/>
    <w:pitch w:val="variable"/>
    <w:sig w:usb0="00000287" w:usb1="00000000" w:usb2="00000000" w:usb3="00000000" w:csb0="0000009F" w:csb1="00000000"/>
    <w:embedRegular r:id="rId12" w:fontKey="{456E89C4-FFD3-4567-A88E-FF13C2FCB719}"/>
    <w:embedItalic r:id="rId13" w:fontKey="{4A4DEBAD-8C0B-4A43-A0E6-6134487564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12BE" w14:textId="77777777" w:rsidR="002E4D84"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6DCF225" w14:textId="77777777" w:rsidR="002E4D84" w:rsidRDefault="002E4D84">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9858" w14:textId="77777777" w:rsidR="002E4D84"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55E69">
      <w:rPr>
        <w:noProof/>
        <w:color w:val="000000"/>
      </w:rPr>
      <w:t>2</w:t>
    </w:r>
    <w:r>
      <w:rPr>
        <w:color w:val="000000"/>
      </w:rPr>
      <w:fldChar w:fldCharType="end"/>
    </w:r>
  </w:p>
  <w:p w14:paraId="13DA2D81" w14:textId="77777777" w:rsidR="002E4D84" w:rsidRDefault="00000000">
    <w:pPr>
      <w:pBdr>
        <w:top w:val="nil"/>
        <w:left w:val="nil"/>
        <w:bottom w:val="nil"/>
        <w:right w:val="nil"/>
        <w:between w:val="nil"/>
      </w:pBdr>
      <w:rPr>
        <w:color w:val="000000"/>
      </w:rPr>
    </w:pPr>
    <w:r>
      <w:rPr>
        <w:color w:val="000000"/>
      </w:rPr>
      <w:t>interTwin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2C32F1DE" wp14:editId="3975A57E">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29" name="image5.png" descr="Logo interTwin Icon Black"/>
          <wp:cNvGraphicFramePr/>
          <a:graphic xmlns:a="http://schemas.openxmlformats.org/drawingml/2006/main">
            <a:graphicData uri="http://schemas.openxmlformats.org/drawingml/2006/picture">
              <pic:pic xmlns:pic="http://schemas.openxmlformats.org/drawingml/2006/picture">
                <pic:nvPicPr>
                  <pic:cNvPr id="0" name="image5.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EF307" w14:textId="77777777" w:rsidR="002E4D84"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715AB66D" wp14:editId="401563C4">
          <wp:simplePos x="0" y="0"/>
          <wp:positionH relativeFrom="column">
            <wp:posOffset>1458410</wp:posOffset>
          </wp:positionH>
          <wp:positionV relativeFrom="paragraph">
            <wp:posOffset>172399</wp:posOffset>
          </wp:positionV>
          <wp:extent cx="2646045" cy="875665"/>
          <wp:effectExtent l="0" t="0" r="0" b="0"/>
          <wp:wrapTopAndBottom distT="0" distB="0"/>
          <wp:docPr id="28" name="image16.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1B76A" w14:textId="77777777" w:rsidR="006F18AF" w:rsidRDefault="006F18AF">
      <w:r>
        <w:separator/>
      </w:r>
    </w:p>
  </w:footnote>
  <w:footnote w:type="continuationSeparator" w:id="0">
    <w:p w14:paraId="5B0A22E4" w14:textId="77777777" w:rsidR="006F18AF" w:rsidRDefault="006F18AF">
      <w:r>
        <w:continuationSeparator/>
      </w:r>
    </w:p>
  </w:footnote>
  <w:footnote w:id="1">
    <w:p w14:paraId="0FA12CE6" w14:textId="77777777" w:rsidR="002E4D84" w:rsidRDefault="00000000">
      <w:pPr>
        <w:rPr>
          <w:sz w:val="20"/>
          <w:szCs w:val="20"/>
        </w:rPr>
      </w:pPr>
      <w:r>
        <w:rPr>
          <w:rStyle w:val="FootnoteReference"/>
        </w:rPr>
        <w:footnoteRef/>
      </w:r>
      <w:r>
        <w:rPr>
          <w:sz w:val="20"/>
          <w:szCs w:val="20"/>
        </w:rPr>
        <w:t xml:space="preserve"> </w:t>
      </w:r>
      <w:hyperlink r:id="rId1">
        <w:r w:rsidR="002E4D84">
          <w:rPr>
            <w:color w:val="1155CC"/>
            <w:sz w:val="20"/>
            <w:szCs w:val="20"/>
            <w:u w:val="single"/>
          </w:rPr>
          <w:t>https://deltares-research.github.io/FloodAdapt/</w:t>
        </w:r>
      </w:hyperlink>
      <w:r>
        <w:rPr>
          <w:sz w:val="20"/>
          <w:szCs w:val="20"/>
        </w:rPr>
        <w:t xml:space="preserve">  </w:t>
      </w:r>
    </w:p>
  </w:footnote>
  <w:footnote w:id="2">
    <w:p w14:paraId="35442D1A" w14:textId="77777777" w:rsidR="002E4D84" w:rsidRDefault="00000000">
      <w:pPr>
        <w:rPr>
          <w:sz w:val="20"/>
          <w:szCs w:val="20"/>
        </w:rPr>
      </w:pPr>
      <w:r>
        <w:rPr>
          <w:rStyle w:val="FootnoteReference"/>
        </w:rPr>
        <w:footnoteRef/>
      </w:r>
      <w:r>
        <w:rPr>
          <w:sz w:val="20"/>
          <w:szCs w:val="20"/>
        </w:rPr>
        <w:t xml:space="preserve"> </w:t>
      </w:r>
      <w:hyperlink r:id="rId2">
        <w:r w:rsidR="002E4D84">
          <w:rPr>
            <w:color w:val="1155CC"/>
            <w:sz w:val="20"/>
            <w:szCs w:val="20"/>
            <w:u w:val="single"/>
          </w:rPr>
          <w:t>https://deltares.github.io/hydromt/v1.0.0/guides/user_guide/hydromt_intro.html</w:t>
        </w:r>
      </w:hyperlink>
      <w:r>
        <w:rPr>
          <w:sz w:val="20"/>
          <w:szCs w:val="20"/>
        </w:rPr>
        <w:t xml:space="preserve"> </w:t>
      </w:r>
    </w:p>
  </w:footnote>
  <w:footnote w:id="3">
    <w:p w14:paraId="1383051B" w14:textId="77777777" w:rsidR="002E4D84" w:rsidRDefault="00000000">
      <w:pPr>
        <w:rPr>
          <w:sz w:val="20"/>
          <w:szCs w:val="20"/>
        </w:rPr>
      </w:pPr>
      <w:r>
        <w:rPr>
          <w:rStyle w:val="FootnoteReference"/>
        </w:rPr>
        <w:footnoteRef/>
      </w:r>
      <w:r>
        <w:rPr>
          <w:sz w:val="20"/>
          <w:szCs w:val="20"/>
        </w:rPr>
        <w:t xml:space="preserve"> </w:t>
      </w:r>
      <w:hyperlink r:id="rId3">
        <w:r w:rsidR="002E4D84">
          <w:rPr>
            <w:color w:val="1155CC"/>
            <w:sz w:val="20"/>
            <w:szCs w:val="20"/>
            <w:u w:val="single"/>
          </w:rPr>
          <w:t>https://deltares.github.io/hydromt_sfincs/latest/</w:t>
        </w:r>
      </w:hyperlink>
      <w:r>
        <w:rPr>
          <w:sz w:val="20"/>
          <w:szCs w:val="20"/>
        </w:rPr>
        <w:t xml:space="preserve"> </w:t>
      </w:r>
    </w:p>
  </w:footnote>
  <w:footnote w:id="4">
    <w:p w14:paraId="24679B4D" w14:textId="77777777" w:rsidR="002E4D84" w:rsidRDefault="00000000">
      <w:pPr>
        <w:rPr>
          <w:sz w:val="20"/>
          <w:szCs w:val="20"/>
        </w:rPr>
      </w:pPr>
      <w:r>
        <w:rPr>
          <w:rStyle w:val="FootnoteReference"/>
        </w:rPr>
        <w:footnoteRef/>
      </w:r>
      <w:r>
        <w:rPr>
          <w:sz w:val="20"/>
          <w:szCs w:val="20"/>
        </w:rPr>
        <w:t xml:space="preserve"> </w:t>
      </w:r>
      <w:hyperlink r:id="rId4">
        <w:r w:rsidR="002E4D84">
          <w:rPr>
            <w:color w:val="1155CC"/>
            <w:sz w:val="20"/>
            <w:szCs w:val="20"/>
            <w:u w:val="single"/>
          </w:rPr>
          <w:t>https://deltares.github.io/hydromt_fiat/latest/</w:t>
        </w:r>
      </w:hyperlink>
      <w:r>
        <w:rPr>
          <w:sz w:val="20"/>
          <w:szCs w:val="20"/>
        </w:rPr>
        <w:t xml:space="preserve"> </w:t>
      </w:r>
    </w:p>
  </w:footnote>
  <w:footnote w:id="5">
    <w:p w14:paraId="35BD9F2E" w14:textId="77777777" w:rsidR="002E4D84" w:rsidRDefault="00000000">
      <w:pPr>
        <w:rPr>
          <w:sz w:val="20"/>
          <w:szCs w:val="20"/>
        </w:rPr>
      </w:pPr>
      <w:r>
        <w:rPr>
          <w:rStyle w:val="FootnoteReference"/>
        </w:rPr>
        <w:footnoteRef/>
      </w:r>
      <w:r>
        <w:rPr>
          <w:sz w:val="20"/>
          <w:szCs w:val="20"/>
        </w:rPr>
        <w:t xml:space="preserve"> </w:t>
      </w:r>
      <w:hyperlink r:id="rId5">
        <w:r w:rsidR="002E4D84">
          <w:rPr>
            <w:color w:val="1155CC"/>
            <w:sz w:val="20"/>
            <w:szCs w:val="20"/>
            <w:u w:val="single"/>
          </w:rPr>
          <w:t>https://deltares.github.io/hydromt_wflow/latest/</w:t>
        </w:r>
      </w:hyperlink>
      <w:r>
        <w:rPr>
          <w:sz w:val="20"/>
          <w:szCs w:val="20"/>
        </w:rPr>
        <w:t xml:space="preserve"> </w:t>
      </w:r>
    </w:p>
  </w:footnote>
  <w:footnote w:id="6">
    <w:p w14:paraId="4690891E" w14:textId="77777777" w:rsidR="002E4D84" w:rsidRDefault="00000000">
      <w:pPr>
        <w:rPr>
          <w:sz w:val="20"/>
          <w:szCs w:val="20"/>
        </w:rPr>
      </w:pPr>
      <w:r>
        <w:rPr>
          <w:rStyle w:val="FootnoteReference"/>
        </w:rPr>
        <w:footnoteRef/>
      </w:r>
      <w:r>
        <w:rPr>
          <w:sz w:val="20"/>
          <w:szCs w:val="20"/>
        </w:rPr>
        <w:t xml:space="preserve"> </w:t>
      </w:r>
      <w:hyperlink r:id="rId6">
        <w:r w:rsidR="002E4D84">
          <w:rPr>
            <w:color w:val="1155CC"/>
            <w:sz w:val="20"/>
            <w:szCs w:val="20"/>
            <w:u w:val="single"/>
          </w:rPr>
          <w:t>https://sfincs.readthedocs.io/en/latest/index.html</w:t>
        </w:r>
      </w:hyperlink>
      <w:r>
        <w:rPr>
          <w:sz w:val="20"/>
          <w:szCs w:val="20"/>
        </w:rPr>
        <w:t xml:space="preserve"> </w:t>
      </w:r>
    </w:p>
  </w:footnote>
  <w:footnote w:id="7">
    <w:p w14:paraId="31E922D5" w14:textId="77777777" w:rsidR="002E4D84" w:rsidRDefault="00000000">
      <w:pPr>
        <w:rPr>
          <w:sz w:val="20"/>
          <w:szCs w:val="20"/>
        </w:rPr>
      </w:pPr>
      <w:r>
        <w:rPr>
          <w:rStyle w:val="FootnoteReference"/>
        </w:rPr>
        <w:footnoteRef/>
      </w:r>
      <w:r>
        <w:rPr>
          <w:sz w:val="20"/>
          <w:szCs w:val="20"/>
        </w:rPr>
        <w:t xml:space="preserve"> </w:t>
      </w:r>
      <w:hyperlink r:id="rId7">
        <w:r w:rsidR="002E4D84">
          <w:rPr>
            <w:color w:val="1155CC"/>
            <w:sz w:val="20"/>
            <w:szCs w:val="20"/>
            <w:u w:val="single"/>
          </w:rPr>
          <w:t>https://deltares.github.io/Delft-FIAT/stable/</w:t>
        </w:r>
      </w:hyperlink>
      <w:r>
        <w:rPr>
          <w:sz w:val="20"/>
          <w:szCs w:val="20"/>
        </w:rPr>
        <w:t xml:space="preserve"> </w:t>
      </w:r>
    </w:p>
  </w:footnote>
  <w:footnote w:id="8">
    <w:p w14:paraId="57EA2489" w14:textId="77777777" w:rsidR="002E4D84" w:rsidRDefault="00000000">
      <w:pPr>
        <w:rPr>
          <w:sz w:val="20"/>
          <w:szCs w:val="20"/>
        </w:rPr>
      </w:pPr>
      <w:r>
        <w:rPr>
          <w:rStyle w:val="FootnoteReference"/>
        </w:rPr>
        <w:footnoteRef/>
      </w:r>
      <w:r>
        <w:rPr>
          <w:sz w:val="20"/>
          <w:szCs w:val="20"/>
        </w:rPr>
        <w:t xml:space="preserve"> </w:t>
      </w:r>
      <w:hyperlink r:id="rId8">
        <w:r w:rsidR="002E4D84">
          <w:rPr>
            <w:color w:val="1155CC"/>
            <w:sz w:val="20"/>
            <w:szCs w:val="20"/>
            <w:u w:val="single"/>
          </w:rPr>
          <w:t>https://deltares.github.io/Wflow.jl/dev/</w:t>
        </w:r>
      </w:hyperlink>
      <w:r>
        <w:rPr>
          <w:sz w:val="20"/>
          <w:szCs w:val="20"/>
        </w:rPr>
        <w:t xml:space="preserve"> </w:t>
      </w:r>
    </w:p>
  </w:footnote>
  <w:footnote w:id="9">
    <w:p w14:paraId="4C888FD5" w14:textId="77777777" w:rsidR="002E4D84" w:rsidRDefault="00000000">
      <w:pPr>
        <w:rPr>
          <w:sz w:val="20"/>
          <w:szCs w:val="20"/>
        </w:rPr>
      </w:pPr>
      <w:r>
        <w:rPr>
          <w:rStyle w:val="FootnoteReference"/>
        </w:rPr>
        <w:footnoteRef/>
      </w:r>
      <w:r>
        <w:rPr>
          <w:sz w:val="20"/>
          <w:szCs w:val="20"/>
        </w:rPr>
        <w:t xml:space="preserve"> </w:t>
      </w:r>
      <w:hyperlink r:id="rId9">
        <w:r w:rsidR="002E4D84">
          <w:rPr>
            <w:color w:val="1155CC"/>
            <w:sz w:val="20"/>
            <w:szCs w:val="20"/>
            <w:u w:val="single"/>
          </w:rPr>
          <w:t>https://ra2ce.readthedocs.io/en/stable/readme.html</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83AF" w14:textId="77777777" w:rsidR="002E4D84" w:rsidRDefault="00000000">
    <w:pPr>
      <w:pBdr>
        <w:top w:val="nil"/>
        <w:left w:val="nil"/>
        <w:bottom w:val="nil"/>
        <w:right w:val="nil"/>
        <w:between w:val="nil"/>
      </w:pBdr>
      <w:tabs>
        <w:tab w:val="center" w:pos="4513"/>
        <w:tab w:val="right" w:pos="9026"/>
      </w:tabs>
      <w:rPr>
        <w:color w:val="000000"/>
      </w:rPr>
    </w:pPr>
    <w:r>
      <w:rPr>
        <w:rFonts w:ascii="Open Sans" w:eastAsia="Open Sans" w:hAnsi="Open Sans" w:cs="Open Sans"/>
        <w:i/>
      </w:rPr>
      <w:t>D7.7 Final version of the thematic module for the environment domain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3ED"/>
    <w:multiLevelType w:val="multilevel"/>
    <w:tmpl w:val="341C8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990FC0"/>
    <w:multiLevelType w:val="multilevel"/>
    <w:tmpl w:val="B1EE8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311814"/>
    <w:multiLevelType w:val="multilevel"/>
    <w:tmpl w:val="F8F8C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CB6B31"/>
    <w:multiLevelType w:val="multilevel"/>
    <w:tmpl w:val="42CACFDA"/>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8343BF"/>
    <w:multiLevelType w:val="multilevel"/>
    <w:tmpl w:val="F8F45308"/>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775CC7"/>
    <w:multiLevelType w:val="multilevel"/>
    <w:tmpl w:val="302423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BAA56BE"/>
    <w:multiLevelType w:val="multilevel"/>
    <w:tmpl w:val="A6C68A0E"/>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AF79F7"/>
    <w:multiLevelType w:val="multilevel"/>
    <w:tmpl w:val="A32AF1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DC8154C"/>
    <w:multiLevelType w:val="multilevel"/>
    <w:tmpl w:val="64207598"/>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9F41D6"/>
    <w:multiLevelType w:val="multilevel"/>
    <w:tmpl w:val="794603C0"/>
    <w:lvl w:ilvl="0">
      <w:start w:val="1"/>
      <w:numFmt w:val="bullet"/>
      <w:lvlText w:val="●"/>
      <w:lvlJc w:val="left"/>
      <w:pPr>
        <w:ind w:left="2880" w:hanging="360"/>
      </w:pPr>
      <w:rPr>
        <w:color w:val="404040" w:themeColor="text1" w:themeTint="BF"/>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0" w15:restartNumberingAfterBreak="0">
    <w:nsid w:val="346000C7"/>
    <w:multiLevelType w:val="multilevel"/>
    <w:tmpl w:val="208C1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BC64896"/>
    <w:multiLevelType w:val="multilevel"/>
    <w:tmpl w:val="CE60C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3D336F"/>
    <w:multiLevelType w:val="multilevel"/>
    <w:tmpl w:val="D41A9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825F4D"/>
    <w:multiLevelType w:val="multilevel"/>
    <w:tmpl w:val="92AC3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6509EB"/>
    <w:multiLevelType w:val="multilevel"/>
    <w:tmpl w:val="53D21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DD17AD"/>
    <w:multiLevelType w:val="multilevel"/>
    <w:tmpl w:val="E8045F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558A5EAD"/>
    <w:multiLevelType w:val="multilevel"/>
    <w:tmpl w:val="BEDA416A"/>
    <w:lvl w:ilvl="0">
      <w:start w:val="1"/>
      <w:numFmt w:val="bullet"/>
      <w:lvlText w:val="●"/>
      <w:lvlJc w:val="left"/>
      <w:pPr>
        <w:ind w:left="1440" w:hanging="360"/>
      </w:pPr>
      <w:rPr>
        <w:color w:val="404040" w:themeColor="text1" w:themeTint="BF"/>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845099A"/>
    <w:multiLevelType w:val="multilevel"/>
    <w:tmpl w:val="17765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14D1B09"/>
    <w:multiLevelType w:val="multilevel"/>
    <w:tmpl w:val="C3982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79019B"/>
    <w:multiLevelType w:val="multilevel"/>
    <w:tmpl w:val="0262A93C"/>
    <w:lvl w:ilvl="0">
      <w:start w:val="1"/>
      <w:numFmt w:val="bullet"/>
      <w:lvlText w:val="●"/>
      <w:lvlJc w:val="left"/>
      <w:pPr>
        <w:ind w:left="2880" w:hanging="360"/>
      </w:pPr>
      <w:rPr>
        <w:color w:val="404040" w:themeColor="text1" w:themeTint="BF"/>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0" w15:restartNumberingAfterBreak="0">
    <w:nsid w:val="688F0B19"/>
    <w:multiLevelType w:val="multilevel"/>
    <w:tmpl w:val="FC248474"/>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564A65"/>
    <w:multiLevelType w:val="multilevel"/>
    <w:tmpl w:val="B66A7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0F0FCA"/>
    <w:multiLevelType w:val="multilevel"/>
    <w:tmpl w:val="D19E36BC"/>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23" w15:restartNumberingAfterBreak="0">
    <w:nsid w:val="6B4C1210"/>
    <w:multiLevelType w:val="multilevel"/>
    <w:tmpl w:val="468AA77E"/>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7E633C"/>
    <w:multiLevelType w:val="multilevel"/>
    <w:tmpl w:val="5DEE0C22"/>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335845"/>
    <w:multiLevelType w:val="multilevel"/>
    <w:tmpl w:val="6FD6C9D2"/>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643B8A"/>
    <w:multiLevelType w:val="multilevel"/>
    <w:tmpl w:val="312832C2"/>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A9E4B67"/>
    <w:multiLevelType w:val="multilevel"/>
    <w:tmpl w:val="0AA81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F274216"/>
    <w:multiLevelType w:val="multilevel"/>
    <w:tmpl w:val="8368C8C4"/>
    <w:lvl w:ilvl="0">
      <w:start w:val="1"/>
      <w:numFmt w:val="bullet"/>
      <w:lvlText w:val="●"/>
      <w:lvlJc w:val="left"/>
      <w:pPr>
        <w:ind w:left="720" w:hanging="360"/>
      </w:pPr>
      <w:rPr>
        <w:color w:val="404040" w:themeColor="text1" w:themeTint="B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4740595">
    <w:abstractNumId w:val="11"/>
  </w:num>
  <w:num w:numId="2" w16cid:durableId="312149304">
    <w:abstractNumId w:val="14"/>
  </w:num>
  <w:num w:numId="3" w16cid:durableId="1462265920">
    <w:abstractNumId w:val="10"/>
  </w:num>
  <w:num w:numId="4" w16cid:durableId="1768038851">
    <w:abstractNumId w:val="1"/>
  </w:num>
  <w:num w:numId="5" w16cid:durableId="494607278">
    <w:abstractNumId w:val="0"/>
  </w:num>
  <w:num w:numId="6" w16cid:durableId="796490589">
    <w:abstractNumId w:val="18"/>
  </w:num>
  <w:num w:numId="7" w16cid:durableId="1936934572">
    <w:abstractNumId w:val="22"/>
  </w:num>
  <w:num w:numId="8" w16cid:durableId="533881566">
    <w:abstractNumId w:val="17"/>
  </w:num>
  <w:num w:numId="9" w16cid:durableId="361631123">
    <w:abstractNumId w:val="25"/>
  </w:num>
  <w:num w:numId="10" w16cid:durableId="1085684231">
    <w:abstractNumId w:val="8"/>
  </w:num>
  <w:num w:numId="11" w16cid:durableId="1432698682">
    <w:abstractNumId w:val="15"/>
  </w:num>
  <w:num w:numId="12" w16cid:durableId="1774129668">
    <w:abstractNumId w:val="9"/>
  </w:num>
  <w:num w:numId="13" w16cid:durableId="1132139775">
    <w:abstractNumId w:val="27"/>
  </w:num>
  <w:num w:numId="14" w16cid:durableId="2139453385">
    <w:abstractNumId w:val="16"/>
  </w:num>
  <w:num w:numId="15" w16cid:durableId="1608391576">
    <w:abstractNumId w:val="4"/>
  </w:num>
  <w:num w:numId="16" w16cid:durableId="200636160">
    <w:abstractNumId w:val="23"/>
  </w:num>
  <w:num w:numId="17" w16cid:durableId="762535456">
    <w:abstractNumId w:val="7"/>
  </w:num>
  <w:num w:numId="18" w16cid:durableId="732436436">
    <w:abstractNumId w:val="3"/>
  </w:num>
  <w:num w:numId="19" w16cid:durableId="1445879530">
    <w:abstractNumId w:val="20"/>
  </w:num>
  <w:num w:numId="20" w16cid:durableId="1578710671">
    <w:abstractNumId w:val="26"/>
  </w:num>
  <w:num w:numId="21" w16cid:durableId="1377588687">
    <w:abstractNumId w:val="5"/>
  </w:num>
  <w:num w:numId="22" w16cid:durableId="1475560387">
    <w:abstractNumId w:val="6"/>
  </w:num>
  <w:num w:numId="23" w16cid:durableId="1403063412">
    <w:abstractNumId w:val="19"/>
  </w:num>
  <w:num w:numId="24" w16cid:durableId="1534075364">
    <w:abstractNumId w:val="28"/>
  </w:num>
  <w:num w:numId="25" w16cid:durableId="1915242776">
    <w:abstractNumId w:val="24"/>
  </w:num>
  <w:num w:numId="26" w16cid:durableId="1963655320">
    <w:abstractNumId w:val="12"/>
  </w:num>
  <w:num w:numId="27" w16cid:durableId="1323387589">
    <w:abstractNumId w:val="21"/>
  </w:num>
  <w:num w:numId="28" w16cid:durableId="486433028">
    <w:abstractNumId w:val="2"/>
  </w:num>
  <w:num w:numId="29" w16cid:durableId="19208705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D84"/>
    <w:rsid w:val="0004053C"/>
    <w:rsid w:val="00177D14"/>
    <w:rsid w:val="00182281"/>
    <w:rsid w:val="00187C30"/>
    <w:rsid w:val="001C010D"/>
    <w:rsid w:val="002222FA"/>
    <w:rsid w:val="0028234F"/>
    <w:rsid w:val="002A2F94"/>
    <w:rsid w:val="002D2597"/>
    <w:rsid w:val="002E4D84"/>
    <w:rsid w:val="00443051"/>
    <w:rsid w:val="004A35FF"/>
    <w:rsid w:val="00517268"/>
    <w:rsid w:val="00571A6D"/>
    <w:rsid w:val="006107C8"/>
    <w:rsid w:val="006108C8"/>
    <w:rsid w:val="00650158"/>
    <w:rsid w:val="006577DB"/>
    <w:rsid w:val="006B0CFD"/>
    <w:rsid w:val="006E4A78"/>
    <w:rsid w:val="006F18AF"/>
    <w:rsid w:val="0074696B"/>
    <w:rsid w:val="007571D8"/>
    <w:rsid w:val="00827A1E"/>
    <w:rsid w:val="00855E69"/>
    <w:rsid w:val="00873F43"/>
    <w:rsid w:val="008F3C1F"/>
    <w:rsid w:val="00A33704"/>
    <w:rsid w:val="00A80288"/>
    <w:rsid w:val="00AA21BB"/>
    <w:rsid w:val="00B8028A"/>
    <w:rsid w:val="00B95D8D"/>
    <w:rsid w:val="00BB0A79"/>
    <w:rsid w:val="00BF2665"/>
    <w:rsid w:val="00C0298F"/>
    <w:rsid w:val="00C05785"/>
    <w:rsid w:val="00C123D4"/>
    <w:rsid w:val="00D6049A"/>
    <w:rsid w:val="00DC7711"/>
    <w:rsid w:val="00DD5106"/>
    <w:rsid w:val="00DF2761"/>
    <w:rsid w:val="00E33C13"/>
    <w:rsid w:val="00F134A1"/>
    <w:rsid w:val="00F26F3C"/>
    <w:rsid w:val="00F37DC1"/>
    <w:rsid w:val="00F72AC6"/>
    <w:rsid w:val="00F96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30E9E"/>
  <w15:docId w15:val="{16D86092-73B5-413D-920F-97D94246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semiHidden/>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D1CE0"/>
    <w:rPr>
      <w:rFonts w:ascii="Georgia" w:eastAsia="Georgia" w:hAnsi="Georgia" w:cs="Georgia"/>
      <w:i/>
      <w:color w:val="666666"/>
      <w:sz w:val="48"/>
      <w:szCs w:val="48"/>
      <w:lang w:eastAsia="en-GB"/>
    </w:rPr>
  </w:style>
  <w:style w:type="table" w:customStyle="1" w:styleId="a">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4">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5">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6">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9">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a">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b">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c">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d">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e">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0">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1">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2">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3">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4">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5">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6">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7">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8">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9">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a">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table" w:customStyle="1" w:styleId="affb">
    <w:basedOn w:val="TableNormal"/>
    <w:rPr>
      <w:rFonts w:ascii="Open Sans" w:eastAsia="Open Sans" w:hAnsi="Open Sans" w:cs="Open Sans"/>
      <w:color w:val="538135"/>
      <w:sz w:val="22"/>
      <w:szCs w:val="22"/>
    </w:rPr>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A33704"/>
    <w:pPr>
      <w:spacing w:after="200"/>
    </w:pPr>
    <w:rPr>
      <w:i/>
      <w:iCs/>
      <w:color w:val="44546A" w:themeColor="text2"/>
      <w:sz w:val="18"/>
      <w:szCs w:val="18"/>
    </w:rPr>
  </w:style>
  <w:style w:type="paragraph" w:styleId="TableofFigures">
    <w:name w:val="table of figures"/>
    <w:basedOn w:val="Normal"/>
    <w:next w:val="Normal"/>
    <w:uiPriority w:val="99"/>
    <w:unhideWhenUsed/>
    <w:rsid w:val="00650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ltares.github.io/hydromt_wflow/latest/" TargetMode="External"/><Relationship Id="rId21" Type="http://schemas.openxmlformats.org/officeDocument/2006/relationships/image" Target="media/image4.png"/><Relationship Id="rId42" Type="http://schemas.openxmlformats.org/officeDocument/2006/relationships/hyperlink" Target="https://github.com/josephine400/emergence.compound/blob/main/README.md" TargetMode="External"/><Relationship Id="rId63" Type="http://schemas.openxmlformats.org/officeDocument/2006/relationships/image" Target="media/image11.png"/><Relationship Id="rId84" Type="http://schemas.openxmlformats.org/officeDocument/2006/relationships/hyperlink" Target="https://github.com/Deltares/hydromt_fiat/tree/main" TargetMode="External"/><Relationship Id="rId138" Type="http://schemas.openxmlformats.org/officeDocument/2006/relationships/hyperlink" Target="https://doi.org/10.48550/arXiv.1409.1556" TargetMode="External"/><Relationship Id="rId107" Type="http://schemas.openxmlformats.org/officeDocument/2006/relationships/hyperlink" Target="https://github.com/openstreams/wflow" TargetMode="External"/><Relationship Id="rId11" Type="http://schemas.openxmlformats.org/officeDocument/2006/relationships/hyperlink" Target="http://creativecommons.org/licenses/by/4.0/" TargetMode="External"/><Relationship Id="rId32" Type="http://schemas.openxmlformats.org/officeDocument/2006/relationships/hyperlink" Target="https://github.com/cerfacs-globc/xtclim/blob/master/README.md" TargetMode="External"/><Relationship Id="rId53" Type="http://schemas.openxmlformats.org/officeDocument/2006/relationships/hyperlink" Target="https://github.com/Open-EO/openeo-processes-dask" TargetMode="External"/><Relationship Id="rId74" Type="http://schemas.openxmlformats.org/officeDocument/2006/relationships/image" Target="media/image13.png"/><Relationship Id="rId128" Type="http://schemas.openxmlformats.org/officeDocument/2006/relationships/hyperlink" Target="https://github.com/masawdah/model_ecaas_agrifieldnet_silver/blob/main/LICENSE" TargetMode="External"/><Relationship Id="rId5" Type="http://schemas.openxmlformats.org/officeDocument/2006/relationships/settings" Target="settings.xml"/><Relationship Id="rId90" Type="http://schemas.openxmlformats.org/officeDocument/2006/relationships/hyperlink" Target="https://github.com/Deltares/SFINCS" TargetMode="External"/><Relationship Id="rId95" Type="http://schemas.openxmlformats.org/officeDocument/2006/relationships/hyperlink" Target="https://github.com/Deltares/Delft-FIAT" TargetMode="External"/><Relationship Id="rId22" Type="http://schemas.openxmlformats.org/officeDocument/2006/relationships/hyperlink" Target="https://www.intertwin.eu/intertwin-use-case-a-digital-twin-for-projecting-wildfire-danger-due-to-climate-change" TargetMode="External"/><Relationship Id="rId27" Type="http://schemas.openxmlformats.org/officeDocument/2006/relationships/hyperlink" Target="https://www.intertwin.eu/article/thematic-module-eddiesgnn" TargetMode="External"/><Relationship Id="rId43" Type="http://schemas.openxmlformats.org/officeDocument/2006/relationships/hyperlink" Target="https://github.com/josephine400/emergence.compound/blob/main/README.md" TargetMode="External"/><Relationship Id="rId48" Type="http://schemas.openxmlformats.org/officeDocument/2006/relationships/hyperlink" Target="https://github.com/AtefBN/esgpullUtilties" TargetMode="External"/><Relationship Id="rId64" Type="http://schemas.openxmlformats.org/officeDocument/2006/relationships/hyperlink" Target="https://www.intertwin.eu/article/thematic-module-raster-to-stac/" TargetMode="External"/><Relationship Id="rId69" Type="http://schemas.openxmlformats.org/officeDocument/2006/relationships/hyperlink" Target="https://www.intertwin.eu/article/thematic-module-floodadapt/" TargetMode="External"/><Relationship Id="rId113" Type="http://schemas.openxmlformats.org/officeDocument/2006/relationships/hyperlink" Target="https://github.com/interTwin-eu/DT-flood/" TargetMode="External"/><Relationship Id="rId118" Type="http://schemas.openxmlformats.org/officeDocument/2006/relationships/hyperlink" Target="https://deltares.github.io/hydromt_wflow/latest/" TargetMode="External"/><Relationship Id="rId134" Type="http://schemas.openxmlformats.org/officeDocument/2006/relationships/hyperlink" Target="https://www.mdpi.com/2072-4292/13/6/1125" TargetMode="External"/><Relationship Id="rId139" Type="http://schemas.openxmlformats.org/officeDocument/2006/relationships/hyperlink" Target="https://arxiv.org/abs/1905.05178" TargetMode="External"/><Relationship Id="rId80" Type="http://schemas.openxmlformats.org/officeDocument/2006/relationships/image" Target="media/image14.png"/><Relationship Id="rId85" Type="http://schemas.openxmlformats.org/officeDocument/2006/relationships/hyperlink" Target="https://github.com/interTwin-eu/DT-flood/" TargetMode="External"/><Relationship Id="rId12" Type="http://schemas.openxmlformats.org/officeDocument/2006/relationships/hyperlink" Target="https://documents.egi.eu/document/4177" TargetMode="External"/><Relationship Id="rId17" Type="http://schemas.openxmlformats.org/officeDocument/2006/relationships/hyperlink" Target="https://www.intertwin.eu/article/thematic-module-ml-tc-detection" TargetMode="External"/><Relationship Id="rId33" Type="http://schemas.openxmlformats.org/officeDocument/2006/relationships/hyperlink" Target="https://github.com/cerfacs-globc/xtclim/blob/master/README.md" TargetMode="External"/><Relationship Id="rId38" Type="http://schemas.openxmlformats.org/officeDocument/2006/relationships/hyperlink" Target="https://github.com/interTwin-eu/downScaleML" TargetMode="External"/><Relationship Id="rId59" Type="http://schemas.openxmlformats.org/officeDocument/2006/relationships/hyperlink" Target="https://www.intertwin.eu/article/thematic-module-openeo-pg-parser-networkx/" TargetMode="External"/><Relationship Id="rId103" Type="http://schemas.openxmlformats.org/officeDocument/2006/relationships/hyperlink" Target="https://download.deltares.nl/en/download/wflow/" TargetMode="External"/><Relationship Id="rId108" Type="http://schemas.openxmlformats.org/officeDocument/2006/relationships/hyperlink" Target="https://github.com/openstreams/wflow" TargetMode="External"/><Relationship Id="rId124" Type="http://schemas.openxmlformats.org/officeDocument/2006/relationships/image" Target="media/image17.png"/><Relationship Id="rId129" Type="http://schemas.openxmlformats.org/officeDocument/2006/relationships/hyperlink" Target="https://github.com/interTwin-eu/hython" TargetMode="External"/><Relationship Id="rId54" Type="http://schemas.openxmlformats.org/officeDocument/2006/relationships/hyperlink" Target="https://openeo.cloud/" TargetMode="External"/><Relationship Id="rId70" Type="http://schemas.openxmlformats.org/officeDocument/2006/relationships/hyperlink" Target="https://www.deltares.nl/en/software-and-data/products/floodadapt" TargetMode="External"/><Relationship Id="rId75" Type="http://schemas.openxmlformats.org/officeDocument/2006/relationships/hyperlink" Target="https://www.intertwin.eu/article/thematic-module-hydromt-sfincs/" TargetMode="External"/><Relationship Id="rId91" Type="http://schemas.openxmlformats.org/officeDocument/2006/relationships/hyperlink" Target="https://github.com/interTwin-eu/DT-flood/" TargetMode="External"/><Relationship Id="rId96" Type="http://schemas.openxmlformats.org/officeDocument/2006/relationships/hyperlink" Target="https://github.com/Deltares/Delft-FIAT" TargetMode="External"/><Relationship Id="rId140" Type="http://schemas.openxmlformats.org/officeDocument/2006/relationships/header" Target="header1.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github.com/CMCC-Foundation/ML4Fires/blob/main/README.md" TargetMode="External"/><Relationship Id="rId28" Type="http://schemas.openxmlformats.org/officeDocument/2006/relationships/hyperlink" Target="https://github.com/LegoCreation/CNN_eddy_detection/blob/unitn_work/readme.md" TargetMode="External"/><Relationship Id="rId49" Type="http://schemas.openxmlformats.org/officeDocument/2006/relationships/image" Target="media/image9.png"/><Relationship Id="rId114" Type="http://schemas.openxmlformats.org/officeDocument/2006/relationships/hyperlink" Target="https://hub.docker.com/r/deltares/wflow" TargetMode="External"/><Relationship Id="rId119" Type="http://schemas.openxmlformats.org/officeDocument/2006/relationships/hyperlink" Target="https://github.com/Deltares/hydromt_wflow" TargetMode="External"/><Relationship Id="rId44" Type="http://schemas.openxmlformats.org/officeDocument/2006/relationships/hyperlink" Target="https://github.com/josephine400/emergence.compound" TargetMode="External"/><Relationship Id="rId60" Type="http://schemas.openxmlformats.org/officeDocument/2006/relationships/hyperlink" Target="https://github.com/Open-EO/openeo-pg-parser-networkx/blob/main/README.md" TargetMode="External"/><Relationship Id="rId65" Type="http://schemas.openxmlformats.org/officeDocument/2006/relationships/hyperlink" Target="https://raster2stac.readthedocs.io/en/latest/" TargetMode="External"/><Relationship Id="rId81" Type="http://schemas.openxmlformats.org/officeDocument/2006/relationships/hyperlink" Target="https://www.intertwin.eu/article/thematic-module-hydromt-fiat/" TargetMode="External"/><Relationship Id="rId86" Type="http://schemas.openxmlformats.org/officeDocument/2006/relationships/image" Target="media/image15.png"/><Relationship Id="rId130" Type="http://schemas.openxmlformats.org/officeDocument/2006/relationships/hyperlink" Target="https://doi.org/10.5281/zenodo.10224252" TargetMode="External"/><Relationship Id="rId135" Type="http://schemas.openxmlformats.org/officeDocument/2006/relationships/hyperlink" Target="https://www.mdpi.com/2072-4292/13/6/1125" TargetMode="External"/><Relationship Id="rId13" Type="http://schemas.openxmlformats.org/officeDocument/2006/relationships/hyperlink" Target="https://zenodo.org/records/14918025" TargetMode="External"/><Relationship Id="rId18" Type="http://schemas.openxmlformats.org/officeDocument/2006/relationships/hyperlink" Target="https://github.com/CMCC-Foundation/ml-tropical-cyclones-detection/blob/main/README.md" TargetMode="External"/><Relationship Id="rId39" Type="http://schemas.openxmlformats.org/officeDocument/2006/relationships/hyperlink" Target="https://github.com/interTwin-eu/downScaleML" TargetMode="External"/><Relationship Id="rId109" Type="http://schemas.openxmlformats.org/officeDocument/2006/relationships/hyperlink" Target="https://deltares.github.io/Wflow.jl/stable/" TargetMode="External"/><Relationship Id="rId34" Type="http://schemas.openxmlformats.org/officeDocument/2006/relationships/hyperlink" Target="https://github.com/cerfacs-globc/xtclim" TargetMode="External"/><Relationship Id="rId50" Type="http://schemas.openxmlformats.org/officeDocument/2006/relationships/hyperlink" Target="https://www.intertwin.eu/article/thematic-module-openeo-processes-dask" TargetMode="External"/><Relationship Id="rId55" Type="http://schemas.openxmlformats.org/officeDocument/2006/relationships/hyperlink" Target="https://openeo.eodc.eu/openeo/1.1.0" TargetMode="External"/><Relationship Id="rId76" Type="http://schemas.openxmlformats.org/officeDocument/2006/relationships/hyperlink" Target="https://deltares.github.io/hydromt_sfincs/latest/index.html" TargetMode="External"/><Relationship Id="rId97" Type="http://schemas.openxmlformats.org/officeDocument/2006/relationships/hyperlink" Target="https://github.com/interTwin-eu/DT-flood/" TargetMode="External"/><Relationship Id="rId104" Type="http://schemas.openxmlformats.org/officeDocument/2006/relationships/hyperlink" Target="https://download.deltares.nl/en/download/wflow/" TargetMode="External"/><Relationship Id="rId120" Type="http://schemas.openxmlformats.org/officeDocument/2006/relationships/hyperlink" Target="https://github.com/interTwin-eu/DT-flood/" TargetMode="External"/><Relationship Id="rId125" Type="http://schemas.openxmlformats.org/officeDocument/2006/relationships/hyperlink" Target="https://www.intertwin.eu/article/thematic-module-hython-wflow_sbm-hydrological-model/" TargetMode="External"/><Relationship Id="rId141"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github.com/Deltares/FloodAdapt" TargetMode="External"/><Relationship Id="rId92" Type="http://schemas.openxmlformats.org/officeDocument/2006/relationships/image" Target="media/image16.png"/><Relationship Id="rId2" Type="http://schemas.openxmlformats.org/officeDocument/2006/relationships/customXml" Target="../customXml/item2.xml"/><Relationship Id="rId29" Type="http://schemas.openxmlformats.org/officeDocument/2006/relationships/hyperlink" Target="https://github.com/LegoCreation/CNN_eddy_detection/blob/unitn_work/readme.md" TargetMode="External"/><Relationship Id="rId24" Type="http://schemas.openxmlformats.org/officeDocument/2006/relationships/hyperlink" Target="https://github.com/CMCC-Foundation/ML4Fires/blob/main/README.md" TargetMode="External"/><Relationship Id="rId40" Type="http://schemas.openxmlformats.org/officeDocument/2006/relationships/image" Target="media/image8.png"/><Relationship Id="rId45" Type="http://schemas.openxmlformats.org/officeDocument/2006/relationships/hyperlink" Target="https://doi.org/10.5194/egusphere-2025-461" TargetMode="External"/><Relationship Id="rId66" Type="http://schemas.openxmlformats.org/officeDocument/2006/relationships/hyperlink" Target="https://raster2stac.readthedocs.io/en/latest/" TargetMode="External"/><Relationship Id="rId87" Type="http://schemas.openxmlformats.org/officeDocument/2006/relationships/hyperlink" Target="https://www.intertwin.eu/article/thematic-module-sfincs/" TargetMode="External"/><Relationship Id="rId110" Type="http://schemas.openxmlformats.org/officeDocument/2006/relationships/hyperlink" Target="https://deltares.github.io/Wflow.jl/stable/" TargetMode="External"/><Relationship Id="rId115" Type="http://schemas.openxmlformats.org/officeDocument/2006/relationships/hyperlink" Target="https://deltares.github.io/hydromt/latest/" TargetMode="External"/><Relationship Id="rId131" Type="http://schemas.openxmlformats.org/officeDocument/2006/relationships/hyperlink" Target="https://doi.org/10.5281/zenodo.13595096" TargetMode="External"/><Relationship Id="rId136" Type="http://schemas.openxmlformats.org/officeDocument/2006/relationships/hyperlink" Target="https://esgf.github.io/esgf-download/" TargetMode="External"/><Relationship Id="rId61" Type="http://schemas.openxmlformats.org/officeDocument/2006/relationships/hyperlink" Target="https://github.com/Open-EO/openeo-pg-parser-networkx/blob/main/README.md" TargetMode="External"/><Relationship Id="rId82" Type="http://schemas.openxmlformats.org/officeDocument/2006/relationships/hyperlink" Target="https://deltares.github.io/hydromt_fiat/latest/index.html" TargetMode="External"/><Relationship Id="rId19" Type="http://schemas.openxmlformats.org/officeDocument/2006/relationships/hyperlink" Target="https://github.com/CMCC-Foundation/ml-tropical-cyclones-detection/blob/main/README.md" TargetMode="External"/><Relationship Id="rId14" Type="http://schemas.openxmlformats.org/officeDocument/2006/relationships/hyperlink" Target="https://confluence.egi.eu/display/EGIG" TargetMode="External"/><Relationship Id="rId30" Type="http://schemas.openxmlformats.org/officeDocument/2006/relationships/hyperlink" Target="https://github.com/LegoCreation/CNN_eddy_detection/tree/unitn_work" TargetMode="External"/><Relationship Id="rId35" Type="http://schemas.openxmlformats.org/officeDocument/2006/relationships/image" Target="media/image7.png"/><Relationship Id="rId56" Type="http://schemas.openxmlformats.org/officeDocument/2006/relationships/hyperlink" Target="https://open-eo.github.io/openeo-python-client/cookbook/localprocessing.html" TargetMode="External"/><Relationship Id="rId77" Type="http://schemas.openxmlformats.org/officeDocument/2006/relationships/hyperlink" Target="https://deltares.github.io/hydromt_sfincs/latest/getting_started/intro" TargetMode="External"/><Relationship Id="rId100" Type="http://schemas.openxmlformats.org/officeDocument/2006/relationships/hyperlink" Target="https://github.com/Deltares/Wflow.jl" TargetMode="External"/><Relationship Id="rId105" Type="http://schemas.openxmlformats.org/officeDocument/2006/relationships/hyperlink" Target="https://julialang.org/" TargetMode="External"/><Relationship Id="rId126" Type="http://schemas.openxmlformats.org/officeDocument/2006/relationships/hyperlink" Target="https://github.com/interTwin-eu/hython/blob/main/README.md" TargetMode="External"/><Relationship Id="rId8" Type="http://schemas.openxmlformats.org/officeDocument/2006/relationships/endnotes" Target="endnotes.xml"/><Relationship Id="rId51" Type="http://schemas.openxmlformats.org/officeDocument/2006/relationships/hyperlink" Target="https://open-eo.github.io/openeo-python-client/cookbook/localprocessing.html" TargetMode="External"/><Relationship Id="rId72" Type="http://schemas.openxmlformats.org/officeDocument/2006/relationships/hyperlink" Target="https://github.com/Deltares/FloodAdapt" TargetMode="External"/><Relationship Id="rId93" Type="http://schemas.openxmlformats.org/officeDocument/2006/relationships/hyperlink" Target="https://www.intertwin.eu/article/thematic-module-delft-fiat/" TargetMode="External"/><Relationship Id="rId98" Type="http://schemas.openxmlformats.org/officeDocument/2006/relationships/hyperlink" Target="https://hub.docker.com/r/deltares/fiat" TargetMode="External"/><Relationship Id="rId121" Type="http://schemas.openxmlformats.org/officeDocument/2006/relationships/hyperlink" Target="https://deltares.github.io/ra2ce/index.html" TargetMode="External"/><Relationship Id="rId142" Type="http://schemas.openxmlformats.org/officeDocument/2006/relationships/footer" Target="footer2.xml"/><Relationship Id="rId3" Type="http://schemas.openxmlformats.org/officeDocument/2006/relationships/numbering" Target="numbering.xml"/><Relationship Id="rId25" Type="http://schemas.openxmlformats.org/officeDocument/2006/relationships/hyperlink" Target="https://github.com/CMCC-Foundation/ML4Fires" TargetMode="External"/><Relationship Id="rId46" Type="http://schemas.openxmlformats.org/officeDocument/2006/relationships/hyperlink" Target="https://github.com/AtefBN/esgpullUtilties/blob/main/README.md" TargetMode="External"/><Relationship Id="rId67" Type="http://schemas.openxmlformats.org/officeDocument/2006/relationships/hyperlink" Target="https://gitlab.inf.unibz.it/earth_observation_public/raster-to-stac/" TargetMode="External"/><Relationship Id="rId116" Type="http://schemas.openxmlformats.org/officeDocument/2006/relationships/hyperlink" Target="https://github.com/Deltares/Wflow.jl" TargetMode="External"/><Relationship Id="rId137" Type="http://schemas.openxmlformats.org/officeDocument/2006/relationships/hyperlink" Target="http://conference.scipy.org.s3.amazonaws.com/proceedings/scipy2015/pdfs/matthew_rocklin.pdf" TargetMode="External"/><Relationship Id="rId20" Type="http://schemas.openxmlformats.org/officeDocument/2006/relationships/hyperlink" Target="https://github.com/CMCC-Foundation/ml-tropical-cyclones-detection" TargetMode="External"/><Relationship Id="rId41" Type="http://schemas.openxmlformats.org/officeDocument/2006/relationships/hyperlink" Target="https://www.intertwin.eu/article/thematic-module-compevpoetoe" TargetMode="External"/><Relationship Id="rId62" Type="http://schemas.openxmlformats.org/officeDocument/2006/relationships/hyperlink" Target="https://github.com/Open-EO/openeo-pg-parser-networkx" TargetMode="External"/><Relationship Id="rId83" Type="http://schemas.openxmlformats.org/officeDocument/2006/relationships/hyperlink" Target="https://deltares.github.io/hydromt_fiat/latest/index.html" TargetMode="External"/><Relationship Id="rId88" Type="http://schemas.openxmlformats.org/officeDocument/2006/relationships/hyperlink" Target="https://www.deltares.nl/en/software-and-data/products/SFINCS" TargetMode="External"/><Relationship Id="rId111" Type="http://schemas.openxmlformats.org/officeDocument/2006/relationships/hyperlink" Target="https://github.com/Deltares/Wflow.jl" TargetMode="External"/><Relationship Id="rId132" Type="http://schemas.openxmlformats.org/officeDocument/2006/relationships/hyperlink" Target="https://doi.org/10.5281/zenodo.8055879" TargetMode="External"/><Relationship Id="rId15" Type="http://schemas.openxmlformats.org/officeDocument/2006/relationships/hyperlink" Target="https://github.com/interTwin-eu/DT-flood/" TargetMode="External"/><Relationship Id="rId36" Type="http://schemas.openxmlformats.org/officeDocument/2006/relationships/hyperlink" Target="https://www.intertwin.eu/article/thematic-module-downscaleml" TargetMode="External"/><Relationship Id="rId57" Type="http://schemas.openxmlformats.org/officeDocument/2006/relationships/hyperlink" Target="https://github.com/interTwin-eu/openeo-flood-mapper-local" TargetMode="External"/><Relationship Id="rId106" Type="http://schemas.openxmlformats.org/officeDocument/2006/relationships/hyperlink" Target="https://julialang.org/" TargetMode="External"/><Relationship Id="rId127" Type="http://schemas.openxmlformats.org/officeDocument/2006/relationships/hyperlink" Target="https://github.com/interTwin-eu/hython/blob/main/README.md" TargetMode="External"/><Relationship Id="rId10" Type="http://schemas.openxmlformats.org/officeDocument/2006/relationships/image" Target="media/image2.png"/><Relationship Id="rId31" Type="http://schemas.openxmlformats.org/officeDocument/2006/relationships/image" Target="media/image6.png"/><Relationship Id="rId52" Type="http://schemas.openxmlformats.org/officeDocument/2006/relationships/hyperlink" Target="https://github.com/Open-EO/openeo-processes-dask" TargetMode="External"/><Relationship Id="rId73" Type="http://schemas.openxmlformats.org/officeDocument/2006/relationships/hyperlink" Target="https://github.com/interTwin-eu/DT-flood/" TargetMode="External"/><Relationship Id="rId78" Type="http://schemas.openxmlformats.org/officeDocument/2006/relationships/hyperlink" Target="https://github.com/Deltares/hydromt_sfincs" TargetMode="External"/><Relationship Id="rId94" Type="http://schemas.openxmlformats.org/officeDocument/2006/relationships/hyperlink" Target="https://www.deltares.nl/en/software-and-data/products/delft-fiat-flood-impact-assessment-tool" TargetMode="External"/><Relationship Id="rId99" Type="http://schemas.openxmlformats.org/officeDocument/2006/relationships/hyperlink" Target="https://github.com/Deltares/Wflow.jl" TargetMode="External"/><Relationship Id="rId101" Type="http://schemas.openxmlformats.org/officeDocument/2006/relationships/hyperlink" Target="https://github.com/Deltares/Wflow.jl/blob/master/LICENSE" TargetMode="External"/><Relationship Id="rId122" Type="http://schemas.openxmlformats.org/officeDocument/2006/relationships/hyperlink" Target="https://deltares.github.io/ra2ce/index.html" TargetMode="External"/><Relationship Id="rId143"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5.png"/><Relationship Id="rId47" Type="http://schemas.openxmlformats.org/officeDocument/2006/relationships/hyperlink" Target="https://github.com/AtefBN/esgpullUtilties/blob/main/README.md" TargetMode="External"/><Relationship Id="rId68" Type="http://schemas.openxmlformats.org/officeDocument/2006/relationships/image" Target="media/image12.png"/><Relationship Id="rId89" Type="http://schemas.openxmlformats.org/officeDocument/2006/relationships/hyperlink" Target="https://sfincs.readthedocs.io/en/latest/" TargetMode="External"/><Relationship Id="rId112" Type="http://schemas.openxmlformats.org/officeDocument/2006/relationships/hyperlink" Target="https://github.com/Deltares/Wflow.jl" TargetMode="External"/><Relationship Id="rId133" Type="http://schemas.openxmlformats.org/officeDocument/2006/relationships/hyperlink" Target="https://doi.org/10.1007/978-3-030-00889-5_1" TargetMode="External"/><Relationship Id="rId16" Type="http://schemas.openxmlformats.org/officeDocument/2006/relationships/image" Target="media/image3.png"/><Relationship Id="rId37" Type="http://schemas.openxmlformats.org/officeDocument/2006/relationships/hyperlink" Target="https://github.com/interTwin-eu/downScaleML" TargetMode="External"/><Relationship Id="rId58" Type="http://schemas.openxmlformats.org/officeDocument/2006/relationships/image" Target="media/image10.png"/><Relationship Id="rId79" Type="http://schemas.openxmlformats.org/officeDocument/2006/relationships/hyperlink" Target="https://github.com/interTwin-eu/DT-flood/" TargetMode="External"/><Relationship Id="rId102" Type="http://schemas.openxmlformats.org/officeDocument/2006/relationships/hyperlink" Target="https://github.com/Deltares/Wflow.jl/blob/master/LICENSE" TargetMode="External"/><Relationship Id="rId123" Type="http://schemas.openxmlformats.org/officeDocument/2006/relationships/hyperlink" Target="https://github.com/Deltares/ra2ce" TargetMode="External"/><Relationship Id="rId14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s://deltares.github.io/Wflow.jl/dev/" TargetMode="External"/><Relationship Id="rId3" Type="http://schemas.openxmlformats.org/officeDocument/2006/relationships/hyperlink" Target="https://deltares.github.io/hydromt_sfincs/latest/" TargetMode="External"/><Relationship Id="rId7" Type="http://schemas.openxmlformats.org/officeDocument/2006/relationships/hyperlink" Target="https://deltares.github.io/Delft-FIAT/stable/" TargetMode="External"/><Relationship Id="rId2" Type="http://schemas.openxmlformats.org/officeDocument/2006/relationships/hyperlink" Target="https://deltares.github.io/hydromt/v1.0.0/guides/user_guide/hydromt_intro.html" TargetMode="External"/><Relationship Id="rId1" Type="http://schemas.openxmlformats.org/officeDocument/2006/relationships/hyperlink" Target="https://deltares-research.github.io/FloodAdapt/" TargetMode="External"/><Relationship Id="rId6" Type="http://schemas.openxmlformats.org/officeDocument/2006/relationships/hyperlink" Target="https://sfincs.readthedocs.io/en/latest/index.html" TargetMode="External"/><Relationship Id="rId5" Type="http://schemas.openxmlformats.org/officeDocument/2006/relationships/hyperlink" Target="https://deltares.github.io/hydromt_wflow/latest/" TargetMode="External"/><Relationship Id="rId4" Type="http://schemas.openxmlformats.org/officeDocument/2006/relationships/hyperlink" Target="https://deltares.github.io/hydromt_fiat/latest/" TargetMode="External"/><Relationship Id="rId9" Type="http://schemas.openxmlformats.org/officeDocument/2006/relationships/hyperlink" Target="https://ra2ce.readthedocs.io/en/stable/read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ZHOC2v/zLWzAYUXdy6CStTrPmw==">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1EC7CA-4C46-4400-95EF-684727542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11079</Words>
  <Characters>69914</Characters>
  <Application>Microsoft Office Word</Application>
  <DocSecurity>0</DocSecurity>
  <Lines>2118</Lines>
  <Paragraphs>1372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16</cp:revision>
  <cp:lastPrinted>2025-02-24T17:03:00Z</cp:lastPrinted>
  <dcterms:created xsi:type="dcterms:W3CDTF">2025-02-24T13:57:00Z</dcterms:created>
  <dcterms:modified xsi:type="dcterms:W3CDTF">2025-02-24T17:03:00Z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54c1c432eea7259641f6e87e891d8f34984120a1e44d4d2a177c884ea3826f7d</vt:lpwstr>
  </property>
</Properties>
</file>