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258E8674"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the </w:t>
      </w:r>
      <w:r w:rsidR="001227CC" w:rsidRPr="001227CC">
        <w:rPr>
          <w:b/>
          <w:sz w:val="32"/>
          <w:szCs w:val="32"/>
        </w:rPr>
        <w:t>Hydro-Meteorology Research Community</w:t>
      </w:r>
      <w:r w:rsidR="001227CC">
        <w:rPr>
          <w:b/>
          <w:sz w:val="32"/>
          <w:szCs w:val="32"/>
        </w:rPr>
        <w:t xml:space="preserve"> (HMRC)</w:t>
      </w:r>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16661080" w14:textId="77777777" w:rsidR="00E94FAB"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E94FAB">
        <w:rPr>
          <w:noProof/>
        </w:rPr>
        <w:t>Background</w:t>
      </w:r>
      <w:r w:rsidR="00E94FAB">
        <w:rPr>
          <w:noProof/>
        </w:rPr>
        <w:tab/>
      </w:r>
      <w:r w:rsidR="00E94FAB">
        <w:rPr>
          <w:noProof/>
        </w:rPr>
        <w:fldChar w:fldCharType="begin"/>
      </w:r>
      <w:r w:rsidR="00E94FAB">
        <w:rPr>
          <w:noProof/>
        </w:rPr>
        <w:instrText xml:space="preserve"> PAGEREF _Toc168053770 \h </w:instrText>
      </w:r>
      <w:r w:rsidR="00E94FAB">
        <w:rPr>
          <w:noProof/>
        </w:rPr>
      </w:r>
      <w:r w:rsidR="00E94FAB">
        <w:rPr>
          <w:noProof/>
        </w:rPr>
        <w:fldChar w:fldCharType="separate"/>
      </w:r>
      <w:r w:rsidR="00E94FAB">
        <w:rPr>
          <w:noProof/>
        </w:rPr>
        <w:t>3</w:t>
      </w:r>
      <w:r w:rsidR="00E94FAB">
        <w:rPr>
          <w:noProof/>
        </w:rPr>
        <w:fldChar w:fldCharType="end"/>
      </w:r>
    </w:p>
    <w:p w14:paraId="6493C63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_Toc168053771 \h </w:instrText>
      </w:r>
      <w:r>
        <w:rPr>
          <w:noProof/>
        </w:rPr>
      </w:r>
      <w:r>
        <w:rPr>
          <w:noProof/>
        </w:rPr>
        <w:fldChar w:fldCharType="separate"/>
      </w:r>
      <w:r>
        <w:rPr>
          <w:noProof/>
        </w:rPr>
        <w:t>4</w:t>
      </w:r>
      <w:r>
        <w:rPr>
          <w:noProof/>
        </w:rPr>
        <w:fldChar w:fldCharType="end"/>
      </w:r>
    </w:p>
    <w:p w14:paraId="1427B29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_Toc168053772 \h </w:instrText>
      </w:r>
      <w:r>
        <w:rPr>
          <w:noProof/>
        </w:rPr>
      </w:r>
      <w:r>
        <w:rPr>
          <w:noProof/>
        </w:rPr>
        <w:fldChar w:fldCharType="separate"/>
      </w:r>
      <w:r>
        <w:rPr>
          <w:noProof/>
        </w:rPr>
        <w:t>4</w:t>
      </w:r>
      <w:r>
        <w:rPr>
          <w:noProof/>
        </w:rPr>
        <w:fldChar w:fldCharType="end"/>
      </w:r>
    </w:p>
    <w:p w14:paraId="51FA8AA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_Toc168053773 \h </w:instrText>
      </w:r>
      <w:r>
        <w:rPr>
          <w:noProof/>
        </w:rPr>
      </w:r>
      <w:r>
        <w:rPr>
          <w:noProof/>
        </w:rPr>
        <w:fldChar w:fldCharType="separate"/>
      </w:r>
      <w:r>
        <w:rPr>
          <w:noProof/>
        </w:rPr>
        <w:t>4</w:t>
      </w:r>
      <w:r>
        <w:rPr>
          <w:noProof/>
        </w:rPr>
        <w:fldChar w:fldCharType="end"/>
      </w:r>
    </w:p>
    <w:p w14:paraId="13A59C3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_Toc168053774 \h </w:instrText>
      </w:r>
      <w:r>
        <w:rPr>
          <w:noProof/>
        </w:rPr>
      </w:r>
      <w:r>
        <w:rPr>
          <w:noProof/>
        </w:rPr>
        <w:fldChar w:fldCharType="separate"/>
      </w:r>
      <w:r>
        <w:rPr>
          <w:noProof/>
        </w:rPr>
        <w:t>7</w:t>
      </w:r>
      <w:r>
        <w:rPr>
          <w:noProof/>
        </w:rPr>
        <w:fldChar w:fldCharType="end"/>
      </w:r>
    </w:p>
    <w:p w14:paraId="5367576D"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_Toc168053775 \h </w:instrText>
      </w:r>
      <w:r>
        <w:rPr>
          <w:noProof/>
        </w:rPr>
      </w:r>
      <w:r>
        <w:rPr>
          <w:noProof/>
        </w:rPr>
        <w:fldChar w:fldCharType="separate"/>
      </w:r>
      <w:r>
        <w:rPr>
          <w:noProof/>
        </w:rPr>
        <w:t>7</w:t>
      </w:r>
      <w:r>
        <w:rPr>
          <w:noProof/>
        </w:rPr>
        <w:fldChar w:fldCharType="end"/>
      </w:r>
    </w:p>
    <w:p w14:paraId="3E91E23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_Toc168053776 \h </w:instrText>
      </w:r>
      <w:r>
        <w:rPr>
          <w:noProof/>
        </w:rPr>
      </w:r>
      <w:r>
        <w:rPr>
          <w:noProof/>
        </w:rPr>
        <w:fldChar w:fldCharType="separate"/>
      </w:r>
      <w:r>
        <w:rPr>
          <w:noProof/>
        </w:rPr>
        <w:t>8</w:t>
      </w:r>
      <w:r>
        <w:rPr>
          <w:noProof/>
        </w:rPr>
        <w:fldChar w:fldCharType="end"/>
      </w:r>
    </w:p>
    <w:p w14:paraId="7D9F335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_Toc168053777 \h </w:instrText>
      </w:r>
      <w:r>
        <w:rPr>
          <w:noProof/>
        </w:rPr>
      </w:r>
      <w:r>
        <w:rPr>
          <w:noProof/>
        </w:rPr>
        <w:fldChar w:fldCharType="separate"/>
      </w:r>
      <w:r>
        <w:rPr>
          <w:noProof/>
        </w:rPr>
        <w:t>8</w:t>
      </w:r>
      <w:r>
        <w:rPr>
          <w:noProof/>
        </w:rPr>
        <w:fldChar w:fldCharType="end"/>
      </w:r>
    </w:p>
    <w:p w14:paraId="5F824E26"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_Toc168053778 \h </w:instrText>
      </w:r>
      <w:r>
        <w:rPr>
          <w:noProof/>
        </w:rPr>
      </w:r>
      <w:r>
        <w:rPr>
          <w:noProof/>
        </w:rPr>
        <w:fldChar w:fldCharType="separate"/>
      </w:r>
      <w:r>
        <w:rPr>
          <w:noProof/>
        </w:rPr>
        <w:t>8</w:t>
      </w:r>
      <w:r>
        <w:rPr>
          <w:noProof/>
        </w:rPr>
        <w:fldChar w:fldCharType="end"/>
      </w:r>
    </w:p>
    <w:p w14:paraId="24FD0037"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_Toc168053779 \h </w:instrText>
      </w:r>
      <w:r>
        <w:rPr>
          <w:noProof/>
        </w:rPr>
      </w:r>
      <w:r>
        <w:rPr>
          <w:noProof/>
        </w:rPr>
        <w:fldChar w:fldCharType="separate"/>
      </w:r>
      <w:r>
        <w:rPr>
          <w:noProof/>
        </w:rPr>
        <w:t>8</w:t>
      </w:r>
      <w:r>
        <w:rPr>
          <w:noProof/>
        </w:rPr>
        <w:fldChar w:fldCharType="end"/>
      </w:r>
    </w:p>
    <w:p w14:paraId="18FE13DA"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_Toc168053780 \h </w:instrText>
      </w:r>
      <w:r>
        <w:rPr>
          <w:noProof/>
        </w:rPr>
      </w:r>
      <w:r>
        <w:rPr>
          <w:noProof/>
        </w:rPr>
        <w:fldChar w:fldCharType="separate"/>
      </w:r>
      <w:r>
        <w:rPr>
          <w:noProof/>
        </w:rPr>
        <w:t>9</w:t>
      </w:r>
      <w:r>
        <w:rPr>
          <w:noProof/>
        </w:rPr>
        <w:fldChar w:fldCharType="end"/>
      </w:r>
    </w:p>
    <w:p w14:paraId="664C4BD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_Toc168053781 \h </w:instrText>
      </w:r>
      <w:r>
        <w:rPr>
          <w:noProof/>
        </w:rPr>
      </w:r>
      <w:r>
        <w:rPr>
          <w:noProof/>
        </w:rPr>
        <w:fldChar w:fldCharType="separate"/>
      </w:r>
      <w:r>
        <w:rPr>
          <w:noProof/>
        </w:rPr>
        <w:t>9</w:t>
      </w:r>
      <w:r>
        <w:rPr>
          <w:noProof/>
        </w:rPr>
        <w:fldChar w:fldCharType="end"/>
      </w:r>
    </w:p>
    <w:p w14:paraId="18055E8E"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_Toc168053782 \h </w:instrText>
      </w:r>
      <w:r>
        <w:rPr>
          <w:noProof/>
        </w:rPr>
      </w:r>
      <w:r>
        <w:rPr>
          <w:noProof/>
        </w:rPr>
        <w:fldChar w:fldCharType="separate"/>
      </w:r>
      <w:r>
        <w:rPr>
          <w:noProof/>
        </w:rPr>
        <w:t>9</w:t>
      </w:r>
      <w:r>
        <w:rPr>
          <w:noProof/>
        </w:rPr>
        <w:fldChar w:fldCharType="end"/>
      </w:r>
    </w:p>
    <w:p w14:paraId="210927F5"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_Toc168053783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68053770"/>
      <w:r w:rsidR="00F5615D" w:rsidRPr="003113A2">
        <w:lastRenderedPageBreak/>
        <w:t>Background</w:t>
      </w:r>
      <w:bookmarkEnd w:id="4"/>
    </w:p>
    <w:p w14:paraId="4F85913B" w14:textId="77777777"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p>
    <w:p w14:paraId="579B5CC4" w14:textId="5221635E" w:rsidR="00991892" w:rsidRPr="003113A2" w:rsidRDefault="00F5615D">
      <w:r w:rsidRPr="003113A2">
        <w:t>A summary of EGI.eu is attached as Annex 1.</w:t>
      </w:r>
    </w:p>
    <w:p w14:paraId="7E42A9C2" w14:textId="77777777" w:rsidR="00FA7BAF" w:rsidRPr="003113A2" w:rsidRDefault="00FA7BAF">
      <w:pPr>
        <w:pStyle w:val="BodyText"/>
        <w:rPr>
          <w:bCs w:val="0"/>
          <w:lang w:val="en-GB"/>
        </w:rPr>
      </w:pPr>
    </w:p>
    <w:p w14:paraId="25B79925" w14:textId="5A571998" w:rsidR="001227CC" w:rsidRPr="00722552" w:rsidRDefault="006728F9" w:rsidP="00722552">
      <w:r w:rsidRPr="00722552">
        <w:t xml:space="preserve">The </w:t>
      </w:r>
      <w:r w:rsidR="001227CC" w:rsidRPr="00722552">
        <w:t xml:space="preserve">Hydro-Meteorology Research Community VRC </w:t>
      </w:r>
      <w:r w:rsidRPr="00722552">
        <w:t>(hereafter referred to as “</w:t>
      </w:r>
      <w:r w:rsidR="001227CC" w:rsidRPr="00722552">
        <w:t>HMRC</w:t>
      </w:r>
      <w:r w:rsidRPr="00722552">
        <w:t xml:space="preserve">”) </w:t>
      </w:r>
      <w:r w:rsidR="001227CC" w:rsidRPr="00722552">
        <w:t xml:space="preserve">deals with problems involving the hydrologic cycle, the water budget, and the rainfall statistics of storms. The boundaries of hydrometeorology are not clear-cut, and the problems of the </w:t>
      </w:r>
      <w:proofErr w:type="spellStart"/>
      <w:r w:rsidR="001227CC" w:rsidRPr="00722552">
        <w:t>hydrometeorologist</w:t>
      </w:r>
      <w:proofErr w:type="spellEnd"/>
      <w:r w:rsidR="001227CC" w:rsidRPr="00722552">
        <w:t xml:space="preserve">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w:t>
      </w:r>
      <w:proofErr w:type="spellStart"/>
      <w:r w:rsidR="001227CC" w:rsidRPr="00722552">
        <w:t>hydrometeorologists</w:t>
      </w:r>
      <w:proofErr w:type="spellEnd"/>
      <w:r w:rsidR="001227CC" w:rsidRPr="00722552">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722552">
        <w:t xml:space="preserve">The </w:t>
      </w:r>
      <w:r w:rsidR="00722552" w:rsidRPr="00722552">
        <w:t xml:space="preserve">CIMA </w:t>
      </w:r>
      <w:r w:rsidR="00722552">
        <w:t xml:space="preserve">Research </w:t>
      </w:r>
      <w:r w:rsidR="00722552" w:rsidRPr="00722552">
        <w:t xml:space="preserve">Foundation </w:t>
      </w:r>
      <w:del w:id="5" w:author="Sergio Andreozzi" w:date="2011-06-08T16:21:00Z">
        <w:r w:rsidR="00722552" w:rsidRPr="00722552" w:rsidDel="0014755D">
          <w:delText xml:space="preserve">legally </w:delText>
        </w:r>
      </w:del>
      <w:r w:rsidR="00722552" w:rsidRPr="00722552">
        <w:t xml:space="preserve">represents HMRC. </w:t>
      </w:r>
      <w:r w:rsidR="001227CC" w:rsidRPr="00722552">
        <w:t xml:space="preserve">A summary of HMRC </w:t>
      </w:r>
      <w:r w:rsidR="00722552" w:rsidRPr="00722552">
        <w:t xml:space="preserve">and the CIMA Foundation </w:t>
      </w:r>
      <w:r w:rsidR="001227CC" w:rsidRPr="00722552">
        <w:t>is attached as Annex 2.</w:t>
      </w:r>
    </w:p>
    <w:p w14:paraId="6A2B0BC8" w14:textId="77777777" w:rsidR="001227CC" w:rsidRDefault="001227CC" w:rsidP="001227CC">
      <w:pPr>
        <w:pStyle w:val="BodyText"/>
        <w:rPr>
          <w:bCs w:val="0"/>
          <w:szCs w:val="22"/>
        </w:rPr>
      </w:pPr>
    </w:p>
    <w:p w14:paraId="626260DC" w14:textId="77777777" w:rsidR="001227CC" w:rsidRDefault="001227CC" w:rsidP="006728F9">
      <w:pPr>
        <w:rPr>
          <w:szCs w:val="22"/>
        </w:rPr>
      </w:pPr>
    </w:p>
    <w:p w14:paraId="330185FA" w14:textId="2ED48CB6" w:rsidR="00991892" w:rsidRPr="003113A2" w:rsidRDefault="00EE7597">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br w:type="page"/>
      </w:r>
      <w:bookmarkStart w:id="10" w:name="_Toc168053771"/>
      <w:r w:rsidR="00F5615D" w:rsidRPr="003113A2">
        <w:lastRenderedPageBreak/>
        <w:t>Article 1:  Purpose</w:t>
      </w:r>
      <w:bookmarkEnd w:id="10"/>
    </w:p>
    <w:p w14:paraId="5C7D985E" w14:textId="21424A27"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r w:rsidR="00E802C9">
        <w:rPr>
          <w:bCs w:val="0"/>
          <w:szCs w:val="22"/>
        </w:rPr>
        <w:t>HMRC</w:t>
      </w:r>
      <w:r w:rsidR="00FA0453">
        <w:rPr>
          <w:bCs w:val="0"/>
          <w:szCs w:val="22"/>
        </w:rPr>
        <w:t>, which is</w:t>
      </w:r>
      <w:ins w:id="11" w:author="Sergio Andreozzi" w:date="2011-06-08T16:04:00Z">
        <w:r w:rsidR="0014755D">
          <w:rPr>
            <w:bCs w:val="0"/>
            <w:szCs w:val="22"/>
          </w:rPr>
          <w:t xml:space="preserve"> r</w:t>
        </w:r>
      </w:ins>
      <w:proofErr w:type="spellStart"/>
      <w:r w:rsidR="00881537" w:rsidRPr="003113A2">
        <w:rPr>
          <w:szCs w:val="22"/>
          <w:lang w:val="en-GB"/>
        </w:rPr>
        <w:t>epresented</w:t>
      </w:r>
      <w:proofErr w:type="spellEnd"/>
      <w:r w:rsidR="00881537" w:rsidRPr="003113A2">
        <w:rPr>
          <w:szCs w:val="22"/>
          <w:lang w:val="en-GB"/>
        </w:rPr>
        <w:t xml:space="preserve"> by </w:t>
      </w:r>
      <w:r w:rsidR="00E94FAB">
        <w:rPr>
          <w:szCs w:val="22"/>
          <w:lang w:val="en-GB"/>
        </w:rPr>
        <w:t xml:space="preserve">the </w:t>
      </w:r>
      <w:r w:rsidR="005E0A65" w:rsidRPr="00722552">
        <w:rPr>
          <w:szCs w:val="22"/>
          <w:lang w:val="en-GB"/>
        </w:rPr>
        <w:t>CIMA Research Foundation (CIMA)</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2" w:name="__RefHeading__34_1447107919"/>
      <w:bookmarkStart w:id="13" w:name="__RefHeading__1512_894864212"/>
      <w:bookmarkStart w:id="14" w:name="__RefHeading__20_68221184"/>
      <w:bookmarkStart w:id="15" w:name="__RefHeading__48_879518065"/>
      <w:bookmarkStart w:id="16" w:name="_Toc168053772"/>
      <w:bookmarkEnd w:id="12"/>
      <w:bookmarkEnd w:id="13"/>
      <w:bookmarkEnd w:id="14"/>
      <w:bookmarkEnd w:id="15"/>
      <w:r w:rsidRPr="003113A2">
        <w:t>Article 2: Definitions</w:t>
      </w:r>
      <w:bookmarkEnd w:id="16"/>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7" w:name="__RefHeading__36_1447107919"/>
      <w:bookmarkStart w:id="18" w:name="__RefHeading__1514_894864212"/>
      <w:bookmarkStart w:id="19" w:name="__RefHeading__22_68221184"/>
      <w:bookmarkStart w:id="20" w:name="__RefHeading__50_879518065"/>
      <w:bookmarkStart w:id="21" w:name="_Toc168053773"/>
      <w:bookmarkEnd w:id="17"/>
      <w:bookmarkEnd w:id="18"/>
      <w:bookmarkEnd w:id="19"/>
      <w:bookmarkEnd w:id="20"/>
      <w:r w:rsidRPr="003113A2">
        <w:t>Article 3: Joint Work plan</w:t>
      </w:r>
      <w:bookmarkEnd w:id="21"/>
    </w:p>
    <w:p w14:paraId="71EFE279" w14:textId="273BE51C"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del w:id="22" w:author="StevenNewhouse" w:date="2011-06-01T17:51:00Z">
        <w:r w:rsidRPr="003113A2" w:rsidDel="006E1AEC">
          <w:rPr>
            <w:lang w:val="en-GB"/>
          </w:rPr>
          <w:delText>in the form of</w:delText>
        </w:r>
      </w:del>
      <w:ins w:id="23" w:author="StevenNewhouse" w:date="2011-06-01T17:51:00Z">
        <w:r w:rsidR="006E1AEC">
          <w:rPr>
            <w:lang w:val="en-GB"/>
          </w:rPr>
          <w:t>representing</w:t>
        </w:r>
      </w:ins>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6D31A1A8"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8F9A4F0"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hese are defined within this MoU (Annex 5)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64CA09F1" w:rsidR="00991892" w:rsidRPr="003113A2" w:rsidRDefault="00F5615D">
            <w:pPr>
              <w:pStyle w:val="BodyText"/>
              <w:numPr>
                <w:ilvl w:val="0"/>
                <w:numId w:val="2"/>
              </w:numPr>
              <w:tabs>
                <w:tab w:val="left" w:pos="240"/>
              </w:tabs>
              <w:spacing w:after="120"/>
              <w:ind w:left="714" w:hanging="357"/>
              <w:rPr>
                <w:lang w:val="en-GB"/>
              </w:rPr>
              <w:pPrChange w:id="24" w:author="StevenNewhouse" w:date="2011-06-01T17:52:00Z">
                <w:pPr>
                  <w:pStyle w:val="BodyText"/>
                  <w:numPr>
                    <w:numId w:val="2"/>
                  </w:numPr>
                  <w:tabs>
                    <w:tab w:val="num" w:pos="0"/>
                    <w:tab w:val="left" w:pos="240"/>
                  </w:tabs>
                  <w:spacing w:after="120"/>
                  <w:ind w:left="717" w:hanging="360"/>
                </w:pPr>
              </w:pPrChange>
            </w:pPr>
            <w:r w:rsidRPr="005E0A65">
              <w:rPr>
                <w:lang w:val="en-GB"/>
              </w:rPr>
              <w:lastRenderedPageBreak/>
              <w:t xml:space="preserve">Technical Services: EGI.eu will provide training </w:t>
            </w:r>
            <w:ins w:id="25" w:author="StevenNewhouse" w:date="2011-06-01T17:52:00Z">
              <w:r w:rsidR="006E1AEC">
                <w:rPr>
                  <w:lang w:val="en-GB"/>
                </w:rPr>
                <w:t xml:space="preserve">marketplace </w:t>
              </w:r>
            </w:ins>
            <w:del w:id="26" w:author="StevenNewhouse" w:date="2011-06-01T17:52:00Z">
              <w:r w:rsidRPr="005E0A65" w:rsidDel="006E1AEC">
                <w:rPr>
                  <w:lang w:val="en-GB"/>
                </w:rPr>
                <w:delText>services (a register of trainers, events and materials)</w:delText>
              </w:r>
            </w:del>
            <w:r w:rsidRPr="005E0A65">
              <w:rPr>
                <w:lang w:val="en-GB"/>
              </w:rPr>
              <w:t xml:space="preserve">, requirements gathering,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5FF3573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the </w:t>
            </w:r>
            <w:r w:rsidR="005E0A65" w:rsidRPr="005E0A65">
              <w:rPr>
                <w:szCs w:val="22"/>
                <w:lang w:val="en-GB"/>
              </w:rPr>
              <w:t>HMRC</w:t>
            </w:r>
            <w:r w:rsidRPr="005E0A65">
              <w:rPr>
                <w:lang w:val="en-GB"/>
              </w:rPr>
              <w:t xml:space="preserve"> community.</w:t>
            </w:r>
          </w:p>
          <w:p w14:paraId="68FC0E6B" w14:textId="0EC5DA01"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702194" w:rsidRPr="005E0A65">
              <w:rPr>
                <w:lang w:val="en-GB"/>
              </w:rPr>
              <w:t xml:space="preserve">the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etc.)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3999C75E"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the </w:t>
            </w:r>
            <w:r w:rsidR="005E0A65" w:rsidRPr="00182C1D">
              <w:rPr>
                <w:szCs w:val="22"/>
                <w:lang w:val="en-GB"/>
              </w:rPr>
              <w:t>HMRC</w:t>
            </w:r>
            <w:r w:rsidRPr="00182C1D">
              <w:rPr>
                <w:lang w:val="en-GB"/>
              </w:rPr>
              <w:t>.</w:t>
            </w:r>
          </w:p>
          <w:p w14:paraId="4B043C2F" w14:textId="2C6041A1"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the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7C85BE79" w14:textId="1CD56415"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tc>
      </w:tr>
      <w:tr w:rsidR="00991892" w:rsidRPr="003113A2" w14:paraId="7701CCB8" w14:textId="77777777" w:rsidTr="00131EF5">
        <w:trPr>
          <w:trHeight w:val="3040"/>
        </w:trPr>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59ED2149" w:rsidR="00B22317" w:rsidRPr="003113A2" w:rsidRDefault="00F5615D" w:rsidP="005677AA">
            <w:pPr>
              <w:spacing w:before="120" w:after="120"/>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r w:rsidR="005E0A65" w:rsidRPr="007931CF">
              <w:rPr>
                <w:szCs w:val="22"/>
                <w:u w:val="single"/>
              </w:rPr>
              <w:t>HMRC</w:t>
            </w:r>
            <w:r w:rsidR="005677AA" w:rsidRPr="007931CF">
              <w:rPr>
                <w:szCs w:val="22"/>
                <w:u w:val="single"/>
              </w:rPr>
              <w:t xml:space="preserve"> (Michael S</w:t>
            </w:r>
            <w:r w:rsidR="009038DC" w:rsidRPr="007931CF">
              <w:rPr>
                <w:szCs w:val="22"/>
                <w:u w:val="single"/>
              </w:rPr>
              <w:t>c</w:t>
            </w:r>
            <w:r w:rsidR="005677AA" w:rsidRPr="007931CF">
              <w:rPr>
                <w:szCs w:val="22"/>
                <w:u w:val="single"/>
              </w:rPr>
              <w:t>hiffers, LMU</w:t>
            </w:r>
            <w:r w:rsidR="00B22317" w:rsidRPr="007931CF">
              <w:rPr>
                <w:u w:val="single"/>
              </w:rPr>
              <w:t>)</w:t>
            </w:r>
          </w:p>
          <w:p w14:paraId="33E6936B" w14:textId="5D0738B3" w:rsidR="00991892" w:rsidRPr="005E0A65" w:rsidRDefault="00F5615D" w:rsidP="005677AA">
            <w:pPr>
              <w:spacing w:before="120" w:after="120"/>
            </w:pPr>
            <w:r w:rsidRPr="003113A2">
              <w:rPr>
                <w:b/>
              </w:rPr>
              <w:t>Description of work:</w:t>
            </w:r>
            <w:r w:rsidRPr="003113A2">
              <w:t xml:space="preserve"> </w:t>
            </w:r>
            <w:r w:rsidR="005E0A65" w:rsidRPr="005E0A65">
              <w:rPr>
                <w:szCs w:val="22"/>
              </w:rPr>
              <w:t>HMRC</w:t>
            </w:r>
            <w:r w:rsidR="00B22317" w:rsidRPr="005E0A65">
              <w:rPr>
                <w:szCs w:val="22"/>
              </w:rPr>
              <w:t xml:space="preserve"> </w:t>
            </w:r>
            <w:r w:rsidRPr="005E0A65">
              <w:t xml:space="preserve">will have influence through participation in User Community Board (UCB) and other formal bodies to the policies, procedures, services and tools relating to the </w:t>
            </w:r>
            <w:r w:rsidR="005E0A65" w:rsidRPr="005E0A65">
              <w:rPr>
                <w:szCs w:val="22"/>
              </w:rPr>
              <w:t>HMRC</w:t>
            </w:r>
            <w:r w:rsidR="00B22317" w:rsidRPr="005E0A65">
              <w:t xml:space="preserve"> </w:t>
            </w:r>
            <w:r w:rsidRPr="005E0A65">
              <w:t xml:space="preserve">support process. Operational services provided through EGI.eu will be accountable through its presence on the </w:t>
            </w:r>
            <w:r w:rsidR="005E0A65" w:rsidRPr="005E0A65">
              <w:rPr>
                <w:szCs w:val="22"/>
              </w:rPr>
              <w:t>HMRC</w:t>
            </w:r>
            <w:r w:rsidR="00B22317" w:rsidRPr="005E0A65">
              <w:t xml:space="preserve"> </w:t>
            </w:r>
            <w:r w:rsidRPr="005E0A65">
              <w:t>management board.</w:t>
            </w:r>
          </w:p>
          <w:p w14:paraId="627E226C" w14:textId="77777777" w:rsidR="00991892" w:rsidRPr="00182C1D" w:rsidRDefault="00F5615D" w:rsidP="005677AA">
            <w:pPr>
              <w:pStyle w:val="BodyText"/>
              <w:tabs>
                <w:tab w:val="left" w:pos="240"/>
              </w:tabs>
              <w:spacing w:before="120" w:after="120"/>
              <w:rPr>
                <w:b/>
                <w:lang w:val="en-GB"/>
              </w:rPr>
            </w:pPr>
            <w:r w:rsidRPr="00182C1D">
              <w:rPr>
                <w:b/>
                <w:lang w:val="en-GB"/>
              </w:rPr>
              <w:t>Expected outcome:</w:t>
            </w:r>
          </w:p>
          <w:p w14:paraId="1BFB6C98" w14:textId="3F08BE03" w:rsidR="00991892" w:rsidRPr="00182C1D" w:rsidRDefault="005E0A65" w:rsidP="00D127EF">
            <w:pPr>
              <w:pStyle w:val="BodyText"/>
              <w:numPr>
                <w:ilvl w:val="0"/>
                <w:numId w:val="6"/>
              </w:numPr>
              <w:tabs>
                <w:tab w:val="left" w:pos="240"/>
              </w:tabs>
              <w:rPr>
                <w:lang w:val="en-GB"/>
              </w:rPr>
            </w:pPr>
            <w:r w:rsidRPr="00182C1D">
              <w:rPr>
                <w:szCs w:val="22"/>
                <w:lang w:val="en-GB"/>
              </w:rPr>
              <w:t>HMRC</w:t>
            </w:r>
            <w:r w:rsidR="00B22317" w:rsidRPr="00182C1D">
              <w:rPr>
                <w:lang w:val="en-GB"/>
              </w:rPr>
              <w:t xml:space="preserve"> </w:t>
            </w:r>
            <w:r w:rsidR="00F5615D" w:rsidRPr="00182C1D">
              <w:rPr>
                <w:lang w:val="en-GB"/>
              </w:rPr>
              <w:t>will participate in the UCB and other meetings subject to agreement</w:t>
            </w:r>
            <w:r w:rsidR="009038DC" w:rsidRPr="00182C1D">
              <w:rPr>
                <w:lang w:val="en-GB"/>
              </w:rPr>
              <w:t xml:space="preserve"> (See also Article 4 and 6)</w:t>
            </w:r>
            <w:r w:rsidR="00F5615D" w:rsidRPr="00182C1D">
              <w:rPr>
                <w:lang w:val="en-GB"/>
              </w:rPr>
              <w:t>.</w:t>
            </w:r>
          </w:p>
          <w:p w14:paraId="1781B127" w14:textId="49373E8E" w:rsidR="00991892" w:rsidRPr="00182C1D" w:rsidRDefault="00F5615D" w:rsidP="00D127EF">
            <w:pPr>
              <w:pStyle w:val="BodyText"/>
              <w:numPr>
                <w:ilvl w:val="0"/>
                <w:numId w:val="6"/>
              </w:numPr>
              <w:tabs>
                <w:tab w:val="left" w:pos="240"/>
              </w:tabs>
              <w:rPr>
                <w:lang w:val="en-GB"/>
              </w:rPr>
            </w:pPr>
            <w:r w:rsidRPr="00182C1D">
              <w:rPr>
                <w:lang w:val="en-GB"/>
              </w:rPr>
              <w:t xml:space="preserve">EGI.eu will participate to the annual </w:t>
            </w:r>
            <w:r w:rsidR="005E0A65" w:rsidRPr="00182C1D">
              <w:rPr>
                <w:szCs w:val="22"/>
                <w:lang w:val="en-GB"/>
              </w:rPr>
              <w:t>HMRC</w:t>
            </w:r>
            <w:r w:rsidR="00B84B18" w:rsidRPr="00182C1D">
              <w:rPr>
                <w:szCs w:val="22"/>
                <w:lang w:val="en-GB"/>
              </w:rPr>
              <w:t xml:space="preserve"> </w:t>
            </w:r>
            <w:r w:rsidRPr="00182C1D">
              <w:rPr>
                <w:lang w:val="en-GB"/>
              </w:rPr>
              <w:t>meeting and other monthly meetings subject to agreement.</w:t>
            </w:r>
          </w:p>
          <w:p w14:paraId="6575E5E7" w14:textId="77777777" w:rsidR="00991892" w:rsidRPr="003113A2" w:rsidRDefault="00F5615D" w:rsidP="005677AA">
            <w:pPr>
              <w:pStyle w:val="BodyText"/>
              <w:numPr>
                <w:ilvl w:val="0"/>
                <w:numId w:val="6"/>
              </w:numPr>
              <w:tabs>
                <w:tab w:val="left" w:pos="240"/>
              </w:tabs>
              <w:spacing w:after="120"/>
              <w:ind w:left="714" w:hanging="357"/>
              <w:rPr>
                <w:lang w:val="en-GB"/>
              </w:rPr>
            </w:pPr>
            <w:r w:rsidRPr="00182C1D">
              <w:rPr>
                <w:lang w:val="en-GB"/>
              </w:rPr>
              <w:t>The services listed in activity A.2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66F5C821" w14:textId="7922CABA" w:rsidR="00991892" w:rsidRPr="005E0A65" w:rsidRDefault="00F5615D" w:rsidP="009038DC">
            <w:pPr>
              <w:spacing w:before="120" w:after="120"/>
            </w:pPr>
            <w:r w:rsidRPr="003113A2">
              <w:rPr>
                <w:b/>
              </w:rPr>
              <w:t>Description of work:</w:t>
            </w:r>
            <w:r w:rsidRPr="003113A2">
              <w:t xml:space="preserve"> </w:t>
            </w:r>
            <w:r w:rsidRPr="005E0A65">
              <w:t xml:space="preserve">This activity allows the </w:t>
            </w:r>
            <w:r w:rsidR="005E0A65" w:rsidRPr="005E0A65">
              <w:rPr>
                <w:szCs w:val="22"/>
              </w:rPr>
              <w:t>HMRC</w:t>
            </w:r>
            <w:r w:rsidR="00B84B18" w:rsidRPr="005E0A65">
              <w:rPr>
                <w:szCs w:val="22"/>
              </w:rPr>
              <w:t xml:space="preserve"> </w:t>
            </w:r>
            <w:r w:rsidRPr="005E0A65">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199AEFDA" w14:textId="78F403CD" w:rsidR="00991892" w:rsidRPr="005E0A65" w:rsidRDefault="00F5615D" w:rsidP="00D127EF">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7777777" w:rsidR="00991892" w:rsidRPr="003113A2" w:rsidRDefault="00F5615D" w:rsidP="009038DC">
            <w:pPr>
              <w:pStyle w:val="BodyText"/>
              <w:numPr>
                <w:ilvl w:val="0"/>
                <w:numId w:val="2"/>
              </w:numPr>
              <w:tabs>
                <w:tab w:val="left" w:pos="240"/>
              </w:tabs>
              <w:spacing w:after="120"/>
              <w:ind w:left="714" w:hanging="357"/>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03E7545E"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016E23">
              <w:rPr>
                <w:b/>
                <w:color w:val="FFFFFF"/>
                <w:lang w:val="en-GB"/>
              </w:rPr>
              <w:t>5</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03C6E6BD" w:rsidR="00991892" w:rsidRPr="005E0A65" w:rsidRDefault="009038DC" w:rsidP="00D127EF">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 article and press releases (within 1 month</w:t>
            </w:r>
            <w:r w:rsidR="00E477D6">
              <w:rPr>
                <w:lang w:val="en-GB"/>
              </w:rPr>
              <w:t xml:space="preserve"> of 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300269F0"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EGI Conference,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095C6042" w:rsidR="00991892" w:rsidRPr="003113A2" w:rsidRDefault="009038DC" w:rsidP="009038DC">
            <w:pPr>
              <w:pStyle w:val="BodyText"/>
              <w:numPr>
                <w:ilvl w:val="0"/>
                <w:numId w:val="5"/>
              </w:numPr>
              <w:snapToGrid w:val="0"/>
              <w:spacing w:after="120"/>
              <w:ind w:left="714" w:hanging="357"/>
              <w:rPr>
                <w:lang w:val="en-GB"/>
              </w:rPr>
            </w:pPr>
            <w:r>
              <w:rPr>
                <w:lang w:val="en-GB"/>
              </w:rPr>
              <w:t>Publications: I</w:t>
            </w:r>
            <w:r w:rsidR="00F5615D" w:rsidRPr="005E0A65">
              <w:rPr>
                <w:lang w:val="en-GB"/>
              </w:rPr>
              <w:t xml:space="preserve">nform EGI.eu of any scientific/academic publications published by the </w:t>
            </w:r>
            <w:r w:rsidR="005E0A65" w:rsidRPr="005E0A65">
              <w:rPr>
                <w:szCs w:val="22"/>
                <w:lang w:val="en-GB"/>
              </w:rPr>
              <w:t>HMRC</w:t>
            </w:r>
            <w:r w:rsidR="00F5615D" w:rsidRPr="005E0A65">
              <w:rPr>
                <w:lang w:val="en-GB"/>
              </w:rPr>
              <w:t xml:space="preserve"> </w:t>
            </w:r>
            <w:r w:rsidR="00F5615D" w:rsidRPr="005E0A65">
              <w:rPr>
                <w:lang w:val="en-GB"/>
              </w:rPr>
              <w:lastRenderedPageBreak/>
              <w:t xml:space="preserve">that use the EGI, and EGI.eu will inform </w:t>
            </w:r>
            <w:r w:rsidR="005E0A65" w:rsidRPr="005E0A65">
              <w:rPr>
                <w:szCs w:val="22"/>
                <w:lang w:val="en-GB"/>
              </w:rPr>
              <w:t>HMRC</w:t>
            </w:r>
            <w:r w:rsidR="00B84B18" w:rsidRPr="005E0A65">
              <w:rPr>
                <w:lang w:val="en-GB"/>
              </w:rPr>
              <w:t xml:space="preserve"> </w:t>
            </w:r>
            <w:r w:rsidR="00F5615D" w:rsidRPr="005E0A65">
              <w:rPr>
                <w:lang w:val="en-GB"/>
              </w:rPr>
              <w:t xml:space="preserve">of publications that refer to </w:t>
            </w:r>
            <w:r w:rsidR="005E0A65" w:rsidRPr="005E0A65">
              <w:rPr>
                <w:szCs w:val="22"/>
                <w:lang w:val="en-GB"/>
              </w:rPr>
              <w:t>HMRC</w:t>
            </w:r>
            <w:r w:rsidR="00F5615D" w:rsidRPr="005E0A65">
              <w:rPr>
                <w:lang w:val="en-GB"/>
              </w:rPr>
              <w:t>. This bi-directional communication will ensure that each party is being 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7" w:name="__RefHeading__38_1447107919"/>
      <w:bookmarkStart w:id="28" w:name="__RefHeading__1516_894864212"/>
      <w:bookmarkStart w:id="29" w:name="__RefHeading__24_68221184"/>
      <w:bookmarkStart w:id="30" w:name="__RefHeading__52_879518065"/>
      <w:bookmarkStart w:id="31" w:name="_Toc168053774"/>
      <w:bookmarkEnd w:id="27"/>
      <w:bookmarkEnd w:id="28"/>
      <w:bookmarkEnd w:id="29"/>
      <w:bookmarkEnd w:id="30"/>
      <w:r w:rsidRPr="003113A2">
        <w:t>Article 4: Timeline and Reporting</w:t>
      </w:r>
      <w:bookmarkEnd w:id="31"/>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72832E7E" w:rsidR="00991892" w:rsidRPr="00131EF5" w:rsidRDefault="00F5615D" w:rsidP="00016E23">
            <w:pPr>
              <w:pStyle w:val="BodyText"/>
              <w:snapToGrid w:val="0"/>
              <w:rPr>
                <w:bCs w:val="0"/>
                <w:szCs w:val="22"/>
                <w:lang w:val="en-GB"/>
              </w:rPr>
            </w:pPr>
            <w:r w:rsidRPr="00182C1D">
              <w:rPr>
                <w:bCs w:val="0"/>
                <w:szCs w:val="22"/>
                <w:lang w:val="en-GB"/>
              </w:rPr>
              <w:t>A.</w:t>
            </w:r>
            <w:r w:rsidR="00016E23" w:rsidRPr="00182C1D">
              <w:rPr>
                <w:bCs w:val="0"/>
                <w:szCs w:val="22"/>
                <w:lang w:val="en-GB"/>
              </w:rPr>
              <w:t>5</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32" w:name="__RefHeading__40_1447107919"/>
      <w:bookmarkStart w:id="33" w:name="__RefHeading__1518_894864212"/>
      <w:bookmarkStart w:id="34" w:name="__RefHeading__26_68221184"/>
      <w:bookmarkStart w:id="35" w:name="__RefHeading__54_879518065"/>
      <w:bookmarkEnd w:id="32"/>
      <w:bookmarkEnd w:id="33"/>
      <w:bookmarkEnd w:id="34"/>
      <w:bookmarkEnd w:id="35"/>
    </w:p>
    <w:p w14:paraId="6F69F40F" w14:textId="77777777" w:rsidR="00991892" w:rsidRPr="003113A2" w:rsidRDefault="00F5615D">
      <w:pPr>
        <w:pStyle w:val="Heading1"/>
        <w:jc w:val="center"/>
      </w:pPr>
      <w:bookmarkStart w:id="36" w:name="_Toc168053775"/>
      <w:r w:rsidRPr="003113A2">
        <w:t>Article 5: Communication</w:t>
      </w:r>
      <w:bookmarkEnd w:id="36"/>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4BACA2E3" w14:textId="77777777" w:rsidR="00EE7597" w:rsidRDefault="00EE7597">
      <w:pPr>
        <w:pStyle w:val="BodyText"/>
        <w:rPr>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lastRenderedPageBreak/>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3AD12287" w:rsidR="00991892" w:rsidRPr="003113A2" w:rsidRDefault="005E0A65" w:rsidP="005863C3">
      <w:pPr>
        <w:pStyle w:val="BodyText"/>
        <w:jc w:val="left"/>
        <w:rPr>
          <w:lang w:val="en-GB"/>
        </w:rPr>
      </w:pPr>
      <w:r w:rsidRPr="00131EF5">
        <w:rPr>
          <w:szCs w:val="22"/>
          <w:lang w:val="en-GB"/>
        </w:rPr>
        <w:t>HMRC</w:t>
      </w:r>
      <w:r w:rsidR="00F5615D" w:rsidRPr="00131EF5">
        <w:rPr>
          <w:lang w:val="en-GB"/>
        </w:rPr>
        <w:t xml:space="preserve">: </w:t>
      </w:r>
      <w:r w:rsidR="005863C3" w:rsidRPr="005863C3">
        <w:rPr>
          <w:lang w:val="en-GB"/>
        </w:rPr>
        <w:t>Antonio Par</w:t>
      </w:r>
      <w:r w:rsidR="005863C3">
        <w:rPr>
          <w:lang w:val="en-GB"/>
        </w:rPr>
        <w:t>odi, CIMA Research Foundation,</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7" w:name="__RefHeading__42_1447107919"/>
      <w:bookmarkStart w:id="38" w:name="__RefHeading__1520_894864212"/>
      <w:bookmarkStart w:id="39" w:name="__RefHeading__28_68221184"/>
      <w:bookmarkStart w:id="40" w:name="__RefHeading__56_879518065"/>
      <w:bookmarkStart w:id="41" w:name="_Toc168053776"/>
      <w:bookmarkEnd w:id="37"/>
      <w:bookmarkEnd w:id="38"/>
      <w:bookmarkEnd w:id="39"/>
      <w:bookmarkEnd w:id="40"/>
      <w:r w:rsidRPr="003113A2">
        <w:t>Article 6: participation in EGI.eu GROUPS</w:t>
      </w:r>
      <w:bookmarkEnd w:id="41"/>
      <w:r w:rsidRPr="003113A2">
        <w:t xml:space="preserve"> </w:t>
      </w:r>
    </w:p>
    <w:p w14:paraId="0619664C" w14:textId="26DBD4CF"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w:t>
      </w:r>
      <w:ins w:id="42" w:author="Sergio Andreozzi" w:date="2011-06-08T16:20:00Z">
        <w:r w:rsidR="0014755D">
          <w:rPr>
            <w:rFonts w:ascii="Times New Roman" w:hAnsi="Times New Roman"/>
            <w:bCs/>
            <w:szCs w:val="24"/>
          </w:rPr>
          <w:t xml:space="preserve"> (</w:t>
        </w:r>
        <w:r w:rsidR="0014755D" w:rsidRPr="0014755D">
          <w:rPr>
            <w:rFonts w:ascii="Times New Roman" w:hAnsi="Times New Roman"/>
            <w:bCs/>
            <w:szCs w:val="24"/>
          </w:rPr>
          <w:t>https://documents.egi.eu/document/120</w:t>
        </w:r>
        <w:r w:rsidR="0014755D">
          <w:rPr>
            <w:rFonts w:ascii="Times New Roman" w:hAnsi="Times New Roman"/>
            <w:bCs/>
            <w:szCs w:val="24"/>
          </w:rPr>
          <w:t>)</w:t>
        </w:r>
      </w:ins>
      <w:del w:id="43" w:author="Sergio Andreozzi" w:date="2011-06-08T16:20:00Z">
        <w:r w:rsidR="00142A75" w:rsidRPr="00131EF5" w:rsidDel="0014755D">
          <w:rPr>
            <w:rFonts w:ascii="Times New Roman" w:hAnsi="Times New Roman"/>
            <w:bCs/>
            <w:szCs w:val="24"/>
          </w:rPr>
          <w:delText>, which</w:delText>
        </w:r>
        <w:r w:rsidR="00F5615D" w:rsidRPr="00131EF5" w:rsidDel="0014755D">
          <w:rPr>
            <w:rFonts w:ascii="Times New Roman" w:hAnsi="Times New Roman"/>
            <w:bCs/>
            <w:szCs w:val="24"/>
          </w:rPr>
          <w:delText xml:space="preserve"> is available on request</w:delText>
        </w:r>
      </w:del>
      <w:r w:rsidR="00F5615D" w:rsidRPr="00131EF5">
        <w:rPr>
          <w:rFonts w:ascii="Times New Roman" w:hAnsi="Times New Roman"/>
          <w:bCs/>
          <w:szCs w:val="24"/>
        </w:rPr>
        <w:t>.</w:t>
      </w:r>
    </w:p>
    <w:p w14:paraId="17763892" w14:textId="67FC6FBA"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may be asked to nominate representatives to serve on other advisory groups as appropriate. For example, this might include the User Services Advisory Group (USAG). </w:t>
      </w:r>
      <w:proofErr w:type="gramStart"/>
      <w:r w:rsidR="00F5615D" w:rsidRPr="00131EF5">
        <w:rPr>
          <w:rFonts w:ascii="Times New Roman" w:hAnsi="Times New Roman"/>
          <w:bCs/>
          <w:szCs w:val="24"/>
        </w:rPr>
        <w:t xml:space="preserve">USAG terms of reference for USAG </w:t>
      </w:r>
      <w:ins w:id="44" w:author="Sergio Andreozzi" w:date="2011-06-08T16:20:00Z">
        <w:r w:rsidR="0014755D">
          <w:rPr>
            <w:rFonts w:ascii="Times New Roman" w:hAnsi="Times New Roman"/>
            <w:bCs/>
            <w:szCs w:val="24"/>
          </w:rPr>
          <w:t>(</w:t>
        </w:r>
        <w:r w:rsidR="0014755D" w:rsidRPr="0014755D">
          <w:rPr>
            <w:rFonts w:ascii="Times New Roman" w:hAnsi="Times New Roman"/>
            <w:bCs/>
            <w:szCs w:val="24"/>
          </w:rPr>
          <w:t>https://documents.egi.eu/document/121</w:t>
        </w:r>
      </w:ins>
      <w:del w:id="45" w:author="Sergio Andreozzi" w:date="2011-06-08T16:20:00Z">
        <w:r w:rsidR="00F5615D" w:rsidRPr="00131EF5" w:rsidDel="0014755D">
          <w:rPr>
            <w:rFonts w:ascii="Times New Roman" w:hAnsi="Times New Roman"/>
            <w:bCs/>
            <w:szCs w:val="24"/>
          </w:rPr>
          <w:delText>are available on request</w:delText>
        </w:r>
      </w:del>
      <w:ins w:id="46" w:author="Sergio Andreozzi" w:date="2011-06-08T16:20:00Z">
        <w:r w:rsidR="0014755D">
          <w:rPr>
            <w:rFonts w:ascii="Times New Roman" w:hAnsi="Times New Roman"/>
            <w:bCs/>
            <w:szCs w:val="24"/>
          </w:rPr>
          <w:t>)</w:t>
        </w:r>
      </w:ins>
      <w:r w:rsidR="00F5615D" w:rsidRPr="00131EF5">
        <w:rPr>
          <w:rFonts w:ascii="Times New Roman" w:hAnsi="Times New Roman"/>
          <w:bCs/>
          <w:szCs w:val="24"/>
        </w:rPr>
        <w:t>.</w:t>
      </w:r>
      <w:proofErr w:type="gramEnd"/>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47" w:name="__RefHeading__44_1447107919"/>
      <w:bookmarkStart w:id="48" w:name="__RefHeading__1522_894864212"/>
      <w:bookmarkStart w:id="49" w:name="__RefHeading__30_68221184"/>
      <w:bookmarkStart w:id="50" w:name="__RefHeading__58_879518065"/>
      <w:bookmarkStart w:id="51" w:name="_Toc168053777"/>
      <w:bookmarkEnd w:id="47"/>
      <w:bookmarkEnd w:id="48"/>
      <w:bookmarkEnd w:id="49"/>
      <w:bookmarkEnd w:id="50"/>
      <w:r w:rsidRPr="003113A2">
        <w:t>Article 7: Rights and Responsibilities</w:t>
      </w:r>
      <w:bookmarkEnd w:id="51"/>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52" w:name="__RefHeading__46_1447107919"/>
      <w:bookmarkStart w:id="53" w:name="__RefHeading__1524_894864212"/>
      <w:bookmarkStart w:id="54" w:name="__RefHeading__32_68221184"/>
      <w:bookmarkStart w:id="55" w:name="__RefHeading__60_879518065"/>
      <w:bookmarkStart w:id="56" w:name="_Toc168053778"/>
      <w:bookmarkEnd w:id="52"/>
      <w:bookmarkEnd w:id="53"/>
      <w:bookmarkEnd w:id="54"/>
      <w:bookmarkEnd w:id="55"/>
      <w:r w:rsidRPr="003113A2">
        <w:t>Article 8: Funding</w:t>
      </w:r>
      <w:bookmarkEnd w:id="56"/>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57" w:name="__RefHeading__48_1447107919"/>
      <w:bookmarkStart w:id="58" w:name="__RefHeading__1526_894864212"/>
      <w:bookmarkStart w:id="59" w:name="__RefHeading__34_68221184"/>
      <w:bookmarkStart w:id="60" w:name="__RefHeading__62_879518065"/>
      <w:bookmarkStart w:id="61" w:name="_Toc168053779"/>
      <w:bookmarkEnd w:id="57"/>
      <w:bookmarkEnd w:id="58"/>
      <w:bookmarkEnd w:id="59"/>
      <w:bookmarkEnd w:id="60"/>
      <w:r w:rsidRPr="003113A2">
        <w:t>Article 9: Entry into force, duration and termination</w:t>
      </w:r>
      <w:bookmarkEnd w:id="61"/>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62" w:name="__RefHeading__50_1447107919"/>
      <w:bookmarkStart w:id="63" w:name="__RefHeading__1528_894864212"/>
      <w:bookmarkStart w:id="64" w:name="__RefHeading__36_68221184"/>
      <w:bookmarkStart w:id="65" w:name="__RefHeading__64_879518065"/>
      <w:bookmarkStart w:id="66" w:name="_Toc168053780"/>
      <w:bookmarkEnd w:id="62"/>
      <w:bookmarkEnd w:id="63"/>
      <w:bookmarkEnd w:id="64"/>
      <w:bookmarkEnd w:id="65"/>
      <w:r w:rsidRPr="003113A2">
        <w:lastRenderedPageBreak/>
        <w:t>Article 10: Amendments</w:t>
      </w:r>
      <w:bookmarkEnd w:id="66"/>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67" w:name="__RefHeading__52_1447107919"/>
      <w:bookmarkStart w:id="68" w:name="__RefHeading__1530_894864212"/>
      <w:bookmarkStart w:id="69" w:name="__RefHeading__38_68221184"/>
      <w:bookmarkStart w:id="70" w:name="__RefHeading__66_879518065"/>
      <w:bookmarkStart w:id="71" w:name="_Toc168053781"/>
      <w:bookmarkEnd w:id="67"/>
      <w:bookmarkEnd w:id="68"/>
      <w:bookmarkEnd w:id="69"/>
      <w:bookmarkEnd w:id="70"/>
      <w:r w:rsidRPr="003113A2">
        <w:t>Article 11: Annexes</w:t>
      </w:r>
      <w:bookmarkEnd w:id="71"/>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72" w:name="__RefHeading__54_1447107919"/>
      <w:bookmarkStart w:id="73" w:name="__RefHeading__1532_894864212"/>
      <w:bookmarkStart w:id="74" w:name="__RefHeading__40_68221184"/>
      <w:bookmarkStart w:id="75" w:name="__RefHeading__68_879518065"/>
      <w:bookmarkStart w:id="76" w:name="_Toc168053782"/>
      <w:bookmarkEnd w:id="72"/>
      <w:bookmarkEnd w:id="73"/>
      <w:bookmarkEnd w:id="74"/>
      <w:bookmarkEnd w:id="75"/>
      <w:r w:rsidRPr="003113A2">
        <w:t>Article 12: Language</w:t>
      </w:r>
      <w:bookmarkEnd w:id="76"/>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77" w:name="__RefHeading__56_1447107919"/>
      <w:bookmarkStart w:id="78" w:name="__RefHeading__1534_894864212"/>
      <w:bookmarkStart w:id="79" w:name="__RefHeading__42_68221184"/>
      <w:bookmarkStart w:id="80" w:name="__RefHeading__70_879518065"/>
      <w:bookmarkStart w:id="81" w:name="_Toc168053783"/>
      <w:bookmarkEnd w:id="77"/>
      <w:bookmarkEnd w:id="78"/>
      <w:bookmarkEnd w:id="79"/>
      <w:bookmarkEnd w:id="80"/>
      <w:r w:rsidRPr="003113A2">
        <w:t>Article 13: Governing Law - Dispute resolution</w:t>
      </w:r>
      <w:bookmarkEnd w:id="81"/>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1971D823" w:rsidR="00991892" w:rsidRPr="003113A2" w:rsidRDefault="008F7AE8" w:rsidP="004D58E4">
      <w:pPr>
        <w:jc w:val="center"/>
        <w:rPr>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HMRC (legally represented by</w:t>
      </w:r>
      <w:r w:rsidR="00131EF5">
        <w:rPr>
          <w:b/>
          <w:sz w:val="28"/>
          <w:szCs w:val="28"/>
        </w:rPr>
        <w:t xml:space="preserve"> </w:t>
      </w:r>
      <w:r w:rsidR="00722552">
        <w:rPr>
          <w:b/>
          <w:sz w:val="28"/>
          <w:szCs w:val="28"/>
        </w:rPr>
        <w:t xml:space="preserve">the </w:t>
      </w:r>
      <w:r w:rsidR="00131EF5" w:rsidRPr="00722552">
        <w:rPr>
          <w:b/>
          <w:sz w:val="28"/>
          <w:szCs w:val="28"/>
        </w:rPr>
        <w:t>CIMA</w:t>
      </w:r>
      <w:r w:rsidR="00722552">
        <w:rPr>
          <w:b/>
          <w:sz w:val="28"/>
          <w:szCs w:val="28"/>
        </w:rPr>
        <w:t xml:space="preserve"> Research Foundation</w:t>
      </w:r>
      <w:r w:rsidR="004D58E4">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bookmarkStart w:id="82" w:name="_GoBack"/>
      <w:bookmarkEnd w:id="82"/>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9"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77777777" w:rsidR="004D58E4" w:rsidRDefault="004D58E4" w:rsidP="004D58E4">
      <w:r>
        <w:lastRenderedPageBreak/>
        <w:t>In this respect, the aims of the Hydro-Meteorology (HM)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77777777" w:rsidR="004D58E4" w:rsidRDefault="004D58E4" w:rsidP="004D58E4">
      <w:r>
        <w:t>The following Institutions are involved into HMR VRC</w:t>
      </w:r>
    </w:p>
    <w:p w14:paraId="514420BE" w14:textId="77777777" w:rsidR="004D58E4" w:rsidRDefault="004D58E4" w:rsidP="00A06012">
      <w:pPr>
        <w:numPr>
          <w:ilvl w:val="0"/>
          <w:numId w:val="14"/>
        </w:numPr>
      </w:pPr>
      <w:r>
        <w:t>CIMA Research Foundation (CIMA)</w:t>
      </w:r>
    </w:p>
    <w:p w14:paraId="3DA8F5C9" w14:textId="77777777" w:rsidR="004D58E4" w:rsidRDefault="004D58E4" w:rsidP="00A06012">
      <w:pPr>
        <w:numPr>
          <w:ilvl w:val="0"/>
          <w:numId w:val="14"/>
        </w:numPr>
      </w:pPr>
      <w:r>
        <w:t>Ludwig-</w:t>
      </w:r>
      <w:proofErr w:type="spellStart"/>
      <w:r>
        <w:t>Maximilians</w:t>
      </w:r>
      <w:proofErr w:type="spellEnd"/>
      <w:r>
        <w:t>-</w:t>
      </w:r>
      <w:proofErr w:type="spellStart"/>
      <w:r>
        <w:t>Universitaet</w:t>
      </w:r>
      <w:proofErr w:type="spellEnd"/>
      <w:r>
        <w:t xml:space="preserve"> </w:t>
      </w:r>
      <w:proofErr w:type="spellStart"/>
      <w:r>
        <w:t>Muenchen</w:t>
      </w:r>
      <w:proofErr w:type="spellEnd"/>
      <w:r>
        <w:t xml:space="preserve"> (LMU)</w:t>
      </w:r>
    </w:p>
    <w:p w14:paraId="15E9F4EB" w14:textId="77777777" w:rsidR="004D58E4" w:rsidRDefault="004D58E4" w:rsidP="00A06012">
      <w:pPr>
        <w:numPr>
          <w:ilvl w:val="0"/>
          <w:numId w:val="14"/>
        </w:numPr>
      </w:pPr>
      <w:r>
        <w:t>DLR-Institute for Atmospheric Physics (DLR)</w:t>
      </w:r>
    </w:p>
    <w:p w14:paraId="4B658721" w14:textId="77777777" w:rsidR="004D58E4" w:rsidRDefault="004D58E4" w:rsidP="00A06012">
      <w:pPr>
        <w:numPr>
          <w:ilvl w:val="0"/>
          <w:numId w:val="14"/>
        </w:numPr>
      </w:pPr>
      <w:r>
        <w:t xml:space="preserve">Inst. of Applied Mathematics and Information Technology – </w:t>
      </w:r>
      <w:proofErr w:type="spellStart"/>
      <w:r>
        <w:t>Consiglio</w:t>
      </w:r>
      <w:proofErr w:type="spellEnd"/>
      <w:r>
        <w:t xml:space="preserve"> </w:t>
      </w:r>
      <w:proofErr w:type="spellStart"/>
      <w:r>
        <w:t>Nazionale</w:t>
      </w:r>
      <w:proofErr w:type="spellEnd"/>
      <w:r>
        <w:t xml:space="preserve"> </w:t>
      </w:r>
      <w:proofErr w:type="spellStart"/>
      <w:r>
        <w:t>delle</w:t>
      </w:r>
      <w:proofErr w:type="spellEnd"/>
      <w:r>
        <w:t xml:space="preserve"> </w:t>
      </w:r>
      <w:proofErr w:type="spellStart"/>
      <w:r>
        <w:t>Ricerche</w:t>
      </w:r>
      <w:proofErr w:type="spellEnd"/>
      <w:r>
        <w:t xml:space="preserve"> (IMATI-CNR)</w:t>
      </w:r>
    </w:p>
    <w:p w14:paraId="10FDD9D4" w14:textId="77777777" w:rsidR="004D58E4" w:rsidRDefault="004D58E4" w:rsidP="00A06012">
      <w:pPr>
        <w:numPr>
          <w:ilvl w:val="0"/>
          <w:numId w:val="14"/>
        </w:numPr>
      </w:pPr>
      <w:r>
        <w:t>Technical University of Madrid (UPM)</w:t>
      </w:r>
    </w:p>
    <w:p w14:paraId="759A4F83" w14:textId="77777777" w:rsidR="004D58E4" w:rsidRDefault="004D58E4" w:rsidP="00A06012">
      <w:pPr>
        <w:numPr>
          <w:ilvl w:val="0"/>
          <w:numId w:val="14"/>
        </w:numPr>
      </w:pPr>
      <w:r>
        <w:t xml:space="preserve">Centre national de la </w:t>
      </w:r>
      <w:proofErr w:type="spellStart"/>
      <w:r>
        <w:t>recherche</w:t>
      </w:r>
      <w:proofErr w:type="spellEnd"/>
      <w:r>
        <w:t xml:space="preserve"> </w:t>
      </w:r>
      <w:proofErr w:type="spellStart"/>
      <w:r>
        <w:t>scientifique</w:t>
      </w:r>
      <w:proofErr w:type="spellEnd"/>
      <w:r>
        <w:t xml:space="preserve"> (CNRS)</w:t>
      </w:r>
    </w:p>
    <w:p w14:paraId="3BE948F4" w14:textId="77777777" w:rsidR="004D58E4" w:rsidRDefault="004D58E4" w:rsidP="00A06012">
      <w:pPr>
        <w:numPr>
          <w:ilvl w:val="0"/>
          <w:numId w:val="14"/>
        </w:numPr>
      </w:pPr>
      <w:r>
        <w:t xml:space="preserve">Centre </w:t>
      </w:r>
      <w:proofErr w:type="spellStart"/>
      <w:r>
        <w:t>Européen</w:t>
      </w:r>
      <w:proofErr w:type="spellEnd"/>
      <w:r>
        <w:t xml:space="preserve"> de </w:t>
      </w:r>
      <w:proofErr w:type="spellStart"/>
      <w:r>
        <w:t>Recherche</w:t>
      </w:r>
      <w:proofErr w:type="spellEnd"/>
      <w:r>
        <w:t xml:space="preserve"> et de Formation </w:t>
      </w:r>
      <w:proofErr w:type="spellStart"/>
      <w:r>
        <w:t>Avancée</w:t>
      </w:r>
      <w:proofErr w:type="spellEnd"/>
      <w:r>
        <w:t xml:space="preserve"> en </w:t>
      </w:r>
      <w:proofErr w:type="spellStart"/>
      <w:r>
        <w:t>Calcul</w:t>
      </w:r>
      <w:proofErr w:type="spellEnd"/>
      <w:r>
        <w:t xml:space="preserve"> </w:t>
      </w:r>
      <w:proofErr w:type="spellStart"/>
      <w:r>
        <w:t>Scientifique</w:t>
      </w:r>
      <w:proofErr w:type="spellEnd"/>
      <w:r>
        <w:t xml:space="preserve"> (CERFACS)</w:t>
      </w:r>
    </w:p>
    <w:p w14:paraId="7FA095EC" w14:textId="77777777" w:rsidR="004D58E4" w:rsidRDefault="004D58E4" w:rsidP="00A06012">
      <w:pPr>
        <w:numPr>
          <w:ilvl w:val="0"/>
          <w:numId w:val="14"/>
        </w:numPr>
      </w:pPr>
      <w:r>
        <w:t>Republic Hydrometeorological Service of Serbia (RHMSS)</w:t>
      </w:r>
    </w:p>
    <w:p w14:paraId="4EA48468" w14:textId="77777777" w:rsidR="004D58E4" w:rsidRDefault="004D58E4" w:rsidP="00A06012">
      <w:pPr>
        <w:numPr>
          <w:ilvl w:val="0"/>
          <w:numId w:val="14"/>
        </w:numPr>
      </w:pPr>
      <w:r>
        <w:t xml:space="preserve">Stichting </w:t>
      </w:r>
      <w:proofErr w:type="spellStart"/>
      <w:r>
        <w:t>Deltares</w:t>
      </w:r>
      <w:proofErr w:type="spellEnd"/>
      <w:r>
        <w:t xml:space="preserve"> (DELTARES)</w:t>
      </w:r>
    </w:p>
    <w:p w14:paraId="1878656C" w14:textId="77777777" w:rsidR="004D58E4" w:rsidRDefault="004D58E4" w:rsidP="00A06012">
      <w:pPr>
        <w:numPr>
          <w:ilvl w:val="0"/>
          <w:numId w:val="14"/>
        </w:numPr>
      </w:pPr>
      <w:r>
        <w:t>HR Wallingford (HRW)</w:t>
      </w:r>
    </w:p>
    <w:p w14:paraId="5DD79954" w14:textId="77777777" w:rsidR="004D58E4" w:rsidRDefault="004D58E4" w:rsidP="00A06012">
      <w:pPr>
        <w:numPr>
          <w:ilvl w:val="0"/>
          <w:numId w:val="14"/>
        </w:numPr>
      </w:pPr>
      <w:r>
        <w:t>California Institute of Technology (CALTECH)</w:t>
      </w:r>
    </w:p>
    <w:p w14:paraId="4C33C060" w14:textId="33221517" w:rsidR="00E86FC8" w:rsidRPr="003113A2" w:rsidRDefault="004D58E4" w:rsidP="00A06012">
      <w:pPr>
        <w:numPr>
          <w:ilvl w:val="0"/>
          <w:numId w:val="14"/>
        </w:numPr>
      </w:pPr>
      <w:r>
        <w:t>Consortium of Universities for the Advancement of Hydrologic Science (CUAHSI)</w:t>
      </w:r>
    </w:p>
    <w:p w14:paraId="44FEDE42" w14:textId="77777777" w:rsidR="00A06012" w:rsidRDefault="00A06012" w:rsidP="00E86FC8"/>
    <w:p w14:paraId="78680388" w14:textId="47835E84" w:rsidR="00E86FC8" w:rsidRPr="00A6247F" w:rsidRDefault="00E86FC8" w:rsidP="00E86FC8">
      <w:pPr>
        <w:rPr>
          <w:highlight w:val="yellow"/>
        </w:rPr>
      </w:pPr>
      <w:r w:rsidRPr="003113A2">
        <w:t xml:space="preserve">In the framework of this collaboration, </w:t>
      </w:r>
      <w:r w:rsidR="00A06012" w:rsidRPr="00910542">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0"/>
      <w:footerReference w:type="default" r:id="rId11"/>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EB3386" w:rsidRDefault="00EB3386">
      <w:pPr>
        <w:spacing w:before="0" w:after="0"/>
      </w:pPr>
      <w:r>
        <w:separator/>
      </w:r>
    </w:p>
  </w:endnote>
  <w:endnote w:type="continuationSeparator" w:id="0">
    <w:p w14:paraId="73B2B4B5" w14:textId="77777777" w:rsidR="00EB3386" w:rsidRDefault="00EB3386">
      <w:pPr>
        <w:spacing w:before="0" w:after="0"/>
      </w:pPr>
      <w:r>
        <w:continuationSeparator/>
      </w:r>
    </w:p>
  </w:endnote>
  <w:endnote w:type="continuationNotice" w:id="1">
    <w:p w14:paraId="7D561968" w14:textId="77777777" w:rsidR="00EB3386" w:rsidRDefault="00EB33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charset w:val="00"/>
    <w:family w:val="swiss"/>
    <w:pitch w:val="variable"/>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charset w:val="0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7C4BDA" w14:paraId="60B14E60" w14:textId="77777777" w:rsidTr="00E57BD0">
      <w:trPr>
        <w:trHeight w:val="279"/>
      </w:trPr>
      <w:tc>
        <w:tcPr>
          <w:tcW w:w="2793" w:type="dxa"/>
          <w:tcBorders>
            <w:top w:val="single" w:sz="8" w:space="0" w:color="000080"/>
          </w:tcBorders>
          <w:shd w:val="clear" w:color="auto" w:fill="auto"/>
        </w:tcPr>
        <w:p w14:paraId="0F4CB1B9" w14:textId="331CAFD6" w:rsidR="007C4BDA" w:rsidRDefault="007C4BDA" w:rsidP="001227CC">
          <w:pPr>
            <w:pStyle w:val="DocDate"/>
            <w:snapToGrid w:val="0"/>
          </w:pPr>
          <w:r>
            <w:t>26</w:t>
          </w:r>
          <w:r w:rsidRPr="001227CC">
            <w:t>/05/2011</w:t>
          </w:r>
        </w:p>
      </w:tc>
      <w:tc>
        <w:tcPr>
          <w:tcW w:w="3869" w:type="dxa"/>
          <w:tcBorders>
            <w:top w:val="single" w:sz="8" w:space="0" w:color="000080"/>
          </w:tcBorders>
          <w:shd w:val="clear" w:color="auto" w:fill="auto"/>
        </w:tcPr>
        <w:p w14:paraId="0C4AC36D" w14:textId="77777777" w:rsidR="007C4BDA" w:rsidRDefault="007C4BDA">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7C4BDA" w:rsidRDefault="007C4BDA">
          <w:pPr>
            <w:pStyle w:val="Footer"/>
            <w:snapToGrid w:val="0"/>
            <w:jc w:val="center"/>
          </w:pPr>
        </w:p>
      </w:tc>
      <w:tc>
        <w:tcPr>
          <w:tcW w:w="1003" w:type="dxa"/>
          <w:tcBorders>
            <w:top w:val="single" w:sz="8" w:space="0" w:color="000080"/>
          </w:tcBorders>
          <w:shd w:val="clear" w:color="auto" w:fill="auto"/>
        </w:tcPr>
        <w:p w14:paraId="1BE95011" w14:textId="77777777" w:rsidR="007C4BDA" w:rsidRDefault="007C4BDA">
          <w:pPr>
            <w:pStyle w:val="Footer"/>
            <w:snapToGrid w:val="0"/>
            <w:jc w:val="right"/>
          </w:pPr>
          <w:r>
            <w:fldChar w:fldCharType="begin"/>
          </w:r>
          <w:r>
            <w:instrText xml:space="preserve"> PAGE </w:instrText>
          </w:r>
          <w:r>
            <w:fldChar w:fldCharType="separate"/>
          </w:r>
          <w:r w:rsidR="0014755D">
            <w:rPr>
              <w:noProof/>
            </w:rPr>
            <w:t>11</w:t>
          </w:r>
          <w:r>
            <w:fldChar w:fldCharType="end"/>
          </w:r>
          <w:r>
            <w:t xml:space="preserve"> / </w:t>
          </w:r>
          <w:fldSimple w:instr=" NUMPAGES \*Arabic ">
            <w:r w:rsidR="0014755D">
              <w:rPr>
                <w:noProof/>
              </w:rPr>
              <w:t>18</w:t>
            </w:r>
          </w:fldSimple>
        </w:p>
      </w:tc>
    </w:tr>
  </w:tbl>
  <w:p w14:paraId="0D18AD8B" w14:textId="77777777" w:rsidR="007C4BDA" w:rsidRDefault="007C4BDA"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EB3386" w:rsidRDefault="00EB3386">
      <w:pPr>
        <w:spacing w:before="0" w:after="0"/>
      </w:pPr>
      <w:r>
        <w:separator/>
      </w:r>
    </w:p>
  </w:footnote>
  <w:footnote w:type="continuationSeparator" w:id="0">
    <w:p w14:paraId="4E74E1AC" w14:textId="77777777" w:rsidR="00EB3386" w:rsidRDefault="00EB3386">
      <w:pPr>
        <w:spacing w:before="0" w:after="0"/>
      </w:pPr>
      <w:r>
        <w:continuationSeparator/>
      </w:r>
    </w:p>
  </w:footnote>
  <w:footnote w:type="continuationNotice" w:id="1">
    <w:p w14:paraId="7630716B" w14:textId="77777777" w:rsidR="00EB3386" w:rsidRDefault="00EB3386">
      <w:pPr>
        <w:spacing w:before="0" w:after="0"/>
      </w:pPr>
    </w:p>
  </w:footnote>
  <w:footnote w:id="2">
    <w:p w14:paraId="175BBB21" w14:textId="77777777" w:rsidR="007C4BDA" w:rsidRPr="005A1C39" w:rsidRDefault="007C4BDA"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7C4BDA" w:rsidRDefault="007C4BDA"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7C4BDA" w:rsidRPr="00EE7597" w:rsidRDefault="007C4BDA"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7C4BDA"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7C4BDA" w:rsidRDefault="007C4BDA">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7C4BDA" w:rsidRPr="003113A2" w:rsidRDefault="007C4BDA">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57F31406" w:rsidR="007C4BDA" w:rsidRDefault="007C4BDA"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HMRC</w:t>
          </w:r>
        </w:p>
      </w:tc>
      <w:tc>
        <w:tcPr>
          <w:tcW w:w="2267" w:type="dxa"/>
          <w:tcBorders>
            <w:bottom w:val="single" w:sz="8" w:space="0" w:color="000080"/>
          </w:tcBorders>
          <w:shd w:val="clear" w:color="auto" w:fill="auto"/>
        </w:tcPr>
        <w:p w14:paraId="36038C87" w14:textId="15CCAA78" w:rsidR="007C4BDA" w:rsidRPr="003113A2" w:rsidRDefault="007C4BDA">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7C4BDA" w:rsidRPr="003113A2" w:rsidRDefault="007C4BDA">
          <w:pPr>
            <w:pStyle w:val="DocDate"/>
            <w:snapToGrid w:val="0"/>
            <w:jc w:val="center"/>
          </w:pPr>
        </w:p>
      </w:tc>
    </w:tr>
  </w:tbl>
  <w:p w14:paraId="388506B9" w14:textId="77777777" w:rsidR="007C4BDA" w:rsidRDefault="007C4B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20"/>
  </w:num>
  <w:num w:numId="12">
    <w:abstractNumId w:val="23"/>
  </w:num>
  <w:num w:numId="13">
    <w:abstractNumId w:val="16"/>
  </w:num>
  <w:num w:numId="14">
    <w:abstractNumId w:val="21"/>
  </w:num>
  <w:num w:numId="15">
    <w:abstractNumId w:val="25"/>
  </w:num>
  <w:num w:numId="16">
    <w:abstractNumId w:val="12"/>
  </w:num>
  <w:num w:numId="17">
    <w:abstractNumId w:val="27"/>
  </w:num>
  <w:num w:numId="18">
    <w:abstractNumId w:val="15"/>
  </w:num>
  <w:num w:numId="19">
    <w:abstractNumId w:val="24"/>
  </w:num>
  <w:num w:numId="20">
    <w:abstractNumId w:val="14"/>
  </w:num>
  <w:num w:numId="21">
    <w:abstractNumId w:val="22"/>
  </w:num>
  <w:num w:numId="22">
    <w:abstractNumId w:val="19"/>
  </w:num>
  <w:num w:numId="23">
    <w:abstractNumId w:val="11"/>
  </w:num>
  <w:num w:numId="24">
    <w:abstractNumId w:val="9"/>
  </w:num>
  <w:num w:numId="25">
    <w:abstractNumId w:val="18"/>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42A75"/>
    <w:rsid w:val="0014755D"/>
    <w:rsid w:val="001821B0"/>
    <w:rsid w:val="00182C1D"/>
    <w:rsid w:val="001C5051"/>
    <w:rsid w:val="001F409A"/>
    <w:rsid w:val="00265189"/>
    <w:rsid w:val="00270DF3"/>
    <w:rsid w:val="00271624"/>
    <w:rsid w:val="002749BD"/>
    <w:rsid w:val="002D00DE"/>
    <w:rsid w:val="002D3AB6"/>
    <w:rsid w:val="002E310E"/>
    <w:rsid w:val="003113A2"/>
    <w:rsid w:val="00316BE2"/>
    <w:rsid w:val="003461F9"/>
    <w:rsid w:val="00390722"/>
    <w:rsid w:val="00395FAF"/>
    <w:rsid w:val="00400CAD"/>
    <w:rsid w:val="004C30AC"/>
    <w:rsid w:val="004D58E4"/>
    <w:rsid w:val="00555977"/>
    <w:rsid w:val="005677AA"/>
    <w:rsid w:val="005863C3"/>
    <w:rsid w:val="005A1C39"/>
    <w:rsid w:val="005A5FA7"/>
    <w:rsid w:val="005D141D"/>
    <w:rsid w:val="005E0A65"/>
    <w:rsid w:val="00613977"/>
    <w:rsid w:val="006174AD"/>
    <w:rsid w:val="006728F9"/>
    <w:rsid w:val="00683BF0"/>
    <w:rsid w:val="006D382C"/>
    <w:rsid w:val="006E1AEC"/>
    <w:rsid w:val="00702194"/>
    <w:rsid w:val="00703791"/>
    <w:rsid w:val="00712FE9"/>
    <w:rsid w:val="00722552"/>
    <w:rsid w:val="00781D97"/>
    <w:rsid w:val="007931CF"/>
    <w:rsid w:val="007B6F4B"/>
    <w:rsid w:val="007C0830"/>
    <w:rsid w:val="007C4BDA"/>
    <w:rsid w:val="007F7955"/>
    <w:rsid w:val="00812F37"/>
    <w:rsid w:val="00881537"/>
    <w:rsid w:val="00890D22"/>
    <w:rsid w:val="008921E5"/>
    <w:rsid w:val="008F7AE8"/>
    <w:rsid w:val="009038DC"/>
    <w:rsid w:val="00910542"/>
    <w:rsid w:val="009150D8"/>
    <w:rsid w:val="00947CAB"/>
    <w:rsid w:val="00991892"/>
    <w:rsid w:val="00A06012"/>
    <w:rsid w:val="00A42ACA"/>
    <w:rsid w:val="00A6247F"/>
    <w:rsid w:val="00AD4A0B"/>
    <w:rsid w:val="00AF6E7A"/>
    <w:rsid w:val="00B22317"/>
    <w:rsid w:val="00B574D0"/>
    <w:rsid w:val="00B80B68"/>
    <w:rsid w:val="00B84B18"/>
    <w:rsid w:val="00C0046F"/>
    <w:rsid w:val="00C6031C"/>
    <w:rsid w:val="00C605F0"/>
    <w:rsid w:val="00CD3395"/>
    <w:rsid w:val="00D125E3"/>
    <w:rsid w:val="00D127EF"/>
    <w:rsid w:val="00D51983"/>
    <w:rsid w:val="00DA0958"/>
    <w:rsid w:val="00DD11B3"/>
    <w:rsid w:val="00DD7299"/>
    <w:rsid w:val="00DF0F7E"/>
    <w:rsid w:val="00E477D6"/>
    <w:rsid w:val="00E57BD0"/>
    <w:rsid w:val="00E802C9"/>
    <w:rsid w:val="00E8587E"/>
    <w:rsid w:val="00E86CAF"/>
    <w:rsid w:val="00E86FC8"/>
    <w:rsid w:val="00E94FAB"/>
    <w:rsid w:val="00EB3386"/>
    <w:rsid w:val="00EE7597"/>
    <w:rsid w:val="00EF07A7"/>
    <w:rsid w:val="00EF49D1"/>
    <w:rsid w:val="00F07513"/>
    <w:rsid w:val="00F5615D"/>
    <w:rsid w:val="00F91AFE"/>
    <w:rsid w:val="00FA0453"/>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rihms.e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9389-AB0E-B545-8F72-FA4AF240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6142</Words>
  <Characters>35011</Characters>
  <Application>Microsoft Macintosh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2011-05-10T15:30:00Z</cp:lastPrinted>
  <dcterms:created xsi:type="dcterms:W3CDTF">2011-06-08T14:21:00Z</dcterms:created>
  <dcterms:modified xsi:type="dcterms:W3CDTF">2011-06-08T14:21:00Z</dcterms:modified>
</cp:coreProperties>
</file>