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472E66">
      <w:pPr>
        <w:tabs>
          <w:tab w:val="left" w:pos="431"/>
          <w:tab w:val="left" w:pos="573"/>
        </w:tabs>
        <w:spacing w:line="240" w:lineRule="atLeast"/>
        <w:jc w:val="center"/>
        <w:rPr>
          <w:color w:val="000000"/>
        </w:rPr>
      </w:pPr>
      <w:r w:rsidRPr="00472E66">
        <w:rPr>
          <w:rFonts w:ascii="Arial" w:hAnsi="Arial"/>
          <w:b/>
          <w:smallCaps/>
          <w:color w:val="000000"/>
          <w:spacing w:val="80"/>
          <w:sz w:val="44"/>
        </w:rPr>
        <w:t>Roadmap for the maintenance and development of the deployed operational tools</w:t>
      </w: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7A3C3F">
        <w:rPr>
          <w:rFonts w:ascii="Arial" w:hAnsi="Arial" w:cs="Arial"/>
          <w:b/>
          <w:bCs/>
          <w:sz w:val="32"/>
          <w:highlight w:val="yellow"/>
        </w:rPr>
        <w:t>MS</w:t>
      </w:r>
      <w:r w:rsidR="00A445D9">
        <w:rPr>
          <w:rFonts w:ascii="Arial" w:hAnsi="Arial" w:cs="Arial"/>
          <w:b/>
          <w:bCs/>
          <w:sz w:val="32"/>
        </w:rPr>
        <w:t>704</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882DB6" w:rsidP="00472E66">
            <w:pPr>
              <w:spacing w:before="120" w:after="120"/>
              <w:jc w:val="left"/>
              <w:rPr>
                <w:rStyle w:val="DocId"/>
              </w:rPr>
            </w:pPr>
            <w:fldSimple w:instr=" FILENAME  \* MERGEFORMAT ">
              <w:r w:rsidR="00472E66">
                <w:rPr>
                  <w:rStyle w:val="DocId"/>
                  <w:noProof/>
                </w:rPr>
                <w:t>EGI-MS704</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472E66">
              <w:t>28/07/2010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A445D9" w:rsidP="00846A48">
            <w:pPr>
              <w:spacing w:before="120" w:after="120"/>
              <w:jc w:val="left"/>
              <w:rPr>
                <w:rFonts w:ascii="Arial" w:hAnsi="Arial"/>
                <w:b/>
                <w:highlight w:val="yellow"/>
              </w:rPr>
            </w:pPr>
            <w:r>
              <w:rPr>
                <w:rFonts w:ascii="Arial" w:hAnsi="Arial"/>
                <w:b/>
                <w:highlight w:val="yellow"/>
              </w:rPr>
              <w:t>JRA1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A445D9">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Kommentarzeichen"/>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472E66">
              <w:rPr>
                <w:szCs w:val="22"/>
              </w:rPr>
              <w:t>???</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7A3C3F" w:rsidP="007A3C3F">
            <w:pPr>
              <w:spacing w:before="120"/>
              <w:rPr>
                <w:rFonts w:ascii="Arial" w:hAnsi="Arial"/>
              </w:rPr>
            </w:pPr>
            <w:r>
              <w:rPr>
                <w:rFonts w:ascii="Arial" w:hAnsi="Arial"/>
                <w:highlight w:val="yellow"/>
              </w:rPr>
              <w:t xml:space="preserve">&lt;&lt; The abstract should provide a brief </w:t>
            </w:r>
            <w:r w:rsidR="001D3A1B">
              <w:rPr>
                <w:rFonts w:ascii="Arial" w:hAnsi="Arial"/>
                <w:highlight w:val="yellow"/>
              </w:rPr>
              <w:t xml:space="preserve">neutral </w:t>
            </w:r>
            <w:r>
              <w:rPr>
                <w:rFonts w:ascii="Arial" w:hAnsi="Arial"/>
                <w:highlight w:val="yellow"/>
              </w:rPr>
              <w:t>overview of the document and its contents</w:t>
            </w:r>
            <w:r w:rsidR="001D3A1B">
              <w:rPr>
                <w:rFonts w:ascii="Arial" w:hAnsi="Arial"/>
                <w:highlight w:val="yellow"/>
              </w:rPr>
              <w:t xml:space="preserve"> and main conclusions</w:t>
            </w:r>
            <w:r>
              <w:rPr>
                <w:rFonts w:ascii="Arial" w:hAnsi="Arial"/>
                <w:highlight w:val="yellow"/>
              </w:rPr>
              <w:t>. Once complete the abstract should be copied into the abstract field on the document server</w:t>
            </w:r>
            <w:proofErr w:type="gramStart"/>
            <w:r>
              <w:rPr>
                <w:rFonts w:ascii="Arial" w:hAnsi="Arial"/>
                <w:highlight w:val="yellow"/>
              </w:rPr>
              <w:t>.&gt;</w:t>
            </w:r>
            <w:proofErr w:type="gramEnd"/>
            <w:r>
              <w:rPr>
                <w:rFonts w:ascii="Arial" w:hAnsi="Arial"/>
                <w:highlight w:val="yellow"/>
              </w:rPr>
              <w:t>&gt;</w:t>
            </w:r>
          </w:p>
        </w:tc>
      </w:tr>
    </w:tbl>
    <w:p w:rsidR="00FB7A23" w:rsidRPr="0028684D" w:rsidRDefault="00FB7A23">
      <w:pPr>
        <w:jc w:val="center"/>
      </w:pPr>
    </w:p>
    <w:p w:rsidR="00FB7A23" w:rsidRPr="0028684D" w:rsidRDefault="00FB7A23">
      <w:pPr>
        <w:sectPr w:rsidR="00FB7A23" w:rsidRPr="0028684D">
          <w:headerReference w:type="default" r:id="rId10"/>
          <w:footerReference w:type="even" r:id="rId11"/>
          <w:footerReference w:type="default" r:id="rId12"/>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3"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4"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From</w:t>
            </w:r>
            <w:commentRangeEnd w:id="2"/>
            <w:r w:rsidR="007A3C3F">
              <w:rPr>
                <w:rStyle w:val="Kommentarzeichen"/>
                <w:lang w:val="en-US"/>
              </w:rPr>
              <w:commentReference w:id="2"/>
            </w:r>
          </w:p>
        </w:tc>
        <w:tc>
          <w:tcPr>
            <w:tcW w:w="2409" w:type="dxa"/>
            <w:tcBorders>
              <w:top w:val="nil"/>
              <w:left w:val="nil"/>
              <w:bottom w:val="single" w:sz="2" w:space="0" w:color="auto"/>
              <w:right w:val="single" w:sz="2" w:space="0" w:color="auto"/>
            </w:tcBorders>
            <w:vAlign w:val="center"/>
          </w:tcPr>
          <w:p w:rsidR="00FB7A23" w:rsidRPr="0028684D" w:rsidRDefault="00A445D9" w:rsidP="007C1C46">
            <w:pPr>
              <w:spacing w:before="60" w:after="60"/>
            </w:pPr>
            <w:r>
              <w:t xml:space="preserve">T. </w:t>
            </w:r>
            <w:proofErr w:type="spellStart"/>
            <w:r>
              <w:t>Antoni</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A445D9" w:rsidP="007C1C46">
            <w:pPr>
              <w:spacing w:before="60" w:after="60"/>
            </w:pPr>
            <w:r>
              <w:t>KIT / JRA1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A445D9" w:rsidP="007C1C46">
            <w:pPr>
              <w:spacing w:before="60" w:after="60"/>
            </w:pPr>
            <w:r>
              <w:t>28/07/2010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Reviewed by</w:t>
            </w:r>
            <w:commentRangeEnd w:id="3"/>
            <w:r w:rsidR="007A3C3F">
              <w:rPr>
                <w:rStyle w:val="Kommentarzeichen"/>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4"/>
            <w:r w:rsidRPr="0028684D">
              <w:rPr>
                <w:rFonts w:ascii="Arial" w:hAnsi="Arial"/>
                <w:b/>
              </w:rPr>
              <w:t>Approved by</w:t>
            </w:r>
            <w:commentRangeEnd w:id="4"/>
            <w:r w:rsidR="007A3C3F">
              <w:rPr>
                <w:rStyle w:val="Kommentarzeichen"/>
                <w:lang w:val="en-US"/>
              </w:rPr>
              <w:commentReference w:id="4"/>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A445D9" w:rsidP="007C1C46">
            <w:pPr>
              <w:pStyle w:val="Kopfzeile"/>
              <w:tabs>
                <w:tab w:val="clear" w:pos="4819"/>
                <w:tab w:val="clear" w:pos="9071"/>
              </w:tabs>
              <w:spacing w:before="0" w:after="0"/>
            </w:pPr>
            <w:r>
              <w:t>28/07/2101</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A445D9" w:rsidP="005C7C93">
            <w:pPr>
              <w:pStyle w:val="Kopfzeile"/>
              <w:tabs>
                <w:tab w:val="clear" w:pos="4819"/>
                <w:tab w:val="clear" w:pos="9071"/>
              </w:tabs>
              <w:spacing w:before="0" w:after="0"/>
              <w:jc w:val="left"/>
            </w:pPr>
            <w:r>
              <w:t xml:space="preserve">T.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Kopfzeil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Kopfzeil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Kopfzeile"/>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A707DA">
      <w:pPr>
        <w:numPr>
          <w:ilvl w:val="0"/>
          <w:numId w:val="2"/>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A707DA">
      <w:pPr>
        <w:numPr>
          <w:ilvl w:val="0"/>
          <w:numId w:val="2"/>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A707DA">
      <w:pPr>
        <w:numPr>
          <w:ilvl w:val="0"/>
          <w:numId w:val="2"/>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A707DA">
      <w:pPr>
        <w:numPr>
          <w:ilvl w:val="0"/>
          <w:numId w:val="2"/>
        </w:numPr>
        <w:jc w:val="left"/>
      </w:pPr>
      <w:r>
        <w:t>Interfaces that expand access to new user communities including new potential heavy users of the infrastructure from the ESFRI projects.</w:t>
      </w:r>
    </w:p>
    <w:p w:rsidR="005E1D93" w:rsidRDefault="005E1D93" w:rsidP="00A707DA">
      <w:pPr>
        <w:numPr>
          <w:ilvl w:val="0"/>
          <w:numId w:val="2"/>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A707DA">
      <w:pPr>
        <w:numPr>
          <w:ilvl w:val="0"/>
          <w:numId w:val="2"/>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124682" w:rsidRPr="00124682"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124682">
        <w:rPr>
          <w:noProof/>
        </w:rPr>
        <w:t>1. Introduction</w:t>
      </w:r>
      <w:r w:rsidR="00124682">
        <w:rPr>
          <w:noProof/>
        </w:rPr>
        <w:tab/>
      </w:r>
      <w:r w:rsidR="00124682">
        <w:rPr>
          <w:noProof/>
        </w:rPr>
        <w:fldChar w:fldCharType="begin"/>
      </w:r>
      <w:r w:rsidR="00124682">
        <w:rPr>
          <w:noProof/>
        </w:rPr>
        <w:instrText xml:space="preserve"> PAGEREF _Toc268262892 \h </w:instrText>
      </w:r>
      <w:r w:rsidR="00124682">
        <w:rPr>
          <w:noProof/>
        </w:rPr>
      </w:r>
      <w:r w:rsidR="00124682">
        <w:rPr>
          <w:noProof/>
        </w:rPr>
        <w:fldChar w:fldCharType="separate"/>
      </w:r>
      <w:r w:rsidR="00124682">
        <w:rPr>
          <w:noProof/>
        </w:rPr>
        <w:t>5</w:t>
      </w:r>
      <w:r w:rsidR="00124682">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_Toc268262893 \h </w:instrText>
      </w:r>
      <w:r>
        <w:rPr>
          <w:noProof/>
        </w:rPr>
      </w:r>
      <w:r>
        <w:rPr>
          <w:noProof/>
        </w:rPr>
        <w:fldChar w:fldCharType="separate"/>
      </w:r>
      <w:r>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_Toc268262894 \h </w:instrText>
      </w:r>
      <w:r>
        <w:rPr>
          <w:noProof/>
        </w:rPr>
      </w:r>
      <w:r>
        <w:rPr>
          <w:noProof/>
        </w:rPr>
        <w:fldChar w:fldCharType="separate"/>
      </w:r>
      <w:r>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_Toc268262895 \h </w:instrText>
      </w:r>
      <w:r>
        <w:rPr>
          <w:noProof/>
        </w:rPr>
      </w:r>
      <w:r>
        <w:rPr>
          <w:noProof/>
        </w:rPr>
        <w:fldChar w:fldCharType="separate"/>
      </w:r>
      <w:r>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_Toc268262896 \h </w:instrText>
      </w:r>
      <w:r>
        <w:rPr>
          <w:noProof/>
        </w:rPr>
      </w:r>
      <w:r>
        <w:rPr>
          <w:noProof/>
        </w:rPr>
        <w:fldChar w:fldCharType="separate"/>
      </w:r>
      <w:r>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_Toc268262897 \h </w:instrText>
      </w:r>
      <w:r>
        <w:rPr>
          <w:noProof/>
        </w:rPr>
      </w:r>
      <w:r>
        <w:rPr>
          <w:noProof/>
        </w:rPr>
        <w:fldChar w:fldCharType="separate"/>
      </w:r>
      <w:r>
        <w:rPr>
          <w:noProof/>
        </w:rPr>
        <w:t>5</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_Toc268262898 \h </w:instrText>
      </w:r>
      <w:r>
        <w:rPr>
          <w:noProof/>
        </w:rPr>
      </w:r>
      <w:r>
        <w:rPr>
          <w:noProof/>
        </w:rPr>
        <w:fldChar w:fldCharType="separate"/>
      </w:r>
      <w:r>
        <w:rPr>
          <w:noProof/>
        </w:rPr>
        <w:t>6</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On the Structure of the Milestone</w:t>
      </w:r>
      <w:r>
        <w:rPr>
          <w:noProof/>
        </w:rPr>
        <w:tab/>
      </w:r>
      <w:r>
        <w:rPr>
          <w:noProof/>
        </w:rPr>
        <w:fldChar w:fldCharType="begin"/>
      </w:r>
      <w:r>
        <w:rPr>
          <w:noProof/>
        </w:rPr>
        <w:instrText xml:space="preserve"> PAGEREF _Toc268262899 \h </w:instrText>
      </w:r>
      <w:r>
        <w:rPr>
          <w:noProof/>
        </w:rPr>
      </w:r>
      <w:r>
        <w:rPr>
          <w:noProof/>
        </w:rPr>
        <w:fldChar w:fldCharType="separate"/>
      </w:r>
      <w:r>
        <w:rPr>
          <w:noProof/>
        </w:rPr>
        <w:t>7</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List and status of tools</w:t>
      </w:r>
      <w:r>
        <w:rPr>
          <w:noProof/>
        </w:rPr>
        <w:tab/>
      </w:r>
      <w:r>
        <w:rPr>
          <w:noProof/>
        </w:rPr>
        <w:fldChar w:fldCharType="begin"/>
      </w:r>
      <w:r>
        <w:rPr>
          <w:noProof/>
        </w:rPr>
        <w:instrText xml:space="preserve"> PAGEREF _Toc268262900 \h </w:instrText>
      </w:r>
      <w:r>
        <w:rPr>
          <w:noProof/>
        </w:rPr>
      </w:r>
      <w:r>
        <w:rPr>
          <w:noProof/>
        </w:rPr>
        <w:fldChar w:fldCharType="separate"/>
      </w:r>
      <w:r>
        <w:rPr>
          <w:noProof/>
        </w:rPr>
        <w:t>8</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Operations Portal</w:t>
      </w:r>
      <w:r>
        <w:rPr>
          <w:noProof/>
        </w:rPr>
        <w:tab/>
      </w:r>
      <w:r>
        <w:rPr>
          <w:noProof/>
        </w:rPr>
        <w:fldChar w:fldCharType="begin"/>
      </w:r>
      <w:r>
        <w:rPr>
          <w:noProof/>
        </w:rPr>
        <w:instrText xml:space="preserve"> PAGEREF _Toc268262901 \h </w:instrText>
      </w:r>
      <w:r>
        <w:rPr>
          <w:noProof/>
        </w:rPr>
      </w:r>
      <w:r>
        <w:rPr>
          <w:noProof/>
        </w:rPr>
        <w:fldChar w:fldCharType="separate"/>
      </w:r>
      <w:r>
        <w:rPr>
          <w:noProof/>
        </w:rPr>
        <w:t>8</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GGUS</w:t>
      </w:r>
      <w:r>
        <w:rPr>
          <w:noProof/>
        </w:rPr>
        <w:tab/>
      </w:r>
      <w:r>
        <w:rPr>
          <w:noProof/>
        </w:rPr>
        <w:fldChar w:fldCharType="begin"/>
      </w:r>
      <w:r>
        <w:rPr>
          <w:noProof/>
        </w:rPr>
        <w:instrText xml:space="preserve"> PAGEREF _Toc268262902 \h </w:instrText>
      </w:r>
      <w:r>
        <w:rPr>
          <w:noProof/>
        </w:rPr>
      </w:r>
      <w:r>
        <w:rPr>
          <w:noProof/>
        </w:rPr>
        <w:fldChar w:fldCharType="separate"/>
      </w:r>
      <w:r>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 Current status</w:t>
      </w:r>
      <w:r>
        <w:rPr>
          <w:noProof/>
        </w:rPr>
        <w:tab/>
      </w:r>
      <w:r>
        <w:rPr>
          <w:noProof/>
        </w:rPr>
        <w:fldChar w:fldCharType="begin"/>
      </w:r>
      <w:r>
        <w:rPr>
          <w:noProof/>
        </w:rPr>
        <w:instrText xml:space="preserve"> PAGEREF _Toc268262903 \h </w:instrText>
      </w:r>
      <w:r>
        <w:rPr>
          <w:noProof/>
        </w:rPr>
      </w:r>
      <w:r>
        <w:rPr>
          <w:noProof/>
        </w:rPr>
        <w:fldChar w:fldCharType="separate"/>
      </w:r>
      <w:r>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4.2.2. Dependencies</w:t>
      </w:r>
      <w:r>
        <w:rPr>
          <w:noProof/>
        </w:rPr>
        <w:tab/>
      </w:r>
      <w:r>
        <w:rPr>
          <w:noProof/>
        </w:rPr>
        <w:fldChar w:fldCharType="begin"/>
      </w:r>
      <w:r>
        <w:rPr>
          <w:noProof/>
        </w:rPr>
        <w:instrText xml:space="preserve"> PAGEREF _Toc268262904 \h </w:instrText>
      </w:r>
      <w:r>
        <w:rPr>
          <w:noProof/>
        </w:rPr>
      </w:r>
      <w:r>
        <w:rPr>
          <w:noProof/>
        </w:rPr>
        <w:fldChar w:fldCharType="separate"/>
      </w:r>
      <w:r>
        <w:rPr>
          <w:noProof/>
        </w:rPr>
        <w:t>8</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4.3. GOCDB</w:t>
      </w:r>
      <w:r>
        <w:rPr>
          <w:noProof/>
        </w:rPr>
        <w:tab/>
      </w:r>
      <w:r>
        <w:rPr>
          <w:noProof/>
        </w:rPr>
        <w:fldChar w:fldCharType="begin"/>
      </w:r>
      <w:r>
        <w:rPr>
          <w:noProof/>
        </w:rPr>
        <w:instrText xml:space="preserve"> PAGEREF _Toc268262905 \h </w:instrText>
      </w:r>
      <w:r>
        <w:rPr>
          <w:noProof/>
        </w:rPr>
      </w:r>
      <w:r>
        <w:rPr>
          <w:noProof/>
        </w:rPr>
        <w:fldChar w:fldCharType="separate"/>
      </w:r>
      <w:r>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4.3.1. Current Status</w:t>
      </w:r>
      <w:r>
        <w:rPr>
          <w:noProof/>
        </w:rPr>
        <w:tab/>
      </w:r>
      <w:r>
        <w:rPr>
          <w:noProof/>
        </w:rPr>
        <w:fldChar w:fldCharType="begin"/>
      </w:r>
      <w:r>
        <w:rPr>
          <w:noProof/>
        </w:rPr>
        <w:instrText xml:space="preserve"> PAGEREF _Toc268262906 \h </w:instrText>
      </w:r>
      <w:r>
        <w:rPr>
          <w:noProof/>
        </w:rPr>
      </w:r>
      <w:r>
        <w:rPr>
          <w:noProof/>
        </w:rPr>
        <w:fldChar w:fldCharType="separate"/>
      </w:r>
      <w:r>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4.3.2. Regionalisation</w:t>
      </w:r>
      <w:r>
        <w:rPr>
          <w:noProof/>
        </w:rPr>
        <w:tab/>
      </w:r>
      <w:r>
        <w:rPr>
          <w:noProof/>
        </w:rPr>
        <w:fldChar w:fldCharType="begin"/>
      </w:r>
      <w:r>
        <w:rPr>
          <w:noProof/>
        </w:rPr>
        <w:instrText xml:space="preserve"> PAGEREF _Toc268262907 \h </w:instrText>
      </w:r>
      <w:r>
        <w:rPr>
          <w:noProof/>
        </w:rPr>
      </w:r>
      <w:r>
        <w:rPr>
          <w:noProof/>
        </w:rPr>
        <w:fldChar w:fldCharType="separate"/>
      </w:r>
      <w:r>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4.3.3. Dependencies</w:t>
      </w:r>
      <w:r>
        <w:rPr>
          <w:noProof/>
        </w:rPr>
        <w:tab/>
      </w:r>
      <w:r>
        <w:rPr>
          <w:noProof/>
        </w:rPr>
        <w:fldChar w:fldCharType="begin"/>
      </w:r>
      <w:r>
        <w:rPr>
          <w:noProof/>
        </w:rPr>
        <w:instrText xml:space="preserve"> PAGEREF _Toc268262908 \h </w:instrText>
      </w:r>
      <w:r>
        <w:rPr>
          <w:noProof/>
        </w:rPr>
      </w:r>
      <w:r>
        <w:rPr>
          <w:noProof/>
        </w:rPr>
        <w:fldChar w:fldCharType="separate"/>
      </w:r>
      <w:r>
        <w:rPr>
          <w:noProof/>
        </w:rPr>
        <w:t>9</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4.4. Accounting Repository</w:t>
      </w:r>
      <w:r>
        <w:rPr>
          <w:noProof/>
        </w:rPr>
        <w:tab/>
      </w:r>
      <w:r>
        <w:rPr>
          <w:noProof/>
        </w:rPr>
        <w:fldChar w:fldCharType="begin"/>
      </w:r>
      <w:r>
        <w:rPr>
          <w:noProof/>
        </w:rPr>
        <w:instrText xml:space="preserve"> PAGEREF _Toc268262909 \h </w:instrText>
      </w:r>
      <w:r>
        <w:rPr>
          <w:noProof/>
        </w:rPr>
      </w:r>
      <w:r>
        <w:rPr>
          <w:noProof/>
        </w:rPr>
        <w:fldChar w:fldCharType="separate"/>
      </w:r>
      <w:r>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4.4.1. Current Status</w:t>
      </w:r>
      <w:r>
        <w:rPr>
          <w:noProof/>
        </w:rPr>
        <w:tab/>
      </w:r>
      <w:r>
        <w:rPr>
          <w:noProof/>
        </w:rPr>
        <w:fldChar w:fldCharType="begin"/>
      </w:r>
      <w:r>
        <w:rPr>
          <w:noProof/>
        </w:rPr>
        <w:instrText xml:space="preserve"> PAGEREF _Toc268262910 \h </w:instrText>
      </w:r>
      <w:r>
        <w:rPr>
          <w:noProof/>
        </w:rPr>
      </w:r>
      <w:r>
        <w:rPr>
          <w:noProof/>
        </w:rPr>
        <w:fldChar w:fldCharType="separate"/>
      </w:r>
      <w:r>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4.4.2. Dependencies</w:t>
      </w:r>
      <w:r>
        <w:rPr>
          <w:noProof/>
        </w:rPr>
        <w:tab/>
      </w:r>
      <w:r>
        <w:rPr>
          <w:noProof/>
        </w:rPr>
        <w:fldChar w:fldCharType="begin"/>
      </w:r>
      <w:r>
        <w:rPr>
          <w:noProof/>
        </w:rPr>
        <w:instrText xml:space="preserve"> PAGEREF _Toc268262911 \h </w:instrText>
      </w:r>
      <w:r>
        <w:rPr>
          <w:noProof/>
        </w:rPr>
      </w:r>
      <w:r>
        <w:rPr>
          <w:noProof/>
        </w:rPr>
        <w:fldChar w:fldCharType="separate"/>
      </w:r>
      <w:r>
        <w:rPr>
          <w:noProof/>
        </w:rPr>
        <w:t>9</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4.5. Accounting Portal</w:t>
      </w:r>
      <w:r>
        <w:rPr>
          <w:noProof/>
        </w:rPr>
        <w:tab/>
      </w:r>
      <w:r>
        <w:rPr>
          <w:noProof/>
        </w:rPr>
        <w:fldChar w:fldCharType="begin"/>
      </w:r>
      <w:r>
        <w:rPr>
          <w:noProof/>
        </w:rPr>
        <w:instrText xml:space="preserve"> PAGEREF _Toc268262912 \h </w:instrText>
      </w:r>
      <w:r>
        <w:rPr>
          <w:noProof/>
        </w:rPr>
      </w:r>
      <w:r>
        <w:rPr>
          <w:noProof/>
        </w:rPr>
        <w:fldChar w:fldCharType="separate"/>
      </w:r>
      <w:r>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4.5.1. Current Status</w:t>
      </w:r>
      <w:r>
        <w:rPr>
          <w:noProof/>
        </w:rPr>
        <w:tab/>
      </w:r>
      <w:r>
        <w:rPr>
          <w:noProof/>
        </w:rPr>
        <w:fldChar w:fldCharType="begin"/>
      </w:r>
      <w:r>
        <w:rPr>
          <w:noProof/>
        </w:rPr>
        <w:instrText xml:space="preserve"> PAGEREF _Toc268262913 \h </w:instrText>
      </w:r>
      <w:r>
        <w:rPr>
          <w:noProof/>
        </w:rPr>
      </w:r>
      <w:r>
        <w:rPr>
          <w:noProof/>
        </w:rPr>
        <w:fldChar w:fldCharType="separate"/>
      </w:r>
      <w:r>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4.5.2. Dependencies</w:t>
      </w:r>
      <w:r>
        <w:rPr>
          <w:noProof/>
        </w:rPr>
        <w:tab/>
      </w:r>
      <w:r>
        <w:rPr>
          <w:noProof/>
        </w:rPr>
        <w:fldChar w:fldCharType="begin"/>
      </w:r>
      <w:r>
        <w:rPr>
          <w:noProof/>
        </w:rPr>
        <w:instrText xml:space="preserve"> PAGEREF _Toc268262914 \h </w:instrText>
      </w:r>
      <w:r>
        <w:rPr>
          <w:noProof/>
        </w:rPr>
      </w:r>
      <w:r>
        <w:rPr>
          <w:noProof/>
        </w:rPr>
        <w:fldChar w:fldCharType="separate"/>
      </w:r>
      <w:r>
        <w:rPr>
          <w:noProof/>
        </w:rPr>
        <w:t>9</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4.6. Service Availability Monitoring Framework</w:t>
      </w:r>
      <w:r>
        <w:rPr>
          <w:noProof/>
        </w:rPr>
        <w:tab/>
      </w:r>
      <w:r>
        <w:rPr>
          <w:noProof/>
        </w:rPr>
        <w:fldChar w:fldCharType="begin"/>
      </w:r>
      <w:r>
        <w:rPr>
          <w:noProof/>
        </w:rPr>
        <w:instrText xml:space="preserve"> PAGEREF _Toc268262915 \h </w:instrText>
      </w:r>
      <w:r>
        <w:rPr>
          <w:noProof/>
        </w:rPr>
      </w:r>
      <w:r>
        <w:rPr>
          <w:noProof/>
        </w:rPr>
        <w:fldChar w:fldCharType="separate"/>
      </w:r>
      <w:r>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4.6.1. Message Broker</w:t>
      </w:r>
      <w:r>
        <w:rPr>
          <w:noProof/>
        </w:rPr>
        <w:tab/>
      </w:r>
      <w:r>
        <w:rPr>
          <w:noProof/>
        </w:rPr>
        <w:fldChar w:fldCharType="begin"/>
      </w:r>
      <w:r>
        <w:rPr>
          <w:noProof/>
        </w:rPr>
        <w:instrText xml:space="preserve"> PAGEREF _Toc268262916 \h </w:instrText>
      </w:r>
      <w:r>
        <w:rPr>
          <w:noProof/>
        </w:rPr>
      </w:r>
      <w:r>
        <w:rPr>
          <w:noProof/>
        </w:rPr>
        <w:fldChar w:fldCharType="separate"/>
      </w:r>
      <w:r>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4.6.2. MyEGI</w:t>
      </w:r>
      <w:r>
        <w:rPr>
          <w:noProof/>
        </w:rPr>
        <w:tab/>
      </w:r>
      <w:r>
        <w:rPr>
          <w:noProof/>
        </w:rPr>
        <w:fldChar w:fldCharType="begin"/>
      </w:r>
      <w:r>
        <w:rPr>
          <w:noProof/>
        </w:rPr>
        <w:instrText xml:space="preserve"> PAGEREF _Toc268262917 \h </w:instrText>
      </w:r>
      <w:r>
        <w:rPr>
          <w:noProof/>
        </w:rPr>
      </w:r>
      <w:r>
        <w:rPr>
          <w:noProof/>
        </w:rPr>
        <w:fldChar w:fldCharType="separate"/>
      </w:r>
      <w:r>
        <w:rPr>
          <w:noProof/>
        </w:rPr>
        <w:t>10</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4.6.3. Nagios Config Generator</w:t>
      </w:r>
      <w:r>
        <w:rPr>
          <w:noProof/>
        </w:rPr>
        <w:tab/>
      </w:r>
      <w:r>
        <w:rPr>
          <w:noProof/>
        </w:rPr>
        <w:fldChar w:fldCharType="begin"/>
      </w:r>
      <w:r>
        <w:rPr>
          <w:noProof/>
        </w:rPr>
        <w:instrText xml:space="preserve"> PAGEREF _Toc268262918 \h </w:instrText>
      </w:r>
      <w:r>
        <w:rPr>
          <w:noProof/>
        </w:rPr>
      </w:r>
      <w:r>
        <w:rPr>
          <w:noProof/>
        </w:rPr>
        <w:fldChar w:fldCharType="separate"/>
      </w:r>
      <w:r>
        <w:rPr>
          <w:noProof/>
        </w:rPr>
        <w:t>10</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4.7. Metrics Portal</w:t>
      </w:r>
      <w:r>
        <w:rPr>
          <w:noProof/>
        </w:rPr>
        <w:tab/>
      </w:r>
      <w:r>
        <w:rPr>
          <w:noProof/>
        </w:rPr>
        <w:fldChar w:fldCharType="begin"/>
      </w:r>
      <w:r>
        <w:rPr>
          <w:noProof/>
        </w:rPr>
        <w:instrText xml:space="preserve"> PAGEREF _Toc268262919 \h </w:instrText>
      </w:r>
      <w:r>
        <w:rPr>
          <w:noProof/>
        </w:rPr>
      </w:r>
      <w:r>
        <w:rPr>
          <w:noProof/>
        </w:rPr>
        <w:fldChar w:fldCharType="separate"/>
      </w:r>
      <w:r>
        <w:rPr>
          <w:noProof/>
        </w:rPr>
        <w:t>10</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4.7.1. Current Status</w:t>
      </w:r>
      <w:r>
        <w:rPr>
          <w:noProof/>
        </w:rPr>
        <w:tab/>
      </w:r>
      <w:r>
        <w:rPr>
          <w:noProof/>
        </w:rPr>
        <w:fldChar w:fldCharType="begin"/>
      </w:r>
      <w:r>
        <w:rPr>
          <w:noProof/>
        </w:rPr>
        <w:instrText xml:space="preserve"> PAGEREF _Toc268262920 \h </w:instrText>
      </w:r>
      <w:r>
        <w:rPr>
          <w:noProof/>
        </w:rPr>
      </w:r>
      <w:r>
        <w:rPr>
          <w:noProof/>
        </w:rPr>
        <w:fldChar w:fldCharType="separate"/>
      </w:r>
      <w:r>
        <w:rPr>
          <w:noProof/>
        </w:rPr>
        <w:t>10</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4.7.2. Dependencies</w:t>
      </w:r>
      <w:r>
        <w:rPr>
          <w:noProof/>
        </w:rPr>
        <w:tab/>
      </w:r>
      <w:r>
        <w:rPr>
          <w:noProof/>
        </w:rPr>
        <w:fldChar w:fldCharType="begin"/>
      </w:r>
      <w:r>
        <w:rPr>
          <w:noProof/>
        </w:rPr>
        <w:instrText xml:space="preserve"> PAGEREF _Toc268262921 \h </w:instrText>
      </w:r>
      <w:r>
        <w:rPr>
          <w:noProof/>
        </w:rPr>
      </w:r>
      <w:r>
        <w:rPr>
          <w:noProof/>
        </w:rPr>
        <w:fldChar w:fldCharType="separate"/>
      </w:r>
      <w:r>
        <w:rPr>
          <w:noProof/>
        </w:rPr>
        <w:t>10</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5. Roadmaps for the first year</w:t>
      </w:r>
      <w:r>
        <w:rPr>
          <w:noProof/>
        </w:rPr>
        <w:tab/>
      </w:r>
      <w:r>
        <w:rPr>
          <w:noProof/>
        </w:rPr>
        <w:fldChar w:fldCharType="begin"/>
      </w:r>
      <w:r>
        <w:rPr>
          <w:noProof/>
        </w:rPr>
        <w:instrText xml:space="preserve"> PAGEREF _Toc268262922 \h </w:instrText>
      </w:r>
      <w:r>
        <w:rPr>
          <w:noProof/>
        </w:rPr>
      </w:r>
      <w:r>
        <w:rPr>
          <w:noProof/>
        </w:rPr>
        <w:fldChar w:fldCharType="separate"/>
      </w:r>
      <w:r>
        <w:rPr>
          <w:noProof/>
        </w:rPr>
        <w:t>11</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5.1. Operations Portal</w:t>
      </w:r>
      <w:r>
        <w:rPr>
          <w:noProof/>
        </w:rPr>
        <w:tab/>
      </w:r>
      <w:r>
        <w:rPr>
          <w:noProof/>
        </w:rPr>
        <w:fldChar w:fldCharType="begin"/>
      </w:r>
      <w:r>
        <w:rPr>
          <w:noProof/>
        </w:rPr>
        <w:instrText xml:space="preserve"> PAGEREF _Toc268262923 \h </w:instrText>
      </w:r>
      <w:r>
        <w:rPr>
          <w:noProof/>
        </w:rPr>
      </w:r>
      <w:r>
        <w:rPr>
          <w:noProof/>
        </w:rPr>
        <w:fldChar w:fldCharType="separate"/>
      </w:r>
      <w:r>
        <w:rPr>
          <w:noProof/>
        </w:rPr>
        <w:t>11</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5.2. GGUS</w:t>
      </w:r>
      <w:r>
        <w:rPr>
          <w:noProof/>
        </w:rPr>
        <w:tab/>
      </w:r>
      <w:r>
        <w:rPr>
          <w:noProof/>
        </w:rPr>
        <w:fldChar w:fldCharType="begin"/>
      </w:r>
      <w:r>
        <w:rPr>
          <w:noProof/>
        </w:rPr>
        <w:instrText xml:space="preserve"> PAGEREF _Toc268262924 \h </w:instrText>
      </w:r>
      <w:r>
        <w:rPr>
          <w:noProof/>
        </w:rPr>
      </w:r>
      <w:r>
        <w:rPr>
          <w:noProof/>
        </w:rPr>
        <w:fldChar w:fldCharType="separate"/>
      </w:r>
      <w:r>
        <w:rPr>
          <w:noProof/>
        </w:rPr>
        <w:t>11</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5.3. GOCDB</w:t>
      </w:r>
      <w:r>
        <w:rPr>
          <w:noProof/>
        </w:rPr>
        <w:tab/>
      </w:r>
      <w:r>
        <w:rPr>
          <w:noProof/>
        </w:rPr>
        <w:fldChar w:fldCharType="begin"/>
      </w:r>
      <w:r>
        <w:rPr>
          <w:noProof/>
        </w:rPr>
        <w:instrText xml:space="preserve"> PAGEREF _Toc268262925 \h </w:instrText>
      </w:r>
      <w:r>
        <w:rPr>
          <w:noProof/>
        </w:rPr>
      </w:r>
      <w:r>
        <w:rPr>
          <w:noProof/>
        </w:rPr>
        <w:fldChar w:fldCharType="separate"/>
      </w:r>
      <w:r>
        <w:rPr>
          <w:noProof/>
        </w:rPr>
        <w:t>11</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5.4. Accounting Repository</w:t>
      </w:r>
      <w:r>
        <w:rPr>
          <w:noProof/>
        </w:rPr>
        <w:tab/>
      </w:r>
      <w:r>
        <w:rPr>
          <w:noProof/>
        </w:rPr>
        <w:fldChar w:fldCharType="begin"/>
      </w:r>
      <w:r>
        <w:rPr>
          <w:noProof/>
        </w:rPr>
        <w:instrText xml:space="preserve"> PAGEREF _Toc268262926 \h </w:instrText>
      </w:r>
      <w:r>
        <w:rPr>
          <w:noProof/>
        </w:rPr>
      </w:r>
      <w:r>
        <w:rPr>
          <w:noProof/>
        </w:rPr>
        <w:fldChar w:fldCharType="separate"/>
      </w:r>
      <w:r>
        <w:rPr>
          <w:noProof/>
        </w:rPr>
        <w:t>12</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5.5. Accounting Portal</w:t>
      </w:r>
      <w:r>
        <w:rPr>
          <w:noProof/>
        </w:rPr>
        <w:tab/>
      </w:r>
      <w:r>
        <w:rPr>
          <w:noProof/>
        </w:rPr>
        <w:fldChar w:fldCharType="begin"/>
      </w:r>
      <w:r>
        <w:rPr>
          <w:noProof/>
        </w:rPr>
        <w:instrText xml:space="preserve"> PAGEREF _Toc268262927 \h </w:instrText>
      </w:r>
      <w:r>
        <w:rPr>
          <w:noProof/>
        </w:rPr>
      </w:r>
      <w:r>
        <w:rPr>
          <w:noProof/>
        </w:rPr>
        <w:fldChar w:fldCharType="separate"/>
      </w:r>
      <w:r>
        <w:rPr>
          <w:noProof/>
        </w:rPr>
        <w:t>12</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5.5.1. Regional instance roadmap</w:t>
      </w:r>
      <w:r>
        <w:rPr>
          <w:noProof/>
        </w:rPr>
        <w:tab/>
      </w:r>
      <w:r>
        <w:rPr>
          <w:noProof/>
        </w:rPr>
        <w:fldChar w:fldCharType="begin"/>
      </w:r>
      <w:r>
        <w:rPr>
          <w:noProof/>
        </w:rPr>
        <w:instrText xml:space="preserve"> PAGEREF _Toc268262928 \h </w:instrText>
      </w:r>
      <w:r>
        <w:rPr>
          <w:noProof/>
        </w:rPr>
      </w:r>
      <w:r>
        <w:rPr>
          <w:noProof/>
        </w:rPr>
        <w:fldChar w:fldCharType="separate"/>
      </w:r>
      <w:r>
        <w:rPr>
          <w:noProof/>
        </w:rPr>
        <w:t>13</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5.5.2. Central instance roadmap</w:t>
      </w:r>
      <w:r>
        <w:rPr>
          <w:noProof/>
        </w:rPr>
        <w:tab/>
      </w:r>
      <w:r>
        <w:rPr>
          <w:noProof/>
        </w:rPr>
        <w:fldChar w:fldCharType="begin"/>
      </w:r>
      <w:r>
        <w:rPr>
          <w:noProof/>
        </w:rPr>
        <w:instrText xml:space="preserve"> PAGEREF _Toc268262929 \h </w:instrText>
      </w:r>
      <w:r>
        <w:rPr>
          <w:noProof/>
        </w:rPr>
      </w:r>
      <w:r>
        <w:rPr>
          <w:noProof/>
        </w:rPr>
        <w:fldChar w:fldCharType="separate"/>
      </w:r>
      <w:r>
        <w:rPr>
          <w:noProof/>
        </w:rPr>
        <w:t>13</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5.6. Service Availability Monitoring Framework</w:t>
      </w:r>
      <w:r>
        <w:rPr>
          <w:noProof/>
        </w:rPr>
        <w:tab/>
      </w:r>
      <w:r>
        <w:rPr>
          <w:noProof/>
        </w:rPr>
        <w:fldChar w:fldCharType="begin"/>
      </w:r>
      <w:r>
        <w:rPr>
          <w:noProof/>
        </w:rPr>
        <w:instrText xml:space="preserve"> PAGEREF _Toc268262930 \h </w:instrText>
      </w:r>
      <w:r>
        <w:rPr>
          <w:noProof/>
        </w:rPr>
      </w:r>
      <w:r>
        <w:rPr>
          <w:noProof/>
        </w:rPr>
        <w:fldChar w:fldCharType="separate"/>
      </w:r>
      <w:r>
        <w:rPr>
          <w:noProof/>
        </w:rPr>
        <w:t>14</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5.6.1. Message Broker</w:t>
      </w:r>
      <w:r>
        <w:rPr>
          <w:noProof/>
        </w:rPr>
        <w:tab/>
      </w:r>
      <w:r>
        <w:rPr>
          <w:noProof/>
        </w:rPr>
        <w:fldChar w:fldCharType="begin"/>
      </w:r>
      <w:r>
        <w:rPr>
          <w:noProof/>
        </w:rPr>
        <w:instrText xml:space="preserve"> PAGEREF _Toc268262931 \h </w:instrText>
      </w:r>
      <w:r>
        <w:rPr>
          <w:noProof/>
        </w:rPr>
      </w:r>
      <w:r>
        <w:rPr>
          <w:noProof/>
        </w:rPr>
        <w:fldChar w:fldCharType="separate"/>
      </w:r>
      <w:r>
        <w:rPr>
          <w:noProof/>
        </w:rPr>
        <w:t>14</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5.6.2. MyEGI</w:t>
      </w:r>
      <w:r>
        <w:rPr>
          <w:noProof/>
        </w:rPr>
        <w:tab/>
      </w:r>
      <w:r>
        <w:rPr>
          <w:noProof/>
        </w:rPr>
        <w:fldChar w:fldCharType="begin"/>
      </w:r>
      <w:r>
        <w:rPr>
          <w:noProof/>
        </w:rPr>
        <w:instrText xml:space="preserve"> PAGEREF _Toc268262932 \h </w:instrText>
      </w:r>
      <w:r>
        <w:rPr>
          <w:noProof/>
        </w:rPr>
      </w:r>
      <w:r>
        <w:rPr>
          <w:noProof/>
        </w:rPr>
        <w:fldChar w:fldCharType="separate"/>
      </w:r>
      <w:r>
        <w:rPr>
          <w:noProof/>
        </w:rPr>
        <w:t>14</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5.6.3. Central databases</w:t>
      </w:r>
      <w:r>
        <w:rPr>
          <w:noProof/>
        </w:rPr>
        <w:tab/>
      </w:r>
      <w:r>
        <w:rPr>
          <w:noProof/>
        </w:rPr>
        <w:fldChar w:fldCharType="begin"/>
      </w:r>
      <w:r>
        <w:rPr>
          <w:noProof/>
        </w:rPr>
        <w:instrText xml:space="preserve"> PAGEREF _Toc268262933 \h </w:instrText>
      </w:r>
      <w:r>
        <w:rPr>
          <w:noProof/>
        </w:rPr>
      </w:r>
      <w:r>
        <w:rPr>
          <w:noProof/>
        </w:rPr>
        <w:fldChar w:fldCharType="separate"/>
      </w:r>
      <w:r>
        <w:rPr>
          <w:noProof/>
        </w:rPr>
        <w:t>14</w:t>
      </w:r>
      <w:r>
        <w:rPr>
          <w:noProof/>
        </w:rPr>
        <w:fldChar w:fldCharType="end"/>
      </w:r>
    </w:p>
    <w:p w:rsidR="00124682" w:rsidRDefault="00124682">
      <w:pPr>
        <w:pStyle w:val="Verzeichnis2"/>
        <w:tabs>
          <w:tab w:val="right" w:leader="dot" w:pos="9062"/>
        </w:tabs>
        <w:rPr>
          <w:rFonts w:asciiTheme="minorHAnsi" w:eastAsiaTheme="minorEastAsia" w:hAnsiTheme="minorHAnsi" w:cstheme="minorBidi"/>
          <w:smallCaps w:val="0"/>
          <w:noProof/>
          <w:sz w:val="22"/>
          <w:szCs w:val="22"/>
          <w:lang w:val="de-DE" w:eastAsia="de-DE"/>
        </w:rPr>
      </w:pPr>
      <w:r>
        <w:rPr>
          <w:noProof/>
        </w:rPr>
        <w:t>5.7. Metrics Portal</w:t>
      </w:r>
      <w:r>
        <w:rPr>
          <w:noProof/>
        </w:rPr>
        <w:tab/>
      </w:r>
      <w:r>
        <w:rPr>
          <w:noProof/>
        </w:rPr>
        <w:fldChar w:fldCharType="begin"/>
      </w:r>
      <w:r>
        <w:rPr>
          <w:noProof/>
        </w:rPr>
        <w:instrText xml:space="preserve"> PAGEREF _Toc268262934 \h </w:instrText>
      </w:r>
      <w:r>
        <w:rPr>
          <w:noProof/>
        </w:rPr>
      </w:r>
      <w:r>
        <w:rPr>
          <w:noProof/>
        </w:rPr>
        <w:fldChar w:fldCharType="separate"/>
      </w:r>
      <w:r>
        <w:rPr>
          <w:noProof/>
        </w:rPr>
        <w:t>15</w:t>
      </w:r>
      <w:r>
        <w:rPr>
          <w:noProof/>
        </w:rPr>
        <w:fldChar w:fldCharType="end"/>
      </w:r>
    </w:p>
    <w:p w:rsidR="00124682" w:rsidRDefault="00124682">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6. Conclusions</w:t>
      </w:r>
      <w:r>
        <w:rPr>
          <w:noProof/>
        </w:rPr>
        <w:tab/>
      </w:r>
      <w:r>
        <w:rPr>
          <w:noProof/>
        </w:rPr>
        <w:fldChar w:fldCharType="begin"/>
      </w:r>
      <w:r>
        <w:rPr>
          <w:noProof/>
        </w:rPr>
        <w:instrText xml:space="preserve"> PAGEREF _Toc268262935 \h </w:instrText>
      </w:r>
      <w:r>
        <w:rPr>
          <w:noProof/>
        </w:rPr>
      </w:r>
      <w:r>
        <w:rPr>
          <w:noProof/>
        </w:rPr>
        <w:fldChar w:fldCharType="separate"/>
      </w:r>
      <w:r>
        <w:rPr>
          <w:noProof/>
        </w:rPr>
        <w:t>16</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berschrift1"/>
      </w:pPr>
      <w:bookmarkStart w:id="5" w:name="_Toc127000554"/>
      <w:bookmarkStart w:id="6" w:name="_Toc127000574"/>
      <w:bookmarkStart w:id="7" w:name="_Toc130697436"/>
      <w:bookmarkStart w:id="8" w:name="_Toc268262892"/>
      <w:bookmarkEnd w:id="1"/>
      <w:bookmarkEnd w:id="5"/>
      <w:bookmarkEnd w:id="6"/>
      <w:r w:rsidRPr="0028684D">
        <w:lastRenderedPageBreak/>
        <w:t>Introduction</w:t>
      </w:r>
      <w:bookmarkEnd w:id="7"/>
      <w:bookmarkEnd w:id="8"/>
    </w:p>
    <w:p w:rsidR="00FB7A23" w:rsidRPr="0028684D" w:rsidRDefault="00FB7A23" w:rsidP="00320A7B">
      <w:pPr>
        <w:pStyle w:val="berschrift2"/>
      </w:pPr>
      <w:bookmarkStart w:id="9" w:name="_Toc127001197"/>
      <w:bookmarkStart w:id="10" w:name="_Toc127761644"/>
      <w:bookmarkStart w:id="11" w:name="_Toc431023276"/>
      <w:bookmarkStart w:id="12" w:name="_Toc492806026"/>
      <w:bookmarkStart w:id="13" w:name="_Toc510847650"/>
      <w:bookmarkStart w:id="14" w:name="_Toc514061636"/>
      <w:bookmarkStart w:id="15" w:name="_Toc11836197"/>
      <w:bookmarkStart w:id="16" w:name="_Toc130959455"/>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Start w:id="24" w:name="_Toc268262893"/>
      <w:bookmarkEnd w:id="9"/>
      <w:bookmarkEnd w:id="10"/>
      <w:r w:rsidRPr="0028684D">
        <w:t>Purpose</w:t>
      </w:r>
      <w:bookmarkEnd w:id="11"/>
      <w:bookmarkEnd w:id="12"/>
      <w:bookmarkEnd w:id="13"/>
      <w:bookmarkEnd w:id="14"/>
      <w:bookmarkEnd w:id="15"/>
      <w:bookmarkEnd w:id="16"/>
      <w:bookmarkEnd w:id="24"/>
    </w:p>
    <w:p w:rsidR="00FB7A23" w:rsidRPr="0028684D" w:rsidRDefault="007A3C3F" w:rsidP="0015242E">
      <w:r>
        <w:rPr>
          <w:highlight w:val="yellow"/>
        </w:rPr>
        <w:t>&lt;&lt; The ‘purpose’ of the document</w:t>
      </w:r>
      <w:r w:rsidR="001D3A1B">
        <w:rPr>
          <w:highlight w:val="yellow"/>
        </w:rPr>
        <w:t xml:space="preserve"> provides information on why it has been written, who the target audience is and what they will learn from reading it.&gt;&gt;</w:t>
      </w:r>
    </w:p>
    <w:p w:rsidR="00FB7A23" w:rsidRPr="0028684D" w:rsidRDefault="00FB7A23">
      <w:pPr>
        <w:pStyle w:val="berschrift2"/>
      </w:pPr>
      <w:bookmarkStart w:id="25" w:name="_Toc268262894"/>
      <w:r w:rsidRPr="0028684D">
        <w:t>Application area</w:t>
      </w:r>
      <w:bookmarkEnd w:id="17"/>
      <w:bookmarkEnd w:id="18"/>
      <w:bookmarkEnd w:id="19"/>
      <w:bookmarkEnd w:id="20"/>
      <w:bookmarkEnd w:id="25"/>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pPr>
        <w:pStyle w:val="berschrift2"/>
      </w:pPr>
      <w:bookmarkStart w:id="26" w:name="_Toc127761657"/>
      <w:bookmarkStart w:id="27" w:name="_Toc127001210"/>
      <w:bookmarkStart w:id="28" w:name="_Toc130697439"/>
      <w:bookmarkStart w:id="29" w:name="_Toc268262895"/>
      <w:bookmarkEnd w:id="26"/>
      <w:r w:rsidRPr="0028684D">
        <w:t>References</w:t>
      </w:r>
      <w:bookmarkEnd w:id="27"/>
      <w:bookmarkEnd w:id="28"/>
      <w:bookmarkEnd w:id="29"/>
    </w:p>
    <w:p w:rsidR="00FB7A23" w:rsidRPr="0028684D" w:rsidRDefault="00FB7A23" w:rsidP="00783B48">
      <w:pPr>
        <w:jc w:val="center"/>
        <w:rPr>
          <w:b/>
        </w:rPr>
      </w:pPr>
      <w:bookmarkStart w:id="30" w:name="_Toc129755486"/>
      <w:bookmarkStart w:id="31"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Pr="0028684D">
        <w:rPr>
          <w:b/>
          <w:noProof/>
        </w:rPr>
        <w:t>1</w:t>
      </w:r>
      <w:r w:rsidRPr="0028684D">
        <w:rPr>
          <w:b/>
        </w:rPr>
        <w:fldChar w:fldCharType="end"/>
      </w:r>
      <w:r w:rsidRPr="0028684D">
        <w:rPr>
          <w:b/>
        </w:rPr>
        <w:t>: Table of references</w:t>
      </w:r>
      <w:bookmarkEnd w:id="30"/>
      <w:bookmarkEnd w:id="31"/>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B7A23" w:rsidRPr="0028684D" w:rsidTr="005E1D93">
        <w:tc>
          <w:tcPr>
            <w:tcW w:w="675" w:type="dxa"/>
          </w:tcPr>
          <w:p w:rsidR="00FB7A23" w:rsidRPr="0028684D" w:rsidRDefault="00FB7A23" w:rsidP="001F18C7">
            <w:pPr>
              <w:pStyle w:val="Beschriftung"/>
            </w:pPr>
            <w:bookmarkStart w:id="32" w:name="_Ref205358713"/>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Pr="0028684D">
              <w:rPr>
                <w:noProof/>
              </w:rPr>
              <w:t>1</w:t>
            </w:r>
            <w:r w:rsidR="00CB52F5" w:rsidRPr="0028684D">
              <w:rPr>
                <w:noProof/>
              </w:rPr>
              <w:fldChar w:fldCharType="end"/>
            </w:r>
            <w:bookmarkEnd w:id="32"/>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69709F">
            <w:pPr>
              <w:pStyle w:val="Beschriftung"/>
            </w:pPr>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Pr="0028684D">
              <w:rPr>
                <w:noProof/>
              </w:rPr>
              <w:t>2</w:t>
            </w:r>
            <w:r w:rsidR="00CB52F5" w:rsidRPr="0028684D">
              <w:rPr>
                <w:noProof/>
              </w:rPr>
              <w:fldChar w:fldCharType="end"/>
            </w:r>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69709F">
            <w:pPr>
              <w:pStyle w:val="Beschriftung"/>
            </w:pPr>
            <w:bookmarkStart w:id="33" w:name="_Ref205358754"/>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Pr="0028684D">
              <w:rPr>
                <w:noProof/>
              </w:rPr>
              <w:t>3</w:t>
            </w:r>
            <w:r w:rsidR="00CB52F5" w:rsidRPr="0028684D">
              <w:rPr>
                <w:noProof/>
              </w:rPr>
              <w:fldChar w:fldCharType="end"/>
            </w:r>
            <w:bookmarkEnd w:id="33"/>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69709F">
            <w:pPr>
              <w:pStyle w:val="Beschriftung"/>
            </w:pPr>
            <w:bookmarkStart w:id="34" w:name="_Ref205358859"/>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Pr="0028684D">
              <w:rPr>
                <w:noProof/>
              </w:rPr>
              <w:t>4</w:t>
            </w:r>
            <w:r w:rsidR="00CB52F5" w:rsidRPr="0028684D">
              <w:rPr>
                <w:noProof/>
              </w:rPr>
              <w:fldChar w:fldCharType="end"/>
            </w:r>
            <w:bookmarkEnd w:id="34"/>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1160C4">
            <w:pPr>
              <w:pStyle w:val="Beschriftung"/>
            </w:pPr>
            <w:bookmarkStart w:id="35" w:name="_Ref205358759"/>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Pr="0028684D">
              <w:rPr>
                <w:noProof/>
              </w:rPr>
              <w:t>5</w:t>
            </w:r>
            <w:r w:rsidR="00CB52F5" w:rsidRPr="0028684D">
              <w:rPr>
                <w:noProof/>
              </w:rPr>
              <w:fldChar w:fldCharType="end"/>
            </w:r>
            <w:bookmarkEnd w:id="35"/>
          </w:p>
        </w:tc>
        <w:tc>
          <w:tcPr>
            <w:tcW w:w="8537" w:type="dxa"/>
            <w:vAlign w:val="center"/>
          </w:tcPr>
          <w:p w:rsidR="00FB7A23" w:rsidRPr="0028684D" w:rsidRDefault="00FB7A23" w:rsidP="005E1D93">
            <w:pPr>
              <w:jc w:val="left"/>
            </w:pPr>
          </w:p>
        </w:tc>
      </w:tr>
    </w:tbl>
    <w:p w:rsidR="00FB7A23" w:rsidRPr="0028684D" w:rsidRDefault="00FB7A23">
      <w:pPr>
        <w:pStyle w:val="berschrift2"/>
      </w:pPr>
      <w:bookmarkStart w:id="36" w:name="_Toc127761659"/>
      <w:bookmarkStart w:id="37" w:name="_Toc431023278"/>
      <w:bookmarkStart w:id="38" w:name="_Toc492806028"/>
      <w:bookmarkStart w:id="39" w:name="_Toc127001211"/>
      <w:bookmarkStart w:id="40" w:name="_Toc130697440"/>
      <w:bookmarkStart w:id="41" w:name="_Toc268262896"/>
      <w:bookmarkEnd w:id="21"/>
      <w:bookmarkEnd w:id="22"/>
      <w:bookmarkEnd w:id="36"/>
      <w:r w:rsidRPr="0028684D">
        <w:t>Document amendment procedure</w:t>
      </w:r>
      <w:bookmarkEnd w:id="37"/>
      <w:bookmarkEnd w:id="38"/>
      <w:bookmarkEnd w:id="39"/>
      <w:bookmarkEnd w:id="40"/>
      <w:bookmarkEnd w:id="41"/>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bookmarkStart w:id="42" w:name="_Toc105397224"/>
      <w:bookmarkEnd w:id="42"/>
      <w:r w:rsidRPr="0028684D">
        <w:br/>
      </w:r>
      <w:hyperlink r:id="rId15" w:history="1">
        <w:r w:rsidRPr="0028684D">
          <w:rPr>
            <w:rStyle w:val="Hyperlink"/>
          </w:rPr>
          <w:t>https://wiki.egi.eu/wiki/Procedures</w:t>
        </w:r>
      </w:hyperlink>
    </w:p>
    <w:p w:rsidR="00FB7A23" w:rsidRPr="0028684D" w:rsidRDefault="00FB7A23">
      <w:pPr>
        <w:pStyle w:val="berschrift2"/>
      </w:pPr>
      <w:bookmarkStart w:id="43" w:name="_Toc127001212"/>
      <w:bookmarkStart w:id="44" w:name="_Toc127761661"/>
      <w:bookmarkStart w:id="45" w:name="_Toc127001213"/>
      <w:bookmarkStart w:id="46" w:name="_Toc130697441"/>
      <w:bookmarkStart w:id="47" w:name="_Toc268262897"/>
      <w:bookmarkEnd w:id="43"/>
      <w:bookmarkEnd w:id="44"/>
      <w:r w:rsidRPr="0028684D">
        <w:t>Terminology</w:t>
      </w:r>
      <w:bookmarkEnd w:id="45"/>
      <w:bookmarkEnd w:id="46"/>
      <w:bookmarkEnd w:id="47"/>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FB7A23" w:rsidRPr="0028684D" w:rsidRDefault="00882DB6" w:rsidP="00626E43">
      <w:pPr>
        <w:jc w:val="left"/>
      </w:pPr>
      <w:hyperlink r:id="rId16" w:history="1">
        <w:r w:rsidR="00FB7A23" w:rsidRPr="0028684D">
          <w:rPr>
            <w:rStyle w:val="Hyperlink"/>
          </w:rPr>
          <w:t>http://www.egi.eu/results/glossary/</w:t>
        </w:r>
      </w:hyperlink>
      <w:r w:rsidR="00FB7A23" w:rsidRPr="0028684D">
        <w:t xml:space="preserve">. </w:t>
      </w:r>
    </w:p>
    <w:p w:rsidR="00FB7A23" w:rsidRPr="0028684D" w:rsidRDefault="00FB7A23"/>
    <w:p w:rsidR="005E1D93" w:rsidRPr="0028684D" w:rsidRDefault="005E1D93" w:rsidP="005E1D93">
      <w:pPr>
        <w:pStyle w:val="berschrift1"/>
      </w:pPr>
      <w:bookmarkStart w:id="48" w:name="_Toc127001214"/>
      <w:bookmarkStart w:id="49" w:name="_Toc127761663"/>
      <w:bookmarkStart w:id="50" w:name="_Toc264392864"/>
      <w:bookmarkStart w:id="51" w:name="_Toc268262898"/>
      <w:bookmarkEnd w:id="48"/>
      <w:bookmarkEnd w:id="49"/>
      <w:r>
        <w:lastRenderedPageBreak/>
        <w:t>EXECUTIVE SUMMARY</w:t>
      </w:r>
      <w:bookmarkEnd w:id="50"/>
      <w:bookmarkEnd w:id="51"/>
    </w:p>
    <w:p w:rsidR="005E1D93" w:rsidRPr="001D3A1B" w:rsidRDefault="007A3C3F" w:rsidP="005E1D93">
      <w:r w:rsidRPr="001D3A1B">
        <w:rPr>
          <w:highlight w:val="yellow"/>
        </w:rPr>
        <w:t xml:space="preserve">&lt;&lt; </w:t>
      </w:r>
      <w:r w:rsidR="001D3A1B">
        <w:rPr>
          <w:highlight w:val="yellow"/>
        </w:rPr>
        <w:t>The text should provide</w:t>
      </w:r>
      <w:r w:rsidRPr="001D3A1B">
        <w:rPr>
          <w:highlight w:val="yellow"/>
        </w:rPr>
        <w:t xml:space="preserve"> a summary of the full report</w:t>
      </w:r>
      <w:r w:rsidR="001D3A1B" w:rsidRPr="001D3A1B">
        <w:rPr>
          <w:highlight w:val="yellow"/>
        </w:rPr>
        <w:t xml:space="preserve"> so that the reader </w:t>
      </w:r>
      <w:r w:rsidRPr="001D3A1B">
        <w:rPr>
          <w:highlight w:val="yellow"/>
        </w:rPr>
        <w:t xml:space="preserve">can </w:t>
      </w:r>
      <w:r w:rsidR="001D3A1B" w:rsidRPr="001D3A1B">
        <w:rPr>
          <w:highlight w:val="yellow"/>
        </w:rPr>
        <w:t xml:space="preserve">‘in a page’ understand the problem </w:t>
      </w:r>
      <w:r w:rsidR="001D3A1B">
        <w:rPr>
          <w:highlight w:val="yellow"/>
        </w:rPr>
        <w:t xml:space="preserve">it </w:t>
      </w:r>
      <w:r w:rsidR="001D3A1B" w:rsidRPr="001D3A1B">
        <w:rPr>
          <w:highlight w:val="yellow"/>
        </w:rPr>
        <w:t>has been written to cover</w:t>
      </w:r>
      <w:r w:rsidR="001D3A1B">
        <w:rPr>
          <w:highlight w:val="yellow"/>
        </w:rPr>
        <w:t>. This includes an overview of</w:t>
      </w:r>
      <w:r w:rsidR="001D3A1B" w:rsidRPr="001D3A1B">
        <w:rPr>
          <w:highlight w:val="yellow"/>
        </w:rPr>
        <w:t xml:space="preserve"> the background</w:t>
      </w:r>
      <w:r w:rsidR="001D3A1B">
        <w:rPr>
          <w:highlight w:val="yellow"/>
        </w:rPr>
        <w:t xml:space="preserve"> material and motivation for the report</w:t>
      </w:r>
      <w:r w:rsidR="001D3A1B" w:rsidRPr="001D3A1B">
        <w:rPr>
          <w:highlight w:val="yellow"/>
        </w:rPr>
        <w:t xml:space="preserve">, </w:t>
      </w:r>
      <w:r w:rsidR="001D3A1B">
        <w:rPr>
          <w:highlight w:val="yellow"/>
        </w:rPr>
        <w:t xml:space="preserve">a summary of the </w:t>
      </w:r>
      <w:r w:rsidR="001D3A1B" w:rsidRPr="001D3A1B">
        <w:rPr>
          <w:highlight w:val="yellow"/>
        </w:rPr>
        <w:t xml:space="preserve">analysis, and </w:t>
      </w:r>
      <w:r w:rsidR="001D3A1B">
        <w:rPr>
          <w:highlight w:val="yellow"/>
        </w:rPr>
        <w:t xml:space="preserve">the report’s </w:t>
      </w:r>
      <w:r w:rsidR="001D3A1B" w:rsidRPr="001D3A1B">
        <w:rPr>
          <w:highlight w:val="yellow"/>
        </w:rPr>
        <w:t>main conclusions</w:t>
      </w:r>
      <w:r w:rsidR="001D3A1B">
        <w:rPr>
          <w:highlight w:val="yellow"/>
        </w:rPr>
        <w:t>.&gt;&gt;</w:t>
      </w:r>
    </w:p>
    <w:p w:rsidR="00FB7A23" w:rsidRPr="0028684D" w:rsidRDefault="00A445D9" w:rsidP="00B6210D">
      <w:pPr>
        <w:pStyle w:val="berschrift1"/>
      </w:pPr>
      <w:bookmarkStart w:id="52" w:name="_Toc268262899"/>
      <w:r>
        <w:lastRenderedPageBreak/>
        <w:t>On the Structure of the Milestone</w:t>
      </w:r>
      <w:bookmarkEnd w:id="52"/>
    </w:p>
    <w:p w:rsidR="00FB7A23" w:rsidRPr="0028684D" w:rsidRDefault="00A445D9" w:rsidP="00FA07AB">
      <w:pPr>
        <w:rPr>
          <w:szCs w:val="22"/>
        </w:rPr>
      </w:pPr>
      <w:r>
        <w:rPr>
          <w:szCs w:val="22"/>
        </w:rPr>
        <w:t>Text</w:t>
      </w:r>
    </w:p>
    <w:p w:rsidR="00A445D9" w:rsidRDefault="00A445D9" w:rsidP="00A445D9">
      <w:pPr>
        <w:pStyle w:val="berschrift1"/>
      </w:pPr>
      <w:bookmarkStart w:id="53" w:name="_Toc268262900"/>
      <w:r w:rsidRPr="00A445D9">
        <w:lastRenderedPageBreak/>
        <w:t>List and status of tools</w:t>
      </w:r>
      <w:bookmarkEnd w:id="53"/>
      <w:r w:rsidRPr="00A445D9">
        <w:t xml:space="preserve"> </w:t>
      </w:r>
    </w:p>
    <w:p w:rsidR="00A445D9" w:rsidRDefault="00A445D9" w:rsidP="00A445D9">
      <w:pPr>
        <w:pStyle w:val="berschrift2"/>
      </w:pPr>
      <w:bookmarkStart w:id="54" w:name="_Toc268262901"/>
      <w:r>
        <w:t>Operations Portal</w:t>
      </w:r>
      <w:bookmarkEnd w:id="54"/>
    </w:p>
    <w:p w:rsidR="00501F6A" w:rsidRDefault="00501F6A" w:rsidP="00501F6A">
      <w:pPr>
        <w:pStyle w:val="berschrift3"/>
      </w:pPr>
      <w:r>
        <w:t>Dependencies</w:t>
      </w:r>
    </w:p>
    <w:p w:rsidR="00501F6A" w:rsidRDefault="00501F6A" w:rsidP="00501F6A">
      <w:r>
        <w:t xml:space="preserve">For these dependencies </w:t>
      </w:r>
      <w:r>
        <w:t xml:space="preserve">we keep a cache of data in </w:t>
      </w:r>
      <w:r w:rsidR="006D4CFE">
        <w:t>Lavoisier for all these sources</w:t>
      </w:r>
      <w:r>
        <w:t xml:space="preserve"> in case of pro</w:t>
      </w:r>
      <w:r w:rsidR="006D4CFE">
        <w:t>blems to retrieve information. W</w:t>
      </w:r>
      <w:r>
        <w:t>e can continue to run the application without disruption</w:t>
      </w:r>
      <w:r>
        <w:t>:</w:t>
      </w:r>
    </w:p>
    <w:p w:rsidR="00501F6A" w:rsidRDefault="00501F6A" w:rsidP="00A707DA">
      <w:pPr>
        <w:pStyle w:val="Listenabsatz"/>
        <w:numPr>
          <w:ilvl w:val="0"/>
          <w:numId w:val="15"/>
        </w:numPr>
      </w:pPr>
      <w:r>
        <w:t>GOCDB</w:t>
      </w:r>
    </w:p>
    <w:p w:rsidR="00501F6A" w:rsidRDefault="00501F6A" w:rsidP="00A707DA">
      <w:pPr>
        <w:pStyle w:val="Listenabsatz"/>
        <w:numPr>
          <w:ilvl w:val="0"/>
          <w:numId w:val="15"/>
        </w:numPr>
      </w:pPr>
      <w:r>
        <w:t>SAM PI</w:t>
      </w:r>
    </w:p>
    <w:p w:rsidR="00501F6A" w:rsidRDefault="00501F6A" w:rsidP="00A707DA">
      <w:pPr>
        <w:pStyle w:val="Listenabsatz"/>
        <w:numPr>
          <w:ilvl w:val="0"/>
          <w:numId w:val="15"/>
        </w:numPr>
      </w:pPr>
      <w:proofErr w:type="spellStart"/>
      <w:r>
        <w:t>ActiveMQ</w:t>
      </w:r>
      <w:proofErr w:type="spellEnd"/>
      <w:r>
        <w:t xml:space="preserve"> broker network + </w:t>
      </w:r>
      <w:proofErr w:type="spellStart"/>
      <w:r>
        <w:t>Nagios</w:t>
      </w:r>
      <w:proofErr w:type="spellEnd"/>
      <w:r>
        <w:t xml:space="preserve"> Boxes</w:t>
      </w:r>
    </w:p>
    <w:p w:rsidR="00501F6A" w:rsidRDefault="00501F6A" w:rsidP="00A707DA">
      <w:pPr>
        <w:pStyle w:val="Listenabsatz"/>
        <w:numPr>
          <w:ilvl w:val="0"/>
          <w:numId w:val="15"/>
        </w:numPr>
      </w:pPr>
      <w:r>
        <w:t>GSTAT</w:t>
      </w:r>
    </w:p>
    <w:p w:rsidR="00501F6A" w:rsidRDefault="00501F6A" w:rsidP="00A707DA">
      <w:pPr>
        <w:pStyle w:val="Listenabsatz"/>
        <w:numPr>
          <w:ilvl w:val="0"/>
          <w:numId w:val="15"/>
        </w:numPr>
      </w:pPr>
      <w:r>
        <w:t>BDII</w:t>
      </w:r>
    </w:p>
    <w:p w:rsidR="00501F6A" w:rsidRDefault="00501F6A" w:rsidP="00501F6A">
      <w:r>
        <w:t>For GGUS we create and up</w:t>
      </w:r>
      <w:r>
        <w:t>date tickets via SOAP services. I</w:t>
      </w:r>
      <w:r>
        <w:t>f GGUS is unavailable we can't ensure a correct behaviour of the application</w:t>
      </w:r>
      <w:r>
        <w:t>.</w:t>
      </w:r>
    </w:p>
    <w:p w:rsidR="00501F6A" w:rsidRDefault="00501F6A" w:rsidP="00501F6A">
      <w:r>
        <w:t>We retrieve information</w:t>
      </w:r>
      <w:r>
        <w:t xml:space="preserve"> from the different VOMS server</w:t>
      </w:r>
      <w:r>
        <w:t>s to feed our database of users</w:t>
      </w:r>
      <w:r>
        <w:t>. If a VOMS server is</w:t>
      </w:r>
      <w:r>
        <w:t xml:space="preserve"> unavailable</w:t>
      </w:r>
      <w:r>
        <w:t xml:space="preserve"> th</w:t>
      </w:r>
      <w:r>
        <w:t>e list of users is not complete</w:t>
      </w:r>
      <w:r>
        <w:t xml:space="preserve"> but this is not critical and it doesn't break anything.</w:t>
      </w:r>
    </w:p>
    <w:p w:rsidR="00A445D9" w:rsidRDefault="00A445D9" w:rsidP="00A445D9">
      <w:pPr>
        <w:pStyle w:val="berschrift2"/>
      </w:pPr>
      <w:bookmarkStart w:id="55" w:name="_Toc268262902"/>
      <w:r>
        <w:t>GGUS</w:t>
      </w:r>
      <w:bookmarkEnd w:id="55"/>
    </w:p>
    <w:p w:rsidR="007F40C7" w:rsidRDefault="007F40C7" w:rsidP="007F40C7">
      <w:pPr>
        <w:pStyle w:val="berschrift3"/>
      </w:pPr>
      <w:bookmarkStart w:id="56" w:name="_Toc268262903"/>
      <w:r>
        <w:t>Current status</w:t>
      </w:r>
      <w:bookmarkEnd w:id="56"/>
    </w:p>
    <w:p w:rsidR="007F40C7" w:rsidRDefault="007F40C7" w:rsidP="007F40C7">
      <w:r>
        <w:t xml:space="preserve">The role of GGUS in the EGI infrastructure is more or less the same as in EGEE. Nevertheless there are various </w:t>
      </w:r>
      <w:r w:rsidR="006D4CFE">
        <w:t>workflows to adapt and details to be changed. The major on-going task is to include the new NGIs in GGUS. This can happen in different ways. The simplest solution is to just have support unit for the new NGI. The most sophisticated solution is to have an interface to the NGI helpdesk system that enables a seamless transfer of tickets between the two systems. In the July release of GGUS a first version of the regionalised GGUS (</w:t>
      </w:r>
      <w:proofErr w:type="spellStart"/>
      <w:r w:rsidR="006D4CFE">
        <w:t>xGUS</w:t>
      </w:r>
      <w:proofErr w:type="spellEnd"/>
      <w:r w:rsidR="006D4CFE">
        <w:t xml:space="preserve">) has been made available for NGI-DE. </w:t>
      </w:r>
      <w:r w:rsidR="0097470E">
        <w:t>Another instance of this is currently under development for NGI_AEGIS.</w:t>
      </w:r>
    </w:p>
    <w:p w:rsidR="0097470E" w:rsidRDefault="0097470E" w:rsidP="007F40C7">
      <w:r>
        <w:t>A workflow for middleware related issues has been agreed between EGI and EMI.</w:t>
      </w:r>
    </w:p>
    <w:p w:rsidR="0097470E" w:rsidRDefault="0097470E" w:rsidP="007F40C7">
      <w:r>
        <w:t>New support units for working groups and other bodies within EGI are being set up.</w:t>
      </w:r>
    </w:p>
    <w:p w:rsidR="0097470E" w:rsidRPr="007F40C7" w:rsidRDefault="0097470E" w:rsidP="007F40C7">
      <w:r>
        <w:t xml:space="preserve">GGUS depends on the gathering of requirement from its users. </w:t>
      </w:r>
      <w:proofErr w:type="gramStart"/>
      <w:r>
        <w:t>These requirement</w:t>
      </w:r>
      <w:proofErr w:type="gramEnd"/>
      <w:r>
        <w:t xml:space="preserve"> will be collected mainly by the OTAG and the USAG, once these bodies start their work.</w:t>
      </w:r>
    </w:p>
    <w:p w:rsidR="00361B58" w:rsidRDefault="007F40C7" w:rsidP="007F40C7">
      <w:pPr>
        <w:pStyle w:val="berschrift3"/>
      </w:pPr>
      <w:bookmarkStart w:id="57" w:name="_Toc268262904"/>
      <w:r>
        <w:t>Dependencies</w:t>
      </w:r>
      <w:bookmarkEnd w:id="57"/>
    </w:p>
    <w:p w:rsidR="007F40C7" w:rsidRDefault="0097470E" w:rsidP="007F40C7">
      <w:r>
        <w:t>GGUS depends</w:t>
      </w:r>
      <w:r w:rsidR="007F40C7">
        <w:t xml:space="preserve"> </w:t>
      </w:r>
      <w:r>
        <w:t>on</w:t>
      </w:r>
      <w:r w:rsidR="007F40C7">
        <w:t>:</w:t>
      </w:r>
    </w:p>
    <w:p w:rsidR="007F40C7" w:rsidRDefault="007F40C7" w:rsidP="00A707DA">
      <w:pPr>
        <w:pStyle w:val="Listenabsatz"/>
        <w:numPr>
          <w:ilvl w:val="0"/>
          <w:numId w:val="14"/>
        </w:numPr>
      </w:pPr>
      <w:r>
        <w:t>GOCDB (site names, email contacts)</w:t>
      </w:r>
    </w:p>
    <w:p w:rsidR="007F40C7" w:rsidRDefault="007F40C7" w:rsidP="00A707DA">
      <w:pPr>
        <w:pStyle w:val="Listenabsatz"/>
        <w:numPr>
          <w:ilvl w:val="0"/>
          <w:numId w:val="14"/>
        </w:numPr>
      </w:pPr>
      <w:r>
        <w:t xml:space="preserve">OIM (OSG Information Management System) </w:t>
      </w:r>
    </w:p>
    <w:p w:rsidR="007F40C7" w:rsidRDefault="007F40C7" w:rsidP="00A707DA">
      <w:pPr>
        <w:pStyle w:val="Listenabsatz"/>
        <w:numPr>
          <w:ilvl w:val="0"/>
          <w:numId w:val="14"/>
        </w:numPr>
      </w:pPr>
      <w:r>
        <w:t>VOMS (rights for Team/</w:t>
      </w:r>
      <w:proofErr w:type="spellStart"/>
      <w:r>
        <w:t>Alarmers</w:t>
      </w:r>
      <w:proofErr w:type="spellEnd"/>
      <w:r>
        <w:t>)</w:t>
      </w:r>
    </w:p>
    <w:p w:rsidR="007F40C7" w:rsidRDefault="0097470E" w:rsidP="007F40C7">
      <w:r>
        <w:t>GGUS platform is</w:t>
      </w:r>
      <w:r w:rsidR="007F40C7">
        <w:t xml:space="preserve"> helpdesk provider for:</w:t>
      </w:r>
    </w:p>
    <w:p w:rsidR="007F40C7" w:rsidRDefault="007F40C7" w:rsidP="00A707DA">
      <w:pPr>
        <w:pStyle w:val="Listenabsatz"/>
        <w:numPr>
          <w:ilvl w:val="0"/>
          <w:numId w:val="14"/>
        </w:numPr>
      </w:pPr>
      <w:r>
        <w:t>CIC</w:t>
      </w:r>
    </w:p>
    <w:p w:rsidR="007F40C7" w:rsidRDefault="007F40C7" w:rsidP="00A707DA">
      <w:pPr>
        <w:pStyle w:val="Listenabsatz"/>
        <w:numPr>
          <w:ilvl w:val="0"/>
          <w:numId w:val="14"/>
        </w:numPr>
      </w:pPr>
      <w:r>
        <w:t>LHCOPN</w:t>
      </w:r>
    </w:p>
    <w:p w:rsidR="007F40C7" w:rsidRDefault="007F40C7" w:rsidP="00A707DA">
      <w:pPr>
        <w:pStyle w:val="Listenabsatz"/>
        <w:numPr>
          <w:ilvl w:val="0"/>
          <w:numId w:val="14"/>
        </w:numPr>
      </w:pPr>
      <w:r>
        <w:t>ROC DECH</w:t>
      </w:r>
    </w:p>
    <w:p w:rsidR="007F40C7" w:rsidRDefault="007F40C7" w:rsidP="00A707DA">
      <w:pPr>
        <w:pStyle w:val="Listenabsatz"/>
        <w:numPr>
          <w:ilvl w:val="0"/>
          <w:numId w:val="14"/>
        </w:numPr>
      </w:pPr>
      <w:r>
        <w:t>NGI_AEGIS (under development)</w:t>
      </w:r>
    </w:p>
    <w:p w:rsidR="007F40C7" w:rsidRDefault="007F40C7" w:rsidP="007F40C7">
      <w:r>
        <w:t>GGUS interfaces to ROCs</w:t>
      </w:r>
      <w:r>
        <w:t>:</w:t>
      </w:r>
      <w:r>
        <w:t xml:space="preserve"> </w:t>
      </w:r>
    </w:p>
    <w:p w:rsidR="007F40C7" w:rsidRPr="007F40C7" w:rsidRDefault="007F40C7" w:rsidP="00A707DA">
      <w:pPr>
        <w:pStyle w:val="Listenabsatz"/>
        <w:numPr>
          <w:ilvl w:val="0"/>
          <w:numId w:val="14"/>
        </w:numPr>
        <w:rPr>
          <w:lang w:val="de-DE"/>
        </w:rPr>
      </w:pPr>
      <w:r w:rsidRPr="007F40C7">
        <w:rPr>
          <w:lang w:val="de-DE"/>
        </w:rPr>
        <w:t>AP</w:t>
      </w:r>
    </w:p>
    <w:p w:rsidR="007F40C7" w:rsidRPr="007F40C7" w:rsidRDefault="007F40C7" w:rsidP="00A707DA">
      <w:pPr>
        <w:pStyle w:val="Listenabsatz"/>
        <w:numPr>
          <w:ilvl w:val="0"/>
          <w:numId w:val="14"/>
        </w:numPr>
        <w:rPr>
          <w:lang w:val="de-DE"/>
        </w:rPr>
      </w:pPr>
      <w:r w:rsidRPr="007F40C7">
        <w:rPr>
          <w:lang w:val="de-DE"/>
        </w:rPr>
        <w:t>RU</w:t>
      </w:r>
    </w:p>
    <w:p w:rsidR="007F40C7" w:rsidRPr="007F40C7" w:rsidRDefault="007F40C7" w:rsidP="00A707DA">
      <w:pPr>
        <w:pStyle w:val="Listenabsatz"/>
        <w:numPr>
          <w:ilvl w:val="0"/>
          <w:numId w:val="14"/>
        </w:numPr>
        <w:rPr>
          <w:lang w:val="de-DE"/>
        </w:rPr>
      </w:pPr>
      <w:r w:rsidRPr="007F40C7">
        <w:rPr>
          <w:lang w:val="de-DE"/>
        </w:rPr>
        <w:t>NE</w:t>
      </w:r>
    </w:p>
    <w:p w:rsidR="007F40C7" w:rsidRPr="007F40C7" w:rsidRDefault="007F40C7" w:rsidP="00A707DA">
      <w:pPr>
        <w:pStyle w:val="Listenabsatz"/>
        <w:numPr>
          <w:ilvl w:val="0"/>
          <w:numId w:val="14"/>
        </w:numPr>
        <w:rPr>
          <w:lang w:val="de-DE"/>
        </w:rPr>
      </w:pPr>
      <w:r w:rsidRPr="007F40C7">
        <w:rPr>
          <w:lang w:val="de-DE"/>
        </w:rPr>
        <w:t>SE</w:t>
      </w:r>
    </w:p>
    <w:p w:rsidR="007F40C7" w:rsidRPr="007F40C7" w:rsidRDefault="007F40C7" w:rsidP="00A707DA">
      <w:pPr>
        <w:pStyle w:val="Listenabsatz"/>
        <w:numPr>
          <w:ilvl w:val="0"/>
          <w:numId w:val="14"/>
        </w:numPr>
        <w:rPr>
          <w:lang w:val="de-DE"/>
        </w:rPr>
      </w:pPr>
      <w:r w:rsidRPr="007F40C7">
        <w:rPr>
          <w:lang w:val="de-DE"/>
        </w:rPr>
        <w:t>SW</w:t>
      </w:r>
    </w:p>
    <w:p w:rsidR="007F40C7" w:rsidRPr="007F40C7" w:rsidRDefault="007F40C7" w:rsidP="00A707DA">
      <w:pPr>
        <w:pStyle w:val="Listenabsatz"/>
        <w:numPr>
          <w:ilvl w:val="0"/>
          <w:numId w:val="14"/>
        </w:numPr>
        <w:rPr>
          <w:lang w:val="de-DE"/>
        </w:rPr>
      </w:pPr>
      <w:r w:rsidRPr="007F40C7">
        <w:rPr>
          <w:lang w:val="de-DE"/>
        </w:rPr>
        <w:lastRenderedPageBreak/>
        <w:t>CE</w:t>
      </w:r>
    </w:p>
    <w:p w:rsidR="007F40C7" w:rsidRDefault="007F40C7" w:rsidP="00A707DA">
      <w:pPr>
        <w:pStyle w:val="Listenabsatz"/>
        <w:numPr>
          <w:ilvl w:val="0"/>
          <w:numId w:val="14"/>
        </w:numPr>
      </w:pPr>
      <w:r>
        <w:t>CERN</w:t>
      </w:r>
    </w:p>
    <w:p w:rsidR="007F40C7" w:rsidRDefault="007F40C7" w:rsidP="00A707DA">
      <w:pPr>
        <w:pStyle w:val="Listenabsatz"/>
        <w:numPr>
          <w:ilvl w:val="0"/>
          <w:numId w:val="14"/>
        </w:numPr>
      </w:pPr>
      <w:r>
        <w:t>OSG</w:t>
      </w:r>
    </w:p>
    <w:p w:rsidR="007F40C7" w:rsidRDefault="007F40C7" w:rsidP="007F40C7">
      <w:r>
        <w:t>GGUS interfaces to NGIs</w:t>
      </w:r>
      <w:r>
        <w:t>:</w:t>
      </w:r>
    </w:p>
    <w:p w:rsidR="007F40C7" w:rsidRDefault="007F40C7" w:rsidP="00A707DA">
      <w:pPr>
        <w:pStyle w:val="Listenabsatz"/>
        <w:numPr>
          <w:ilvl w:val="0"/>
          <w:numId w:val="14"/>
        </w:numPr>
      </w:pPr>
      <w:r>
        <w:t>CZ</w:t>
      </w:r>
    </w:p>
    <w:p w:rsidR="007F40C7" w:rsidRDefault="007F40C7" w:rsidP="00A707DA">
      <w:pPr>
        <w:pStyle w:val="Listenabsatz"/>
        <w:numPr>
          <w:ilvl w:val="0"/>
          <w:numId w:val="14"/>
        </w:numPr>
      </w:pPr>
      <w:r>
        <w:t>France</w:t>
      </w:r>
    </w:p>
    <w:p w:rsidR="007F40C7" w:rsidRDefault="007F40C7" w:rsidP="00A707DA">
      <w:pPr>
        <w:pStyle w:val="Listenabsatz"/>
        <w:numPr>
          <w:ilvl w:val="0"/>
          <w:numId w:val="14"/>
        </w:numPr>
      </w:pPr>
      <w:proofErr w:type="spellStart"/>
      <w:r>
        <w:t>GRnet</w:t>
      </w:r>
      <w:proofErr w:type="spellEnd"/>
    </w:p>
    <w:p w:rsidR="007F40C7" w:rsidRDefault="007F40C7" w:rsidP="00A707DA">
      <w:pPr>
        <w:pStyle w:val="Listenabsatz"/>
        <w:numPr>
          <w:ilvl w:val="0"/>
          <w:numId w:val="14"/>
        </w:numPr>
      </w:pPr>
      <w:r>
        <w:t>PL</w:t>
      </w:r>
    </w:p>
    <w:p w:rsidR="007F40C7" w:rsidRPr="007F40C7" w:rsidRDefault="007F40C7" w:rsidP="00A707DA">
      <w:pPr>
        <w:pStyle w:val="Listenabsatz"/>
        <w:numPr>
          <w:ilvl w:val="0"/>
          <w:numId w:val="14"/>
        </w:numPr>
      </w:pPr>
      <w:r>
        <w:t>DE</w:t>
      </w:r>
    </w:p>
    <w:p w:rsidR="00361B58" w:rsidRPr="00361B58" w:rsidRDefault="00A445D9" w:rsidP="00361B58">
      <w:pPr>
        <w:pStyle w:val="berschrift2"/>
      </w:pPr>
      <w:bookmarkStart w:id="58" w:name="_Toc268262905"/>
      <w:r>
        <w:t>GOCDB</w:t>
      </w:r>
      <w:bookmarkEnd w:id="58"/>
    </w:p>
    <w:p w:rsidR="00472E66" w:rsidRPr="00472E66" w:rsidRDefault="00472E66" w:rsidP="00472E66">
      <w:pPr>
        <w:pStyle w:val="berschrift3"/>
      </w:pPr>
      <w:bookmarkStart w:id="59" w:name="_Toc268262906"/>
      <w:r>
        <w:t>Current Status</w:t>
      </w:r>
      <w:bookmarkEnd w:id="59"/>
    </w:p>
    <w:p w:rsidR="00472E66" w:rsidRDefault="00472E66" w:rsidP="00472E66">
      <w:r>
        <w:t>As of the end of July GOCDB is in a transition phase between GOCDB3 and GOCDB4. TheGOCDB4 central portal is online since November 2009. Data appearing there are synchronised from GOCDB3 data. The GOCDB3 Programmatic Interface has been decommissioned on the 15th of July. As a result, all client tools connecting to GOCDB are all contacting GOCDB4 and there is no more dependency on GOCDB3. The GOCDB4 input system which is due to replace GOCDB3 web portal is under finalisation and testing.</w:t>
      </w:r>
    </w:p>
    <w:p w:rsidR="00472E66" w:rsidRDefault="00472E66" w:rsidP="00472E66">
      <w:pPr>
        <w:pStyle w:val="berschrift3"/>
      </w:pPr>
      <w:bookmarkStart w:id="60" w:name="_Toc268262907"/>
      <w:r>
        <w:t>Regionalisation</w:t>
      </w:r>
      <w:bookmarkEnd w:id="60"/>
    </w:p>
    <w:p w:rsidR="00472E66" w:rsidRDefault="00472E66" w:rsidP="00472E66">
      <w:r>
        <w:t>The last released version of GOCDB regional module dates from March 2010 (gocdb4.0d3). It is not a fully functional tool but all the basic components are included so that initial deployment can be tested using that version. It is available from http://www.sysadmin.hep.ac.uk/rpms/egee-SA1/centos5-devel/x86_64/repoview/gocdb.html.</w:t>
      </w:r>
    </w:p>
    <w:p w:rsidR="00472E66" w:rsidRDefault="00472E66" w:rsidP="00472E66">
      <w:r>
        <w:t>The latest development version of the module has not been packaged yet, but the code is available from the SVN repository at http://www.sysadmin.hep.ac.uk/svn/grid-monitoring/trunk/gocdb/.</w:t>
      </w:r>
    </w:p>
    <w:p w:rsidR="00472E66" w:rsidRDefault="00472E66" w:rsidP="00472E66">
      <w:r>
        <w:t xml:space="preserve">This development version is a fully functional system, although there </w:t>
      </w:r>
      <w:proofErr w:type="gramStart"/>
      <w:r>
        <w:t>are minor development</w:t>
      </w:r>
      <w:proofErr w:type="gramEnd"/>
      <w:r>
        <w:t xml:space="preserve"> and polishing issues before this can be labelled "production". The estimated timeline for this is September 2010.</w:t>
      </w:r>
    </w:p>
    <w:p w:rsidR="00472E66" w:rsidRDefault="00472E66" w:rsidP="00472E66">
      <w:r>
        <w:t>The documentation is available on the wiki page GOCDB Regional Module Technical Documentation.</w:t>
      </w:r>
    </w:p>
    <w:p w:rsidR="00472E66" w:rsidRDefault="00472E66" w:rsidP="00472E66">
      <w:r>
        <w:t>Important note: GOCDB regional modules can't be operated in production until GOCDB3 has been fully decommissioned.</w:t>
      </w:r>
    </w:p>
    <w:p w:rsidR="00472E66" w:rsidRDefault="00472E66" w:rsidP="00472E66">
      <w:pPr>
        <w:pStyle w:val="berschrift3"/>
      </w:pPr>
      <w:bookmarkStart w:id="61" w:name="_Toc268262908"/>
      <w:r>
        <w:t>Dependencies</w:t>
      </w:r>
      <w:bookmarkEnd w:id="61"/>
    </w:p>
    <w:p w:rsidR="00472E66" w:rsidRPr="00472E66" w:rsidRDefault="00472E66" w:rsidP="00472E66">
      <w:r>
        <w:t>As a primary source of information GOCDB doesn't depend on any other tool.</w:t>
      </w:r>
    </w:p>
    <w:p w:rsidR="00A445D9" w:rsidRDefault="00A445D9" w:rsidP="00A445D9">
      <w:pPr>
        <w:pStyle w:val="berschrift2"/>
      </w:pPr>
      <w:bookmarkStart w:id="62" w:name="_Toc268262909"/>
      <w:r>
        <w:t>Accounting Repository</w:t>
      </w:r>
      <w:bookmarkEnd w:id="62"/>
    </w:p>
    <w:p w:rsidR="0064613F" w:rsidRPr="0064613F" w:rsidRDefault="0064613F" w:rsidP="0064613F">
      <w:pPr>
        <w:pStyle w:val="berschrift3"/>
      </w:pPr>
      <w:bookmarkStart w:id="63" w:name="_Toc268262910"/>
      <w:r>
        <w:t>Current Status</w:t>
      </w:r>
      <w:bookmarkEnd w:id="63"/>
    </w:p>
    <w:p w:rsidR="0064613F" w:rsidRDefault="0064613F" w:rsidP="0064613F">
      <w:r>
        <w:t xml:space="preserve">As of the end of July the APEL server is in a transition phase between the R-GMA based system and its </w:t>
      </w:r>
      <w:proofErr w:type="spellStart"/>
      <w:r>
        <w:t>ActiveMQ</w:t>
      </w:r>
      <w:proofErr w:type="spellEnd"/>
      <w:r>
        <w:t xml:space="preserve"> based replacement.</w:t>
      </w:r>
    </w:p>
    <w:p w:rsidR="0064613F" w:rsidRDefault="0064613F" w:rsidP="00A707DA">
      <w:pPr>
        <w:pStyle w:val="Listenabsatz"/>
        <w:numPr>
          <w:ilvl w:val="0"/>
          <w:numId w:val="5"/>
        </w:numPr>
      </w:pPr>
      <w:r>
        <w:t xml:space="preserve">The </w:t>
      </w:r>
      <w:proofErr w:type="spellStart"/>
      <w:r>
        <w:t>ActiveMQ</w:t>
      </w:r>
      <w:proofErr w:type="spellEnd"/>
      <w:r>
        <w:t xml:space="preserve"> based APEL client has been released to production within gLite3.2 early </w:t>
      </w:r>
      <w:proofErr w:type="spellStart"/>
      <w:proofErr w:type="gramStart"/>
      <w:r>
        <w:t>june</w:t>
      </w:r>
      <w:proofErr w:type="spellEnd"/>
      <w:proofErr w:type="gramEnd"/>
      <w:r>
        <w:t xml:space="preserve"> 2010. </w:t>
      </w:r>
    </w:p>
    <w:p w:rsidR="0064613F" w:rsidRDefault="0064613F" w:rsidP="00A707DA">
      <w:pPr>
        <w:pStyle w:val="Listenabsatz"/>
        <w:numPr>
          <w:ilvl w:val="0"/>
          <w:numId w:val="5"/>
        </w:numPr>
      </w:pPr>
      <w:r>
        <w:t xml:space="preserve">Around 12 sites are using this version at the time of writing. </w:t>
      </w:r>
    </w:p>
    <w:p w:rsidR="0064613F" w:rsidRDefault="0064613F" w:rsidP="00A707DA">
      <w:pPr>
        <w:pStyle w:val="Listenabsatz"/>
        <w:numPr>
          <w:ilvl w:val="0"/>
          <w:numId w:val="5"/>
        </w:numPr>
      </w:pPr>
      <w:r>
        <w:t>The server accepts publication from both systems in parallel. They are then processed and archived in exactly the same way.</w:t>
      </w:r>
    </w:p>
    <w:p w:rsidR="0064613F" w:rsidRDefault="0064613F" w:rsidP="0064613F">
      <w:pPr>
        <w:pStyle w:val="berschrift3"/>
      </w:pPr>
      <w:bookmarkStart w:id="64" w:name="_Toc268262911"/>
      <w:r>
        <w:t>Dependencies</w:t>
      </w:r>
      <w:bookmarkEnd w:id="64"/>
    </w:p>
    <w:p w:rsidR="0064613F" w:rsidRPr="0064613F" w:rsidRDefault="0064613F" w:rsidP="0064613F">
      <w:r w:rsidRPr="0064613F">
        <w:lastRenderedPageBreak/>
        <w:t>APEL</w:t>
      </w:r>
      <w:r>
        <w:t>’s</w:t>
      </w:r>
      <w:r w:rsidRPr="0064613F">
        <w:t xml:space="preserve"> only dependency is on GOCDB (to build the EGI topology information used for summaries + to build the ACL for APEL AMQ broker)</w:t>
      </w:r>
      <w:r>
        <w:t>.</w:t>
      </w:r>
    </w:p>
    <w:p w:rsidR="00A445D9" w:rsidRDefault="00A445D9" w:rsidP="00A445D9">
      <w:pPr>
        <w:pStyle w:val="berschrift2"/>
      </w:pPr>
      <w:bookmarkStart w:id="65" w:name="_Toc268262912"/>
      <w:r>
        <w:t>Accounting Portal</w:t>
      </w:r>
      <w:bookmarkEnd w:id="65"/>
    </w:p>
    <w:p w:rsidR="0064613F" w:rsidRDefault="0064613F" w:rsidP="0064613F">
      <w:pPr>
        <w:pStyle w:val="berschrift3"/>
      </w:pPr>
      <w:bookmarkStart w:id="66" w:name="_Toc268262913"/>
      <w:r>
        <w:t>Current Status</w:t>
      </w:r>
      <w:bookmarkEnd w:id="66"/>
    </w:p>
    <w:p w:rsidR="0064613F" w:rsidRDefault="0064613F" w:rsidP="0064613F">
      <w:r w:rsidRPr="0064613F">
        <w:t xml:space="preserve">The accounting portal allows dynamic queries against aggregated accounting data produced by the NGI/EIROs-level by different accounting sensors (e.g. APEL, DGAS, SGAS, </w:t>
      </w:r>
      <w:proofErr w:type="gramStart"/>
      <w:r w:rsidRPr="0064613F">
        <w:t>Gratia</w:t>
      </w:r>
      <w:proofErr w:type="gramEnd"/>
      <w:r w:rsidRPr="0064613F">
        <w:t>) into just one place for an aggregated view and using topology information extracted from the GOCDB. The set of information about usage is selectively displayed depending on the client‘s role to comply with EGI‘s privacy policy.</w:t>
      </w:r>
    </w:p>
    <w:p w:rsidR="0064613F" w:rsidRDefault="0064613F" w:rsidP="0064613F">
      <w:pPr>
        <w:pStyle w:val="berschrift3"/>
      </w:pPr>
      <w:bookmarkStart w:id="67" w:name="_Toc268262914"/>
      <w:r>
        <w:t>Dependencies</w:t>
      </w:r>
      <w:bookmarkEnd w:id="67"/>
    </w:p>
    <w:p w:rsidR="0064613F" w:rsidRDefault="0064613F" w:rsidP="00A707DA">
      <w:pPr>
        <w:pStyle w:val="Listenabsatz"/>
        <w:numPr>
          <w:ilvl w:val="0"/>
          <w:numId w:val="6"/>
        </w:numPr>
      </w:pPr>
      <w:r>
        <w:t>GOCDB</w:t>
      </w:r>
    </w:p>
    <w:p w:rsidR="0064613F" w:rsidRDefault="0064613F" w:rsidP="00A707DA">
      <w:pPr>
        <w:pStyle w:val="Listenabsatz"/>
        <w:numPr>
          <w:ilvl w:val="0"/>
          <w:numId w:val="6"/>
        </w:numPr>
      </w:pPr>
      <w:r>
        <w:t>Accounting Repository</w:t>
      </w:r>
    </w:p>
    <w:p w:rsidR="0064613F" w:rsidRPr="0064613F" w:rsidRDefault="0064613F" w:rsidP="00A707DA">
      <w:pPr>
        <w:pStyle w:val="Listenabsatz"/>
        <w:numPr>
          <w:ilvl w:val="0"/>
          <w:numId w:val="6"/>
        </w:numPr>
      </w:pPr>
      <w:r>
        <w:t>Operations Portal</w:t>
      </w:r>
    </w:p>
    <w:p w:rsidR="00A445D9" w:rsidRDefault="00A445D9" w:rsidP="00A445D9">
      <w:pPr>
        <w:pStyle w:val="berschrift2"/>
      </w:pPr>
      <w:bookmarkStart w:id="68" w:name="_Toc268262915"/>
      <w:r>
        <w:t>Service Availability Monitoring Framework</w:t>
      </w:r>
      <w:bookmarkEnd w:id="68"/>
    </w:p>
    <w:p w:rsidR="003D4F30" w:rsidRDefault="003D4F30" w:rsidP="003D4F30">
      <w:pPr>
        <w:pStyle w:val="berschrift3"/>
      </w:pPr>
      <w:bookmarkStart w:id="69" w:name="_Toc268262916"/>
      <w:r>
        <w:t>Message Broker</w:t>
      </w:r>
      <w:bookmarkEnd w:id="69"/>
    </w:p>
    <w:p w:rsidR="003D4F30" w:rsidRDefault="003D4F30" w:rsidP="003D4F30">
      <w:r>
        <w:t>The message brokers are deployed centrally in fully connected mesh network located at 3 geographically separated locations (CERN, Croatia and Greece). Although the operation of the broker network does not require any other tool (the software is self-contained), for the configuration part of the information is taken from the GOCDB (GOCDB PI).</w:t>
      </w:r>
    </w:p>
    <w:p w:rsidR="003D4F30" w:rsidRDefault="003D4F30" w:rsidP="003D4F30">
      <w:pPr>
        <w:pStyle w:val="berschrift3"/>
      </w:pPr>
      <w:bookmarkStart w:id="70" w:name="_Toc268262917"/>
      <w:proofErr w:type="spellStart"/>
      <w:r>
        <w:t>MyEGI</w:t>
      </w:r>
      <w:bookmarkEnd w:id="70"/>
      <w:proofErr w:type="spellEnd"/>
    </w:p>
    <w:p w:rsidR="003D4F30" w:rsidRDefault="003D4F30" w:rsidP="003D4F30">
      <w:r>
        <w:t xml:space="preserve">The </w:t>
      </w:r>
      <w:proofErr w:type="spellStart"/>
      <w:r>
        <w:t>MyEGI</w:t>
      </w:r>
      <w:proofErr w:type="spellEnd"/>
      <w:r>
        <w:t xml:space="preserve"> portal is available either for regional deployment on a regional/national </w:t>
      </w:r>
      <w:proofErr w:type="spellStart"/>
      <w:r>
        <w:t>nagios</w:t>
      </w:r>
      <w:proofErr w:type="spellEnd"/>
      <w:r>
        <w:t xml:space="preserve"> instance or for central deployment on top of the central EGI databases.  It depends on the correct functioning of the underlying </w:t>
      </w:r>
      <w:proofErr w:type="spellStart"/>
      <w:r>
        <w:t>nagios</w:t>
      </w:r>
      <w:proofErr w:type="spellEnd"/>
      <w:r>
        <w:t xml:space="preserve"> instances and also for the central instance it uses the messaging system for </w:t>
      </w:r>
      <w:proofErr w:type="spellStart"/>
      <w:r>
        <w:t>tranbsport</w:t>
      </w:r>
      <w:proofErr w:type="spellEnd"/>
      <w:r>
        <w:t xml:space="preserve"> of messages to the portal.</w:t>
      </w:r>
    </w:p>
    <w:p w:rsidR="00361B58" w:rsidRDefault="003D4F30" w:rsidP="003D4F30">
      <w:r>
        <w:t xml:space="preserve">Currently </w:t>
      </w:r>
      <w:proofErr w:type="spellStart"/>
      <w:r>
        <w:t>MyEGI</w:t>
      </w:r>
      <w:proofErr w:type="spellEnd"/>
      <w:r>
        <w:t xml:space="preserve"> is deployed with all regional, national and project level instances of </w:t>
      </w:r>
      <w:proofErr w:type="spellStart"/>
      <w:r>
        <w:t>Nagios</w:t>
      </w:r>
      <w:proofErr w:type="spellEnd"/>
      <w:r>
        <w:t>.</w:t>
      </w:r>
    </w:p>
    <w:p w:rsidR="003D4F30" w:rsidRDefault="003D4F30" w:rsidP="003D4F30">
      <w:pPr>
        <w:pStyle w:val="berschrift3"/>
      </w:pPr>
      <w:bookmarkStart w:id="71" w:name="_Toc268262918"/>
      <w:proofErr w:type="spellStart"/>
      <w:r>
        <w:t>Nagios</w:t>
      </w:r>
      <w:proofErr w:type="spellEnd"/>
      <w:r>
        <w:t xml:space="preserve"> </w:t>
      </w:r>
      <w:proofErr w:type="spellStart"/>
      <w:r>
        <w:t>Config</w:t>
      </w:r>
      <w:proofErr w:type="spellEnd"/>
      <w:r>
        <w:t xml:space="preserve"> Generator</w:t>
      </w:r>
      <w:bookmarkEnd w:id="71"/>
    </w:p>
    <w:p w:rsidR="003D4F30" w:rsidRPr="003D4F30" w:rsidRDefault="003D4F30" w:rsidP="003D4F30">
      <w:r>
        <w:t xml:space="preserve">The </w:t>
      </w:r>
      <w:proofErr w:type="spellStart"/>
      <w:r>
        <w:t>Nagios</w:t>
      </w:r>
      <w:proofErr w:type="spellEnd"/>
      <w:r>
        <w:t xml:space="preserve"> </w:t>
      </w:r>
      <w:proofErr w:type="spellStart"/>
      <w:r>
        <w:t>Config</w:t>
      </w:r>
      <w:proofErr w:type="spellEnd"/>
      <w:r>
        <w:t xml:space="preserve"> Generator (NCG) is core component of Service Availability Monitoring Framework. The main function of NCG is bootstrapping </w:t>
      </w:r>
      <w:proofErr w:type="spellStart"/>
      <w:r>
        <w:t>Nagios</w:t>
      </w:r>
      <w:proofErr w:type="spellEnd"/>
      <w:r>
        <w:t xml:space="preserve"> monitoring system by generation of </w:t>
      </w:r>
      <w:proofErr w:type="spellStart"/>
      <w:r>
        <w:t>Nagios</w:t>
      </w:r>
      <w:proofErr w:type="spellEnd"/>
      <w:r>
        <w:t xml:space="preserve"> configuration based on the existing information sources (e.g. GOCDB, Metric Description Database) and </w:t>
      </w:r>
      <w:proofErr w:type="spellStart"/>
      <w:r>
        <w:t>Nagios</w:t>
      </w:r>
      <w:proofErr w:type="spellEnd"/>
      <w:r>
        <w:t xml:space="preserve"> administrator input.</w:t>
      </w:r>
    </w:p>
    <w:p w:rsidR="00FB7A23" w:rsidRDefault="00A445D9" w:rsidP="00A445D9">
      <w:pPr>
        <w:pStyle w:val="berschrift2"/>
      </w:pPr>
      <w:bookmarkStart w:id="72" w:name="_Toc268262919"/>
      <w:r>
        <w:t>Metrics Portal</w:t>
      </w:r>
      <w:bookmarkEnd w:id="72"/>
    </w:p>
    <w:p w:rsidR="003B4FED" w:rsidRDefault="003B4FED" w:rsidP="003B4FED">
      <w:pPr>
        <w:pStyle w:val="berschrift3"/>
      </w:pPr>
      <w:bookmarkStart w:id="73" w:name="_Toc268262920"/>
      <w:r>
        <w:t>Current Status</w:t>
      </w:r>
      <w:bookmarkEnd w:id="73"/>
    </w:p>
    <w:p w:rsidR="003B4FED" w:rsidRDefault="003B4FED" w:rsidP="003B4FED">
      <w:r>
        <w:t xml:space="preserve">The Metrics Portal 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w:t>
      </w:r>
      <w:proofErr w:type="spellStart"/>
      <w:r>
        <w:t>GridView</w:t>
      </w:r>
      <w:proofErr w:type="spellEnd"/>
      <w:r>
        <w:t>, etc. using various connectors provided by the data provider.</w:t>
      </w:r>
    </w:p>
    <w:p w:rsidR="003B4FED" w:rsidRDefault="003B4FED" w:rsidP="003B4FED">
      <w:pPr>
        <w:pStyle w:val="berschrift3"/>
      </w:pPr>
      <w:bookmarkStart w:id="74" w:name="_Toc268262921"/>
      <w:r>
        <w:t>Dependencies</w:t>
      </w:r>
      <w:bookmarkEnd w:id="74"/>
    </w:p>
    <w:p w:rsidR="003B4FED" w:rsidRDefault="003B4FED" w:rsidP="00A707DA">
      <w:pPr>
        <w:pStyle w:val="Listenabsatz"/>
        <w:numPr>
          <w:ilvl w:val="0"/>
          <w:numId w:val="8"/>
        </w:numPr>
      </w:pPr>
      <w:r>
        <w:t>GOCDB</w:t>
      </w:r>
    </w:p>
    <w:p w:rsidR="003B4FED" w:rsidRDefault="003B4FED" w:rsidP="00A707DA">
      <w:pPr>
        <w:pStyle w:val="Listenabsatz"/>
        <w:numPr>
          <w:ilvl w:val="0"/>
          <w:numId w:val="8"/>
        </w:numPr>
      </w:pPr>
      <w:r>
        <w:t>GGUS</w:t>
      </w:r>
    </w:p>
    <w:p w:rsidR="003B4FED" w:rsidRDefault="003B4FED" w:rsidP="00A707DA">
      <w:pPr>
        <w:pStyle w:val="Listenabsatz"/>
        <w:numPr>
          <w:ilvl w:val="0"/>
          <w:numId w:val="8"/>
        </w:numPr>
      </w:pPr>
      <w:r>
        <w:t>GSTAT</w:t>
      </w:r>
    </w:p>
    <w:p w:rsidR="003B4FED" w:rsidRDefault="003B4FED" w:rsidP="00A707DA">
      <w:pPr>
        <w:pStyle w:val="Listenabsatz"/>
        <w:numPr>
          <w:ilvl w:val="0"/>
          <w:numId w:val="8"/>
        </w:numPr>
      </w:pPr>
      <w:proofErr w:type="spellStart"/>
      <w:r>
        <w:lastRenderedPageBreak/>
        <w:t>GridView</w:t>
      </w:r>
      <w:proofErr w:type="spellEnd"/>
    </w:p>
    <w:p w:rsidR="003B4FED" w:rsidRDefault="003B4FED" w:rsidP="00A707DA">
      <w:pPr>
        <w:pStyle w:val="Listenabsatz"/>
        <w:numPr>
          <w:ilvl w:val="0"/>
          <w:numId w:val="8"/>
        </w:numPr>
      </w:pPr>
      <w:r>
        <w:t>Accounting Portal</w:t>
      </w:r>
    </w:p>
    <w:p w:rsidR="003B4FED" w:rsidRPr="003B4FED" w:rsidRDefault="003B4FED" w:rsidP="00A707DA">
      <w:pPr>
        <w:pStyle w:val="Listenabsatz"/>
        <w:numPr>
          <w:ilvl w:val="0"/>
          <w:numId w:val="8"/>
        </w:numPr>
      </w:pPr>
      <w:r>
        <w:t>Operations Portal</w:t>
      </w:r>
    </w:p>
    <w:p w:rsidR="00A445D9" w:rsidRDefault="00A445D9" w:rsidP="00A445D9">
      <w:pPr>
        <w:pStyle w:val="berschrift1"/>
      </w:pPr>
      <w:bookmarkStart w:id="75" w:name="_Toc268262922"/>
      <w:r w:rsidRPr="00A445D9">
        <w:lastRenderedPageBreak/>
        <w:t>Roadmaps</w:t>
      </w:r>
      <w:r>
        <w:t xml:space="preserve"> for the first year</w:t>
      </w:r>
      <w:bookmarkEnd w:id="75"/>
    </w:p>
    <w:p w:rsidR="00A445D9" w:rsidRDefault="00A445D9" w:rsidP="00A445D9">
      <w:pPr>
        <w:pStyle w:val="berschrift2"/>
      </w:pPr>
      <w:bookmarkStart w:id="76" w:name="_Toc268262923"/>
      <w:r>
        <w:t>Operations Portal</w:t>
      </w:r>
      <w:bookmarkStart w:id="77" w:name="_GoBack"/>
      <w:bookmarkEnd w:id="76"/>
      <w:bookmarkEnd w:id="77"/>
    </w:p>
    <w:p w:rsidR="001824BB" w:rsidRDefault="001824BB" w:rsidP="001824BB">
      <w:r>
        <w:t>The roadmap for the Operations Portal is described in detail in EGI-</w:t>
      </w:r>
      <w:proofErr w:type="spellStart"/>
      <w:r>
        <w:t>InSPIRE</w:t>
      </w:r>
      <w:proofErr w:type="spellEnd"/>
      <w:r>
        <w:t xml:space="preserve"> milestone MS701.</w:t>
      </w:r>
    </w:p>
    <w:p w:rsidR="001824BB" w:rsidRDefault="001824BB" w:rsidP="001824BB">
      <w:r>
        <w:t>We will therefore limit the description here to a short summary.</w:t>
      </w:r>
    </w:p>
    <w:p w:rsidR="00164BC3" w:rsidRDefault="00164BC3" w:rsidP="00164BC3">
      <w:r>
        <w:t xml:space="preserve">The </w:t>
      </w:r>
      <w:r>
        <w:t xml:space="preserve">main </w:t>
      </w:r>
      <w:r>
        <w:t>objectives for the</w:t>
      </w:r>
      <w:r>
        <w:t xml:space="preserve"> coming year are the following:</w:t>
      </w:r>
    </w:p>
    <w:p w:rsidR="00164BC3" w:rsidRDefault="00164BC3" w:rsidP="00A707DA">
      <w:pPr>
        <w:pStyle w:val="Listenabsatz"/>
        <w:numPr>
          <w:ilvl w:val="0"/>
          <w:numId w:val="14"/>
        </w:numPr>
      </w:pPr>
      <w:r>
        <w:t>Migration of  the remaining  key features of the historical Po</w:t>
      </w:r>
      <w:r>
        <w:t xml:space="preserve">rtal  to </w:t>
      </w:r>
      <w:proofErr w:type="spellStart"/>
      <w:r>
        <w:t>Symfony</w:t>
      </w:r>
      <w:proofErr w:type="spellEnd"/>
    </w:p>
    <w:p w:rsidR="00164BC3" w:rsidRDefault="00164BC3" w:rsidP="00A707DA">
      <w:pPr>
        <w:pStyle w:val="Listenabsatz"/>
        <w:numPr>
          <w:ilvl w:val="0"/>
          <w:numId w:val="14"/>
        </w:numPr>
      </w:pPr>
      <w:r>
        <w:t xml:space="preserve">Provide, when possible,  regional modules of </w:t>
      </w:r>
      <w:r>
        <w:t>these features</w:t>
      </w:r>
    </w:p>
    <w:p w:rsidR="00164BC3" w:rsidRDefault="00164BC3" w:rsidP="00A707DA">
      <w:pPr>
        <w:pStyle w:val="Listenabsatz"/>
        <w:numPr>
          <w:ilvl w:val="0"/>
          <w:numId w:val="14"/>
        </w:numPr>
      </w:pPr>
      <w:r>
        <w:t>Provide  a systematic standard access to all information handl</w:t>
      </w:r>
      <w:r>
        <w:t>ed by the Operations Portal</w:t>
      </w:r>
    </w:p>
    <w:p w:rsidR="00164BC3" w:rsidRDefault="00164BC3" w:rsidP="00A707DA">
      <w:pPr>
        <w:pStyle w:val="Listenabsatz"/>
        <w:numPr>
          <w:ilvl w:val="0"/>
          <w:numId w:val="14"/>
        </w:numPr>
      </w:pPr>
      <w:r>
        <w:t>Provide  new adapters to Lavoisier [R3] Web Service to cope wi</w:t>
      </w:r>
      <w:r>
        <w:t>th new information sources</w:t>
      </w:r>
    </w:p>
    <w:p w:rsidR="00164BC3" w:rsidRDefault="00164BC3" w:rsidP="00A707DA">
      <w:pPr>
        <w:pStyle w:val="Listenabsatz"/>
        <w:numPr>
          <w:ilvl w:val="0"/>
          <w:numId w:val="14"/>
        </w:numPr>
      </w:pPr>
      <w:r>
        <w:t>GOC DB harmonization</w:t>
      </w:r>
    </w:p>
    <w:p w:rsidR="00164BC3" w:rsidRPr="001824BB" w:rsidRDefault="00164BC3" w:rsidP="00A707DA">
      <w:pPr>
        <w:pStyle w:val="Listenabsatz"/>
        <w:numPr>
          <w:ilvl w:val="0"/>
          <w:numId w:val="14"/>
        </w:numPr>
      </w:pPr>
      <w:r>
        <w:t>Provide requested improvements on the existing features and customization to the different actors of the EGI project.</w:t>
      </w:r>
    </w:p>
    <w:p w:rsidR="00A445D9" w:rsidRDefault="00A445D9" w:rsidP="00A445D9">
      <w:pPr>
        <w:pStyle w:val="berschrift2"/>
      </w:pPr>
      <w:bookmarkStart w:id="78" w:name="_Toc268262924"/>
      <w:r>
        <w:t>GGUS</w:t>
      </w:r>
      <w:bookmarkEnd w:id="78"/>
    </w:p>
    <w:p w:rsidR="00F47587" w:rsidRPr="00F47587" w:rsidRDefault="00F47587" w:rsidP="00F47587">
      <w:r>
        <w:t xml:space="preserve">The following topics are on the roadmap for development in the next 18 months. </w:t>
      </w:r>
      <w:r w:rsidR="00882DB6">
        <w:t>Of course other topics will come up once the advisory bodies like the OTAG and the USAG will have started their work and have gathered requirements from the users of the helpdesk infrastructure.</w:t>
      </w:r>
    </w:p>
    <w:p w:rsidR="00F47587" w:rsidRPr="00F47587" w:rsidRDefault="00F47587" w:rsidP="00A707DA">
      <w:pPr>
        <w:pStyle w:val="Listenabsatz"/>
        <w:numPr>
          <w:ilvl w:val="0"/>
          <w:numId w:val="11"/>
        </w:numPr>
        <w:rPr>
          <w:lang w:val="en-US"/>
        </w:rPr>
      </w:pPr>
      <w:r w:rsidRPr="00F47587">
        <w:rPr>
          <w:lang w:val="en-US"/>
        </w:rPr>
        <w:t xml:space="preserve">Finalize GGUS - VOMS </w:t>
      </w:r>
      <w:proofErr w:type="spellStart"/>
      <w:r w:rsidRPr="00F47587">
        <w:rPr>
          <w:lang w:val="en-US"/>
        </w:rPr>
        <w:t>synchronisation</w:t>
      </w:r>
      <w:proofErr w:type="spellEnd"/>
      <w:r w:rsidRPr="00F47587">
        <w:rPr>
          <w:lang w:val="en-US"/>
        </w:rPr>
        <w:t xml:space="preserve"> automation:</w:t>
      </w:r>
      <w:r w:rsidRPr="00F47587">
        <w:rPr>
          <w:lang w:val="en-US"/>
        </w:rPr>
        <w:tab/>
      </w:r>
      <w:r>
        <w:rPr>
          <w:lang w:val="en-US"/>
        </w:rPr>
        <w:br/>
      </w:r>
      <w:r>
        <w:t xml:space="preserve">GGUS is notified on every update of the </w:t>
      </w:r>
      <w:proofErr w:type="spellStart"/>
      <w:r>
        <w:t>voms</w:t>
      </w:r>
      <w:proofErr w:type="spellEnd"/>
      <w:r>
        <w:t xml:space="preserve"> roles for teamer and </w:t>
      </w:r>
      <w:proofErr w:type="spellStart"/>
      <w:r>
        <w:t>alarmers</w:t>
      </w:r>
      <w:proofErr w:type="spellEnd"/>
      <w:r>
        <w:t xml:space="preserve">. Up to now manual intervention is necessary to update the GGUS user database with the current </w:t>
      </w:r>
      <w:proofErr w:type="gramStart"/>
      <w:r>
        <w:t>users</w:t>
      </w:r>
      <w:proofErr w:type="gramEnd"/>
      <w:r>
        <w:t xml:space="preserve"> properties. A script will be implemented as a step towards full automation regarding the VOMS - GGUS synchronisation. </w:t>
      </w:r>
    </w:p>
    <w:p w:rsidR="00F47587" w:rsidRPr="00F47587" w:rsidRDefault="00F47587" w:rsidP="00F47587">
      <w:pPr>
        <w:ind w:firstLine="709"/>
        <w:rPr>
          <w:lang w:val="en-US"/>
        </w:rPr>
      </w:pPr>
      <w:r>
        <w:t>(July - August)</w:t>
      </w:r>
    </w:p>
    <w:p w:rsidR="00F47587" w:rsidRDefault="007F40C7" w:rsidP="00A707DA">
      <w:pPr>
        <w:pStyle w:val="Listenabsatz"/>
        <w:numPr>
          <w:ilvl w:val="0"/>
          <w:numId w:val="11"/>
        </w:numPr>
      </w:pPr>
      <w:r>
        <w:t>GGUS redesign:</w:t>
      </w:r>
    </w:p>
    <w:p w:rsidR="00F47587" w:rsidRDefault="00F47587" w:rsidP="00F47587">
      <w:pPr>
        <w:ind w:left="709"/>
      </w:pPr>
      <w:r>
        <w:t>With the end of EGEE and the start of EGI the GGUS website will get a new GGUS logo and a new Style sheet. Along with the trend of decreasing height/width ratio of modern monitors (less height, more width) the navigation bar will be moved from the top to the left of each web page. That way more space for the content will be available.</w:t>
      </w:r>
    </w:p>
    <w:p w:rsidR="007F40C7" w:rsidRDefault="00F47587" w:rsidP="007F40C7">
      <w:pPr>
        <w:ind w:firstLine="709"/>
      </w:pPr>
      <w:r>
        <w:t>(Jul</w:t>
      </w:r>
      <w:r w:rsidR="007F40C7">
        <w:t>y</w:t>
      </w:r>
      <w:r>
        <w:t xml:space="preserve"> - Aug</w:t>
      </w:r>
      <w:r w:rsidR="007F40C7">
        <w:t>ust</w:t>
      </w:r>
      <w:r>
        <w:t>)</w:t>
      </w:r>
    </w:p>
    <w:p w:rsidR="007F40C7" w:rsidRDefault="007F40C7" w:rsidP="00A707DA">
      <w:pPr>
        <w:pStyle w:val="Listenabsatz"/>
        <w:numPr>
          <w:ilvl w:val="0"/>
          <w:numId w:val="11"/>
        </w:numPr>
      </w:pPr>
      <w:r>
        <w:t>Implementation of the cross-project workflow for middleware issues</w:t>
      </w:r>
      <w:r>
        <w:t>:</w:t>
      </w:r>
    </w:p>
    <w:p w:rsidR="007F40C7" w:rsidRDefault="007F40C7" w:rsidP="007F40C7">
      <w:pPr>
        <w:ind w:left="709"/>
      </w:pPr>
      <w:r>
        <w:t xml:space="preserve">For the proper handling of middleware issues a workflow has been agreed between EGI and </w:t>
      </w:r>
      <w:r w:rsidR="00EC5E90">
        <w:t>EMI, the major part of this workflow (</w:t>
      </w:r>
      <w:r w:rsidR="00742310">
        <w:t>also the EMI part</w:t>
      </w:r>
      <w:r w:rsidR="00EC5E90">
        <w:t>)</w:t>
      </w:r>
      <w:r w:rsidR="00742310">
        <w:t xml:space="preserve"> will be implemented within GGUS.</w:t>
      </w:r>
    </w:p>
    <w:p w:rsidR="00F47587" w:rsidRDefault="00F47587" w:rsidP="00A707DA">
      <w:pPr>
        <w:pStyle w:val="Listenabsatz"/>
        <w:numPr>
          <w:ilvl w:val="0"/>
          <w:numId w:val="11"/>
        </w:numPr>
      </w:pPr>
      <w:r>
        <w:t>Report generator enhancements:</w:t>
      </w:r>
    </w:p>
    <w:p w:rsidR="00F47587" w:rsidRDefault="00F47587" w:rsidP="00F47587">
      <w:pPr>
        <w:pStyle w:val="Listenabsatz"/>
      </w:pPr>
      <w:r>
        <w:t>New type</w:t>
      </w:r>
      <w:r w:rsidR="00882DB6">
        <w:t>s</w:t>
      </w:r>
      <w:r>
        <w:t xml:space="preserve"> of reports will be implemented, currently requested is the report "Response time per SU"</w:t>
      </w:r>
    </w:p>
    <w:p w:rsidR="00882DB6" w:rsidRDefault="00882DB6" w:rsidP="00882DB6">
      <w:pPr>
        <w:pStyle w:val="Listenabsatz"/>
      </w:pPr>
      <w:r>
        <w:t>(July - December</w:t>
      </w:r>
      <w:r w:rsidR="00F47587">
        <w:t>)</w:t>
      </w:r>
    </w:p>
    <w:p w:rsidR="00F47587" w:rsidRDefault="00F47587" w:rsidP="00A707DA">
      <w:pPr>
        <w:pStyle w:val="Listenabsatz"/>
        <w:numPr>
          <w:ilvl w:val="0"/>
          <w:numId w:val="11"/>
        </w:numPr>
      </w:pPr>
      <w:r>
        <w:t>Improve GGUS availability by an improved failover system for the web interface (active/active instead of active/passive).</w:t>
      </w:r>
    </w:p>
    <w:p w:rsidR="0008001F" w:rsidRDefault="0008001F" w:rsidP="00A707DA">
      <w:pPr>
        <w:pStyle w:val="Listenabsatz"/>
        <w:numPr>
          <w:ilvl w:val="0"/>
          <w:numId w:val="11"/>
        </w:numPr>
      </w:pPr>
      <w:r>
        <w:t>(August-December)</w:t>
      </w:r>
    </w:p>
    <w:p w:rsidR="00F47587" w:rsidRDefault="00F47587" w:rsidP="00A707DA">
      <w:pPr>
        <w:pStyle w:val="Listenabsatz"/>
        <w:numPr>
          <w:ilvl w:val="0"/>
          <w:numId w:val="13"/>
        </w:numPr>
      </w:pPr>
      <w:r>
        <w:t>Review of support units</w:t>
      </w:r>
      <w:r w:rsidR="00882DB6">
        <w:t>:</w:t>
      </w:r>
    </w:p>
    <w:p w:rsidR="00F47587" w:rsidRDefault="00F47587" w:rsidP="00882DB6">
      <w:pPr>
        <w:pStyle w:val="Listenabsatz"/>
      </w:pPr>
      <w:r>
        <w:t>Remove obsolete support units that have no tickets or don't exist any longer</w:t>
      </w:r>
    </w:p>
    <w:p w:rsidR="00F47587" w:rsidRDefault="00882DB6" w:rsidP="00882DB6">
      <w:pPr>
        <w:pStyle w:val="Listenabsatz"/>
      </w:pPr>
      <w:r>
        <w:t>(September-D</w:t>
      </w:r>
      <w:r w:rsidR="00F47587">
        <w:t>ec</w:t>
      </w:r>
      <w:r>
        <w:t>ember</w:t>
      </w:r>
      <w:r w:rsidR="00F47587">
        <w:t>)</w:t>
      </w:r>
    </w:p>
    <w:p w:rsidR="00882DB6" w:rsidRDefault="00882DB6" w:rsidP="00A707DA">
      <w:pPr>
        <w:pStyle w:val="Listenabsatz"/>
        <w:numPr>
          <w:ilvl w:val="0"/>
          <w:numId w:val="12"/>
        </w:numPr>
      </w:pPr>
      <w:r>
        <w:t>Review of documentation:</w:t>
      </w:r>
    </w:p>
    <w:p w:rsidR="00F47587" w:rsidRDefault="00F47587" w:rsidP="00882DB6">
      <w:pPr>
        <w:pStyle w:val="Listenabsatz"/>
      </w:pPr>
      <w:r>
        <w:t>Documentation needs to be reviewed and updated if necessary.</w:t>
      </w:r>
    </w:p>
    <w:p w:rsidR="00F47587" w:rsidRDefault="00882DB6" w:rsidP="00882DB6">
      <w:pPr>
        <w:ind w:firstLine="709"/>
      </w:pPr>
      <w:r>
        <w:t>(S</w:t>
      </w:r>
      <w:r w:rsidR="00F47587">
        <w:t>ep</w:t>
      </w:r>
      <w:r>
        <w:t>tember-D</w:t>
      </w:r>
      <w:r w:rsidR="00F47587">
        <w:t>ec</w:t>
      </w:r>
      <w:r>
        <w:t>ember</w:t>
      </w:r>
      <w:r w:rsidR="00F47587">
        <w:t>)</w:t>
      </w:r>
    </w:p>
    <w:p w:rsidR="0008001F" w:rsidRDefault="0008001F" w:rsidP="00A707DA">
      <w:pPr>
        <w:pStyle w:val="Listenabsatz"/>
        <w:numPr>
          <w:ilvl w:val="0"/>
          <w:numId w:val="11"/>
        </w:numPr>
      </w:pPr>
      <w:r>
        <w:t>Review of GGUS support units.</w:t>
      </w:r>
    </w:p>
    <w:p w:rsidR="0008001F" w:rsidRDefault="0008001F" w:rsidP="0008001F">
      <w:pPr>
        <w:pStyle w:val="Listenabsatz"/>
      </w:pPr>
      <w:r>
        <w:lastRenderedPageBreak/>
        <w:t>(September - March)</w:t>
      </w:r>
    </w:p>
    <w:p w:rsidR="0008001F" w:rsidRDefault="0008001F" w:rsidP="00A707DA">
      <w:pPr>
        <w:pStyle w:val="Listenabsatz"/>
        <w:numPr>
          <w:ilvl w:val="0"/>
          <w:numId w:val="11"/>
        </w:numPr>
      </w:pPr>
      <w:r>
        <w:t>On-going improvements to the GGUS interfaces e.g. implementing a web service interface for creating child tickets.</w:t>
      </w:r>
    </w:p>
    <w:p w:rsidR="00F47587" w:rsidRDefault="0008001F" w:rsidP="00A707DA">
      <w:pPr>
        <w:pStyle w:val="Listenabsatz"/>
        <w:numPr>
          <w:ilvl w:val="0"/>
          <w:numId w:val="11"/>
        </w:numPr>
      </w:pPr>
      <w:r>
        <w:t>Migration of support unit mailing lists to “egi.eu” and clean-up of CERN e-groups for GGUS after the complete migration.</w:t>
      </w:r>
    </w:p>
    <w:p w:rsidR="00F47587" w:rsidRDefault="00F47587" w:rsidP="00A707DA">
      <w:pPr>
        <w:pStyle w:val="Listenabsatz"/>
        <w:numPr>
          <w:ilvl w:val="0"/>
          <w:numId w:val="11"/>
        </w:numPr>
      </w:pPr>
      <w:r>
        <w:t>Enhancement of LHCOPN dashboard</w:t>
      </w:r>
    </w:p>
    <w:p w:rsidR="00F47587" w:rsidRPr="00F47587" w:rsidRDefault="00F47587" w:rsidP="0008001F">
      <w:pPr>
        <w:pStyle w:val="Listenabsatz"/>
      </w:pPr>
      <w:r>
        <w:t>Implement new features if required (e.g. integrate with GGUS ticket work flow)</w:t>
      </w:r>
    </w:p>
    <w:p w:rsidR="00A445D9" w:rsidRDefault="00A445D9" w:rsidP="00A445D9">
      <w:pPr>
        <w:pStyle w:val="berschrift2"/>
      </w:pPr>
      <w:bookmarkStart w:id="79" w:name="_Toc268262925"/>
      <w:r>
        <w:t>GOCDB</w:t>
      </w:r>
      <w:bookmarkEnd w:id="79"/>
    </w:p>
    <w:p w:rsidR="0064613F" w:rsidRDefault="0064613F" w:rsidP="0064613F">
      <w:r>
        <w:t>Main directions for GOCDB development in the months to come will follow:</w:t>
      </w:r>
    </w:p>
    <w:p w:rsidR="0064613F" w:rsidRDefault="0064613F" w:rsidP="00A707DA">
      <w:pPr>
        <w:pStyle w:val="Listenabsatz"/>
        <w:numPr>
          <w:ilvl w:val="0"/>
          <w:numId w:val="3"/>
        </w:numPr>
      </w:pPr>
      <w:r>
        <w:t>development, improvement and support of the central GOCDB4 after the decommission of GOCDB3</w:t>
      </w:r>
    </w:p>
    <w:p w:rsidR="0064613F" w:rsidRDefault="0064613F" w:rsidP="00A707DA">
      <w:pPr>
        <w:pStyle w:val="Listenabsatz"/>
        <w:numPr>
          <w:ilvl w:val="0"/>
          <w:numId w:val="3"/>
        </w:numPr>
      </w:pPr>
      <w:r>
        <w:t>development, improvement and distribution of the regional GOCDB</w:t>
      </w:r>
    </w:p>
    <w:p w:rsidR="0064613F" w:rsidRDefault="0064613F" w:rsidP="00A707DA">
      <w:pPr>
        <w:pStyle w:val="Listenabsatz"/>
        <w:numPr>
          <w:ilvl w:val="0"/>
          <w:numId w:val="3"/>
        </w:numPr>
      </w:pPr>
      <w:r>
        <w:t>Work on integration and harmonisation between GOCDB and other operational tools</w:t>
      </w:r>
    </w:p>
    <w:p w:rsidR="0064613F" w:rsidRDefault="0064613F" w:rsidP="0064613F"/>
    <w:p w:rsidR="0064613F" w:rsidRDefault="0064613F" w:rsidP="0064613F">
      <w:r>
        <w:t>Below is a more detailed list of tasks:</w:t>
      </w:r>
    </w:p>
    <w:p w:rsidR="0064613F" w:rsidRDefault="0064613F" w:rsidP="00A707DA">
      <w:pPr>
        <w:pStyle w:val="Listenabsatz"/>
        <w:numPr>
          <w:ilvl w:val="0"/>
          <w:numId w:val="4"/>
        </w:numPr>
      </w:pPr>
      <w:r>
        <w:t>Provide a production quality package for GOCDB regional module (Sep 2010)</w:t>
      </w:r>
    </w:p>
    <w:p w:rsidR="0064613F" w:rsidRDefault="0064613F" w:rsidP="00A707DA">
      <w:pPr>
        <w:pStyle w:val="Listenabsatz"/>
        <w:numPr>
          <w:ilvl w:val="0"/>
          <w:numId w:val="4"/>
        </w:numPr>
      </w:pPr>
      <w:r>
        <w:t>improvement of GOCDB failover system and backend replication (Sep 2010)</w:t>
      </w:r>
    </w:p>
    <w:p w:rsidR="0064613F" w:rsidRDefault="0064613F" w:rsidP="00A707DA">
      <w:pPr>
        <w:pStyle w:val="Listenabsatz"/>
        <w:numPr>
          <w:ilvl w:val="0"/>
          <w:numId w:val="4"/>
        </w:numPr>
      </w:pPr>
      <w:r>
        <w:t>Data access optimization (Oct 2010)</w:t>
      </w:r>
    </w:p>
    <w:p w:rsidR="0064613F" w:rsidRDefault="0064613F" w:rsidP="00A707DA">
      <w:pPr>
        <w:pStyle w:val="Listenabsatz"/>
        <w:numPr>
          <w:ilvl w:val="0"/>
          <w:numId w:val="4"/>
        </w:numPr>
      </w:pPr>
      <w:r>
        <w:t>finalisation of the publication interface from regional to central GOCDB (Oct 2010)</w:t>
      </w:r>
    </w:p>
    <w:p w:rsidR="0064613F" w:rsidRDefault="0064613F" w:rsidP="00A707DA">
      <w:pPr>
        <w:pStyle w:val="Listenabsatz"/>
        <w:numPr>
          <w:ilvl w:val="0"/>
          <w:numId w:val="4"/>
        </w:numPr>
      </w:pPr>
      <w:r>
        <w:t>Consolidation and polishing of the web admin interface for GOCDB regional module (Oct 2010)</w:t>
      </w:r>
    </w:p>
    <w:p w:rsidR="0064613F" w:rsidRDefault="0064613F" w:rsidP="00A707DA">
      <w:pPr>
        <w:pStyle w:val="Listenabsatz"/>
        <w:numPr>
          <w:ilvl w:val="0"/>
          <w:numId w:val="4"/>
        </w:numPr>
      </w:pPr>
      <w:r>
        <w:t>Provide a SOAP interface to GOCDB in parallel to GOCDBPI (Oct 2010)</w:t>
      </w:r>
    </w:p>
    <w:p w:rsidR="0064613F" w:rsidRDefault="0064613F" w:rsidP="00A707DA">
      <w:pPr>
        <w:pStyle w:val="Listenabsatz"/>
        <w:numPr>
          <w:ilvl w:val="0"/>
          <w:numId w:val="4"/>
        </w:numPr>
      </w:pPr>
      <w:r>
        <w:t>Provide a MySQL version of the GOCDB regional module (Apr 2011)</w:t>
      </w:r>
    </w:p>
    <w:p w:rsidR="0064613F" w:rsidRDefault="0064613F" w:rsidP="00A707DA">
      <w:pPr>
        <w:pStyle w:val="Listenabsatz"/>
        <w:numPr>
          <w:ilvl w:val="0"/>
          <w:numId w:val="4"/>
        </w:numPr>
      </w:pPr>
      <w:r>
        <w:t>Work on GOCDB and Operations Portal common front end, as well as on integration with other tools, portals and frameworks (date TBD)</w:t>
      </w:r>
    </w:p>
    <w:p w:rsidR="0064613F" w:rsidRDefault="0064613F" w:rsidP="0064613F"/>
    <w:p w:rsidR="0064613F" w:rsidRDefault="0064613F" w:rsidP="0064613F">
      <w:r>
        <w:t xml:space="preserve">In addition to these high level tasks, development work on GOCDB will include the items put in GOCDB savannah tracker at: </w:t>
      </w:r>
      <w:hyperlink r:id="rId17" w:history="1">
        <w:r w:rsidRPr="00EE2C74">
          <w:rPr>
            <w:rStyle w:val="Hyperlink"/>
          </w:rPr>
          <w:t>https://savannah.cern.ch/task/?group=gocdb</w:t>
        </w:r>
      </w:hyperlink>
      <w:r>
        <w:t xml:space="preserve"> </w:t>
      </w:r>
    </w:p>
    <w:p w:rsidR="0064613F" w:rsidRDefault="0064613F" w:rsidP="0064613F">
      <w:r>
        <w:t>The list of GOCDB development is discussed and validated within the OTAG, and high level objectives are discussed within InspireJRA1.</w:t>
      </w:r>
    </w:p>
    <w:p w:rsidR="0064613F" w:rsidRDefault="0064613F" w:rsidP="0064613F">
      <w:r>
        <w:t xml:space="preserve">The plans are published on GOCDB development wiki page at: </w:t>
      </w:r>
    </w:p>
    <w:p w:rsidR="0064613F" w:rsidRDefault="0064613F" w:rsidP="0064613F">
      <w:hyperlink r:id="rId18" w:history="1">
        <w:r w:rsidRPr="00EE2C74">
          <w:rPr>
            <w:rStyle w:val="Hyperlink"/>
          </w:rPr>
          <w:t>http://goc.grid.sinica.edu.tw/gocwiki/GOCDB4_development</w:t>
        </w:r>
      </w:hyperlink>
      <w:r>
        <w:t xml:space="preserve"> </w:t>
      </w:r>
    </w:p>
    <w:p w:rsidR="0064613F" w:rsidRDefault="0064613F" w:rsidP="0064613F">
      <w:r>
        <w:t xml:space="preserve">More general documentation is available from the main wiki index page at </w:t>
      </w:r>
    </w:p>
    <w:p w:rsidR="0064613F" w:rsidRDefault="0064613F" w:rsidP="0064613F">
      <w:hyperlink r:id="rId19" w:history="1">
        <w:r w:rsidRPr="00EE2C74">
          <w:rPr>
            <w:rStyle w:val="Hyperlink"/>
          </w:rPr>
          <w:t>http://goc.grid.sinica.edu.tw/gocwiki/GOCDB_Documentation_Index</w:t>
        </w:r>
      </w:hyperlink>
      <w:r>
        <w:t xml:space="preserve"> </w:t>
      </w:r>
    </w:p>
    <w:p w:rsidR="0064613F" w:rsidRPr="0064613F" w:rsidRDefault="0064613F" w:rsidP="0064613F"/>
    <w:p w:rsidR="00FF727B" w:rsidRDefault="00A445D9" w:rsidP="00FF727B">
      <w:pPr>
        <w:pStyle w:val="berschrift2"/>
      </w:pPr>
      <w:bookmarkStart w:id="80" w:name="_Toc268262926"/>
      <w:r>
        <w:t>Accounting Repository</w:t>
      </w:r>
      <w:bookmarkEnd w:id="80"/>
    </w:p>
    <w:p w:rsidR="00FF727B" w:rsidRDefault="00FF727B" w:rsidP="00FF727B">
      <w:r>
        <w:t>Main directions for accounting repository development in the months to come will be the development, improvement and consolidation of the server architecture</w:t>
      </w:r>
    </w:p>
    <w:p w:rsidR="00FF727B" w:rsidRDefault="00FF727B" w:rsidP="00FF727B">
      <w:r>
        <w:t>Below is a more detailed list of tasks:</w:t>
      </w:r>
    </w:p>
    <w:p w:rsidR="00FF727B" w:rsidRDefault="00FF727B" w:rsidP="00A707DA">
      <w:pPr>
        <w:pStyle w:val="Listenabsatz"/>
        <w:numPr>
          <w:ilvl w:val="0"/>
          <w:numId w:val="7"/>
        </w:numPr>
      </w:pPr>
      <w:r>
        <w:t>Redesign study of the server architecture (December 2010)</w:t>
      </w:r>
    </w:p>
    <w:p w:rsidR="00FF727B" w:rsidRDefault="00FF727B" w:rsidP="00A707DA">
      <w:pPr>
        <w:pStyle w:val="Listenabsatz"/>
        <w:numPr>
          <w:ilvl w:val="0"/>
          <w:numId w:val="7"/>
        </w:numPr>
      </w:pPr>
      <w:r>
        <w:t>Integration with the EGI messaging system and network of brokers (date TBD)</w:t>
      </w:r>
    </w:p>
    <w:p w:rsidR="00FF727B" w:rsidRDefault="00FF727B" w:rsidP="00A707DA">
      <w:pPr>
        <w:pStyle w:val="Listenabsatz"/>
        <w:numPr>
          <w:ilvl w:val="0"/>
          <w:numId w:val="7"/>
        </w:numPr>
      </w:pPr>
      <w:r>
        <w:t>Improvement on the archiving of old records (date TBD)</w:t>
      </w:r>
    </w:p>
    <w:p w:rsidR="00FF727B" w:rsidRDefault="00FF727B" w:rsidP="00A707DA">
      <w:pPr>
        <w:pStyle w:val="Listenabsatz"/>
        <w:numPr>
          <w:ilvl w:val="0"/>
          <w:numId w:val="7"/>
        </w:numPr>
      </w:pPr>
      <w:r>
        <w:t>Incremental implementation of the new architecture, depending on the study mentioned above (date TBD).</w:t>
      </w:r>
    </w:p>
    <w:p w:rsidR="00FF727B" w:rsidRDefault="00FF727B" w:rsidP="00FF727B">
      <w:r>
        <w:t>Precise dates can't be assessed now as most of this depends on the result of the design study.</w:t>
      </w:r>
    </w:p>
    <w:p w:rsidR="00FF727B" w:rsidRPr="00FF727B" w:rsidRDefault="00FF727B" w:rsidP="00FF727B">
      <w:r>
        <w:lastRenderedPageBreak/>
        <w:t>More precise plans will be published as soon as reasonably possible.</w:t>
      </w:r>
    </w:p>
    <w:p w:rsidR="00A445D9" w:rsidRDefault="00A445D9" w:rsidP="00A445D9">
      <w:pPr>
        <w:pStyle w:val="berschrift2"/>
      </w:pPr>
      <w:bookmarkStart w:id="81" w:name="_Toc268262927"/>
      <w:r>
        <w:t>Accounting Portal</w:t>
      </w:r>
      <w:bookmarkEnd w:id="81"/>
    </w:p>
    <w:p w:rsidR="0064613F" w:rsidRPr="0064613F" w:rsidRDefault="0064613F" w:rsidP="0064613F">
      <w:pPr>
        <w:rPr>
          <w:rFonts w:eastAsia="DejaVu Sans"/>
        </w:rPr>
      </w:pPr>
      <w:r>
        <w:t>During this period we will focus in improving the regional version of the portal and the new NGI view.</w:t>
      </w:r>
    </w:p>
    <w:p w:rsidR="0064613F" w:rsidRDefault="0064613F" w:rsidP="0064613F">
      <w:r>
        <w:t>All releases will be discussed inside JRA1 and especially in the OTAG and USAG groups. New functionality requests will be evaluated by these groups.</w:t>
      </w:r>
    </w:p>
    <w:p w:rsidR="0064613F" w:rsidRDefault="0064613F" w:rsidP="0064613F">
      <w:r>
        <w:t>There is a GGUS SU (Accounting Portal) created to provide specific support about the accounting portal.</w:t>
      </w:r>
    </w:p>
    <w:p w:rsidR="0064613F" w:rsidRDefault="0064613F" w:rsidP="0064613F">
      <w:pPr>
        <w:pStyle w:val="berschrift3"/>
      </w:pPr>
      <w:bookmarkStart w:id="82" w:name="_Toc268262928"/>
      <w:r>
        <w:t>Regional instance roadmap</w:t>
      </w:r>
      <w:bookmarkEnd w:id="82"/>
    </w:p>
    <w:p w:rsidR="0064613F" w:rsidRDefault="0064613F" w:rsidP="0064613F">
      <w:r>
        <w:t>Several NGIs have expressed their interest in deploying the regional instance of the regional portal. The initial version of the regional portal is already available. Some improvements will be done in the following months with respect to the installation scripts. Additional improvements will be incorporated based on the feedback from the candidate NGIs.</w:t>
      </w:r>
    </w:p>
    <w:p w:rsidR="0064613F" w:rsidRDefault="0064613F" w:rsidP="0064613F">
      <w:r>
        <w:t xml:space="preserve">In the future the regional accounting portal will use the new accounting infrastructure based on </w:t>
      </w:r>
      <w:proofErr w:type="spellStart"/>
      <w:r>
        <w:t>ActiveMQ</w:t>
      </w:r>
      <w:proofErr w:type="spellEnd"/>
      <w:r>
        <w:t xml:space="preserve">. This new accounting infrastructure allows greater flexibility to configure regional accounting repositories. Several modifications are foreseen in the regional accounting portal to support </w:t>
      </w:r>
      <w:proofErr w:type="spellStart"/>
      <w:r>
        <w:t>ActiveMQ</w:t>
      </w:r>
      <w:proofErr w:type="spellEnd"/>
      <w:r>
        <w:t>.</w:t>
      </w:r>
    </w:p>
    <w:p w:rsidR="0064613F" w:rsidRDefault="0064613F" w:rsidP="0064613F">
      <w:pPr>
        <w:pStyle w:val="Textbody"/>
        <w:rPr>
          <w:lang w:val="en-GB"/>
        </w:rPr>
      </w:pPr>
      <w:r>
        <w:rPr>
          <w:lang w:val="en-GB"/>
        </w:rPr>
        <w:t>Below the expected release dates and functionalities associated with each release are included.</w:t>
      </w:r>
    </w:p>
    <w:p w:rsidR="0064613F" w:rsidRDefault="0064613F" w:rsidP="0064613F">
      <w:pPr>
        <w:pStyle w:val="Textbody"/>
        <w:rPr>
          <w:lang w:val="en-GB"/>
        </w:rPr>
      </w:pP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New functionalities</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r>
              <w:t>Improved installation support</w:t>
            </w:r>
          </w:p>
          <w:p w:rsidR="0064613F" w:rsidRDefault="0064613F">
            <w:pPr>
              <w:widowControl w:val="0"/>
              <w:autoSpaceDN w:val="0"/>
              <w:rPr>
                <w:kern w:val="3"/>
                <w:sz w:val="24"/>
                <w:szCs w:val="24"/>
              </w:rPr>
            </w:pPr>
            <w:r>
              <w:t>GOCDBPI-V4 support</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New improvements based on NGI feedback</w:t>
            </w:r>
          </w:p>
        </w:tc>
      </w:tr>
      <w:tr w:rsid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proofErr w:type="spellStart"/>
            <w:r>
              <w:rPr>
                <w:lang w:val="en-GB"/>
              </w:rPr>
              <w:t>ActiveMQ</w:t>
            </w:r>
            <w:proofErr w:type="spellEnd"/>
            <w:r>
              <w:rPr>
                <w:lang w:val="en-GB"/>
              </w:rPr>
              <w:t xml:space="preserve"> support</w:t>
            </w:r>
          </w:p>
        </w:tc>
      </w:tr>
    </w:tbl>
    <w:p w:rsidR="0064613F" w:rsidRDefault="0064613F" w:rsidP="00FF727B">
      <w:pPr>
        <w:pStyle w:val="berschrift3"/>
      </w:pPr>
      <w:bookmarkStart w:id="83" w:name="_Toc268262929"/>
      <w:r>
        <w:t>Central instance roadmap</w:t>
      </w:r>
      <w:bookmarkEnd w:id="83"/>
    </w:p>
    <w:p w:rsidR="0064613F" w:rsidRDefault="0064613F" w:rsidP="0064613F">
      <w:pPr>
        <w:pStyle w:val="Textbody"/>
        <w:rPr>
          <w:lang w:val="en-GB"/>
        </w:rPr>
      </w:pPr>
      <w:r>
        <w:rPr>
          <w:lang w:val="en-GB"/>
        </w:rPr>
        <w:t>Special focus</w:t>
      </w:r>
      <w:r w:rsidR="00361B58">
        <w:rPr>
          <w:lang w:val="en-GB"/>
        </w:rPr>
        <w:t xml:space="preserve"> will be on</w:t>
      </w:r>
      <w:r>
        <w:rPr>
          <w:lang w:val="en-GB"/>
        </w:rPr>
        <w:t xml:space="preserve"> trying to improve the NGI view and the addition of new functionalities that could be useful to NGIs.</w:t>
      </w:r>
    </w:p>
    <w:p w:rsidR="0064613F" w:rsidRDefault="0064613F" w:rsidP="0064613F">
      <w:pPr>
        <w:pStyle w:val="Textbody"/>
        <w:rPr>
          <w:lang w:val="en-GB"/>
        </w:rPr>
      </w:pPr>
      <w:r>
        <w:rPr>
          <w:lang w:val="en-GB"/>
        </w:rPr>
        <w:t>Below the expected release dates and functionalities associated 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New functionalities</w:t>
            </w:r>
          </w:p>
        </w:tc>
      </w:tr>
      <w:tr w:rsid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July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GOCDBPI-V4 support</w:t>
            </w:r>
          </w:p>
          <w:p w:rsidR="0064613F" w:rsidRDefault="0064613F">
            <w:pPr>
              <w:pStyle w:val="Textbody"/>
              <w:rPr>
                <w:lang w:val="en-GB"/>
              </w:rPr>
            </w:pPr>
            <w:r>
              <w:rPr>
                <w:lang w:val="en-GB"/>
              </w:rPr>
              <w:t>Tier2 report improvements</w:t>
            </w:r>
          </w:p>
          <w:p w:rsidR="0064613F" w:rsidRDefault="0064613F">
            <w:pPr>
              <w:pStyle w:val="Textbody"/>
              <w:rPr>
                <w:lang w:val="en-GB"/>
              </w:rPr>
            </w:pPr>
            <w:r>
              <w:rPr>
                <w:lang w:val="en-GB"/>
              </w:rPr>
              <w:t>Tier2 view improvements</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NGI View V1</w:t>
            </w:r>
          </w:p>
          <w:p w:rsidR="0064613F" w:rsidRDefault="0064613F">
            <w:pPr>
              <w:pStyle w:val="Textbody"/>
              <w:rPr>
                <w:lang w:val="en-GB"/>
              </w:rPr>
            </w:pPr>
            <w:r>
              <w:rPr>
                <w:lang w:val="en-GB"/>
              </w:rPr>
              <w:t>Support for the new Italian NGI structure in Tier2 report and Tier 2 view</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ableContents"/>
              <w:rPr>
                <w:lang w:val="en-GB"/>
              </w:rPr>
            </w:pPr>
            <w:r>
              <w:rPr>
                <w:lang w:val="en-GB"/>
              </w:rPr>
              <w:lastRenderedPageBreak/>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r>
              <w:t>NGI View V2</w:t>
            </w:r>
          </w:p>
          <w:p w:rsidR="0064613F" w:rsidRDefault="0064613F">
            <w:pPr>
              <w:pStyle w:val="Textbody"/>
              <w:rPr>
                <w:lang w:val="en-GB"/>
              </w:rPr>
            </w:pPr>
            <w:r>
              <w:rPr>
                <w:lang w:val="en-GB"/>
              </w:rPr>
              <w:t>Application Domain Accounting first release</w:t>
            </w:r>
          </w:p>
        </w:tc>
      </w:tr>
      <w:tr w:rsid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ableContents"/>
              <w:rPr>
                <w:lang w:val="en-GB"/>
              </w:rPr>
            </w:pPr>
            <w:r>
              <w:rPr>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Installed Capacity</w:t>
            </w:r>
          </w:p>
          <w:p w:rsidR="0064613F" w:rsidRDefault="0064613F">
            <w:pPr>
              <w:pStyle w:val="Textbody"/>
              <w:rPr>
                <w:lang w:val="en-GB"/>
              </w:rPr>
            </w:pPr>
            <w:r>
              <w:rPr>
                <w:lang w:val="en-GB"/>
              </w:rPr>
              <w:t>Report with the Contributed CPUs</w:t>
            </w:r>
          </w:p>
          <w:p w:rsidR="0064613F" w:rsidRDefault="0064613F">
            <w:pPr>
              <w:pStyle w:val="Textbody"/>
              <w:rPr>
                <w:lang w:val="en-GB"/>
              </w:rPr>
            </w:pPr>
            <w:r>
              <w:rPr>
                <w:lang w:val="en-GB"/>
              </w:rPr>
              <w:t>Parallel job support</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ableContents"/>
              <w:rPr>
                <w:lang w:val="en-GB"/>
              </w:rPr>
            </w:pPr>
            <w:r>
              <w:rPr>
                <w:lang w:val="en-GB"/>
              </w:rPr>
              <w:t>Sep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Local job accounting</w:t>
            </w:r>
          </w:p>
          <w:p w:rsidR="0064613F" w:rsidRDefault="0064613F">
            <w:pPr>
              <w:pStyle w:val="Textbody"/>
              <w:rPr>
                <w:lang w:val="en-GB"/>
              </w:rPr>
            </w:pPr>
            <w:r>
              <w:rPr>
                <w:lang w:val="en-GB"/>
              </w:rPr>
              <w:t>Application Domain Accounting improvements</w:t>
            </w:r>
          </w:p>
          <w:p w:rsidR="0064613F" w:rsidRDefault="0064613F">
            <w:pPr>
              <w:pStyle w:val="Textbody"/>
              <w:rPr>
                <w:lang w:val="en-GB"/>
              </w:rPr>
            </w:pPr>
            <w:r>
              <w:rPr>
                <w:lang w:val="en-GB"/>
              </w:rPr>
              <w:t>Storage accounting first release</w:t>
            </w:r>
          </w:p>
          <w:p w:rsidR="0064613F" w:rsidRDefault="0064613F">
            <w:pPr>
              <w:pStyle w:val="Textbody"/>
              <w:rPr>
                <w:lang w:val="en-GB"/>
              </w:rPr>
            </w:pPr>
            <w:r>
              <w:rPr>
                <w:lang w:val="en-GB"/>
              </w:rPr>
              <w:t>Improved parallel job support</w:t>
            </w:r>
          </w:p>
        </w:tc>
      </w:tr>
    </w:tbl>
    <w:p w:rsidR="00A445D9" w:rsidRDefault="00A445D9" w:rsidP="00A445D9">
      <w:pPr>
        <w:pStyle w:val="berschrift2"/>
      </w:pPr>
      <w:bookmarkStart w:id="84" w:name="_Toc268262930"/>
      <w:r>
        <w:t>Service Availability Monitoring Framework</w:t>
      </w:r>
      <w:bookmarkEnd w:id="84"/>
    </w:p>
    <w:p w:rsidR="003D4F30" w:rsidRDefault="003D4F30" w:rsidP="003D4F30">
      <w:pPr>
        <w:pStyle w:val="berschrift3"/>
      </w:pPr>
      <w:bookmarkStart w:id="85" w:name="_Toc268262931"/>
      <w:r>
        <w:t>Message Broker</w:t>
      </w:r>
      <w:bookmarkEnd w:id="85"/>
    </w:p>
    <w:p w:rsidR="003D4F30" w:rsidRDefault="003D4F30" w:rsidP="003D4F30">
      <w:r>
        <w:t>The development of the Message Broker software is maintained by the EMI project. The EGI JRA1 involvement to the Message Broker developments is limited to the harmonization of the Production Message Broker configuration within the EGI operational tools needs.</w:t>
      </w:r>
    </w:p>
    <w:p w:rsidR="003D4F30" w:rsidRDefault="003D4F30" w:rsidP="003D4F30">
      <w:r>
        <w:t>During the first 18 months of the project we will focus on 3 basic areas:</w:t>
      </w:r>
    </w:p>
    <w:p w:rsidR="003D4F30" w:rsidRDefault="003D4F30" w:rsidP="00A707DA">
      <w:pPr>
        <w:pStyle w:val="Listenabsatz"/>
        <w:numPr>
          <w:ilvl w:val="0"/>
          <w:numId w:val="9"/>
        </w:numPr>
      </w:pPr>
      <w:r>
        <w:t>Stability and maintenance: This includes the deployment of new EMI releases for messaging tools and the respond to configuration bug fixes on current releases.</w:t>
      </w:r>
    </w:p>
    <w:p w:rsidR="003D4F30" w:rsidRDefault="003D4F30" w:rsidP="00A707DA">
      <w:pPr>
        <w:pStyle w:val="Listenabsatz"/>
        <w:numPr>
          <w:ilvl w:val="0"/>
          <w:numId w:val="9"/>
        </w:numPr>
      </w:pPr>
      <w:r>
        <w:t>Integration of other operational tools’ needs: This includes the configuration of the broker network based on the requirements that the rest of the tools have. We are already working on the APEL integration, which is about to be deployed.</w:t>
      </w:r>
    </w:p>
    <w:p w:rsidR="003D4F30" w:rsidRDefault="003D4F30" w:rsidP="00A707DA">
      <w:pPr>
        <w:pStyle w:val="Listenabsatz"/>
        <w:numPr>
          <w:ilvl w:val="0"/>
          <w:numId w:val="9"/>
        </w:numPr>
      </w:pPr>
      <w:r>
        <w:t>Review the way that tools are using the broker network and provide best practices: This is about checking which (EGI) tools are using the broker network and ensure that they are using the information system for their producer/consumer configuration in order to be able to be informed dynamically about changes to the broker network. Scripts and configuration files will be created upon request on behalf of the other operational tools for their messaging configuration.</w:t>
      </w:r>
    </w:p>
    <w:p w:rsidR="003D4F30" w:rsidRDefault="003D4F30" w:rsidP="003D4F30">
      <w:r>
        <w:t>The Messaging Software maintainers (Apache and EMI project) are providing the documentation it. All scripts that are developed for the configuration include either manual pages or help options for their operations.</w:t>
      </w:r>
    </w:p>
    <w:p w:rsidR="003D4F30" w:rsidRDefault="003D4F30" w:rsidP="003D4F30">
      <w:pPr>
        <w:pStyle w:val="berschrift3"/>
      </w:pPr>
      <w:bookmarkStart w:id="86" w:name="_Toc268262932"/>
      <w:proofErr w:type="spellStart"/>
      <w:r>
        <w:t>MyEGI</w:t>
      </w:r>
      <w:bookmarkEnd w:id="86"/>
      <w:proofErr w:type="spellEnd"/>
    </w:p>
    <w:p w:rsidR="003D4F30" w:rsidRDefault="003D4F30" w:rsidP="003D4F30">
      <w:r>
        <w:t xml:space="preserve">The development of </w:t>
      </w:r>
      <w:proofErr w:type="spellStart"/>
      <w:r>
        <w:t>MyEGI</w:t>
      </w:r>
      <w:proofErr w:type="spellEnd"/>
      <w:r>
        <w:t xml:space="preserve"> is focused on three areas:</w:t>
      </w:r>
    </w:p>
    <w:p w:rsidR="003D4F30" w:rsidRDefault="003D4F30" w:rsidP="00A707DA">
      <w:pPr>
        <w:pStyle w:val="Listenabsatz"/>
        <w:numPr>
          <w:ilvl w:val="0"/>
          <w:numId w:val="10"/>
        </w:numPr>
      </w:pPr>
      <w:r>
        <w:t>The improvement of the user interface based on user feedback</w:t>
      </w:r>
    </w:p>
    <w:p w:rsidR="003D4F30" w:rsidRDefault="003D4F30" w:rsidP="00A707DA">
      <w:pPr>
        <w:pStyle w:val="Listenabsatz"/>
        <w:numPr>
          <w:ilvl w:val="0"/>
          <w:numId w:val="10"/>
        </w:numPr>
      </w:pPr>
      <w:r>
        <w:t>Introduction of a more pluggable framework to allow new features to be added more easily</w:t>
      </w:r>
    </w:p>
    <w:p w:rsidR="003D4F30" w:rsidRDefault="003D4F30" w:rsidP="00A707DA">
      <w:pPr>
        <w:pStyle w:val="Listenabsatz"/>
        <w:numPr>
          <w:ilvl w:val="0"/>
          <w:numId w:val="10"/>
        </w:numPr>
      </w:pPr>
      <w:r>
        <w:t xml:space="preserve">Addition of new views for NGI operations, including </w:t>
      </w:r>
      <w:proofErr w:type="spellStart"/>
      <w:r>
        <w:t>gridmap</w:t>
      </w:r>
      <w:proofErr w:type="spellEnd"/>
      <w:r>
        <w:t>-style views.</w:t>
      </w:r>
    </w:p>
    <w:p w:rsidR="003D4F30" w:rsidRDefault="003D4F30" w:rsidP="003D4F30">
      <w:r>
        <w:t>New releases are delivered in an incremental fashion, with a release every 3-4 weeks.  These will be a mix of bug fixes and new feature development.</w:t>
      </w:r>
    </w:p>
    <w:p w:rsidR="003D4F30" w:rsidRDefault="003D4F30" w:rsidP="003D4F30">
      <w:r>
        <w:t xml:space="preserve">We plan for a major release of </w:t>
      </w:r>
      <w:proofErr w:type="spellStart"/>
      <w:r>
        <w:t>MyEGI</w:t>
      </w:r>
      <w:proofErr w:type="spellEnd"/>
      <w:r>
        <w:t xml:space="preserve"> at PM7 with the new pluggable framework (item 2) and for a final release of </w:t>
      </w:r>
      <w:proofErr w:type="spellStart"/>
      <w:r>
        <w:t>MyEGI</w:t>
      </w:r>
      <w:proofErr w:type="spellEnd"/>
      <w:r>
        <w:t xml:space="preserve"> at PM11 with the new views included (item 3).</w:t>
      </w:r>
    </w:p>
    <w:p w:rsidR="003D4F30" w:rsidRDefault="003D4F30" w:rsidP="003D4F30">
      <w:pPr>
        <w:pStyle w:val="berschrift3"/>
      </w:pPr>
      <w:bookmarkStart w:id="87" w:name="_Toc268262933"/>
      <w:r>
        <w:lastRenderedPageBreak/>
        <w:t>Central databases</w:t>
      </w:r>
      <w:bookmarkEnd w:id="87"/>
    </w:p>
    <w:p w:rsidR="003D4F30" w:rsidRDefault="003D4F30" w:rsidP="003D4F30">
      <w:r>
        <w:t xml:space="preserve">The central database components are required for </w:t>
      </w:r>
      <w:proofErr w:type="spellStart"/>
      <w:r>
        <w:t>MyEGI</w:t>
      </w:r>
      <w:proofErr w:type="spellEnd"/>
      <w:r>
        <w:t xml:space="preserve"> both as a central and regional component.  Therefore we see most of the </w:t>
      </w:r>
      <w:proofErr w:type="spellStart"/>
      <w:r>
        <w:t>maintainence</w:t>
      </w:r>
      <w:proofErr w:type="spellEnd"/>
      <w:r>
        <w:t xml:space="preserve"> effort for these to be driven by the development of </w:t>
      </w:r>
      <w:proofErr w:type="spellStart"/>
      <w:r>
        <w:t>MyEGI</w:t>
      </w:r>
      <w:proofErr w:type="spellEnd"/>
      <w:r>
        <w:t xml:space="preserve">, and any releases would be in sync with </w:t>
      </w:r>
      <w:proofErr w:type="spellStart"/>
      <w:r>
        <w:t>MyEGI</w:t>
      </w:r>
      <w:proofErr w:type="spellEnd"/>
      <w:r>
        <w:t xml:space="preserve"> releases.</w:t>
      </w:r>
    </w:p>
    <w:p w:rsidR="00361B58" w:rsidRPr="00361B58" w:rsidRDefault="003D4F30" w:rsidP="003D4F30">
      <w:r>
        <w:t>The discussion on new developments is highly related to the other tools’ needs thus there is no standard board or meeting for them. We use JIRA task management system for every task that is decided during the discussion as central tracking system.  Any input on directions from boards such as the OTAG will be added to JIRA and scheduled along with bugs and improvements coming from other user communities.</w:t>
      </w:r>
    </w:p>
    <w:p w:rsidR="00A445D9" w:rsidRDefault="00A445D9" w:rsidP="00A445D9">
      <w:pPr>
        <w:pStyle w:val="berschrift2"/>
      </w:pPr>
      <w:bookmarkStart w:id="88" w:name="_Toc268262934"/>
      <w:r>
        <w:t>Metrics Portal</w:t>
      </w:r>
      <w:bookmarkEnd w:id="88"/>
    </w:p>
    <w:p w:rsidR="00361B58" w:rsidRDefault="00361B58" w:rsidP="00361B58">
      <w:r>
        <w:t>During this period new metrics will be implemented and existing ones will be improved. Additionally the portal will be updated to support new interfaces to access future releases of operational tools.</w:t>
      </w:r>
    </w:p>
    <w:p w:rsidR="00361B58" w:rsidRDefault="00361B58" w:rsidP="00361B58">
      <w:r>
        <w:t>All releases will be discussed inside JRA1 and SA1 management teams. New functionality requests will be evaluated by these groups.</w:t>
      </w:r>
    </w:p>
    <w:p w:rsidR="00361B58" w:rsidRDefault="00361B58" w:rsidP="00361B58">
      <w:pPr>
        <w:pStyle w:val="Textbody"/>
        <w:rPr>
          <w:lang w:val="en-GB"/>
        </w:rPr>
      </w:pPr>
      <w:r>
        <w:rPr>
          <w:lang w:val="en-GB"/>
        </w:rPr>
        <w:t>Below the expected release dates and functionalities associated with each release are included.</w:t>
      </w:r>
    </w:p>
    <w:p w:rsidR="00361B58" w:rsidRDefault="00361B58" w:rsidP="00361B58">
      <w:pPr>
        <w:pStyle w:val="Textbody"/>
        <w:rPr>
          <w:lang w:val="en-GB"/>
        </w:rPr>
      </w:pP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361B58" w:rsidTr="00361B58">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361B58" w:rsidRDefault="00361B58">
            <w:pPr>
              <w:pStyle w:val="Textbody"/>
              <w:rPr>
                <w:b/>
                <w:bCs/>
                <w:lang w:val="en-GB"/>
              </w:rPr>
            </w:pPr>
            <w:r>
              <w:rPr>
                <w:b/>
                <w:bCs/>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361B58" w:rsidRDefault="00361B58">
            <w:pPr>
              <w:pStyle w:val="Textbody"/>
              <w:rPr>
                <w:b/>
                <w:bCs/>
                <w:lang w:val="en-GB"/>
              </w:rPr>
            </w:pPr>
            <w:r>
              <w:rPr>
                <w:b/>
                <w:bCs/>
                <w:lang w:val="en-GB"/>
              </w:rPr>
              <w:t>New functionalities</w:t>
            </w:r>
          </w:p>
        </w:tc>
      </w:tr>
      <w:tr w:rsidR="00361B58"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Default="00361B58">
            <w:pPr>
              <w:pStyle w:val="Textbody"/>
              <w:rPr>
                <w:lang w:val="en-GB"/>
              </w:rPr>
            </w:pPr>
            <w:r>
              <w:rPr>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Default="00361B58">
            <w:r>
              <w:t>Update current metrics to support new releases of the tools</w:t>
            </w:r>
          </w:p>
          <w:p w:rsidR="00361B58" w:rsidRDefault="00361B58">
            <w:pPr>
              <w:pStyle w:val="Textbody"/>
              <w:rPr>
                <w:lang w:val="en-GB"/>
              </w:rPr>
            </w:pPr>
            <w:r>
              <w:rPr>
                <w:lang w:val="en-GB"/>
              </w:rPr>
              <w:t>Availability/Reliability calculations</w:t>
            </w:r>
          </w:p>
        </w:tc>
      </w:tr>
      <w:tr w:rsidR="00361B58" w:rsidRPr="00361B58"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Default="00361B58">
            <w:pPr>
              <w:pStyle w:val="Textbody"/>
              <w:rPr>
                <w:lang w:val="en-GB"/>
              </w:rPr>
            </w:pPr>
            <w:r>
              <w:rPr>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Default="00361B58">
            <w:pPr>
              <w:pStyle w:val="Textbody"/>
              <w:rPr>
                <w:lang w:val="en-GB"/>
              </w:rPr>
            </w:pPr>
            <w:r>
              <w:rPr>
                <w:lang w:val="en-GB"/>
              </w:rPr>
              <w:t>New features requested by JRA1/SA1 management teams</w:t>
            </w:r>
          </w:p>
          <w:p w:rsidR="00361B58" w:rsidRDefault="00361B58">
            <w:pPr>
              <w:widowControl w:val="0"/>
              <w:autoSpaceDN w:val="0"/>
              <w:rPr>
                <w:kern w:val="3"/>
                <w:sz w:val="24"/>
                <w:szCs w:val="24"/>
              </w:rPr>
            </w:pPr>
            <w:r>
              <w:t>Update current metrics to support new releases of the tools</w:t>
            </w:r>
          </w:p>
        </w:tc>
      </w:tr>
      <w:tr w:rsidR="00361B58" w:rsidRPr="00361B58"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Default="00361B58">
            <w:pPr>
              <w:pStyle w:val="Textbody"/>
              <w:rPr>
                <w:lang w:val="en-GB"/>
              </w:rPr>
            </w:pPr>
            <w:r>
              <w:rPr>
                <w:lang w:val="en-GB"/>
              </w:rPr>
              <w:t>Dec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Default="00361B58">
            <w:pPr>
              <w:pStyle w:val="Textbody"/>
              <w:rPr>
                <w:lang w:val="en-GB"/>
              </w:rPr>
            </w:pPr>
            <w:r>
              <w:rPr>
                <w:lang w:val="en-GB"/>
              </w:rPr>
              <w:t>New features requested by JRA1/SA1 management teams</w:t>
            </w:r>
          </w:p>
          <w:p w:rsidR="00361B58" w:rsidRDefault="00361B58">
            <w:pPr>
              <w:widowControl w:val="0"/>
              <w:autoSpaceDN w:val="0"/>
              <w:rPr>
                <w:kern w:val="3"/>
                <w:sz w:val="24"/>
                <w:szCs w:val="24"/>
              </w:rPr>
            </w:pPr>
            <w:r>
              <w:t>Update current metrics to support new releases of the tools</w:t>
            </w:r>
          </w:p>
        </w:tc>
      </w:tr>
    </w:tbl>
    <w:p w:rsidR="00FB7A23" w:rsidRPr="00361B58" w:rsidRDefault="00FB7A23" w:rsidP="00740111">
      <w:pPr>
        <w:rPr>
          <w:szCs w:val="22"/>
          <w:lang w:val="en-US"/>
        </w:rPr>
      </w:pPr>
    </w:p>
    <w:p w:rsidR="00FB7A23" w:rsidRPr="0028684D" w:rsidRDefault="00FB7A23" w:rsidP="00735A88">
      <w:pPr>
        <w:pStyle w:val="berschrift1"/>
      </w:pPr>
      <w:bookmarkStart w:id="89" w:name="_Toc268262935"/>
      <w:bookmarkEnd w:id="23"/>
      <w:r w:rsidRPr="0028684D">
        <w:lastRenderedPageBreak/>
        <w:t>Conclusions</w:t>
      </w:r>
      <w:bookmarkEnd w:id="89"/>
    </w:p>
    <w:p w:rsidR="00FB7A23" w:rsidRPr="0028684D" w:rsidRDefault="00FB7A23" w:rsidP="00DB578D">
      <w:proofErr w:type="spellStart"/>
      <w:r w:rsidRPr="0028684D">
        <w:t>xxxxxx</w:t>
      </w:r>
      <w:proofErr w:type="spellEnd"/>
    </w:p>
    <w:p w:rsidR="00FB7A23" w:rsidRPr="0028684D" w:rsidRDefault="00FB7A23" w:rsidP="0028684D">
      <w:pPr>
        <w:tabs>
          <w:tab w:val="left" w:pos="1440"/>
        </w:tabs>
      </w:pPr>
    </w:p>
    <w:sectPr w:rsidR="00FB7A23" w:rsidRPr="0028684D" w:rsidSect="002C0B0E">
      <w:headerReference w:type="even" r:id="rId20"/>
      <w:headerReference w:type="default" r:id="rId2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 Newhouse" w:date="2010-07-27T09:24:00Z" w:initials="J">
    <w:p w:rsidR="00882DB6" w:rsidRDefault="00882DB6">
      <w:pPr>
        <w:pStyle w:val="Kommentartext"/>
      </w:pPr>
      <w:r>
        <w:rPr>
          <w:rStyle w:val="Kommentarzeichen"/>
        </w:rPr>
        <w:annotationRef/>
      </w:r>
      <w:r>
        <w:t>Obtain from the EGI document server: documents.egi.eu</w:t>
      </w:r>
    </w:p>
  </w:comment>
  <w:comment w:id="2" w:author="Steven Newhouse" w:date="2010-07-27T09:10:00Z" w:initials="J">
    <w:p w:rsidR="00882DB6" w:rsidRDefault="00882DB6">
      <w:pPr>
        <w:pStyle w:val="Kommentartext"/>
      </w:pPr>
      <w:r>
        <w:rPr>
          <w:rStyle w:val="Kommentarzeichen"/>
        </w:rPr>
        <w:annotationRef/>
      </w:r>
      <w:r>
        <w:t>This is the lead author/editor.</w:t>
      </w:r>
    </w:p>
  </w:comment>
  <w:comment w:id="3" w:author="Steven Newhouse" w:date="2010-07-27T09:11:00Z" w:initials="J">
    <w:p w:rsidR="00882DB6" w:rsidRDefault="00882DB6">
      <w:pPr>
        <w:pStyle w:val="Kommentartext"/>
      </w:pPr>
      <w:r>
        <w:rPr>
          <w:rStyle w:val="Kommentarzeichen"/>
        </w:rPr>
        <w:annotationRef/>
      </w:r>
      <w:r>
        <w:t>To be completed by the Project Office on submission to the AMB and PMB.</w:t>
      </w:r>
    </w:p>
  </w:comment>
  <w:comment w:id="4" w:author="Steven Newhouse" w:date="2010-07-27T09:11:00Z" w:initials="J">
    <w:p w:rsidR="00882DB6" w:rsidRDefault="00882DB6">
      <w:pPr>
        <w:pStyle w:val="Kommentartext"/>
      </w:pPr>
      <w:r>
        <w:rPr>
          <w:rStyle w:val="Kommentarzeichen"/>
        </w:rPr>
        <w:annotationRef/>
      </w:r>
      <w:r>
        <w:t>To be completed by the Project Office on submission to the EC or when published on the website.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7DA" w:rsidRDefault="00A707DA">
      <w:r>
        <w:separator/>
      </w:r>
    </w:p>
  </w:endnote>
  <w:endnote w:type="continuationSeparator" w:id="0">
    <w:p w:rsidR="00A707DA" w:rsidRDefault="00A7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jaVu San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882DB6" w:rsidRDefault="00882DB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82DB6">
      <w:tc>
        <w:tcPr>
          <w:tcW w:w="2764" w:type="dxa"/>
          <w:tcBorders>
            <w:top w:val="single" w:sz="8" w:space="0" w:color="000080"/>
          </w:tcBorders>
        </w:tcPr>
        <w:p w:rsidR="00882DB6" w:rsidRPr="0078770C" w:rsidRDefault="00882DB6">
          <w:pPr>
            <w:pStyle w:val="Fuzeil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882DB6" w:rsidRPr="0078770C" w:rsidRDefault="00882DB6" w:rsidP="00D54DC1">
          <w:pPr>
            <w:pStyle w:val="Fuzeil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882DB6" w:rsidRDefault="00882DB6">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882DB6" w:rsidRDefault="00882DB6">
          <w:pPr>
            <w:pStyle w:val="Fuzeile"/>
            <w:jc w:val="right"/>
          </w:pPr>
          <w:r>
            <w:fldChar w:fldCharType="begin"/>
          </w:r>
          <w:r>
            <w:instrText xml:space="preserve"> PAGE  \* MERGEFORMAT </w:instrText>
          </w:r>
          <w:r>
            <w:fldChar w:fldCharType="separate"/>
          </w:r>
          <w:r w:rsidR="00164BC3">
            <w:rPr>
              <w:noProof/>
            </w:rPr>
            <w:t>12</w:t>
          </w:r>
          <w:r>
            <w:rPr>
              <w:noProof/>
            </w:rPr>
            <w:fldChar w:fldCharType="end"/>
          </w:r>
          <w:r>
            <w:t xml:space="preserve"> / </w:t>
          </w:r>
          <w:fldSimple w:instr=" NUMPAGES  \* MERGEFORMAT ">
            <w:r w:rsidR="00164BC3">
              <w:rPr>
                <w:noProof/>
              </w:rPr>
              <w:t>17</w:t>
            </w:r>
          </w:fldSimple>
        </w:p>
      </w:tc>
    </w:tr>
  </w:tbl>
  <w:p w:rsidR="00882DB6" w:rsidRDefault="00882DB6"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7DA" w:rsidRDefault="00A707DA">
      <w:r>
        <w:separator/>
      </w:r>
    </w:p>
  </w:footnote>
  <w:footnote w:type="continuationSeparator" w:id="0">
    <w:p w:rsidR="00A707DA" w:rsidRDefault="00A70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882DB6" w:rsidTr="00991370">
      <w:trPr>
        <w:trHeight w:val="1131"/>
      </w:trPr>
      <w:tc>
        <w:tcPr>
          <w:tcW w:w="2559" w:type="dxa"/>
        </w:tcPr>
        <w:p w:rsidR="00882DB6" w:rsidRDefault="00882DB6" w:rsidP="00991370">
          <w:pPr>
            <w:pStyle w:val="Kopfzeile"/>
            <w:tabs>
              <w:tab w:val="clear" w:pos="9071"/>
              <w:tab w:val="right" w:pos="9072"/>
            </w:tabs>
            <w:spacing w:before="0" w:after="0"/>
            <w:jc w:val="right"/>
          </w:pPr>
          <w:r>
            <w:rPr>
              <w:noProof/>
              <w:lang w:val="de-DE" w:eastAsia="de-DE"/>
            </w:rPr>
            <w:drawing>
              <wp:inline distT="0" distB="0" distL="0" distR="0">
                <wp:extent cx="1463040" cy="6546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54685"/>
                        </a:xfrm>
                        <a:prstGeom prst="rect">
                          <a:avLst/>
                        </a:prstGeom>
                        <a:noFill/>
                        <a:ln>
                          <a:noFill/>
                        </a:ln>
                      </pic:spPr>
                    </pic:pic>
                  </a:graphicData>
                </a:graphic>
              </wp:inline>
            </w:drawing>
          </w:r>
        </w:p>
      </w:tc>
      <w:tc>
        <w:tcPr>
          <w:tcW w:w="4164" w:type="dxa"/>
        </w:tcPr>
        <w:p w:rsidR="00882DB6" w:rsidRDefault="00882DB6" w:rsidP="00991370">
          <w:pPr>
            <w:pStyle w:val="Kopfzeile"/>
            <w:tabs>
              <w:tab w:val="clear" w:pos="9071"/>
              <w:tab w:val="right" w:pos="9072"/>
            </w:tabs>
            <w:spacing w:before="0" w:after="0"/>
            <w:jc w:val="center"/>
          </w:pPr>
          <w:r>
            <w:rPr>
              <w:noProof/>
              <w:lang w:val="de-DE" w:eastAsia="de-DE"/>
            </w:rPr>
            <w:drawing>
              <wp:inline distT="0" distB="0" distL="0" distR="0">
                <wp:extent cx="953135" cy="692785"/>
                <wp:effectExtent l="0" t="0" r="0" b="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135" cy="692785"/>
                        </a:xfrm>
                        <a:prstGeom prst="rect">
                          <a:avLst/>
                        </a:prstGeom>
                        <a:noFill/>
                        <a:ln>
                          <a:noFill/>
                        </a:ln>
                      </pic:spPr>
                    </pic:pic>
                  </a:graphicData>
                </a:graphic>
              </wp:inline>
            </w:drawing>
          </w:r>
        </w:p>
      </w:tc>
      <w:tc>
        <w:tcPr>
          <w:tcW w:w="2687" w:type="dxa"/>
        </w:tcPr>
        <w:p w:rsidR="00882DB6" w:rsidRDefault="00882DB6" w:rsidP="00991370">
          <w:pPr>
            <w:pStyle w:val="Kopfzeile"/>
            <w:tabs>
              <w:tab w:val="clear" w:pos="9071"/>
              <w:tab w:val="right" w:pos="9072"/>
            </w:tabs>
            <w:spacing w:before="0" w:after="0"/>
            <w:jc w:val="right"/>
          </w:pPr>
          <w:r>
            <w:rPr>
              <w:noProof/>
              <w:lang w:val="de-DE" w:eastAsia="de-DE"/>
            </w:rPr>
            <w:drawing>
              <wp:inline distT="0" distB="0" distL="0" distR="0">
                <wp:extent cx="1520825" cy="615950"/>
                <wp:effectExtent l="0" t="0" r="317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0825" cy="615950"/>
                        </a:xfrm>
                        <a:prstGeom prst="rect">
                          <a:avLst/>
                        </a:prstGeom>
                        <a:noFill/>
                        <a:ln>
                          <a:noFill/>
                        </a:ln>
                      </pic:spPr>
                    </pic:pic>
                  </a:graphicData>
                </a:graphic>
              </wp:inline>
            </w:drawing>
          </w:r>
        </w:p>
      </w:tc>
    </w:tr>
  </w:tbl>
  <w:p w:rsidR="00882DB6" w:rsidRPr="00C1105E" w:rsidRDefault="00882DB6"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 w:rsidR="00882DB6" w:rsidRDefault="00882D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882DB6" w:rsidRPr="0078770C">
      <w:trPr>
        <w:cantSplit/>
        <w:jc w:val="center"/>
      </w:trPr>
      <w:tc>
        <w:tcPr>
          <w:tcW w:w="1918" w:type="dxa"/>
          <w:vMerge w:val="restart"/>
          <w:tcBorders>
            <w:bottom w:val="single" w:sz="8" w:space="0" w:color="000080"/>
          </w:tcBorders>
        </w:tcPr>
        <w:p w:rsidR="00882DB6" w:rsidRDefault="00882DB6" w:rsidP="008348A7">
          <w:pPr>
            <w:pStyle w:val="Kopfzeile"/>
            <w:jc w:val="center"/>
          </w:pPr>
          <w:r>
            <w:rPr>
              <w:noProof/>
              <w:lang w:val="de-DE" w:eastAsia="de-DE"/>
            </w:rPr>
            <w:drawing>
              <wp:inline distT="0" distB="0" distL="0" distR="0">
                <wp:extent cx="1078230" cy="481330"/>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1330"/>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882DB6" w:rsidRDefault="00882DB6" w:rsidP="008348A7">
          <w:pPr>
            <w:pStyle w:val="Kopfzeile"/>
            <w:spacing w:before="0" w:after="0"/>
            <w:jc w:val="center"/>
            <w:rPr>
              <w:b/>
              <w:caps/>
              <w:color w:val="000080"/>
            </w:rPr>
          </w:pPr>
          <w:r w:rsidRPr="008F5034">
            <w:rPr>
              <w:highlight w:val="yellow"/>
            </w:rPr>
            <w:fldChar w:fldCharType="begin"/>
          </w:r>
          <w:r w:rsidRPr="008F5034">
            <w:rPr>
              <w:highlight w:val="yellow"/>
            </w:rPr>
            <w:instrText xml:space="preserve"> STYLEREF DocTitle \* MERGEFORMAT </w:instrText>
          </w:r>
          <w:r w:rsidRPr="008F5034">
            <w:rPr>
              <w:highlight w:val="yellow"/>
            </w:rPr>
            <w:fldChar w:fldCharType="separate"/>
          </w:r>
          <w:r w:rsidR="00164BC3">
            <w:rPr>
              <w:b/>
              <w:bCs/>
              <w:noProof/>
              <w:highlight w:val="yellow"/>
              <w:lang w:val="de-DE"/>
            </w:rPr>
            <w:t>Fehler! Kein Text mit angegebener Formatvorlage im Dokument.</w:t>
          </w:r>
          <w:r w:rsidRPr="008F5034">
            <w:rPr>
              <w:b/>
              <w:caps/>
              <w:noProof/>
              <w:color w:val="000080"/>
              <w:highlight w:val="yellow"/>
              <w:lang w:val="fr-FR"/>
            </w:rPr>
            <w:fldChar w:fldCharType="end"/>
          </w:r>
        </w:p>
        <w:p w:rsidR="00882DB6" w:rsidRDefault="00882DB6" w:rsidP="008348A7">
          <w:pPr>
            <w:pStyle w:val="Kopfzeile"/>
            <w:spacing w:before="0" w:after="0"/>
            <w:jc w:val="center"/>
            <w:rPr>
              <w:b/>
              <w:color w:val="000080"/>
              <w:sz w:val="18"/>
            </w:rPr>
          </w:pPr>
        </w:p>
      </w:tc>
      <w:tc>
        <w:tcPr>
          <w:tcW w:w="2551" w:type="dxa"/>
        </w:tcPr>
        <w:p w:rsidR="00882DB6" w:rsidRDefault="00882DB6"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882DB6" w:rsidRPr="0078770C" w:rsidRDefault="00882DB6"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164BC3">
            <w:rPr>
              <w:b/>
              <w:noProof/>
              <w:sz w:val="16"/>
              <w:szCs w:val="16"/>
              <w:lang w:val="fr-FR"/>
            </w:rPr>
            <w:t>EGI-MS704</w:t>
          </w:r>
          <w:r w:rsidRPr="0078770C">
            <w:rPr>
              <w:b/>
              <w:sz w:val="16"/>
              <w:szCs w:val="16"/>
              <w:lang w:val="fr-FR"/>
            </w:rPr>
            <w:fldChar w:fldCharType="end"/>
          </w:r>
        </w:p>
      </w:tc>
    </w:tr>
    <w:tr w:rsidR="00882DB6">
      <w:trPr>
        <w:cantSplit/>
        <w:jc w:val="center"/>
      </w:trPr>
      <w:tc>
        <w:tcPr>
          <w:tcW w:w="1918" w:type="dxa"/>
          <w:vMerge/>
          <w:tcBorders>
            <w:top w:val="single" w:sz="4" w:space="0" w:color="auto"/>
            <w:bottom w:val="single" w:sz="8" w:space="0" w:color="000080"/>
          </w:tcBorders>
        </w:tcPr>
        <w:p w:rsidR="00882DB6" w:rsidRPr="0078770C" w:rsidRDefault="00882DB6" w:rsidP="008348A7">
          <w:pPr>
            <w:pStyle w:val="Kopfzeile"/>
            <w:jc w:val="center"/>
            <w:rPr>
              <w:lang w:val="fr-FR"/>
            </w:rPr>
          </w:pPr>
        </w:p>
      </w:tc>
      <w:tc>
        <w:tcPr>
          <w:tcW w:w="4603" w:type="dxa"/>
          <w:vMerge/>
          <w:tcBorders>
            <w:bottom w:val="single" w:sz="8" w:space="0" w:color="000080"/>
          </w:tcBorders>
          <w:vAlign w:val="center"/>
        </w:tcPr>
        <w:p w:rsidR="00882DB6" w:rsidRPr="0078770C" w:rsidRDefault="00882DB6" w:rsidP="008348A7">
          <w:pPr>
            <w:pStyle w:val="Kopfzeile"/>
            <w:spacing w:before="20" w:after="20"/>
            <w:jc w:val="center"/>
            <w:rPr>
              <w:sz w:val="16"/>
              <w:lang w:val="fr-FR"/>
            </w:rPr>
          </w:pPr>
        </w:p>
      </w:tc>
      <w:tc>
        <w:tcPr>
          <w:tcW w:w="2551" w:type="dxa"/>
          <w:tcBorders>
            <w:bottom w:val="single" w:sz="8" w:space="0" w:color="000080"/>
          </w:tcBorders>
        </w:tcPr>
        <w:p w:rsidR="00882DB6" w:rsidRDefault="00882DB6"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164BC3" w:rsidRPr="00164BC3">
              <w:rPr>
                <w:rFonts w:ascii="Times New Roman" w:hAnsi="Times New Roman"/>
                <w:sz w:val="16"/>
                <w:lang w:val="fr-FR"/>
              </w:rPr>
              <w:t>28/07/2010</w:t>
            </w:r>
          </w:fldSimple>
          <w:r>
            <w:rPr>
              <w:rFonts w:ascii="Times New Roman" w:hAnsi="Times New Roman"/>
              <w:sz w:val="16"/>
            </w:rPr>
            <w:t xml:space="preserve"> </w:t>
          </w:r>
        </w:p>
      </w:tc>
    </w:tr>
  </w:tbl>
  <w:p w:rsidR="00882DB6" w:rsidRDefault="00882D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50B13F6"/>
    <w:multiLevelType w:val="hybridMultilevel"/>
    <w:tmpl w:val="FDC8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B33A53"/>
    <w:multiLevelType w:val="hybridMultilevel"/>
    <w:tmpl w:val="9EA0F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D32768"/>
    <w:multiLevelType w:val="hybridMultilevel"/>
    <w:tmpl w:val="ECA8A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B3A00B7"/>
    <w:multiLevelType w:val="hybridMultilevel"/>
    <w:tmpl w:val="57CA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CBA1A17"/>
    <w:multiLevelType w:val="hybridMultilevel"/>
    <w:tmpl w:val="3DECF8B8"/>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E32694B"/>
    <w:multiLevelType w:val="hybridMultilevel"/>
    <w:tmpl w:val="53A66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EC31B43"/>
    <w:multiLevelType w:val="hybridMultilevel"/>
    <w:tmpl w:val="442CC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28C2F5A"/>
    <w:multiLevelType w:val="hybridMultilevel"/>
    <w:tmpl w:val="A286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9B9749F"/>
    <w:multiLevelType w:val="multilevel"/>
    <w:tmpl w:val="B8263DD0"/>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576"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12">
    <w:nsid w:val="4B6F31B8"/>
    <w:multiLevelType w:val="hybridMultilevel"/>
    <w:tmpl w:val="496C1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0C678F5"/>
    <w:multiLevelType w:val="hybridMultilevel"/>
    <w:tmpl w:val="649A03BE"/>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B650167"/>
    <w:multiLevelType w:val="hybridMultilevel"/>
    <w:tmpl w:val="E07A3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713158E"/>
    <w:multiLevelType w:val="hybridMultilevel"/>
    <w:tmpl w:val="22AA4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48D20CA"/>
    <w:multiLevelType w:val="hybridMultilevel"/>
    <w:tmpl w:val="48929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2"/>
  </w:num>
  <w:num w:numId="5">
    <w:abstractNumId w:val="15"/>
  </w:num>
  <w:num w:numId="6">
    <w:abstractNumId w:val="8"/>
  </w:num>
  <w:num w:numId="7">
    <w:abstractNumId w:val="10"/>
  </w:num>
  <w:num w:numId="8">
    <w:abstractNumId w:val="14"/>
  </w:num>
  <w:num w:numId="9">
    <w:abstractNumId w:val="3"/>
  </w:num>
  <w:num w:numId="10">
    <w:abstractNumId w:val="12"/>
  </w:num>
  <w:num w:numId="11">
    <w:abstractNumId w:val="9"/>
  </w:num>
  <w:num w:numId="12">
    <w:abstractNumId w:val="6"/>
  </w:num>
  <w:num w:numId="13">
    <w:abstractNumId w:val="16"/>
  </w:num>
  <w:num w:numId="14">
    <w:abstractNumId w:val="1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001F"/>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682"/>
    <w:rsid w:val="00124DFF"/>
    <w:rsid w:val="001347CA"/>
    <w:rsid w:val="001375E6"/>
    <w:rsid w:val="001446ED"/>
    <w:rsid w:val="001507CB"/>
    <w:rsid w:val="0015242E"/>
    <w:rsid w:val="001566E6"/>
    <w:rsid w:val="00160E12"/>
    <w:rsid w:val="00164BC3"/>
    <w:rsid w:val="00181BC6"/>
    <w:rsid w:val="001824BB"/>
    <w:rsid w:val="0019799E"/>
    <w:rsid w:val="001A4736"/>
    <w:rsid w:val="001A62C2"/>
    <w:rsid w:val="001A67EF"/>
    <w:rsid w:val="001A6DE8"/>
    <w:rsid w:val="001A7A72"/>
    <w:rsid w:val="001B36FD"/>
    <w:rsid w:val="001C695B"/>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1B58"/>
    <w:rsid w:val="0036511B"/>
    <w:rsid w:val="00372CB5"/>
    <w:rsid w:val="00377AE4"/>
    <w:rsid w:val="00377B8F"/>
    <w:rsid w:val="00384C14"/>
    <w:rsid w:val="003908F6"/>
    <w:rsid w:val="00394711"/>
    <w:rsid w:val="00394EAB"/>
    <w:rsid w:val="00396979"/>
    <w:rsid w:val="003A76AC"/>
    <w:rsid w:val="003B4FED"/>
    <w:rsid w:val="003D4F30"/>
    <w:rsid w:val="003D6E22"/>
    <w:rsid w:val="003F33ED"/>
    <w:rsid w:val="003F7520"/>
    <w:rsid w:val="00435338"/>
    <w:rsid w:val="00435900"/>
    <w:rsid w:val="004423F0"/>
    <w:rsid w:val="004461B6"/>
    <w:rsid w:val="00457816"/>
    <w:rsid w:val="00472E66"/>
    <w:rsid w:val="004776FB"/>
    <w:rsid w:val="00480326"/>
    <w:rsid w:val="00487375"/>
    <w:rsid w:val="0049038D"/>
    <w:rsid w:val="004B3B61"/>
    <w:rsid w:val="004C3BD0"/>
    <w:rsid w:val="004C7A24"/>
    <w:rsid w:val="004D0A1D"/>
    <w:rsid w:val="004D152A"/>
    <w:rsid w:val="004D5599"/>
    <w:rsid w:val="004E1CD8"/>
    <w:rsid w:val="00501F6A"/>
    <w:rsid w:val="005067E2"/>
    <w:rsid w:val="00516F6D"/>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B6E"/>
    <w:rsid w:val="005E1D93"/>
    <w:rsid w:val="005E33F5"/>
    <w:rsid w:val="0060240F"/>
    <w:rsid w:val="00613B02"/>
    <w:rsid w:val="006235D3"/>
    <w:rsid w:val="00624B2A"/>
    <w:rsid w:val="00626E43"/>
    <w:rsid w:val="00644115"/>
    <w:rsid w:val="0064613F"/>
    <w:rsid w:val="006555A8"/>
    <w:rsid w:val="00664C99"/>
    <w:rsid w:val="00665BF2"/>
    <w:rsid w:val="00665E18"/>
    <w:rsid w:val="0066798B"/>
    <w:rsid w:val="00671751"/>
    <w:rsid w:val="0069709F"/>
    <w:rsid w:val="006A326A"/>
    <w:rsid w:val="006A7A86"/>
    <w:rsid w:val="006B63A6"/>
    <w:rsid w:val="006C35AC"/>
    <w:rsid w:val="006D4CFE"/>
    <w:rsid w:val="006D6CB3"/>
    <w:rsid w:val="006F4D76"/>
    <w:rsid w:val="006F695D"/>
    <w:rsid w:val="0071082B"/>
    <w:rsid w:val="00735A88"/>
    <w:rsid w:val="00737002"/>
    <w:rsid w:val="00740111"/>
    <w:rsid w:val="00742310"/>
    <w:rsid w:val="00745626"/>
    <w:rsid w:val="00755396"/>
    <w:rsid w:val="00761248"/>
    <w:rsid w:val="00763BC3"/>
    <w:rsid w:val="007769C5"/>
    <w:rsid w:val="007832F0"/>
    <w:rsid w:val="00783B48"/>
    <w:rsid w:val="0078770C"/>
    <w:rsid w:val="00790370"/>
    <w:rsid w:val="007931A6"/>
    <w:rsid w:val="007A2753"/>
    <w:rsid w:val="007A3C3F"/>
    <w:rsid w:val="007B6EBE"/>
    <w:rsid w:val="007C1C46"/>
    <w:rsid w:val="007C463D"/>
    <w:rsid w:val="007D1600"/>
    <w:rsid w:val="007E52FD"/>
    <w:rsid w:val="007F40C7"/>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2DB6"/>
    <w:rsid w:val="0088577B"/>
    <w:rsid w:val="00887997"/>
    <w:rsid w:val="008934D7"/>
    <w:rsid w:val="008943DA"/>
    <w:rsid w:val="00894E36"/>
    <w:rsid w:val="00895C4D"/>
    <w:rsid w:val="00897BB0"/>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64E6"/>
    <w:rsid w:val="0094127F"/>
    <w:rsid w:val="0097470E"/>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445D9"/>
    <w:rsid w:val="00A571C5"/>
    <w:rsid w:val="00A6317A"/>
    <w:rsid w:val="00A707D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2B3"/>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97301"/>
    <w:rsid w:val="00EA2786"/>
    <w:rsid w:val="00EA30FE"/>
    <w:rsid w:val="00EB638C"/>
    <w:rsid w:val="00EC5E90"/>
    <w:rsid w:val="00EE01F6"/>
    <w:rsid w:val="00EE2136"/>
    <w:rsid w:val="00F02848"/>
    <w:rsid w:val="00F06F02"/>
    <w:rsid w:val="00F21348"/>
    <w:rsid w:val="00F322FC"/>
    <w:rsid w:val="00F35021"/>
    <w:rsid w:val="00F40E51"/>
    <w:rsid w:val="00F42B4E"/>
    <w:rsid w:val="00F46551"/>
    <w:rsid w:val="00F47587"/>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 w:val="00FF7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122">
      <w:bodyDiv w:val="1"/>
      <w:marLeft w:val="0"/>
      <w:marRight w:val="0"/>
      <w:marTop w:val="0"/>
      <w:marBottom w:val="0"/>
      <w:divBdr>
        <w:top w:val="none" w:sz="0" w:space="0" w:color="auto"/>
        <w:left w:val="none" w:sz="0" w:space="0" w:color="auto"/>
        <w:bottom w:val="none" w:sz="0" w:space="0" w:color="auto"/>
        <w:right w:val="none" w:sz="0" w:space="0" w:color="auto"/>
      </w:divBdr>
    </w:div>
    <w:div w:id="923688897">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73854688">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857649628">
      <w:bodyDiv w:val="1"/>
      <w:marLeft w:val="0"/>
      <w:marRight w:val="0"/>
      <w:marTop w:val="0"/>
      <w:marBottom w:val="0"/>
      <w:divBdr>
        <w:top w:val="none" w:sz="0" w:space="0" w:color="auto"/>
        <w:left w:val="none" w:sz="0" w:space="0" w:color="auto"/>
        <w:bottom w:val="none" w:sz="0" w:space="0" w:color="auto"/>
        <w:right w:val="none" w:sz="0" w:space="0" w:color="auto"/>
      </w:divBdr>
    </w:div>
    <w:div w:id="1892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ntoni\Desktop\TJRA1.2\www.egi.eu" TargetMode="External"/><Relationship Id="rId18" Type="http://schemas.openxmlformats.org/officeDocument/2006/relationships/hyperlink" Target="http://goc.grid.sinica.edu.tw/gocwiki/GOCDB4_developmen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avannah.cern.ch/task/?group=gocdb" TargetMode="External"/><Relationship Id="rId2" Type="http://schemas.openxmlformats.org/officeDocument/2006/relationships/numbering" Target="numbering.xml"/><Relationship Id="rId16" Type="http://schemas.openxmlformats.org/officeDocument/2006/relationships/hyperlink" Target="http://www.egi.eu/results/gloss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iki.egi.eu/wiki/Procedure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goc.grid.sinica.edu.tw/gocwiki/GOCDB_Documentation_Index"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C:\Users\antoni\Desktop\TJRA1.2\www.egi.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JRA1.2\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4ABEF-EFC1-4C9E-BE46-619E07B5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17</Pages>
  <Words>3637</Words>
  <Characters>22918</Characters>
  <Application>Microsoft Office Word</Application>
  <DocSecurity>0</DocSecurity>
  <Lines>190</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26502</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Antoni, Torsten</cp:lastModifiedBy>
  <cp:revision>9</cp:revision>
  <cp:lastPrinted>2010-04-26T05:48:00Z</cp:lastPrinted>
  <dcterms:created xsi:type="dcterms:W3CDTF">2010-07-28T15:45:00Z</dcterms:created>
  <dcterms:modified xsi:type="dcterms:W3CDTF">2010-07-30T13:49:00Z</dcterms:modified>
</cp:coreProperties>
</file>