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2C7C2D" w:rsidP="008348A7">
      <w:pPr>
        <w:pStyle w:val="DocTitle"/>
        <w:tabs>
          <w:tab w:val="center" w:pos="4536"/>
          <w:tab w:val="left" w:pos="7845"/>
        </w:tabs>
        <w:rPr>
          <w:color w:val="000000"/>
        </w:rPr>
      </w:pPr>
      <w:r>
        <w:rPr>
          <w:color w:val="000000"/>
        </w:rPr>
        <w:t>NGI OLA QUESTIONNAIRE</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832FD9">
            <w:pPr>
              <w:spacing w:before="120" w:after="120"/>
              <w:jc w:val="left"/>
              <w:rPr>
                <w:rStyle w:val="DocId"/>
              </w:rPr>
            </w:pPr>
            <w:fldSimple w:instr=" FILENAME  \* MERGEFORMAT ">
              <w:r w:rsidR="009A3B45" w:rsidRPr="009A3B45">
                <w:rPr>
                  <w:rStyle w:val="DocId"/>
                  <w:noProof/>
                </w:rPr>
                <w:t>EGI-InSPIRE-OLAs-NGI questionnaire</w:t>
              </w:r>
              <w:r w:rsidR="009A3B45">
                <w:rPr>
                  <w:noProof/>
                </w:rPr>
                <w:t>.docx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832FD9">
            <w:pPr>
              <w:pStyle w:val="DocDate"/>
              <w:jc w:val="left"/>
            </w:pPr>
            <w:fldSimple w:instr=" SAVEDATE \@ &quot;dd/MM/yyyy&quot; \* MERGEFORMAT ">
              <w:r w:rsidR="00483475">
                <w:t>01/07/2010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B7A23" w:rsidP="008348A7">
            <w:pPr>
              <w:spacing w:before="120"/>
              <w:rPr>
                <w:rFonts w:ascii="Arial" w:hAnsi="Arial"/>
              </w:rPr>
            </w:pP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9A3B45" w:rsidRPr="009A3B45" w:rsidRDefault="00832FD9">
      <w:pPr>
        <w:pStyle w:val="TOC1"/>
        <w:tabs>
          <w:tab w:val="right" w:leader="dot" w:pos="9062"/>
        </w:tabs>
        <w:rPr>
          <w:rFonts w:asciiTheme="minorHAnsi" w:eastAsiaTheme="minorEastAsia" w:hAnsiTheme="minorHAnsi" w:cstheme="minorBidi"/>
          <w:b w:val="0"/>
          <w:caps w:val="0"/>
          <w:noProof/>
          <w:sz w:val="22"/>
          <w:szCs w:val="22"/>
          <w:lang w:val="en-US" w:eastAsia="el-GR"/>
        </w:rPr>
      </w:pPr>
      <w:r w:rsidRPr="00832FD9">
        <w:rPr>
          <w:rFonts w:ascii="Arial" w:hAnsi="Arial"/>
          <w:b w:val="0"/>
          <w:caps w:val="0"/>
          <w:sz w:val="24"/>
        </w:rPr>
        <w:fldChar w:fldCharType="begin"/>
      </w:r>
      <w:r w:rsidR="00FB7A23" w:rsidRPr="0028684D">
        <w:rPr>
          <w:rFonts w:ascii="Arial" w:hAnsi="Arial"/>
          <w:b w:val="0"/>
          <w:caps w:val="0"/>
          <w:sz w:val="24"/>
        </w:rPr>
        <w:instrText xml:space="preserve"> TOC \o "1-3" </w:instrText>
      </w:r>
      <w:r w:rsidRPr="00832FD9">
        <w:rPr>
          <w:rFonts w:ascii="Arial" w:hAnsi="Arial"/>
          <w:b w:val="0"/>
          <w:caps w:val="0"/>
          <w:sz w:val="24"/>
        </w:rPr>
        <w:fldChar w:fldCharType="separate"/>
      </w:r>
      <w:r w:rsidR="009A3B45">
        <w:rPr>
          <w:noProof/>
        </w:rPr>
        <w:t>1. OLA NGI questionnaire</w:t>
      </w:r>
      <w:r w:rsidR="009A3B45">
        <w:rPr>
          <w:noProof/>
        </w:rPr>
        <w:tab/>
      </w:r>
      <w:r>
        <w:rPr>
          <w:noProof/>
        </w:rPr>
        <w:fldChar w:fldCharType="begin"/>
      </w:r>
      <w:r w:rsidR="009A3B45">
        <w:rPr>
          <w:noProof/>
        </w:rPr>
        <w:instrText xml:space="preserve"> PAGEREF _Toc265753830 \h </w:instrText>
      </w:r>
      <w:r>
        <w:rPr>
          <w:noProof/>
        </w:rPr>
      </w:r>
      <w:r>
        <w:rPr>
          <w:noProof/>
        </w:rPr>
        <w:fldChar w:fldCharType="separate"/>
      </w:r>
      <w:r w:rsidR="009A3B45">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sidR="00832FD9">
        <w:rPr>
          <w:noProof/>
        </w:rPr>
        <w:fldChar w:fldCharType="begin"/>
      </w:r>
      <w:r>
        <w:rPr>
          <w:noProof/>
        </w:rPr>
        <w:instrText xml:space="preserve"> PAGEREF _Toc265753831 \h </w:instrText>
      </w:r>
      <w:r w:rsidR="00832FD9">
        <w:rPr>
          <w:noProof/>
        </w:rPr>
      </w:r>
      <w:r w:rsidR="00832FD9">
        <w:rPr>
          <w:noProof/>
        </w:rPr>
        <w:fldChar w:fldCharType="separate"/>
      </w:r>
      <w:r>
        <w:rPr>
          <w:noProof/>
        </w:rPr>
        <w:t>4</w:t>
      </w:r>
      <w:r w:rsidR="00832FD9">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sidR="00832FD9">
        <w:rPr>
          <w:noProof/>
        </w:rPr>
        <w:fldChar w:fldCharType="begin"/>
      </w:r>
      <w:r>
        <w:rPr>
          <w:noProof/>
        </w:rPr>
        <w:instrText xml:space="preserve"> PAGEREF _Toc265753832 \h </w:instrText>
      </w:r>
      <w:r w:rsidR="00832FD9">
        <w:rPr>
          <w:noProof/>
        </w:rPr>
      </w:r>
      <w:r w:rsidR="00832FD9">
        <w:rPr>
          <w:noProof/>
        </w:rPr>
        <w:fldChar w:fldCharType="separate"/>
      </w:r>
      <w:r>
        <w:rPr>
          <w:noProof/>
        </w:rPr>
        <w:t>4</w:t>
      </w:r>
      <w:r w:rsidR="00832FD9">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sidR="00832FD9">
        <w:rPr>
          <w:noProof/>
        </w:rPr>
        <w:fldChar w:fldCharType="begin"/>
      </w:r>
      <w:r>
        <w:rPr>
          <w:noProof/>
        </w:rPr>
        <w:instrText xml:space="preserve"> PAGEREF _Toc265753833 \h </w:instrText>
      </w:r>
      <w:r w:rsidR="00832FD9">
        <w:rPr>
          <w:noProof/>
        </w:rPr>
      </w:r>
      <w:r w:rsidR="00832FD9">
        <w:rPr>
          <w:noProof/>
        </w:rPr>
        <w:fldChar w:fldCharType="separate"/>
      </w:r>
      <w:r>
        <w:rPr>
          <w:noProof/>
        </w:rPr>
        <w:t>4</w:t>
      </w:r>
      <w:r w:rsidR="00832FD9">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sidR="00832FD9">
        <w:rPr>
          <w:noProof/>
        </w:rPr>
        <w:fldChar w:fldCharType="begin"/>
      </w:r>
      <w:r>
        <w:rPr>
          <w:noProof/>
        </w:rPr>
        <w:instrText xml:space="preserve"> PAGEREF _Toc265753834 \h </w:instrText>
      </w:r>
      <w:r w:rsidR="00832FD9">
        <w:rPr>
          <w:noProof/>
        </w:rPr>
      </w:r>
      <w:r w:rsidR="00832FD9">
        <w:rPr>
          <w:noProof/>
        </w:rPr>
        <w:fldChar w:fldCharType="separate"/>
      </w:r>
      <w:r>
        <w:rPr>
          <w:noProof/>
        </w:rPr>
        <w:t>4</w:t>
      </w:r>
      <w:r w:rsidR="00832FD9">
        <w:rPr>
          <w:noProof/>
        </w:rPr>
        <w:fldChar w:fldCharType="end"/>
      </w:r>
    </w:p>
    <w:p w:rsidR="00FB7A23" w:rsidRPr="0028684D" w:rsidRDefault="00832FD9" w:rsidP="0019799E">
      <w:pPr>
        <w:jc w:val="center"/>
        <w:rPr>
          <w:rFonts w:ascii="Arial" w:hAnsi="Arial"/>
          <w:b/>
          <w:caps/>
          <w:sz w:val="24"/>
        </w:rPr>
      </w:pPr>
      <w:r w:rsidRPr="0028684D">
        <w:rPr>
          <w:rFonts w:ascii="Arial" w:hAnsi="Arial"/>
          <w:b/>
          <w:caps/>
          <w:sz w:val="24"/>
        </w:rPr>
        <w:fldChar w:fldCharType="end"/>
      </w:r>
    </w:p>
    <w:p w:rsidR="002C7C2D" w:rsidRDefault="002C7C2D" w:rsidP="002C7C2D">
      <w:pPr>
        <w:pStyle w:val="Heading1"/>
      </w:pPr>
      <w:bookmarkStart w:id="1" w:name="_Toc127000554"/>
      <w:bookmarkStart w:id="2" w:name="_Toc127000574"/>
      <w:bookmarkStart w:id="3" w:name="_Toc265753830"/>
      <w:bookmarkEnd w:id="0"/>
      <w:bookmarkEnd w:id="1"/>
      <w:bookmarkEnd w:id="2"/>
      <w:r>
        <w:t>OLA NGI questionnaire</w:t>
      </w:r>
      <w:bookmarkEnd w:id="3"/>
    </w:p>
    <w:p w:rsidR="002C7C2D" w:rsidRPr="008A3B3A" w:rsidRDefault="002C7C2D" w:rsidP="008A3B3A">
      <w:pPr>
        <w:pStyle w:val="Heading2"/>
        <w:rPr>
          <w:rStyle w:val="Strong"/>
          <w:b/>
          <w:bCs w:val="0"/>
        </w:rPr>
      </w:pPr>
      <w:bookmarkStart w:id="4" w:name="_Toc265753831"/>
      <w:r w:rsidRPr="008A3B3A">
        <w:rPr>
          <w:rStyle w:val="Strong"/>
          <w:b/>
          <w:bCs w:val="0"/>
        </w:rPr>
        <w:t>OLA status</w:t>
      </w:r>
      <w:bookmarkEnd w:id="4"/>
    </w:p>
    <w:p w:rsidR="004A5BD5" w:rsidRDefault="002C7C2D" w:rsidP="002C7C2D">
      <w:r>
        <w:t>1. Number</w:t>
      </w:r>
      <w:r w:rsidR="004A5BD5">
        <w:t xml:space="preserve"> of certified sites in the NGI</w:t>
      </w:r>
    </w:p>
    <w:p w:rsidR="002C7C2D" w:rsidRDefault="004A5BD5" w:rsidP="002C7C2D">
      <w:r>
        <w:t xml:space="preserve"> 7</w:t>
      </w:r>
      <w:r w:rsidR="002C7C2D">
        <w:t xml:space="preserve">    </w:t>
      </w:r>
    </w:p>
    <w:p w:rsidR="004A5BD5" w:rsidRDefault="002C7C2D" w:rsidP="002C7C2D">
      <w:r>
        <w:t>2. Number of sites that have already signed an OLA or comparable document</w:t>
      </w:r>
    </w:p>
    <w:p w:rsidR="004A5BD5" w:rsidRDefault="004A5BD5" w:rsidP="002C7C2D">
      <w:r>
        <w:t xml:space="preserve"> 7; These sites signed EGEE-ROC-Site SLA document in the last one year. After the transition of NGI_TR has been completed, the new OLA document will be signed between the sites and NGI_TR</w:t>
      </w:r>
      <w:r w:rsidR="00F9471F">
        <w:t xml:space="preserve"> although the sites are managed and operated centrally by TR-Grid Operation Center.</w:t>
      </w:r>
    </w:p>
    <w:p w:rsidR="002C7C2D" w:rsidRDefault="002C7C2D" w:rsidP="002C7C2D">
      <w:r>
        <w:t>3. In case of a comparable document being used, describe deviations from the metrics used in the original EGI OLA document.</w:t>
      </w:r>
      <w:r w:rsidR="004A5BD5">
        <w:t xml:space="preserve"> </w:t>
      </w:r>
    </w:p>
    <w:p w:rsidR="004A5BD5" w:rsidRDefault="004A5BD5" w:rsidP="002C7C2D">
      <w:r>
        <w:t xml:space="preserve">  </w:t>
      </w:r>
      <w:r w:rsidR="00F9471F">
        <w:t>There is no deviation from the metrics.</w:t>
      </w:r>
    </w:p>
    <w:p w:rsidR="002C7C2D" w:rsidRDefault="002C7C2D" w:rsidP="002C7C2D">
      <w:r>
        <w:t xml:space="preserve">4. What is the main obstacle to the adoption of the OLA by all sites? </w:t>
      </w:r>
    </w:p>
    <w:p w:rsidR="00F9471F" w:rsidRDefault="00F9471F" w:rsidP="002C7C2D">
      <w:r>
        <w:t xml:space="preserve">  Since sites are managed centrally, responsibilities are shared between TR-Grid Operation Center and sites. There is no obstacle</w:t>
      </w:r>
      <w:r w:rsidR="00AC35D0">
        <w:t xml:space="preserve"> to the adoption of the OLA</w:t>
      </w:r>
      <w:r>
        <w:t>.</w:t>
      </w:r>
    </w:p>
    <w:p w:rsidR="002C7C2D" w:rsidRDefault="002C7C2D" w:rsidP="002C7C2D">
      <w:r>
        <w:t>5. Which are the main considerations / objections of sites to the OLA?</w:t>
      </w:r>
    </w:p>
    <w:p w:rsidR="00AC35D0" w:rsidRDefault="00AC35D0" w:rsidP="002C7C2D">
      <w:r>
        <w:t xml:space="preserve"> The main considerations are the metrics and quality of services.</w:t>
      </w:r>
    </w:p>
    <w:p w:rsidR="002C7C2D" w:rsidRDefault="002C7C2D" w:rsidP="002C7C2D">
      <w:r>
        <w:t>6. Describe any modifications that you would consider to the OLA metrics definitions?</w:t>
      </w:r>
    </w:p>
    <w:p w:rsidR="00AC35D0" w:rsidRDefault="00AC35D0" w:rsidP="002C7C2D">
      <w:r>
        <w:t xml:space="preserve"> There is not any modification.</w:t>
      </w:r>
    </w:p>
    <w:p w:rsidR="002C7C2D" w:rsidRDefault="002C7C2D" w:rsidP="002C7C2D">
      <w:r>
        <w:t>7. Are there any metrics that should be added/removed from the OLA? Include a brie</w:t>
      </w:r>
      <w:r w:rsidR="00AC35D0">
        <w:t>f justification for your answer.</w:t>
      </w:r>
    </w:p>
    <w:p w:rsidR="00AC35D0" w:rsidRDefault="00AC35D0" w:rsidP="002C7C2D">
      <w:r>
        <w:t xml:space="preserve"> No.</w:t>
      </w:r>
    </w:p>
    <w:p w:rsidR="002C7C2D" w:rsidRDefault="002C7C2D" w:rsidP="002C7C2D"/>
    <w:p w:rsidR="002C7C2D" w:rsidRPr="008A3B3A" w:rsidRDefault="002C7C2D" w:rsidP="008A3B3A">
      <w:pPr>
        <w:pStyle w:val="Heading2"/>
        <w:rPr>
          <w:rStyle w:val="Strong"/>
          <w:b/>
          <w:bCs w:val="0"/>
        </w:rPr>
      </w:pPr>
      <w:bookmarkStart w:id="5" w:name="_Toc265753832"/>
      <w:r w:rsidRPr="008A3B3A">
        <w:rPr>
          <w:rStyle w:val="Strong"/>
          <w:b/>
          <w:bCs w:val="0"/>
        </w:rPr>
        <w:t>Enforcement methodology</w:t>
      </w:r>
      <w:bookmarkEnd w:id="5"/>
    </w:p>
    <w:p w:rsidR="002C7C2D"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p>
    <w:p w:rsidR="002849E2" w:rsidRDefault="002849E2" w:rsidP="002C7C2D">
      <w:r>
        <w:t xml:space="preserve"> Since sites are managed centrally by TR-Grid Operation Center, there is no need to any improvement.</w:t>
      </w:r>
    </w:p>
    <w:p w:rsidR="002C7C2D" w:rsidRDefault="002C7C2D" w:rsidP="002C7C2D">
      <w:r>
        <w:t>9. What kind of rewards/penalties for sites would you consider for over/underachieving sites?</w:t>
      </w:r>
    </w:p>
    <w:p w:rsidR="002849E2" w:rsidRDefault="002849E2" w:rsidP="002C7C2D">
      <w:r>
        <w:t xml:space="preserve"> Since sites are managed centrally by TR-Grid Operation Center, there is no need for rewards/penalties.</w:t>
      </w:r>
    </w:p>
    <w:p w:rsidR="002C7C2D" w:rsidRDefault="002C7C2D" w:rsidP="002C7C2D">
      <w:r>
        <w:t>10. Do you find the current system for providing justifications for A/R failures adequate? If not why? What else would you use?</w:t>
      </w:r>
    </w:p>
    <w:p w:rsidR="002849E2" w:rsidRDefault="002849E2" w:rsidP="002C7C2D">
      <w:r>
        <w:t xml:space="preserve"> Current system is adequate for providing justifications since Operation Center is used the operational tools for A/R of the sites. Also, NGI_TR is using additional local monitoring tools for sites. </w:t>
      </w:r>
    </w:p>
    <w:p w:rsidR="002C7C2D" w:rsidRDefault="002C7C2D" w:rsidP="002C7C2D">
      <w:r>
        <w:t>11. Do the justifications in general adequately describe the incident, main cause and the recovery strategy used?</w:t>
      </w:r>
    </w:p>
    <w:p w:rsidR="002C7C2D" w:rsidRDefault="00AC46F2" w:rsidP="002C7C2D">
      <w:r>
        <w:t xml:space="preserve"> Yes.</w:t>
      </w:r>
    </w:p>
    <w:p w:rsidR="002C7C2D" w:rsidRPr="008A3B3A" w:rsidRDefault="002C7C2D" w:rsidP="008A3B3A">
      <w:pPr>
        <w:pStyle w:val="Heading2"/>
        <w:rPr>
          <w:rStyle w:val="Strong"/>
          <w:b/>
          <w:bCs w:val="0"/>
        </w:rPr>
      </w:pPr>
      <w:bookmarkStart w:id="6" w:name="_Toc265753833"/>
      <w:r w:rsidRPr="008A3B3A">
        <w:rPr>
          <w:rStyle w:val="Strong"/>
          <w:b/>
          <w:bCs w:val="0"/>
        </w:rPr>
        <w:lastRenderedPageBreak/>
        <w:t>Monitoring Tools</w:t>
      </w:r>
      <w:bookmarkEnd w:id="6"/>
    </w:p>
    <w:p w:rsidR="002C7C2D" w:rsidRDefault="002C7C2D" w:rsidP="002C7C2D">
      <w:r>
        <w:t xml:space="preserve">14. Describe any defects that you’ve encountered with the OLA monitoring tools currently used (e.g. </w:t>
      </w:r>
      <w:r w:rsidR="008A3B3A">
        <w:t xml:space="preserve">Nagios, </w:t>
      </w:r>
      <w:r>
        <w:t>GridView)?</w:t>
      </w:r>
    </w:p>
    <w:p w:rsidR="00AC46F2" w:rsidRDefault="00AC46F2" w:rsidP="002C7C2D">
      <w:r>
        <w:t>-</w:t>
      </w:r>
    </w:p>
    <w:p w:rsidR="002C7C2D" w:rsidRDefault="002C7C2D" w:rsidP="002C7C2D">
      <w:r>
        <w:t xml:space="preserve">15. Describe any improvements that you would consider to the OLA monitoring tools currently used (e.g. </w:t>
      </w:r>
      <w:r w:rsidR="008A3B3A">
        <w:t xml:space="preserve">NAgios, </w:t>
      </w:r>
      <w:r>
        <w:t>GridView)?</w:t>
      </w:r>
    </w:p>
    <w:p w:rsidR="00AC46F2" w:rsidRDefault="00AC46F2" w:rsidP="002C7C2D">
      <w:r>
        <w:t>-</w:t>
      </w:r>
    </w:p>
    <w:p w:rsidR="002C7C2D" w:rsidRPr="008A3B3A" w:rsidRDefault="002C7C2D" w:rsidP="008A3B3A">
      <w:pPr>
        <w:pStyle w:val="Heading2"/>
        <w:rPr>
          <w:rStyle w:val="Strong"/>
          <w:b/>
          <w:bCs w:val="0"/>
        </w:rPr>
      </w:pPr>
      <w:bookmarkStart w:id="7" w:name="_Toc265753834"/>
      <w:r w:rsidRPr="008A3B3A">
        <w:rPr>
          <w:rStyle w:val="Strong"/>
          <w:b/>
          <w:bCs w:val="0"/>
        </w:rPr>
        <w:t>Future developments</w:t>
      </w:r>
      <w:bookmarkEnd w:id="7"/>
    </w:p>
    <w:p w:rsidR="002C7C2D" w:rsidRDefault="002C7C2D" w:rsidP="002C7C2D">
      <w:r>
        <w:t>16. Do you think that the OLA should remain part of site certificate process or there is a different procedure you would like to use?</w:t>
      </w:r>
    </w:p>
    <w:p w:rsidR="001F3418" w:rsidRDefault="001F3418" w:rsidP="002C7C2D">
      <w:r>
        <w:t xml:space="preserve"> T</w:t>
      </w:r>
      <w:r w:rsidR="00D018DD">
        <w:t>his procedure should be continued</w:t>
      </w:r>
      <w:r>
        <w:t xml:space="preserve">. </w:t>
      </w:r>
    </w:p>
    <w:p w:rsidR="002C7C2D" w:rsidRDefault="002C7C2D" w:rsidP="002C7C2D">
      <w:r>
        <w:t>17. How do you (or would you) manage OLAs in your NGI?</w:t>
      </w:r>
    </w:p>
    <w:p w:rsidR="001F3418" w:rsidRDefault="001F3418" w:rsidP="002C7C2D">
      <w:r>
        <w:t xml:space="preserve"> </w:t>
      </w:r>
      <w:r w:rsidR="00D018DD">
        <w:t xml:space="preserve"> Since all sites are managed by TR-Grid Operation Center and also our center is the NREN of Turkey, we </w:t>
      </w:r>
      <w:r w:rsidR="00844982">
        <w:t>would manage OLA centrally.</w:t>
      </w:r>
    </w:p>
    <w:p w:rsidR="002C7C2D" w:rsidRDefault="002C7C2D" w:rsidP="002C7C2D">
      <w:r>
        <w:t>18. Would you object to an increase of the minimum Availability/Reliability thresholds to 80% and 85% and respectively?</w:t>
      </w:r>
    </w:p>
    <w:p w:rsidR="00F249EA" w:rsidRDefault="00F249EA" w:rsidP="002C7C2D">
      <w:r>
        <w:t xml:space="preserve"> </w:t>
      </w:r>
      <w:r w:rsidR="005B3886">
        <w:t xml:space="preserve"> There</w:t>
      </w:r>
      <w:r>
        <w:t xml:space="preserve"> </w:t>
      </w:r>
      <w:r w:rsidR="005B3886">
        <w:t>will be unexpected downtimes due to the local problems in the system room of the site. So the availability/reliability thresholds values are ok now.</w:t>
      </w:r>
    </w:p>
    <w:p w:rsidR="002C7C2D" w:rsidRDefault="002C7C2D" w:rsidP="002C7C2D">
      <w:r>
        <w:t>19. Would you object to permitting a grace period of 6 month for new sites were availability and reliability thresholds are 70% and 75% respectively?</w:t>
      </w:r>
    </w:p>
    <w:p w:rsidR="004053F8" w:rsidRDefault="004053F8" w:rsidP="002C7C2D">
      <w:r>
        <w:t xml:space="preserve"> The new site will have some unexpected problems. So th</w:t>
      </w:r>
      <w:r w:rsidR="006C33C8">
        <w:t>reshold</w:t>
      </w:r>
      <w:r w:rsidR="00EA081E">
        <w:t xml:space="preserve"> values may be d</w:t>
      </w:r>
      <w:r>
        <w:t>ecreased</w:t>
      </w:r>
      <w:r w:rsidR="00EA081E">
        <w:t xml:space="preserve"> in this time period.</w:t>
      </w:r>
    </w:p>
    <w:p w:rsidR="002C7C2D" w:rsidRDefault="002C7C2D" w:rsidP="002C7C2D">
      <w:r>
        <w:t>20. W</w:t>
      </w:r>
      <w:r w:rsidRPr="00A70BC0">
        <w:t>hat thresholds would you lik</w:t>
      </w:r>
      <w:r>
        <w:t>e to see for EGI core servicers? D</w:t>
      </w:r>
      <w:r w:rsidRPr="00A70BC0">
        <w:t>o you agree with 80%/85%</w:t>
      </w:r>
      <w:r>
        <w:t xml:space="preserve"> as in sites?</w:t>
      </w:r>
    </w:p>
    <w:p w:rsidR="00DA1D63" w:rsidRDefault="00DA1D63" w:rsidP="002C7C2D">
      <w:r>
        <w:t xml:space="preserve"> Agree.</w:t>
      </w:r>
    </w:p>
    <w:p w:rsidR="00FB7A23" w:rsidRPr="0028684D" w:rsidRDefault="002C7C2D" w:rsidP="00DA1D63">
      <w:r>
        <w:t>21. Please provide any additional comments that were not covered with the previous questions</w:t>
      </w:r>
      <w:r w:rsidR="00DA1D63">
        <w:t>.</w:t>
      </w:r>
    </w:p>
    <w:sectPr w:rsidR="00FB7A23" w:rsidRPr="0028684D" w:rsidSect="002C0B0E">
      <w:headerReference w:type="even" r:id="rId12"/>
      <w:headerReference w:type="default" r:id="rId13"/>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9C0" w:rsidRDefault="003849C0">
      <w:r>
        <w:separator/>
      </w:r>
    </w:p>
  </w:endnote>
  <w:endnote w:type="continuationSeparator" w:id="0">
    <w:p w:rsidR="003849C0" w:rsidRDefault="00384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832FD9">
    <w:pPr>
      <w:pStyle w:val="Footer"/>
      <w:framePr w:wrap="around" w:vAnchor="text" w:hAnchor="margin" w:xAlign="right" w:y="1"/>
      <w:rPr>
        <w:rStyle w:val="PageNumber"/>
      </w:rPr>
    </w:pPr>
    <w:r>
      <w:rPr>
        <w:rStyle w:val="PageNumber"/>
      </w:rPr>
      <w:fldChar w:fldCharType="begin"/>
    </w:r>
    <w:r w:rsidR="004423F0">
      <w:rPr>
        <w:rStyle w:val="PageNumber"/>
      </w:rPr>
      <w:instrText xml:space="preserve">PAGE  </w:instrText>
    </w:r>
    <w:r>
      <w:rPr>
        <w:rStyle w:val="PageNumber"/>
      </w:rPr>
      <w:fldChar w:fldCharType="separate"/>
    </w:r>
    <w:r w:rsidR="004423F0">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832FD9">
          <w:pPr>
            <w:pStyle w:val="Footer"/>
            <w:jc w:val="right"/>
          </w:pPr>
          <w:fldSimple w:instr=" PAGE  \* MERGEFORMAT ">
            <w:r w:rsidR="006C33C8">
              <w:rPr>
                <w:noProof/>
              </w:rPr>
              <w:t>5</w:t>
            </w:r>
          </w:fldSimple>
          <w:r w:rsidR="004423F0">
            <w:t xml:space="preserve"> / </w:t>
          </w:r>
          <w:fldSimple w:instr=" NUMPAGES  \* MERGEFORMAT ">
            <w:r w:rsidR="006C33C8">
              <w:rPr>
                <w:noProof/>
              </w:rPr>
              <w:t>5</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9C0" w:rsidRDefault="003849C0">
      <w:r>
        <w:separator/>
      </w:r>
    </w:p>
  </w:footnote>
  <w:footnote w:type="continuationSeparator" w:id="0">
    <w:p w:rsidR="003849C0" w:rsidRDefault="00384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8A3B3A" w:rsidP="00991370">
          <w:pPr>
            <w:pStyle w:val="Header"/>
            <w:tabs>
              <w:tab w:val="clear" w:pos="9071"/>
              <w:tab w:val="right" w:pos="9072"/>
            </w:tabs>
            <w:spacing w:before="0" w:after="0"/>
            <w:jc w:val="right"/>
          </w:pPr>
          <w:r>
            <w:rPr>
              <w:noProof/>
              <w:lang w:val="tr-TR" w:eastAsia="tr-TR"/>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4423F0" w:rsidRDefault="008A3B3A" w:rsidP="00991370">
          <w:pPr>
            <w:pStyle w:val="Header"/>
            <w:tabs>
              <w:tab w:val="clear" w:pos="9071"/>
              <w:tab w:val="right" w:pos="9072"/>
            </w:tabs>
            <w:spacing w:before="0" w:after="0"/>
            <w:jc w:val="center"/>
          </w:pPr>
          <w:r>
            <w:rPr>
              <w:noProof/>
              <w:lang w:val="tr-TR" w:eastAsia="tr-TR"/>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4423F0" w:rsidRDefault="008A3B3A" w:rsidP="00991370">
          <w:pPr>
            <w:pStyle w:val="Header"/>
            <w:tabs>
              <w:tab w:val="clear" w:pos="9071"/>
              <w:tab w:val="right" w:pos="9072"/>
            </w:tabs>
            <w:spacing w:before="0" w:after="0"/>
            <w:jc w:val="right"/>
          </w:pPr>
          <w:r>
            <w:rPr>
              <w:noProof/>
              <w:lang w:val="tr-TR" w:eastAsia="tr-TR"/>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8A3B3A" w:rsidP="008348A7">
          <w:pPr>
            <w:pStyle w:val="Header"/>
            <w:jc w:val="center"/>
          </w:pPr>
          <w:r>
            <w:rPr>
              <w:noProof/>
              <w:lang w:val="tr-TR" w:eastAsia="tr-TR"/>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4423F0" w:rsidRDefault="00832FD9" w:rsidP="008348A7">
          <w:pPr>
            <w:pStyle w:val="Header"/>
            <w:spacing w:before="0" w:after="0"/>
            <w:jc w:val="center"/>
            <w:rPr>
              <w:b/>
              <w:caps/>
              <w:color w:val="000080"/>
            </w:rPr>
          </w:pPr>
          <w:fldSimple w:instr=" STYLEREF DocTitle \* MERGEFORMAT ">
            <w:r w:rsidR="006C33C8" w:rsidRPr="006C33C8">
              <w:rPr>
                <w:b/>
                <w:caps/>
                <w:noProof/>
                <w:color w:val="000080"/>
                <w:highlight w:val="yellow"/>
                <w:lang w:val="fr-FR"/>
              </w:rPr>
              <w:t>NGI</w:t>
            </w:r>
            <w:r w:rsidR="006C33C8" w:rsidRPr="006C33C8">
              <w:rPr>
                <w:noProof/>
                <w:highlight w:val="yellow"/>
              </w:rPr>
              <w:t xml:space="preserve"> OLA QUESTIONNAIRE</w:t>
            </w:r>
          </w:fldSimple>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832FD9" w:rsidP="000B2EE5">
          <w:pPr>
            <w:pStyle w:val="Header"/>
            <w:jc w:val="right"/>
            <w:rPr>
              <w:b/>
              <w:sz w:val="16"/>
              <w:lang w:val="fr-FR"/>
            </w:rPr>
          </w:pPr>
          <w:r w:rsidRPr="0078770C">
            <w:rPr>
              <w:b/>
              <w:sz w:val="16"/>
              <w:szCs w:val="16"/>
              <w:lang w:val="fr-FR"/>
            </w:rPr>
            <w:fldChar w:fldCharType="begin"/>
          </w:r>
          <w:r w:rsidR="004423F0" w:rsidRPr="0078770C">
            <w:rPr>
              <w:b/>
              <w:sz w:val="16"/>
              <w:szCs w:val="16"/>
              <w:lang w:val="fr-FR"/>
            </w:rPr>
            <w:instrText xml:space="preserve"> STYLEREF DocId \* MERGEFORMAT </w:instrText>
          </w:r>
          <w:r w:rsidRPr="0078770C">
            <w:rPr>
              <w:b/>
              <w:sz w:val="16"/>
              <w:szCs w:val="16"/>
              <w:lang w:val="fr-FR"/>
            </w:rP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6C33C8" w:rsidRPr="006C33C8">
              <w:rPr>
                <w:rFonts w:ascii="Times New Roman" w:hAnsi="Times New Roman"/>
                <w:sz w:val="16"/>
                <w:lang w:val="fr-FR"/>
              </w:rPr>
              <w:t>01/07/2010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3418"/>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49E2"/>
    <w:rsid w:val="0028684D"/>
    <w:rsid w:val="002A4C42"/>
    <w:rsid w:val="002B696A"/>
    <w:rsid w:val="002C0B0E"/>
    <w:rsid w:val="002C0B14"/>
    <w:rsid w:val="002C53B2"/>
    <w:rsid w:val="002C591B"/>
    <w:rsid w:val="002C7C2D"/>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9C0"/>
    <w:rsid w:val="00384C14"/>
    <w:rsid w:val="003908F6"/>
    <w:rsid w:val="00394711"/>
    <w:rsid w:val="00394EAB"/>
    <w:rsid w:val="00396979"/>
    <w:rsid w:val="003A76AC"/>
    <w:rsid w:val="003D6E22"/>
    <w:rsid w:val="003F33ED"/>
    <w:rsid w:val="003F7520"/>
    <w:rsid w:val="004053F8"/>
    <w:rsid w:val="00435338"/>
    <w:rsid w:val="00435900"/>
    <w:rsid w:val="004423F0"/>
    <w:rsid w:val="004461B6"/>
    <w:rsid w:val="00457816"/>
    <w:rsid w:val="004776FB"/>
    <w:rsid w:val="00480326"/>
    <w:rsid w:val="00483475"/>
    <w:rsid w:val="00487375"/>
    <w:rsid w:val="0049038D"/>
    <w:rsid w:val="004A5BD5"/>
    <w:rsid w:val="004B3B61"/>
    <w:rsid w:val="004C3BD0"/>
    <w:rsid w:val="004C7A24"/>
    <w:rsid w:val="004D0A1D"/>
    <w:rsid w:val="004D152A"/>
    <w:rsid w:val="004D5599"/>
    <w:rsid w:val="004E1CD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B3886"/>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3C8"/>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2FD9"/>
    <w:rsid w:val="008348A7"/>
    <w:rsid w:val="00837E9E"/>
    <w:rsid w:val="008419AA"/>
    <w:rsid w:val="00844982"/>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3B3A"/>
    <w:rsid w:val="008C663E"/>
    <w:rsid w:val="008D4D6A"/>
    <w:rsid w:val="008D592C"/>
    <w:rsid w:val="008D5D61"/>
    <w:rsid w:val="008D6ACA"/>
    <w:rsid w:val="008E3096"/>
    <w:rsid w:val="008E35D1"/>
    <w:rsid w:val="008E7DAC"/>
    <w:rsid w:val="008F5034"/>
    <w:rsid w:val="008F73E7"/>
    <w:rsid w:val="00900238"/>
    <w:rsid w:val="00904FE8"/>
    <w:rsid w:val="00910154"/>
    <w:rsid w:val="0091401B"/>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B45"/>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C35D0"/>
    <w:rsid w:val="00AC46F2"/>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04D4"/>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018DD"/>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1D63"/>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73161"/>
    <w:rsid w:val="00E82C81"/>
    <w:rsid w:val="00E91696"/>
    <w:rsid w:val="00EA081E"/>
    <w:rsid w:val="00EA2786"/>
    <w:rsid w:val="00EA30FE"/>
    <w:rsid w:val="00EB638C"/>
    <w:rsid w:val="00EE01F6"/>
    <w:rsid w:val="00EE2136"/>
    <w:rsid w:val="00F02848"/>
    <w:rsid w:val="00F06F02"/>
    <w:rsid w:val="00F16C6F"/>
    <w:rsid w:val="00F21348"/>
    <w:rsid w:val="00F249EA"/>
    <w:rsid w:val="00F322FC"/>
    <w:rsid w:val="00F35021"/>
    <w:rsid w:val="00F40E51"/>
    <w:rsid w:val="00F42B4E"/>
    <w:rsid w:val="00F46551"/>
    <w:rsid w:val="00F54C2D"/>
    <w:rsid w:val="00F85F89"/>
    <w:rsid w:val="00F917A8"/>
    <w:rsid w:val="00F91BCB"/>
    <w:rsid w:val="00F94549"/>
    <w:rsid w:val="00F9471F"/>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4A5BD5"/>
    <w:pPr>
      <w:ind w:left="720"/>
      <w:contextualSpacing/>
    </w:p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mitris\Downloads\www.eg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dimitris\Downloads\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yza\Documents\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1210</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8642</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feyza</cp:lastModifiedBy>
  <cp:revision>17</cp:revision>
  <cp:lastPrinted>2010-04-26T04:48:00Z</cp:lastPrinted>
  <dcterms:created xsi:type="dcterms:W3CDTF">2010-07-21T13:54:00Z</dcterms:created>
  <dcterms:modified xsi:type="dcterms:W3CDTF">2010-07-22T13:54:00Z</dcterms:modified>
</cp:coreProperties>
</file>