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06" w:rsidRPr="00CE70DC" w:rsidRDefault="00443106">
      <w:pPr>
        <w:rPr>
          <w:rFonts w:ascii="Calibri" w:hAnsi="Calibri" w:cs="Calibri"/>
        </w:rPr>
      </w:pP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p>
    <w:p w:rsidR="00443106" w:rsidRPr="00CE70DC" w:rsidRDefault="00443106" w:rsidP="00443106">
      <w:pPr>
        <w:tabs>
          <w:tab w:val="left" w:pos="431"/>
          <w:tab w:val="left" w:pos="573"/>
        </w:tabs>
        <w:spacing w:line="240" w:lineRule="atLeast"/>
        <w:jc w:val="center"/>
        <w:rPr>
          <w:rFonts w:ascii="Calibri" w:hAnsi="Calibri" w:cs="Calibri"/>
          <w:b/>
          <w:color w:val="000080"/>
          <w:spacing w:val="80"/>
          <w:sz w:val="60"/>
        </w:rPr>
      </w:pPr>
      <w:r w:rsidRPr="00CE70DC">
        <w:rPr>
          <w:rFonts w:ascii="Calibri" w:hAnsi="Calibri" w:cs="Calibri"/>
          <w:b/>
          <w:color w:val="000080"/>
          <w:spacing w:val="80"/>
          <w:sz w:val="60"/>
        </w:rPr>
        <w:t>EGI-InSPIRE</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p>
    <w:p w:rsidR="00037BA8" w:rsidRPr="00CE70DC" w:rsidRDefault="00037BA8" w:rsidP="00037BA8">
      <w:pPr>
        <w:pStyle w:val="DocTitle"/>
        <w:tabs>
          <w:tab w:val="center" w:pos="4536"/>
          <w:tab w:val="left" w:pos="7845"/>
        </w:tabs>
        <w:rPr>
          <w:rFonts w:ascii="Calibri" w:hAnsi="Calibri" w:cs="Calibri"/>
          <w:color w:val="000000"/>
        </w:rPr>
      </w:pPr>
      <w:r w:rsidRPr="00CE70DC">
        <w:rPr>
          <w:rFonts w:ascii="Calibri" w:hAnsi="Calibri" w:cs="Calibri"/>
          <w:color w:val="000000"/>
        </w:rPr>
        <w:t>User Support Metrics</w:t>
      </w:r>
    </w:p>
    <w:p w:rsidR="00037BA8" w:rsidRPr="00CE70DC" w:rsidRDefault="00037BA8" w:rsidP="00037BA8">
      <w:pPr>
        <w:rPr>
          <w:rFonts w:ascii="Calibri" w:hAnsi="Calibri" w:cs="Calibri"/>
        </w:rPr>
      </w:pPr>
    </w:p>
    <w:p w:rsidR="00037BA8" w:rsidRPr="00CE70DC" w:rsidRDefault="00037BA8" w:rsidP="00037BA8">
      <w:pPr>
        <w:rPr>
          <w:rFonts w:ascii="Calibri" w:hAnsi="Calibri" w:cs="Calibri"/>
        </w:rPr>
      </w:pPr>
    </w:p>
    <w:p w:rsidR="00037BA8" w:rsidRPr="00CE70DC" w:rsidRDefault="00037BA8" w:rsidP="00037BA8">
      <w:pPr>
        <w:tabs>
          <w:tab w:val="left" w:pos="431"/>
          <w:tab w:val="left" w:pos="573"/>
        </w:tabs>
        <w:spacing w:line="240" w:lineRule="atLeast"/>
        <w:jc w:val="center"/>
        <w:rPr>
          <w:rFonts w:ascii="Calibri" w:hAnsi="Calibri" w:cs="Calibri"/>
          <w:b/>
          <w:bCs/>
          <w:sz w:val="32"/>
        </w:rPr>
      </w:pPr>
      <w:r w:rsidRPr="00CE70DC">
        <w:rPr>
          <w:rFonts w:ascii="Calibri" w:hAnsi="Calibri" w:cs="Calibri"/>
          <w:b/>
          <w:bCs/>
          <w:sz w:val="32"/>
        </w:rPr>
        <w:t>EU MILESTONE: MS30</w:t>
      </w:r>
      <w:r w:rsidR="00307689">
        <w:rPr>
          <w:rFonts w:ascii="Calibri" w:hAnsi="Calibri" w:cs="Calibri"/>
          <w:b/>
          <w:bCs/>
          <w:sz w:val="32"/>
        </w:rPr>
        <w:t>7</w:t>
      </w:r>
    </w:p>
    <w:p w:rsidR="00037BA8" w:rsidRPr="00CE70DC" w:rsidRDefault="00037BA8" w:rsidP="00037BA8">
      <w:pPr>
        <w:rPr>
          <w:rFonts w:ascii="Calibri" w:hAnsi="Calibri" w:cs="Calibri"/>
          <w:i/>
        </w:rPr>
      </w:pPr>
    </w:p>
    <w:p w:rsidR="00443106" w:rsidRPr="00CE70DC" w:rsidRDefault="00443106" w:rsidP="00443106">
      <w:pPr>
        <w:rPr>
          <w:rFonts w:ascii="Calibri" w:hAnsi="Calibri" w:cs="Calibri"/>
        </w:rPr>
      </w:pPr>
    </w:p>
    <w:tbl>
      <w:tblPr>
        <w:tblW w:w="6378" w:type="dxa"/>
        <w:jc w:val="center"/>
        <w:tblInd w:w="-425" w:type="dxa"/>
        <w:tblLayout w:type="fixed"/>
        <w:tblCellMar>
          <w:left w:w="70" w:type="dxa"/>
          <w:right w:w="70" w:type="dxa"/>
        </w:tblCellMar>
        <w:tblLook w:val="0000"/>
      </w:tblPr>
      <w:tblGrid>
        <w:gridCol w:w="2551"/>
        <w:gridCol w:w="3827"/>
      </w:tblGrid>
      <w:tr w:rsidR="00443106" w:rsidRPr="00CE70DC">
        <w:trPr>
          <w:cantSplit/>
          <w:jc w:val="center"/>
        </w:trPr>
        <w:tc>
          <w:tcPr>
            <w:tcW w:w="2551" w:type="dxa"/>
            <w:tcBorders>
              <w:top w:val="single" w:sz="24" w:space="0" w:color="000080"/>
            </w:tcBorders>
            <w:vAlign w:val="center"/>
          </w:tcPr>
          <w:p w:rsidR="00443106" w:rsidRPr="00CE70DC" w:rsidRDefault="00443106">
            <w:pPr>
              <w:spacing w:before="120" w:after="120"/>
              <w:rPr>
                <w:rFonts w:ascii="Calibri" w:hAnsi="Calibri" w:cs="Calibri"/>
                <w:b/>
              </w:rPr>
            </w:pPr>
            <w:r w:rsidRPr="00CE70DC">
              <w:rPr>
                <w:rFonts w:ascii="Calibri" w:hAnsi="Calibri" w:cs="Calibri"/>
                <w:snapToGrid w:val="0"/>
              </w:rPr>
              <w:t>Document identifier:</w:t>
            </w:r>
          </w:p>
        </w:tc>
        <w:tc>
          <w:tcPr>
            <w:tcW w:w="3827" w:type="dxa"/>
            <w:tcBorders>
              <w:top w:val="single" w:sz="24" w:space="0" w:color="000080"/>
            </w:tcBorders>
            <w:vAlign w:val="center"/>
          </w:tcPr>
          <w:p w:rsidR="00443106" w:rsidRPr="00CE70DC" w:rsidRDefault="00205CE5" w:rsidP="009E61D1">
            <w:pPr>
              <w:spacing w:before="120" w:after="120"/>
              <w:jc w:val="left"/>
              <w:rPr>
                <w:rStyle w:val="DocId"/>
                <w:rFonts w:ascii="Calibri" w:hAnsi="Calibri" w:cs="Calibri"/>
              </w:rPr>
            </w:pPr>
            <w:fldSimple w:instr=" FILENAME  \* MERGEFORMAT ">
              <w:r w:rsidR="00307689" w:rsidRPr="00307689">
                <w:rPr>
                  <w:rStyle w:val="DocId"/>
                  <w:rFonts w:cs="Calibri"/>
                  <w:noProof/>
                </w:rPr>
                <w:t>EGI-InSPIRE-MS307</w:t>
              </w:r>
            </w:fldSimple>
          </w:p>
        </w:tc>
      </w:tr>
      <w:tr w:rsidR="00443106" w:rsidRPr="00CE70DC">
        <w:trPr>
          <w:cantSplit/>
          <w:jc w:val="center"/>
        </w:trPr>
        <w:tc>
          <w:tcPr>
            <w:tcW w:w="2551" w:type="dxa"/>
            <w:vAlign w:val="center"/>
          </w:tcPr>
          <w:p w:rsidR="00443106" w:rsidRPr="00CE70DC" w:rsidRDefault="00443106">
            <w:pPr>
              <w:spacing w:before="120" w:after="120"/>
              <w:rPr>
                <w:rFonts w:ascii="Calibri" w:hAnsi="Calibri" w:cs="Calibri"/>
                <w:b/>
              </w:rPr>
            </w:pPr>
            <w:r w:rsidRPr="00CE70DC">
              <w:rPr>
                <w:rFonts w:ascii="Calibri" w:hAnsi="Calibri" w:cs="Calibri"/>
                <w:snapToGrid w:val="0"/>
              </w:rPr>
              <w:t>Date:</w:t>
            </w:r>
          </w:p>
        </w:tc>
        <w:tc>
          <w:tcPr>
            <w:tcW w:w="3827" w:type="dxa"/>
            <w:vAlign w:val="center"/>
          </w:tcPr>
          <w:p w:rsidR="00443106" w:rsidRPr="00CE70DC" w:rsidRDefault="00C91C8A">
            <w:pPr>
              <w:pStyle w:val="DocDate"/>
              <w:jc w:val="left"/>
              <w:rPr>
                <w:rFonts w:ascii="Calibri" w:hAnsi="Calibri" w:cs="Calibri"/>
              </w:rPr>
            </w:pPr>
            <w:r>
              <w:rPr>
                <w:rFonts w:ascii="Calibri" w:hAnsi="Calibri" w:cs="Calibri"/>
                <w:highlight w:val="yellow"/>
              </w:rPr>
              <w:t>XX</w:t>
            </w:r>
            <w:r w:rsidR="00307689" w:rsidRPr="00307689">
              <w:rPr>
                <w:rFonts w:ascii="Calibri" w:hAnsi="Calibri" w:cs="Calibri"/>
                <w:highlight w:val="yellow"/>
              </w:rPr>
              <w:t>/07/2011</w:t>
            </w:r>
          </w:p>
        </w:tc>
      </w:tr>
      <w:tr w:rsidR="00443106" w:rsidRPr="00CE70DC">
        <w:trPr>
          <w:cantSplit/>
          <w:jc w:val="center"/>
        </w:trPr>
        <w:tc>
          <w:tcPr>
            <w:tcW w:w="2551" w:type="dxa"/>
            <w:vAlign w:val="center"/>
          </w:tcPr>
          <w:p w:rsidR="00443106" w:rsidRPr="00CE70DC" w:rsidRDefault="00443106">
            <w:pPr>
              <w:spacing w:before="120" w:after="120"/>
              <w:rPr>
                <w:rFonts w:ascii="Calibri" w:hAnsi="Calibri" w:cs="Calibri"/>
                <w:b/>
              </w:rPr>
            </w:pPr>
            <w:r w:rsidRPr="00CE70DC">
              <w:rPr>
                <w:rFonts w:ascii="Calibri" w:hAnsi="Calibri" w:cs="Calibri"/>
              </w:rPr>
              <w:t>Activity:</w:t>
            </w:r>
          </w:p>
        </w:tc>
        <w:tc>
          <w:tcPr>
            <w:tcW w:w="3827" w:type="dxa"/>
            <w:vAlign w:val="center"/>
          </w:tcPr>
          <w:p w:rsidR="00443106" w:rsidRPr="00CE70DC" w:rsidRDefault="00443106" w:rsidP="00443106">
            <w:pPr>
              <w:spacing w:before="120" w:after="120"/>
              <w:jc w:val="left"/>
              <w:rPr>
                <w:rFonts w:ascii="Calibri" w:hAnsi="Calibri" w:cs="Calibri"/>
                <w:b/>
              </w:rPr>
            </w:pPr>
            <w:r w:rsidRPr="00CE70DC">
              <w:rPr>
                <w:rFonts w:ascii="Calibri" w:hAnsi="Calibri" w:cs="Calibri"/>
                <w:b/>
              </w:rPr>
              <w:t>NA</w:t>
            </w:r>
            <w:r w:rsidR="00037BA8" w:rsidRPr="00CE70DC">
              <w:rPr>
                <w:rFonts w:ascii="Calibri" w:hAnsi="Calibri" w:cs="Calibri"/>
                <w:b/>
              </w:rPr>
              <w:t>3</w:t>
            </w:r>
          </w:p>
        </w:tc>
      </w:tr>
      <w:tr w:rsidR="00443106" w:rsidRPr="00CE70DC">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Lead Partner:</w:t>
            </w:r>
          </w:p>
        </w:tc>
        <w:tc>
          <w:tcPr>
            <w:tcW w:w="3827" w:type="dxa"/>
            <w:vAlign w:val="center"/>
          </w:tcPr>
          <w:p w:rsidR="00443106" w:rsidRPr="00CE70DC" w:rsidRDefault="00443106">
            <w:pPr>
              <w:spacing w:before="120" w:after="120"/>
              <w:jc w:val="left"/>
              <w:rPr>
                <w:rFonts w:ascii="Calibri" w:hAnsi="Calibri" w:cs="Calibri"/>
                <w:b/>
              </w:rPr>
            </w:pPr>
            <w:r w:rsidRPr="00CE70DC">
              <w:rPr>
                <w:rFonts w:ascii="Calibri" w:hAnsi="Calibri" w:cs="Calibri"/>
                <w:b/>
              </w:rPr>
              <w:t>EGI.eu</w:t>
            </w:r>
          </w:p>
        </w:tc>
      </w:tr>
      <w:tr w:rsidR="00443106" w:rsidRPr="00CE70DC">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Document Status:</w:t>
            </w:r>
          </w:p>
        </w:tc>
        <w:tc>
          <w:tcPr>
            <w:tcW w:w="3827" w:type="dxa"/>
            <w:vAlign w:val="center"/>
          </w:tcPr>
          <w:p w:rsidR="00443106" w:rsidRPr="00CE70DC" w:rsidRDefault="009E61D1">
            <w:pPr>
              <w:spacing w:before="120" w:after="120"/>
              <w:jc w:val="left"/>
              <w:rPr>
                <w:rFonts w:ascii="Calibri" w:hAnsi="Calibri" w:cs="Calibri"/>
                <w:b/>
              </w:rPr>
            </w:pPr>
            <w:r w:rsidRPr="00CE70DC">
              <w:rPr>
                <w:rFonts w:ascii="Calibri" w:hAnsi="Calibri" w:cs="Calibri"/>
                <w:b/>
              </w:rPr>
              <w:t>FINAL</w:t>
            </w:r>
          </w:p>
        </w:tc>
      </w:tr>
      <w:tr w:rsidR="00443106" w:rsidRPr="00CE70DC" w:rsidTr="009E61D1">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Dissemination Level:</w:t>
            </w:r>
          </w:p>
        </w:tc>
        <w:tc>
          <w:tcPr>
            <w:tcW w:w="3827" w:type="dxa"/>
            <w:shd w:val="clear" w:color="auto" w:fill="auto"/>
            <w:vAlign w:val="center"/>
          </w:tcPr>
          <w:p w:rsidR="00443106" w:rsidRPr="00CE70DC" w:rsidRDefault="00443106">
            <w:pPr>
              <w:spacing w:before="120" w:after="120"/>
              <w:jc w:val="left"/>
              <w:rPr>
                <w:rFonts w:ascii="Calibri" w:hAnsi="Calibri" w:cs="Calibri"/>
                <w:b/>
              </w:rPr>
            </w:pPr>
            <w:r w:rsidRPr="00CE70DC">
              <w:rPr>
                <w:rFonts w:ascii="Calibri" w:hAnsi="Calibri" w:cs="Calibri"/>
                <w:b/>
              </w:rPr>
              <w:t>PUBLIC</w:t>
            </w:r>
          </w:p>
        </w:tc>
      </w:tr>
      <w:tr w:rsidR="00443106" w:rsidRPr="00CE70DC">
        <w:trPr>
          <w:cantSplit/>
          <w:jc w:val="center"/>
        </w:trPr>
        <w:tc>
          <w:tcPr>
            <w:tcW w:w="2551" w:type="dxa"/>
            <w:tcBorders>
              <w:bottom w:val="single" w:sz="24" w:space="0" w:color="000080"/>
            </w:tcBorders>
            <w:vAlign w:val="center"/>
          </w:tcPr>
          <w:p w:rsidR="00443106" w:rsidRPr="00CE70DC" w:rsidRDefault="00443106">
            <w:pPr>
              <w:spacing w:before="120" w:after="120"/>
              <w:rPr>
                <w:rFonts w:ascii="Calibri" w:hAnsi="Calibri" w:cs="Calibri"/>
              </w:rPr>
            </w:pPr>
            <w:r w:rsidRPr="00CE70DC">
              <w:rPr>
                <w:rFonts w:ascii="Calibri" w:hAnsi="Calibri" w:cs="Calibri"/>
              </w:rPr>
              <w:t>Document Link:</w:t>
            </w:r>
          </w:p>
        </w:tc>
        <w:tc>
          <w:tcPr>
            <w:tcW w:w="3827" w:type="dxa"/>
            <w:tcBorders>
              <w:bottom w:val="single" w:sz="24" w:space="0" w:color="000080"/>
            </w:tcBorders>
            <w:vAlign w:val="center"/>
          </w:tcPr>
          <w:p w:rsidR="00786628" w:rsidRPr="00CE70DC" w:rsidRDefault="00205CE5" w:rsidP="00307689">
            <w:pPr>
              <w:spacing w:before="120" w:after="120"/>
              <w:jc w:val="left"/>
              <w:rPr>
                <w:rFonts w:ascii="Calibri" w:hAnsi="Calibri" w:cs="Calibri"/>
                <w:szCs w:val="22"/>
              </w:rPr>
            </w:pPr>
            <w:hyperlink r:id="rId7" w:history="1">
              <w:r w:rsidR="00786628" w:rsidRPr="00CE70DC">
                <w:rPr>
                  <w:rStyle w:val="Hyperlink"/>
                  <w:rFonts w:ascii="Calibri" w:hAnsi="Calibri" w:cs="Calibri"/>
                  <w:szCs w:val="22"/>
                </w:rPr>
                <w:t>https://documents.egi.eu/document/</w:t>
              </w:r>
            </w:hyperlink>
            <w:r w:rsidR="00307689" w:rsidRPr="00307689">
              <w:rPr>
                <w:rFonts w:ascii="Calibri" w:hAnsi="Calibri" w:cs="Calibri"/>
                <w:szCs w:val="22"/>
                <w:highlight w:val="yellow"/>
              </w:rPr>
              <w:t>XX</w:t>
            </w:r>
          </w:p>
        </w:tc>
      </w:tr>
    </w:tbl>
    <w:p w:rsidR="00443106" w:rsidRPr="00CE70DC" w:rsidRDefault="00443106" w:rsidP="0044310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443106" w:rsidRPr="00CE70DC">
        <w:trPr>
          <w:cantSplit/>
        </w:trPr>
        <w:tc>
          <w:tcPr>
            <w:tcW w:w="9072" w:type="dxa"/>
          </w:tcPr>
          <w:p w:rsidR="00443106" w:rsidRPr="00847327" w:rsidRDefault="00443106" w:rsidP="00443106">
            <w:pPr>
              <w:spacing w:before="120"/>
              <w:jc w:val="center"/>
              <w:rPr>
                <w:rFonts w:ascii="Calibri" w:hAnsi="Calibri" w:cs="Calibri"/>
              </w:rPr>
            </w:pPr>
            <w:r w:rsidRPr="00847327">
              <w:rPr>
                <w:rFonts w:ascii="Calibri" w:hAnsi="Calibri" w:cs="Calibri"/>
                <w:u w:val="single"/>
              </w:rPr>
              <w:t>Abstract</w:t>
            </w:r>
          </w:p>
          <w:p w:rsidR="00443106" w:rsidRPr="00CE70DC" w:rsidRDefault="00295E88" w:rsidP="007C3075">
            <w:pPr>
              <w:rPr>
                <w:rFonts w:ascii="Calibri" w:hAnsi="Calibri" w:cs="Calibri"/>
              </w:rPr>
            </w:pPr>
            <w:r w:rsidRPr="00847327">
              <w:rPr>
                <w:rFonts w:ascii="Calibri" w:hAnsi="Calibri" w:cs="Calibri"/>
              </w:rPr>
              <w:t xml:space="preserve">The European Grid Infrastructure community operates a complex network of support services in order to serve its multi-national user communities. Understanding the </w:t>
            </w:r>
            <w:r w:rsidR="00847327">
              <w:rPr>
                <w:rFonts w:ascii="Calibri" w:hAnsi="Calibri" w:cs="Calibri"/>
              </w:rPr>
              <w:t xml:space="preserve">roles of the various support </w:t>
            </w:r>
            <w:r w:rsidRPr="00847327">
              <w:rPr>
                <w:rFonts w:ascii="Calibri" w:hAnsi="Calibri" w:cs="Calibri"/>
              </w:rPr>
              <w:t xml:space="preserve">elements </w:t>
            </w:r>
            <w:r w:rsidR="00D35123">
              <w:rPr>
                <w:rFonts w:ascii="Calibri" w:hAnsi="Calibri" w:cs="Calibri"/>
              </w:rPr>
              <w:t>within</w:t>
            </w:r>
            <w:r w:rsidRPr="00847327">
              <w:rPr>
                <w:rFonts w:ascii="Calibri" w:hAnsi="Calibri" w:cs="Calibri"/>
              </w:rPr>
              <w:t xml:space="preserve"> the global context is a</w:t>
            </w:r>
            <w:r w:rsidR="007C3075">
              <w:rPr>
                <w:rFonts w:ascii="Calibri" w:hAnsi="Calibri" w:cs="Calibri"/>
              </w:rPr>
              <w:t>lready a big</w:t>
            </w:r>
            <w:r w:rsidRPr="00847327">
              <w:rPr>
                <w:rFonts w:ascii="Calibri" w:hAnsi="Calibri" w:cs="Calibri"/>
              </w:rPr>
              <w:t xml:space="preserve"> challenge. </w:t>
            </w:r>
            <w:r w:rsidR="00D35123">
              <w:rPr>
                <w:rFonts w:ascii="Calibri" w:hAnsi="Calibri" w:cs="Calibri"/>
              </w:rPr>
              <w:t xml:space="preserve">Defining viable metrics to monitor their operation, impact and costs </w:t>
            </w:r>
            <w:r w:rsidR="007C3075">
              <w:rPr>
                <w:rFonts w:ascii="Calibri" w:hAnsi="Calibri" w:cs="Calibri"/>
              </w:rPr>
              <w:t xml:space="preserve">of support activities </w:t>
            </w:r>
            <w:r w:rsidR="00D35123">
              <w:rPr>
                <w:rFonts w:ascii="Calibri" w:hAnsi="Calibri" w:cs="Calibri"/>
              </w:rPr>
              <w:t>is an even bigger problem. However</w:t>
            </w:r>
            <w:r w:rsidR="00847327" w:rsidRPr="00847327">
              <w:rPr>
                <w:rFonts w:ascii="Calibri" w:hAnsi="Calibri" w:cs="Calibri"/>
              </w:rPr>
              <w:t>, measuring the</w:t>
            </w:r>
            <w:r w:rsidRPr="00847327">
              <w:rPr>
                <w:rFonts w:ascii="Calibri" w:hAnsi="Calibri" w:cs="Calibri"/>
              </w:rPr>
              <w:t xml:space="preserve"> performance</w:t>
            </w:r>
            <w:r w:rsidR="00847327" w:rsidRPr="00847327">
              <w:rPr>
                <w:rFonts w:ascii="Calibri" w:hAnsi="Calibri" w:cs="Calibri"/>
              </w:rPr>
              <w:t xml:space="preserve"> of the</w:t>
            </w:r>
            <w:r w:rsidR="00847327">
              <w:rPr>
                <w:rFonts w:ascii="Calibri" w:hAnsi="Calibri" w:cs="Calibri"/>
              </w:rPr>
              <w:t>se</w:t>
            </w:r>
            <w:r w:rsidR="00847327" w:rsidRPr="00847327">
              <w:rPr>
                <w:rFonts w:ascii="Calibri" w:hAnsi="Calibri" w:cs="Calibri"/>
              </w:rPr>
              <w:t xml:space="preserve"> elements as well as of </w:t>
            </w:r>
            <w:r w:rsidR="00847327">
              <w:rPr>
                <w:rFonts w:ascii="Calibri" w:hAnsi="Calibri" w:cs="Calibri"/>
              </w:rPr>
              <w:t>the global “</w:t>
            </w:r>
            <w:r w:rsidR="00847327" w:rsidRPr="00847327">
              <w:rPr>
                <w:rFonts w:ascii="Calibri" w:hAnsi="Calibri" w:cs="Calibri"/>
              </w:rPr>
              <w:t xml:space="preserve">EGI </w:t>
            </w:r>
            <w:r w:rsidR="00847327">
              <w:rPr>
                <w:rFonts w:ascii="Calibri" w:hAnsi="Calibri" w:cs="Calibri"/>
              </w:rPr>
              <w:t>u</w:t>
            </w:r>
            <w:r w:rsidR="00847327" w:rsidRPr="00847327">
              <w:rPr>
                <w:rFonts w:ascii="Calibri" w:hAnsi="Calibri" w:cs="Calibri"/>
              </w:rPr>
              <w:t xml:space="preserve">ser </w:t>
            </w:r>
            <w:r w:rsidR="00847327">
              <w:rPr>
                <w:rFonts w:ascii="Calibri" w:hAnsi="Calibri" w:cs="Calibri"/>
              </w:rPr>
              <w:t>s</w:t>
            </w:r>
            <w:r w:rsidR="00847327" w:rsidRPr="00847327">
              <w:rPr>
                <w:rFonts w:ascii="Calibri" w:hAnsi="Calibri" w:cs="Calibri"/>
              </w:rPr>
              <w:t>upport</w:t>
            </w:r>
            <w:r w:rsidR="00847327">
              <w:rPr>
                <w:rFonts w:ascii="Calibri" w:hAnsi="Calibri" w:cs="Calibri"/>
              </w:rPr>
              <w:t xml:space="preserve"> function</w:t>
            </w:r>
            <w:r w:rsidR="00847327" w:rsidRPr="00847327">
              <w:rPr>
                <w:rFonts w:ascii="Calibri" w:hAnsi="Calibri" w:cs="Calibri"/>
              </w:rPr>
              <w:t xml:space="preserve">” is </w:t>
            </w:r>
            <w:r w:rsidR="00D35123">
              <w:rPr>
                <w:rFonts w:ascii="Calibri" w:hAnsi="Calibri" w:cs="Calibri"/>
              </w:rPr>
              <w:t>necessary i</w:t>
            </w:r>
            <w:r w:rsidR="00847327" w:rsidRPr="00847327">
              <w:rPr>
                <w:rFonts w:ascii="Calibri" w:hAnsi="Calibri" w:cs="Calibri"/>
              </w:rPr>
              <w:t>n order to optimise resource</w:t>
            </w:r>
            <w:r w:rsidR="00847327">
              <w:rPr>
                <w:rFonts w:ascii="Calibri" w:hAnsi="Calibri" w:cs="Calibri"/>
              </w:rPr>
              <w:t xml:space="preserve"> usage</w:t>
            </w:r>
            <w:r w:rsidR="00847327" w:rsidRPr="00847327">
              <w:rPr>
                <w:rFonts w:ascii="Calibri" w:hAnsi="Calibri" w:cs="Calibri"/>
              </w:rPr>
              <w:t xml:space="preserve"> and maximise </w:t>
            </w:r>
            <w:r w:rsidR="00847327">
              <w:rPr>
                <w:rFonts w:ascii="Calibri" w:hAnsi="Calibri" w:cs="Calibri"/>
              </w:rPr>
              <w:t>consumers’</w:t>
            </w:r>
            <w:r w:rsidR="00847327" w:rsidRPr="00847327">
              <w:rPr>
                <w:rFonts w:ascii="Calibri" w:hAnsi="Calibri" w:cs="Calibri"/>
              </w:rPr>
              <w:t xml:space="preserve"> satisfaction. </w:t>
            </w:r>
            <w:r w:rsidRPr="00847327">
              <w:rPr>
                <w:rFonts w:ascii="Calibri" w:hAnsi="Calibri" w:cs="Calibri"/>
              </w:rPr>
              <w:t xml:space="preserve">The document </w:t>
            </w:r>
            <w:r w:rsidR="00847327">
              <w:rPr>
                <w:rFonts w:ascii="Calibri" w:hAnsi="Calibri" w:cs="Calibri"/>
              </w:rPr>
              <w:t xml:space="preserve">aims to collect </w:t>
            </w:r>
            <w:r w:rsidR="00847327" w:rsidRPr="00847327">
              <w:rPr>
                <w:rFonts w:ascii="Calibri" w:hAnsi="Calibri" w:cs="Calibri"/>
              </w:rPr>
              <w:t xml:space="preserve">the </w:t>
            </w:r>
            <w:r w:rsidRPr="00847327">
              <w:rPr>
                <w:rFonts w:ascii="Calibri" w:hAnsi="Calibri" w:cs="Calibri"/>
              </w:rPr>
              <w:t xml:space="preserve">metrics that </w:t>
            </w:r>
            <w:r w:rsidR="00847327" w:rsidRPr="00847327">
              <w:rPr>
                <w:rFonts w:ascii="Calibri" w:hAnsi="Calibri" w:cs="Calibri"/>
              </w:rPr>
              <w:t xml:space="preserve">are required </w:t>
            </w:r>
            <w:r w:rsidR="00D35123">
              <w:rPr>
                <w:rFonts w:ascii="Calibri" w:hAnsi="Calibri" w:cs="Calibri"/>
              </w:rPr>
              <w:t xml:space="preserve">to monitor EGI </w:t>
            </w:r>
            <w:r w:rsidRPr="00847327">
              <w:rPr>
                <w:rFonts w:ascii="Calibri" w:hAnsi="Calibri" w:cs="Calibri"/>
              </w:rPr>
              <w:t>user support processes</w:t>
            </w:r>
            <w:r w:rsidR="00847327">
              <w:rPr>
                <w:rFonts w:ascii="Calibri" w:hAnsi="Calibri" w:cs="Calibri"/>
              </w:rPr>
              <w:t xml:space="preserve"> to </w:t>
            </w:r>
            <w:r w:rsidR="00D35123">
              <w:rPr>
                <w:rFonts w:ascii="Calibri" w:hAnsi="Calibri" w:cs="Calibri"/>
              </w:rPr>
              <w:t>understand</w:t>
            </w:r>
            <w:r w:rsidR="00847327">
              <w:rPr>
                <w:rFonts w:ascii="Calibri" w:hAnsi="Calibri" w:cs="Calibri"/>
              </w:rPr>
              <w:t xml:space="preserve"> the </w:t>
            </w:r>
            <w:r w:rsidRPr="00847327">
              <w:rPr>
                <w:rFonts w:ascii="Calibri" w:hAnsi="Calibri" w:cs="Calibri"/>
              </w:rPr>
              <w:t xml:space="preserve">performance </w:t>
            </w:r>
            <w:r w:rsidR="00034F8A">
              <w:rPr>
                <w:rFonts w:ascii="Calibri" w:hAnsi="Calibri" w:cs="Calibri"/>
              </w:rPr>
              <w:t xml:space="preserve">and impact </w:t>
            </w:r>
            <w:r w:rsidRPr="00847327">
              <w:rPr>
                <w:rFonts w:ascii="Calibri" w:hAnsi="Calibri" w:cs="Calibri"/>
              </w:rPr>
              <w:t>of the support teams as part of the project’s quality assurance process.</w:t>
            </w:r>
            <w:r w:rsidR="00847327">
              <w:rPr>
                <w:rFonts w:ascii="Calibri" w:hAnsi="Calibri" w:cs="Calibri"/>
              </w:rPr>
              <w:t xml:space="preserve"> While </w:t>
            </w:r>
            <w:r w:rsidR="008C04B4">
              <w:rPr>
                <w:rFonts w:ascii="Calibri" w:hAnsi="Calibri" w:cs="Calibri"/>
              </w:rPr>
              <w:t xml:space="preserve">it is clear that </w:t>
            </w:r>
            <w:r w:rsidR="00847327">
              <w:rPr>
                <w:rFonts w:ascii="Calibri" w:hAnsi="Calibri" w:cs="Calibri"/>
              </w:rPr>
              <w:t xml:space="preserve">many of these metrics are </w:t>
            </w:r>
            <w:r w:rsidR="00034F8A">
              <w:rPr>
                <w:rFonts w:ascii="Calibri" w:hAnsi="Calibri" w:cs="Calibri"/>
              </w:rPr>
              <w:t xml:space="preserve">very difficult </w:t>
            </w:r>
            <w:r w:rsidR="00847327">
              <w:rPr>
                <w:rFonts w:ascii="Calibri" w:hAnsi="Calibri" w:cs="Calibri"/>
              </w:rPr>
              <w:t xml:space="preserve">to </w:t>
            </w:r>
            <w:r w:rsidR="007C3075">
              <w:rPr>
                <w:rFonts w:ascii="Calibri" w:hAnsi="Calibri" w:cs="Calibri"/>
              </w:rPr>
              <w:t>measure</w:t>
            </w:r>
            <w:r w:rsidR="008C04B4">
              <w:rPr>
                <w:rFonts w:ascii="Calibri" w:hAnsi="Calibri" w:cs="Calibri"/>
              </w:rPr>
              <w:t xml:space="preserve">, the project needs to have an </w:t>
            </w:r>
            <w:r w:rsidR="00847327">
              <w:rPr>
                <w:rFonts w:ascii="Calibri" w:hAnsi="Calibri" w:cs="Calibri"/>
              </w:rPr>
              <w:t xml:space="preserve">understanding </w:t>
            </w:r>
            <w:r w:rsidR="00034F8A">
              <w:rPr>
                <w:rFonts w:ascii="Calibri" w:hAnsi="Calibri" w:cs="Calibri"/>
              </w:rPr>
              <w:t>o</w:t>
            </w:r>
            <w:r w:rsidR="00477ECD">
              <w:rPr>
                <w:rFonts w:ascii="Calibri" w:hAnsi="Calibri" w:cs="Calibri"/>
              </w:rPr>
              <w:t>f</w:t>
            </w:r>
            <w:r w:rsidR="00034F8A">
              <w:rPr>
                <w:rFonts w:ascii="Calibri" w:hAnsi="Calibri" w:cs="Calibri"/>
              </w:rPr>
              <w:t xml:space="preserve"> </w:t>
            </w:r>
            <w:r w:rsidR="007C3075">
              <w:rPr>
                <w:rFonts w:ascii="Calibri" w:hAnsi="Calibri" w:cs="Calibri"/>
              </w:rPr>
              <w:t>what is needed in order to drive support activities</w:t>
            </w:r>
            <w:r w:rsidR="007D3DF9">
              <w:rPr>
                <w:rFonts w:ascii="Calibri" w:hAnsi="Calibri" w:cs="Calibri"/>
              </w:rPr>
              <w:t xml:space="preserve"> towards a </w:t>
            </w:r>
            <w:r w:rsidR="00847327">
              <w:rPr>
                <w:rFonts w:ascii="Calibri" w:hAnsi="Calibri" w:cs="Calibri"/>
              </w:rPr>
              <w:t xml:space="preserve">sustainable </w:t>
            </w:r>
            <w:r w:rsidR="007D3DF9">
              <w:rPr>
                <w:rFonts w:ascii="Calibri" w:hAnsi="Calibri" w:cs="Calibri"/>
              </w:rPr>
              <w:t>structure</w:t>
            </w:r>
            <w:r w:rsidR="00847327">
              <w:rPr>
                <w:rFonts w:ascii="Calibri" w:hAnsi="Calibri" w:cs="Calibri"/>
              </w:rPr>
              <w:t xml:space="preserve">. </w:t>
            </w:r>
          </w:p>
        </w:tc>
      </w:tr>
    </w:tbl>
    <w:p w:rsidR="00443106" w:rsidRPr="00CE70DC" w:rsidRDefault="00443106" w:rsidP="00443106">
      <w:pPr>
        <w:rPr>
          <w:rFonts w:ascii="Calibri" w:hAnsi="Calibri" w:cs="Calibri"/>
        </w:rPr>
      </w:pPr>
    </w:p>
    <w:p w:rsidR="00443106" w:rsidRPr="00CE70DC" w:rsidRDefault="00443106" w:rsidP="00443106">
      <w:pPr>
        <w:pStyle w:val="Preface"/>
        <w:rPr>
          <w:rFonts w:ascii="Calibri" w:hAnsi="Calibri" w:cs="Calibri"/>
        </w:rPr>
      </w:pPr>
      <w:r w:rsidRPr="00CE70DC">
        <w:rPr>
          <w:rFonts w:ascii="Calibri" w:hAnsi="Calibri" w:cs="Calibri"/>
        </w:rPr>
        <w:br w:type="page"/>
      </w:r>
      <w:r w:rsidRPr="00CE70DC">
        <w:rPr>
          <w:rFonts w:ascii="Calibri" w:hAnsi="Calibri" w:cs="Calibri"/>
        </w:rPr>
        <w:lastRenderedPageBreak/>
        <w:t>Copyright notice</w:t>
      </w:r>
    </w:p>
    <w:p w:rsidR="00443106" w:rsidRPr="00CE70DC" w:rsidRDefault="00443106" w:rsidP="00443106">
      <w:pPr>
        <w:rPr>
          <w:rFonts w:ascii="Calibri" w:hAnsi="Calibri" w:cs="Calibri"/>
        </w:rPr>
      </w:pPr>
      <w:r w:rsidRPr="00CE70DC">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w:t>
      </w:r>
      <w:smartTag w:uri="urn:schemas-microsoft-com:office:smarttags" w:element="place">
        <w:r w:rsidRPr="00CE70DC">
          <w:rPr>
            <w:rFonts w:ascii="Calibri" w:hAnsi="Calibri" w:cs="Calibri"/>
          </w:rPr>
          <w:t>Europe</w:t>
        </w:r>
      </w:smartTag>
      <w:r w:rsidRPr="00CE70DC">
        <w:rPr>
          <w:rFonts w:ascii="Calibri" w:hAnsi="Calibri" w:cs="Calibri"/>
        </w:rPr>
        <w:t xml:space="preserv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w:t>
      </w:r>
      <w:smartTag w:uri="urn:schemas-microsoft-com:office:smarttags" w:element="place">
        <w:smartTag w:uri="urn:schemas-microsoft-com:office:smarttags" w:element="PlaceName">
          <w:r w:rsidRPr="00CE70DC">
            <w:rPr>
              <w:rFonts w:ascii="Calibri" w:hAnsi="Calibri" w:cs="Calibri"/>
            </w:rPr>
            <w:t>Creative</w:t>
          </w:r>
        </w:smartTag>
        <w:r w:rsidRPr="00CE70DC">
          <w:rPr>
            <w:rFonts w:ascii="Calibri" w:hAnsi="Calibri" w:cs="Calibri"/>
          </w:rPr>
          <w:t xml:space="preserve"> </w:t>
        </w:r>
        <w:smartTag w:uri="urn:schemas-microsoft-com:office:smarttags" w:element="PlaceType">
          <w:r w:rsidRPr="00CE70DC">
            <w:rPr>
              <w:rFonts w:ascii="Calibri" w:hAnsi="Calibri" w:cs="Calibri"/>
            </w:rPr>
            <w:t>Commons</w:t>
          </w:r>
        </w:smartTag>
      </w:smartTag>
      <w:r w:rsidRPr="00CE70DC">
        <w:rPr>
          <w:rFonts w:ascii="Calibri" w:hAnsi="Calibri" w:cs="Calibri"/>
        </w:rPr>
        <w:t xml:space="preserve">, </w:t>
      </w:r>
      <w:smartTag w:uri="urn:schemas-microsoft-com:office:smarttags" w:element="Street">
        <w:smartTag w:uri="urn:schemas-microsoft-com:office:smarttags" w:element="address">
          <w:r w:rsidRPr="00CE70DC">
            <w:rPr>
              <w:rFonts w:ascii="Calibri" w:hAnsi="Calibri" w:cs="Calibri"/>
            </w:rPr>
            <w:t>171 Second Street</w:t>
          </w:r>
        </w:smartTag>
      </w:smartTag>
      <w:r w:rsidRPr="00CE70DC">
        <w:rPr>
          <w:rFonts w:ascii="Calibri" w:hAnsi="Calibri" w:cs="Calibri"/>
        </w:rPr>
        <w:t xml:space="preserve">, </w:t>
      </w:r>
      <w:smartTag w:uri="urn:schemas-microsoft-com:office:smarttags" w:element="address">
        <w:smartTag w:uri="urn:schemas-microsoft-com:office:smarttags" w:element="Street">
          <w:r w:rsidRPr="00CE70DC">
            <w:rPr>
              <w:rFonts w:ascii="Calibri" w:hAnsi="Calibri" w:cs="Calibri"/>
            </w:rPr>
            <w:t>Suite</w:t>
          </w:r>
        </w:smartTag>
        <w:r w:rsidRPr="00CE70DC">
          <w:rPr>
            <w:rFonts w:ascii="Calibri" w:hAnsi="Calibri" w:cs="Calibri"/>
          </w:rPr>
          <w:t xml:space="preserve"> 300</w:t>
        </w:r>
      </w:smartTag>
      <w:r w:rsidRPr="00CE70DC">
        <w:rPr>
          <w:rFonts w:ascii="Calibri" w:hAnsi="Calibri" w:cs="Calibri"/>
        </w:rPr>
        <w:t xml:space="preserve">, </w:t>
      </w:r>
      <w:smartTag w:uri="urn:schemas-microsoft-com:office:smarttags" w:element="place">
        <w:smartTag w:uri="urn:schemas-microsoft-com:office:smarttags" w:element="City">
          <w:r w:rsidRPr="00CE70DC">
            <w:rPr>
              <w:rFonts w:ascii="Calibri" w:hAnsi="Calibri" w:cs="Calibri"/>
            </w:rPr>
            <w:t>San Francisco</w:t>
          </w:r>
        </w:smartTag>
        <w:r w:rsidRPr="00CE70DC">
          <w:rPr>
            <w:rFonts w:ascii="Calibri" w:hAnsi="Calibri" w:cs="Calibri"/>
          </w:rPr>
          <w:t xml:space="preserve">, </w:t>
        </w:r>
        <w:smartTag w:uri="urn:schemas-microsoft-com:office:smarttags" w:element="State">
          <w:r w:rsidRPr="00CE70DC">
            <w:rPr>
              <w:rFonts w:ascii="Calibri" w:hAnsi="Calibri" w:cs="Calibri"/>
            </w:rPr>
            <w:t>California</w:t>
          </w:r>
        </w:smartTag>
        <w:r w:rsidRPr="00CE70DC">
          <w:rPr>
            <w:rFonts w:ascii="Calibri" w:hAnsi="Calibri" w:cs="Calibri"/>
          </w:rPr>
          <w:t xml:space="preserve">, </w:t>
        </w:r>
        <w:smartTag w:uri="urn:schemas-microsoft-com:office:smarttags" w:element="PostalCode">
          <w:r w:rsidRPr="00CE70DC">
            <w:rPr>
              <w:rFonts w:ascii="Calibri" w:hAnsi="Calibri" w:cs="Calibri"/>
            </w:rPr>
            <w:t>94105</w:t>
          </w:r>
        </w:smartTag>
      </w:smartTag>
      <w:r w:rsidRPr="00CE70DC">
        <w:rPr>
          <w:rFonts w:ascii="Calibri" w:hAnsi="Calibri" w:cs="Calibri"/>
        </w:rPr>
        <w:t xml:space="preserve">, and </w:t>
      </w:r>
      <w:smartTag w:uri="urn:schemas-microsoft-com:office:smarttags" w:element="country-region">
        <w:smartTag w:uri="urn:schemas-microsoft-com:office:smarttags" w:element="place">
          <w:r w:rsidRPr="00CE70DC">
            <w:rPr>
              <w:rFonts w:ascii="Calibri" w:hAnsi="Calibri" w:cs="Calibri"/>
            </w:rPr>
            <w:t>USA</w:t>
          </w:r>
        </w:smartTag>
      </w:smartTag>
      <w:r w:rsidRPr="00CE70DC">
        <w:rPr>
          <w:rFonts w:ascii="Calibri" w:hAnsi="Calibri" w:cs="Calibri"/>
        </w:rPr>
        <w:t xml:space="preserve">.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443106" w:rsidRPr="00CE70DC" w:rsidRDefault="00443106" w:rsidP="00443106">
      <w:pPr>
        <w:pStyle w:val="Preface"/>
        <w:rPr>
          <w:rFonts w:ascii="Calibri" w:hAnsi="Calibri" w:cs="Calibri"/>
        </w:rPr>
      </w:pPr>
      <w:r w:rsidRPr="00CE70DC">
        <w:rPr>
          <w:rFonts w:ascii="Calibri" w:hAnsi="Calibri" w:cs="Calibri"/>
        </w:rPr>
        <w:t>Delivery Slip</w:t>
      </w:r>
    </w:p>
    <w:tbl>
      <w:tblPr>
        <w:tblW w:w="0" w:type="auto"/>
        <w:tblInd w:w="-5" w:type="dxa"/>
        <w:tblLayout w:type="fixed"/>
        <w:tblCellMar>
          <w:left w:w="70" w:type="dxa"/>
          <w:right w:w="70" w:type="dxa"/>
        </w:tblCellMar>
        <w:tblLook w:val="0000"/>
      </w:tblPr>
      <w:tblGrid>
        <w:gridCol w:w="2107"/>
        <w:gridCol w:w="3115"/>
        <w:gridCol w:w="1834"/>
        <w:gridCol w:w="2026"/>
      </w:tblGrid>
      <w:tr w:rsidR="00037BA8" w:rsidRPr="00CE70DC">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p>
        </w:tc>
        <w:tc>
          <w:tcPr>
            <w:tcW w:w="3115"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Name</w:t>
            </w:r>
          </w:p>
        </w:tc>
        <w:tc>
          <w:tcPr>
            <w:tcW w:w="1834"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Partner/Activity</w:t>
            </w:r>
          </w:p>
        </w:tc>
        <w:tc>
          <w:tcPr>
            <w:tcW w:w="2026" w:type="dxa"/>
            <w:tcBorders>
              <w:top w:val="single" w:sz="4" w:space="0" w:color="000000"/>
              <w:left w:val="single" w:sz="4" w:space="0" w:color="000000"/>
              <w:bottom w:val="single" w:sz="4" w:space="0" w:color="000000"/>
              <w:right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Date</w:t>
            </w: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From</w:t>
            </w:r>
          </w:p>
        </w:tc>
        <w:tc>
          <w:tcPr>
            <w:tcW w:w="3115" w:type="dxa"/>
            <w:tcBorders>
              <w:left w:val="single" w:sz="4" w:space="0" w:color="000000"/>
              <w:bottom w:val="single" w:sz="2" w:space="0" w:color="000000"/>
            </w:tcBorders>
            <w:vAlign w:val="center"/>
          </w:tcPr>
          <w:p w:rsidR="00037BA8" w:rsidRPr="00CE70DC" w:rsidRDefault="004F1040" w:rsidP="00037BA8">
            <w:pPr>
              <w:snapToGrid w:val="0"/>
              <w:spacing w:before="60" w:after="60"/>
              <w:rPr>
                <w:rFonts w:ascii="Calibri" w:hAnsi="Calibri" w:cs="Calibri"/>
              </w:rPr>
            </w:pPr>
            <w:r>
              <w:rPr>
                <w:rFonts w:ascii="Calibri" w:hAnsi="Calibri" w:cs="Calibri"/>
              </w:rPr>
              <w:t>Gergely Sipos</w:t>
            </w:r>
          </w:p>
        </w:tc>
        <w:tc>
          <w:tcPr>
            <w:tcW w:w="1834" w:type="dxa"/>
            <w:tcBorders>
              <w:left w:val="single" w:sz="2" w:space="0" w:color="000000"/>
              <w:bottom w:val="single" w:sz="2" w:space="0" w:color="000000"/>
            </w:tcBorders>
            <w:vAlign w:val="center"/>
          </w:tcPr>
          <w:p w:rsidR="00037BA8" w:rsidRPr="00CE70DC" w:rsidRDefault="004F1040" w:rsidP="00037BA8">
            <w:pPr>
              <w:snapToGrid w:val="0"/>
              <w:spacing w:before="60" w:after="60"/>
              <w:rPr>
                <w:rFonts w:ascii="Calibri" w:hAnsi="Calibri" w:cs="Calibri"/>
              </w:rPr>
            </w:pPr>
            <w:r>
              <w:rPr>
                <w:rFonts w:ascii="Calibri" w:hAnsi="Calibri" w:cs="Calibri"/>
              </w:rPr>
              <w:t>EGI.eu</w:t>
            </w:r>
          </w:p>
        </w:tc>
        <w:tc>
          <w:tcPr>
            <w:tcW w:w="2021" w:type="dxa"/>
            <w:tcBorders>
              <w:left w:val="single" w:sz="4" w:space="0" w:color="000000"/>
              <w:bottom w:val="single" w:sz="2" w:space="0" w:color="000000"/>
              <w:right w:val="single" w:sz="2" w:space="0" w:color="000000"/>
            </w:tcBorders>
            <w:vAlign w:val="center"/>
          </w:tcPr>
          <w:p w:rsidR="00037BA8" w:rsidRPr="00CE70DC" w:rsidRDefault="00037BA8" w:rsidP="00037BA8">
            <w:pPr>
              <w:snapToGrid w:val="0"/>
              <w:spacing w:before="60" w:after="60"/>
              <w:rPr>
                <w:rFonts w:ascii="Calibri" w:hAnsi="Calibri" w:cs="Calibri"/>
              </w:rPr>
            </w:pP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Reviewed by</w:t>
            </w:r>
          </w:p>
        </w:tc>
        <w:tc>
          <w:tcPr>
            <w:tcW w:w="3115" w:type="dxa"/>
            <w:tcBorders>
              <w:left w:val="single" w:sz="4" w:space="0" w:color="000000"/>
              <w:bottom w:val="single" w:sz="2" w:space="0" w:color="000000"/>
            </w:tcBorders>
            <w:vAlign w:val="center"/>
          </w:tcPr>
          <w:p w:rsidR="00037BA8" w:rsidRPr="00CE70DC" w:rsidRDefault="00037BA8" w:rsidP="00037BA8">
            <w:pPr>
              <w:snapToGrid w:val="0"/>
              <w:rPr>
                <w:rFonts w:ascii="Calibri" w:hAnsi="Calibri" w:cs="Calibri"/>
              </w:rPr>
            </w:pPr>
            <w:r w:rsidRPr="00CE70DC">
              <w:rPr>
                <w:rFonts w:ascii="Calibri" w:hAnsi="Calibri" w:cs="Calibri"/>
                <w:bCs/>
              </w:rPr>
              <w:t>Moderator:</w:t>
            </w:r>
          </w:p>
          <w:p w:rsidR="00AE1865" w:rsidRPr="00CE70DC" w:rsidRDefault="00037BA8" w:rsidP="00037BA8">
            <w:pPr>
              <w:rPr>
                <w:rFonts w:ascii="Calibri" w:hAnsi="Calibri" w:cs="Calibri"/>
              </w:rPr>
            </w:pPr>
            <w:r w:rsidRPr="00CE70DC">
              <w:rPr>
                <w:rFonts w:ascii="Calibri" w:hAnsi="Calibri" w:cs="Calibri"/>
                <w:bCs/>
              </w:rPr>
              <w:t>Reviewers:</w:t>
            </w:r>
            <w:r w:rsidRPr="00CE70DC">
              <w:rPr>
                <w:rFonts w:ascii="Calibri" w:hAnsi="Calibri" w:cs="Calibri"/>
              </w:rPr>
              <w:t xml:space="preserve"> </w:t>
            </w:r>
          </w:p>
          <w:p w:rsidR="00037BA8" w:rsidRPr="00CE70DC" w:rsidRDefault="00037BA8" w:rsidP="009E61D1">
            <w:pPr>
              <w:rPr>
                <w:rFonts w:ascii="Calibri" w:hAnsi="Calibri" w:cs="Calibri"/>
              </w:rPr>
            </w:pPr>
          </w:p>
        </w:tc>
        <w:tc>
          <w:tcPr>
            <w:tcW w:w="1834" w:type="dxa"/>
            <w:tcBorders>
              <w:top w:val="single" w:sz="2" w:space="0" w:color="000000"/>
              <w:left w:val="single" w:sz="2" w:space="0" w:color="000000"/>
              <w:bottom w:val="single" w:sz="2" w:space="0" w:color="000000"/>
            </w:tcBorders>
            <w:vAlign w:val="center"/>
          </w:tcPr>
          <w:p w:rsidR="00037BA8" w:rsidRPr="00CE70DC" w:rsidRDefault="00037BA8" w:rsidP="006344E0">
            <w:pPr>
              <w:snapToGrid w:val="0"/>
              <w:spacing w:before="60" w:after="60"/>
              <w:rPr>
                <w:rFonts w:ascii="Calibri" w:hAnsi="Calibri" w:cs="Calibri"/>
              </w:rPr>
            </w:pPr>
          </w:p>
        </w:tc>
        <w:tc>
          <w:tcPr>
            <w:tcW w:w="2021" w:type="dxa"/>
            <w:tcBorders>
              <w:left w:val="single" w:sz="4" w:space="0" w:color="000000"/>
              <w:bottom w:val="single" w:sz="2" w:space="0" w:color="000000"/>
              <w:right w:val="single" w:sz="2" w:space="0" w:color="000000"/>
            </w:tcBorders>
            <w:vAlign w:val="center"/>
          </w:tcPr>
          <w:p w:rsidR="006344E0" w:rsidRPr="00CE70DC" w:rsidRDefault="006344E0" w:rsidP="00037BA8">
            <w:pPr>
              <w:snapToGrid w:val="0"/>
              <w:spacing w:before="60" w:after="60"/>
              <w:rPr>
                <w:rFonts w:ascii="Calibri" w:hAnsi="Calibri" w:cs="Calibri"/>
              </w:rPr>
            </w:pP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Approved by</w:t>
            </w:r>
          </w:p>
        </w:tc>
        <w:tc>
          <w:tcPr>
            <w:tcW w:w="3115" w:type="dxa"/>
            <w:tcBorders>
              <w:left w:val="single" w:sz="4" w:space="0" w:color="000000"/>
              <w:bottom w:val="single" w:sz="2" w:space="0" w:color="000000"/>
            </w:tcBorders>
            <w:vAlign w:val="center"/>
          </w:tcPr>
          <w:p w:rsidR="00037BA8" w:rsidRPr="00CE70DC" w:rsidRDefault="009E61D1" w:rsidP="00037BA8">
            <w:pPr>
              <w:snapToGrid w:val="0"/>
              <w:spacing w:before="60" w:after="60"/>
              <w:rPr>
                <w:rFonts w:ascii="Calibri" w:hAnsi="Calibri" w:cs="Calibri"/>
                <w:bCs/>
              </w:rPr>
            </w:pPr>
            <w:r w:rsidRPr="00CE70DC">
              <w:rPr>
                <w:rFonts w:ascii="Calibri" w:hAnsi="Calibri" w:cs="Calibri"/>
                <w:bCs/>
              </w:rPr>
              <w:t>AMB&amp;PMB</w:t>
            </w:r>
          </w:p>
        </w:tc>
        <w:tc>
          <w:tcPr>
            <w:tcW w:w="1834" w:type="dxa"/>
            <w:tcBorders>
              <w:top w:val="single" w:sz="2" w:space="0" w:color="000000"/>
              <w:left w:val="single" w:sz="2" w:space="0" w:color="000000"/>
              <w:bottom w:val="single" w:sz="2" w:space="0" w:color="000000"/>
            </w:tcBorders>
            <w:shd w:val="clear" w:color="auto" w:fill="E6E6E6"/>
            <w:vAlign w:val="center"/>
          </w:tcPr>
          <w:p w:rsidR="00037BA8" w:rsidRPr="00CE70DC" w:rsidRDefault="00037BA8" w:rsidP="00037BA8">
            <w:pPr>
              <w:snapToGrid w:val="0"/>
              <w:spacing w:before="60" w:after="60"/>
              <w:rPr>
                <w:rFonts w:ascii="Calibri" w:hAnsi="Calibri" w:cs="Calibri"/>
              </w:rPr>
            </w:pPr>
          </w:p>
        </w:tc>
        <w:tc>
          <w:tcPr>
            <w:tcW w:w="2021" w:type="dxa"/>
            <w:tcBorders>
              <w:left w:val="single" w:sz="4" w:space="0" w:color="000000"/>
              <w:bottom w:val="single" w:sz="2" w:space="0" w:color="000000"/>
              <w:right w:val="single" w:sz="2" w:space="0" w:color="000000"/>
            </w:tcBorders>
            <w:vAlign w:val="center"/>
          </w:tcPr>
          <w:p w:rsidR="00037BA8" w:rsidRPr="00CE70DC" w:rsidRDefault="00037BA8" w:rsidP="00037BA8">
            <w:pPr>
              <w:snapToGrid w:val="0"/>
              <w:spacing w:before="60" w:after="60"/>
              <w:rPr>
                <w:rFonts w:ascii="Calibri" w:hAnsi="Calibri" w:cs="Calibri"/>
              </w:rPr>
            </w:pPr>
          </w:p>
        </w:tc>
      </w:tr>
    </w:tbl>
    <w:p w:rsidR="00602DBD" w:rsidRPr="00CE70DC" w:rsidRDefault="00443106" w:rsidP="00602DBD">
      <w:pPr>
        <w:pStyle w:val="Preface"/>
        <w:rPr>
          <w:rFonts w:ascii="Calibri" w:hAnsi="Calibri" w:cs="Calibri"/>
        </w:rPr>
      </w:pPr>
      <w:r w:rsidRPr="00CE70DC">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334"/>
        <w:gridCol w:w="4678"/>
        <w:gridCol w:w="2409"/>
      </w:tblGrid>
      <w:tr w:rsidR="00443106" w:rsidRPr="00CE70DC" w:rsidTr="009E61D1">
        <w:trPr>
          <w:cantSplit/>
          <w:trHeight w:val="336"/>
        </w:trPr>
        <w:tc>
          <w:tcPr>
            <w:tcW w:w="721" w:type="dxa"/>
            <w:tcBorders>
              <w:top w:val="single" w:sz="4" w:space="0" w:color="auto"/>
              <w:left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Issue</w:t>
            </w:r>
          </w:p>
        </w:tc>
        <w:tc>
          <w:tcPr>
            <w:tcW w:w="1334" w:type="dxa"/>
            <w:tcBorders>
              <w:top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Date</w:t>
            </w:r>
          </w:p>
        </w:tc>
        <w:tc>
          <w:tcPr>
            <w:tcW w:w="4678" w:type="dxa"/>
            <w:tcBorders>
              <w:top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Comment</w:t>
            </w:r>
          </w:p>
        </w:tc>
        <w:tc>
          <w:tcPr>
            <w:tcW w:w="2409" w:type="dxa"/>
            <w:tcBorders>
              <w:top w:val="single" w:sz="4" w:space="0" w:color="auto"/>
              <w:bottom w:val="single" w:sz="4" w:space="0" w:color="auto"/>
              <w:right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Author/Partner</w:t>
            </w:r>
          </w:p>
        </w:tc>
      </w:tr>
      <w:tr w:rsidR="00037BA8" w:rsidRPr="00CE70DC" w:rsidTr="009E61D1">
        <w:trPr>
          <w:cantSplit/>
          <w:trHeight w:val="227"/>
        </w:trPr>
        <w:tc>
          <w:tcPr>
            <w:tcW w:w="721" w:type="dxa"/>
            <w:tcBorders>
              <w:top w:val="nil"/>
              <w:left w:val="single" w:sz="4" w:space="0" w:color="auto"/>
              <w:bottom w:val="single" w:sz="2" w:space="0" w:color="auto"/>
              <w:right w:val="single" w:sz="2" w:space="0" w:color="auto"/>
            </w:tcBorders>
            <w:vAlign w:val="center"/>
          </w:tcPr>
          <w:p w:rsidR="00037BA8" w:rsidRPr="00CE70DC" w:rsidRDefault="00602DBD" w:rsidP="00443106">
            <w:pPr>
              <w:pStyle w:val="Header"/>
              <w:spacing w:before="0" w:after="0"/>
              <w:jc w:val="center"/>
              <w:rPr>
                <w:rFonts w:ascii="Calibri" w:hAnsi="Calibri" w:cs="Calibri"/>
              </w:rPr>
            </w:pPr>
            <w:r w:rsidRPr="00CE70DC">
              <w:rPr>
                <w:rFonts w:ascii="Calibri" w:hAnsi="Calibri" w:cs="Calibri"/>
              </w:rPr>
              <w:t>1</w:t>
            </w:r>
          </w:p>
        </w:tc>
        <w:tc>
          <w:tcPr>
            <w:tcW w:w="1334" w:type="dxa"/>
            <w:tcBorders>
              <w:top w:val="nil"/>
              <w:bottom w:val="single" w:sz="2" w:space="0" w:color="auto"/>
              <w:right w:val="single" w:sz="2" w:space="0" w:color="auto"/>
            </w:tcBorders>
            <w:vAlign w:val="center"/>
          </w:tcPr>
          <w:p w:rsidR="00037BA8" w:rsidRPr="00CE70DC" w:rsidRDefault="004F1040" w:rsidP="004F1040">
            <w:pPr>
              <w:pStyle w:val="Header"/>
              <w:snapToGrid w:val="0"/>
              <w:spacing w:before="0" w:after="0"/>
              <w:rPr>
                <w:rFonts w:ascii="Calibri" w:hAnsi="Calibri" w:cs="Calibri"/>
                <w:szCs w:val="22"/>
              </w:rPr>
            </w:pPr>
            <w:r>
              <w:rPr>
                <w:rFonts w:ascii="Calibri" w:hAnsi="Calibri" w:cs="Calibri"/>
                <w:szCs w:val="22"/>
              </w:rPr>
              <w:t>11/07/2011</w:t>
            </w:r>
          </w:p>
        </w:tc>
        <w:tc>
          <w:tcPr>
            <w:tcW w:w="4678" w:type="dxa"/>
            <w:tcBorders>
              <w:top w:val="nil"/>
              <w:left w:val="single" w:sz="2" w:space="0" w:color="auto"/>
              <w:bottom w:val="single" w:sz="2" w:space="0" w:color="auto"/>
              <w:right w:val="single" w:sz="2" w:space="0" w:color="auto"/>
            </w:tcBorders>
            <w:vAlign w:val="center"/>
          </w:tcPr>
          <w:p w:rsidR="00037BA8" w:rsidRPr="00CE70DC" w:rsidRDefault="004F1040" w:rsidP="00037BA8">
            <w:pPr>
              <w:pStyle w:val="Header"/>
              <w:snapToGrid w:val="0"/>
              <w:spacing w:before="0" w:after="0"/>
              <w:jc w:val="left"/>
              <w:rPr>
                <w:rFonts w:ascii="Calibri" w:hAnsi="Calibri" w:cs="Calibri"/>
                <w:szCs w:val="22"/>
              </w:rPr>
            </w:pPr>
            <w:r>
              <w:rPr>
                <w:rFonts w:ascii="Calibri" w:hAnsi="Calibri" w:cs="Calibri"/>
                <w:szCs w:val="22"/>
              </w:rPr>
              <w:t>First draft</w:t>
            </w:r>
          </w:p>
        </w:tc>
        <w:tc>
          <w:tcPr>
            <w:tcW w:w="2409" w:type="dxa"/>
            <w:tcBorders>
              <w:top w:val="nil"/>
              <w:left w:val="single" w:sz="2" w:space="0" w:color="auto"/>
              <w:bottom w:val="single" w:sz="2" w:space="0" w:color="auto"/>
              <w:right w:val="single" w:sz="4" w:space="0" w:color="auto"/>
            </w:tcBorders>
            <w:vAlign w:val="center"/>
          </w:tcPr>
          <w:p w:rsidR="00037BA8" w:rsidRPr="00CE70DC" w:rsidRDefault="004F1040" w:rsidP="00037BA8">
            <w:pPr>
              <w:pStyle w:val="Header"/>
              <w:snapToGrid w:val="0"/>
              <w:spacing w:before="0" w:after="0"/>
              <w:jc w:val="left"/>
              <w:rPr>
                <w:rFonts w:ascii="Calibri" w:hAnsi="Calibri" w:cs="Calibri"/>
                <w:szCs w:val="22"/>
              </w:rPr>
            </w:pPr>
            <w:r>
              <w:rPr>
                <w:rFonts w:ascii="Calibri" w:hAnsi="Calibri" w:cs="Calibri"/>
              </w:rPr>
              <w:t>Gergely Sipos / EGI.eu</w:t>
            </w:r>
          </w:p>
        </w:tc>
      </w:tr>
      <w:tr w:rsidR="00602DBD" w:rsidRPr="00CE70DC" w:rsidTr="009E61D1">
        <w:trPr>
          <w:cantSplit/>
          <w:trHeight w:val="227"/>
        </w:trPr>
        <w:tc>
          <w:tcPr>
            <w:tcW w:w="721" w:type="dxa"/>
            <w:tcBorders>
              <w:top w:val="nil"/>
              <w:left w:val="single" w:sz="4" w:space="0" w:color="auto"/>
              <w:bottom w:val="single" w:sz="2" w:space="0" w:color="auto"/>
              <w:right w:val="single" w:sz="2" w:space="0" w:color="auto"/>
            </w:tcBorders>
            <w:vAlign w:val="center"/>
          </w:tcPr>
          <w:p w:rsidR="00602DBD" w:rsidRPr="00CE70DC" w:rsidRDefault="00602DBD" w:rsidP="00443106">
            <w:pPr>
              <w:pStyle w:val="Header"/>
              <w:spacing w:before="0" w:after="0"/>
              <w:jc w:val="center"/>
              <w:rPr>
                <w:rFonts w:ascii="Calibri" w:hAnsi="Calibri" w:cs="Calibri"/>
              </w:rPr>
            </w:pPr>
            <w:r w:rsidRPr="00CE70DC">
              <w:rPr>
                <w:rFonts w:ascii="Calibri" w:hAnsi="Calibri" w:cs="Calibri"/>
              </w:rPr>
              <w:t>2</w:t>
            </w:r>
          </w:p>
        </w:tc>
        <w:tc>
          <w:tcPr>
            <w:tcW w:w="1334" w:type="dxa"/>
            <w:tcBorders>
              <w:top w:val="nil"/>
              <w:bottom w:val="single" w:sz="2" w:space="0" w:color="auto"/>
              <w:right w:val="single" w:sz="2" w:space="0" w:color="auto"/>
            </w:tcBorders>
            <w:vAlign w:val="center"/>
          </w:tcPr>
          <w:p w:rsidR="00602DBD" w:rsidRPr="00CE70DC" w:rsidRDefault="00602DBD" w:rsidP="00037BA8">
            <w:pPr>
              <w:pStyle w:val="Header"/>
              <w:snapToGrid w:val="0"/>
              <w:spacing w:before="0" w:after="0"/>
              <w:rPr>
                <w:rFonts w:ascii="Calibri" w:hAnsi="Calibri" w:cs="Calibri"/>
                <w:szCs w:val="22"/>
              </w:rPr>
            </w:pPr>
          </w:p>
        </w:tc>
        <w:tc>
          <w:tcPr>
            <w:tcW w:w="4678" w:type="dxa"/>
            <w:tcBorders>
              <w:top w:val="nil"/>
              <w:left w:val="single" w:sz="2" w:space="0" w:color="auto"/>
              <w:bottom w:val="single" w:sz="2" w:space="0" w:color="auto"/>
              <w:right w:val="single" w:sz="2" w:space="0" w:color="auto"/>
            </w:tcBorders>
            <w:vAlign w:val="center"/>
          </w:tcPr>
          <w:p w:rsidR="00602DBD" w:rsidRPr="00CE70DC" w:rsidRDefault="00602DBD" w:rsidP="00037BA8">
            <w:pPr>
              <w:pStyle w:val="Header"/>
              <w:snapToGrid w:val="0"/>
              <w:spacing w:before="0" w:after="0"/>
              <w:jc w:val="left"/>
              <w:rPr>
                <w:rFonts w:ascii="Calibri" w:hAnsi="Calibri" w:cs="Calibri"/>
                <w:szCs w:val="22"/>
              </w:rPr>
            </w:pPr>
          </w:p>
        </w:tc>
        <w:tc>
          <w:tcPr>
            <w:tcW w:w="2409" w:type="dxa"/>
            <w:tcBorders>
              <w:top w:val="nil"/>
              <w:left w:val="single" w:sz="2" w:space="0" w:color="auto"/>
              <w:bottom w:val="single" w:sz="2" w:space="0" w:color="auto"/>
              <w:right w:val="single" w:sz="4" w:space="0" w:color="auto"/>
            </w:tcBorders>
            <w:vAlign w:val="center"/>
          </w:tcPr>
          <w:p w:rsidR="00602DBD" w:rsidRPr="00CE70DC" w:rsidRDefault="00602DBD" w:rsidP="00037BA8">
            <w:pPr>
              <w:pStyle w:val="Header"/>
              <w:snapToGrid w:val="0"/>
              <w:spacing w:before="0" w:after="0"/>
              <w:jc w:val="left"/>
              <w:rPr>
                <w:rFonts w:ascii="Calibri" w:hAnsi="Calibri" w:cs="Calibri"/>
              </w:rPr>
            </w:pPr>
          </w:p>
        </w:tc>
      </w:tr>
      <w:tr w:rsidR="00602DBD" w:rsidRPr="00CE70DC" w:rsidTr="009E61D1">
        <w:trPr>
          <w:cantSplit/>
        </w:trPr>
        <w:tc>
          <w:tcPr>
            <w:tcW w:w="721" w:type="dxa"/>
            <w:tcBorders>
              <w:top w:val="single" w:sz="2" w:space="0" w:color="auto"/>
              <w:left w:val="single" w:sz="4" w:space="0" w:color="auto"/>
              <w:bottom w:val="single" w:sz="4" w:space="0" w:color="auto"/>
              <w:right w:val="single" w:sz="2" w:space="0" w:color="auto"/>
            </w:tcBorders>
            <w:vAlign w:val="center"/>
          </w:tcPr>
          <w:p w:rsidR="00602DBD" w:rsidRPr="00CE70DC" w:rsidRDefault="00602DBD" w:rsidP="00443106">
            <w:pPr>
              <w:pStyle w:val="Header"/>
              <w:spacing w:before="0" w:after="0"/>
              <w:jc w:val="center"/>
              <w:rPr>
                <w:rFonts w:ascii="Calibri" w:hAnsi="Calibri" w:cs="Calibri"/>
              </w:rPr>
            </w:pPr>
            <w:r w:rsidRPr="00CE70DC">
              <w:rPr>
                <w:rFonts w:ascii="Calibri" w:hAnsi="Calibri" w:cs="Calibri"/>
              </w:rPr>
              <w:t>3</w:t>
            </w:r>
          </w:p>
        </w:tc>
        <w:tc>
          <w:tcPr>
            <w:tcW w:w="1334" w:type="dxa"/>
            <w:tcBorders>
              <w:top w:val="single" w:sz="2" w:space="0" w:color="auto"/>
              <w:bottom w:val="single" w:sz="4" w:space="0" w:color="auto"/>
              <w:right w:val="single" w:sz="2" w:space="0" w:color="auto"/>
            </w:tcBorders>
            <w:vAlign w:val="center"/>
          </w:tcPr>
          <w:p w:rsidR="00602DBD" w:rsidRPr="00CE70DC" w:rsidRDefault="00602DBD" w:rsidP="00037BA8">
            <w:pPr>
              <w:pStyle w:val="Header"/>
              <w:snapToGrid w:val="0"/>
              <w:spacing w:before="0" w:after="0"/>
              <w:rPr>
                <w:rFonts w:ascii="Calibri" w:hAnsi="Calibri" w:cs="Calibri"/>
                <w:szCs w:val="22"/>
              </w:rPr>
            </w:pPr>
          </w:p>
        </w:tc>
        <w:tc>
          <w:tcPr>
            <w:tcW w:w="4678" w:type="dxa"/>
            <w:tcBorders>
              <w:top w:val="single" w:sz="2" w:space="0" w:color="auto"/>
              <w:left w:val="single" w:sz="2" w:space="0" w:color="auto"/>
              <w:bottom w:val="single" w:sz="4" w:space="0" w:color="auto"/>
              <w:right w:val="single" w:sz="2" w:space="0" w:color="auto"/>
            </w:tcBorders>
            <w:vAlign w:val="center"/>
          </w:tcPr>
          <w:p w:rsidR="00602DBD" w:rsidRPr="00CE70DC" w:rsidRDefault="00602DBD" w:rsidP="00037BA8">
            <w:pPr>
              <w:pStyle w:val="Header"/>
              <w:snapToGrid w:val="0"/>
              <w:spacing w:before="0" w:after="0"/>
              <w:jc w:val="left"/>
              <w:rPr>
                <w:rFonts w:ascii="Calibri" w:hAnsi="Calibri" w:cs="Calibri"/>
                <w:szCs w:val="22"/>
              </w:rPr>
            </w:pPr>
          </w:p>
        </w:tc>
        <w:tc>
          <w:tcPr>
            <w:tcW w:w="2409" w:type="dxa"/>
            <w:tcBorders>
              <w:top w:val="single" w:sz="2" w:space="0" w:color="auto"/>
              <w:left w:val="single" w:sz="2" w:space="0" w:color="auto"/>
              <w:bottom w:val="single" w:sz="4" w:space="0" w:color="auto"/>
              <w:right w:val="single" w:sz="4" w:space="0" w:color="auto"/>
            </w:tcBorders>
            <w:vAlign w:val="center"/>
          </w:tcPr>
          <w:p w:rsidR="00602DBD" w:rsidRPr="00CE70DC" w:rsidRDefault="00602DBD" w:rsidP="00037BA8">
            <w:pPr>
              <w:pStyle w:val="Header"/>
              <w:snapToGrid w:val="0"/>
              <w:spacing w:before="0" w:after="0"/>
              <w:jc w:val="left"/>
              <w:rPr>
                <w:rFonts w:ascii="Calibri" w:hAnsi="Calibri" w:cs="Calibri"/>
                <w:szCs w:val="22"/>
              </w:rPr>
            </w:pPr>
          </w:p>
        </w:tc>
      </w:tr>
    </w:tbl>
    <w:p w:rsidR="009E61D1" w:rsidRPr="00CE70DC" w:rsidRDefault="009E61D1" w:rsidP="00946A30">
      <w:pPr>
        <w:pStyle w:val="Preface"/>
        <w:numPr>
          <w:ilvl w:val="0"/>
          <w:numId w:val="0"/>
        </w:numPr>
        <w:ind w:left="432"/>
        <w:rPr>
          <w:rFonts w:ascii="Calibri" w:hAnsi="Calibri" w:cs="Calibri"/>
        </w:rPr>
      </w:pPr>
    </w:p>
    <w:p w:rsidR="00946A30" w:rsidRPr="009E61D1" w:rsidRDefault="009E61D1" w:rsidP="009E61D1">
      <w:r>
        <w:br w:type="page"/>
      </w:r>
    </w:p>
    <w:p w:rsidR="00443106" w:rsidRPr="00CE70DC" w:rsidRDefault="00443106" w:rsidP="00443106">
      <w:pPr>
        <w:pStyle w:val="Preface"/>
        <w:rPr>
          <w:rFonts w:ascii="Calibri" w:hAnsi="Calibri" w:cs="Calibri"/>
        </w:rPr>
      </w:pPr>
      <w:r w:rsidRPr="00CE70DC">
        <w:rPr>
          <w:rFonts w:ascii="Calibri" w:hAnsi="Calibri" w:cs="Calibri"/>
        </w:rPr>
        <w:lastRenderedPageBreak/>
        <w:t>Application area</w:t>
      </w:r>
      <w:r w:rsidRPr="00CE70DC">
        <w:rPr>
          <w:rFonts w:ascii="Calibri" w:hAnsi="Calibri" w:cs="Calibri"/>
        </w:rPr>
        <w:tab/>
      </w:r>
    </w:p>
    <w:p w:rsidR="00443106" w:rsidRPr="00CE70DC" w:rsidRDefault="00443106" w:rsidP="00443106">
      <w:pPr>
        <w:rPr>
          <w:rFonts w:ascii="Calibri" w:hAnsi="Calibri" w:cs="Calibri"/>
        </w:rPr>
      </w:pPr>
      <w:r w:rsidRPr="00CE70DC">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946A30" w:rsidRPr="00CE70DC" w:rsidRDefault="00946A30" w:rsidP="00443106">
      <w:pPr>
        <w:rPr>
          <w:rFonts w:ascii="Calibri" w:hAnsi="Calibri" w:cs="Calibri"/>
        </w:rPr>
      </w:pPr>
    </w:p>
    <w:p w:rsidR="00443106" w:rsidRPr="00CE70DC" w:rsidRDefault="00443106" w:rsidP="00443106">
      <w:pPr>
        <w:pStyle w:val="Preface"/>
        <w:rPr>
          <w:rFonts w:ascii="Calibri" w:hAnsi="Calibri" w:cs="Calibri"/>
        </w:rPr>
      </w:pPr>
      <w:bookmarkStart w:id="0" w:name="_Toc431023278"/>
      <w:bookmarkStart w:id="1" w:name="_Toc492806028"/>
      <w:bookmarkStart w:id="2" w:name="_Toc127001211"/>
      <w:bookmarkStart w:id="3" w:name="_Toc130697440"/>
      <w:r w:rsidRPr="00CE70DC">
        <w:rPr>
          <w:rFonts w:ascii="Calibri" w:hAnsi="Calibri" w:cs="Calibri"/>
        </w:rPr>
        <w:t>Document amendment procedure</w:t>
      </w:r>
      <w:bookmarkEnd w:id="0"/>
      <w:bookmarkEnd w:id="1"/>
      <w:bookmarkEnd w:id="2"/>
      <w:bookmarkEnd w:id="3"/>
    </w:p>
    <w:p w:rsidR="00443106" w:rsidRPr="00CE70DC" w:rsidRDefault="00443106" w:rsidP="00443106">
      <w:pPr>
        <w:jc w:val="left"/>
        <w:rPr>
          <w:rFonts w:ascii="Calibri" w:hAnsi="Calibri" w:cs="Calibri"/>
        </w:rPr>
      </w:pPr>
      <w:r w:rsidRPr="00CE70DC">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CE70DC">
        <w:rPr>
          <w:rFonts w:ascii="Calibri" w:hAnsi="Calibri" w:cs="Calibri"/>
        </w:rPr>
        <w:br/>
      </w:r>
      <w:hyperlink r:id="rId8" w:history="1">
        <w:r w:rsidRPr="00CE70DC">
          <w:rPr>
            <w:rStyle w:val="Hyperlink"/>
            <w:rFonts w:ascii="Calibri" w:hAnsi="Calibri" w:cs="Calibri"/>
          </w:rPr>
          <w:t>https://wiki.egi.eu/wiki/Procedures</w:t>
        </w:r>
      </w:hyperlink>
    </w:p>
    <w:p w:rsidR="00946A30" w:rsidRPr="00CE70DC" w:rsidRDefault="00946A30" w:rsidP="00946A30">
      <w:pPr>
        <w:rPr>
          <w:rFonts w:ascii="Calibri" w:hAnsi="Calibri" w:cs="Calibri"/>
          <w:szCs w:val="22"/>
        </w:rPr>
      </w:pPr>
      <w:r w:rsidRPr="00CE70DC">
        <w:rPr>
          <w:rFonts w:ascii="Calibri" w:hAnsi="Calibri" w:cs="Calibri"/>
          <w:szCs w:val="22"/>
        </w:rPr>
        <w:t xml:space="preserve">This document is the </w:t>
      </w:r>
      <w:r w:rsidR="004F1040">
        <w:rPr>
          <w:rFonts w:ascii="Calibri" w:hAnsi="Calibri" w:cs="Calibri"/>
          <w:szCs w:val="22"/>
        </w:rPr>
        <w:t>second</w:t>
      </w:r>
      <w:r w:rsidRPr="00CE70DC">
        <w:rPr>
          <w:rFonts w:ascii="Calibri" w:hAnsi="Calibri" w:cs="Calibri"/>
          <w:szCs w:val="22"/>
        </w:rPr>
        <w:t xml:space="preserve"> </w:t>
      </w:r>
      <w:r w:rsidR="004A0F46" w:rsidRPr="00CE70DC">
        <w:rPr>
          <w:rFonts w:ascii="Calibri" w:hAnsi="Calibri" w:cs="Calibri"/>
          <w:szCs w:val="22"/>
        </w:rPr>
        <w:t>version</w:t>
      </w:r>
      <w:r w:rsidRPr="00CE70DC">
        <w:rPr>
          <w:rFonts w:ascii="Calibri" w:hAnsi="Calibri" w:cs="Calibri"/>
          <w:szCs w:val="22"/>
        </w:rPr>
        <w:t xml:space="preserve"> of four milestone documents to be produced by the EGI-InSPIRE project</w:t>
      </w:r>
      <w:r w:rsidR="004A0F46" w:rsidRPr="00CE70DC">
        <w:rPr>
          <w:rFonts w:ascii="Calibri" w:hAnsi="Calibri" w:cs="Calibri"/>
          <w:szCs w:val="22"/>
        </w:rPr>
        <w:t xml:space="preserve"> about</w:t>
      </w:r>
      <w:r w:rsidRPr="00CE70DC">
        <w:rPr>
          <w:rFonts w:ascii="Calibri" w:hAnsi="Calibri" w:cs="Calibri"/>
          <w:szCs w:val="22"/>
        </w:rPr>
        <w:t xml:space="preserve"> User Support Metrics: MS304, MS307, MS310, MS313. </w:t>
      </w:r>
      <w:r w:rsidR="004F1040">
        <w:rPr>
          <w:rFonts w:ascii="Calibri" w:hAnsi="Calibri" w:cs="Calibri"/>
          <w:szCs w:val="22"/>
        </w:rPr>
        <w:t xml:space="preserve">The next two documents </w:t>
      </w:r>
      <w:r w:rsidR="004A0F46" w:rsidRPr="00CE70DC">
        <w:rPr>
          <w:rFonts w:ascii="Calibri" w:hAnsi="Calibri" w:cs="Calibri"/>
          <w:szCs w:val="22"/>
        </w:rPr>
        <w:t xml:space="preserve">will be </w:t>
      </w:r>
      <w:r w:rsidR="004F1040">
        <w:rPr>
          <w:rFonts w:ascii="Calibri" w:hAnsi="Calibri" w:cs="Calibri"/>
          <w:szCs w:val="22"/>
        </w:rPr>
        <w:t xml:space="preserve">produced in </w:t>
      </w:r>
      <w:r w:rsidR="004A0F46" w:rsidRPr="00CE70DC">
        <w:rPr>
          <w:rFonts w:ascii="Calibri" w:hAnsi="Calibri" w:cs="Calibri"/>
          <w:szCs w:val="22"/>
        </w:rPr>
        <w:t xml:space="preserve">project </w:t>
      </w:r>
      <w:r w:rsidRPr="00CE70DC">
        <w:rPr>
          <w:rFonts w:ascii="Calibri" w:hAnsi="Calibri" w:cs="Calibri"/>
          <w:szCs w:val="22"/>
        </w:rPr>
        <w:t xml:space="preserve">month 27 and 39. </w:t>
      </w:r>
    </w:p>
    <w:p w:rsidR="00946A30" w:rsidRPr="00CE70DC" w:rsidRDefault="00946A30" w:rsidP="00443106">
      <w:pPr>
        <w:jc w:val="left"/>
        <w:rPr>
          <w:rFonts w:ascii="Calibri" w:hAnsi="Calibri" w:cs="Calibri"/>
        </w:rPr>
      </w:pPr>
    </w:p>
    <w:p w:rsidR="00443106" w:rsidRPr="00CE70DC" w:rsidRDefault="00443106" w:rsidP="0044310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CE70DC">
        <w:rPr>
          <w:rFonts w:ascii="Calibri" w:hAnsi="Calibri" w:cs="Calibri"/>
        </w:rPr>
        <w:t>Terminology</w:t>
      </w:r>
      <w:bookmarkEnd w:id="7"/>
      <w:bookmarkEnd w:id="8"/>
    </w:p>
    <w:p w:rsidR="00636D45" w:rsidRPr="00CE70DC" w:rsidRDefault="00443106" w:rsidP="00AA7788">
      <w:pPr>
        <w:jc w:val="left"/>
        <w:rPr>
          <w:rFonts w:ascii="Calibri" w:hAnsi="Calibri" w:cs="Calibri"/>
        </w:rPr>
      </w:pPr>
      <w:r w:rsidRPr="00CE70DC">
        <w:rPr>
          <w:rFonts w:ascii="Calibri" w:hAnsi="Calibri" w:cs="Calibri"/>
        </w:rPr>
        <w:t xml:space="preserve">A complete project glossary is provided at the following page: </w:t>
      </w:r>
      <w:hyperlink r:id="rId9" w:history="1">
        <w:r w:rsidR="006344E0" w:rsidRPr="00CE70DC">
          <w:rPr>
            <w:rStyle w:val="Hyperlink"/>
            <w:rFonts w:ascii="Calibri" w:hAnsi="Calibri" w:cs="Calibri"/>
          </w:rPr>
          <w:t>http://www.egi.eu/about/glossary/</w:t>
        </w:r>
      </w:hyperlink>
      <w:r w:rsidRPr="00CE70DC">
        <w:rPr>
          <w:rFonts w:ascii="Calibri" w:hAnsi="Calibri" w:cs="Calibri"/>
        </w:rPr>
        <w:t>.</w:t>
      </w:r>
    </w:p>
    <w:p w:rsidR="00443106" w:rsidRPr="00CE70DC" w:rsidRDefault="00443106" w:rsidP="00636D45">
      <w:pPr>
        <w:pStyle w:val="Preface"/>
        <w:rPr>
          <w:rFonts w:ascii="Calibri" w:hAnsi="Calibri" w:cs="Calibri"/>
        </w:rPr>
      </w:pPr>
      <w:r w:rsidRPr="00CE70DC">
        <w:rPr>
          <w:rFonts w:ascii="Calibri" w:hAnsi="Calibri" w:cs="Calibri"/>
        </w:rPr>
        <w:br w:type="page"/>
      </w:r>
      <w:r w:rsidRPr="00CE70DC">
        <w:rPr>
          <w:rFonts w:ascii="Calibri" w:hAnsi="Calibri" w:cs="Calibri"/>
        </w:rPr>
        <w:lastRenderedPageBreak/>
        <w:t xml:space="preserve">PROJECT SUMMARY </w:t>
      </w:r>
    </w:p>
    <w:p w:rsidR="00443106" w:rsidRPr="00CE70DC" w:rsidRDefault="00443106" w:rsidP="00443106">
      <w:pPr>
        <w:rPr>
          <w:rFonts w:ascii="Calibri" w:hAnsi="Calibri" w:cs="Calibri"/>
        </w:rPr>
      </w:pPr>
      <w:r w:rsidRPr="00CE70DC">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 xml:space="preserve">EGI-InSPIRE will collect user requirements and provide support for the current and potential new user communities, for example within the </w:t>
      </w:r>
      <w:r w:rsidR="00AF3E2E" w:rsidRPr="00CE70DC">
        <w:rPr>
          <w:rFonts w:ascii="Calibri" w:hAnsi="Calibri" w:cs="Calibri"/>
        </w:rPr>
        <w:t>European Strategy Forum on Research Infrastructures (</w:t>
      </w:r>
      <w:r w:rsidRPr="00CE70DC">
        <w:rPr>
          <w:rFonts w:ascii="Calibri" w:hAnsi="Calibri" w:cs="Calibri"/>
        </w:rPr>
        <w:t>ESFRI</w:t>
      </w:r>
      <w:r w:rsidR="00AF3E2E" w:rsidRPr="00CE70DC">
        <w:rPr>
          <w:rFonts w:ascii="Calibri" w:hAnsi="Calibri" w:cs="Calibri"/>
        </w:rPr>
        <w:t>)</w:t>
      </w:r>
      <w:r w:rsidRPr="00CE70DC">
        <w:rPr>
          <w:rFonts w:ascii="Calibri" w:hAnsi="Calibri" w:cs="Calibri"/>
        </w:rPr>
        <w:t xml:space="preserve">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The objectives of the project are:</w:t>
      </w:r>
    </w:p>
    <w:p w:rsidR="00443106" w:rsidRPr="00CE70DC" w:rsidRDefault="00443106" w:rsidP="00443106">
      <w:pPr>
        <w:rPr>
          <w:rFonts w:ascii="Calibri" w:hAnsi="Calibri" w:cs="Calibri"/>
        </w:rPr>
      </w:pPr>
    </w:p>
    <w:p w:rsidR="00443106" w:rsidRPr="00CE70DC" w:rsidRDefault="00443106" w:rsidP="002C65FE">
      <w:pPr>
        <w:numPr>
          <w:ilvl w:val="0"/>
          <w:numId w:val="2"/>
        </w:numPr>
        <w:rPr>
          <w:rFonts w:ascii="Calibri" w:hAnsi="Calibri" w:cs="Calibri"/>
        </w:rPr>
      </w:pPr>
      <w:r w:rsidRPr="00CE70DC">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443106" w:rsidRPr="00CE70DC" w:rsidRDefault="00443106" w:rsidP="002C65FE">
      <w:pPr>
        <w:numPr>
          <w:ilvl w:val="0"/>
          <w:numId w:val="2"/>
        </w:numPr>
        <w:rPr>
          <w:rFonts w:ascii="Calibri" w:hAnsi="Calibri" w:cs="Calibri"/>
        </w:rPr>
      </w:pPr>
      <w:r w:rsidRPr="00CE70DC">
        <w:rPr>
          <w:rFonts w:ascii="Calibri" w:hAnsi="Calibri" w:cs="Calibri"/>
        </w:rPr>
        <w:t xml:space="preserve">The continued support of researchers within </w:t>
      </w:r>
      <w:smartTag w:uri="urn:schemas-microsoft-com:office:smarttags" w:element="place">
        <w:r w:rsidRPr="00CE70DC">
          <w:rPr>
            <w:rFonts w:ascii="Calibri" w:hAnsi="Calibri" w:cs="Calibri"/>
          </w:rPr>
          <w:t>Europe</w:t>
        </w:r>
      </w:smartTag>
      <w:r w:rsidRPr="00CE70DC">
        <w:rPr>
          <w:rFonts w:ascii="Calibri" w:hAnsi="Calibri" w:cs="Calibri"/>
        </w:rPr>
        <w:t xml:space="preserve"> and their international collaborators that are using the current production infrastructure.</w:t>
      </w:r>
    </w:p>
    <w:p w:rsidR="00443106" w:rsidRPr="00CE70DC" w:rsidRDefault="00443106" w:rsidP="002C65FE">
      <w:pPr>
        <w:numPr>
          <w:ilvl w:val="0"/>
          <w:numId w:val="2"/>
        </w:numPr>
        <w:rPr>
          <w:rFonts w:ascii="Calibri" w:hAnsi="Calibri" w:cs="Calibri"/>
        </w:rPr>
      </w:pPr>
      <w:r w:rsidRPr="00CE70DC">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43106" w:rsidRPr="00CE70DC" w:rsidRDefault="00443106" w:rsidP="002C65FE">
      <w:pPr>
        <w:numPr>
          <w:ilvl w:val="0"/>
          <w:numId w:val="2"/>
        </w:numPr>
        <w:rPr>
          <w:rFonts w:ascii="Calibri" w:hAnsi="Calibri" w:cs="Calibri"/>
        </w:rPr>
      </w:pPr>
      <w:r w:rsidRPr="00CE70DC">
        <w:rPr>
          <w:rFonts w:ascii="Calibri" w:hAnsi="Calibri" w:cs="Calibri"/>
        </w:rPr>
        <w:t>Interfaces that expand access to new user communities including new potential heavy users of the infrastructure from the ESFRI projects.</w:t>
      </w:r>
    </w:p>
    <w:p w:rsidR="00443106" w:rsidRPr="00CE70DC" w:rsidRDefault="00443106" w:rsidP="002C65FE">
      <w:pPr>
        <w:numPr>
          <w:ilvl w:val="0"/>
          <w:numId w:val="2"/>
        </w:numPr>
        <w:rPr>
          <w:rFonts w:ascii="Calibri" w:hAnsi="Calibri" w:cs="Calibri"/>
        </w:rPr>
      </w:pPr>
      <w:r w:rsidRPr="00CE70DC">
        <w:rPr>
          <w:rFonts w:ascii="Calibri" w:hAnsi="Calibri" w:cs="Calibri"/>
        </w:rPr>
        <w:t xml:space="preserve">Mechanisms to integrate existing infrastructure providers in </w:t>
      </w:r>
      <w:smartTag w:uri="urn:schemas-microsoft-com:office:smarttags" w:element="place">
        <w:r w:rsidRPr="00CE70DC">
          <w:rPr>
            <w:rFonts w:ascii="Calibri" w:hAnsi="Calibri" w:cs="Calibri"/>
          </w:rPr>
          <w:t>Europe</w:t>
        </w:r>
      </w:smartTag>
      <w:r w:rsidRPr="00CE70DC">
        <w:rPr>
          <w:rFonts w:ascii="Calibri" w:hAnsi="Calibri" w:cs="Calibri"/>
        </w:rPr>
        <w:t xml:space="preserve"> and around the world into the production infrastructure, so as to provide transparent access to all authorised users.</w:t>
      </w:r>
    </w:p>
    <w:p w:rsidR="00443106" w:rsidRPr="00CE70DC" w:rsidRDefault="00443106" w:rsidP="002C65FE">
      <w:pPr>
        <w:numPr>
          <w:ilvl w:val="0"/>
          <w:numId w:val="2"/>
        </w:numPr>
        <w:rPr>
          <w:rFonts w:ascii="Calibri" w:hAnsi="Calibri" w:cs="Calibri"/>
        </w:rPr>
      </w:pPr>
      <w:r w:rsidRPr="00CE70DC">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szCs w:val="22"/>
          <w:lang w:val="en-US"/>
        </w:rPr>
      </w:pPr>
      <w:r w:rsidRPr="00CE70DC">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CE70DC">
          <w:rPr>
            <w:rFonts w:ascii="Calibri" w:hAnsi="Calibri" w:cs="Calibri"/>
            <w:szCs w:val="22"/>
            <w:lang w:val="en-US"/>
          </w:rPr>
          <w:t>Europe</w:t>
        </w:r>
      </w:smartTag>
      <w:r w:rsidRPr="00CE70DC">
        <w:rPr>
          <w:rFonts w:ascii="Calibri" w:hAnsi="Calibri" w:cs="Calibri"/>
          <w:szCs w:val="22"/>
          <w:lang w:val="en-US"/>
        </w:rPr>
        <w:t xml:space="preserv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443106" w:rsidRPr="00CE70DC" w:rsidRDefault="00443106" w:rsidP="00443106">
      <w:pPr>
        <w:rPr>
          <w:rFonts w:ascii="Calibri" w:hAnsi="Calibri" w:cs="Calibri"/>
          <w:szCs w:val="22"/>
          <w:lang w:val="en-US"/>
        </w:rPr>
      </w:pPr>
    </w:p>
    <w:p w:rsidR="00443106" w:rsidRPr="00CE70DC" w:rsidRDefault="00443106" w:rsidP="00443106">
      <w:pPr>
        <w:rPr>
          <w:rFonts w:ascii="Calibri" w:hAnsi="Calibri" w:cs="Calibri"/>
          <w:szCs w:val="22"/>
          <w:lang w:val="en-US"/>
        </w:rPr>
      </w:pPr>
      <w:r w:rsidRPr="00CE70DC">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443106" w:rsidRPr="00CE70DC" w:rsidRDefault="00443106" w:rsidP="00443106">
      <w:pPr>
        <w:suppressAutoHyphens w:val="0"/>
        <w:spacing w:before="0" w:after="0"/>
        <w:jc w:val="left"/>
        <w:rPr>
          <w:rFonts w:ascii="Calibri" w:hAnsi="Calibri" w:cs="Calibri"/>
          <w:szCs w:val="22"/>
          <w:lang w:val="en-US"/>
        </w:rPr>
      </w:pPr>
      <w:bookmarkStart w:id="9" w:name="_Toc264392864"/>
    </w:p>
    <w:p w:rsidR="00443106" w:rsidRDefault="00443106" w:rsidP="00443106">
      <w:pPr>
        <w:pStyle w:val="Preface"/>
        <w:rPr>
          <w:rFonts w:ascii="Calibri" w:hAnsi="Calibri" w:cs="Calibri"/>
          <w:highlight w:val="yellow"/>
        </w:rPr>
      </w:pPr>
      <w:r w:rsidRPr="00307689">
        <w:rPr>
          <w:rFonts w:ascii="Calibri" w:hAnsi="Calibri" w:cs="Calibri"/>
          <w:highlight w:val="yellow"/>
        </w:rPr>
        <w:t>EXECUTIVE SUMMARY</w:t>
      </w:r>
      <w:bookmarkEnd w:id="9"/>
    </w:p>
    <w:p w:rsidR="00802219" w:rsidRDefault="00802219" w:rsidP="00802219">
      <w:pPr>
        <w:rPr>
          <w:rFonts w:ascii="Calibri" w:hAnsi="Calibri" w:cs="Calibri"/>
        </w:rPr>
      </w:pPr>
      <w:r w:rsidRPr="00847327">
        <w:rPr>
          <w:rFonts w:ascii="Calibri" w:hAnsi="Calibri" w:cs="Calibri"/>
        </w:rPr>
        <w:t xml:space="preserve">The European Grid Infrastructure community operates a complex network of support services in order to serve its multi-national user communities. Understanding the </w:t>
      </w:r>
      <w:r>
        <w:rPr>
          <w:rFonts w:ascii="Calibri" w:hAnsi="Calibri" w:cs="Calibri"/>
        </w:rPr>
        <w:t xml:space="preserve">roles of the various support </w:t>
      </w:r>
      <w:r w:rsidRPr="00847327">
        <w:rPr>
          <w:rFonts w:ascii="Calibri" w:hAnsi="Calibri" w:cs="Calibri"/>
        </w:rPr>
        <w:t xml:space="preserve">elements </w:t>
      </w:r>
      <w:r>
        <w:rPr>
          <w:rFonts w:ascii="Calibri" w:hAnsi="Calibri" w:cs="Calibri"/>
        </w:rPr>
        <w:t>within</w:t>
      </w:r>
      <w:r w:rsidRPr="00847327">
        <w:rPr>
          <w:rFonts w:ascii="Calibri" w:hAnsi="Calibri" w:cs="Calibri"/>
        </w:rPr>
        <w:t xml:space="preserve"> the global context is a</w:t>
      </w:r>
      <w:r>
        <w:rPr>
          <w:rFonts w:ascii="Calibri" w:hAnsi="Calibri" w:cs="Calibri"/>
        </w:rPr>
        <w:t>lready a big</w:t>
      </w:r>
      <w:r w:rsidRPr="00847327">
        <w:rPr>
          <w:rFonts w:ascii="Calibri" w:hAnsi="Calibri" w:cs="Calibri"/>
        </w:rPr>
        <w:t xml:space="preserve"> challenge. </w:t>
      </w:r>
      <w:r>
        <w:rPr>
          <w:rFonts w:ascii="Calibri" w:hAnsi="Calibri" w:cs="Calibri"/>
        </w:rPr>
        <w:t>Defining viable metrics to monitor their operation, impact and costs of support activities is an even bigger problem. However</w:t>
      </w:r>
      <w:r w:rsidRPr="00847327">
        <w:rPr>
          <w:rFonts w:ascii="Calibri" w:hAnsi="Calibri" w:cs="Calibri"/>
        </w:rPr>
        <w:t>, measuring the performance of the</w:t>
      </w:r>
      <w:r>
        <w:rPr>
          <w:rFonts w:ascii="Calibri" w:hAnsi="Calibri" w:cs="Calibri"/>
        </w:rPr>
        <w:t>se</w:t>
      </w:r>
      <w:r w:rsidRPr="00847327">
        <w:rPr>
          <w:rFonts w:ascii="Calibri" w:hAnsi="Calibri" w:cs="Calibri"/>
        </w:rPr>
        <w:t xml:space="preserve"> elements as well as of </w:t>
      </w:r>
      <w:r>
        <w:rPr>
          <w:rFonts w:ascii="Calibri" w:hAnsi="Calibri" w:cs="Calibri"/>
        </w:rPr>
        <w:t>the global “</w:t>
      </w:r>
      <w:r w:rsidRPr="00847327">
        <w:rPr>
          <w:rFonts w:ascii="Calibri" w:hAnsi="Calibri" w:cs="Calibri"/>
        </w:rPr>
        <w:t xml:space="preserve">EGI </w:t>
      </w:r>
      <w:r>
        <w:rPr>
          <w:rFonts w:ascii="Calibri" w:hAnsi="Calibri" w:cs="Calibri"/>
        </w:rPr>
        <w:t>u</w:t>
      </w:r>
      <w:r w:rsidRPr="00847327">
        <w:rPr>
          <w:rFonts w:ascii="Calibri" w:hAnsi="Calibri" w:cs="Calibri"/>
        </w:rPr>
        <w:t xml:space="preserve">ser </w:t>
      </w:r>
      <w:r>
        <w:rPr>
          <w:rFonts w:ascii="Calibri" w:hAnsi="Calibri" w:cs="Calibri"/>
        </w:rPr>
        <w:t>s</w:t>
      </w:r>
      <w:r w:rsidRPr="00847327">
        <w:rPr>
          <w:rFonts w:ascii="Calibri" w:hAnsi="Calibri" w:cs="Calibri"/>
        </w:rPr>
        <w:t>upport</w:t>
      </w:r>
      <w:r>
        <w:rPr>
          <w:rFonts w:ascii="Calibri" w:hAnsi="Calibri" w:cs="Calibri"/>
        </w:rPr>
        <w:t xml:space="preserve"> function</w:t>
      </w:r>
      <w:r w:rsidRPr="00847327">
        <w:rPr>
          <w:rFonts w:ascii="Calibri" w:hAnsi="Calibri" w:cs="Calibri"/>
        </w:rPr>
        <w:t xml:space="preserve">” is </w:t>
      </w:r>
      <w:r>
        <w:rPr>
          <w:rFonts w:ascii="Calibri" w:hAnsi="Calibri" w:cs="Calibri"/>
        </w:rPr>
        <w:t>necessary i</w:t>
      </w:r>
      <w:r w:rsidRPr="00847327">
        <w:rPr>
          <w:rFonts w:ascii="Calibri" w:hAnsi="Calibri" w:cs="Calibri"/>
        </w:rPr>
        <w:t>n order to optimise resource</w:t>
      </w:r>
      <w:r>
        <w:rPr>
          <w:rFonts w:ascii="Calibri" w:hAnsi="Calibri" w:cs="Calibri"/>
        </w:rPr>
        <w:t xml:space="preserve"> usage</w:t>
      </w:r>
      <w:r w:rsidRPr="00847327">
        <w:rPr>
          <w:rFonts w:ascii="Calibri" w:hAnsi="Calibri" w:cs="Calibri"/>
        </w:rPr>
        <w:t xml:space="preserve"> and maximise </w:t>
      </w:r>
      <w:r>
        <w:rPr>
          <w:rFonts w:ascii="Calibri" w:hAnsi="Calibri" w:cs="Calibri"/>
        </w:rPr>
        <w:t>consumers’</w:t>
      </w:r>
      <w:r w:rsidRPr="00847327">
        <w:rPr>
          <w:rFonts w:ascii="Calibri" w:hAnsi="Calibri" w:cs="Calibri"/>
        </w:rPr>
        <w:t xml:space="preserve"> satisfaction. The document </w:t>
      </w:r>
      <w:r>
        <w:rPr>
          <w:rFonts w:ascii="Calibri" w:hAnsi="Calibri" w:cs="Calibri"/>
        </w:rPr>
        <w:t xml:space="preserve">aims to collect </w:t>
      </w:r>
      <w:r w:rsidRPr="00847327">
        <w:rPr>
          <w:rFonts w:ascii="Calibri" w:hAnsi="Calibri" w:cs="Calibri"/>
        </w:rPr>
        <w:t xml:space="preserve">the metrics that are required </w:t>
      </w:r>
      <w:r>
        <w:rPr>
          <w:rFonts w:ascii="Calibri" w:hAnsi="Calibri" w:cs="Calibri"/>
        </w:rPr>
        <w:t xml:space="preserve">to monitor EGI </w:t>
      </w:r>
      <w:r w:rsidRPr="00847327">
        <w:rPr>
          <w:rFonts w:ascii="Calibri" w:hAnsi="Calibri" w:cs="Calibri"/>
        </w:rPr>
        <w:t>user support processes</w:t>
      </w:r>
      <w:r>
        <w:rPr>
          <w:rFonts w:ascii="Calibri" w:hAnsi="Calibri" w:cs="Calibri"/>
        </w:rPr>
        <w:t xml:space="preserve"> to understand the </w:t>
      </w:r>
      <w:r w:rsidRPr="00847327">
        <w:rPr>
          <w:rFonts w:ascii="Calibri" w:hAnsi="Calibri" w:cs="Calibri"/>
        </w:rPr>
        <w:t xml:space="preserve">performance </w:t>
      </w:r>
      <w:r>
        <w:rPr>
          <w:rFonts w:ascii="Calibri" w:hAnsi="Calibri" w:cs="Calibri"/>
        </w:rPr>
        <w:t xml:space="preserve">and impact </w:t>
      </w:r>
      <w:r w:rsidRPr="00847327">
        <w:rPr>
          <w:rFonts w:ascii="Calibri" w:hAnsi="Calibri" w:cs="Calibri"/>
        </w:rPr>
        <w:t>of the support teams as part of the project’s quality assurance process.</w:t>
      </w:r>
      <w:r>
        <w:rPr>
          <w:rFonts w:ascii="Calibri" w:hAnsi="Calibri" w:cs="Calibri"/>
        </w:rPr>
        <w:t xml:space="preserve"> While it is clear that many of these metrics are very difficult to measure, the project needs to have an understanding of what is needed in order to drive support activities towards a sustainable structure.</w:t>
      </w:r>
    </w:p>
    <w:p w:rsidR="00C32DB0" w:rsidRPr="00802219" w:rsidRDefault="00C32DB0" w:rsidP="00802219">
      <w:pPr>
        <w:rPr>
          <w:highlight w:val="yellow"/>
        </w:rPr>
      </w:pPr>
      <w:r w:rsidRPr="00C35837">
        <w:rPr>
          <w:rFonts w:ascii="Calibri" w:hAnsi="Calibri" w:cs="Calibri"/>
        </w:rPr>
        <w:t>The project already collects a large number of metrics on a quarterly basis to monitor progress and impact of the various activities. Twenty-two out of these metrics are relevant for user support and provide information about various aspects of support activities and impact achieved within the communities. Moreover, the reporting tool</w:t>
      </w:r>
      <w:r>
        <w:rPr>
          <w:rFonts w:ascii="Calibri" w:hAnsi="Calibri" w:cs="Calibri"/>
        </w:rPr>
        <w:t>s</w:t>
      </w:r>
      <w:r w:rsidRPr="00C35837">
        <w:rPr>
          <w:rFonts w:ascii="Calibri" w:hAnsi="Calibri" w:cs="Calibri"/>
        </w:rPr>
        <w:t xml:space="preserve"> inside the EGI Helpdesk</w:t>
      </w:r>
      <w:r>
        <w:rPr>
          <w:rFonts w:ascii="Calibri" w:hAnsi="Calibri" w:cs="Calibri"/>
        </w:rPr>
        <w:t xml:space="preserve"> [R5], the Metrics Portal [R6] and the Applications Database [R7] </w:t>
      </w:r>
      <w:r w:rsidRPr="00C35837">
        <w:rPr>
          <w:rFonts w:ascii="Calibri" w:hAnsi="Calibri" w:cs="Calibri"/>
        </w:rPr>
        <w:t>provides additional set</w:t>
      </w:r>
      <w:r>
        <w:rPr>
          <w:rFonts w:ascii="Calibri" w:hAnsi="Calibri" w:cs="Calibri"/>
        </w:rPr>
        <w:t>s</w:t>
      </w:r>
      <w:r w:rsidRPr="00C35837">
        <w:rPr>
          <w:rFonts w:ascii="Calibri" w:hAnsi="Calibri" w:cs="Calibri"/>
        </w:rPr>
        <w:t xml:space="preserve"> of m</w:t>
      </w:r>
      <w:r>
        <w:rPr>
          <w:rFonts w:ascii="Calibri" w:hAnsi="Calibri" w:cs="Calibri"/>
        </w:rPr>
        <w:t>atrices</w:t>
      </w:r>
      <w:r w:rsidRPr="00C35837">
        <w:rPr>
          <w:rFonts w:ascii="Calibri" w:hAnsi="Calibri" w:cs="Calibri"/>
        </w:rPr>
        <w:t xml:space="preserve"> to monitor support cases </w:t>
      </w:r>
      <w:r>
        <w:rPr>
          <w:rFonts w:ascii="Calibri" w:hAnsi="Calibri" w:cs="Calibri"/>
        </w:rPr>
        <w:t>and support usage</w:t>
      </w:r>
      <w:r w:rsidRPr="00C35837">
        <w:rPr>
          <w:rFonts w:ascii="Calibri" w:hAnsi="Calibri" w:cs="Calibri"/>
        </w:rPr>
        <w:t xml:space="preserve">. </w:t>
      </w:r>
      <w:r>
        <w:rPr>
          <w:rFonts w:ascii="Calibri" w:hAnsi="Calibri" w:cs="Calibri"/>
        </w:rPr>
        <w:t>The Google Analytics service, which is configured to all the user-facing services in EGI-InSPIRE captures important statistics about web visits.</w:t>
      </w:r>
    </w:p>
    <w:p w:rsidR="00443106" w:rsidRDefault="00443106" w:rsidP="00443106">
      <w:pPr>
        <w:rPr>
          <w:rFonts w:ascii="Calibri" w:hAnsi="Calibri" w:cs="Calibri"/>
          <w:sz w:val="24"/>
        </w:rPr>
      </w:pPr>
    </w:p>
    <w:p w:rsidR="00C32DB0" w:rsidRPr="00CE70DC" w:rsidRDefault="00C32DB0" w:rsidP="00443106">
      <w:pPr>
        <w:rPr>
          <w:rFonts w:ascii="Calibri" w:hAnsi="Calibri" w:cs="Calibri"/>
          <w:sz w:val="24"/>
        </w:rPr>
        <w:sectPr w:rsidR="00C32DB0" w:rsidRPr="00CE70DC">
          <w:headerReference w:type="default" r:id="rId10"/>
          <w:footerReference w:type="default" r:id="rId11"/>
          <w:pgSz w:w="11900" w:h="16840"/>
          <w:pgMar w:top="1418" w:right="1418" w:bottom="1418" w:left="1418" w:header="720" w:footer="720" w:gutter="0"/>
          <w:cols w:space="720"/>
        </w:sectPr>
      </w:pPr>
    </w:p>
    <w:p w:rsidR="00443106" w:rsidRPr="00CE70DC" w:rsidRDefault="00443106" w:rsidP="00F41376">
      <w:pPr>
        <w:pStyle w:val="TOC1"/>
        <w:rPr>
          <w:rFonts w:ascii="Calibri" w:hAnsi="Calibri" w:cs="Calibri"/>
        </w:rPr>
      </w:pPr>
      <w:r w:rsidRPr="00CE70DC">
        <w:rPr>
          <w:rFonts w:ascii="Calibri" w:hAnsi="Calibri" w:cs="Calibri"/>
        </w:rPr>
        <w:lastRenderedPageBreak/>
        <w:t>TABLE OF CONTENTS</w:t>
      </w:r>
    </w:p>
    <w:p w:rsidR="00B042C8" w:rsidRPr="00CE70DC" w:rsidRDefault="00B042C8" w:rsidP="00B042C8">
      <w:pPr>
        <w:rPr>
          <w:rFonts w:ascii="Calibri" w:hAnsi="Calibri" w:cs="Calibri"/>
        </w:rPr>
      </w:pPr>
    </w:p>
    <w:p w:rsidR="000C2DA9" w:rsidRPr="000C2DA9" w:rsidRDefault="00205CE5">
      <w:pPr>
        <w:pStyle w:val="TOC1"/>
        <w:rPr>
          <w:rFonts w:asciiTheme="minorHAnsi" w:eastAsiaTheme="minorEastAsia" w:hAnsiTheme="minorHAnsi" w:cstheme="minorBidi"/>
          <w:b w:val="0"/>
          <w:caps w:val="0"/>
          <w:noProof/>
          <w:sz w:val="18"/>
          <w:szCs w:val="22"/>
          <w:lang w:eastAsia="en-GB"/>
        </w:rPr>
      </w:pPr>
      <w:r w:rsidRPr="000C2DA9">
        <w:rPr>
          <w:rFonts w:ascii="Calibri" w:hAnsi="Calibri" w:cs="Calibri"/>
          <w:sz w:val="14"/>
        </w:rPr>
        <w:fldChar w:fldCharType="begin"/>
      </w:r>
      <w:r w:rsidR="00443106" w:rsidRPr="000C2DA9">
        <w:rPr>
          <w:rFonts w:ascii="Calibri" w:hAnsi="Calibri" w:cs="Calibri"/>
          <w:sz w:val="14"/>
        </w:rPr>
        <w:instrText xml:space="preserve"> TOC \o "1-3" </w:instrText>
      </w:r>
      <w:r w:rsidRPr="000C2DA9">
        <w:rPr>
          <w:rFonts w:ascii="Calibri" w:hAnsi="Calibri" w:cs="Calibri"/>
          <w:sz w:val="14"/>
        </w:rPr>
        <w:fldChar w:fldCharType="separate"/>
      </w:r>
      <w:r w:rsidR="000C2DA9" w:rsidRPr="000C2DA9">
        <w:rPr>
          <w:rFonts w:cs="Calibri"/>
          <w:noProof/>
          <w:sz w:val="24"/>
        </w:rPr>
        <w:t>1</w:t>
      </w:r>
      <w:r w:rsidR="000C2DA9" w:rsidRPr="000C2DA9">
        <w:rPr>
          <w:rFonts w:asciiTheme="minorHAnsi" w:eastAsiaTheme="minorEastAsia" w:hAnsiTheme="minorHAnsi" w:cstheme="minorBidi"/>
          <w:b w:val="0"/>
          <w:caps w:val="0"/>
          <w:noProof/>
          <w:sz w:val="18"/>
          <w:szCs w:val="22"/>
          <w:lang w:eastAsia="en-GB"/>
        </w:rPr>
        <w:tab/>
      </w:r>
      <w:r w:rsidR="000C2DA9" w:rsidRPr="000C2DA9">
        <w:rPr>
          <w:rFonts w:cs="Calibri"/>
          <w:noProof/>
          <w:sz w:val="24"/>
        </w:rPr>
        <w:t>Introduction</w:t>
      </w:r>
      <w:r w:rsidR="000C2DA9" w:rsidRPr="000C2DA9">
        <w:rPr>
          <w:noProof/>
          <w:sz w:val="24"/>
        </w:rPr>
        <w:tab/>
      </w:r>
      <w:r w:rsidR="000C2DA9" w:rsidRPr="000C2DA9">
        <w:rPr>
          <w:noProof/>
          <w:sz w:val="24"/>
        </w:rPr>
        <w:fldChar w:fldCharType="begin"/>
      </w:r>
      <w:r w:rsidR="000C2DA9" w:rsidRPr="000C2DA9">
        <w:rPr>
          <w:noProof/>
          <w:sz w:val="24"/>
        </w:rPr>
        <w:instrText xml:space="preserve"> PAGEREF _Toc298252315 \h </w:instrText>
      </w:r>
      <w:r w:rsidR="000C2DA9" w:rsidRPr="000C2DA9">
        <w:rPr>
          <w:noProof/>
          <w:sz w:val="24"/>
        </w:rPr>
      </w:r>
      <w:r w:rsidR="000C2DA9" w:rsidRPr="000C2DA9">
        <w:rPr>
          <w:noProof/>
          <w:sz w:val="24"/>
        </w:rPr>
        <w:fldChar w:fldCharType="separate"/>
      </w:r>
      <w:r w:rsidR="000C2DA9" w:rsidRPr="000C2DA9">
        <w:rPr>
          <w:noProof/>
          <w:sz w:val="24"/>
        </w:rPr>
        <w:t>7</w:t>
      </w:r>
      <w:r w:rsidR="000C2DA9" w:rsidRPr="000C2DA9">
        <w:rPr>
          <w:noProof/>
          <w:sz w:val="24"/>
        </w:rPr>
        <w:fldChar w:fldCharType="end"/>
      </w:r>
    </w:p>
    <w:p w:rsidR="000C2DA9" w:rsidRPr="000C2DA9" w:rsidRDefault="000C2DA9">
      <w:pPr>
        <w:pStyle w:val="TOC1"/>
        <w:rPr>
          <w:rFonts w:asciiTheme="minorHAnsi" w:eastAsiaTheme="minorEastAsia" w:hAnsiTheme="minorHAnsi" w:cstheme="minorBidi"/>
          <w:b w:val="0"/>
          <w:caps w:val="0"/>
          <w:noProof/>
          <w:sz w:val="18"/>
          <w:szCs w:val="22"/>
          <w:lang w:eastAsia="en-GB"/>
        </w:rPr>
      </w:pPr>
      <w:r w:rsidRPr="000C2DA9">
        <w:rPr>
          <w:rFonts w:cs="Calibri"/>
          <w:noProof/>
          <w:sz w:val="24"/>
        </w:rPr>
        <w:t>2</w:t>
      </w:r>
      <w:r w:rsidRPr="000C2DA9">
        <w:rPr>
          <w:rFonts w:asciiTheme="minorHAnsi" w:eastAsiaTheme="minorEastAsia" w:hAnsiTheme="minorHAnsi" w:cstheme="minorBidi"/>
          <w:b w:val="0"/>
          <w:caps w:val="0"/>
          <w:noProof/>
          <w:sz w:val="18"/>
          <w:szCs w:val="22"/>
          <w:lang w:eastAsia="en-GB"/>
        </w:rPr>
        <w:tab/>
      </w:r>
      <w:r w:rsidRPr="000C2DA9">
        <w:rPr>
          <w:rFonts w:cs="Calibri"/>
          <w:noProof/>
          <w:sz w:val="24"/>
        </w:rPr>
        <w:t>METRICS</w:t>
      </w:r>
      <w:r w:rsidRPr="000C2DA9">
        <w:rPr>
          <w:noProof/>
          <w:sz w:val="24"/>
        </w:rPr>
        <w:tab/>
      </w:r>
      <w:r w:rsidRPr="000C2DA9">
        <w:rPr>
          <w:noProof/>
          <w:sz w:val="24"/>
        </w:rPr>
        <w:fldChar w:fldCharType="begin"/>
      </w:r>
      <w:r w:rsidRPr="000C2DA9">
        <w:rPr>
          <w:noProof/>
          <w:sz w:val="24"/>
        </w:rPr>
        <w:instrText xml:space="preserve"> PAGEREF _Toc298252316 \h </w:instrText>
      </w:r>
      <w:r w:rsidRPr="000C2DA9">
        <w:rPr>
          <w:noProof/>
          <w:sz w:val="24"/>
        </w:rPr>
      </w:r>
      <w:r w:rsidRPr="000C2DA9">
        <w:rPr>
          <w:noProof/>
          <w:sz w:val="24"/>
        </w:rPr>
        <w:fldChar w:fldCharType="separate"/>
      </w:r>
      <w:r w:rsidRPr="000C2DA9">
        <w:rPr>
          <w:noProof/>
          <w:sz w:val="24"/>
        </w:rPr>
        <w:t>9</w:t>
      </w:r>
      <w:r w:rsidRPr="000C2DA9">
        <w:rPr>
          <w:noProof/>
          <w:sz w:val="24"/>
        </w:rPr>
        <w:fldChar w:fldCharType="end"/>
      </w:r>
    </w:p>
    <w:p w:rsidR="000C2DA9" w:rsidRPr="000C2DA9" w:rsidRDefault="000C2DA9">
      <w:pPr>
        <w:pStyle w:val="TOC2"/>
        <w:tabs>
          <w:tab w:val="left" w:pos="880"/>
          <w:tab w:val="right" w:leader="dot" w:pos="9054"/>
        </w:tabs>
        <w:rPr>
          <w:rFonts w:asciiTheme="minorHAnsi" w:eastAsiaTheme="minorEastAsia" w:hAnsiTheme="minorHAnsi" w:cstheme="minorBidi"/>
          <w:b w:val="0"/>
          <w:noProof/>
          <w:sz w:val="18"/>
          <w:lang w:eastAsia="en-GB"/>
        </w:rPr>
      </w:pPr>
      <w:r w:rsidRPr="000C2DA9">
        <w:rPr>
          <w:noProof/>
          <w:sz w:val="18"/>
        </w:rPr>
        <w:t>2.1</w:t>
      </w:r>
      <w:r w:rsidRPr="000C2DA9">
        <w:rPr>
          <w:rFonts w:asciiTheme="minorHAnsi" w:eastAsiaTheme="minorEastAsia" w:hAnsiTheme="minorHAnsi" w:cstheme="minorBidi"/>
          <w:b w:val="0"/>
          <w:noProof/>
          <w:sz w:val="18"/>
          <w:lang w:eastAsia="en-GB"/>
        </w:rPr>
        <w:tab/>
      </w:r>
      <w:r w:rsidRPr="000C2DA9">
        <w:rPr>
          <w:noProof/>
          <w:sz w:val="18"/>
        </w:rPr>
        <w:t>User satisfaction metrics</w:t>
      </w:r>
      <w:r w:rsidRPr="000C2DA9">
        <w:rPr>
          <w:noProof/>
          <w:sz w:val="18"/>
        </w:rPr>
        <w:tab/>
      </w:r>
      <w:r w:rsidRPr="000C2DA9">
        <w:rPr>
          <w:noProof/>
          <w:sz w:val="18"/>
        </w:rPr>
        <w:fldChar w:fldCharType="begin"/>
      </w:r>
      <w:r w:rsidRPr="000C2DA9">
        <w:rPr>
          <w:noProof/>
          <w:sz w:val="18"/>
        </w:rPr>
        <w:instrText xml:space="preserve"> PAGEREF _Toc298252317 \h </w:instrText>
      </w:r>
      <w:r w:rsidRPr="000C2DA9">
        <w:rPr>
          <w:noProof/>
          <w:sz w:val="18"/>
        </w:rPr>
      </w:r>
      <w:r w:rsidRPr="000C2DA9">
        <w:rPr>
          <w:noProof/>
          <w:sz w:val="18"/>
        </w:rPr>
        <w:fldChar w:fldCharType="separate"/>
      </w:r>
      <w:r w:rsidRPr="000C2DA9">
        <w:rPr>
          <w:noProof/>
          <w:sz w:val="18"/>
        </w:rPr>
        <w:t>9</w:t>
      </w:r>
      <w:r w:rsidRPr="000C2DA9">
        <w:rPr>
          <w:noProof/>
          <w:sz w:val="18"/>
        </w:rPr>
        <w:fldChar w:fldCharType="end"/>
      </w:r>
    </w:p>
    <w:p w:rsidR="000C2DA9" w:rsidRPr="000C2DA9" w:rsidRDefault="000C2DA9">
      <w:pPr>
        <w:pStyle w:val="TOC2"/>
        <w:tabs>
          <w:tab w:val="left" w:pos="880"/>
          <w:tab w:val="right" w:leader="dot" w:pos="9054"/>
        </w:tabs>
        <w:rPr>
          <w:rFonts w:asciiTheme="minorHAnsi" w:eastAsiaTheme="minorEastAsia" w:hAnsiTheme="minorHAnsi" w:cstheme="minorBidi"/>
          <w:b w:val="0"/>
          <w:noProof/>
          <w:sz w:val="18"/>
          <w:lang w:eastAsia="en-GB"/>
        </w:rPr>
      </w:pPr>
      <w:r w:rsidRPr="000C2DA9">
        <w:rPr>
          <w:noProof/>
          <w:sz w:val="18"/>
        </w:rPr>
        <w:t>2.2</w:t>
      </w:r>
      <w:r w:rsidRPr="000C2DA9">
        <w:rPr>
          <w:rFonts w:asciiTheme="minorHAnsi" w:eastAsiaTheme="minorEastAsia" w:hAnsiTheme="minorHAnsi" w:cstheme="minorBidi"/>
          <w:b w:val="0"/>
          <w:noProof/>
          <w:sz w:val="18"/>
          <w:lang w:eastAsia="en-GB"/>
        </w:rPr>
        <w:tab/>
      </w:r>
      <w:r w:rsidRPr="000C2DA9">
        <w:rPr>
          <w:noProof/>
          <w:sz w:val="18"/>
        </w:rPr>
        <w:t>Support performance metrics</w:t>
      </w:r>
      <w:r w:rsidRPr="000C2DA9">
        <w:rPr>
          <w:noProof/>
          <w:sz w:val="18"/>
        </w:rPr>
        <w:tab/>
      </w:r>
      <w:r w:rsidRPr="000C2DA9">
        <w:rPr>
          <w:noProof/>
          <w:sz w:val="18"/>
        </w:rPr>
        <w:fldChar w:fldCharType="begin"/>
      </w:r>
      <w:r w:rsidRPr="000C2DA9">
        <w:rPr>
          <w:noProof/>
          <w:sz w:val="18"/>
        </w:rPr>
        <w:instrText xml:space="preserve"> PAGEREF _Toc298252318 \h </w:instrText>
      </w:r>
      <w:r w:rsidRPr="000C2DA9">
        <w:rPr>
          <w:noProof/>
          <w:sz w:val="18"/>
        </w:rPr>
      </w:r>
      <w:r w:rsidRPr="000C2DA9">
        <w:rPr>
          <w:noProof/>
          <w:sz w:val="18"/>
        </w:rPr>
        <w:fldChar w:fldCharType="separate"/>
      </w:r>
      <w:r w:rsidRPr="000C2DA9">
        <w:rPr>
          <w:noProof/>
          <w:sz w:val="18"/>
        </w:rPr>
        <w:t>10</w:t>
      </w:r>
      <w:r w:rsidRPr="000C2DA9">
        <w:rPr>
          <w:noProof/>
          <w:sz w:val="18"/>
        </w:rPr>
        <w:fldChar w:fldCharType="end"/>
      </w:r>
    </w:p>
    <w:p w:rsidR="000C2DA9" w:rsidRPr="000C2DA9" w:rsidRDefault="000C2DA9">
      <w:pPr>
        <w:pStyle w:val="TOC2"/>
        <w:tabs>
          <w:tab w:val="left" w:pos="880"/>
          <w:tab w:val="right" w:leader="dot" w:pos="9054"/>
        </w:tabs>
        <w:rPr>
          <w:rFonts w:asciiTheme="minorHAnsi" w:eastAsiaTheme="minorEastAsia" w:hAnsiTheme="minorHAnsi" w:cstheme="minorBidi"/>
          <w:b w:val="0"/>
          <w:noProof/>
          <w:sz w:val="18"/>
          <w:lang w:eastAsia="en-GB"/>
        </w:rPr>
      </w:pPr>
      <w:r w:rsidRPr="000C2DA9">
        <w:rPr>
          <w:noProof/>
          <w:sz w:val="18"/>
        </w:rPr>
        <w:t>2.3</w:t>
      </w:r>
      <w:r w:rsidRPr="000C2DA9">
        <w:rPr>
          <w:rFonts w:asciiTheme="minorHAnsi" w:eastAsiaTheme="minorEastAsia" w:hAnsiTheme="minorHAnsi" w:cstheme="minorBidi"/>
          <w:b w:val="0"/>
          <w:noProof/>
          <w:sz w:val="18"/>
          <w:lang w:eastAsia="en-GB"/>
        </w:rPr>
        <w:tab/>
      </w:r>
      <w:r w:rsidRPr="000C2DA9">
        <w:rPr>
          <w:noProof/>
          <w:sz w:val="18"/>
        </w:rPr>
        <w:t>Impact metrics</w:t>
      </w:r>
      <w:r w:rsidRPr="000C2DA9">
        <w:rPr>
          <w:noProof/>
          <w:sz w:val="18"/>
        </w:rPr>
        <w:tab/>
      </w:r>
      <w:r w:rsidRPr="000C2DA9">
        <w:rPr>
          <w:noProof/>
          <w:sz w:val="18"/>
        </w:rPr>
        <w:fldChar w:fldCharType="begin"/>
      </w:r>
      <w:r w:rsidRPr="000C2DA9">
        <w:rPr>
          <w:noProof/>
          <w:sz w:val="18"/>
        </w:rPr>
        <w:instrText xml:space="preserve"> PAGEREF _Toc298252319 \h </w:instrText>
      </w:r>
      <w:r w:rsidRPr="000C2DA9">
        <w:rPr>
          <w:noProof/>
          <w:sz w:val="18"/>
        </w:rPr>
      </w:r>
      <w:r w:rsidRPr="000C2DA9">
        <w:rPr>
          <w:noProof/>
          <w:sz w:val="18"/>
        </w:rPr>
        <w:fldChar w:fldCharType="separate"/>
      </w:r>
      <w:r w:rsidRPr="000C2DA9">
        <w:rPr>
          <w:noProof/>
          <w:sz w:val="18"/>
        </w:rPr>
        <w:t>10</w:t>
      </w:r>
      <w:r w:rsidRPr="000C2DA9">
        <w:rPr>
          <w:noProof/>
          <w:sz w:val="18"/>
        </w:rPr>
        <w:fldChar w:fldCharType="end"/>
      </w:r>
    </w:p>
    <w:p w:rsidR="000C2DA9" w:rsidRPr="000C2DA9" w:rsidRDefault="000C2DA9">
      <w:pPr>
        <w:pStyle w:val="TOC2"/>
        <w:tabs>
          <w:tab w:val="left" w:pos="880"/>
          <w:tab w:val="right" w:leader="dot" w:pos="9054"/>
        </w:tabs>
        <w:rPr>
          <w:rFonts w:asciiTheme="minorHAnsi" w:eastAsiaTheme="minorEastAsia" w:hAnsiTheme="minorHAnsi" w:cstheme="minorBidi"/>
          <w:b w:val="0"/>
          <w:noProof/>
          <w:sz w:val="18"/>
          <w:lang w:eastAsia="en-GB"/>
        </w:rPr>
      </w:pPr>
      <w:r w:rsidRPr="000C2DA9">
        <w:rPr>
          <w:noProof/>
          <w:sz w:val="18"/>
        </w:rPr>
        <w:t>2.4</w:t>
      </w:r>
      <w:r w:rsidRPr="000C2DA9">
        <w:rPr>
          <w:rFonts w:asciiTheme="minorHAnsi" w:eastAsiaTheme="minorEastAsia" w:hAnsiTheme="minorHAnsi" w:cstheme="minorBidi"/>
          <w:b w:val="0"/>
          <w:noProof/>
          <w:sz w:val="18"/>
          <w:lang w:eastAsia="en-GB"/>
        </w:rPr>
        <w:tab/>
      </w:r>
      <w:r w:rsidRPr="000C2DA9">
        <w:rPr>
          <w:noProof/>
          <w:sz w:val="18"/>
        </w:rPr>
        <w:t>Correlation between other metrics</w:t>
      </w:r>
      <w:r w:rsidRPr="000C2DA9">
        <w:rPr>
          <w:noProof/>
          <w:sz w:val="18"/>
        </w:rPr>
        <w:tab/>
      </w:r>
      <w:r w:rsidRPr="000C2DA9">
        <w:rPr>
          <w:noProof/>
          <w:sz w:val="18"/>
        </w:rPr>
        <w:fldChar w:fldCharType="begin"/>
      </w:r>
      <w:r w:rsidRPr="000C2DA9">
        <w:rPr>
          <w:noProof/>
          <w:sz w:val="18"/>
        </w:rPr>
        <w:instrText xml:space="preserve"> PAGEREF _Toc298252320 \h </w:instrText>
      </w:r>
      <w:r w:rsidRPr="000C2DA9">
        <w:rPr>
          <w:noProof/>
          <w:sz w:val="18"/>
        </w:rPr>
      </w:r>
      <w:r w:rsidRPr="000C2DA9">
        <w:rPr>
          <w:noProof/>
          <w:sz w:val="18"/>
        </w:rPr>
        <w:fldChar w:fldCharType="separate"/>
      </w:r>
      <w:r w:rsidRPr="000C2DA9">
        <w:rPr>
          <w:noProof/>
          <w:sz w:val="18"/>
        </w:rPr>
        <w:t>10</w:t>
      </w:r>
      <w:r w:rsidRPr="000C2DA9">
        <w:rPr>
          <w:noProof/>
          <w:sz w:val="18"/>
        </w:rPr>
        <w:fldChar w:fldCharType="end"/>
      </w:r>
    </w:p>
    <w:p w:rsidR="000C2DA9" w:rsidRPr="000C2DA9" w:rsidRDefault="000C2DA9">
      <w:pPr>
        <w:pStyle w:val="TOC1"/>
        <w:rPr>
          <w:rFonts w:asciiTheme="minorHAnsi" w:eastAsiaTheme="minorEastAsia" w:hAnsiTheme="minorHAnsi" w:cstheme="minorBidi"/>
          <w:b w:val="0"/>
          <w:caps w:val="0"/>
          <w:noProof/>
          <w:sz w:val="18"/>
          <w:szCs w:val="22"/>
          <w:lang w:eastAsia="en-GB"/>
        </w:rPr>
      </w:pPr>
      <w:r w:rsidRPr="000C2DA9">
        <w:rPr>
          <w:rFonts w:cs="Calibri"/>
          <w:noProof/>
          <w:sz w:val="24"/>
        </w:rPr>
        <w:t>3</w:t>
      </w:r>
      <w:r w:rsidRPr="000C2DA9">
        <w:rPr>
          <w:rFonts w:asciiTheme="minorHAnsi" w:eastAsiaTheme="minorEastAsia" w:hAnsiTheme="minorHAnsi" w:cstheme="minorBidi"/>
          <w:b w:val="0"/>
          <w:caps w:val="0"/>
          <w:noProof/>
          <w:sz w:val="18"/>
          <w:szCs w:val="22"/>
          <w:lang w:eastAsia="en-GB"/>
        </w:rPr>
        <w:tab/>
      </w:r>
      <w:r w:rsidRPr="000C2DA9">
        <w:rPr>
          <w:rFonts w:cs="Calibri"/>
          <w:noProof/>
          <w:sz w:val="24"/>
        </w:rPr>
        <w:t>current status</w:t>
      </w:r>
      <w:r w:rsidRPr="000C2DA9">
        <w:rPr>
          <w:noProof/>
          <w:sz w:val="24"/>
        </w:rPr>
        <w:tab/>
      </w:r>
      <w:r w:rsidRPr="000C2DA9">
        <w:rPr>
          <w:noProof/>
          <w:sz w:val="24"/>
        </w:rPr>
        <w:fldChar w:fldCharType="begin"/>
      </w:r>
      <w:r w:rsidRPr="000C2DA9">
        <w:rPr>
          <w:noProof/>
          <w:sz w:val="24"/>
        </w:rPr>
        <w:instrText xml:space="preserve"> PAGEREF _Toc298252321 \h </w:instrText>
      </w:r>
      <w:r w:rsidRPr="000C2DA9">
        <w:rPr>
          <w:noProof/>
          <w:sz w:val="24"/>
        </w:rPr>
      </w:r>
      <w:r w:rsidRPr="000C2DA9">
        <w:rPr>
          <w:noProof/>
          <w:sz w:val="24"/>
        </w:rPr>
        <w:fldChar w:fldCharType="separate"/>
      </w:r>
      <w:r w:rsidRPr="000C2DA9">
        <w:rPr>
          <w:noProof/>
          <w:sz w:val="24"/>
        </w:rPr>
        <w:t>11</w:t>
      </w:r>
      <w:r w:rsidRPr="000C2DA9">
        <w:rPr>
          <w:noProof/>
          <w:sz w:val="24"/>
        </w:rPr>
        <w:fldChar w:fldCharType="end"/>
      </w:r>
    </w:p>
    <w:p w:rsidR="000C2DA9" w:rsidRPr="000C2DA9" w:rsidRDefault="000C2DA9">
      <w:pPr>
        <w:pStyle w:val="TOC1"/>
        <w:rPr>
          <w:rFonts w:asciiTheme="minorHAnsi" w:eastAsiaTheme="minorEastAsia" w:hAnsiTheme="minorHAnsi" w:cstheme="minorBidi"/>
          <w:b w:val="0"/>
          <w:caps w:val="0"/>
          <w:noProof/>
          <w:sz w:val="18"/>
          <w:szCs w:val="22"/>
          <w:lang w:eastAsia="en-GB"/>
        </w:rPr>
      </w:pPr>
      <w:r w:rsidRPr="000C2DA9">
        <w:rPr>
          <w:rFonts w:cs="Calibri"/>
          <w:noProof/>
          <w:sz w:val="24"/>
        </w:rPr>
        <w:t>4</w:t>
      </w:r>
      <w:r w:rsidRPr="000C2DA9">
        <w:rPr>
          <w:rFonts w:asciiTheme="minorHAnsi" w:eastAsiaTheme="minorEastAsia" w:hAnsiTheme="minorHAnsi" w:cstheme="minorBidi"/>
          <w:b w:val="0"/>
          <w:caps w:val="0"/>
          <w:noProof/>
          <w:sz w:val="18"/>
          <w:szCs w:val="22"/>
          <w:lang w:eastAsia="en-GB"/>
        </w:rPr>
        <w:tab/>
      </w:r>
      <w:r w:rsidRPr="000C2DA9">
        <w:rPr>
          <w:rFonts w:cs="Calibri"/>
          <w:noProof/>
          <w:sz w:val="24"/>
        </w:rPr>
        <w:t>conclusions</w:t>
      </w:r>
      <w:r w:rsidRPr="000C2DA9">
        <w:rPr>
          <w:noProof/>
          <w:sz w:val="24"/>
        </w:rPr>
        <w:tab/>
      </w:r>
      <w:r w:rsidRPr="000C2DA9">
        <w:rPr>
          <w:noProof/>
          <w:sz w:val="24"/>
        </w:rPr>
        <w:fldChar w:fldCharType="begin"/>
      </w:r>
      <w:r w:rsidRPr="000C2DA9">
        <w:rPr>
          <w:noProof/>
          <w:sz w:val="24"/>
        </w:rPr>
        <w:instrText xml:space="preserve"> PAGEREF _Toc298252322 \h </w:instrText>
      </w:r>
      <w:r w:rsidRPr="000C2DA9">
        <w:rPr>
          <w:noProof/>
          <w:sz w:val="24"/>
        </w:rPr>
      </w:r>
      <w:r w:rsidRPr="000C2DA9">
        <w:rPr>
          <w:noProof/>
          <w:sz w:val="24"/>
        </w:rPr>
        <w:fldChar w:fldCharType="separate"/>
      </w:r>
      <w:r w:rsidRPr="000C2DA9">
        <w:rPr>
          <w:noProof/>
          <w:sz w:val="24"/>
        </w:rPr>
        <w:t>14</w:t>
      </w:r>
      <w:r w:rsidRPr="000C2DA9">
        <w:rPr>
          <w:noProof/>
          <w:sz w:val="24"/>
        </w:rPr>
        <w:fldChar w:fldCharType="end"/>
      </w:r>
    </w:p>
    <w:p w:rsidR="000C2DA9" w:rsidRPr="000C2DA9" w:rsidRDefault="000C2DA9">
      <w:pPr>
        <w:pStyle w:val="TOC1"/>
        <w:rPr>
          <w:rFonts w:asciiTheme="minorHAnsi" w:eastAsiaTheme="minorEastAsia" w:hAnsiTheme="minorHAnsi" w:cstheme="minorBidi"/>
          <w:b w:val="0"/>
          <w:caps w:val="0"/>
          <w:noProof/>
          <w:sz w:val="18"/>
          <w:szCs w:val="22"/>
          <w:lang w:eastAsia="en-GB"/>
        </w:rPr>
      </w:pPr>
      <w:r w:rsidRPr="000C2DA9">
        <w:rPr>
          <w:rFonts w:cs="Calibri"/>
          <w:noProof/>
          <w:sz w:val="24"/>
        </w:rPr>
        <w:t>5</w:t>
      </w:r>
      <w:r w:rsidRPr="000C2DA9">
        <w:rPr>
          <w:rFonts w:asciiTheme="minorHAnsi" w:eastAsiaTheme="minorEastAsia" w:hAnsiTheme="minorHAnsi" w:cstheme="minorBidi"/>
          <w:b w:val="0"/>
          <w:caps w:val="0"/>
          <w:noProof/>
          <w:sz w:val="18"/>
          <w:szCs w:val="22"/>
          <w:lang w:eastAsia="en-GB"/>
        </w:rPr>
        <w:tab/>
      </w:r>
      <w:r w:rsidRPr="000C2DA9">
        <w:rPr>
          <w:rFonts w:cs="Calibri"/>
          <w:noProof/>
          <w:sz w:val="24"/>
        </w:rPr>
        <w:t>References</w:t>
      </w:r>
      <w:r w:rsidRPr="000C2DA9">
        <w:rPr>
          <w:noProof/>
          <w:sz w:val="24"/>
        </w:rPr>
        <w:tab/>
      </w:r>
      <w:r w:rsidRPr="000C2DA9">
        <w:rPr>
          <w:noProof/>
          <w:sz w:val="24"/>
        </w:rPr>
        <w:fldChar w:fldCharType="begin"/>
      </w:r>
      <w:r w:rsidRPr="000C2DA9">
        <w:rPr>
          <w:noProof/>
          <w:sz w:val="24"/>
        </w:rPr>
        <w:instrText xml:space="preserve"> PAGEREF _Toc298252323 \h </w:instrText>
      </w:r>
      <w:r w:rsidRPr="000C2DA9">
        <w:rPr>
          <w:noProof/>
          <w:sz w:val="24"/>
        </w:rPr>
      </w:r>
      <w:r w:rsidRPr="000C2DA9">
        <w:rPr>
          <w:noProof/>
          <w:sz w:val="24"/>
        </w:rPr>
        <w:fldChar w:fldCharType="separate"/>
      </w:r>
      <w:r w:rsidRPr="000C2DA9">
        <w:rPr>
          <w:noProof/>
          <w:sz w:val="24"/>
        </w:rPr>
        <w:t>15</w:t>
      </w:r>
      <w:r w:rsidRPr="000C2DA9">
        <w:rPr>
          <w:noProof/>
          <w:sz w:val="24"/>
        </w:rPr>
        <w:fldChar w:fldCharType="end"/>
      </w:r>
    </w:p>
    <w:p w:rsidR="00443106" w:rsidRPr="00CE70DC" w:rsidRDefault="00205CE5" w:rsidP="00443106">
      <w:pPr>
        <w:rPr>
          <w:rFonts w:ascii="Calibri" w:hAnsi="Calibri" w:cs="Calibri"/>
        </w:rPr>
      </w:pPr>
      <w:r w:rsidRPr="000C2DA9">
        <w:rPr>
          <w:rFonts w:ascii="Calibri" w:hAnsi="Calibri" w:cs="Calibri"/>
          <w:b/>
          <w:caps/>
          <w:sz w:val="14"/>
          <w:szCs w:val="24"/>
        </w:rPr>
        <w:fldChar w:fldCharType="end"/>
      </w:r>
    </w:p>
    <w:p w:rsidR="00443106" w:rsidRPr="00CE70DC" w:rsidRDefault="00443106" w:rsidP="00443106">
      <w:pPr>
        <w:pStyle w:val="Heading1"/>
        <w:rPr>
          <w:rFonts w:cs="Calibri"/>
        </w:rPr>
      </w:pPr>
      <w:bookmarkStart w:id="10" w:name="_Toc298252315"/>
      <w:r w:rsidRPr="00CE70DC">
        <w:rPr>
          <w:rFonts w:cs="Calibri"/>
        </w:rPr>
        <w:lastRenderedPageBreak/>
        <w:t>Introduction</w:t>
      </w:r>
      <w:bookmarkEnd w:id="10"/>
    </w:p>
    <w:p w:rsidR="00695574" w:rsidRDefault="00695574" w:rsidP="00857877">
      <w:pPr>
        <w:ind w:firstLine="284"/>
        <w:rPr>
          <w:rFonts w:ascii="Calibri" w:hAnsi="Calibri" w:cs="Calibri"/>
        </w:rPr>
      </w:pPr>
      <w:r w:rsidRPr="00695574">
        <w:rPr>
          <w:rFonts w:ascii="Calibri" w:hAnsi="Calibri" w:cs="Calibri"/>
        </w:rPr>
        <w:t>The stated goal of EGI is to provide significant added value for existing and new user communities. The growing user demands have provided, and will continue to provide, the necessary push for development and extension of the grid infrastructure. Therefore, the active support for these communities is a primary concern for the EGI.eu / NGI ecosystem as the users are the raison d’être of the grid [R1].</w:t>
      </w:r>
      <w:r>
        <w:rPr>
          <w:rFonts w:ascii="Calibri" w:hAnsi="Calibri" w:cs="Calibri"/>
        </w:rPr>
        <w:t xml:space="preserve"> </w:t>
      </w:r>
    </w:p>
    <w:p w:rsidR="00857877" w:rsidRDefault="00695574" w:rsidP="00857877">
      <w:pPr>
        <w:ind w:firstLine="284"/>
        <w:rPr>
          <w:rFonts w:ascii="Calibri" w:hAnsi="Calibri" w:cs="Calibri"/>
        </w:rPr>
      </w:pPr>
      <w:r>
        <w:rPr>
          <w:rFonts w:ascii="Calibri" w:hAnsi="Calibri" w:cs="Calibri"/>
        </w:rPr>
        <w:t xml:space="preserve">The four year long </w:t>
      </w:r>
      <w:r w:rsidRPr="00695574">
        <w:rPr>
          <w:rFonts w:ascii="Calibri" w:hAnsi="Calibri" w:cs="Calibri"/>
        </w:rPr>
        <w:t xml:space="preserve">EGI-InSPIRE project </w:t>
      </w:r>
      <w:r w:rsidR="0019226D">
        <w:rPr>
          <w:rFonts w:ascii="Calibri" w:hAnsi="Calibri" w:cs="Calibri"/>
        </w:rPr>
        <w:t>drives the transition of</w:t>
      </w:r>
      <w:r>
        <w:rPr>
          <w:rFonts w:ascii="Calibri" w:hAnsi="Calibri" w:cs="Calibri"/>
        </w:rPr>
        <w:t xml:space="preserve"> the European Grid Infrastructure to a sustainable service which is</w:t>
      </w:r>
      <w:r w:rsidRPr="00695574">
        <w:rPr>
          <w:rFonts w:ascii="Calibri" w:hAnsi="Calibri" w:cs="Calibri"/>
        </w:rPr>
        <w:t xml:space="preserve"> independent from project cycles. An important part of this work is establishing </w:t>
      </w:r>
      <w:r>
        <w:rPr>
          <w:rFonts w:ascii="Calibri" w:hAnsi="Calibri" w:cs="Calibri"/>
        </w:rPr>
        <w:t xml:space="preserve">sustainable </w:t>
      </w:r>
      <w:r w:rsidR="0019226D">
        <w:rPr>
          <w:rFonts w:ascii="Calibri" w:hAnsi="Calibri" w:cs="Calibri"/>
        </w:rPr>
        <w:t xml:space="preserve">user </w:t>
      </w:r>
      <w:r w:rsidRPr="00695574">
        <w:rPr>
          <w:rFonts w:ascii="Calibri" w:hAnsi="Calibri" w:cs="Calibri"/>
        </w:rPr>
        <w:t xml:space="preserve">support </w:t>
      </w:r>
      <w:r w:rsidR="0019226D">
        <w:rPr>
          <w:rFonts w:ascii="Calibri" w:hAnsi="Calibri" w:cs="Calibri"/>
        </w:rPr>
        <w:t xml:space="preserve">processes without introducing radical changes that would make the existing users turn to other solutions. The transition </w:t>
      </w:r>
      <w:r w:rsidR="00857877">
        <w:rPr>
          <w:rFonts w:ascii="Calibri" w:hAnsi="Calibri" w:cs="Calibri"/>
        </w:rPr>
        <w:t xml:space="preserve">of EGI </w:t>
      </w:r>
      <w:r w:rsidR="0019226D">
        <w:rPr>
          <w:rFonts w:ascii="Calibri" w:hAnsi="Calibri" w:cs="Calibri"/>
        </w:rPr>
        <w:t xml:space="preserve">to a sustainable structure already </w:t>
      </w:r>
      <w:r w:rsidR="00857877">
        <w:rPr>
          <w:rFonts w:ascii="Calibri" w:hAnsi="Calibri" w:cs="Calibri"/>
        </w:rPr>
        <w:t>started. The relevant elements of this transition in the current context are:</w:t>
      </w:r>
      <w:r w:rsidR="0019226D">
        <w:rPr>
          <w:rFonts w:ascii="Calibri" w:hAnsi="Calibri" w:cs="Calibri"/>
        </w:rPr>
        <w:t xml:space="preserve"> </w:t>
      </w:r>
    </w:p>
    <w:p w:rsidR="00857877" w:rsidRDefault="00857877" w:rsidP="007C33D1">
      <w:pPr>
        <w:numPr>
          <w:ilvl w:val="0"/>
          <w:numId w:val="14"/>
        </w:numPr>
        <w:spacing w:before="120" w:after="120"/>
        <w:ind w:left="714" w:hanging="357"/>
        <w:rPr>
          <w:rFonts w:ascii="Calibri" w:hAnsi="Calibri" w:cs="Calibri"/>
        </w:rPr>
      </w:pPr>
      <w:r>
        <w:rPr>
          <w:rFonts w:ascii="Calibri" w:hAnsi="Calibri" w:cs="Calibri"/>
        </w:rPr>
        <w:t>t</w:t>
      </w:r>
      <w:r w:rsidR="0019226D" w:rsidRPr="0019226D">
        <w:rPr>
          <w:rFonts w:ascii="Calibri" w:hAnsi="Calibri" w:cs="Calibri"/>
        </w:rPr>
        <w:t xml:space="preserve">he original Regional Operations Centres (ROCs) are being gradually replaced by an increasing number of </w:t>
      </w:r>
      <w:r>
        <w:rPr>
          <w:rFonts w:ascii="Calibri" w:hAnsi="Calibri" w:cs="Calibri"/>
        </w:rPr>
        <w:t xml:space="preserve">self-sustainable </w:t>
      </w:r>
      <w:r w:rsidR="0019226D" w:rsidRPr="0019226D">
        <w:rPr>
          <w:rFonts w:ascii="Calibri" w:hAnsi="Calibri" w:cs="Calibri"/>
        </w:rPr>
        <w:t>NGI’s Operations Centres</w:t>
      </w:r>
      <w:r>
        <w:rPr>
          <w:rFonts w:ascii="Calibri" w:hAnsi="Calibri" w:cs="Calibri"/>
        </w:rPr>
        <w:t>, and</w:t>
      </w:r>
    </w:p>
    <w:p w:rsidR="00857877" w:rsidRDefault="00857877" w:rsidP="007C33D1">
      <w:pPr>
        <w:numPr>
          <w:ilvl w:val="0"/>
          <w:numId w:val="14"/>
        </w:numPr>
        <w:spacing w:before="120" w:after="120"/>
        <w:ind w:left="714" w:hanging="357"/>
        <w:rPr>
          <w:rFonts w:ascii="Calibri" w:hAnsi="Calibri" w:cs="Calibri"/>
        </w:rPr>
      </w:pPr>
      <w:r>
        <w:rPr>
          <w:rFonts w:ascii="Calibri" w:hAnsi="Calibri" w:cs="Calibri"/>
        </w:rPr>
        <w:t>the previously project based and centralised user support services are gradually taken over by self-sustainable NGI user support teams and the user communities themselves</w:t>
      </w:r>
      <w:r w:rsidR="0019226D" w:rsidRPr="0019226D">
        <w:rPr>
          <w:rFonts w:ascii="Calibri" w:hAnsi="Calibri" w:cs="Calibri"/>
        </w:rPr>
        <w:t xml:space="preserve">. </w:t>
      </w:r>
    </w:p>
    <w:p w:rsidR="001B1C80" w:rsidRDefault="00857877" w:rsidP="001B1C80">
      <w:pPr>
        <w:ind w:firstLine="284"/>
        <w:rPr>
          <w:rFonts w:ascii="Calibri" w:hAnsi="Calibri" w:cs="Calibri"/>
        </w:rPr>
      </w:pPr>
      <w:r w:rsidRPr="00857877">
        <w:rPr>
          <w:rFonts w:ascii="Calibri" w:hAnsi="Calibri" w:cs="Calibri"/>
        </w:rPr>
        <w:t>EGI is expected to attract research communities of different sizes, backgrounds and scopes. For this reason the user support activities within EGI must act as a bridge that allow heterogeneous</w:t>
      </w:r>
      <w:r>
        <w:rPr>
          <w:rFonts w:ascii="Calibri" w:hAnsi="Calibri" w:cs="Calibri"/>
        </w:rPr>
        <w:t>, multi-national</w:t>
      </w:r>
      <w:r w:rsidRPr="00857877">
        <w:rPr>
          <w:rFonts w:ascii="Calibri" w:hAnsi="Calibri" w:cs="Calibri"/>
        </w:rPr>
        <w:t xml:space="preserve"> communities to reach infrastructure services and then become confident and sustainable users of these services. The bridge assures that </w:t>
      </w:r>
      <w:r w:rsidR="00CA1C3A">
        <w:rPr>
          <w:rFonts w:ascii="Calibri" w:hAnsi="Calibri" w:cs="Calibri"/>
        </w:rPr>
        <w:t>the people</w:t>
      </w:r>
      <w:r w:rsidRPr="00857877">
        <w:rPr>
          <w:rFonts w:ascii="Calibri" w:hAnsi="Calibri" w:cs="Calibri"/>
        </w:rPr>
        <w:t xml:space="preserve"> who made contact with EGI perhaps through its dissemination activity, reading the EGI newsletters, being present at EGI related events, visiting the EGI Web page, etc. are continuously supported up to the point when they are confident users of the infrastructure and are members of </w:t>
      </w:r>
      <w:r>
        <w:rPr>
          <w:rFonts w:ascii="Calibri" w:hAnsi="Calibri" w:cs="Calibri"/>
        </w:rPr>
        <w:t xml:space="preserve">one of the </w:t>
      </w:r>
      <w:r w:rsidRPr="00857877">
        <w:rPr>
          <w:rFonts w:ascii="Calibri" w:hAnsi="Calibri" w:cs="Calibri"/>
        </w:rPr>
        <w:t xml:space="preserve">self-sustainable </w:t>
      </w:r>
      <w:r>
        <w:rPr>
          <w:rFonts w:ascii="Calibri" w:hAnsi="Calibri" w:cs="Calibri"/>
        </w:rPr>
        <w:t>EGI</w:t>
      </w:r>
      <w:r w:rsidRPr="00857877">
        <w:rPr>
          <w:rFonts w:ascii="Calibri" w:hAnsi="Calibri" w:cs="Calibri"/>
        </w:rPr>
        <w:t xml:space="preserve"> user communities.</w:t>
      </w:r>
      <w:r w:rsidR="001B1C80">
        <w:rPr>
          <w:rFonts w:ascii="Calibri" w:hAnsi="Calibri" w:cs="Calibri"/>
        </w:rPr>
        <w:t xml:space="preserve"> </w:t>
      </w:r>
    </w:p>
    <w:p w:rsidR="007C33D1" w:rsidRDefault="007C33D1" w:rsidP="001B1C80">
      <w:pPr>
        <w:ind w:firstLine="284"/>
        <w:rPr>
          <w:rFonts w:ascii="Calibri" w:hAnsi="Calibri" w:cs="Calibri"/>
        </w:rPr>
      </w:pPr>
      <w:r>
        <w:rPr>
          <w:rFonts w:ascii="Calibri" w:hAnsi="Calibri" w:cs="Calibri"/>
        </w:rPr>
        <w:t>The main providers of user support processes are the NGIs. NGI</w:t>
      </w:r>
      <w:r w:rsidR="00594D72">
        <w:rPr>
          <w:rFonts w:ascii="Calibri" w:hAnsi="Calibri" w:cs="Calibri"/>
        </w:rPr>
        <w:t xml:space="preserve"> user support teams </w:t>
      </w:r>
      <w:r>
        <w:rPr>
          <w:rFonts w:ascii="Calibri" w:hAnsi="Calibri" w:cs="Calibri"/>
        </w:rPr>
        <w:t xml:space="preserve">provide consultancy through the </w:t>
      </w:r>
      <w:r w:rsidR="00594D72">
        <w:rPr>
          <w:rFonts w:ascii="Calibri" w:hAnsi="Calibri" w:cs="Calibri"/>
        </w:rPr>
        <w:t>EGI H</w:t>
      </w:r>
      <w:r>
        <w:rPr>
          <w:rFonts w:ascii="Calibri" w:hAnsi="Calibri" w:cs="Calibri"/>
        </w:rPr>
        <w:t xml:space="preserve">elpdesk and </w:t>
      </w:r>
      <w:r w:rsidR="00594D72">
        <w:rPr>
          <w:rFonts w:ascii="Calibri" w:hAnsi="Calibri" w:cs="Calibri"/>
        </w:rPr>
        <w:t xml:space="preserve">face to face support that can include various other things, such as </w:t>
      </w:r>
      <w:r>
        <w:rPr>
          <w:rFonts w:ascii="Calibri" w:hAnsi="Calibri" w:cs="Calibri"/>
        </w:rPr>
        <w:t xml:space="preserve">training, application </w:t>
      </w:r>
      <w:r w:rsidR="000E24E3">
        <w:rPr>
          <w:rFonts w:ascii="Calibri" w:hAnsi="Calibri" w:cs="Calibri"/>
        </w:rPr>
        <w:t xml:space="preserve">access, application </w:t>
      </w:r>
      <w:r>
        <w:rPr>
          <w:rFonts w:ascii="Calibri" w:hAnsi="Calibri" w:cs="Calibri"/>
        </w:rPr>
        <w:t>porting, portal development, documentation</w:t>
      </w:r>
      <w:r w:rsidR="00594D72">
        <w:rPr>
          <w:rFonts w:ascii="Calibri" w:hAnsi="Calibri" w:cs="Calibri"/>
        </w:rPr>
        <w:t>, VO setup,</w:t>
      </w:r>
      <w:r>
        <w:rPr>
          <w:rFonts w:ascii="Calibri" w:hAnsi="Calibri" w:cs="Calibri"/>
        </w:rPr>
        <w:t xml:space="preserve"> testing.</w:t>
      </w:r>
      <w:r w:rsidR="00594D72">
        <w:rPr>
          <w:rFonts w:ascii="Calibri" w:hAnsi="Calibri" w:cs="Calibri"/>
        </w:rPr>
        <w:t xml:space="preserve"> (The complete list of services with descriptions is available in D3.1 [</w:t>
      </w:r>
      <w:r w:rsidR="000157D3">
        <w:rPr>
          <w:rFonts w:ascii="Calibri" w:hAnsi="Calibri" w:cs="Calibri"/>
        </w:rPr>
        <w:t>R8</w:t>
      </w:r>
      <w:r w:rsidR="00594D72">
        <w:rPr>
          <w:rFonts w:ascii="Calibri" w:hAnsi="Calibri" w:cs="Calibri"/>
        </w:rPr>
        <w:t xml:space="preserve">]) </w:t>
      </w:r>
      <w:r>
        <w:rPr>
          <w:rFonts w:ascii="Calibri" w:hAnsi="Calibri" w:cs="Calibri"/>
        </w:rPr>
        <w:t xml:space="preserve">Because the skills, </w:t>
      </w:r>
      <w:r w:rsidR="00594D72">
        <w:rPr>
          <w:rFonts w:ascii="Calibri" w:hAnsi="Calibri" w:cs="Calibri"/>
        </w:rPr>
        <w:t xml:space="preserve">the </w:t>
      </w:r>
      <w:r>
        <w:rPr>
          <w:rFonts w:ascii="Calibri" w:hAnsi="Calibri" w:cs="Calibri"/>
        </w:rPr>
        <w:t xml:space="preserve">focus and </w:t>
      </w:r>
      <w:r w:rsidR="00594D72">
        <w:rPr>
          <w:rFonts w:ascii="Calibri" w:hAnsi="Calibri" w:cs="Calibri"/>
        </w:rPr>
        <w:t xml:space="preserve">the </w:t>
      </w:r>
      <w:r>
        <w:rPr>
          <w:rFonts w:ascii="Calibri" w:hAnsi="Calibri" w:cs="Calibri"/>
        </w:rPr>
        <w:t>interest of NGI</w:t>
      </w:r>
      <w:r w:rsidR="00594D72">
        <w:rPr>
          <w:rFonts w:ascii="Calibri" w:hAnsi="Calibri" w:cs="Calibri"/>
        </w:rPr>
        <w:t>s</w:t>
      </w:r>
      <w:r>
        <w:rPr>
          <w:rFonts w:ascii="Calibri" w:hAnsi="Calibri" w:cs="Calibri"/>
        </w:rPr>
        <w:t xml:space="preserve"> can be different</w:t>
      </w:r>
      <w:r w:rsidR="00594D72">
        <w:rPr>
          <w:rFonts w:ascii="Calibri" w:hAnsi="Calibri" w:cs="Calibri"/>
        </w:rPr>
        <w:t xml:space="preserve"> from each other</w:t>
      </w:r>
      <w:r>
        <w:rPr>
          <w:rFonts w:ascii="Calibri" w:hAnsi="Calibri" w:cs="Calibri"/>
        </w:rPr>
        <w:t xml:space="preserve">, </w:t>
      </w:r>
      <w:r w:rsidR="00594D72">
        <w:rPr>
          <w:rFonts w:ascii="Calibri" w:hAnsi="Calibri" w:cs="Calibri"/>
        </w:rPr>
        <w:t>EGI</w:t>
      </w:r>
      <w:r>
        <w:rPr>
          <w:rFonts w:ascii="Calibri" w:hAnsi="Calibri" w:cs="Calibri"/>
        </w:rPr>
        <w:t xml:space="preserve"> users</w:t>
      </w:r>
      <w:r w:rsidR="00594D72">
        <w:rPr>
          <w:rFonts w:ascii="Calibri" w:hAnsi="Calibri" w:cs="Calibri"/>
        </w:rPr>
        <w:t xml:space="preserve"> can receive different</w:t>
      </w:r>
      <w:r>
        <w:rPr>
          <w:rFonts w:ascii="Calibri" w:hAnsi="Calibri" w:cs="Calibri"/>
        </w:rPr>
        <w:t xml:space="preserve"> </w:t>
      </w:r>
      <w:r w:rsidR="00594D72">
        <w:rPr>
          <w:rFonts w:ascii="Calibri" w:hAnsi="Calibri" w:cs="Calibri"/>
        </w:rPr>
        <w:t xml:space="preserve">support in the different </w:t>
      </w:r>
      <w:r>
        <w:rPr>
          <w:rFonts w:ascii="Calibri" w:hAnsi="Calibri" w:cs="Calibri"/>
        </w:rPr>
        <w:t xml:space="preserve">EGI member countries. </w:t>
      </w:r>
      <w:r w:rsidR="00594D72">
        <w:rPr>
          <w:rFonts w:ascii="Calibri" w:hAnsi="Calibri" w:cs="Calibri"/>
        </w:rPr>
        <w:t xml:space="preserve">Meanwhile the EGI Helpdesk can integrate and uniformise support across countries, some of the services require face to face interaction with experts or trainers and cannot be given through the Helpdesk. </w:t>
      </w:r>
    </w:p>
    <w:p w:rsidR="001B1C80" w:rsidRDefault="000E24E3" w:rsidP="001B1C80">
      <w:pPr>
        <w:ind w:firstLine="284"/>
        <w:rPr>
          <w:rFonts w:ascii="Calibri" w:hAnsi="Calibri" w:cs="Calibri"/>
        </w:rPr>
      </w:pPr>
      <w:r>
        <w:rPr>
          <w:rFonts w:ascii="Calibri" w:hAnsi="Calibri" w:cs="Calibri"/>
        </w:rPr>
        <w:t>Besides receiving support from NGIs, the m</w:t>
      </w:r>
      <w:r w:rsidR="00AB146C">
        <w:rPr>
          <w:rFonts w:ascii="Calibri" w:hAnsi="Calibri" w:cs="Calibri"/>
        </w:rPr>
        <w:t xml:space="preserve">embers of the largest </w:t>
      </w:r>
      <w:r w:rsidR="007C33D1">
        <w:rPr>
          <w:rFonts w:ascii="Calibri" w:hAnsi="Calibri" w:cs="Calibri"/>
        </w:rPr>
        <w:t xml:space="preserve">scientific </w:t>
      </w:r>
      <w:r w:rsidR="00AB146C">
        <w:rPr>
          <w:rFonts w:ascii="Calibri" w:hAnsi="Calibri" w:cs="Calibri"/>
        </w:rPr>
        <w:t xml:space="preserve">EGI </w:t>
      </w:r>
      <w:r w:rsidR="007C33D1">
        <w:rPr>
          <w:rFonts w:ascii="Calibri" w:hAnsi="Calibri" w:cs="Calibri"/>
        </w:rPr>
        <w:t>user communities receive specialised, dis</w:t>
      </w:r>
      <w:r w:rsidR="00AB146C">
        <w:rPr>
          <w:rFonts w:ascii="Calibri" w:hAnsi="Calibri" w:cs="Calibri"/>
        </w:rPr>
        <w:t xml:space="preserve">cipline-specific support from their scientific VOs or VRCs. While most of these specialised support activities are delivered through the EGI Helpdesk, some are provided through domain specific helpdesks or face to face interactions outside of EGI. </w:t>
      </w:r>
    </w:p>
    <w:p w:rsidR="000E24E3" w:rsidRDefault="001B1C80" w:rsidP="000E24E3">
      <w:pPr>
        <w:ind w:firstLine="284"/>
        <w:rPr>
          <w:rFonts w:ascii="Calibri" w:hAnsi="Calibri" w:cs="Calibri"/>
        </w:rPr>
      </w:pPr>
      <w:r w:rsidRPr="001B1C80">
        <w:rPr>
          <w:rFonts w:ascii="Calibri" w:hAnsi="Calibri" w:cs="Calibri"/>
        </w:rPr>
        <w:t xml:space="preserve">As </w:t>
      </w:r>
      <w:r>
        <w:rPr>
          <w:rFonts w:ascii="Calibri" w:hAnsi="Calibri" w:cs="Calibri"/>
        </w:rPr>
        <w:t xml:space="preserve">an integrated </w:t>
      </w:r>
      <w:r w:rsidR="007C33D1">
        <w:rPr>
          <w:rFonts w:ascii="Calibri" w:hAnsi="Calibri" w:cs="Calibri"/>
        </w:rPr>
        <w:t>part of user support</w:t>
      </w:r>
      <w:r w:rsidRPr="001B1C80">
        <w:rPr>
          <w:rFonts w:ascii="Calibri" w:hAnsi="Calibri" w:cs="Calibri"/>
        </w:rPr>
        <w:t xml:space="preserve"> process</w:t>
      </w:r>
      <w:r w:rsidR="007C33D1">
        <w:rPr>
          <w:rFonts w:ascii="Calibri" w:hAnsi="Calibri" w:cs="Calibri"/>
        </w:rPr>
        <w:t>es</w:t>
      </w:r>
      <w:r w:rsidRPr="001B1C80">
        <w:rPr>
          <w:rFonts w:ascii="Calibri" w:hAnsi="Calibri" w:cs="Calibri"/>
        </w:rPr>
        <w:t xml:space="preserve">, EGI must capture feedback, </w:t>
      </w:r>
      <w:r w:rsidR="007C33D1">
        <w:rPr>
          <w:rFonts w:ascii="Calibri" w:hAnsi="Calibri" w:cs="Calibri"/>
        </w:rPr>
        <w:t>experiences, success stories</w:t>
      </w:r>
      <w:r w:rsidRPr="001B1C80">
        <w:rPr>
          <w:rFonts w:ascii="Calibri" w:hAnsi="Calibri" w:cs="Calibri"/>
        </w:rPr>
        <w:t xml:space="preserve"> failures</w:t>
      </w:r>
      <w:r w:rsidR="007C33D1">
        <w:rPr>
          <w:rFonts w:ascii="Calibri" w:hAnsi="Calibri" w:cs="Calibri"/>
        </w:rPr>
        <w:t xml:space="preserve"> and metrics</w:t>
      </w:r>
      <w:r w:rsidRPr="001B1C80">
        <w:rPr>
          <w:rFonts w:ascii="Calibri" w:hAnsi="Calibri" w:cs="Calibri"/>
        </w:rPr>
        <w:t>. Th</w:t>
      </w:r>
      <w:r w:rsidR="007C33D1">
        <w:rPr>
          <w:rFonts w:ascii="Calibri" w:hAnsi="Calibri" w:cs="Calibri"/>
        </w:rPr>
        <w:t xml:space="preserve">e captured </w:t>
      </w:r>
      <w:r w:rsidRPr="001B1C80">
        <w:rPr>
          <w:rFonts w:ascii="Calibri" w:hAnsi="Calibri" w:cs="Calibri"/>
        </w:rPr>
        <w:t xml:space="preserve">information </w:t>
      </w:r>
      <w:r w:rsidR="007C33D1">
        <w:rPr>
          <w:rFonts w:ascii="Calibri" w:hAnsi="Calibri" w:cs="Calibri"/>
        </w:rPr>
        <w:t xml:space="preserve">must be </w:t>
      </w:r>
      <w:r w:rsidRPr="001B1C80">
        <w:rPr>
          <w:rFonts w:ascii="Calibri" w:hAnsi="Calibri" w:cs="Calibri"/>
        </w:rPr>
        <w:t>stored</w:t>
      </w:r>
      <w:r w:rsidR="007C33D1">
        <w:rPr>
          <w:rFonts w:ascii="Calibri" w:hAnsi="Calibri" w:cs="Calibri"/>
        </w:rPr>
        <w:t>,</w:t>
      </w:r>
      <w:r w:rsidRPr="001B1C80">
        <w:rPr>
          <w:rFonts w:ascii="Calibri" w:hAnsi="Calibri" w:cs="Calibri"/>
        </w:rPr>
        <w:t xml:space="preserve"> analysed and </w:t>
      </w:r>
      <w:r w:rsidR="007C33D1">
        <w:rPr>
          <w:rFonts w:ascii="Calibri" w:hAnsi="Calibri" w:cs="Calibri"/>
        </w:rPr>
        <w:t xml:space="preserve">then </w:t>
      </w:r>
      <w:r w:rsidRPr="001B1C80">
        <w:rPr>
          <w:rFonts w:ascii="Calibri" w:hAnsi="Calibri" w:cs="Calibri"/>
        </w:rPr>
        <w:t xml:space="preserve">fed back to the </w:t>
      </w:r>
      <w:r w:rsidR="007C33D1">
        <w:rPr>
          <w:rFonts w:ascii="Calibri" w:hAnsi="Calibri" w:cs="Calibri"/>
        </w:rPr>
        <w:t xml:space="preserve">EGI-InSPIRE </w:t>
      </w:r>
      <w:r w:rsidRPr="001B1C80">
        <w:rPr>
          <w:rFonts w:ascii="Calibri" w:hAnsi="Calibri" w:cs="Calibri"/>
        </w:rPr>
        <w:t>project</w:t>
      </w:r>
      <w:r w:rsidR="007C33D1">
        <w:rPr>
          <w:rFonts w:ascii="Calibri" w:hAnsi="Calibri" w:cs="Calibri"/>
        </w:rPr>
        <w:t xml:space="preserve"> and into the larger EGI collaboration</w:t>
      </w:r>
      <w:r w:rsidRPr="001B1C80">
        <w:rPr>
          <w:rFonts w:ascii="Calibri" w:hAnsi="Calibri" w:cs="Calibri"/>
        </w:rPr>
        <w:t xml:space="preserve">, where the various activities can use this </w:t>
      </w:r>
      <w:r w:rsidR="007C33D1">
        <w:rPr>
          <w:rFonts w:ascii="Calibri" w:hAnsi="Calibri" w:cs="Calibri"/>
        </w:rPr>
        <w:t>knowledge to improve</w:t>
      </w:r>
      <w:r w:rsidRPr="001B1C80">
        <w:rPr>
          <w:rFonts w:ascii="Calibri" w:hAnsi="Calibri" w:cs="Calibri"/>
        </w:rPr>
        <w:t xml:space="preserve"> services, operations </w:t>
      </w:r>
      <w:r w:rsidR="007C33D1">
        <w:rPr>
          <w:rFonts w:ascii="Calibri" w:hAnsi="Calibri" w:cs="Calibri"/>
        </w:rPr>
        <w:t>and</w:t>
      </w:r>
      <w:r w:rsidRPr="001B1C80">
        <w:rPr>
          <w:rFonts w:ascii="Calibri" w:hAnsi="Calibri" w:cs="Calibri"/>
        </w:rPr>
        <w:t xml:space="preserve"> impact.</w:t>
      </w:r>
    </w:p>
    <w:p w:rsidR="00695574" w:rsidRDefault="000E24E3" w:rsidP="000E24E3">
      <w:pPr>
        <w:ind w:firstLine="284"/>
        <w:rPr>
          <w:rFonts w:ascii="Calibri" w:hAnsi="Calibri" w:cs="Calibri"/>
        </w:rPr>
      </w:pPr>
      <w:r w:rsidRPr="000E24E3">
        <w:rPr>
          <w:rFonts w:ascii="Calibri" w:hAnsi="Calibri" w:cs="Calibri"/>
        </w:rPr>
        <w:t>Th</w:t>
      </w:r>
      <w:r>
        <w:rPr>
          <w:rFonts w:ascii="Calibri" w:hAnsi="Calibri" w:cs="Calibri"/>
        </w:rPr>
        <w:t>is</w:t>
      </w:r>
      <w:r w:rsidRPr="000E24E3">
        <w:rPr>
          <w:rFonts w:ascii="Calibri" w:hAnsi="Calibri" w:cs="Calibri"/>
        </w:rPr>
        <w:t xml:space="preserve"> document aims to collect the metrics that are required to optimise the user support processes of EGI and to monitor the performance of the support teams as part of the project’s quality assurance process. </w:t>
      </w:r>
      <w:r>
        <w:rPr>
          <w:rFonts w:ascii="Calibri" w:hAnsi="Calibri" w:cs="Calibri"/>
        </w:rPr>
        <w:t xml:space="preserve">Because some of these support activities are delivered outside of the EGI Helpdesk, capturing the required </w:t>
      </w:r>
      <w:r w:rsidRPr="000E24E3">
        <w:rPr>
          <w:rFonts w:ascii="Calibri" w:hAnsi="Calibri" w:cs="Calibri"/>
        </w:rPr>
        <w:t xml:space="preserve">metrics </w:t>
      </w:r>
      <w:r>
        <w:rPr>
          <w:rFonts w:ascii="Calibri" w:hAnsi="Calibri" w:cs="Calibri"/>
        </w:rPr>
        <w:t>to measure their performance is</w:t>
      </w:r>
      <w:r w:rsidRPr="000E24E3">
        <w:rPr>
          <w:rFonts w:ascii="Calibri" w:hAnsi="Calibri" w:cs="Calibri"/>
        </w:rPr>
        <w:t xml:space="preserve"> impossible</w:t>
      </w:r>
      <w:r>
        <w:rPr>
          <w:rFonts w:ascii="Calibri" w:hAnsi="Calibri" w:cs="Calibri"/>
        </w:rPr>
        <w:t>. However,</w:t>
      </w:r>
      <w:r w:rsidRPr="000E24E3">
        <w:rPr>
          <w:rFonts w:ascii="Calibri" w:hAnsi="Calibri" w:cs="Calibri"/>
        </w:rPr>
        <w:t xml:space="preserve"> the </w:t>
      </w:r>
      <w:r w:rsidRPr="000E24E3">
        <w:rPr>
          <w:rFonts w:ascii="Calibri" w:hAnsi="Calibri" w:cs="Calibri"/>
        </w:rPr>
        <w:lastRenderedPageBreak/>
        <w:t xml:space="preserve">project needs to have a clear understanding on what metrics are required in order to steer support processes towards a more </w:t>
      </w:r>
      <w:r>
        <w:rPr>
          <w:rFonts w:ascii="Calibri" w:hAnsi="Calibri" w:cs="Calibri"/>
        </w:rPr>
        <w:t xml:space="preserve">measurable and </w:t>
      </w:r>
      <w:r w:rsidRPr="000E24E3">
        <w:rPr>
          <w:rFonts w:ascii="Calibri" w:hAnsi="Calibri" w:cs="Calibri"/>
        </w:rPr>
        <w:t>sustainable structure.</w:t>
      </w:r>
      <w:r>
        <w:rPr>
          <w:rFonts w:ascii="Calibri" w:hAnsi="Calibri" w:cs="Calibri"/>
        </w:rPr>
        <w:t xml:space="preserve"> </w:t>
      </w:r>
      <w:r w:rsidR="00C544D1" w:rsidRPr="00CE70DC">
        <w:rPr>
          <w:rFonts w:ascii="Calibri" w:hAnsi="Calibri" w:cs="Calibri"/>
        </w:rPr>
        <w:t xml:space="preserve">The metrics that </w:t>
      </w:r>
      <w:r w:rsidR="00C544D1">
        <w:rPr>
          <w:rFonts w:ascii="Calibri" w:hAnsi="Calibri" w:cs="Calibri"/>
        </w:rPr>
        <w:t>are</w:t>
      </w:r>
      <w:r w:rsidR="00C544D1" w:rsidRPr="00CE70DC">
        <w:rPr>
          <w:rFonts w:ascii="Calibri" w:hAnsi="Calibri" w:cs="Calibri"/>
        </w:rPr>
        <w:t xml:space="preserve"> collected </w:t>
      </w:r>
      <w:r w:rsidR="00C544D1">
        <w:rPr>
          <w:rFonts w:ascii="Calibri" w:hAnsi="Calibri" w:cs="Calibri"/>
        </w:rPr>
        <w:t xml:space="preserve">by the project in the second project year (May 2011 – April 2012) are </w:t>
      </w:r>
      <w:r w:rsidR="00C544D1" w:rsidRPr="00CE70DC">
        <w:rPr>
          <w:rFonts w:ascii="Calibri" w:hAnsi="Calibri" w:cs="Calibri"/>
        </w:rPr>
        <w:t xml:space="preserve">introduced in the </w:t>
      </w:r>
      <w:r w:rsidR="00C544D1">
        <w:rPr>
          <w:rFonts w:ascii="Calibri" w:hAnsi="Calibri" w:cs="Calibri"/>
        </w:rPr>
        <w:t>“</w:t>
      </w:r>
      <w:r w:rsidR="00C544D1" w:rsidRPr="00CE70DC">
        <w:rPr>
          <w:rFonts w:ascii="Calibri" w:hAnsi="Calibri" w:cs="Calibri"/>
        </w:rPr>
        <w:t>D1.</w:t>
      </w:r>
      <w:r w:rsidR="00C544D1">
        <w:rPr>
          <w:rFonts w:ascii="Calibri" w:hAnsi="Calibri" w:cs="Calibri"/>
        </w:rPr>
        <w:t>5</w:t>
      </w:r>
      <w:r w:rsidR="00C544D1" w:rsidRPr="00CE70DC">
        <w:rPr>
          <w:rFonts w:ascii="Calibri" w:hAnsi="Calibri" w:cs="Calibri"/>
        </w:rPr>
        <w:t xml:space="preserve"> - Quality Plan and Project Metrics</w:t>
      </w:r>
      <w:r w:rsidR="00C544D1">
        <w:rPr>
          <w:rFonts w:ascii="Calibri" w:hAnsi="Calibri" w:cs="Calibri"/>
        </w:rPr>
        <w:t>”</w:t>
      </w:r>
      <w:r w:rsidR="00C544D1" w:rsidRPr="00CE70DC">
        <w:rPr>
          <w:rFonts w:ascii="Calibri" w:hAnsi="Calibri" w:cs="Calibri"/>
        </w:rPr>
        <w:t xml:space="preserve"> document [R4]. </w:t>
      </w:r>
      <w:r w:rsidR="00C544D1">
        <w:rPr>
          <w:rFonts w:ascii="Calibri" w:hAnsi="Calibri" w:cs="Calibri"/>
        </w:rPr>
        <w:t xml:space="preserve">The metrics collected by and discussed within this document is a superset of these. The goal is to </w:t>
      </w:r>
      <w:r>
        <w:rPr>
          <w:rFonts w:ascii="Calibri" w:hAnsi="Calibri" w:cs="Calibri"/>
        </w:rPr>
        <w:t xml:space="preserve">collect and discuss </w:t>
      </w:r>
      <w:r w:rsidR="00C544D1">
        <w:rPr>
          <w:rFonts w:ascii="Calibri" w:hAnsi="Calibri" w:cs="Calibri"/>
        </w:rPr>
        <w:t xml:space="preserve">all </w:t>
      </w:r>
      <w:r>
        <w:rPr>
          <w:rFonts w:ascii="Calibri" w:hAnsi="Calibri" w:cs="Calibri"/>
        </w:rPr>
        <w:t xml:space="preserve">the metrics and strategies </w:t>
      </w:r>
      <w:r w:rsidR="00C544D1">
        <w:rPr>
          <w:rFonts w:ascii="Calibri" w:hAnsi="Calibri" w:cs="Calibri"/>
        </w:rPr>
        <w:t xml:space="preserve">that the EGI collaboration needs to collect and understand support services, their utilisation and cost. </w:t>
      </w:r>
    </w:p>
    <w:p w:rsidR="000E24E3" w:rsidRDefault="000E24E3" w:rsidP="000E24E3">
      <w:pPr>
        <w:ind w:firstLine="284"/>
        <w:rPr>
          <w:rFonts w:ascii="Calibri" w:hAnsi="Calibri" w:cs="Calibri"/>
        </w:rPr>
      </w:pPr>
    </w:p>
    <w:p w:rsidR="00E91E60" w:rsidRPr="00CE70DC" w:rsidRDefault="00E91E60" w:rsidP="00E91E60">
      <w:pPr>
        <w:pStyle w:val="Heading1"/>
        <w:rPr>
          <w:rFonts w:cs="Calibri"/>
        </w:rPr>
      </w:pPr>
      <w:bookmarkStart w:id="11" w:name="_Toc298252316"/>
      <w:r>
        <w:rPr>
          <w:rFonts w:cs="Calibri"/>
        </w:rPr>
        <w:lastRenderedPageBreak/>
        <w:t>METRICS</w:t>
      </w:r>
      <w:bookmarkEnd w:id="11"/>
    </w:p>
    <w:p w:rsidR="004F1040" w:rsidRPr="00CE70DC" w:rsidRDefault="00C544D1" w:rsidP="004F1040">
      <w:pPr>
        <w:spacing w:before="240"/>
        <w:rPr>
          <w:rFonts w:ascii="Calibri" w:hAnsi="Calibri" w:cs="Calibri"/>
        </w:rPr>
      </w:pPr>
      <w:r>
        <w:rPr>
          <w:rFonts w:ascii="Calibri" w:hAnsi="Calibri" w:cs="Calibri"/>
        </w:rPr>
        <w:t>The EGEE and the ETICS projects defined and implemented</w:t>
      </w:r>
      <w:r w:rsidR="004F1040" w:rsidRPr="00CE70DC">
        <w:rPr>
          <w:rFonts w:ascii="Calibri" w:hAnsi="Calibri" w:cs="Calibri"/>
        </w:rPr>
        <w:t xml:space="preserve"> </w:t>
      </w:r>
      <w:r>
        <w:rPr>
          <w:rFonts w:ascii="Calibri" w:hAnsi="Calibri" w:cs="Calibri"/>
        </w:rPr>
        <w:t xml:space="preserve">various </w:t>
      </w:r>
      <w:r w:rsidR="004F1040" w:rsidRPr="00CE70DC">
        <w:rPr>
          <w:rFonts w:ascii="Calibri" w:hAnsi="Calibri" w:cs="Calibri"/>
        </w:rPr>
        <w:t>practices to measur</w:t>
      </w:r>
      <w:r>
        <w:rPr>
          <w:rFonts w:ascii="Calibri" w:hAnsi="Calibri" w:cs="Calibri"/>
        </w:rPr>
        <w:t>e</w:t>
      </w:r>
      <w:r w:rsidR="004F1040" w:rsidRPr="00CE70DC">
        <w:rPr>
          <w:rFonts w:ascii="Calibri" w:hAnsi="Calibri" w:cs="Calibri"/>
        </w:rPr>
        <w:t xml:space="preserve"> </w:t>
      </w:r>
      <w:r>
        <w:rPr>
          <w:rFonts w:ascii="Calibri" w:hAnsi="Calibri" w:cs="Calibri"/>
        </w:rPr>
        <w:t xml:space="preserve">the performance of support activities </w:t>
      </w:r>
      <w:r w:rsidR="004F1040" w:rsidRPr="00CE70DC">
        <w:rPr>
          <w:rFonts w:ascii="Calibri" w:hAnsi="Calibri" w:cs="Calibri"/>
        </w:rPr>
        <w:t>[R1][R2][R3]</w:t>
      </w:r>
      <w:r>
        <w:rPr>
          <w:rFonts w:ascii="Calibri" w:hAnsi="Calibri" w:cs="Calibri"/>
        </w:rPr>
        <w:t>. The metrics that they used can be classified</w:t>
      </w:r>
      <w:r w:rsidR="004F1040" w:rsidRPr="00CE70DC">
        <w:rPr>
          <w:rFonts w:ascii="Calibri" w:hAnsi="Calibri" w:cs="Calibri"/>
        </w:rPr>
        <w:t xml:space="preserve"> in</w:t>
      </w:r>
      <w:r>
        <w:rPr>
          <w:rFonts w:ascii="Calibri" w:hAnsi="Calibri" w:cs="Calibri"/>
        </w:rPr>
        <w:t>to</w:t>
      </w:r>
      <w:r w:rsidR="004F1040" w:rsidRPr="00CE70DC">
        <w:rPr>
          <w:rFonts w:ascii="Calibri" w:hAnsi="Calibri" w:cs="Calibri"/>
        </w:rPr>
        <w:t xml:space="preserve"> the following groups: </w:t>
      </w:r>
    </w:p>
    <w:p w:rsidR="004F1040" w:rsidRPr="00CE70DC" w:rsidRDefault="004F1040" w:rsidP="004F1040">
      <w:pPr>
        <w:numPr>
          <w:ilvl w:val="0"/>
          <w:numId w:val="4"/>
        </w:numPr>
        <w:rPr>
          <w:rFonts w:ascii="Calibri" w:hAnsi="Calibri" w:cs="Calibri"/>
        </w:rPr>
      </w:pPr>
      <w:smartTag w:uri="urn:schemas-microsoft-com:office:smarttags" w:element="place">
        <w:r w:rsidRPr="00CE70DC">
          <w:rPr>
            <w:rFonts w:ascii="Calibri" w:hAnsi="Calibri" w:cs="Calibri"/>
          </w:rPr>
          <w:t>SLA</w:t>
        </w:r>
      </w:smartTag>
      <w:r w:rsidRPr="00CE70DC">
        <w:rPr>
          <w:rFonts w:ascii="Calibri" w:hAnsi="Calibri" w:cs="Calibri"/>
        </w:rPr>
        <w:t xml:space="preserve"> (Service Level Agreement) related metrics </w:t>
      </w:r>
      <w:r w:rsidR="00C544D1">
        <w:rPr>
          <w:rFonts w:ascii="Calibri" w:hAnsi="Calibri" w:cs="Calibri"/>
        </w:rPr>
        <w:t xml:space="preserve">to describe the </w:t>
      </w:r>
      <w:r w:rsidRPr="00CE70DC">
        <w:rPr>
          <w:rFonts w:ascii="Calibri" w:hAnsi="Calibri" w:cs="Calibri"/>
        </w:rPr>
        <w:t>common helpdesk performance</w:t>
      </w:r>
    </w:p>
    <w:p w:rsidR="004F1040" w:rsidRPr="00CE70DC" w:rsidRDefault="004F1040" w:rsidP="004F1040">
      <w:pPr>
        <w:numPr>
          <w:ilvl w:val="0"/>
          <w:numId w:val="4"/>
        </w:numPr>
        <w:rPr>
          <w:rFonts w:ascii="Calibri" w:hAnsi="Calibri" w:cs="Calibri"/>
        </w:rPr>
      </w:pPr>
      <w:r w:rsidRPr="00CE70DC">
        <w:rPr>
          <w:rFonts w:ascii="Calibri" w:hAnsi="Calibri" w:cs="Calibri"/>
        </w:rPr>
        <w:t xml:space="preserve">End user satisfaction related metrics </w:t>
      </w:r>
      <w:r w:rsidR="00C544D1">
        <w:rPr>
          <w:rFonts w:ascii="Calibri" w:hAnsi="Calibri" w:cs="Calibri"/>
        </w:rPr>
        <w:t>collected with surveys</w:t>
      </w:r>
    </w:p>
    <w:p w:rsidR="004F1040" w:rsidRPr="00CE70DC" w:rsidRDefault="004F1040" w:rsidP="004F1040">
      <w:pPr>
        <w:numPr>
          <w:ilvl w:val="0"/>
          <w:numId w:val="4"/>
        </w:numPr>
        <w:rPr>
          <w:rFonts w:ascii="Calibri" w:hAnsi="Calibri" w:cs="Calibri"/>
        </w:rPr>
      </w:pPr>
      <w:r w:rsidRPr="00CE70DC">
        <w:rPr>
          <w:rFonts w:ascii="Calibri" w:hAnsi="Calibri" w:cs="Calibri"/>
        </w:rPr>
        <w:t>Efficiency metrics to discover the relationship between helpdesk operating costs and performance</w:t>
      </w:r>
    </w:p>
    <w:p w:rsidR="004F1040" w:rsidRPr="00CE70DC" w:rsidRDefault="004F1040" w:rsidP="004F1040">
      <w:pPr>
        <w:numPr>
          <w:ilvl w:val="0"/>
          <w:numId w:val="4"/>
        </w:numPr>
        <w:rPr>
          <w:rFonts w:ascii="Calibri" w:hAnsi="Calibri" w:cs="Calibri"/>
        </w:rPr>
      </w:pPr>
      <w:r w:rsidRPr="00CE70DC">
        <w:rPr>
          <w:rFonts w:ascii="Calibri" w:hAnsi="Calibri" w:cs="Calibri"/>
        </w:rPr>
        <w:t xml:space="preserve">Metrics related to user follow-up </w:t>
      </w:r>
      <w:r w:rsidR="00C544D1">
        <w:rPr>
          <w:rFonts w:ascii="Calibri" w:hAnsi="Calibri" w:cs="Calibri"/>
        </w:rPr>
        <w:t xml:space="preserve">activities </w:t>
      </w:r>
      <w:r w:rsidRPr="00CE70DC">
        <w:rPr>
          <w:rFonts w:ascii="Calibri" w:hAnsi="Calibri" w:cs="Calibri"/>
        </w:rPr>
        <w:t>(cross-subtasks metrics)</w:t>
      </w:r>
    </w:p>
    <w:p w:rsidR="004F1040" w:rsidRPr="00CE70DC" w:rsidRDefault="00C544D1" w:rsidP="004F1040">
      <w:pPr>
        <w:numPr>
          <w:ilvl w:val="0"/>
          <w:numId w:val="4"/>
        </w:numPr>
        <w:rPr>
          <w:rFonts w:ascii="Calibri" w:hAnsi="Calibri" w:cs="Calibri"/>
        </w:rPr>
      </w:pPr>
      <w:r>
        <w:rPr>
          <w:rFonts w:ascii="Calibri" w:hAnsi="Calibri" w:cs="Calibri"/>
        </w:rPr>
        <w:t>Direct feedback from training events, collected from trainees and trainers</w:t>
      </w:r>
    </w:p>
    <w:p w:rsidR="004F1040" w:rsidRPr="00CE70DC" w:rsidRDefault="004F1040" w:rsidP="004F1040">
      <w:pPr>
        <w:rPr>
          <w:rFonts w:ascii="Calibri" w:hAnsi="Calibri" w:cs="Calibri"/>
        </w:rPr>
      </w:pPr>
    </w:p>
    <w:p w:rsidR="00663E04" w:rsidRDefault="00663E04" w:rsidP="004F1040">
      <w:pPr>
        <w:rPr>
          <w:rFonts w:ascii="Calibri" w:hAnsi="Calibri" w:cs="Calibri"/>
        </w:rPr>
      </w:pPr>
      <w:r>
        <w:rPr>
          <w:rFonts w:ascii="Calibri" w:hAnsi="Calibri" w:cs="Calibri"/>
        </w:rPr>
        <w:t>EGI-InSPIRE is a more complex project than EGEE or ETICS was</w:t>
      </w:r>
      <w:r w:rsidR="001F1FC4">
        <w:rPr>
          <w:rFonts w:ascii="Calibri" w:hAnsi="Calibri" w:cs="Calibri"/>
        </w:rPr>
        <w:t>. Moreover, it</w:t>
      </w:r>
      <w:r>
        <w:rPr>
          <w:rFonts w:ascii="Calibri" w:hAnsi="Calibri" w:cs="Calibri"/>
        </w:rPr>
        <w:t xml:space="preserve"> </w:t>
      </w:r>
      <w:r w:rsidR="001F1FC4">
        <w:rPr>
          <w:rFonts w:ascii="Calibri" w:hAnsi="Calibri" w:cs="Calibri"/>
        </w:rPr>
        <w:t xml:space="preserve">is embedded </w:t>
      </w:r>
      <w:r>
        <w:rPr>
          <w:rFonts w:ascii="Calibri" w:hAnsi="Calibri" w:cs="Calibri"/>
        </w:rPr>
        <w:t>in</w:t>
      </w:r>
      <w:r w:rsidR="001F1FC4">
        <w:rPr>
          <w:rFonts w:ascii="Calibri" w:hAnsi="Calibri" w:cs="Calibri"/>
        </w:rPr>
        <w:t>to</w:t>
      </w:r>
      <w:r>
        <w:rPr>
          <w:rFonts w:ascii="Calibri" w:hAnsi="Calibri" w:cs="Calibri"/>
        </w:rPr>
        <w:t xml:space="preserve"> a different </w:t>
      </w:r>
      <w:r w:rsidR="001F1FC4">
        <w:rPr>
          <w:rFonts w:ascii="Calibri" w:hAnsi="Calibri" w:cs="Calibri"/>
        </w:rPr>
        <w:t xml:space="preserve">environment, where many of the support activities are delivered to users outside of tools that EGI-InSPIRE delivers and monitors. EGI delivers and monitors support tools such as the Helpdesk, Training Marketplace, Application Database, VO Specific SAM, etc. Several NGIs and VRCs use local support tools and mechanisms that are not monitored by EGI-InSPIRE and sometimes are not integrated into the EGI support structure. </w:t>
      </w:r>
    </w:p>
    <w:p w:rsidR="00B150FA" w:rsidRDefault="006237E2" w:rsidP="004F1040">
      <w:pPr>
        <w:rPr>
          <w:rFonts w:ascii="Calibri" w:hAnsi="Calibri" w:cs="Calibri"/>
        </w:rPr>
      </w:pPr>
      <w:r>
        <w:rPr>
          <w:rFonts w:ascii="Calibri" w:hAnsi="Calibri" w:cs="Calibri"/>
        </w:rPr>
        <w:t xml:space="preserve">In order to </w:t>
      </w:r>
      <w:r w:rsidR="00B150FA">
        <w:rPr>
          <w:rFonts w:ascii="Calibri" w:hAnsi="Calibri" w:cs="Calibri"/>
        </w:rPr>
        <w:t xml:space="preserve">build up </w:t>
      </w:r>
      <w:r>
        <w:rPr>
          <w:rFonts w:ascii="Calibri" w:hAnsi="Calibri" w:cs="Calibri"/>
        </w:rPr>
        <w:t xml:space="preserve">a comprehensive understanding of the performance </w:t>
      </w:r>
      <w:r w:rsidR="00B150FA">
        <w:rPr>
          <w:rFonts w:ascii="Calibri" w:hAnsi="Calibri" w:cs="Calibri"/>
        </w:rPr>
        <w:t xml:space="preserve">and resource usage </w:t>
      </w:r>
      <w:r>
        <w:rPr>
          <w:rFonts w:ascii="Calibri" w:hAnsi="Calibri" w:cs="Calibri"/>
        </w:rPr>
        <w:t>of EGI user support processes</w:t>
      </w:r>
      <w:r w:rsidR="00B150FA">
        <w:rPr>
          <w:rFonts w:ascii="Calibri" w:hAnsi="Calibri" w:cs="Calibri"/>
        </w:rPr>
        <w:t>, and to</w:t>
      </w:r>
      <w:r>
        <w:rPr>
          <w:rFonts w:ascii="Calibri" w:hAnsi="Calibri" w:cs="Calibri"/>
        </w:rPr>
        <w:t xml:space="preserve"> optimise performance and </w:t>
      </w:r>
      <w:r w:rsidR="00B150FA">
        <w:rPr>
          <w:rFonts w:ascii="Calibri" w:hAnsi="Calibri" w:cs="Calibri"/>
        </w:rPr>
        <w:t>cost of these processes</w:t>
      </w:r>
      <w:r>
        <w:rPr>
          <w:rFonts w:ascii="Calibri" w:hAnsi="Calibri" w:cs="Calibri"/>
        </w:rPr>
        <w:t xml:space="preserve"> the collaboration needs to requires the following </w:t>
      </w:r>
      <w:r w:rsidR="00DF44CF">
        <w:rPr>
          <w:rFonts w:ascii="Calibri" w:hAnsi="Calibri" w:cs="Calibri"/>
        </w:rPr>
        <w:t>four types</w:t>
      </w:r>
      <w:r w:rsidR="00B150FA">
        <w:rPr>
          <w:rFonts w:ascii="Calibri" w:hAnsi="Calibri" w:cs="Calibri"/>
        </w:rPr>
        <w:t xml:space="preserve"> of metrics:</w:t>
      </w:r>
    </w:p>
    <w:p w:rsidR="00B150FA" w:rsidRDefault="00550C67" w:rsidP="00B46B52">
      <w:pPr>
        <w:numPr>
          <w:ilvl w:val="0"/>
          <w:numId w:val="15"/>
        </w:numPr>
        <w:spacing w:before="120" w:after="120"/>
        <w:ind w:left="851" w:hanging="357"/>
        <w:rPr>
          <w:rFonts w:ascii="Calibri" w:hAnsi="Calibri" w:cs="Calibri"/>
        </w:rPr>
      </w:pPr>
      <w:r>
        <w:rPr>
          <w:rFonts w:ascii="Calibri" w:hAnsi="Calibri" w:cs="Calibri"/>
        </w:rPr>
        <w:t>User satisfaction metrics –</w:t>
      </w:r>
      <w:r w:rsidR="0080647F">
        <w:rPr>
          <w:rFonts w:ascii="Calibri" w:hAnsi="Calibri" w:cs="Calibri"/>
        </w:rPr>
        <w:t xml:space="preserve"> </w:t>
      </w:r>
      <w:r w:rsidR="004734C0">
        <w:rPr>
          <w:rFonts w:ascii="Calibri" w:hAnsi="Calibri" w:cs="Calibri"/>
        </w:rPr>
        <w:t>What support experience do users have?</w:t>
      </w:r>
    </w:p>
    <w:p w:rsidR="0080647F" w:rsidRDefault="00550C67" w:rsidP="00B46B52">
      <w:pPr>
        <w:numPr>
          <w:ilvl w:val="0"/>
          <w:numId w:val="15"/>
        </w:numPr>
        <w:spacing w:before="120" w:after="120"/>
        <w:ind w:left="851" w:hanging="357"/>
        <w:rPr>
          <w:rFonts w:ascii="Calibri" w:hAnsi="Calibri" w:cs="Calibri"/>
        </w:rPr>
      </w:pPr>
      <w:r>
        <w:rPr>
          <w:rFonts w:ascii="Calibri" w:hAnsi="Calibri" w:cs="Calibri"/>
        </w:rPr>
        <w:t>Support performance metrics –</w:t>
      </w:r>
      <w:r w:rsidR="0080647F">
        <w:rPr>
          <w:rFonts w:ascii="Calibri" w:hAnsi="Calibri" w:cs="Calibri"/>
        </w:rPr>
        <w:t xml:space="preserve"> </w:t>
      </w:r>
      <w:r>
        <w:rPr>
          <w:rFonts w:ascii="Calibri" w:hAnsi="Calibri" w:cs="Calibri"/>
        </w:rPr>
        <w:t xml:space="preserve">How </w:t>
      </w:r>
      <w:r w:rsidR="004734C0">
        <w:rPr>
          <w:rFonts w:ascii="Calibri" w:hAnsi="Calibri" w:cs="Calibri"/>
        </w:rPr>
        <w:t>well are the support services operate?</w:t>
      </w:r>
    </w:p>
    <w:p w:rsidR="00DF44CF" w:rsidRDefault="00DF44CF" w:rsidP="00B46B52">
      <w:pPr>
        <w:numPr>
          <w:ilvl w:val="0"/>
          <w:numId w:val="15"/>
        </w:numPr>
        <w:spacing w:before="120" w:after="120"/>
        <w:ind w:left="851" w:hanging="357"/>
        <w:rPr>
          <w:rFonts w:ascii="Calibri" w:hAnsi="Calibri" w:cs="Calibri"/>
        </w:rPr>
      </w:pPr>
      <w:r>
        <w:rPr>
          <w:rFonts w:ascii="Calibri" w:hAnsi="Calibri" w:cs="Calibri"/>
        </w:rPr>
        <w:t>Impact metrics</w:t>
      </w:r>
      <w:r w:rsidR="00550C67">
        <w:rPr>
          <w:rFonts w:ascii="Calibri" w:hAnsi="Calibri" w:cs="Calibri"/>
        </w:rPr>
        <w:t xml:space="preserve"> – How much</w:t>
      </w:r>
      <w:r w:rsidR="003B358B">
        <w:rPr>
          <w:rFonts w:ascii="Calibri" w:hAnsi="Calibri" w:cs="Calibri"/>
        </w:rPr>
        <w:t xml:space="preserve"> impact does EGI support processes have on user communities</w:t>
      </w:r>
      <w:r w:rsidR="004734C0">
        <w:rPr>
          <w:rFonts w:ascii="Calibri" w:hAnsi="Calibri" w:cs="Calibri"/>
        </w:rPr>
        <w:t>?</w:t>
      </w:r>
      <w:r w:rsidR="003B358B">
        <w:rPr>
          <w:rFonts w:ascii="Calibri" w:hAnsi="Calibri" w:cs="Calibri"/>
        </w:rPr>
        <w:t xml:space="preserve"> </w:t>
      </w:r>
    </w:p>
    <w:p w:rsidR="0080647F" w:rsidRDefault="0080647F" w:rsidP="00B46B52">
      <w:pPr>
        <w:numPr>
          <w:ilvl w:val="0"/>
          <w:numId w:val="15"/>
        </w:numPr>
        <w:spacing w:before="120" w:after="120"/>
        <w:ind w:left="851" w:hanging="357"/>
        <w:rPr>
          <w:rFonts w:ascii="Calibri" w:hAnsi="Calibri" w:cs="Calibri"/>
        </w:rPr>
      </w:pPr>
      <w:r>
        <w:rPr>
          <w:rFonts w:ascii="Calibri" w:hAnsi="Calibri" w:cs="Calibri"/>
        </w:rPr>
        <w:t>Correlation between other metrics</w:t>
      </w:r>
      <w:r w:rsidR="00550C67">
        <w:rPr>
          <w:rFonts w:ascii="Calibri" w:hAnsi="Calibri" w:cs="Calibri"/>
        </w:rPr>
        <w:t xml:space="preserve"> –</w:t>
      </w:r>
      <w:r>
        <w:rPr>
          <w:rFonts w:ascii="Calibri" w:hAnsi="Calibri" w:cs="Calibri"/>
        </w:rPr>
        <w:t xml:space="preserve"> </w:t>
      </w:r>
      <w:r w:rsidR="006C0E13">
        <w:rPr>
          <w:rFonts w:ascii="Calibri" w:hAnsi="Calibri" w:cs="Calibri"/>
        </w:rPr>
        <w:t>W</w:t>
      </w:r>
      <w:r w:rsidR="00DA39DE">
        <w:rPr>
          <w:rFonts w:ascii="Calibri" w:hAnsi="Calibri" w:cs="Calibri"/>
        </w:rPr>
        <w:t>hat happens if we change</w:t>
      </w:r>
      <w:r w:rsidR="006C0E13">
        <w:rPr>
          <w:rFonts w:ascii="Calibri" w:hAnsi="Calibri" w:cs="Calibri"/>
        </w:rPr>
        <w:t xml:space="preserve"> support services? </w:t>
      </w:r>
    </w:p>
    <w:p w:rsidR="0080647F" w:rsidRDefault="0080647F" w:rsidP="00226876">
      <w:pPr>
        <w:rPr>
          <w:rFonts w:ascii="Calibri" w:hAnsi="Calibri" w:cs="Calibri"/>
        </w:rPr>
      </w:pPr>
      <w:r>
        <w:rPr>
          <w:rFonts w:ascii="Calibri" w:hAnsi="Calibri" w:cs="Calibri"/>
        </w:rPr>
        <w:t xml:space="preserve">These </w:t>
      </w:r>
      <w:r w:rsidR="00396337">
        <w:rPr>
          <w:rFonts w:ascii="Calibri" w:hAnsi="Calibri" w:cs="Calibri"/>
        </w:rPr>
        <w:t>four</w:t>
      </w:r>
      <w:r>
        <w:rPr>
          <w:rFonts w:ascii="Calibri" w:hAnsi="Calibri" w:cs="Calibri"/>
        </w:rPr>
        <w:t xml:space="preserve"> types of metrics are described in the next three subsections. </w:t>
      </w:r>
    </w:p>
    <w:p w:rsidR="0080647F" w:rsidRDefault="0080647F" w:rsidP="0080647F">
      <w:pPr>
        <w:pStyle w:val="Heading2"/>
      </w:pPr>
      <w:bookmarkStart w:id="12" w:name="_Toc298252317"/>
      <w:r>
        <w:t>User satisfaction metrics</w:t>
      </w:r>
      <w:bookmarkEnd w:id="12"/>
    </w:p>
    <w:p w:rsidR="00B46B52" w:rsidRPr="00CC1887" w:rsidRDefault="00B46B52" w:rsidP="00281EDD">
      <w:pPr>
        <w:ind w:firstLine="426"/>
        <w:rPr>
          <w:rFonts w:ascii="Calibri" w:hAnsi="Calibri" w:cs="Calibri"/>
        </w:rPr>
      </w:pPr>
      <w:r w:rsidRPr="00CC1887">
        <w:rPr>
          <w:rFonts w:ascii="Calibri" w:hAnsi="Calibri" w:cs="Calibri"/>
        </w:rPr>
        <w:t xml:space="preserve">Metrics from this category can help us answer the question “How satisfied are the users with the current support mechanisms?”. Because support is delivered to users via different channels, measuring satisfaction also requires different mechanisms: </w:t>
      </w:r>
    </w:p>
    <w:p w:rsidR="00B46B52" w:rsidRPr="00CC1887" w:rsidRDefault="00B46B52" w:rsidP="00CC1887">
      <w:pPr>
        <w:pStyle w:val="ListParagraph"/>
        <w:numPr>
          <w:ilvl w:val="0"/>
          <w:numId w:val="16"/>
        </w:numPr>
        <w:spacing w:before="120" w:after="120"/>
        <w:ind w:left="992" w:hanging="357"/>
        <w:rPr>
          <w:rFonts w:ascii="Calibri" w:hAnsi="Calibri" w:cs="Calibri"/>
        </w:rPr>
      </w:pPr>
      <w:r w:rsidRPr="00CC1887">
        <w:rPr>
          <w:rFonts w:ascii="Calibri" w:hAnsi="Calibri" w:cs="Calibri"/>
        </w:rPr>
        <w:t xml:space="preserve">Monitoring </w:t>
      </w:r>
      <w:r w:rsidR="00CC1887">
        <w:rPr>
          <w:rFonts w:ascii="Calibri" w:hAnsi="Calibri" w:cs="Calibri"/>
        </w:rPr>
        <w:t xml:space="preserve">satisfaction </w:t>
      </w:r>
      <w:r w:rsidRPr="00CC1887">
        <w:rPr>
          <w:rFonts w:ascii="Calibri" w:hAnsi="Calibri" w:cs="Calibri"/>
        </w:rPr>
        <w:t>through the EGI helpdesk</w:t>
      </w:r>
      <w:r w:rsidR="00CC1887">
        <w:rPr>
          <w:rFonts w:ascii="Calibri" w:hAnsi="Calibri" w:cs="Calibri"/>
        </w:rPr>
        <w:t xml:space="preserve">. This approach can provide data about support cases </w:t>
      </w:r>
      <w:r w:rsidR="0029340B">
        <w:rPr>
          <w:rFonts w:ascii="Calibri" w:hAnsi="Calibri" w:cs="Calibri"/>
        </w:rPr>
        <w:t xml:space="preserve">that was managed </w:t>
      </w:r>
      <w:r w:rsidRPr="00CC1887">
        <w:rPr>
          <w:rFonts w:ascii="Calibri" w:hAnsi="Calibri" w:cs="Calibri"/>
        </w:rPr>
        <w:t xml:space="preserve">through the </w:t>
      </w:r>
      <w:r w:rsidR="00427D34">
        <w:rPr>
          <w:rFonts w:ascii="Calibri" w:hAnsi="Calibri" w:cs="Calibri"/>
        </w:rPr>
        <w:t xml:space="preserve">EGI </w:t>
      </w:r>
      <w:r w:rsidRPr="00CC1887">
        <w:rPr>
          <w:rFonts w:ascii="Calibri" w:hAnsi="Calibri" w:cs="Calibri"/>
        </w:rPr>
        <w:t xml:space="preserve">Helpdesk. </w:t>
      </w:r>
      <w:r w:rsidR="0029340B">
        <w:rPr>
          <w:rFonts w:ascii="Calibri" w:hAnsi="Calibri" w:cs="Calibri"/>
        </w:rPr>
        <w:t>A form – integrated into the hel</w:t>
      </w:r>
      <w:r w:rsidR="00717A81">
        <w:rPr>
          <w:rFonts w:ascii="Calibri" w:hAnsi="Calibri" w:cs="Calibri"/>
        </w:rPr>
        <w:t>p</w:t>
      </w:r>
      <w:r w:rsidR="0029340B">
        <w:rPr>
          <w:rFonts w:ascii="Calibri" w:hAnsi="Calibri" w:cs="Calibri"/>
        </w:rPr>
        <w:t xml:space="preserve">desk user interface – could </w:t>
      </w:r>
      <w:r w:rsidR="00427D34">
        <w:rPr>
          <w:rFonts w:ascii="Calibri" w:hAnsi="Calibri" w:cs="Calibri"/>
        </w:rPr>
        <w:t xml:space="preserve">be used to </w:t>
      </w:r>
      <w:r w:rsidR="0029340B">
        <w:rPr>
          <w:rFonts w:ascii="Calibri" w:hAnsi="Calibri" w:cs="Calibri"/>
        </w:rPr>
        <w:t>captur</w:t>
      </w:r>
      <w:r w:rsidR="00427D34">
        <w:rPr>
          <w:rFonts w:ascii="Calibri" w:hAnsi="Calibri" w:cs="Calibri"/>
        </w:rPr>
        <w:t>e</w:t>
      </w:r>
      <w:r w:rsidR="0029340B">
        <w:rPr>
          <w:rFonts w:ascii="Calibri" w:hAnsi="Calibri" w:cs="Calibri"/>
        </w:rPr>
        <w:t xml:space="preserve"> the data</w:t>
      </w:r>
      <w:r w:rsidR="00427D34">
        <w:rPr>
          <w:rFonts w:ascii="Calibri" w:hAnsi="Calibri" w:cs="Calibri"/>
        </w:rPr>
        <w:t>. Information about individual support cases, about cases of a specific support unit or of the whole EGI Helpdesk would be possible with this method.</w:t>
      </w:r>
    </w:p>
    <w:p w:rsidR="00281EDD" w:rsidRDefault="00717A81" w:rsidP="00B46B52">
      <w:pPr>
        <w:pStyle w:val="ListParagraph"/>
        <w:numPr>
          <w:ilvl w:val="0"/>
          <w:numId w:val="16"/>
        </w:numPr>
        <w:spacing w:before="120" w:after="120"/>
        <w:ind w:left="992" w:hanging="357"/>
        <w:rPr>
          <w:rFonts w:ascii="Calibri" w:hAnsi="Calibri" w:cs="Calibri"/>
        </w:rPr>
      </w:pPr>
      <w:r>
        <w:rPr>
          <w:rFonts w:ascii="Calibri" w:hAnsi="Calibri" w:cs="Calibri"/>
        </w:rPr>
        <w:t>Capturing users’ satisfaction wi</w:t>
      </w:r>
      <w:r w:rsidR="00B46B52" w:rsidRPr="00CC1887">
        <w:rPr>
          <w:rFonts w:ascii="Calibri" w:hAnsi="Calibri" w:cs="Calibri"/>
        </w:rPr>
        <w:t>th surveys</w:t>
      </w:r>
      <w:r>
        <w:rPr>
          <w:rFonts w:ascii="Calibri" w:hAnsi="Calibri" w:cs="Calibri"/>
        </w:rPr>
        <w:t xml:space="preserve">. </w:t>
      </w:r>
      <w:r w:rsidR="00427D34">
        <w:rPr>
          <w:rFonts w:ascii="Calibri" w:hAnsi="Calibri" w:cs="Calibri"/>
        </w:rPr>
        <w:t xml:space="preserve">Surveys could work for any support case whether it is managed inside or outside of the EGI Helpdesk. If the same survey is used across all the national or discipline-specific support teams, then the data can be integrated and compared at EGI level. </w:t>
      </w:r>
    </w:p>
    <w:p w:rsidR="00281EDD" w:rsidRDefault="00B46B52" w:rsidP="00B46B52">
      <w:pPr>
        <w:pStyle w:val="ListParagraph"/>
        <w:numPr>
          <w:ilvl w:val="0"/>
          <w:numId w:val="16"/>
        </w:numPr>
        <w:spacing w:before="120" w:after="120"/>
        <w:ind w:left="992" w:hanging="357"/>
        <w:rPr>
          <w:rFonts w:ascii="Calibri" w:hAnsi="Calibri" w:cs="Calibri"/>
        </w:rPr>
      </w:pPr>
      <w:r w:rsidRPr="00281EDD">
        <w:rPr>
          <w:rFonts w:ascii="Calibri" w:hAnsi="Calibri" w:cs="Calibri"/>
        </w:rPr>
        <w:lastRenderedPageBreak/>
        <w:t>Rat</w:t>
      </w:r>
      <w:r w:rsidR="00281EDD">
        <w:rPr>
          <w:rFonts w:ascii="Calibri" w:hAnsi="Calibri" w:cs="Calibri"/>
        </w:rPr>
        <w:t>ings given by those who used any of the support services</w:t>
      </w:r>
      <w:r w:rsidRPr="00281EDD">
        <w:rPr>
          <w:rFonts w:ascii="Calibri" w:hAnsi="Calibri" w:cs="Calibri"/>
        </w:rPr>
        <w:t xml:space="preserve"> is </w:t>
      </w:r>
      <w:r w:rsidR="00281EDD">
        <w:rPr>
          <w:rFonts w:ascii="Calibri" w:hAnsi="Calibri" w:cs="Calibri"/>
        </w:rPr>
        <w:t xml:space="preserve">only </w:t>
      </w:r>
      <w:r w:rsidRPr="00281EDD">
        <w:rPr>
          <w:rFonts w:ascii="Calibri" w:hAnsi="Calibri" w:cs="Calibri"/>
        </w:rPr>
        <w:t xml:space="preserve">one </w:t>
      </w:r>
      <w:r w:rsidR="00281EDD">
        <w:rPr>
          <w:rFonts w:ascii="Calibri" w:hAnsi="Calibri" w:cs="Calibri"/>
        </w:rPr>
        <w:t xml:space="preserve">side of the coin. </w:t>
      </w:r>
      <w:r w:rsidRPr="00281EDD">
        <w:rPr>
          <w:rFonts w:ascii="Calibri" w:hAnsi="Calibri" w:cs="Calibri"/>
        </w:rPr>
        <w:t xml:space="preserve">There may be persons who did not use </w:t>
      </w:r>
      <w:r w:rsidR="00281EDD">
        <w:rPr>
          <w:rFonts w:ascii="Calibri" w:hAnsi="Calibri" w:cs="Calibri"/>
        </w:rPr>
        <w:t>EGI support</w:t>
      </w:r>
      <w:r w:rsidR="000B592D">
        <w:rPr>
          <w:rFonts w:ascii="Calibri" w:hAnsi="Calibri" w:cs="Calibri"/>
        </w:rPr>
        <w:t xml:space="preserve"> </w:t>
      </w:r>
      <w:r w:rsidRPr="00281EDD">
        <w:rPr>
          <w:rFonts w:ascii="Calibri" w:hAnsi="Calibri" w:cs="Calibri"/>
        </w:rPr>
        <w:t>because</w:t>
      </w:r>
      <w:r w:rsidR="000B592D">
        <w:rPr>
          <w:rFonts w:ascii="Calibri" w:hAnsi="Calibri" w:cs="Calibri"/>
        </w:rPr>
        <w:t>, for example</w:t>
      </w:r>
      <w:r w:rsidRPr="00281EDD">
        <w:rPr>
          <w:rFonts w:ascii="Calibri" w:hAnsi="Calibri" w:cs="Calibri"/>
        </w:rPr>
        <w:t xml:space="preserve"> </w:t>
      </w:r>
      <w:r w:rsidR="00281EDD">
        <w:rPr>
          <w:rFonts w:ascii="Calibri" w:hAnsi="Calibri" w:cs="Calibri"/>
        </w:rPr>
        <w:t xml:space="preserve">they </w:t>
      </w:r>
      <w:r w:rsidR="000B592D">
        <w:rPr>
          <w:rFonts w:ascii="Calibri" w:hAnsi="Calibri" w:cs="Calibri"/>
        </w:rPr>
        <w:t xml:space="preserve">do not need support or </w:t>
      </w:r>
      <w:r w:rsidR="00281EDD">
        <w:rPr>
          <w:rFonts w:ascii="Calibri" w:hAnsi="Calibri" w:cs="Calibri"/>
        </w:rPr>
        <w:t>were</w:t>
      </w:r>
      <w:r w:rsidRPr="00281EDD">
        <w:rPr>
          <w:rFonts w:ascii="Calibri" w:hAnsi="Calibri" w:cs="Calibri"/>
        </w:rPr>
        <w:t xml:space="preserve"> not satisfied with </w:t>
      </w:r>
      <w:r w:rsidR="000B592D">
        <w:rPr>
          <w:rFonts w:ascii="Calibri" w:hAnsi="Calibri" w:cs="Calibri"/>
        </w:rPr>
        <w:t xml:space="preserve">some EGI mechanism </w:t>
      </w:r>
      <w:r w:rsidRPr="00281EDD">
        <w:rPr>
          <w:rFonts w:ascii="Calibri" w:hAnsi="Calibri" w:cs="Calibri"/>
        </w:rPr>
        <w:t xml:space="preserve">in the past. </w:t>
      </w:r>
      <w:r w:rsidR="00281EDD">
        <w:rPr>
          <w:rFonts w:ascii="Calibri" w:hAnsi="Calibri" w:cs="Calibri"/>
        </w:rPr>
        <w:t xml:space="preserve">Because </w:t>
      </w:r>
      <w:r w:rsidR="000B592D">
        <w:rPr>
          <w:rFonts w:ascii="Calibri" w:hAnsi="Calibri" w:cs="Calibri"/>
        </w:rPr>
        <w:t>identifying and contacting these persons is very difficult</w:t>
      </w:r>
      <w:r w:rsidR="00281EDD">
        <w:rPr>
          <w:rFonts w:ascii="Calibri" w:hAnsi="Calibri" w:cs="Calibri"/>
        </w:rPr>
        <w:t xml:space="preserve">, </w:t>
      </w:r>
      <w:r w:rsidR="000B592D">
        <w:rPr>
          <w:rFonts w:ascii="Calibri" w:hAnsi="Calibri" w:cs="Calibri"/>
        </w:rPr>
        <w:t>this type of feedback is the hardest to</w:t>
      </w:r>
      <w:r w:rsidR="00281EDD">
        <w:rPr>
          <w:rFonts w:ascii="Calibri" w:hAnsi="Calibri" w:cs="Calibri"/>
        </w:rPr>
        <w:t xml:space="preserve"> capture. </w:t>
      </w:r>
    </w:p>
    <w:p w:rsidR="0080647F" w:rsidRPr="00CC1887" w:rsidRDefault="00B46B52" w:rsidP="008837D3">
      <w:pPr>
        <w:spacing w:before="120" w:after="120"/>
        <w:ind w:firstLine="426"/>
        <w:rPr>
          <w:rFonts w:ascii="Calibri" w:hAnsi="Calibri" w:cs="Calibri"/>
        </w:rPr>
      </w:pPr>
      <w:r w:rsidRPr="00281EDD">
        <w:rPr>
          <w:rFonts w:ascii="Calibri" w:hAnsi="Calibri" w:cs="Calibri"/>
        </w:rPr>
        <w:t xml:space="preserve">The ratings </w:t>
      </w:r>
      <w:r w:rsidR="000B592D">
        <w:rPr>
          <w:rFonts w:ascii="Calibri" w:hAnsi="Calibri" w:cs="Calibri"/>
        </w:rPr>
        <w:t xml:space="preserve">given for support cases </w:t>
      </w:r>
      <w:r w:rsidR="00281EDD">
        <w:rPr>
          <w:rFonts w:ascii="Calibri" w:hAnsi="Calibri" w:cs="Calibri"/>
        </w:rPr>
        <w:t xml:space="preserve">(type 1 and 2) </w:t>
      </w:r>
      <w:r w:rsidR="000B592D">
        <w:rPr>
          <w:rFonts w:ascii="Calibri" w:hAnsi="Calibri" w:cs="Calibri"/>
        </w:rPr>
        <w:t xml:space="preserve">should be weighted and merged with the metrics given by those who do not use EGI support </w:t>
      </w:r>
      <w:r w:rsidR="00281EDD">
        <w:rPr>
          <w:rFonts w:ascii="Calibri" w:hAnsi="Calibri" w:cs="Calibri"/>
        </w:rPr>
        <w:t xml:space="preserve">(type 3) </w:t>
      </w:r>
      <w:r w:rsidRPr="00281EDD">
        <w:rPr>
          <w:rFonts w:ascii="Calibri" w:hAnsi="Calibri" w:cs="Calibri"/>
        </w:rPr>
        <w:t>in order to get the full picture</w:t>
      </w:r>
      <w:r w:rsidR="00281EDD">
        <w:rPr>
          <w:rFonts w:ascii="Calibri" w:hAnsi="Calibri" w:cs="Calibri"/>
        </w:rPr>
        <w:t xml:space="preserve"> of user satisfaction</w:t>
      </w:r>
      <w:r w:rsidRPr="00281EDD">
        <w:rPr>
          <w:rFonts w:ascii="Calibri" w:hAnsi="Calibri" w:cs="Calibri"/>
        </w:rPr>
        <w:t xml:space="preserve">. </w:t>
      </w:r>
    </w:p>
    <w:p w:rsidR="0080647F" w:rsidRDefault="0080647F" w:rsidP="0080647F">
      <w:pPr>
        <w:pStyle w:val="Heading2"/>
      </w:pPr>
      <w:bookmarkStart w:id="13" w:name="_Toc298252318"/>
      <w:r>
        <w:t>Support performance metrics</w:t>
      </w:r>
      <w:bookmarkEnd w:id="13"/>
    </w:p>
    <w:p w:rsidR="00EE231D" w:rsidRPr="00EE231D" w:rsidRDefault="00936B73" w:rsidP="00936B73">
      <w:pPr>
        <w:ind w:firstLine="426"/>
        <w:rPr>
          <w:rFonts w:ascii="Calibri" w:hAnsi="Calibri" w:cs="Calibri"/>
        </w:rPr>
      </w:pPr>
      <w:r w:rsidRPr="00EE231D">
        <w:rPr>
          <w:rFonts w:ascii="Calibri" w:hAnsi="Calibri" w:cs="Calibri"/>
        </w:rPr>
        <w:t xml:space="preserve">The second set of metrics aim at answering the question “How do the support services perform?”. </w:t>
      </w:r>
      <w:r w:rsidR="00EE231D" w:rsidRPr="00EE231D">
        <w:rPr>
          <w:rFonts w:ascii="Calibri" w:hAnsi="Calibri" w:cs="Calibri"/>
        </w:rPr>
        <w:t xml:space="preserve">Performance can be defined in various ways. The relevant definitions for EGI User Support activities are: </w:t>
      </w:r>
    </w:p>
    <w:p w:rsidR="00EE231D" w:rsidRPr="00EE231D" w:rsidRDefault="00EE231D" w:rsidP="00AC1541">
      <w:pPr>
        <w:pStyle w:val="ListParagraph"/>
        <w:numPr>
          <w:ilvl w:val="0"/>
          <w:numId w:val="19"/>
        </w:numPr>
        <w:spacing w:before="120" w:after="120"/>
        <w:ind w:left="782" w:hanging="357"/>
        <w:rPr>
          <w:rFonts w:ascii="Calibri" w:hAnsi="Calibri" w:cs="Calibri"/>
        </w:rPr>
      </w:pPr>
      <w:r w:rsidRPr="00EE231D">
        <w:rPr>
          <w:rFonts w:ascii="Calibri" w:hAnsi="Calibri" w:cs="Calibri"/>
        </w:rPr>
        <w:t xml:space="preserve">Solution time: low long does it take to close a support case? </w:t>
      </w:r>
      <w:r w:rsidR="00A06E33">
        <w:rPr>
          <w:rFonts w:ascii="Calibri" w:hAnsi="Calibri" w:cs="Calibri"/>
        </w:rPr>
        <w:t xml:space="preserve">Meanwhile this metric can be easily captured for support cases that are managed by the EGI Helpdesk, defining a start and end date of support cases outside of helpdesks can be complicated and ambiguous. </w:t>
      </w:r>
    </w:p>
    <w:p w:rsidR="00EE231D" w:rsidRPr="00EE231D" w:rsidRDefault="00EE231D" w:rsidP="00AC1541">
      <w:pPr>
        <w:pStyle w:val="ListParagraph"/>
        <w:numPr>
          <w:ilvl w:val="0"/>
          <w:numId w:val="19"/>
        </w:numPr>
        <w:spacing w:before="120" w:after="120"/>
        <w:ind w:left="782" w:hanging="357"/>
        <w:rPr>
          <w:rFonts w:ascii="Calibri" w:hAnsi="Calibri" w:cs="Calibri"/>
        </w:rPr>
      </w:pPr>
      <w:r w:rsidRPr="00EE231D">
        <w:rPr>
          <w:rFonts w:ascii="Calibri" w:hAnsi="Calibri" w:cs="Calibri"/>
        </w:rPr>
        <w:t xml:space="preserve">Success rate: how many percent of the </w:t>
      </w:r>
      <w:r w:rsidRPr="00A06E33">
        <w:rPr>
          <w:rFonts w:ascii="Calibri" w:hAnsi="Calibri" w:cs="Calibri"/>
          <w:i/>
        </w:rPr>
        <w:t>closed</w:t>
      </w:r>
      <w:r w:rsidRPr="00EE231D">
        <w:rPr>
          <w:rFonts w:ascii="Calibri" w:hAnsi="Calibri" w:cs="Calibri"/>
        </w:rPr>
        <w:t xml:space="preserve"> support cases were actually successful</w:t>
      </w:r>
      <w:r w:rsidR="00A06E33">
        <w:rPr>
          <w:rFonts w:ascii="Calibri" w:hAnsi="Calibri" w:cs="Calibri"/>
        </w:rPr>
        <w:t>? (P</w:t>
      </w:r>
      <w:r w:rsidRPr="00EE231D">
        <w:rPr>
          <w:rFonts w:ascii="Calibri" w:hAnsi="Calibri" w:cs="Calibri"/>
        </w:rPr>
        <w:t>rovid</w:t>
      </w:r>
      <w:r w:rsidR="00A06E33">
        <w:rPr>
          <w:rFonts w:ascii="Calibri" w:hAnsi="Calibri" w:cs="Calibri"/>
        </w:rPr>
        <w:t xml:space="preserve">ed </w:t>
      </w:r>
      <w:r w:rsidRPr="00EE231D">
        <w:rPr>
          <w:rFonts w:ascii="Calibri" w:hAnsi="Calibri" w:cs="Calibri"/>
        </w:rPr>
        <w:t>acc</w:t>
      </w:r>
      <w:r w:rsidR="00A06E33">
        <w:rPr>
          <w:rFonts w:ascii="Calibri" w:hAnsi="Calibri" w:cs="Calibri"/>
        </w:rPr>
        <w:t xml:space="preserve">eptable solution for the client). Capturing this metric requires carefully designed follow up processes because the question whether a solution is suitable for a client or not can be sometimes answered weeks or month after the support case is closed. </w:t>
      </w:r>
    </w:p>
    <w:p w:rsidR="0080647F" w:rsidRDefault="00EE231D" w:rsidP="0080647F">
      <w:pPr>
        <w:pStyle w:val="ListParagraph"/>
        <w:numPr>
          <w:ilvl w:val="0"/>
          <w:numId w:val="19"/>
        </w:numPr>
        <w:spacing w:before="120" w:after="120"/>
        <w:ind w:left="782" w:hanging="357"/>
        <w:rPr>
          <w:rFonts w:ascii="Calibri" w:hAnsi="Calibri" w:cs="Calibri"/>
        </w:rPr>
      </w:pPr>
      <w:r w:rsidRPr="008837D3">
        <w:rPr>
          <w:rFonts w:ascii="Calibri" w:hAnsi="Calibri" w:cs="Calibri"/>
        </w:rPr>
        <w:t>Cost: how much does it cost to solve a case? Depending on the type of the case various cost factors must be included: salaries of support experts, operational cost of software services (for example the Helpdesk); spending on new software, hardware and human resources to solve the case.</w:t>
      </w:r>
    </w:p>
    <w:p w:rsidR="00550C67" w:rsidRDefault="00A3502B" w:rsidP="00550C67">
      <w:pPr>
        <w:pStyle w:val="Heading2"/>
      </w:pPr>
      <w:bookmarkStart w:id="14" w:name="_Toc298252319"/>
      <w:r>
        <w:t>Impact</w:t>
      </w:r>
      <w:r w:rsidR="00550C67">
        <w:t xml:space="preserve"> metrics</w:t>
      </w:r>
      <w:bookmarkEnd w:id="14"/>
    </w:p>
    <w:p w:rsidR="008B480D" w:rsidRDefault="00CB74D6" w:rsidP="00A3502B">
      <w:pPr>
        <w:spacing w:before="120" w:after="120"/>
        <w:ind w:firstLine="426"/>
        <w:rPr>
          <w:rFonts w:ascii="Calibri" w:hAnsi="Calibri" w:cs="Calibri"/>
        </w:rPr>
      </w:pPr>
      <w:r>
        <w:rPr>
          <w:rFonts w:ascii="Calibri" w:hAnsi="Calibri" w:cs="Calibri"/>
        </w:rPr>
        <w:t>T</w:t>
      </w:r>
      <w:r w:rsidR="00550C67" w:rsidRPr="00156DC2">
        <w:rPr>
          <w:rFonts w:ascii="Calibri" w:hAnsi="Calibri" w:cs="Calibri"/>
        </w:rPr>
        <w:t xml:space="preserve">he </w:t>
      </w:r>
      <w:r>
        <w:rPr>
          <w:rFonts w:ascii="Calibri" w:hAnsi="Calibri" w:cs="Calibri"/>
        </w:rPr>
        <w:t xml:space="preserve">first set of </w:t>
      </w:r>
      <w:r w:rsidR="00550C67" w:rsidRPr="00156DC2">
        <w:rPr>
          <w:rFonts w:ascii="Calibri" w:hAnsi="Calibri" w:cs="Calibri"/>
        </w:rPr>
        <w:t xml:space="preserve">metrics can describe </w:t>
      </w:r>
      <w:r>
        <w:rPr>
          <w:rFonts w:ascii="Calibri" w:hAnsi="Calibri" w:cs="Calibri"/>
        </w:rPr>
        <w:t>how users receive the support they get from</w:t>
      </w:r>
      <w:r w:rsidR="00550C67" w:rsidRPr="00156DC2">
        <w:rPr>
          <w:rFonts w:ascii="Calibri" w:hAnsi="Calibri" w:cs="Calibri"/>
        </w:rPr>
        <w:t xml:space="preserve"> </w:t>
      </w:r>
      <w:r>
        <w:rPr>
          <w:rFonts w:ascii="Calibri" w:hAnsi="Calibri" w:cs="Calibri"/>
        </w:rPr>
        <w:t>EGI. The second category provides information on how</w:t>
      </w:r>
      <w:r w:rsidR="00544249">
        <w:rPr>
          <w:rFonts w:ascii="Calibri" w:hAnsi="Calibri" w:cs="Calibri"/>
        </w:rPr>
        <w:t xml:space="preserve"> support </w:t>
      </w:r>
      <w:r>
        <w:rPr>
          <w:rFonts w:ascii="Calibri" w:hAnsi="Calibri" w:cs="Calibri"/>
        </w:rPr>
        <w:t xml:space="preserve">services </w:t>
      </w:r>
      <w:r w:rsidR="00550C67" w:rsidRPr="00156DC2">
        <w:rPr>
          <w:rFonts w:ascii="Calibri" w:hAnsi="Calibri" w:cs="Calibri"/>
        </w:rPr>
        <w:t>perfor</w:t>
      </w:r>
      <w:r w:rsidR="00544249">
        <w:rPr>
          <w:rFonts w:ascii="Calibri" w:hAnsi="Calibri" w:cs="Calibri"/>
        </w:rPr>
        <w:t>m</w:t>
      </w:r>
      <w:r>
        <w:rPr>
          <w:rFonts w:ascii="Calibri" w:hAnsi="Calibri" w:cs="Calibri"/>
        </w:rPr>
        <w:t>.</w:t>
      </w:r>
      <w:r w:rsidR="00544249">
        <w:rPr>
          <w:rFonts w:ascii="Calibri" w:hAnsi="Calibri" w:cs="Calibri"/>
        </w:rPr>
        <w:t xml:space="preserve"> </w:t>
      </w:r>
      <w:r>
        <w:rPr>
          <w:rFonts w:ascii="Calibri" w:hAnsi="Calibri" w:cs="Calibri"/>
        </w:rPr>
        <w:t xml:space="preserve">This </w:t>
      </w:r>
      <w:r w:rsidR="00544249">
        <w:rPr>
          <w:rFonts w:ascii="Calibri" w:hAnsi="Calibri" w:cs="Calibri"/>
        </w:rPr>
        <w:t xml:space="preserve">third category </w:t>
      </w:r>
      <w:r>
        <w:rPr>
          <w:rFonts w:ascii="Calibri" w:hAnsi="Calibri" w:cs="Calibri"/>
        </w:rPr>
        <w:t xml:space="preserve">of metrics </w:t>
      </w:r>
      <w:r w:rsidR="00544249">
        <w:rPr>
          <w:rFonts w:ascii="Calibri" w:hAnsi="Calibri" w:cs="Calibri"/>
        </w:rPr>
        <w:t xml:space="preserve">can inform </w:t>
      </w:r>
      <w:r>
        <w:rPr>
          <w:rFonts w:ascii="Calibri" w:hAnsi="Calibri" w:cs="Calibri"/>
        </w:rPr>
        <w:t>the community</w:t>
      </w:r>
      <w:r w:rsidR="00544249">
        <w:rPr>
          <w:rFonts w:ascii="Calibri" w:hAnsi="Calibri" w:cs="Calibri"/>
        </w:rPr>
        <w:t xml:space="preserve"> about the </w:t>
      </w:r>
      <w:r w:rsidR="00F45CED">
        <w:rPr>
          <w:rFonts w:ascii="Calibri" w:hAnsi="Calibri" w:cs="Calibri"/>
        </w:rPr>
        <w:t xml:space="preserve">impact that is achieved </w:t>
      </w:r>
      <w:r w:rsidR="00F45CED" w:rsidRPr="00CB74D6">
        <w:rPr>
          <w:rFonts w:ascii="Calibri" w:hAnsi="Calibri" w:cs="Calibri"/>
          <w:i/>
        </w:rPr>
        <w:t>within the user communities</w:t>
      </w:r>
      <w:r w:rsidR="00F45CED">
        <w:rPr>
          <w:rFonts w:ascii="Calibri" w:hAnsi="Calibri" w:cs="Calibri"/>
        </w:rPr>
        <w:t xml:space="preserve"> </w:t>
      </w:r>
      <w:r>
        <w:rPr>
          <w:rFonts w:ascii="Calibri" w:hAnsi="Calibri" w:cs="Calibri"/>
        </w:rPr>
        <w:t xml:space="preserve">by the support they received from EGI. </w:t>
      </w:r>
      <w:r w:rsidR="00F45CED">
        <w:rPr>
          <w:rFonts w:ascii="Calibri" w:hAnsi="Calibri" w:cs="Calibri"/>
        </w:rPr>
        <w:t>What technological or scientific achievements were accomplished within the user</w:t>
      </w:r>
      <w:r>
        <w:rPr>
          <w:rFonts w:ascii="Calibri" w:hAnsi="Calibri" w:cs="Calibri"/>
        </w:rPr>
        <w:t xml:space="preserve"> communities</w:t>
      </w:r>
      <w:r w:rsidR="00F45CED">
        <w:rPr>
          <w:rFonts w:ascii="Calibri" w:hAnsi="Calibri" w:cs="Calibri"/>
        </w:rPr>
        <w:t xml:space="preserve"> because EGI(-InSPIRE)</w:t>
      </w:r>
      <w:r>
        <w:rPr>
          <w:rFonts w:ascii="Calibri" w:hAnsi="Calibri" w:cs="Calibri"/>
        </w:rPr>
        <w:t xml:space="preserve"> was there</w:t>
      </w:r>
      <w:r w:rsidR="00F45CED">
        <w:rPr>
          <w:rFonts w:ascii="Calibri" w:hAnsi="Calibri" w:cs="Calibri"/>
        </w:rPr>
        <w:t xml:space="preserve">? </w:t>
      </w:r>
      <w:r w:rsidR="008B480D">
        <w:rPr>
          <w:rFonts w:ascii="Calibri" w:hAnsi="Calibri" w:cs="Calibri"/>
        </w:rPr>
        <w:t>Measuring the impact of grid project is a very difficult task because the services delivered by EGI are integrated into complex scientific processed within the user communities. Identifying “the EGI part” of these processes is usually impossible. Moreover, many of the</w:t>
      </w:r>
      <w:r w:rsidR="00CA259E">
        <w:rPr>
          <w:rFonts w:ascii="Calibri" w:hAnsi="Calibri" w:cs="Calibri"/>
        </w:rPr>
        <w:t>se</w:t>
      </w:r>
      <w:r w:rsidR="008B480D">
        <w:rPr>
          <w:rFonts w:ascii="Calibri" w:hAnsi="Calibri" w:cs="Calibri"/>
        </w:rPr>
        <w:t xml:space="preserve"> processes are long lasting, so the real impact </w:t>
      </w:r>
      <w:r w:rsidR="00CA259E">
        <w:rPr>
          <w:rFonts w:ascii="Calibri" w:hAnsi="Calibri" w:cs="Calibri"/>
        </w:rPr>
        <w:t>of</w:t>
      </w:r>
      <w:r w:rsidR="008B480D">
        <w:rPr>
          <w:rFonts w:ascii="Calibri" w:hAnsi="Calibri" w:cs="Calibri"/>
        </w:rPr>
        <w:t xml:space="preserve"> EGI can be observed and recognised only after years, sometimes </w:t>
      </w:r>
      <w:r w:rsidR="00CA259E">
        <w:rPr>
          <w:rFonts w:ascii="Calibri" w:hAnsi="Calibri" w:cs="Calibri"/>
        </w:rPr>
        <w:t xml:space="preserve">after </w:t>
      </w:r>
      <w:r w:rsidR="008B480D">
        <w:rPr>
          <w:rFonts w:ascii="Calibri" w:hAnsi="Calibri" w:cs="Calibri"/>
        </w:rPr>
        <w:t xml:space="preserve">decades. The complexities </w:t>
      </w:r>
      <w:r w:rsidR="00CA259E">
        <w:rPr>
          <w:rFonts w:ascii="Calibri" w:hAnsi="Calibri" w:cs="Calibri"/>
        </w:rPr>
        <w:t>of</w:t>
      </w:r>
      <w:r w:rsidR="008B480D">
        <w:rPr>
          <w:rFonts w:ascii="Calibri" w:hAnsi="Calibri" w:cs="Calibri"/>
        </w:rPr>
        <w:t xml:space="preserve"> measuring impacts of </w:t>
      </w:r>
      <w:r w:rsidR="00CA259E">
        <w:rPr>
          <w:rFonts w:ascii="Calibri" w:hAnsi="Calibri" w:cs="Calibri"/>
        </w:rPr>
        <w:t xml:space="preserve">e-Infrastructure </w:t>
      </w:r>
      <w:r w:rsidR="008B480D">
        <w:rPr>
          <w:rFonts w:ascii="Calibri" w:hAnsi="Calibri" w:cs="Calibri"/>
        </w:rPr>
        <w:t>projects</w:t>
      </w:r>
      <w:r w:rsidR="00CA259E">
        <w:rPr>
          <w:rFonts w:ascii="Calibri" w:hAnsi="Calibri" w:cs="Calibri"/>
        </w:rPr>
        <w:t xml:space="preserve"> is studied by the </w:t>
      </w:r>
      <w:r w:rsidR="00CA259E" w:rsidRPr="00CA259E">
        <w:rPr>
          <w:rFonts w:ascii="Calibri" w:hAnsi="Calibri" w:cs="Calibri"/>
        </w:rPr>
        <w:t xml:space="preserve">ERINA+ </w:t>
      </w:r>
      <w:r w:rsidR="00CA259E">
        <w:rPr>
          <w:rFonts w:ascii="Calibri" w:hAnsi="Calibri" w:cs="Calibri"/>
        </w:rPr>
        <w:t xml:space="preserve">EC project. EGI-InSPIRE supports ERINA+ in developing methods that can measure impact of a the European Grid Infrastructure and can be implemented at the scale of 50 partners. </w:t>
      </w:r>
    </w:p>
    <w:p w:rsidR="0080647F" w:rsidRDefault="0080647F" w:rsidP="0080647F">
      <w:pPr>
        <w:pStyle w:val="Heading2"/>
      </w:pPr>
      <w:bookmarkStart w:id="15" w:name="_Toc298252320"/>
      <w:r>
        <w:t>Correlation between other metrics</w:t>
      </w:r>
      <w:bookmarkEnd w:id="15"/>
    </w:p>
    <w:p w:rsidR="001F1FC4" w:rsidRPr="00156DC2" w:rsidRDefault="00485A66" w:rsidP="00156DC2">
      <w:pPr>
        <w:ind w:firstLine="426"/>
        <w:rPr>
          <w:rFonts w:ascii="Calibri" w:hAnsi="Calibri" w:cs="Calibri"/>
        </w:rPr>
      </w:pPr>
      <w:r w:rsidRPr="00156DC2">
        <w:rPr>
          <w:rFonts w:ascii="Calibri" w:hAnsi="Calibri" w:cs="Calibri"/>
        </w:rPr>
        <w:t xml:space="preserve">Meanwhile the previously described metrics can </w:t>
      </w:r>
      <w:r w:rsidR="00E30776" w:rsidRPr="00156DC2">
        <w:rPr>
          <w:rFonts w:ascii="Calibri" w:hAnsi="Calibri" w:cs="Calibri"/>
        </w:rPr>
        <w:t>describe the</w:t>
      </w:r>
      <w:r w:rsidRPr="00156DC2">
        <w:rPr>
          <w:rFonts w:ascii="Calibri" w:hAnsi="Calibri" w:cs="Calibri"/>
        </w:rPr>
        <w:t xml:space="preserve"> current performance of support processes </w:t>
      </w:r>
      <w:r w:rsidR="00174506" w:rsidRPr="00156DC2">
        <w:rPr>
          <w:rFonts w:ascii="Calibri" w:hAnsi="Calibri" w:cs="Calibri"/>
        </w:rPr>
        <w:t xml:space="preserve">(Section 2.2) </w:t>
      </w:r>
      <w:r w:rsidRPr="00156DC2">
        <w:rPr>
          <w:rFonts w:ascii="Calibri" w:hAnsi="Calibri" w:cs="Calibri"/>
        </w:rPr>
        <w:t xml:space="preserve">and their </w:t>
      </w:r>
      <w:r w:rsidR="00174506" w:rsidRPr="00156DC2">
        <w:rPr>
          <w:rFonts w:ascii="Calibri" w:hAnsi="Calibri" w:cs="Calibri"/>
        </w:rPr>
        <w:t>impact on the user community (Section 2.1</w:t>
      </w:r>
      <w:r w:rsidR="00550C67">
        <w:rPr>
          <w:rFonts w:ascii="Calibri" w:hAnsi="Calibri" w:cs="Calibri"/>
        </w:rPr>
        <w:t xml:space="preserve"> and Section 2.3</w:t>
      </w:r>
      <w:r w:rsidR="00174506" w:rsidRPr="00156DC2">
        <w:rPr>
          <w:rFonts w:ascii="Calibri" w:hAnsi="Calibri" w:cs="Calibri"/>
        </w:rPr>
        <w:t>), the</w:t>
      </w:r>
      <w:r w:rsidR="00E30776" w:rsidRPr="00156DC2">
        <w:rPr>
          <w:rFonts w:ascii="Calibri" w:hAnsi="Calibri" w:cs="Calibri"/>
        </w:rPr>
        <w:t>y</w:t>
      </w:r>
      <w:r w:rsidR="00174506" w:rsidRPr="00156DC2">
        <w:rPr>
          <w:rFonts w:ascii="Calibri" w:hAnsi="Calibri" w:cs="Calibri"/>
        </w:rPr>
        <w:t xml:space="preserve"> do not provide information on how the values </w:t>
      </w:r>
      <w:r w:rsidR="00E30776" w:rsidRPr="00156DC2">
        <w:rPr>
          <w:rFonts w:ascii="Calibri" w:hAnsi="Calibri" w:cs="Calibri"/>
        </w:rPr>
        <w:t>depend from each other, what happens if one metrics is changed. Efforts</w:t>
      </w:r>
      <w:r w:rsidR="00174506" w:rsidRPr="00156DC2">
        <w:rPr>
          <w:rFonts w:ascii="Calibri" w:hAnsi="Calibri" w:cs="Calibri"/>
        </w:rPr>
        <w:t xml:space="preserve"> </w:t>
      </w:r>
      <w:r w:rsidR="00E30776" w:rsidRPr="00156DC2">
        <w:rPr>
          <w:rFonts w:ascii="Calibri" w:hAnsi="Calibri" w:cs="Calibri"/>
        </w:rPr>
        <w:t xml:space="preserve">that aim at optimising resource usage and users’ satisfaction in EGI </w:t>
      </w:r>
      <w:r w:rsidR="00156DC2" w:rsidRPr="00156DC2">
        <w:rPr>
          <w:rFonts w:ascii="Calibri" w:hAnsi="Calibri" w:cs="Calibri"/>
        </w:rPr>
        <w:t xml:space="preserve">can be carried </w:t>
      </w:r>
      <w:r w:rsidR="00156DC2" w:rsidRPr="00156DC2">
        <w:rPr>
          <w:rFonts w:ascii="Calibri" w:hAnsi="Calibri" w:cs="Calibri"/>
        </w:rPr>
        <w:lastRenderedPageBreak/>
        <w:t xml:space="preserve">out responsible only, if the correlation between performance metrics and between performance and user satisfaction metrics are known. These correlation metrics could </w:t>
      </w:r>
      <w:r w:rsidR="001F1FC4" w:rsidRPr="00156DC2">
        <w:rPr>
          <w:rFonts w:ascii="Calibri" w:hAnsi="Calibri" w:cs="Calibri"/>
        </w:rPr>
        <w:t>answer complex questions</w:t>
      </w:r>
      <w:r w:rsidR="00156DC2" w:rsidRPr="00156DC2">
        <w:rPr>
          <w:rFonts w:ascii="Calibri" w:hAnsi="Calibri" w:cs="Calibri"/>
        </w:rPr>
        <w:t>, such as</w:t>
      </w:r>
      <w:r w:rsidR="001F1FC4" w:rsidRPr="00156DC2">
        <w:rPr>
          <w:rFonts w:ascii="Calibri" w:hAnsi="Calibri" w:cs="Calibri"/>
        </w:rPr>
        <w:t>:</w:t>
      </w:r>
    </w:p>
    <w:p w:rsidR="001F1FC4" w:rsidRPr="00156DC2" w:rsidRDefault="001F1FC4" w:rsidP="000827A9">
      <w:pPr>
        <w:numPr>
          <w:ilvl w:val="0"/>
          <w:numId w:val="21"/>
        </w:numPr>
        <w:spacing w:before="120" w:after="120"/>
        <w:ind w:left="714" w:hanging="357"/>
        <w:rPr>
          <w:rFonts w:ascii="Calibri" w:hAnsi="Calibri" w:cs="Calibri"/>
        </w:rPr>
      </w:pPr>
      <w:r w:rsidRPr="00156DC2">
        <w:rPr>
          <w:rFonts w:ascii="Calibri" w:hAnsi="Calibri" w:cs="Calibri"/>
        </w:rPr>
        <w:t xml:space="preserve">How would the users’ satisfaction change </w:t>
      </w:r>
      <w:r w:rsidR="00156DC2">
        <w:rPr>
          <w:rFonts w:ascii="Calibri" w:hAnsi="Calibri" w:cs="Calibri"/>
        </w:rPr>
        <w:t xml:space="preserve">if solution time for </w:t>
      </w:r>
      <w:r w:rsidR="002235FD">
        <w:rPr>
          <w:rFonts w:ascii="Calibri" w:hAnsi="Calibri" w:cs="Calibri"/>
        </w:rPr>
        <w:t xml:space="preserve">support </w:t>
      </w:r>
      <w:r w:rsidR="00156DC2">
        <w:rPr>
          <w:rFonts w:ascii="Calibri" w:hAnsi="Calibri" w:cs="Calibri"/>
        </w:rPr>
        <w:t>case type X gets longer by Y percent</w:t>
      </w:r>
      <w:r w:rsidRPr="00156DC2">
        <w:rPr>
          <w:rFonts w:ascii="Calibri" w:hAnsi="Calibri" w:cs="Calibri"/>
        </w:rPr>
        <w:t>?</w:t>
      </w:r>
    </w:p>
    <w:p w:rsidR="001F1FC4" w:rsidRPr="00156DC2" w:rsidRDefault="001F1FC4" w:rsidP="000827A9">
      <w:pPr>
        <w:numPr>
          <w:ilvl w:val="0"/>
          <w:numId w:val="21"/>
        </w:numPr>
        <w:spacing w:before="120" w:after="120"/>
        <w:ind w:left="714" w:hanging="357"/>
        <w:rPr>
          <w:rFonts w:ascii="Calibri" w:hAnsi="Calibri" w:cs="Calibri"/>
        </w:rPr>
      </w:pPr>
      <w:r w:rsidRPr="00156DC2">
        <w:rPr>
          <w:rFonts w:ascii="Calibri" w:hAnsi="Calibri" w:cs="Calibri"/>
        </w:rPr>
        <w:t xml:space="preserve">How would </w:t>
      </w:r>
      <w:r w:rsidR="002235FD">
        <w:rPr>
          <w:rFonts w:ascii="Calibri" w:hAnsi="Calibri" w:cs="Calibri"/>
        </w:rPr>
        <w:t xml:space="preserve">the </w:t>
      </w:r>
      <w:r w:rsidRPr="00156DC2">
        <w:rPr>
          <w:rFonts w:ascii="Calibri" w:hAnsi="Calibri" w:cs="Calibri"/>
        </w:rPr>
        <w:t xml:space="preserve">solution cost </w:t>
      </w:r>
      <w:r w:rsidR="002235FD">
        <w:rPr>
          <w:rFonts w:ascii="Calibri" w:hAnsi="Calibri" w:cs="Calibri"/>
        </w:rPr>
        <w:t xml:space="preserve">increase </w:t>
      </w:r>
      <w:r w:rsidR="00156DC2">
        <w:rPr>
          <w:rFonts w:ascii="Calibri" w:hAnsi="Calibri" w:cs="Calibri"/>
        </w:rPr>
        <w:t xml:space="preserve">for support </w:t>
      </w:r>
      <w:r w:rsidR="002235FD">
        <w:rPr>
          <w:rFonts w:ascii="Calibri" w:hAnsi="Calibri" w:cs="Calibri"/>
        </w:rPr>
        <w:t xml:space="preserve">case </w:t>
      </w:r>
      <w:r w:rsidR="00156DC2">
        <w:rPr>
          <w:rFonts w:ascii="Calibri" w:hAnsi="Calibri" w:cs="Calibri"/>
        </w:rPr>
        <w:t xml:space="preserve">type X </w:t>
      </w:r>
      <w:r w:rsidRPr="00156DC2">
        <w:rPr>
          <w:rFonts w:ascii="Calibri" w:hAnsi="Calibri" w:cs="Calibri"/>
        </w:rPr>
        <w:t xml:space="preserve">if </w:t>
      </w:r>
      <w:r w:rsidR="00156DC2">
        <w:rPr>
          <w:rFonts w:ascii="Calibri" w:hAnsi="Calibri" w:cs="Calibri"/>
        </w:rPr>
        <w:t>s</w:t>
      </w:r>
      <w:r w:rsidRPr="00156DC2">
        <w:rPr>
          <w:rFonts w:ascii="Calibri" w:hAnsi="Calibri" w:cs="Calibri"/>
        </w:rPr>
        <w:t xml:space="preserve">olution time </w:t>
      </w:r>
      <w:r w:rsidR="00156DC2">
        <w:rPr>
          <w:rFonts w:ascii="Calibri" w:hAnsi="Calibri" w:cs="Calibri"/>
        </w:rPr>
        <w:t>gets shorter by Y percent?</w:t>
      </w:r>
    </w:p>
    <w:p w:rsidR="001F1FC4" w:rsidRPr="00156DC2" w:rsidRDefault="001F1FC4" w:rsidP="000827A9">
      <w:pPr>
        <w:numPr>
          <w:ilvl w:val="0"/>
          <w:numId w:val="21"/>
        </w:numPr>
        <w:spacing w:before="120" w:after="120"/>
        <w:ind w:left="714" w:hanging="357"/>
        <w:rPr>
          <w:rFonts w:ascii="Calibri" w:hAnsi="Calibri" w:cs="Calibri"/>
        </w:rPr>
      </w:pPr>
      <w:r w:rsidRPr="00156DC2">
        <w:rPr>
          <w:rFonts w:ascii="Calibri" w:hAnsi="Calibri" w:cs="Calibri"/>
        </w:rPr>
        <w:t xml:space="preserve">How would operation cost change if we redirect tickets from support unit Y to support unit Z? </w:t>
      </w:r>
    </w:p>
    <w:p w:rsidR="001F1FC4" w:rsidRPr="009C68EE" w:rsidRDefault="001F1FC4" w:rsidP="000827A9">
      <w:pPr>
        <w:numPr>
          <w:ilvl w:val="0"/>
          <w:numId w:val="21"/>
        </w:numPr>
        <w:spacing w:before="120" w:after="120"/>
        <w:ind w:left="714" w:hanging="357"/>
        <w:rPr>
          <w:rFonts w:ascii="Calibri" w:hAnsi="Calibri" w:cs="Calibri"/>
        </w:rPr>
      </w:pPr>
      <w:r w:rsidRPr="009C68EE">
        <w:rPr>
          <w:rFonts w:ascii="Calibri" w:hAnsi="Calibri" w:cs="Calibri"/>
        </w:rPr>
        <w:t xml:space="preserve">What effect would the redirection of tickets from unit Y to unit Z would have on the cost of solving a ticket in Z?  </w:t>
      </w:r>
    </w:p>
    <w:p w:rsidR="000827A9" w:rsidRPr="009C68EE" w:rsidRDefault="000827A9" w:rsidP="000827A9">
      <w:pPr>
        <w:ind w:firstLine="426"/>
        <w:rPr>
          <w:rFonts w:ascii="Calibri" w:hAnsi="Calibri" w:cs="Calibri"/>
        </w:rPr>
      </w:pPr>
      <w:r w:rsidRPr="009C68EE">
        <w:rPr>
          <w:rFonts w:ascii="Calibri" w:hAnsi="Calibri" w:cs="Calibri"/>
        </w:rPr>
        <w:t xml:space="preserve">Identifying the correlation among the different processes and capturing these by a set of metrics is extremely difficult not only because the correlation functions are complex, but </w:t>
      </w:r>
      <w:r w:rsidR="00E47FC5" w:rsidRPr="009C68EE">
        <w:rPr>
          <w:rFonts w:ascii="Calibri" w:hAnsi="Calibri" w:cs="Calibri"/>
        </w:rPr>
        <w:t>also because:</w:t>
      </w:r>
    </w:p>
    <w:p w:rsidR="000827A9" w:rsidRPr="009C68EE" w:rsidRDefault="00E47FC5" w:rsidP="000827A9">
      <w:pPr>
        <w:pStyle w:val="ListParagraph"/>
        <w:numPr>
          <w:ilvl w:val="0"/>
          <w:numId w:val="22"/>
        </w:numPr>
        <w:rPr>
          <w:rFonts w:ascii="Calibri" w:hAnsi="Calibri" w:cs="Calibri"/>
        </w:rPr>
      </w:pPr>
      <w:r w:rsidRPr="009C68EE">
        <w:rPr>
          <w:rFonts w:ascii="Calibri" w:hAnsi="Calibri" w:cs="Calibri"/>
        </w:rPr>
        <w:t>M</w:t>
      </w:r>
      <w:r w:rsidR="000827A9" w:rsidRPr="009C68EE">
        <w:rPr>
          <w:rFonts w:ascii="Calibri" w:hAnsi="Calibri" w:cs="Calibri"/>
        </w:rPr>
        <w:t>any of the support types do not have enough cases, some support units in the EGI Helpdesk do not have long enough history to recognise correlations</w:t>
      </w:r>
      <w:r w:rsidRPr="009C68EE">
        <w:rPr>
          <w:rFonts w:ascii="Calibri" w:hAnsi="Calibri" w:cs="Calibri"/>
        </w:rPr>
        <w:t>.</w:t>
      </w:r>
    </w:p>
    <w:p w:rsidR="00E47FC5" w:rsidRPr="009C68EE" w:rsidRDefault="00E47FC5" w:rsidP="00E47FC5">
      <w:pPr>
        <w:pStyle w:val="ListParagraph"/>
        <w:numPr>
          <w:ilvl w:val="0"/>
          <w:numId w:val="22"/>
        </w:numPr>
        <w:rPr>
          <w:rFonts w:ascii="Calibri" w:hAnsi="Calibri" w:cs="Calibri"/>
        </w:rPr>
      </w:pPr>
      <w:r w:rsidRPr="009C68EE">
        <w:rPr>
          <w:rFonts w:ascii="Calibri" w:hAnsi="Calibri" w:cs="Calibri"/>
        </w:rPr>
        <w:t>Some support mechanisms are operating under fix circumstances and with fix parameters so we simply do not have information to know “what happens if X or Y” is changed in the support mechanism.</w:t>
      </w:r>
    </w:p>
    <w:p w:rsidR="001F1FC4" w:rsidRPr="009C68EE" w:rsidRDefault="00E47FC5" w:rsidP="00E47FC5">
      <w:pPr>
        <w:pStyle w:val="ListParagraph"/>
        <w:numPr>
          <w:ilvl w:val="0"/>
          <w:numId w:val="22"/>
        </w:numPr>
        <w:rPr>
          <w:rFonts w:ascii="Calibri" w:hAnsi="Calibri" w:cs="Calibri"/>
        </w:rPr>
      </w:pPr>
      <w:r w:rsidRPr="009C68EE">
        <w:rPr>
          <w:rFonts w:ascii="Calibri" w:hAnsi="Calibri" w:cs="Calibri"/>
        </w:rPr>
        <w:t>Many s</w:t>
      </w:r>
      <w:r w:rsidR="001F1FC4" w:rsidRPr="009C68EE">
        <w:rPr>
          <w:rFonts w:ascii="Calibri" w:hAnsi="Calibri" w:cs="Calibri"/>
        </w:rPr>
        <w:t xml:space="preserve">upport </w:t>
      </w:r>
      <w:r w:rsidRPr="009C68EE">
        <w:rPr>
          <w:rFonts w:ascii="Calibri" w:hAnsi="Calibri" w:cs="Calibri"/>
        </w:rPr>
        <w:t xml:space="preserve">services are operated and delivered outside of the EGI Helpdesk and collecting objective statistics about these is very hard, sometimes impossible. </w:t>
      </w:r>
      <w:r w:rsidR="00B3252C" w:rsidRPr="009C68EE">
        <w:rPr>
          <w:rFonts w:ascii="Calibri" w:hAnsi="Calibri" w:cs="Calibri"/>
        </w:rPr>
        <w:t>(e.g. Would EGI have more users if NGI X delivers twice as many training events?)</w:t>
      </w:r>
    </w:p>
    <w:p w:rsidR="00443106" w:rsidRPr="000C2DA9" w:rsidRDefault="00E91E60" w:rsidP="00636D45">
      <w:pPr>
        <w:pStyle w:val="Heading1"/>
        <w:pageBreakBefore w:val="0"/>
        <w:rPr>
          <w:rFonts w:cs="Calibri"/>
        </w:rPr>
      </w:pPr>
      <w:bookmarkStart w:id="16" w:name="_Toc298252321"/>
      <w:r w:rsidRPr="000C2DA9">
        <w:rPr>
          <w:rFonts w:cs="Calibri"/>
        </w:rPr>
        <w:t>current status</w:t>
      </w:r>
      <w:bookmarkEnd w:id="16"/>
    </w:p>
    <w:p w:rsidR="00BA07A4" w:rsidRDefault="00C71330" w:rsidP="00BA07A4">
      <w:pPr>
        <w:ind w:firstLine="426"/>
        <w:rPr>
          <w:rFonts w:ascii="Calibri" w:hAnsi="Calibri" w:cs="Calibri"/>
        </w:rPr>
      </w:pPr>
      <w:r>
        <w:rPr>
          <w:rFonts w:ascii="Calibri" w:hAnsi="Calibri" w:cs="Calibri"/>
        </w:rPr>
        <w:t xml:space="preserve">Many of the above described metrics are difficult or </w:t>
      </w:r>
      <w:r w:rsidR="004860FC">
        <w:rPr>
          <w:rFonts w:ascii="Calibri" w:hAnsi="Calibri" w:cs="Calibri"/>
        </w:rPr>
        <w:t xml:space="preserve">impossible to </w:t>
      </w:r>
      <w:r>
        <w:rPr>
          <w:rFonts w:ascii="Calibri" w:hAnsi="Calibri" w:cs="Calibri"/>
        </w:rPr>
        <w:t xml:space="preserve">capture in </w:t>
      </w:r>
      <w:r w:rsidR="004860FC">
        <w:rPr>
          <w:rFonts w:ascii="Calibri" w:hAnsi="Calibri" w:cs="Calibri"/>
        </w:rPr>
        <w:t>a uniform way</w:t>
      </w:r>
      <w:r>
        <w:rPr>
          <w:rFonts w:ascii="Calibri" w:hAnsi="Calibri" w:cs="Calibri"/>
        </w:rPr>
        <w:t xml:space="preserve"> across the EGI community</w:t>
      </w:r>
      <w:r w:rsidR="00D2340B">
        <w:rPr>
          <w:rFonts w:ascii="Calibri" w:hAnsi="Calibri" w:cs="Calibri"/>
        </w:rPr>
        <w:t>, or members of the EGI-InSPIRE project</w:t>
      </w:r>
      <w:r>
        <w:rPr>
          <w:rFonts w:ascii="Calibri" w:hAnsi="Calibri" w:cs="Calibri"/>
        </w:rPr>
        <w:t xml:space="preserve">. </w:t>
      </w:r>
      <w:r w:rsidR="00FC168E">
        <w:rPr>
          <w:rFonts w:ascii="Calibri" w:hAnsi="Calibri" w:cs="Calibri"/>
        </w:rPr>
        <w:t>At the same time the project as well as the user facing activities (particularly the NA3 and SA3 activities) must capture metrics to understand performance and impact</w:t>
      </w:r>
      <w:r w:rsidR="00D2340B">
        <w:rPr>
          <w:rFonts w:ascii="Calibri" w:hAnsi="Calibri" w:cs="Calibri"/>
        </w:rPr>
        <w:t xml:space="preserve"> of user support activities</w:t>
      </w:r>
      <w:r w:rsidR="00FC168E">
        <w:rPr>
          <w:rFonts w:ascii="Calibri" w:hAnsi="Calibri" w:cs="Calibri"/>
        </w:rPr>
        <w:t xml:space="preserve">. </w:t>
      </w:r>
      <w:r w:rsidR="00D2340B">
        <w:rPr>
          <w:rFonts w:ascii="Calibri" w:hAnsi="Calibri" w:cs="Calibri"/>
        </w:rPr>
        <w:t>These</w:t>
      </w:r>
      <w:r w:rsidR="00D2340B" w:rsidRPr="00D2340B">
        <w:rPr>
          <w:rFonts w:ascii="Calibri" w:hAnsi="Calibri" w:cs="Calibri"/>
        </w:rPr>
        <w:t xml:space="preserve"> metrics </w:t>
      </w:r>
      <w:r w:rsidR="00D2340B">
        <w:rPr>
          <w:rFonts w:ascii="Calibri" w:hAnsi="Calibri" w:cs="Calibri"/>
        </w:rPr>
        <w:t xml:space="preserve">are </w:t>
      </w:r>
      <w:r w:rsidR="00D2340B" w:rsidRPr="00D2340B">
        <w:rPr>
          <w:rFonts w:ascii="Calibri" w:hAnsi="Calibri" w:cs="Calibri"/>
        </w:rPr>
        <w:t>defined for the project at an activity and project level</w:t>
      </w:r>
      <w:r w:rsidR="00D2340B">
        <w:rPr>
          <w:rFonts w:ascii="Calibri" w:hAnsi="Calibri" w:cs="Calibri"/>
        </w:rPr>
        <w:t xml:space="preserve"> in an annually updated series of deliverables (D1.1 for project year 1; D1.5 for year 2; D1.9 for year 3; D1.13 for year 4).</w:t>
      </w:r>
      <w:r w:rsidR="00D2340B" w:rsidRPr="00D2340B">
        <w:rPr>
          <w:rFonts w:ascii="Calibri" w:hAnsi="Calibri" w:cs="Calibri"/>
        </w:rPr>
        <w:t xml:space="preserve"> </w:t>
      </w:r>
      <w:r w:rsidR="00BA07A4">
        <w:rPr>
          <w:rFonts w:ascii="Calibri" w:hAnsi="Calibri" w:cs="Calibri"/>
        </w:rPr>
        <w:t>These project and</w:t>
      </w:r>
      <w:r w:rsidR="00D2340B" w:rsidRPr="00D2340B">
        <w:rPr>
          <w:rFonts w:ascii="Calibri" w:hAnsi="Calibri" w:cs="Calibri"/>
        </w:rPr>
        <w:t xml:space="preserve"> activity metrics </w:t>
      </w:r>
      <w:r w:rsidR="00BA07A4">
        <w:rPr>
          <w:rFonts w:ascii="Calibri" w:hAnsi="Calibri" w:cs="Calibri"/>
        </w:rPr>
        <w:t>are used to</w:t>
      </w:r>
    </w:p>
    <w:p w:rsidR="00C71330" w:rsidRDefault="00BA07A4" w:rsidP="00AB3CCE">
      <w:pPr>
        <w:pStyle w:val="ListParagraph"/>
        <w:numPr>
          <w:ilvl w:val="0"/>
          <w:numId w:val="23"/>
        </w:numPr>
        <w:spacing w:before="120" w:after="120"/>
        <w:ind w:left="1202" w:hanging="357"/>
        <w:rPr>
          <w:rFonts w:ascii="Calibri" w:hAnsi="Calibri" w:cs="Calibri"/>
        </w:rPr>
      </w:pPr>
      <w:r w:rsidRPr="00BA07A4">
        <w:rPr>
          <w:rFonts w:ascii="Calibri" w:hAnsi="Calibri" w:cs="Calibri"/>
        </w:rPr>
        <w:t>monitor progress towards project objectives</w:t>
      </w:r>
      <w:r>
        <w:rPr>
          <w:rFonts w:ascii="Calibri" w:hAnsi="Calibri" w:cs="Calibri"/>
        </w:rPr>
        <w:t xml:space="preserve">. These metrics have targets. </w:t>
      </w:r>
    </w:p>
    <w:p w:rsidR="00BA07A4" w:rsidRDefault="00BA07A4" w:rsidP="00AB3CCE">
      <w:pPr>
        <w:pStyle w:val="ListParagraph"/>
        <w:numPr>
          <w:ilvl w:val="0"/>
          <w:numId w:val="23"/>
        </w:numPr>
        <w:spacing w:before="120" w:after="120"/>
        <w:ind w:left="1202" w:hanging="357"/>
        <w:rPr>
          <w:rFonts w:ascii="Calibri" w:hAnsi="Calibri" w:cs="Calibri"/>
        </w:rPr>
      </w:pPr>
      <w:r w:rsidRPr="006F5C08">
        <w:rPr>
          <w:rFonts w:ascii="Calibri" w:hAnsi="Calibri" w:cs="Calibri"/>
        </w:rPr>
        <w:t>monitor the work of the different activities</w:t>
      </w:r>
    </w:p>
    <w:p w:rsidR="00BA07A4" w:rsidRDefault="00BA07A4" w:rsidP="00AB3CCE">
      <w:pPr>
        <w:pStyle w:val="ListParagraph"/>
        <w:numPr>
          <w:ilvl w:val="0"/>
          <w:numId w:val="23"/>
        </w:numPr>
        <w:spacing w:before="120" w:after="120"/>
        <w:ind w:left="1202" w:hanging="357"/>
        <w:rPr>
          <w:rFonts w:ascii="Calibri" w:hAnsi="Calibri" w:cs="Calibri"/>
        </w:rPr>
      </w:pPr>
      <w:r w:rsidRPr="006F5C08">
        <w:rPr>
          <w:rFonts w:ascii="Calibri" w:hAnsi="Calibri" w:cs="Calibri"/>
        </w:rPr>
        <w:t>monitor the work of national operational infrastructures</w:t>
      </w:r>
      <w:r>
        <w:rPr>
          <w:rFonts w:ascii="Calibri" w:hAnsi="Calibri" w:cs="Calibri"/>
        </w:rPr>
        <w:t xml:space="preserve"> (NGIs)</w:t>
      </w:r>
    </w:p>
    <w:p w:rsidR="00BA07A4" w:rsidRDefault="00BA07A4" w:rsidP="00AB3CCE">
      <w:pPr>
        <w:pStyle w:val="ListParagraph"/>
        <w:numPr>
          <w:ilvl w:val="0"/>
          <w:numId w:val="23"/>
        </w:numPr>
        <w:spacing w:before="120" w:after="120"/>
        <w:ind w:left="1202" w:hanging="357"/>
        <w:rPr>
          <w:rFonts w:ascii="Calibri" w:hAnsi="Calibri" w:cs="Calibri"/>
        </w:rPr>
      </w:pPr>
      <w:r>
        <w:rPr>
          <w:rFonts w:ascii="Calibri" w:hAnsi="Calibri" w:cs="Calibri"/>
        </w:rPr>
        <w:t>monitor the work of Virtual Research Communities</w:t>
      </w:r>
    </w:p>
    <w:p w:rsidR="00BA07A4" w:rsidRDefault="00BA07A4" w:rsidP="000A19CE">
      <w:pPr>
        <w:ind w:firstLine="426"/>
        <w:rPr>
          <w:rFonts w:ascii="Calibri" w:hAnsi="Calibri" w:cs="Calibri"/>
        </w:rPr>
      </w:pPr>
      <w:r>
        <w:rPr>
          <w:rFonts w:ascii="Calibri" w:hAnsi="Calibri" w:cs="Calibri"/>
        </w:rPr>
        <w:t xml:space="preserve">The metrics defined in these documents are measured by through manual and automatic means and are reported on a quarterly basis in EGI-InSPIRE Quarterly Reports. </w:t>
      </w:r>
      <w:r w:rsidRPr="00BA07A4">
        <w:rPr>
          <w:rFonts w:ascii="Calibri" w:hAnsi="Calibri" w:cs="Calibri"/>
        </w:rPr>
        <w:t xml:space="preserve">Many of the project and activity metrics require inputs from several different NGIs each quarter, and gathering these is a complicated and time consuming process. </w:t>
      </w:r>
      <w:r>
        <w:rPr>
          <w:rFonts w:ascii="Calibri" w:hAnsi="Calibri" w:cs="Calibri"/>
        </w:rPr>
        <w:t>During project year 2</w:t>
      </w:r>
      <w:r w:rsidRPr="00BA07A4">
        <w:rPr>
          <w:rFonts w:ascii="Calibri" w:hAnsi="Calibri" w:cs="Calibri"/>
        </w:rPr>
        <w:t xml:space="preserve">, the Quality team </w:t>
      </w:r>
      <w:r>
        <w:rPr>
          <w:rFonts w:ascii="Calibri" w:hAnsi="Calibri" w:cs="Calibri"/>
        </w:rPr>
        <w:t>investigates</w:t>
      </w:r>
      <w:r w:rsidRPr="00BA07A4">
        <w:rPr>
          <w:rFonts w:ascii="Calibri" w:hAnsi="Calibri" w:cs="Calibri"/>
        </w:rPr>
        <w:t xml:space="preserve"> with SA1 and JRA1, mechanisms for gathering as many of these metrics through an updated metrics portal as possible, rather than gathering them manually. </w:t>
      </w:r>
    </w:p>
    <w:p w:rsidR="00F872C5" w:rsidRDefault="00F872C5" w:rsidP="000A19CE">
      <w:pPr>
        <w:ind w:firstLine="426"/>
        <w:rPr>
          <w:rFonts w:ascii="Calibri" w:hAnsi="Calibri" w:cs="Calibri"/>
        </w:rPr>
      </w:pPr>
      <w:r>
        <w:rPr>
          <w:rFonts w:ascii="Calibri" w:hAnsi="Calibri" w:cs="Calibri"/>
        </w:rPr>
        <w:lastRenderedPageBreak/>
        <w:t xml:space="preserve">Meanwhile user support services are provided by and through the NA3 work package, metrics that relate to user support processes (satisfaction, performance, impact) are </w:t>
      </w:r>
      <w:r w:rsidR="008231CD">
        <w:rPr>
          <w:rFonts w:ascii="Calibri" w:hAnsi="Calibri" w:cs="Calibri"/>
        </w:rPr>
        <w:t xml:space="preserve">reported by other work packages as well. </w:t>
      </w:r>
      <w:r w:rsidR="000A19CE">
        <w:rPr>
          <w:rFonts w:ascii="Calibri" w:hAnsi="Calibri" w:cs="Calibri"/>
        </w:rPr>
        <w:t xml:space="preserve">These metrics are summarised in Table 1 below. </w:t>
      </w:r>
    </w:p>
    <w:p w:rsidR="000A19CE" w:rsidRPr="00BA07A4" w:rsidRDefault="000A19CE" w:rsidP="000A19CE">
      <w:pPr>
        <w:ind w:firstLine="426"/>
        <w:rPr>
          <w:rFonts w:ascii="Calibri" w:hAnsi="Calibri" w:cs="Calibri"/>
        </w:rPr>
      </w:pPr>
    </w:p>
    <w:tbl>
      <w:tblPr>
        <w:tblStyle w:val="TableGrid"/>
        <w:tblW w:w="0" w:type="auto"/>
        <w:tblLook w:val="04A0"/>
      </w:tblPr>
      <w:tblGrid>
        <w:gridCol w:w="1460"/>
        <w:gridCol w:w="3011"/>
        <w:gridCol w:w="939"/>
        <w:gridCol w:w="935"/>
        <w:gridCol w:w="2935"/>
      </w:tblGrid>
      <w:tr w:rsidR="00351556" w:rsidRPr="00E1532C" w:rsidTr="00E1532C">
        <w:tc>
          <w:tcPr>
            <w:tcW w:w="0" w:type="auto"/>
          </w:tcPr>
          <w:p w:rsidR="00351556" w:rsidRPr="00E1532C" w:rsidRDefault="00351556" w:rsidP="003307D8">
            <w:pPr>
              <w:rPr>
                <w:rFonts w:asciiTheme="minorHAnsi" w:hAnsiTheme="minorHAnsi" w:cs="Calibri"/>
                <w:b/>
                <w:sz w:val="18"/>
                <w:szCs w:val="18"/>
              </w:rPr>
            </w:pPr>
            <w:r w:rsidRPr="00E1532C">
              <w:rPr>
                <w:rFonts w:asciiTheme="minorHAnsi" w:hAnsiTheme="minorHAnsi" w:cs="Calibri"/>
                <w:b/>
                <w:sz w:val="18"/>
                <w:szCs w:val="18"/>
              </w:rPr>
              <w:t>Metric ID</w:t>
            </w:r>
          </w:p>
        </w:tc>
        <w:tc>
          <w:tcPr>
            <w:tcW w:w="0" w:type="auto"/>
          </w:tcPr>
          <w:p w:rsidR="00351556" w:rsidRPr="00E1532C" w:rsidRDefault="00351556" w:rsidP="003307D8">
            <w:pPr>
              <w:rPr>
                <w:rFonts w:asciiTheme="minorHAnsi" w:hAnsiTheme="minorHAnsi" w:cs="Calibri"/>
                <w:b/>
                <w:sz w:val="18"/>
                <w:szCs w:val="18"/>
              </w:rPr>
            </w:pPr>
            <w:r w:rsidRPr="00E1532C">
              <w:rPr>
                <w:rFonts w:asciiTheme="minorHAnsi" w:hAnsiTheme="minorHAnsi" w:cs="Calibri"/>
                <w:b/>
                <w:sz w:val="18"/>
                <w:szCs w:val="18"/>
              </w:rPr>
              <w:t>Metric</w:t>
            </w:r>
          </w:p>
        </w:tc>
        <w:tc>
          <w:tcPr>
            <w:tcW w:w="939" w:type="dxa"/>
          </w:tcPr>
          <w:p w:rsidR="00351556" w:rsidRPr="00E1532C" w:rsidRDefault="00351556" w:rsidP="003307D8">
            <w:pPr>
              <w:rPr>
                <w:rFonts w:asciiTheme="minorHAnsi" w:hAnsiTheme="minorHAnsi" w:cs="Calibri"/>
                <w:b/>
                <w:sz w:val="18"/>
                <w:szCs w:val="18"/>
              </w:rPr>
            </w:pPr>
            <w:r w:rsidRPr="00E1532C">
              <w:rPr>
                <w:rFonts w:asciiTheme="minorHAnsi" w:hAnsiTheme="minorHAnsi" w:cs="Calibri"/>
                <w:b/>
                <w:sz w:val="18"/>
                <w:szCs w:val="18"/>
              </w:rPr>
              <w:t>Public / Internal</w:t>
            </w:r>
          </w:p>
        </w:tc>
        <w:tc>
          <w:tcPr>
            <w:tcW w:w="935" w:type="dxa"/>
          </w:tcPr>
          <w:p w:rsidR="00351556" w:rsidRPr="00E1532C" w:rsidRDefault="00351556" w:rsidP="003307D8">
            <w:pPr>
              <w:rPr>
                <w:rFonts w:asciiTheme="minorHAnsi" w:hAnsiTheme="minorHAnsi" w:cs="Calibri"/>
                <w:b/>
                <w:sz w:val="18"/>
                <w:szCs w:val="18"/>
              </w:rPr>
            </w:pPr>
            <w:r w:rsidRPr="00E1532C">
              <w:rPr>
                <w:rFonts w:asciiTheme="minorHAnsi" w:hAnsiTheme="minorHAnsi" w:cs="Calibri"/>
                <w:b/>
                <w:sz w:val="18"/>
                <w:szCs w:val="18"/>
              </w:rPr>
              <w:t>Task</w:t>
            </w:r>
          </w:p>
        </w:tc>
        <w:tc>
          <w:tcPr>
            <w:tcW w:w="2935" w:type="dxa"/>
          </w:tcPr>
          <w:p w:rsidR="00351556" w:rsidRPr="00E1532C" w:rsidRDefault="00351556" w:rsidP="003307D8">
            <w:pPr>
              <w:rPr>
                <w:rFonts w:asciiTheme="minorHAnsi" w:hAnsiTheme="minorHAnsi" w:cs="Calibri"/>
                <w:b/>
                <w:sz w:val="18"/>
                <w:szCs w:val="18"/>
              </w:rPr>
            </w:pPr>
            <w:r w:rsidRPr="00E1532C">
              <w:rPr>
                <w:rFonts w:asciiTheme="minorHAnsi" w:hAnsiTheme="minorHAnsi" w:cs="Calibri"/>
                <w:b/>
                <w:sz w:val="18"/>
                <w:szCs w:val="18"/>
              </w:rPr>
              <w:t>Comments/</w:t>
            </w:r>
          </w:p>
          <w:p w:rsidR="00351556" w:rsidRPr="00E1532C" w:rsidRDefault="00351556" w:rsidP="003307D8">
            <w:pPr>
              <w:rPr>
                <w:rFonts w:asciiTheme="minorHAnsi" w:hAnsiTheme="minorHAnsi" w:cs="Calibri"/>
                <w:b/>
                <w:sz w:val="18"/>
                <w:szCs w:val="18"/>
              </w:rPr>
            </w:pPr>
            <w:r w:rsidRPr="00E1532C">
              <w:rPr>
                <w:rFonts w:asciiTheme="minorHAnsi" w:hAnsiTheme="minorHAnsi" w:cs="Calibri"/>
                <w:b/>
                <w:sz w:val="18"/>
                <w:szCs w:val="18"/>
              </w:rPr>
              <w:t>Explanation</w:t>
            </w:r>
          </w:p>
        </w:tc>
      </w:tr>
      <w:tr w:rsidR="00351556" w:rsidRPr="00E1532C" w:rsidTr="00E1532C">
        <w:tc>
          <w:tcPr>
            <w:tcW w:w="0" w:type="auto"/>
          </w:tcPr>
          <w:p w:rsidR="00351556" w:rsidRPr="00E1532C" w:rsidRDefault="00351556" w:rsidP="00595A3F">
            <w:pPr>
              <w:rPr>
                <w:rFonts w:asciiTheme="minorHAnsi" w:hAnsiTheme="minorHAnsi"/>
                <w:sz w:val="18"/>
                <w:szCs w:val="18"/>
              </w:rPr>
            </w:pPr>
            <w:r w:rsidRPr="00E1532C">
              <w:rPr>
                <w:rFonts w:asciiTheme="minorHAnsi" w:hAnsiTheme="minorHAnsi"/>
                <w:sz w:val="18"/>
                <w:szCs w:val="18"/>
              </w:rPr>
              <w:t>M.NA2.5</w:t>
            </w:r>
          </w:p>
        </w:tc>
        <w:tc>
          <w:tcPr>
            <w:tcW w:w="0" w:type="auto"/>
          </w:tcPr>
          <w:p w:rsidR="00351556" w:rsidRPr="00E1532C" w:rsidRDefault="00351556" w:rsidP="00595A3F">
            <w:pPr>
              <w:rPr>
                <w:rFonts w:asciiTheme="minorHAnsi" w:hAnsiTheme="minorHAnsi"/>
                <w:sz w:val="18"/>
                <w:szCs w:val="18"/>
              </w:rPr>
            </w:pPr>
            <w:r w:rsidRPr="00E1532C">
              <w:rPr>
                <w:rFonts w:asciiTheme="minorHAnsi" w:hAnsiTheme="minorHAnsi"/>
                <w:sz w:val="18"/>
                <w:szCs w:val="18"/>
              </w:rPr>
              <w:t>Number of papers published by users of EGI</w:t>
            </w:r>
          </w:p>
        </w:tc>
        <w:tc>
          <w:tcPr>
            <w:tcW w:w="939" w:type="dxa"/>
          </w:tcPr>
          <w:p w:rsidR="00351556" w:rsidRPr="00E1532C" w:rsidRDefault="00351556" w:rsidP="00595A3F">
            <w:pPr>
              <w:rPr>
                <w:rFonts w:asciiTheme="minorHAnsi" w:hAnsiTheme="minorHAnsi"/>
                <w:sz w:val="18"/>
                <w:szCs w:val="18"/>
              </w:rPr>
            </w:pPr>
            <w:r w:rsidRPr="00E1532C">
              <w:rPr>
                <w:rFonts w:asciiTheme="minorHAnsi" w:hAnsiTheme="minorHAnsi"/>
                <w:sz w:val="18"/>
                <w:szCs w:val="18"/>
              </w:rPr>
              <w:t>P</w:t>
            </w:r>
          </w:p>
        </w:tc>
        <w:tc>
          <w:tcPr>
            <w:tcW w:w="935" w:type="dxa"/>
          </w:tcPr>
          <w:p w:rsidR="00351556" w:rsidRPr="00E1532C" w:rsidRDefault="00351556" w:rsidP="00595A3F">
            <w:pPr>
              <w:rPr>
                <w:rFonts w:asciiTheme="minorHAnsi" w:hAnsiTheme="minorHAnsi"/>
                <w:sz w:val="18"/>
                <w:szCs w:val="18"/>
              </w:rPr>
            </w:pPr>
            <w:r w:rsidRPr="00E1532C">
              <w:rPr>
                <w:rFonts w:asciiTheme="minorHAnsi" w:hAnsiTheme="minorHAnsi"/>
                <w:sz w:val="18"/>
                <w:szCs w:val="18"/>
              </w:rPr>
              <w:t>TNA2.2</w:t>
            </w:r>
          </w:p>
        </w:tc>
        <w:tc>
          <w:tcPr>
            <w:tcW w:w="2935" w:type="dxa"/>
          </w:tcPr>
          <w:p w:rsidR="00351556" w:rsidRPr="00E1532C" w:rsidRDefault="00351556" w:rsidP="00595A3F">
            <w:pPr>
              <w:rPr>
                <w:rFonts w:asciiTheme="minorHAnsi" w:hAnsiTheme="minorHAnsi"/>
                <w:sz w:val="18"/>
                <w:szCs w:val="18"/>
              </w:rPr>
            </w:pPr>
            <w:r w:rsidRPr="00E1532C">
              <w:rPr>
                <w:rFonts w:asciiTheme="minorHAnsi" w:hAnsiTheme="minorHAnsi"/>
                <w:sz w:val="18"/>
                <w:szCs w:val="18"/>
              </w:rPr>
              <w:t>Contributed from each NGI and each VRC</w:t>
            </w:r>
          </w:p>
        </w:tc>
      </w:tr>
      <w:tr w:rsidR="00351556" w:rsidRPr="00E1532C" w:rsidTr="00E1532C">
        <w:tc>
          <w:tcPr>
            <w:tcW w:w="0" w:type="auto"/>
          </w:tcPr>
          <w:p w:rsidR="00351556" w:rsidRPr="00E1532C" w:rsidRDefault="00351556" w:rsidP="002B13CA">
            <w:pPr>
              <w:rPr>
                <w:rFonts w:asciiTheme="minorHAnsi" w:hAnsiTheme="minorHAnsi"/>
                <w:sz w:val="18"/>
                <w:szCs w:val="18"/>
              </w:rPr>
            </w:pPr>
            <w:r w:rsidRPr="00E1532C">
              <w:rPr>
                <w:rFonts w:asciiTheme="minorHAnsi" w:hAnsiTheme="minorHAnsi"/>
                <w:sz w:val="18"/>
                <w:szCs w:val="18"/>
              </w:rPr>
              <w:t>M.NA2.11</w:t>
            </w:r>
          </w:p>
        </w:tc>
        <w:tc>
          <w:tcPr>
            <w:tcW w:w="0" w:type="auto"/>
          </w:tcPr>
          <w:p w:rsidR="00351556" w:rsidRPr="00E1532C" w:rsidRDefault="00351556" w:rsidP="002B13CA">
            <w:pPr>
              <w:rPr>
                <w:rFonts w:asciiTheme="minorHAnsi" w:hAnsiTheme="minorHAnsi"/>
                <w:sz w:val="18"/>
                <w:szCs w:val="18"/>
              </w:rPr>
            </w:pPr>
            <w:r w:rsidRPr="00E1532C">
              <w:rPr>
                <w:rFonts w:asciiTheme="minorHAnsi" w:hAnsiTheme="minorHAnsi"/>
                <w:sz w:val="18"/>
                <w:szCs w:val="18"/>
              </w:rPr>
              <w:t>Number of MoUs or agreements established with collaborating Virtual Research Communities (VRCs)</w:t>
            </w:r>
          </w:p>
        </w:tc>
        <w:tc>
          <w:tcPr>
            <w:tcW w:w="939" w:type="dxa"/>
          </w:tcPr>
          <w:p w:rsidR="00351556" w:rsidRPr="00E1532C" w:rsidRDefault="00351556" w:rsidP="002B13CA">
            <w:pPr>
              <w:rPr>
                <w:rFonts w:asciiTheme="minorHAnsi" w:hAnsiTheme="minorHAnsi"/>
                <w:sz w:val="18"/>
                <w:szCs w:val="18"/>
              </w:rPr>
            </w:pPr>
            <w:r w:rsidRPr="00E1532C">
              <w:rPr>
                <w:rFonts w:asciiTheme="minorHAnsi" w:hAnsiTheme="minorHAnsi"/>
                <w:sz w:val="18"/>
                <w:szCs w:val="18"/>
              </w:rPr>
              <w:t>P</w:t>
            </w:r>
          </w:p>
        </w:tc>
        <w:tc>
          <w:tcPr>
            <w:tcW w:w="935" w:type="dxa"/>
          </w:tcPr>
          <w:p w:rsidR="00351556" w:rsidRPr="00E1532C" w:rsidRDefault="00351556" w:rsidP="002B13CA">
            <w:pPr>
              <w:rPr>
                <w:rFonts w:asciiTheme="minorHAnsi" w:hAnsiTheme="minorHAnsi"/>
                <w:sz w:val="18"/>
                <w:szCs w:val="18"/>
              </w:rPr>
            </w:pPr>
            <w:r w:rsidRPr="00E1532C">
              <w:rPr>
                <w:rFonts w:asciiTheme="minorHAnsi" w:hAnsiTheme="minorHAnsi"/>
                <w:sz w:val="18"/>
                <w:szCs w:val="18"/>
              </w:rPr>
              <w:t>TNA2.3 &amp; TNA3.1</w:t>
            </w:r>
          </w:p>
        </w:tc>
        <w:tc>
          <w:tcPr>
            <w:tcW w:w="2935" w:type="dxa"/>
          </w:tcPr>
          <w:p w:rsidR="00351556" w:rsidRPr="00E1532C" w:rsidRDefault="00351556" w:rsidP="002B13CA">
            <w:pPr>
              <w:rPr>
                <w:rFonts w:asciiTheme="minorHAnsi" w:hAnsiTheme="minorHAnsi"/>
                <w:sz w:val="18"/>
                <w:szCs w:val="18"/>
              </w:rPr>
            </w:pPr>
            <w:r w:rsidRPr="00E1532C">
              <w:rPr>
                <w:rFonts w:asciiTheme="minorHAnsi" w:hAnsiTheme="minorHAnsi"/>
                <w:sz w:val="18"/>
                <w:szCs w:val="18"/>
              </w:rPr>
              <w:t>Demonstrates the EGI capability to engage a diversified number of user communities engaged in using EGI’s service</w:t>
            </w:r>
          </w:p>
        </w:tc>
      </w:tr>
      <w:tr w:rsidR="00AC6020" w:rsidRPr="00E1532C" w:rsidTr="00E1532C">
        <w:tc>
          <w:tcPr>
            <w:tcW w:w="0" w:type="auto"/>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M.NA3.1</w:t>
            </w:r>
          </w:p>
        </w:tc>
        <w:tc>
          <w:tcPr>
            <w:tcW w:w="0" w:type="auto"/>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Number of GGUS tickets CREATED  (grouped by submitting community – where available)</w:t>
            </w:r>
          </w:p>
        </w:tc>
        <w:tc>
          <w:tcPr>
            <w:tcW w:w="939" w:type="dxa"/>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P</w:t>
            </w:r>
          </w:p>
        </w:tc>
        <w:tc>
          <w:tcPr>
            <w:tcW w:w="935" w:type="dxa"/>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TNA3.2/3</w:t>
            </w:r>
          </w:p>
        </w:tc>
        <w:tc>
          <w:tcPr>
            <w:tcW w:w="2935" w:type="dxa"/>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EGI Helpdesk Statistics</w:t>
            </w:r>
          </w:p>
        </w:tc>
      </w:tr>
      <w:tr w:rsidR="00AC6020" w:rsidRPr="00E1532C" w:rsidTr="00E1532C">
        <w:tc>
          <w:tcPr>
            <w:tcW w:w="0" w:type="auto"/>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M.NA3.2</w:t>
            </w:r>
          </w:p>
        </w:tc>
        <w:tc>
          <w:tcPr>
            <w:tcW w:w="0" w:type="auto"/>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Average and Median Solution time  to resolve tickets</w:t>
            </w:r>
          </w:p>
        </w:tc>
        <w:tc>
          <w:tcPr>
            <w:tcW w:w="939" w:type="dxa"/>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P</w:t>
            </w:r>
          </w:p>
        </w:tc>
        <w:tc>
          <w:tcPr>
            <w:tcW w:w="935" w:type="dxa"/>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TNA3.3</w:t>
            </w:r>
          </w:p>
        </w:tc>
        <w:tc>
          <w:tcPr>
            <w:tcW w:w="2935" w:type="dxa"/>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EGI Helpdesk Statistics</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M.NA3.3</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Uptime of User Support websites:</w:t>
            </w:r>
          </w:p>
          <w:p w:rsidR="00AC6020" w:rsidRPr="00E1532C" w:rsidRDefault="00AC6020" w:rsidP="00AC6020">
            <w:pPr>
              <w:numPr>
                <w:ilvl w:val="0"/>
                <w:numId w:val="24"/>
              </w:numPr>
              <w:jc w:val="left"/>
              <w:rPr>
                <w:rFonts w:asciiTheme="minorHAnsi" w:hAnsiTheme="minorHAnsi" w:cs="Calibri"/>
                <w:sz w:val="18"/>
                <w:szCs w:val="18"/>
              </w:rPr>
            </w:pPr>
            <w:r w:rsidRPr="00E1532C">
              <w:rPr>
                <w:rFonts w:asciiTheme="minorHAnsi" w:hAnsiTheme="minorHAnsi" w:cs="Calibri"/>
                <w:sz w:val="18"/>
                <w:szCs w:val="18"/>
              </w:rPr>
              <w:t>Training</w:t>
            </w:r>
          </w:p>
          <w:p w:rsidR="00AC6020" w:rsidRPr="00E1532C" w:rsidRDefault="00AC6020" w:rsidP="00AC6020">
            <w:pPr>
              <w:numPr>
                <w:ilvl w:val="0"/>
                <w:numId w:val="24"/>
              </w:numPr>
              <w:jc w:val="left"/>
              <w:rPr>
                <w:rFonts w:asciiTheme="minorHAnsi" w:hAnsiTheme="minorHAnsi" w:cs="Calibri"/>
                <w:sz w:val="18"/>
                <w:szCs w:val="18"/>
              </w:rPr>
            </w:pPr>
            <w:r w:rsidRPr="00E1532C">
              <w:rPr>
                <w:rFonts w:asciiTheme="minorHAnsi" w:hAnsiTheme="minorHAnsi" w:cs="Calibri"/>
                <w:sz w:val="18"/>
                <w:szCs w:val="18"/>
              </w:rPr>
              <w:t>Application Database</w:t>
            </w:r>
          </w:p>
          <w:p w:rsidR="00AC6020" w:rsidRPr="00E1532C" w:rsidRDefault="00AC6020" w:rsidP="00AC6020">
            <w:pPr>
              <w:numPr>
                <w:ilvl w:val="0"/>
                <w:numId w:val="24"/>
              </w:numPr>
              <w:jc w:val="left"/>
              <w:rPr>
                <w:rFonts w:asciiTheme="minorHAnsi" w:hAnsiTheme="minorHAnsi" w:cs="Calibri"/>
                <w:sz w:val="18"/>
                <w:szCs w:val="18"/>
              </w:rPr>
            </w:pPr>
            <w:r w:rsidRPr="00E1532C">
              <w:rPr>
                <w:rFonts w:asciiTheme="minorHAnsi" w:hAnsiTheme="minorHAnsi" w:cs="Calibri"/>
                <w:sz w:val="18"/>
                <w:szCs w:val="18"/>
              </w:rPr>
              <w:t>VO Support Services</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caps/>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TNA3.4</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Nagios</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M.NA3.4</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Visitors to User Support websites:</w:t>
            </w:r>
          </w:p>
          <w:p w:rsidR="00AC6020" w:rsidRPr="00E1532C" w:rsidRDefault="00AC6020" w:rsidP="00AC6020">
            <w:pPr>
              <w:numPr>
                <w:ilvl w:val="0"/>
                <w:numId w:val="24"/>
              </w:numPr>
              <w:jc w:val="left"/>
              <w:rPr>
                <w:rFonts w:asciiTheme="minorHAnsi" w:hAnsiTheme="minorHAnsi" w:cs="Calibri"/>
                <w:sz w:val="18"/>
                <w:szCs w:val="18"/>
              </w:rPr>
            </w:pPr>
            <w:r w:rsidRPr="00E1532C">
              <w:rPr>
                <w:rFonts w:asciiTheme="minorHAnsi" w:hAnsiTheme="minorHAnsi" w:cs="Calibri"/>
                <w:sz w:val="18"/>
                <w:szCs w:val="18"/>
              </w:rPr>
              <w:t>Training</w:t>
            </w:r>
          </w:p>
          <w:p w:rsidR="00AC6020" w:rsidRPr="00E1532C" w:rsidRDefault="00AC6020" w:rsidP="00AC6020">
            <w:pPr>
              <w:numPr>
                <w:ilvl w:val="0"/>
                <w:numId w:val="24"/>
              </w:numPr>
              <w:jc w:val="left"/>
              <w:rPr>
                <w:rFonts w:asciiTheme="minorHAnsi" w:hAnsiTheme="minorHAnsi" w:cs="Calibri"/>
                <w:sz w:val="18"/>
                <w:szCs w:val="18"/>
              </w:rPr>
            </w:pPr>
            <w:r w:rsidRPr="00E1532C">
              <w:rPr>
                <w:rFonts w:asciiTheme="minorHAnsi" w:hAnsiTheme="minorHAnsi" w:cs="Calibri"/>
                <w:sz w:val="18"/>
                <w:szCs w:val="18"/>
              </w:rPr>
              <w:t>Application Database</w:t>
            </w:r>
          </w:p>
          <w:p w:rsidR="00AC6020" w:rsidRPr="00E1532C" w:rsidRDefault="00AC6020" w:rsidP="00AC6020">
            <w:pPr>
              <w:numPr>
                <w:ilvl w:val="0"/>
                <w:numId w:val="24"/>
              </w:numPr>
              <w:jc w:val="left"/>
              <w:rPr>
                <w:rFonts w:asciiTheme="minorHAnsi" w:hAnsiTheme="minorHAnsi" w:cs="Calibri"/>
                <w:sz w:val="18"/>
                <w:szCs w:val="18"/>
              </w:rPr>
            </w:pPr>
            <w:r w:rsidRPr="00E1532C">
              <w:rPr>
                <w:rFonts w:asciiTheme="minorHAnsi" w:hAnsiTheme="minorHAnsi" w:cs="Calibri"/>
                <w:sz w:val="18"/>
                <w:szCs w:val="18"/>
              </w:rPr>
              <w:t>VO Support Services</w:t>
            </w:r>
          </w:p>
        </w:tc>
        <w:tc>
          <w:tcPr>
            <w:tcW w:w="939" w:type="dxa"/>
          </w:tcPr>
          <w:p w:rsidR="00AC6020" w:rsidRPr="00E1532C" w:rsidRDefault="00AC6020" w:rsidP="003307D8">
            <w:pPr>
              <w:jc w:val="left"/>
              <w:rPr>
                <w:rFonts w:asciiTheme="minorHAnsi" w:hAnsiTheme="minorHAnsi" w:cs="Calibri"/>
                <w:caps/>
                <w:sz w:val="18"/>
                <w:szCs w:val="18"/>
              </w:rPr>
            </w:pPr>
            <w:r w:rsidRPr="00E1532C">
              <w:rPr>
                <w:rFonts w:asciiTheme="minorHAnsi" w:hAnsiTheme="minorHAnsi" w:cs="Calibri"/>
                <w:caps/>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TNA3.4</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Google Analytics</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M.NA3.5</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Number of VO Support Services</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caps/>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TNA3.4</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Total number</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M.NA3.6</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Number of Applications in the AppDB</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caps/>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TNA3.4/3</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Recorded by NGI</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M.NA3.7</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Number of Training Days delivered through NGI Training events</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caps/>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TNA3.4/3</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Recorded by NGI</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M.NA3.8</w:t>
            </w:r>
          </w:p>
          <w:p w:rsidR="00AC6020" w:rsidRPr="00E1532C" w:rsidRDefault="00AC6020" w:rsidP="003307D8">
            <w:pPr>
              <w:rPr>
                <w:rFonts w:asciiTheme="minorHAnsi" w:hAnsiTheme="minorHAnsi" w:cs="Calibri"/>
                <w:sz w:val="18"/>
                <w:szCs w:val="18"/>
              </w:rPr>
            </w:pP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Number of:</w:t>
            </w:r>
          </w:p>
          <w:p w:rsidR="00AC6020" w:rsidRPr="00E1532C" w:rsidRDefault="00AC6020" w:rsidP="00AC6020">
            <w:pPr>
              <w:numPr>
                <w:ilvl w:val="0"/>
                <w:numId w:val="25"/>
              </w:numPr>
              <w:ind w:left="317"/>
              <w:jc w:val="left"/>
              <w:rPr>
                <w:rFonts w:asciiTheme="minorHAnsi" w:hAnsiTheme="minorHAnsi" w:cs="Calibri"/>
                <w:sz w:val="18"/>
                <w:szCs w:val="18"/>
              </w:rPr>
            </w:pPr>
            <w:r w:rsidRPr="00E1532C">
              <w:rPr>
                <w:rFonts w:asciiTheme="minorHAnsi" w:hAnsiTheme="minorHAnsi" w:cs="Calibri"/>
                <w:sz w:val="18"/>
                <w:szCs w:val="18"/>
              </w:rPr>
              <w:t>New/decommissioned VOs</w:t>
            </w:r>
          </w:p>
          <w:p w:rsidR="00AC6020" w:rsidRPr="00E1532C" w:rsidRDefault="00AC6020" w:rsidP="00AC6020">
            <w:pPr>
              <w:numPr>
                <w:ilvl w:val="0"/>
                <w:numId w:val="25"/>
              </w:numPr>
              <w:ind w:left="317"/>
              <w:jc w:val="left"/>
              <w:rPr>
                <w:rFonts w:asciiTheme="minorHAnsi" w:hAnsiTheme="minorHAnsi" w:cs="Calibri"/>
                <w:sz w:val="18"/>
                <w:szCs w:val="18"/>
              </w:rPr>
            </w:pPr>
            <w:r w:rsidRPr="00E1532C">
              <w:rPr>
                <w:rFonts w:asciiTheme="minorHAnsi" w:hAnsiTheme="minorHAnsi" w:cs="Calibri"/>
                <w:sz w:val="18"/>
                <w:szCs w:val="18"/>
              </w:rPr>
              <w:t>Low/Medium/High Activity  VOs</w:t>
            </w:r>
          </w:p>
          <w:p w:rsidR="00AC6020" w:rsidRPr="00E1532C" w:rsidRDefault="00AC6020" w:rsidP="00AC6020">
            <w:pPr>
              <w:numPr>
                <w:ilvl w:val="0"/>
                <w:numId w:val="25"/>
              </w:numPr>
              <w:ind w:left="317"/>
              <w:jc w:val="left"/>
              <w:rPr>
                <w:rFonts w:asciiTheme="minorHAnsi" w:hAnsiTheme="minorHAnsi" w:cs="Calibri"/>
                <w:sz w:val="18"/>
                <w:szCs w:val="18"/>
              </w:rPr>
            </w:pPr>
            <w:r w:rsidRPr="00E1532C">
              <w:rPr>
                <w:rFonts w:asciiTheme="minorHAnsi" w:hAnsiTheme="minorHAnsi" w:cs="Calibri"/>
                <w:sz w:val="18"/>
                <w:szCs w:val="18"/>
              </w:rPr>
              <w:t>international VOs</w:t>
            </w:r>
          </w:p>
        </w:tc>
        <w:tc>
          <w:tcPr>
            <w:tcW w:w="939" w:type="dxa"/>
          </w:tcPr>
          <w:p w:rsidR="00AC6020" w:rsidRPr="00E1532C" w:rsidRDefault="00AC6020" w:rsidP="003307D8">
            <w:pPr>
              <w:jc w:val="left"/>
              <w:rPr>
                <w:rFonts w:asciiTheme="minorHAnsi" w:hAnsiTheme="minorHAnsi" w:cs="Calibri"/>
                <w:caps/>
                <w:sz w:val="18"/>
                <w:szCs w:val="18"/>
              </w:rPr>
            </w:pPr>
            <w:r w:rsidRPr="00E1532C">
              <w:rPr>
                <w:rFonts w:asciiTheme="minorHAnsi" w:hAnsiTheme="minorHAnsi" w:cs="Calibri"/>
                <w:caps/>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TNA3.1</w:t>
            </w:r>
          </w:p>
        </w:tc>
        <w:tc>
          <w:tcPr>
            <w:tcW w:w="2935" w:type="dxa"/>
          </w:tcPr>
          <w:p w:rsidR="00AC6020" w:rsidRPr="00E1532C" w:rsidRDefault="00AC6020" w:rsidP="00AC6020">
            <w:pPr>
              <w:jc w:val="left"/>
              <w:rPr>
                <w:rFonts w:asciiTheme="minorHAnsi" w:hAnsiTheme="minorHAnsi" w:cs="Calibri"/>
                <w:sz w:val="18"/>
                <w:szCs w:val="18"/>
              </w:rPr>
            </w:pPr>
            <w:r w:rsidRPr="00E1532C">
              <w:rPr>
                <w:rFonts w:asciiTheme="minorHAnsi" w:hAnsiTheme="minorHAnsi" w:cs="Calibri"/>
                <w:sz w:val="18"/>
                <w:szCs w:val="18"/>
              </w:rPr>
              <w:t xml:space="preserve">An international VO is one that has a scope beyond a single country. (See registration portal.) VO Activity </w:t>
            </w:r>
            <w:r w:rsidRPr="00E1532C">
              <w:rPr>
                <w:rFonts w:asciiTheme="minorHAnsi" w:hAnsiTheme="minorHAnsi" w:cs="Calibri"/>
                <w:sz w:val="18"/>
                <w:szCs w:val="18"/>
              </w:rPr>
              <w:t>measured by</w:t>
            </w:r>
            <w:r w:rsidRPr="00E1532C">
              <w:rPr>
                <w:rFonts w:asciiTheme="minorHAnsi" w:hAnsiTheme="minorHAnsi" w:cs="Calibri"/>
                <w:sz w:val="18"/>
                <w:szCs w:val="18"/>
              </w:rPr>
              <w:t xml:space="preserve"> Accounting Portal</w:t>
            </w:r>
            <w:r w:rsidRPr="00E1532C">
              <w:rPr>
                <w:rStyle w:val="FootnoteReference"/>
                <w:rFonts w:asciiTheme="minorHAnsi" w:hAnsiTheme="minorHAnsi" w:cs="Calibri"/>
                <w:sz w:val="18"/>
                <w:szCs w:val="18"/>
              </w:rPr>
              <w:footnoteReference w:id="1"/>
            </w:r>
            <w:r w:rsidRPr="00E1532C">
              <w:rPr>
                <w:rFonts w:asciiTheme="minorHAnsi" w:hAnsiTheme="minorHAnsi" w:cs="Calibri"/>
                <w:sz w:val="18"/>
                <w:szCs w:val="18"/>
              </w:rPr>
              <w:t>.</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M.NA3.9</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Number of users (grouped by community and VO)</w:t>
            </w:r>
          </w:p>
        </w:tc>
        <w:tc>
          <w:tcPr>
            <w:tcW w:w="939" w:type="dxa"/>
          </w:tcPr>
          <w:p w:rsidR="00AC6020" w:rsidRPr="00E1532C" w:rsidRDefault="00AC6020" w:rsidP="003307D8">
            <w:pPr>
              <w:jc w:val="left"/>
              <w:rPr>
                <w:rFonts w:asciiTheme="minorHAnsi" w:hAnsiTheme="minorHAnsi" w:cs="Calibri"/>
                <w:caps/>
                <w:sz w:val="18"/>
                <w:szCs w:val="18"/>
              </w:rPr>
            </w:pP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TNA3.1</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Statistics from the VO registration portal.</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M.SA1.Support.1</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Overall average number of GGUS tickets in EGI per month CREATED</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TSA1.7</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GGUS reporting tool</w:t>
            </w:r>
          </w:p>
          <w:p w:rsidR="00AC6020" w:rsidRPr="00E1532C" w:rsidRDefault="00AC6020" w:rsidP="003307D8">
            <w:pPr>
              <w:jc w:val="left"/>
              <w:rPr>
                <w:rFonts w:asciiTheme="minorHAnsi" w:hAnsiTheme="minorHAnsi" w:cs="Calibri"/>
                <w:sz w:val="18"/>
                <w:szCs w:val="18"/>
              </w:rPr>
            </w:pP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M.SA1.Support.2</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Average/Median monthly ticket solution time (hours)</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TSA1.7</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GGUS reporting tool</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M.SA1.Support.3</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Assigned ticket monthly Average RESPONSE TIME (hours)</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I</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TSA1.7</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Tool: GGUS reporting tool</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M.SA1.Support.4</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Number of tickets SOLVED by TPM (1st line support)</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I</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TSA1.7</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Tool: GGUS reporting tool</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lastRenderedPageBreak/>
              <w:t>M.SA1.Support.5</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Average-Median ticket assignment time by TPM (1st line support) per month (hours)</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I</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TSA1.7</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Tool: operations dashboard</w:t>
            </w:r>
          </w:p>
        </w:tc>
      </w:tr>
      <w:tr w:rsidR="00E1532C" w:rsidRPr="00E1532C" w:rsidTr="00E1532C">
        <w:tc>
          <w:tcPr>
            <w:tcW w:w="0" w:type="auto"/>
          </w:tcPr>
          <w:p w:rsidR="00E1532C" w:rsidRPr="00E1532C" w:rsidRDefault="00E1532C" w:rsidP="003307D8">
            <w:pPr>
              <w:rPr>
                <w:rFonts w:asciiTheme="minorHAnsi" w:hAnsiTheme="minorHAnsi" w:cs="Calibri"/>
                <w:sz w:val="18"/>
                <w:szCs w:val="18"/>
              </w:rPr>
            </w:pPr>
            <w:r w:rsidRPr="00E1532C">
              <w:rPr>
                <w:rFonts w:asciiTheme="minorHAnsi" w:hAnsiTheme="minorHAnsi" w:cs="Calibri"/>
                <w:sz w:val="18"/>
                <w:szCs w:val="18"/>
              </w:rPr>
              <w:t>M.SA2.11</w:t>
            </w:r>
          </w:p>
        </w:tc>
        <w:tc>
          <w:tcPr>
            <w:tcW w:w="0" w:type="auto"/>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Number of tickets assigned to DMSU</w:t>
            </w:r>
          </w:p>
        </w:tc>
        <w:tc>
          <w:tcPr>
            <w:tcW w:w="939"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TSA2.5</w:t>
            </w:r>
          </w:p>
        </w:tc>
        <w:tc>
          <w:tcPr>
            <w:tcW w:w="2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Demonstrates use of DMSU</w:t>
            </w:r>
          </w:p>
        </w:tc>
      </w:tr>
      <w:tr w:rsidR="00E1532C" w:rsidRPr="00E1532C" w:rsidTr="00E1532C">
        <w:tc>
          <w:tcPr>
            <w:tcW w:w="0" w:type="auto"/>
          </w:tcPr>
          <w:p w:rsidR="00E1532C" w:rsidRPr="00E1532C" w:rsidRDefault="00E1532C" w:rsidP="003307D8">
            <w:pPr>
              <w:rPr>
                <w:rFonts w:asciiTheme="minorHAnsi" w:hAnsiTheme="minorHAnsi" w:cs="Calibri"/>
                <w:sz w:val="18"/>
                <w:szCs w:val="18"/>
              </w:rPr>
            </w:pPr>
            <w:r w:rsidRPr="00E1532C">
              <w:rPr>
                <w:rFonts w:asciiTheme="minorHAnsi" w:hAnsiTheme="minorHAnsi" w:cs="Calibri"/>
                <w:sz w:val="18"/>
                <w:szCs w:val="18"/>
              </w:rPr>
              <w:t>M.SA2.12</w:t>
            </w:r>
          </w:p>
        </w:tc>
        <w:tc>
          <w:tcPr>
            <w:tcW w:w="0" w:type="auto"/>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Mean time to resolve DMSU tickets</w:t>
            </w:r>
          </w:p>
        </w:tc>
        <w:tc>
          <w:tcPr>
            <w:tcW w:w="939"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TSA2.5</w:t>
            </w:r>
          </w:p>
        </w:tc>
        <w:tc>
          <w:tcPr>
            <w:tcW w:w="2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Demonstrates effectiveness of DMSU for resolving tickets</w:t>
            </w:r>
          </w:p>
        </w:tc>
      </w:tr>
      <w:tr w:rsidR="00E1532C" w:rsidRPr="00E1532C" w:rsidTr="00E1532C">
        <w:tc>
          <w:tcPr>
            <w:tcW w:w="0" w:type="auto"/>
          </w:tcPr>
          <w:p w:rsidR="00E1532C" w:rsidRPr="00E1532C" w:rsidRDefault="00E1532C" w:rsidP="003307D8">
            <w:pPr>
              <w:rPr>
                <w:rFonts w:asciiTheme="minorHAnsi" w:hAnsiTheme="minorHAnsi" w:cs="Calibri"/>
                <w:sz w:val="18"/>
                <w:szCs w:val="18"/>
              </w:rPr>
            </w:pPr>
            <w:r w:rsidRPr="00E1532C">
              <w:rPr>
                <w:rFonts w:asciiTheme="minorHAnsi" w:hAnsiTheme="minorHAnsi" w:cs="Calibri"/>
                <w:sz w:val="18"/>
                <w:szCs w:val="18"/>
              </w:rPr>
              <w:t>M.SA3.13</w:t>
            </w:r>
          </w:p>
          <w:p w:rsidR="00E1532C" w:rsidRPr="00E1532C" w:rsidRDefault="00E1532C" w:rsidP="003307D8">
            <w:pPr>
              <w:rPr>
                <w:rFonts w:asciiTheme="minorHAnsi" w:hAnsiTheme="minorHAnsi" w:cs="Calibri"/>
                <w:sz w:val="18"/>
                <w:szCs w:val="18"/>
              </w:rPr>
            </w:pPr>
          </w:p>
        </w:tc>
        <w:tc>
          <w:tcPr>
            <w:tcW w:w="0" w:type="auto"/>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Number of MPI support tickets</w:t>
            </w:r>
          </w:p>
        </w:tc>
        <w:tc>
          <w:tcPr>
            <w:tcW w:w="939"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TSA3.2.5</w:t>
            </w:r>
          </w:p>
        </w:tc>
        <w:tc>
          <w:tcPr>
            <w:tcW w:w="2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Total numbers</w:t>
            </w:r>
          </w:p>
        </w:tc>
      </w:tr>
      <w:tr w:rsidR="00E1532C" w:rsidRPr="00E1532C" w:rsidTr="00E1532C">
        <w:tc>
          <w:tcPr>
            <w:tcW w:w="0" w:type="auto"/>
          </w:tcPr>
          <w:p w:rsidR="00E1532C" w:rsidRPr="00E1532C" w:rsidRDefault="00E1532C" w:rsidP="003307D8">
            <w:pPr>
              <w:rPr>
                <w:rFonts w:asciiTheme="minorHAnsi" w:hAnsiTheme="minorHAnsi" w:cs="Calibri"/>
                <w:sz w:val="18"/>
                <w:szCs w:val="18"/>
              </w:rPr>
            </w:pPr>
            <w:r w:rsidRPr="00E1532C">
              <w:rPr>
                <w:rFonts w:asciiTheme="minorHAnsi" w:hAnsiTheme="minorHAnsi" w:cs="Calibri"/>
                <w:sz w:val="18"/>
                <w:szCs w:val="18"/>
              </w:rPr>
              <w:t>M.SA3.14</w:t>
            </w:r>
          </w:p>
          <w:p w:rsidR="00E1532C" w:rsidRPr="00E1532C" w:rsidRDefault="00E1532C" w:rsidP="003307D8">
            <w:pPr>
              <w:rPr>
                <w:rFonts w:asciiTheme="minorHAnsi" w:hAnsiTheme="minorHAnsi" w:cs="Calibri"/>
                <w:sz w:val="18"/>
                <w:szCs w:val="18"/>
              </w:rPr>
            </w:pPr>
          </w:p>
        </w:tc>
        <w:tc>
          <w:tcPr>
            <w:tcW w:w="0" w:type="auto"/>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Mean time to resolve MPI support tickets</w:t>
            </w:r>
          </w:p>
        </w:tc>
        <w:tc>
          <w:tcPr>
            <w:tcW w:w="939"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TSA3.2.5</w:t>
            </w:r>
          </w:p>
        </w:tc>
        <w:tc>
          <w:tcPr>
            <w:tcW w:w="2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Measured in days</w:t>
            </w:r>
          </w:p>
        </w:tc>
      </w:tr>
      <w:tr w:rsidR="00E1532C" w:rsidRPr="00E1532C" w:rsidTr="00E1532C">
        <w:tc>
          <w:tcPr>
            <w:tcW w:w="0" w:type="auto"/>
          </w:tcPr>
          <w:p w:rsidR="00E1532C" w:rsidRPr="00E1532C" w:rsidRDefault="00E1532C" w:rsidP="003307D8">
            <w:pPr>
              <w:rPr>
                <w:rFonts w:asciiTheme="minorHAnsi" w:hAnsiTheme="minorHAnsi" w:cs="Calibri"/>
                <w:sz w:val="18"/>
                <w:szCs w:val="18"/>
              </w:rPr>
            </w:pPr>
            <w:r w:rsidRPr="00E1532C">
              <w:rPr>
                <w:rFonts w:asciiTheme="minorHAnsi" w:hAnsiTheme="minorHAnsi" w:cs="Calibri"/>
                <w:sz w:val="18"/>
                <w:szCs w:val="18"/>
              </w:rPr>
              <w:t>M.SA3.15</w:t>
            </w:r>
          </w:p>
          <w:p w:rsidR="00E1532C" w:rsidRPr="00E1532C" w:rsidRDefault="00E1532C" w:rsidP="003307D8">
            <w:pPr>
              <w:rPr>
                <w:rFonts w:asciiTheme="minorHAnsi" w:hAnsiTheme="minorHAnsi" w:cs="Calibri"/>
                <w:sz w:val="18"/>
                <w:szCs w:val="18"/>
              </w:rPr>
            </w:pPr>
          </w:p>
        </w:tc>
        <w:tc>
          <w:tcPr>
            <w:tcW w:w="0" w:type="auto"/>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Number of HEP VO support tickets</w:t>
            </w:r>
          </w:p>
        </w:tc>
        <w:tc>
          <w:tcPr>
            <w:tcW w:w="939"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TSA3.3</w:t>
            </w:r>
          </w:p>
        </w:tc>
        <w:tc>
          <w:tcPr>
            <w:tcW w:w="2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We can sum the number of tickets where the concerned VO = ATLAS, ALICE, CMS or LHCb during the quarter.</w:t>
            </w:r>
          </w:p>
        </w:tc>
      </w:tr>
      <w:tr w:rsidR="00E1532C" w:rsidRPr="00E1532C" w:rsidTr="00E1532C">
        <w:tc>
          <w:tcPr>
            <w:tcW w:w="0" w:type="auto"/>
          </w:tcPr>
          <w:p w:rsidR="00E1532C" w:rsidRPr="00E1532C" w:rsidRDefault="00E1532C" w:rsidP="003307D8">
            <w:pPr>
              <w:rPr>
                <w:rFonts w:asciiTheme="minorHAnsi" w:hAnsiTheme="minorHAnsi" w:cs="Calibri"/>
                <w:sz w:val="18"/>
                <w:szCs w:val="18"/>
              </w:rPr>
            </w:pPr>
            <w:r w:rsidRPr="00E1532C">
              <w:rPr>
                <w:rFonts w:asciiTheme="minorHAnsi" w:hAnsiTheme="minorHAnsi" w:cs="Calibri"/>
                <w:sz w:val="18"/>
                <w:szCs w:val="18"/>
              </w:rPr>
              <w:t>M.SA3.16</w:t>
            </w:r>
          </w:p>
          <w:p w:rsidR="00E1532C" w:rsidRPr="00E1532C" w:rsidRDefault="00E1532C" w:rsidP="003307D8">
            <w:pPr>
              <w:rPr>
                <w:rFonts w:asciiTheme="minorHAnsi" w:hAnsiTheme="minorHAnsi" w:cs="Calibri"/>
                <w:sz w:val="18"/>
                <w:szCs w:val="18"/>
              </w:rPr>
            </w:pPr>
          </w:p>
        </w:tc>
        <w:tc>
          <w:tcPr>
            <w:tcW w:w="0" w:type="auto"/>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Mean time to resolution of HEP VO alarm tickets</w:t>
            </w:r>
          </w:p>
        </w:tc>
        <w:tc>
          <w:tcPr>
            <w:tcW w:w="939"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TSA3.3</w:t>
            </w:r>
          </w:p>
        </w:tc>
        <w:tc>
          <w:tcPr>
            <w:tcW w:w="2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 xml:space="preserve"> Time in days</w:t>
            </w:r>
          </w:p>
        </w:tc>
      </w:tr>
    </w:tbl>
    <w:p w:rsidR="00F872C5" w:rsidRDefault="00F872C5" w:rsidP="00BA07A4">
      <w:pPr>
        <w:rPr>
          <w:rFonts w:ascii="Calibri" w:hAnsi="Calibri" w:cs="Calibri"/>
        </w:rPr>
      </w:pPr>
    </w:p>
    <w:p w:rsidR="00C71330" w:rsidRDefault="00C71330" w:rsidP="00C71330">
      <w:pPr>
        <w:rPr>
          <w:rFonts w:ascii="Calibri" w:hAnsi="Calibri" w:cs="Calibri"/>
        </w:rPr>
      </w:pPr>
    </w:p>
    <w:p w:rsidR="00E91E60" w:rsidRPr="00E91E60" w:rsidRDefault="00E91E60" w:rsidP="00E91E60">
      <w:pPr>
        <w:rPr>
          <w:highlight w:val="yellow"/>
        </w:rPr>
      </w:pPr>
    </w:p>
    <w:p w:rsidR="00AA7788" w:rsidRPr="00DC1650" w:rsidRDefault="00E91E60" w:rsidP="00AA7788">
      <w:pPr>
        <w:pStyle w:val="Heading1"/>
        <w:rPr>
          <w:rFonts w:cs="Calibri"/>
        </w:rPr>
      </w:pPr>
      <w:bookmarkStart w:id="17" w:name="_Toc298252322"/>
      <w:r w:rsidRPr="00DC1650">
        <w:rPr>
          <w:rFonts w:cs="Calibri"/>
        </w:rPr>
        <w:lastRenderedPageBreak/>
        <w:t>conclusions</w:t>
      </w:r>
      <w:bookmarkEnd w:id="17"/>
    </w:p>
    <w:p w:rsidR="00BD3465" w:rsidRPr="00C35837" w:rsidRDefault="001F1FC4" w:rsidP="00C35837">
      <w:pPr>
        <w:ind w:firstLine="426"/>
        <w:rPr>
          <w:rFonts w:ascii="Calibri" w:hAnsi="Calibri" w:cs="Calibri"/>
        </w:rPr>
      </w:pPr>
      <w:r w:rsidRPr="00CE70DC">
        <w:rPr>
          <w:rFonts w:ascii="Calibri" w:hAnsi="Calibri" w:cs="Calibri"/>
        </w:rPr>
        <w:t>The metrics discussed in th</w:t>
      </w:r>
      <w:r w:rsidR="00D74052">
        <w:rPr>
          <w:rFonts w:ascii="Calibri" w:hAnsi="Calibri" w:cs="Calibri"/>
        </w:rPr>
        <w:t>e</w:t>
      </w:r>
      <w:r w:rsidRPr="00CE70DC">
        <w:rPr>
          <w:rFonts w:ascii="Calibri" w:hAnsi="Calibri" w:cs="Calibri"/>
        </w:rPr>
        <w:t xml:space="preserve"> document </w:t>
      </w:r>
      <w:r w:rsidR="00BD3465">
        <w:rPr>
          <w:rFonts w:ascii="Calibri" w:hAnsi="Calibri" w:cs="Calibri"/>
        </w:rPr>
        <w:t xml:space="preserve">could </w:t>
      </w:r>
      <w:r w:rsidR="000264AE">
        <w:rPr>
          <w:rFonts w:ascii="Calibri" w:hAnsi="Calibri" w:cs="Calibri"/>
        </w:rPr>
        <w:t>help EGI stakeholders</w:t>
      </w:r>
      <w:r w:rsidR="00BD3465">
        <w:rPr>
          <w:rFonts w:ascii="Calibri" w:hAnsi="Calibri" w:cs="Calibri"/>
        </w:rPr>
        <w:t xml:space="preserve"> </w:t>
      </w:r>
      <w:r w:rsidR="00D74052">
        <w:rPr>
          <w:rFonts w:ascii="Calibri" w:hAnsi="Calibri" w:cs="Calibri"/>
        </w:rPr>
        <w:t xml:space="preserve">to </w:t>
      </w:r>
      <w:r w:rsidR="00BD3465">
        <w:rPr>
          <w:rFonts w:ascii="Calibri" w:hAnsi="Calibri" w:cs="Calibri"/>
        </w:rPr>
        <w:t xml:space="preserve">build up an understanding </w:t>
      </w:r>
      <w:r w:rsidR="00D74052">
        <w:rPr>
          <w:rFonts w:ascii="Calibri" w:hAnsi="Calibri" w:cs="Calibri"/>
        </w:rPr>
        <w:t xml:space="preserve">on the efficiency and success </w:t>
      </w:r>
      <w:r w:rsidR="00BD3465">
        <w:rPr>
          <w:rFonts w:ascii="Calibri" w:hAnsi="Calibri" w:cs="Calibri"/>
        </w:rPr>
        <w:t xml:space="preserve">of </w:t>
      </w:r>
      <w:r w:rsidR="000264AE">
        <w:rPr>
          <w:rFonts w:ascii="Calibri" w:hAnsi="Calibri" w:cs="Calibri"/>
        </w:rPr>
        <w:t xml:space="preserve">their </w:t>
      </w:r>
      <w:r w:rsidR="00BD3465">
        <w:rPr>
          <w:rFonts w:ascii="Calibri" w:hAnsi="Calibri" w:cs="Calibri"/>
        </w:rPr>
        <w:t xml:space="preserve">support </w:t>
      </w:r>
      <w:r w:rsidR="00D74052">
        <w:rPr>
          <w:rFonts w:ascii="Calibri" w:hAnsi="Calibri" w:cs="Calibri"/>
        </w:rPr>
        <w:t>services</w:t>
      </w:r>
      <w:r w:rsidR="000264AE">
        <w:rPr>
          <w:rFonts w:ascii="Calibri" w:hAnsi="Calibri" w:cs="Calibri"/>
        </w:rPr>
        <w:t>,</w:t>
      </w:r>
      <w:r w:rsidR="00D74052">
        <w:rPr>
          <w:rFonts w:ascii="Calibri" w:hAnsi="Calibri" w:cs="Calibri"/>
        </w:rPr>
        <w:t xml:space="preserve"> </w:t>
      </w:r>
      <w:r w:rsidR="00BD3465">
        <w:rPr>
          <w:rFonts w:ascii="Calibri" w:hAnsi="Calibri" w:cs="Calibri"/>
        </w:rPr>
        <w:t xml:space="preserve">and </w:t>
      </w:r>
      <w:r w:rsidR="000264AE">
        <w:rPr>
          <w:rFonts w:ascii="Calibri" w:hAnsi="Calibri" w:cs="Calibri"/>
        </w:rPr>
        <w:t>can support</w:t>
      </w:r>
      <w:r w:rsidR="00BD3465">
        <w:rPr>
          <w:rFonts w:ascii="Calibri" w:hAnsi="Calibri" w:cs="Calibri"/>
        </w:rPr>
        <w:t xml:space="preserve"> </w:t>
      </w:r>
      <w:r w:rsidR="00D74052">
        <w:rPr>
          <w:rFonts w:ascii="Calibri" w:hAnsi="Calibri" w:cs="Calibri"/>
        </w:rPr>
        <w:t>EGI</w:t>
      </w:r>
      <w:r w:rsidR="00BD3465">
        <w:rPr>
          <w:rFonts w:ascii="Calibri" w:hAnsi="Calibri" w:cs="Calibri"/>
        </w:rPr>
        <w:t xml:space="preserve"> </w:t>
      </w:r>
      <w:r w:rsidR="000264AE">
        <w:rPr>
          <w:rFonts w:ascii="Calibri" w:hAnsi="Calibri" w:cs="Calibri"/>
        </w:rPr>
        <w:t xml:space="preserve">to </w:t>
      </w:r>
      <w:r w:rsidR="00BD3465">
        <w:rPr>
          <w:rFonts w:ascii="Calibri" w:hAnsi="Calibri" w:cs="Calibri"/>
        </w:rPr>
        <w:t>move towards a cheaper yet more efficient support model. Unfortunately</w:t>
      </w:r>
      <w:r w:rsidR="00D74052">
        <w:rPr>
          <w:rFonts w:ascii="Calibri" w:hAnsi="Calibri" w:cs="Calibri"/>
        </w:rPr>
        <w:t>,</w:t>
      </w:r>
      <w:r w:rsidR="00BD3465">
        <w:rPr>
          <w:rFonts w:ascii="Calibri" w:hAnsi="Calibri" w:cs="Calibri"/>
        </w:rPr>
        <w:t xml:space="preserve"> many of the metrics that are required for this are </w:t>
      </w:r>
      <w:r w:rsidR="000264AE">
        <w:rPr>
          <w:rFonts w:ascii="Calibri" w:hAnsi="Calibri" w:cs="Calibri"/>
        </w:rPr>
        <w:t xml:space="preserve">very difficult </w:t>
      </w:r>
      <w:r w:rsidR="00BD3465">
        <w:rPr>
          <w:rFonts w:ascii="Calibri" w:hAnsi="Calibri" w:cs="Calibri"/>
        </w:rPr>
        <w:t xml:space="preserve">to measure </w:t>
      </w:r>
      <w:r w:rsidR="00D74052">
        <w:rPr>
          <w:rFonts w:ascii="Calibri" w:hAnsi="Calibri" w:cs="Calibri"/>
        </w:rPr>
        <w:t>in the complex landscape of EGI</w:t>
      </w:r>
      <w:r w:rsidR="000264AE">
        <w:rPr>
          <w:rFonts w:ascii="Calibri" w:hAnsi="Calibri" w:cs="Calibri"/>
        </w:rPr>
        <w:t xml:space="preserve"> unless there is a strong commitment from the NGIs’ side. The EGI council</w:t>
      </w:r>
      <w:r w:rsidR="00363021">
        <w:rPr>
          <w:rFonts w:ascii="Calibri" w:hAnsi="Calibri" w:cs="Calibri"/>
        </w:rPr>
        <w:t>,</w:t>
      </w:r>
      <w:r w:rsidR="000264AE">
        <w:rPr>
          <w:rFonts w:ascii="Calibri" w:hAnsi="Calibri" w:cs="Calibri"/>
        </w:rPr>
        <w:t xml:space="preserve"> and through the council the EGI-InSPIRE P</w:t>
      </w:r>
      <w:r w:rsidR="00363021">
        <w:rPr>
          <w:rFonts w:ascii="Calibri" w:hAnsi="Calibri" w:cs="Calibri"/>
        </w:rPr>
        <w:t>roject Management Board</w:t>
      </w:r>
      <w:r w:rsidR="000264AE">
        <w:rPr>
          <w:rFonts w:ascii="Calibri" w:hAnsi="Calibri" w:cs="Calibri"/>
        </w:rPr>
        <w:t xml:space="preserve"> </w:t>
      </w:r>
      <w:r w:rsidR="00363021">
        <w:rPr>
          <w:rFonts w:ascii="Calibri" w:hAnsi="Calibri" w:cs="Calibri"/>
        </w:rPr>
        <w:t>should</w:t>
      </w:r>
      <w:r w:rsidR="000264AE">
        <w:rPr>
          <w:rFonts w:ascii="Calibri" w:hAnsi="Calibri" w:cs="Calibri"/>
        </w:rPr>
        <w:t xml:space="preserve"> identify priorities concerning </w:t>
      </w:r>
      <w:r w:rsidR="00363021">
        <w:rPr>
          <w:rFonts w:ascii="Calibri" w:hAnsi="Calibri" w:cs="Calibri"/>
        </w:rPr>
        <w:t xml:space="preserve">capturing metrics. This may happen in the near future after the written feedback from the first year project review is received from the European Commission. </w:t>
      </w:r>
    </w:p>
    <w:p w:rsidR="00C35837" w:rsidRPr="00C35837" w:rsidRDefault="00C35837" w:rsidP="00C35837">
      <w:pPr>
        <w:ind w:firstLine="426"/>
        <w:rPr>
          <w:rFonts w:ascii="Calibri" w:hAnsi="Calibri" w:cs="Calibri"/>
        </w:rPr>
      </w:pPr>
      <w:r w:rsidRPr="00C35837">
        <w:rPr>
          <w:rFonts w:ascii="Calibri" w:hAnsi="Calibri" w:cs="Calibri"/>
        </w:rPr>
        <w:t>The project already collects a large number of metrics on a quarterly basis to monitor progress and impact of the various activities. Twenty-two out of these metrics are relevant for user support and provide information about various aspects of support activities and impact achieved within the communities. Moreover, the reporting tool inside the EGI Helpdesk</w:t>
      </w:r>
      <w:r w:rsidR="00802219">
        <w:rPr>
          <w:rFonts w:ascii="Calibri" w:hAnsi="Calibri" w:cs="Calibri"/>
        </w:rPr>
        <w:t xml:space="preserve"> [R5], the Metrics Portal [R6]</w:t>
      </w:r>
      <w:r w:rsidR="0033381F">
        <w:rPr>
          <w:rFonts w:ascii="Calibri" w:hAnsi="Calibri" w:cs="Calibri"/>
        </w:rPr>
        <w:t xml:space="preserve"> and the Applications Database [R7] </w:t>
      </w:r>
      <w:r w:rsidRPr="00C35837">
        <w:rPr>
          <w:rFonts w:ascii="Calibri" w:hAnsi="Calibri" w:cs="Calibri"/>
        </w:rPr>
        <w:t>provides additional set</w:t>
      </w:r>
      <w:r w:rsidR="00802219">
        <w:rPr>
          <w:rFonts w:ascii="Calibri" w:hAnsi="Calibri" w:cs="Calibri"/>
        </w:rPr>
        <w:t>s</w:t>
      </w:r>
      <w:r w:rsidRPr="00C35837">
        <w:rPr>
          <w:rFonts w:ascii="Calibri" w:hAnsi="Calibri" w:cs="Calibri"/>
        </w:rPr>
        <w:t xml:space="preserve"> of m</w:t>
      </w:r>
      <w:r w:rsidR="00802219">
        <w:rPr>
          <w:rFonts w:ascii="Calibri" w:hAnsi="Calibri" w:cs="Calibri"/>
        </w:rPr>
        <w:t>atrices</w:t>
      </w:r>
      <w:r w:rsidRPr="00C35837">
        <w:rPr>
          <w:rFonts w:ascii="Calibri" w:hAnsi="Calibri" w:cs="Calibri"/>
        </w:rPr>
        <w:t xml:space="preserve"> to monitor support cases </w:t>
      </w:r>
      <w:r w:rsidR="00802219">
        <w:rPr>
          <w:rFonts w:ascii="Calibri" w:hAnsi="Calibri" w:cs="Calibri"/>
        </w:rPr>
        <w:t>and support usage</w:t>
      </w:r>
      <w:r w:rsidRPr="00C35837">
        <w:rPr>
          <w:rFonts w:ascii="Calibri" w:hAnsi="Calibri" w:cs="Calibri"/>
        </w:rPr>
        <w:t xml:space="preserve">. </w:t>
      </w:r>
      <w:r w:rsidR="0033381F">
        <w:rPr>
          <w:rFonts w:ascii="Calibri" w:hAnsi="Calibri" w:cs="Calibri"/>
        </w:rPr>
        <w:t xml:space="preserve">The Google Analytics service, which is configured to all the user-facing services in EGI-InSPIRE captures important statistics about web visits. </w:t>
      </w:r>
    </w:p>
    <w:p w:rsidR="004A0F46" w:rsidRPr="00CE70DC" w:rsidRDefault="009A0793" w:rsidP="00C35837">
      <w:pPr>
        <w:ind w:firstLine="426"/>
        <w:rPr>
          <w:rFonts w:ascii="Calibri" w:hAnsi="Calibri" w:cs="Calibri"/>
        </w:rPr>
      </w:pPr>
      <w:r w:rsidRPr="00CE70DC">
        <w:rPr>
          <w:rFonts w:ascii="Calibri" w:hAnsi="Calibri" w:cs="Calibri"/>
        </w:rPr>
        <w:t xml:space="preserve">Collecting all of the metrics described here would not be viable for economic and technical reasons. </w:t>
      </w:r>
      <w:r w:rsidR="00C35837">
        <w:rPr>
          <w:rFonts w:ascii="Calibri" w:hAnsi="Calibri" w:cs="Calibri"/>
        </w:rPr>
        <w:t xml:space="preserve">Setting up tools that can collect the metrics is not a viable option either. </w:t>
      </w:r>
      <w:r w:rsidRPr="00CE70DC">
        <w:rPr>
          <w:rFonts w:ascii="Calibri" w:hAnsi="Calibri" w:cs="Calibri"/>
        </w:rPr>
        <w:t xml:space="preserve">Consequently, this document aims to initiate discussion between the stakeholders of </w:t>
      </w:r>
      <w:r w:rsidR="00937B9A">
        <w:rPr>
          <w:rFonts w:ascii="Calibri" w:hAnsi="Calibri" w:cs="Calibri"/>
        </w:rPr>
        <w:t xml:space="preserve">EGI </w:t>
      </w:r>
      <w:r w:rsidRPr="00CE70DC">
        <w:rPr>
          <w:rFonts w:ascii="Calibri" w:hAnsi="Calibri" w:cs="Calibri"/>
        </w:rPr>
        <w:t xml:space="preserve">on metrics that </w:t>
      </w:r>
      <w:r w:rsidR="00937B9A">
        <w:rPr>
          <w:rFonts w:ascii="Calibri" w:hAnsi="Calibri" w:cs="Calibri"/>
        </w:rPr>
        <w:t>should</w:t>
      </w:r>
      <w:r w:rsidRPr="00CE70DC">
        <w:rPr>
          <w:rFonts w:ascii="Calibri" w:hAnsi="Calibri" w:cs="Calibri"/>
        </w:rPr>
        <w:t xml:space="preserve"> be collected by the project in order to have a clear picture of the efficiency of user services and on the technology that enables the project to collect these matrices</w:t>
      </w:r>
      <w:r w:rsidR="00937B9A">
        <w:rPr>
          <w:rFonts w:ascii="Calibri" w:hAnsi="Calibri" w:cs="Calibri"/>
        </w:rPr>
        <w:t xml:space="preserve">. </w:t>
      </w:r>
      <w:r w:rsidRPr="00CE70DC">
        <w:rPr>
          <w:rFonts w:ascii="Calibri" w:hAnsi="Calibri" w:cs="Calibri"/>
        </w:rPr>
        <w:t>This is an on-going process and will be reported in the next versions of this milestone document in project month 27 and 39.</w:t>
      </w:r>
    </w:p>
    <w:p w:rsidR="00C178CB" w:rsidRPr="00CE70DC" w:rsidRDefault="00C178CB" w:rsidP="00C178CB">
      <w:pPr>
        <w:pStyle w:val="Heading1"/>
        <w:rPr>
          <w:rFonts w:cs="Calibri"/>
        </w:rPr>
      </w:pPr>
      <w:bookmarkStart w:id="18" w:name="_Toc270495930"/>
      <w:bookmarkStart w:id="19" w:name="_Toc298252323"/>
      <w:r w:rsidRPr="00CE70DC">
        <w:rPr>
          <w:rFonts w:cs="Calibri"/>
        </w:rPr>
        <w:lastRenderedPageBreak/>
        <w:t>References</w:t>
      </w:r>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C178CB" w:rsidRPr="00CE70DC">
        <w:tc>
          <w:tcPr>
            <w:tcW w:w="675" w:type="dxa"/>
          </w:tcPr>
          <w:p w:rsidR="00C178CB" w:rsidRPr="00CE70DC" w:rsidRDefault="00C178CB" w:rsidP="00C178CB">
            <w:pPr>
              <w:pStyle w:val="Caption"/>
              <w:rPr>
                <w:rFonts w:ascii="Calibri" w:hAnsi="Calibri" w:cs="Calibri"/>
              </w:rPr>
            </w:pPr>
            <w:r w:rsidRPr="00CE70DC">
              <w:rPr>
                <w:rFonts w:ascii="Calibri" w:hAnsi="Calibri" w:cs="Calibri"/>
              </w:rPr>
              <w:t xml:space="preserve">R </w:t>
            </w:r>
            <w:r w:rsidR="00205CE5" w:rsidRPr="00CE70DC">
              <w:rPr>
                <w:rFonts w:ascii="Calibri" w:hAnsi="Calibri" w:cs="Calibri"/>
              </w:rPr>
              <w:fldChar w:fldCharType="begin"/>
            </w:r>
            <w:r w:rsidRPr="00CE70DC">
              <w:rPr>
                <w:rFonts w:ascii="Calibri" w:hAnsi="Calibri" w:cs="Calibri"/>
              </w:rPr>
              <w:instrText xml:space="preserve"> SEQ R \* ARABIC </w:instrText>
            </w:r>
            <w:r w:rsidR="00205CE5" w:rsidRPr="00CE70DC">
              <w:rPr>
                <w:rFonts w:ascii="Calibri" w:hAnsi="Calibri" w:cs="Calibri"/>
              </w:rPr>
              <w:fldChar w:fldCharType="separate"/>
            </w:r>
            <w:r w:rsidRPr="00CE70DC">
              <w:rPr>
                <w:rFonts w:ascii="Calibri" w:hAnsi="Calibri" w:cs="Calibri"/>
                <w:noProof/>
              </w:rPr>
              <w:t>1</w:t>
            </w:r>
            <w:r w:rsidR="00205CE5" w:rsidRPr="00CE70DC">
              <w:rPr>
                <w:rFonts w:ascii="Calibri" w:hAnsi="Calibri" w:cs="Calibri"/>
              </w:rPr>
              <w:fldChar w:fldCharType="end"/>
            </w:r>
          </w:p>
        </w:tc>
        <w:tc>
          <w:tcPr>
            <w:tcW w:w="8537" w:type="dxa"/>
            <w:vAlign w:val="center"/>
          </w:tcPr>
          <w:p w:rsidR="00C178CB" w:rsidRPr="00CE70DC" w:rsidRDefault="00C178CB" w:rsidP="00C178CB">
            <w:pPr>
              <w:snapToGrid w:val="0"/>
              <w:jc w:val="left"/>
              <w:rPr>
                <w:rFonts w:ascii="Calibri" w:hAnsi="Calibri" w:cs="Calibri"/>
              </w:rPr>
            </w:pPr>
            <w:r w:rsidRPr="00CE70DC">
              <w:rPr>
                <w:rFonts w:ascii="Calibri" w:hAnsi="Calibri" w:cs="Calibri"/>
              </w:rPr>
              <w:t>ACTIVITY QUALITY ASSURANCE AND MEASUREMENT PLAN, MILESTONE: MSA1.3 (EGEE-III)</w:t>
            </w:r>
          </w:p>
          <w:p w:rsidR="00C178CB" w:rsidRPr="00CE70DC" w:rsidRDefault="00205CE5" w:rsidP="00C178CB">
            <w:pPr>
              <w:snapToGrid w:val="0"/>
              <w:jc w:val="left"/>
              <w:rPr>
                <w:rFonts w:ascii="Calibri" w:hAnsi="Calibri" w:cs="Calibri"/>
              </w:rPr>
            </w:pPr>
            <w:hyperlink r:id="rId12" w:history="1">
              <w:r w:rsidR="00C178CB" w:rsidRPr="00CE70DC">
                <w:rPr>
                  <w:rStyle w:val="Hyperlink"/>
                  <w:rFonts w:ascii="Calibri" w:hAnsi="Calibri" w:cs="Calibri"/>
                </w:rPr>
                <w:t>https://edms.cern.ch/file/926921/3.0/EGEE-III-MSA1_3-926921-v1_2.pdf</w:t>
              </w:r>
            </w:hyperlink>
          </w:p>
        </w:tc>
      </w:tr>
      <w:tr w:rsidR="00C178CB" w:rsidRPr="00CE70DC">
        <w:tc>
          <w:tcPr>
            <w:tcW w:w="675" w:type="dxa"/>
          </w:tcPr>
          <w:p w:rsidR="00C178CB" w:rsidRPr="00CE70DC" w:rsidRDefault="00C178CB" w:rsidP="00C178CB">
            <w:pPr>
              <w:pStyle w:val="Caption"/>
              <w:rPr>
                <w:rFonts w:ascii="Calibri" w:hAnsi="Calibri" w:cs="Calibri"/>
              </w:rPr>
            </w:pPr>
            <w:r w:rsidRPr="00CE70DC">
              <w:rPr>
                <w:rFonts w:ascii="Calibri" w:hAnsi="Calibri" w:cs="Calibri"/>
              </w:rPr>
              <w:t xml:space="preserve">R </w:t>
            </w:r>
            <w:r w:rsidR="00205CE5" w:rsidRPr="00CE70DC">
              <w:rPr>
                <w:rFonts w:ascii="Calibri" w:hAnsi="Calibri" w:cs="Calibri"/>
              </w:rPr>
              <w:fldChar w:fldCharType="begin"/>
            </w:r>
            <w:r w:rsidRPr="00CE70DC">
              <w:rPr>
                <w:rFonts w:ascii="Calibri" w:hAnsi="Calibri" w:cs="Calibri"/>
              </w:rPr>
              <w:instrText xml:space="preserve"> SEQ R \* ARABIC </w:instrText>
            </w:r>
            <w:r w:rsidR="00205CE5" w:rsidRPr="00CE70DC">
              <w:rPr>
                <w:rFonts w:ascii="Calibri" w:hAnsi="Calibri" w:cs="Calibri"/>
              </w:rPr>
              <w:fldChar w:fldCharType="separate"/>
            </w:r>
            <w:r w:rsidRPr="00CE70DC">
              <w:rPr>
                <w:rFonts w:ascii="Calibri" w:hAnsi="Calibri" w:cs="Calibri"/>
                <w:noProof/>
              </w:rPr>
              <w:t>2</w:t>
            </w:r>
            <w:r w:rsidR="00205CE5" w:rsidRPr="00CE70DC">
              <w:rPr>
                <w:rFonts w:ascii="Calibri" w:hAnsi="Calibri" w:cs="Calibri"/>
              </w:rPr>
              <w:fldChar w:fldCharType="end"/>
            </w:r>
          </w:p>
        </w:tc>
        <w:tc>
          <w:tcPr>
            <w:tcW w:w="8537" w:type="dxa"/>
            <w:vAlign w:val="center"/>
          </w:tcPr>
          <w:p w:rsidR="00C178CB" w:rsidRPr="00CE70DC" w:rsidRDefault="00C178CB" w:rsidP="00C178CB">
            <w:pPr>
              <w:snapToGrid w:val="0"/>
              <w:jc w:val="left"/>
              <w:rPr>
                <w:rFonts w:ascii="Calibri" w:hAnsi="Calibri" w:cs="Calibri"/>
              </w:rPr>
            </w:pPr>
            <w:r w:rsidRPr="00CE70DC">
              <w:rPr>
                <w:rFonts w:ascii="Calibri" w:hAnsi="Calibri" w:cs="Calibri"/>
              </w:rPr>
              <w:t>USER SUPPORT PROCEDURES EUDELIVERABLE: DSA2.1 (ETICS-2)</w:t>
            </w:r>
          </w:p>
          <w:p w:rsidR="00C178CB" w:rsidRPr="00CE70DC" w:rsidRDefault="00205CE5" w:rsidP="00C178CB">
            <w:pPr>
              <w:jc w:val="left"/>
              <w:rPr>
                <w:rFonts w:ascii="Calibri" w:hAnsi="Calibri" w:cs="Calibri"/>
              </w:rPr>
            </w:pPr>
            <w:hyperlink r:id="rId13" w:history="1">
              <w:r w:rsidR="00C178CB" w:rsidRPr="00CE70DC">
                <w:rPr>
                  <w:rStyle w:val="Hyperlink"/>
                  <w:rFonts w:ascii="Calibri" w:hAnsi="Calibri" w:cs="Calibri"/>
                </w:rPr>
                <w:t>http://etics.web.cern.ch/etics/deliverables/ETICS-DSA2.1-927479-User_Support-v1.0.pdf</w:t>
              </w:r>
            </w:hyperlink>
          </w:p>
        </w:tc>
      </w:tr>
      <w:tr w:rsidR="00946A30" w:rsidRPr="00CE70DC" w:rsidTr="00946A30">
        <w:tc>
          <w:tcPr>
            <w:tcW w:w="675" w:type="dxa"/>
          </w:tcPr>
          <w:p w:rsidR="00946A30" w:rsidRPr="00CE70DC" w:rsidRDefault="00946A30" w:rsidP="00946A30">
            <w:pPr>
              <w:pStyle w:val="Caption"/>
              <w:rPr>
                <w:rFonts w:ascii="Calibri" w:hAnsi="Calibri" w:cs="Calibri"/>
              </w:rPr>
            </w:pPr>
            <w:r w:rsidRPr="00CE70DC">
              <w:rPr>
                <w:rFonts w:ascii="Calibri" w:hAnsi="Calibri" w:cs="Calibri"/>
              </w:rPr>
              <w:t xml:space="preserve">R </w:t>
            </w:r>
            <w:r w:rsidR="00205CE5" w:rsidRPr="00CE70DC">
              <w:rPr>
                <w:rFonts w:ascii="Calibri" w:hAnsi="Calibri" w:cs="Calibri"/>
              </w:rPr>
              <w:fldChar w:fldCharType="begin"/>
            </w:r>
            <w:r w:rsidRPr="00CE70DC">
              <w:rPr>
                <w:rFonts w:ascii="Calibri" w:hAnsi="Calibri" w:cs="Calibri"/>
              </w:rPr>
              <w:instrText xml:space="preserve"> SEQ R \* ARABIC </w:instrText>
            </w:r>
            <w:r w:rsidR="00205CE5" w:rsidRPr="00CE70DC">
              <w:rPr>
                <w:rFonts w:ascii="Calibri" w:hAnsi="Calibri" w:cs="Calibri"/>
              </w:rPr>
              <w:fldChar w:fldCharType="separate"/>
            </w:r>
            <w:r w:rsidRPr="00CE70DC">
              <w:rPr>
                <w:rFonts w:ascii="Calibri" w:hAnsi="Calibri" w:cs="Calibri"/>
                <w:noProof/>
              </w:rPr>
              <w:t>3</w:t>
            </w:r>
            <w:r w:rsidR="00205CE5" w:rsidRPr="00CE70DC">
              <w:rPr>
                <w:rFonts w:ascii="Calibri" w:hAnsi="Calibri" w:cs="Calibri"/>
              </w:rPr>
              <w:fldChar w:fldCharType="end"/>
            </w:r>
          </w:p>
        </w:tc>
        <w:tc>
          <w:tcPr>
            <w:tcW w:w="8537" w:type="dxa"/>
            <w:vAlign w:val="center"/>
          </w:tcPr>
          <w:p w:rsidR="00946A30" w:rsidRPr="00CE70DC" w:rsidRDefault="00946A30" w:rsidP="00946A30">
            <w:pPr>
              <w:snapToGrid w:val="0"/>
              <w:jc w:val="left"/>
              <w:rPr>
                <w:rFonts w:ascii="Calibri" w:hAnsi="Calibri" w:cs="Calibri"/>
              </w:rPr>
            </w:pPr>
            <w:r w:rsidRPr="00CE70DC">
              <w:rPr>
                <w:rFonts w:ascii="Calibri" w:hAnsi="Calibri" w:cs="Calibri"/>
              </w:rPr>
              <w:t>ACTIVITY QUALITY AND MEASUREMENT PLAN, MILESTONE MNA3.1 (EGEE-III)</w:t>
            </w:r>
          </w:p>
          <w:p w:rsidR="00946A30" w:rsidRPr="00CE70DC" w:rsidRDefault="00205CE5" w:rsidP="00946A30">
            <w:pPr>
              <w:jc w:val="left"/>
              <w:rPr>
                <w:rFonts w:ascii="Calibri" w:hAnsi="Calibri" w:cs="Calibri"/>
              </w:rPr>
            </w:pPr>
            <w:hyperlink r:id="rId14" w:history="1">
              <w:r w:rsidR="00946A30" w:rsidRPr="00CE70DC">
                <w:rPr>
                  <w:rStyle w:val="Hyperlink"/>
                  <w:rFonts w:ascii="Calibri" w:hAnsi="Calibri" w:cs="Calibri"/>
                </w:rPr>
                <w:t>https://edms.cern.ch/file/926608/1/EGEE-III-MNA3-1-ActivityQAplan-v3-0.pdf</w:t>
              </w:r>
            </w:hyperlink>
          </w:p>
        </w:tc>
      </w:tr>
      <w:tr w:rsidR="00C178CB" w:rsidRPr="00CE70DC">
        <w:tc>
          <w:tcPr>
            <w:tcW w:w="675" w:type="dxa"/>
          </w:tcPr>
          <w:p w:rsidR="00C178CB" w:rsidRPr="00CE70DC" w:rsidRDefault="00C178CB" w:rsidP="00946A30">
            <w:pPr>
              <w:pStyle w:val="Caption"/>
              <w:rPr>
                <w:rFonts w:ascii="Calibri" w:hAnsi="Calibri" w:cs="Calibri"/>
              </w:rPr>
            </w:pPr>
            <w:r w:rsidRPr="00CE70DC">
              <w:rPr>
                <w:rFonts w:ascii="Calibri" w:hAnsi="Calibri" w:cs="Calibri"/>
              </w:rPr>
              <w:t xml:space="preserve">R </w:t>
            </w:r>
            <w:r w:rsidR="00946A30" w:rsidRPr="00CE70DC">
              <w:rPr>
                <w:rFonts w:ascii="Calibri" w:hAnsi="Calibri" w:cs="Calibri"/>
              </w:rPr>
              <w:t>4</w:t>
            </w:r>
          </w:p>
        </w:tc>
        <w:tc>
          <w:tcPr>
            <w:tcW w:w="8537" w:type="dxa"/>
            <w:vAlign w:val="center"/>
          </w:tcPr>
          <w:p w:rsidR="00C178CB" w:rsidRPr="00CE70DC" w:rsidRDefault="00C544D1" w:rsidP="00C178CB">
            <w:pPr>
              <w:snapToGrid w:val="0"/>
              <w:jc w:val="left"/>
              <w:rPr>
                <w:rFonts w:ascii="Calibri" w:hAnsi="Calibri" w:cs="Calibri"/>
              </w:rPr>
            </w:pPr>
            <w:r>
              <w:rPr>
                <w:rFonts w:ascii="Calibri" w:hAnsi="Calibri" w:cs="Calibri"/>
              </w:rPr>
              <w:t>D1.5</w:t>
            </w:r>
            <w:r w:rsidR="00946A30" w:rsidRPr="00CE70DC">
              <w:rPr>
                <w:rFonts w:ascii="Calibri" w:hAnsi="Calibri" w:cs="Calibri"/>
              </w:rPr>
              <w:t xml:space="preserve"> - Quality Plan and Project Metrics</w:t>
            </w:r>
            <w:r>
              <w:rPr>
                <w:rFonts w:ascii="Calibri" w:hAnsi="Calibri" w:cs="Calibri"/>
              </w:rPr>
              <w:t xml:space="preserve"> (for project year 2)</w:t>
            </w:r>
          </w:p>
          <w:p w:rsidR="00C178CB" w:rsidRPr="00CE70DC" w:rsidRDefault="00205CE5" w:rsidP="00C178CB">
            <w:pPr>
              <w:jc w:val="left"/>
              <w:rPr>
                <w:rFonts w:ascii="Calibri" w:hAnsi="Calibri" w:cs="Calibri"/>
              </w:rPr>
            </w:pPr>
            <w:hyperlink r:id="rId15" w:history="1">
              <w:r w:rsidR="00C544D1" w:rsidRPr="00EB4CD6">
                <w:rPr>
                  <w:rStyle w:val="Hyperlink"/>
                  <w:rFonts w:ascii="Calibri" w:hAnsi="Calibri" w:cs="Calibri"/>
                </w:rPr>
                <w:t>https://documents.egi.eu/document/436</w:t>
              </w:r>
            </w:hyperlink>
            <w:r w:rsidR="00C544D1">
              <w:rPr>
                <w:rFonts w:ascii="Calibri" w:hAnsi="Calibri" w:cs="Calibri"/>
              </w:rPr>
              <w:t xml:space="preserve"> </w:t>
            </w:r>
          </w:p>
        </w:tc>
      </w:tr>
      <w:tr w:rsidR="001D0E92" w:rsidRPr="00CE70DC">
        <w:tc>
          <w:tcPr>
            <w:tcW w:w="675" w:type="dxa"/>
          </w:tcPr>
          <w:p w:rsidR="001D0E92" w:rsidRPr="00CE70DC" w:rsidRDefault="001D0E92" w:rsidP="00946A30">
            <w:pPr>
              <w:pStyle w:val="Caption"/>
              <w:rPr>
                <w:rFonts w:ascii="Calibri" w:hAnsi="Calibri" w:cs="Calibri"/>
              </w:rPr>
            </w:pPr>
            <w:r>
              <w:rPr>
                <w:rFonts w:ascii="Calibri" w:hAnsi="Calibri" w:cs="Calibri"/>
              </w:rPr>
              <w:t>R 5</w:t>
            </w:r>
          </w:p>
        </w:tc>
        <w:tc>
          <w:tcPr>
            <w:tcW w:w="8537" w:type="dxa"/>
            <w:vAlign w:val="center"/>
          </w:tcPr>
          <w:p w:rsidR="001D0E92" w:rsidRDefault="001D0E92" w:rsidP="00C178CB">
            <w:pPr>
              <w:snapToGrid w:val="0"/>
              <w:jc w:val="left"/>
              <w:rPr>
                <w:rFonts w:ascii="Calibri" w:hAnsi="Calibri" w:cs="Calibri"/>
              </w:rPr>
            </w:pPr>
            <w:r>
              <w:rPr>
                <w:rFonts w:ascii="Calibri" w:hAnsi="Calibri" w:cs="Calibri"/>
              </w:rPr>
              <w:t>EGI Helpdesk metrics reporting page:</w:t>
            </w:r>
          </w:p>
          <w:p w:rsidR="001D0E92" w:rsidRDefault="001D0E92" w:rsidP="00C178CB">
            <w:pPr>
              <w:snapToGrid w:val="0"/>
              <w:jc w:val="left"/>
              <w:rPr>
                <w:rFonts w:ascii="Calibri" w:hAnsi="Calibri" w:cs="Calibri"/>
              </w:rPr>
            </w:pPr>
            <w:hyperlink r:id="rId16" w:history="1">
              <w:r w:rsidRPr="0007185A">
                <w:rPr>
                  <w:rStyle w:val="Hyperlink"/>
                  <w:rFonts w:ascii="Calibri" w:hAnsi="Calibri" w:cs="Calibri"/>
                </w:rPr>
                <w:t>https://ggus.eu/pages/metrics/download_metrics_reports.php</w:t>
              </w:r>
            </w:hyperlink>
            <w:r>
              <w:rPr>
                <w:rFonts w:ascii="Calibri" w:hAnsi="Calibri" w:cs="Calibri"/>
              </w:rPr>
              <w:t xml:space="preserve"> </w:t>
            </w:r>
          </w:p>
        </w:tc>
      </w:tr>
      <w:tr w:rsidR="00802219" w:rsidRPr="00CE70DC">
        <w:tc>
          <w:tcPr>
            <w:tcW w:w="675" w:type="dxa"/>
          </w:tcPr>
          <w:p w:rsidR="00802219" w:rsidRDefault="00802219" w:rsidP="00946A30">
            <w:pPr>
              <w:pStyle w:val="Caption"/>
              <w:rPr>
                <w:rFonts w:ascii="Calibri" w:hAnsi="Calibri" w:cs="Calibri"/>
              </w:rPr>
            </w:pPr>
            <w:r>
              <w:rPr>
                <w:rFonts w:ascii="Calibri" w:hAnsi="Calibri" w:cs="Calibri"/>
              </w:rPr>
              <w:t>R 6</w:t>
            </w:r>
          </w:p>
        </w:tc>
        <w:tc>
          <w:tcPr>
            <w:tcW w:w="8537" w:type="dxa"/>
            <w:vAlign w:val="center"/>
          </w:tcPr>
          <w:p w:rsidR="00802219" w:rsidRDefault="00802219" w:rsidP="00802219">
            <w:pPr>
              <w:snapToGrid w:val="0"/>
              <w:jc w:val="left"/>
              <w:rPr>
                <w:rFonts w:ascii="Calibri" w:hAnsi="Calibri" w:cs="Calibri"/>
              </w:rPr>
            </w:pPr>
            <w:r>
              <w:rPr>
                <w:rFonts w:ascii="Calibri" w:hAnsi="Calibri" w:cs="Calibri"/>
              </w:rPr>
              <w:t xml:space="preserve">EGI Metrics Portal: </w:t>
            </w:r>
            <w:r>
              <w:rPr>
                <w:rFonts w:ascii="Calibri" w:hAnsi="Calibri" w:cs="Calibri"/>
              </w:rPr>
              <w:br/>
            </w:r>
            <w:hyperlink r:id="rId17" w:history="1">
              <w:r w:rsidRPr="0007185A">
                <w:rPr>
                  <w:rStyle w:val="Hyperlink"/>
                  <w:rFonts w:ascii="Calibri" w:hAnsi="Calibri" w:cs="Calibri"/>
                </w:rPr>
                <w:t>https://metrics.egi.eu</w:t>
              </w:r>
            </w:hyperlink>
            <w:r>
              <w:rPr>
                <w:rFonts w:ascii="Calibri" w:hAnsi="Calibri" w:cs="Calibri"/>
              </w:rPr>
              <w:t xml:space="preserve"> </w:t>
            </w:r>
          </w:p>
        </w:tc>
      </w:tr>
      <w:tr w:rsidR="0033381F" w:rsidRPr="00CE70DC">
        <w:tc>
          <w:tcPr>
            <w:tcW w:w="675" w:type="dxa"/>
          </w:tcPr>
          <w:p w:rsidR="0033381F" w:rsidRDefault="0033381F" w:rsidP="00946A30">
            <w:pPr>
              <w:pStyle w:val="Caption"/>
              <w:rPr>
                <w:rFonts w:ascii="Calibri" w:hAnsi="Calibri" w:cs="Calibri"/>
              </w:rPr>
            </w:pPr>
            <w:r>
              <w:rPr>
                <w:rFonts w:ascii="Calibri" w:hAnsi="Calibri" w:cs="Calibri"/>
              </w:rPr>
              <w:t>R 7</w:t>
            </w:r>
          </w:p>
        </w:tc>
        <w:tc>
          <w:tcPr>
            <w:tcW w:w="8537" w:type="dxa"/>
            <w:vAlign w:val="center"/>
          </w:tcPr>
          <w:p w:rsidR="0033381F" w:rsidRDefault="0033381F" w:rsidP="00802219">
            <w:pPr>
              <w:snapToGrid w:val="0"/>
              <w:jc w:val="left"/>
              <w:rPr>
                <w:rFonts w:ascii="Calibri" w:hAnsi="Calibri" w:cs="Calibri"/>
              </w:rPr>
            </w:pPr>
            <w:r>
              <w:rPr>
                <w:rFonts w:ascii="Calibri" w:hAnsi="Calibri" w:cs="Calibri"/>
              </w:rPr>
              <w:t>EGI Applications Database:</w:t>
            </w:r>
          </w:p>
          <w:p w:rsidR="0033381F" w:rsidRDefault="0033381F" w:rsidP="00802219">
            <w:pPr>
              <w:snapToGrid w:val="0"/>
              <w:jc w:val="left"/>
              <w:rPr>
                <w:rFonts w:ascii="Calibri" w:hAnsi="Calibri" w:cs="Calibri"/>
              </w:rPr>
            </w:pPr>
            <w:hyperlink r:id="rId18" w:history="1">
              <w:r w:rsidRPr="0007185A">
                <w:rPr>
                  <w:rStyle w:val="Hyperlink"/>
                  <w:rFonts w:ascii="Calibri" w:hAnsi="Calibri" w:cs="Calibri"/>
                </w:rPr>
                <w:t>http://appdb.egi.eu</w:t>
              </w:r>
            </w:hyperlink>
            <w:r>
              <w:rPr>
                <w:rFonts w:ascii="Calibri" w:hAnsi="Calibri" w:cs="Calibri"/>
              </w:rPr>
              <w:t xml:space="preserve"> </w:t>
            </w:r>
          </w:p>
        </w:tc>
      </w:tr>
      <w:tr w:rsidR="00C32DB0" w:rsidRPr="00CE70DC">
        <w:tc>
          <w:tcPr>
            <w:tcW w:w="675" w:type="dxa"/>
          </w:tcPr>
          <w:p w:rsidR="00C32DB0" w:rsidRDefault="00C32DB0" w:rsidP="00946A30">
            <w:pPr>
              <w:pStyle w:val="Caption"/>
              <w:rPr>
                <w:rFonts w:ascii="Calibri" w:hAnsi="Calibri" w:cs="Calibri"/>
              </w:rPr>
            </w:pPr>
            <w:r>
              <w:rPr>
                <w:rFonts w:ascii="Calibri" w:hAnsi="Calibri" w:cs="Calibri"/>
              </w:rPr>
              <w:t>R 8</w:t>
            </w:r>
          </w:p>
        </w:tc>
        <w:tc>
          <w:tcPr>
            <w:tcW w:w="8537" w:type="dxa"/>
            <w:vAlign w:val="center"/>
          </w:tcPr>
          <w:p w:rsidR="00C32DB0" w:rsidRDefault="00C32DB0" w:rsidP="00802219">
            <w:pPr>
              <w:snapToGrid w:val="0"/>
              <w:jc w:val="left"/>
              <w:rPr>
                <w:rFonts w:ascii="Calibri" w:hAnsi="Calibri" w:cs="Calibri"/>
              </w:rPr>
            </w:pPr>
            <w:r>
              <w:rPr>
                <w:rFonts w:ascii="Calibri" w:hAnsi="Calibri" w:cs="Calibri"/>
              </w:rPr>
              <w:t>D3.1 User Community Support Process:</w:t>
            </w:r>
          </w:p>
          <w:p w:rsidR="00C32DB0" w:rsidRDefault="00C32DB0" w:rsidP="00802219">
            <w:pPr>
              <w:snapToGrid w:val="0"/>
              <w:jc w:val="left"/>
              <w:rPr>
                <w:rFonts w:ascii="Calibri" w:hAnsi="Calibri" w:cs="Calibri"/>
              </w:rPr>
            </w:pPr>
            <w:hyperlink r:id="rId19" w:history="1">
              <w:r w:rsidRPr="0007185A">
                <w:rPr>
                  <w:rStyle w:val="Hyperlink"/>
                  <w:rFonts w:ascii="Calibri" w:hAnsi="Calibri" w:cs="Calibri"/>
                </w:rPr>
                <w:t>https://documents.egi.eu/document/106</w:t>
              </w:r>
            </w:hyperlink>
            <w:r>
              <w:rPr>
                <w:rFonts w:ascii="Calibri" w:hAnsi="Calibri" w:cs="Calibri"/>
              </w:rPr>
              <w:t xml:space="preserve"> </w:t>
            </w:r>
          </w:p>
        </w:tc>
      </w:tr>
    </w:tbl>
    <w:p w:rsidR="00C178CB" w:rsidRPr="00CE70DC" w:rsidRDefault="00C178CB" w:rsidP="00C178CB">
      <w:pPr>
        <w:rPr>
          <w:rFonts w:ascii="Calibri" w:hAnsi="Calibri" w:cs="Calibri"/>
        </w:rPr>
      </w:pPr>
    </w:p>
    <w:sectPr w:rsidR="00C178CB" w:rsidRPr="00CE70DC" w:rsidSect="00443106">
      <w:headerReference w:type="default" r:id="rId20"/>
      <w:footerReference w:type="default" r:id="rId21"/>
      <w:pgSz w:w="11900" w:h="16840"/>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985" w:rsidRDefault="00103985">
      <w:pPr>
        <w:spacing w:before="0" w:after="0"/>
      </w:pPr>
      <w:r>
        <w:separator/>
      </w:r>
    </w:p>
  </w:endnote>
  <w:endnote w:type="continuationSeparator" w:id="0">
    <w:p w:rsidR="00103985" w:rsidRDefault="0010398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58B" w:rsidRDefault="003B358B">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3B358B" w:rsidRPr="00CE70DC" w:rsidTr="009E61D1">
      <w:tc>
        <w:tcPr>
          <w:tcW w:w="2764" w:type="dxa"/>
          <w:tcBorders>
            <w:top w:val="single" w:sz="8" w:space="0" w:color="000080"/>
          </w:tcBorders>
        </w:tcPr>
        <w:p w:rsidR="003B358B" w:rsidRPr="00CE70DC" w:rsidRDefault="003B358B">
          <w:pPr>
            <w:pStyle w:val="Footer"/>
            <w:rPr>
              <w:rFonts w:ascii="Calibri" w:hAnsi="Calibri" w:cs="Calibri"/>
              <w:sz w:val="18"/>
              <w:szCs w:val="18"/>
            </w:rPr>
          </w:pPr>
          <w:r w:rsidRPr="00CE70DC">
            <w:rPr>
              <w:rFonts w:ascii="Calibri" w:hAnsi="Calibri" w:cs="Calibri"/>
              <w:color w:val="000000"/>
              <w:sz w:val="18"/>
              <w:szCs w:val="18"/>
            </w:rPr>
            <w:t>EGI-InSPIRE INFSO-RI-261323</w:t>
          </w:r>
        </w:p>
      </w:tc>
      <w:tc>
        <w:tcPr>
          <w:tcW w:w="3827" w:type="dxa"/>
          <w:tcBorders>
            <w:top w:val="single" w:sz="8" w:space="0" w:color="000080"/>
          </w:tcBorders>
        </w:tcPr>
        <w:p w:rsidR="003B358B" w:rsidRPr="00CE70DC" w:rsidRDefault="003B358B" w:rsidP="00443106">
          <w:pPr>
            <w:pStyle w:val="Footer"/>
            <w:jc w:val="center"/>
            <w:rPr>
              <w:rFonts w:ascii="Calibri" w:hAnsi="Calibri" w:cs="Calibri"/>
              <w:color w:val="000000"/>
              <w:sz w:val="18"/>
              <w:szCs w:val="18"/>
            </w:rPr>
          </w:pPr>
          <w:r w:rsidRPr="00CE70DC">
            <w:rPr>
              <w:rFonts w:ascii="Calibri" w:hAnsi="Calibri" w:cs="Calibri"/>
              <w:color w:val="000000"/>
              <w:sz w:val="18"/>
              <w:szCs w:val="18"/>
            </w:rPr>
            <w:t>© Members of EGI-InSPIRE collaboration</w:t>
          </w:r>
        </w:p>
      </w:tc>
      <w:tc>
        <w:tcPr>
          <w:tcW w:w="1559" w:type="dxa"/>
          <w:tcBorders>
            <w:top w:val="single" w:sz="8" w:space="0" w:color="000080"/>
          </w:tcBorders>
          <w:shd w:val="clear" w:color="auto" w:fill="auto"/>
        </w:tcPr>
        <w:p w:rsidR="003B358B" w:rsidRPr="00CE70DC" w:rsidRDefault="003B358B">
          <w:pPr>
            <w:pStyle w:val="Footer"/>
            <w:jc w:val="center"/>
            <w:rPr>
              <w:rFonts w:ascii="Calibri" w:hAnsi="Calibri" w:cs="Calibri"/>
              <w:caps/>
            </w:rPr>
          </w:pPr>
          <w:r w:rsidRPr="00CE70DC">
            <w:rPr>
              <w:rFonts w:ascii="Calibri" w:hAnsi="Calibri" w:cs="Calibri"/>
            </w:rPr>
            <w:t xml:space="preserve">PUBLIC </w:t>
          </w:r>
        </w:p>
      </w:tc>
      <w:tc>
        <w:tcPr>
          <w:tcW w:w="992" w:type="dxa"/>
          <w:tcBorders>
            <w:top w:val="single" w:sz="8" w:space="0" w:color="000080"/>
          </w:tcBorders>
        </w:tcPr>
        <w:p w:rsidR="003B358B" w:rsidRPr="00CE70DC" w:rsidRDefault="003B358B">
          <w:pPr>
            <w:pStyle w:val="Footer"/>
            <w:jc w:val="right"/>
            <w:rPr>
              <w:rFonts w:ascii="Calibri" w:hAnsi="Calibri" w:cs="Calibri"/>
            </w:rPr>
          </w:pPr>
          <w:r w:rsidRPr="00CE70DC">
            <w:rPr>
              <w:rFonts w:ascii="Calibri" w:hAnsi="Calibri" w:cs="Calibri"/>
            </w:rPr>
            <w:fldChar w:fldCharType="begin"/>
          </w:r>
          <w:r w:rsidRPr="00CE70DC">
            <w:rPr>
              <w:rFonts w:ascii="Calibri" w:hAnsi="Calibri" w:cs="Calibri"/>
            </w:rPr>
            <w:instrText xml:space="preserve"> PAGE  \* MERGEFORMAT </w:instrText>
          </w:r>
          <w:r w:rsidRPr="00CE70DC">
            <w:rPr>
              <w:rFonts w:ascii="Calibri" w:hAnsi="Calibri" w:cs="Calibri"/>
            </w:rPr>
            <w:fldChar w:fldCharType="separate"/>
          </w:r>
          <w:r w:rsidR="00C91C8A">
            <w:rPr>
              <w:rFonts w:ascii="Calibri" w:hAnsi="Calibri" w:cs="Calibri"/>
              <w:noProof/>
            </w:rPr>
            <w:t>1</w:t>
          </w:r>
          <w:r w:rsidRPr="00CE70DC">
            <w:rPr>
              <w:rFonts w:ascii="Calibri" w:hAnsi="Calibri" w:cs="Calibri"/>
            </w:rPr>
            <w:fldChar w:fldCharType="end"/>
          </w:r>
          <w:r w:rsidRPr="00CE70DC">
            <w:rPr>
              <w:rFonts w:ascii="Calibri" w:hAnsi="Calibri" w:cs="Calibri"/>
            </w:rPr>
            <w:t xml:space="preserve"> / </w:t>
          </w:r>
          <w:fldSimple w:instr=" NUMPAGES  \* MERGEFORMAT ">
            <w:r w:rsidR="00C91C8A" w:rsidRPr="00C91C8A">
              <w:rPr>
                <w:rFonts w:ascii="Calibri" w:hAnsi="Calibri" w:cs="Calibri"/>
                <w:noProof/>
              </w:rPr>
              <w:t>15</w:t>
            </w:r>
          </w:fldSimple>
        </w:p>
      </w:tc>
    </w:tr>
  </w:tbl>
  <w:p w:rsidR="003B358B" w:rsidRPr="00CE70DC" w:rsidRDefault="003B358B">
    <w:pPr>
      <w:pStyle w:val="Footer"/>
      <w:rPr>
        <w:rFonts w:ascii="Calibri" w:hAnsi="Calibri" w:cs="Calibr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58B" w:rsidRDefault="003B358B">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3B358B">
      <w:tc>
        <w:tcPr>
          <w:tcW w:w="2764" w:type="dxa"/>
          <w:tcBorders>
            <w:top w:val="single" w:sz="8" w:space="0" w:color="000080"/>
          </w:tcBorders>
        </w:tcPr>
        <w:p w:rsidR="003B358B" w:rsidRPr="00CE70DC" w:rsidRDefault="003B358B">
          <w:pPr>
            <w:pStyle w:val="Footer"/>
            <w:rPr>
              <w:rFonts w:ascii="Calibri" w:hAnsi="Calibri" w:cs="Calibri"/>
              <w:sz w:val="18"/>
              <w:szCs w:val="18"/>
            </w:rPr>
          </w:pPr>
          <w:r w:rsidRPr="00CE70DC">
            <w:rPr>
              <w:rFonts w:ascii="Calibri" w:hAnsi="Calibri" w:cs="Calibri"/>
              <w:color w:val="000000"/>
              <w:sz w:val="18"/>
              <w:szCs w:val="18"/>
            </w:rPr>
            <w:t>EGI-InSPIRE INFSO-RI-261323</w:t>
          </w:r>
        </w:p>
      </w:tc>
      <w:tc>
        <w:tcPr>
          <w:tcW w:w="3827" w:type="dxa"/>
          <w:tcBorders>
            <w:top w:val="single" w:sz="8" w:space="0" w:color="000080"/>
          </w:tcBorders>
        </w:tcPr>
        <w:p w:rsidR="003B358B" w:rsidRPr="00CE70DC" w:rsidRDefault="003B358B" w:rsidP="00443106">
          <w:pPr>
            <w:pStyle w:val="Footer"/>
            <w:jc w:val="center"/>
            <w:rPr>
              <w:rFonts w:ascii="Calibri" w:hAnsi="Calibri" w:cs="Calibri"/>
              <w:color w:val="000000"/>
              <w:sz w:val="18"/>
              <w:szCs w:val="18"/>
            </w:rPr>
          </w:pPr>
          <w:r w:rsidRPr="00CE70DC">
            <w:rPr>
              <w:rFonts w:ascii="Calibri" w:hAnsi="Calibri" w:cs="Calibri"/>
              <w:color w:val="000000"/>
              <w:sz w:val="18"/>
              <w:szCs w:val="18"/>
            </w:rPr>
            <w:t>© Members of EGI-InSPIRE collaboration</w:t>
          </w:r>
        </w:p>
      </w:tc>
      <w:tc>
        <w:tcPr>
          <w:tcW w:w="1559" w:type="dxa"/>
          <w:tcBorders>
            <w:top w:val="single" w:sz="8" w:space="0" w:color="000080"/>
          </w:tcBorders>
        </w:tcPr>
        <w:p w:rsidR="003B358B" w:rsidRPr="00CE70DC" w:rsidRDefault="003B358B">
          <w:pPr>
            <w:pStyle w:val="Footer"/>
            <w:jc w:val="center"/>
            <w:rPr>
              <w:rFonts w:ascii="Calibri" w:hAnsi="Calibri" w:cs="Calibri"/>
              <w:caps/>
            </w:rPr>
          </w:pPr>
          <w:r w:rsidRPr="00CE70DC">
            <w:rPr>
              <w:rFonts w:ascii="Calibri" w:hAnsi="Calibri" w:cs="Calibri"/>
            </w:rPr>
            <w:t>PUBLIC</w:t>
          </w:r>
        </w:p>
      </w:tc>
      <w:tc>
        <w:tcPr>
          <w:tcW w:w="992" w:type="dxa"/>
          <w:tcBorders>
            <w:top w:val="single" w:sz="8" w:space="0" w:color="000080"/>
          </w:tcBorders>
        </w:tcPr>
        <w:p w:rsidR="003B358B" w:rsidRPr="00CE70DC" w:rsidRDefault="003B358B">
          <w:pPr>
            <w:pStyle w:val="Footer"/>
            <w:jc w:val="right"/>
            <w:rPr>
              <w:rFonts w:ascii="Calibri" w:hAnsi="Calibri" w:cs="Calibri"/>
            </w:rPr>
          </w:pPr>
          <w:r w:rsidRPr="00CE70DC">
            <w:rPr>
              <w:rFonts w:ascii="Calibri" w:hAnsi="Calibri" w:cs="Calibri"/>
            </w:rPr>
            <w:fldChar w:fldCharType="begin"/>
          </w:r>
          <w:r w:rsidRPr="00CE70DC">
            <w:rPr>
              <w:rFonts w:ascii="Calibri" w:hAnsi="Calibri" w:cs="Calibri"/>
            </w:rPr>
            <w:instrText xml:space="preserve"> PAGE  \* MERGEFORMAT </w:instrText>
          </w:r>
          <w:r w:rsidRPr="00CE70DC">
            <w:rPr>
              <w:rFonts w:ascii="Calibri" w:hAnsi="Calibri" w:cs="Calibri"/>
            </w:rPr>
            <w:fldChar w:fldCharType="separate"/>
          </w:r>
          <w:r w:rsidR="00C91C8A">
            <w:rPr>
              <w:rFonts w:ascii="Calibri" w:hAnsi="Calibri" w:cs="Calibri"/>
              <w:noProof/>
            </w:rPr>
            <w:t>13</w:t>
          </w:r>
          <w:r w:rsidRPr="00CE70DC">
            <w:rPr>
              <w:rFonts w:ascii="Calibri" w:hAnsi="Calibri" w:cs="Calibri"/>
            </w:rPr>
            <w:fldChar w:fldCharType="end"/>
          </w:r>
          <w:r w:rsidRPr="00CE70DC">
            <w:rPr>
              <w:rFonts w:ascii="Calibri" w:hAnsi="Calibri" w:cs="Calibri"/>
            </w:rPr>
            <w:t xml:space="preserve"> / </w:t>
          </w:r>
          <w:fldSimple w:instr=" NUMPAGES  \* MERGEFORMAT ">
            <w:r w:rsidR="00C91C8A" w:rsidRPr="00C91C8A">
              <w:rPr>
                <w:rFonts w:ascii="Calibri" w:hAnsi="Calibri" w:cs="Calibri"/>
                <w:noProof/>
              </w:rPr>
              <w:t>15</w:t>
            </w:r>
          </w:fldSimple>
        </w:p>
      </w:tc>
    </w:tr>
  </w:tbl>
  <w:p w:rsidR="003B358B" w:rsidRDefault="003B3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985" w:rsidRDefault="00103985">
      <w:pPr>
        <w:spacing w:before="0" w:after="0"/>
      </w:pPr>
      <w:r>
        <w:separator/>
      </w:r>
    </w:p>
  </w:footnote>
  <w:footnote w:type="continuationSeparator" w:id="0">
    <w:p w:rsidR="00103985" w:rsidRDefault="00103985">
      <w:pPr>
        <w:spacing w:before="0" w:after="0"/>
      </w:pPr>
      <w:r>
        <w:continuationSeparator/>
      </w:r>
    </w:p>
  </w:footnote>
  <w:footnote w:id="1">
    <w:p w:rsidR="00AC6020" w:rsidRPr="002C2080" w:rsidRDefault="00AC6020" w:rsidP="00087F36">
      <w:pPr>
        <w:rPr>
          <w:rFonts w:ascii="Calibri" w:hAnsi="Calibri" w:cs="Calibri"/>
          <w:b/>
          <w:sz w:val="20"/>
        </w:rPr>
      </w:pPr>
      <w:r>
        <w:rPr>
          <w:rStyle w:val="FootnoteReference"/>
        </w:rPr>
        <w:footnoteRef/>
      </w:r>
      <w:r>
        <w:t xml:space="preserve"> </w:t>
      </w:r>
      <w:hyperlink r:id="rId1" w:history="1">
        <w:r>
          <w:rPr>
            <w:rStyle w:val="Hyperlink"/>
          </w:rPr>
          <w:t>http://accounting.egi.eu/gridsite/accounting/CESGA/egee_view.php</w:t>
        </w:r>
      </w:hyperlink>
      <w:r w:rsidRPr="002C2080">
        <w:rPr>
          <w:rFonts w:ascii="Calibri" w:hAnsi="Calibri" w:cs="Calibri"/>
        </w:rPr>
        <w:t>.</w:t>
      </w:r>
    </w:p>
    <w:p w:rsidR="00AC6020" w:rsidRDefault="00AC602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3B358B">
      <w:trPr>
        <w:trHeight w:val="1131"/>
      </w:trPr>
      <w:tc>
        <w:tcPr>
          <w:tcW w:w="2559" w:type="dxa"/>
        </w:tcPr>
        <w:p w:rsidR="003B358B" w:rsidRDefault="003B358B" w:rsidP="0044310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3B358B" w:rsidRDefault="003B358B" w:rsidP="00443106">
          <w:pPr>
            <w:pStyle w:val="Header"/>
            <w:tabs>
              <w:tab w:val="right" w:pos="9072"/>
            </w:tabs>
            <w:jc w:val="center"/>
          </w:pPr>
          <w:r>
            <w:rPr>
              <w:noProof/>
              <w:lang w:eastAsia="en-GB"/>
            </w:rPr>
            <w:drawing>
              <wp:inline distT="0" distB="0" distL="0" distR="0">
                <wp:extent cx="1098550" cy="798195"/>
                <wp:effectExtent l="19050" t="0" r="635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798195"/>
                        </a:xfrm>
                        <a:prstGeom prst="rect">
                          <a:avLst/>
                        </a:prstGeom>
                        <a:noFill/>
                        <a:ln w="9525">
                          <a:noFill/>
                          <a:miter lim="800000"/>
                          <a:headEnd/>
                          <a:tailEnd/>
                        </a:ln>
                      </pic:spPr>
                    </pic:pic>
                  </a:graphicData>
                </a:graphic>
              </wp:inline>
            </w:drawing>
          </w:r>
        </w:p>
      </w:tc>
      <w:tc>
        <w:tcPr>
          <w:tcW w:w="2687" w:type="dxa"/>
        </w:tcPr>
        <w:p w:rsidR="003B358B" w:rsidRDefault="003B358B" w:rsidP="00443106">
          <w:pPr>
            <w:pStyle w:val="Header"/>
            <w:tabs>
              <w:tab w:val="right" w:pos="9072"/>
            </w:tabs>
            <w:jc w:val="right"/>
          </w:pPr>
          <w:r>
            <w:rPr>
              <w:noProof/>
              <w:lang w:eastAsia="en-GB"/>
            </w:rPr>
            <w:drawing>
              <wp:inline distT="0" distB="0" distL="0" distR="0">
                <wp:extent cx="1978660" cy="798195"/>
                <wp:effectExtent l="19050" t="0" r="254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8660" cy="798195"/>
                        </a:xfrm>
                        <a:prstGeom prst="rect">
                          <a:avLst/>
                        </a:prstGeom>
                        <a:noFill/>
                        <a:ln w="9525">
                          <a:noFill/>
                          <a:miter lim="800000"/>
                          <a:headEnd/>
                          <a:tailEnd/>
                        </a:ln>
                      </pic:spPr>
                    </pic:pic>
                  </a:graphicData>
                </a:graphic>
              </wp:inline>
            </w:drawing>
          </w:r>
        </w:p>
      </w:tc>
    </w:tr>
  </w:tbl>
  <w:p w:rsidR="003B358B" w:rsidRDefault="003B35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3B358B">
      <w:trPr>
        <w:trHeight w:val="1131"/>
      </w:trPr>
      <w:tc>
        <w:tcPr>
          <w:tcW w:w="2559" w:type="dxa"/>
        </w:tcPr>
        <w:p w:rsidR="003B358B" w:rsidRDefault="003B358B" w:rsidP="00443106">
          <w:pPr>
            <w:pStyle w:val="Header"/>
            <w:tabs>
              <w:tab w:val="right" w:pos="9072"/>
            </w:tabs>
            <w:jc w:val="left"/>
          </w:pPr>
          <w:r>
            <w:rPr>
              <w:noProof/>
              <w:lang w:eastAsia="en-GB"/>
            </w:rPr>
            <w:drawing>
              <wp:inline distT="0" distB="0" distL="0" distR="0">
                <wp:extent cx="1043940" cy="784860"/>
                <wp:effectExtent l="19050" t="0" r="3810" b="0"/>
                <wp:docPr id="15" name="Picture 1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3B358B" w:rsidRDefault="003B358B" w:rsidP="00443106">
          <w:pPr>
            <w:pStyle w:val="Header"/>
            <w:tabs>
              <w:tab w:val="right" w:pos="9072"/>
            </w:tabs>
            <w:jc w:val="center"/>
          </w:pPr>
          <w:r>
            <w:rPr>
              <w:noProof/>
              <w:lang w:eastAsia="en-GB"/>
            </w:rPr>
            <w:drawing>
              <wp:inline distT="0" distB="0" distL="0" distR="0">
                <wp:extent cx="1098550" cy="798195"/>
                <wp:effectExtent l="19050" t="0" r="6350" b="0"/>
                <wp:docPr id="16"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798195"/>
                        </a:xfrm>
                        <a:prstGeom prst="rect">
                          <a:avLst/>
                        </a:prstGeom>
                        <a:noFill/>
                        <a:ln w="9525">
                          <a:noFill/>
                          <a:miter lim="800000"/>
                          <a:headEnd/>
                          <a:tailEnd/>
                        </a:ln>
                      </pic:spPr>
                    </pic:pic>
                  </a:graphicData>
                </a:graphic>
              </wp:inline>
            </w:drawing>
          </w:r>
        </w:p>
      </w:tc>
      <w:tc>
        <w:tcPr>
          <w:tcW w:w="2687" w:type="dxa"/>
        </w:tcPr>
        <w:p w:rsidR="003B358B" w:rsidRDefault="003B358B" w:rsidP="00443106">
          <w:pPr>
            <w:pStyle w:val="Header"/>
            <w:tabs>
              <w:tab w:val="right" w:pos="9072"/>
            </w:tabs>
            <w:jc w:val="right"/>
          </w:pPr>
          <w:r>
            <w:rPr>
              <w:noProof/>
              <w:lang w:eastAsia="en-GB"/>
            </w:rPr>
            <w:drawing>
              <wp:inline distT="0" distB="0" distL="0" distR="0">
                <wp:extent cx="1978660" cy="798195"/>
                <wp:effectExtent l="19050" t="0" r="254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8660" cy="798195"/>
                        </a:xfrm>
                        <a:prstGeom prst="rect">
                          <a:avLst/>
                        </a:prstGeom>
                        <a:noFill/>
                        <a:ln w="9525">
                          <a:noFill/>
                          <a:miter lim="800000"/>
                          <a:headEnd/>
                          <a:tailEnd/>
                        </a:ln>
                      </pic:spPr>
                    </pic:pic>
                  </a:graphicData>
                </a:graphic>
              </wp:inline>
            </w:drawing>
          </w:r>
        </w:p>
      </w:tc>
    </w:tr>
  </w:tbl>
  <w:p w:rsidR="003B358B" w:rsidRDefault="003B35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B97"/>
    <w:multiLevelType w:val="hybridMultilevel"/>
    <w:tmpl w:val="4D261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CF1177"/>
    <w:multiLevelType w:val="hybridMultilevel"/>
    <w:tmpl w:val="4CDCE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5071D4"/>
    <w:multiLevelType w:val="hybridMultilevel"/>
    <w:tmpl w:val="558EB7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18F817A1"/>
    <w:multiLevelType w:val="hybridMultilevel"/>
    <w:tmpl w:val="8722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A040F87"/>
    <w:multiLevelType w:val="hybridMultilevel"/>
    <w:tmpl w:val="C6E2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9A008B"/>
    <w:multiLevelType w:val="hybridMultilevel"/>
    <w:tmpl w:val="E858000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58730A8"/>
    <w:multiLevelType w:val="hybridMultilevel"/>
    <w:tmpl w:val="D2E64C4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nsid w:val="413A03DE"/>
    <w:multiLevelType w:val="multilevel"/>
    <w:tmpl w:val="0809001F"/>
    <w:lvl w:ilvl="0">
      <w:start w:val="1"/>
      <w:numFmt w:val="decimal"/>
      <w:lvlText w:val="%1."/>
      <w:lvlJc w:val="left"/>
      <w:pPr>
        <w:ind w:left="-221" w:hanging="360"/>
      </w:pPr>
    </w:lvl>
    <w:lvl w:ilvl="1">
      <w:start w:val="1"/>
      <w:numFmt w:val="decimal"/>
      <w:lvlText w:val="%1.%2."/>
      <w:lvlJc w:val="left"/>
      <w:pPr>
        <w:ind w:left="211" w:hanging="432"/>
      </w:pPr>
    </w:lvl>
    <w:lvl w:ilvl="2">
      <w:start w:val="1"/>
      <w:numFmt w:val="decimal"/>
      <w:lvlText w:val="%1.%2.%3."/>
      <w:lvlJc w:val="left"/>
      <w:pPr>
        <w:ind w:left="643" w:hanging="504"/>
      </w:pPr>
    </w:lvl>
    <w:lvl w:ilvl="3">
      <w:start w:val="1"/>
      <w:numFmt w:val="decimal"/>
      <w:lvlText w:val="%1.%2.%3.%4."/>
      <w:lvlJc w:val="left"/>
      <w:pPr>
        <w:ind w:left="1147" w:hanging="648"/>
      </w:pPr>
    </w:lvl>
    <w:lvl w:ilvl="4">
      <w:start w:val="1"/>
      <w:numFmt w:val="decimal"/>
      <w:lvlText w:val="%1.%2.%3.%4.%5."/>
      <w:lvlJc w:val="left"/>
      <w:pPr>
        <w:ind w:left="1651" w:hanging="792"/>
      </w:pPr>
    </w:lvl>
    <w:lvl w:ilvl="5">
      <w:start w:val="1"/>
      <w:numFmt w:val="decimal"/>
      <w:lvlText w:val="%1.%2.%3.%4.%5.%6."/>
      <w:lvlJc w:val="left"/>
      <w:pPr>
        <w:ind w:left="2155" w:hanging="936"/>
      </w:pPr>
    </w:lvl>
    <w:lvl w:ilvl="6">
      <w:start w:val="1"/>
      <w:numFmt w:val="decimal"/>
      <w:lvlText w:val="%1.%2.%3.%4.%5.%6.%7."/>
      <w:lvlJc w:val="left"/>
      <w:pPr>
        <w:ind w:left="2659" w:hanging="1080"/>
      </w:pPr>
    </w:lvl>
    <w:lvl w:ilvl="7">
      <w:start w:val="1"/>
      <w:numFmt w:val="decimal"/>
      <w:lvlText w:val="%1.%2.%3.%4.%5.%6.%7.%8."/>
      <w:lvlJc w:val="left"/>
      <w:pPr>
        <w:ind w:left="3163" w:hanging="1224"/>
      </w:pPr>
    </w:lvl>
    <w:lvl w:ilvl="8">
      <w:start w:val="1"/>
      <w:numFmt w:val="decimal"/>
      <w:lvlText w:val="%1.%2.%3.%4.%5.%6.%7.%8.%9."/>
      <w:lvlJc w:val="left"/>
      <w:pPr>
        <w:ind w:left="3739" w:hanging="1440"/>
      </w:pPr>
    </w:lvl>
  </w:abstractNum>
  <w:abstractNum w:abstractNumId="10">
    <w:nsid w:val="45674F78"/>
    <w:multiLevelType w:val="multilevel"/>
    <w:tmpl w:val="08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1">
    <w:nsid w:val="56850793"/>
    <w:multiLevelType w:val="hybridMultilevel"/>
    <w:tmpl w:val="9E549EDE"/>
    <w:lvl w:ilvl="0" w:tplc="040E0003">
      <w:start w:val="1"/>
      <w:numFmt w:val="bullet"/>
      <w:lvlText w:val="o"/>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9585D71"/>
    <w:multiLevelType w:val="hybridMultilevel"/>
    <w:tmpl w:val="DF3A691C"/>
    <w:lvl w:ilvl="0" w:tplc="08090001">
      <w:start w:val="1"/>
      <w:numFmt w:val="bullet"/>
      <w:lvlText w:val=""/>
      <w:lvlJc w:val="left"/>
      <w:pPr>
        <w:ind w:left="1204" w:hanging="360"/>
      </w:pPr>
      <w:rPr>
        <w:rFonts w:ascii="Symbol" w:hAnsi="Symbol" w:hint="default"/>
      </w:rPr>
    </w:lvl>
    <w:lvl w:ilvl="1" w:tplc="08090003" w:tentative="1">
      <w:start w:val="1"/>
      <w:numFmt w:val="bullet"/>
      <w:lvlText w:val="o"/>
      <w:lvlJc w:val="left"/>
      <w:pPr>
        <w:ind w:left="1924" w:hanging="360"/>
      </w:pPr>
      <w:rPr>
        <w:rFonts w:ascii="Courier New" w:hAnsi="Courier New" w:cs="Courier New" w:hint="default"/>
      </w:rPr>
    </w:lvl>
    <w:lvl w:ilvl="2" w:tplc="08090005" w:tentative="1">
      <w:start w:val="1"/>
      <w:numFmt w:val="bullet"/>
      <w:lvlText w:val=""/>
      <w:lvlJc w:val="left"/>
      <w:pPr>
        <w:ind w:left="2644" w:hanging="360"/>
      </w:pPr>
      <w:rPr>
        <w:rFonts w:ascii="Wingdings" w:hAnsi="Wingdings" w:hint="default"/>
      </w:rPr>
    </w:lvl>
    <w:lvl w:ilvl="3" w:tplc="08090001" w:tentative="1">
      <w:start w:val="1"/>
      <w:numFmt w:val="bullet"/>
      <w:lvlText w:val=""/>
      <w:lvlJc w:val="left"/>
      <w:pPr>
        <w:ind w:left="3364" w:hanging="360"/>
      </w:pPr>
      <w:rPr>
        <w:rFonts w:ascii="Symbol" w:hAnsi="Symbol" w:hint="default"/>
      </w:rPr>
    </w:lvl>
    <w:lvl w:ilvl="4" w:tplc="08090003" w:tentative="1">
      <w:start w:val="1"/>
      <w:numFmt w:val="bullet"/>
      <w:lvlText w:val="o"/>
      <w:lvlJc w:val="left"/>
      <w:pPr>
        <w:ind w:left="4084" w:hanging="360"/>
      </w:pPr>
      <w:rPr>
        <w:rFonts w:ascii="Courier New" w:hAnsi="Courier New" w:cs="Courier New" w:hint="default"/>
      </w:rPr>
    </w:lvl>
    <w:lvl w:ilvl="5" w:tplc="08090005" w:tentative="1">
      <w:start w:val="1"/>
      <w:numFmt w:val="bullet"/>
      <w:lvlText w:val=""/>
      <w:lvlJc w:val="left"/>
      <w:pPr>
        <w:ind w:left="4804" w:hanging="360"/>
      </w:pPr>
      <w:rPr>
        <w:rFonts w:ascii="Wingdings" w:hAnsi="Wingdings" w:hint="default"/>
      </w:rPr>
    </w:lvl>
    <w:lvl w:ilvl="6" w:tplc="08090001" w:tentative="1">
      <w:start w:val="1"/>
      <w:numFmt w:val="bullet"/>
      <w:lvlText w:val=""/>
      <w:lvlJc w:val="left"/>
      <w:pPr>
        <w:ind w:left="5524" w:hanging="360"/>
      </w:pPr>
      <w:rPr>
        <w:rFonts w:ascii="Symbol" w:hAnsi="Symbol" w:hint="default"/>
      </w:rPr>
    </w:lvl>
    <w:lvl w:ilvl="7" w:tplc="08090003" w:tentative="1">
      <w:start w:val="1"/>
      <w:numFmt w:val="bullet"/>
      <w:lvlText w:val="o"/>
      <w:lvlJc w:val="left"/>
      <w:pPr>
        <w:ind w:left="6244" w:hanging="360"/>
      </w:pPr>
      <w:rPr>
        <w:rFonts w:ascii="Courier New" w:hAnsi="Courier New" w:cs="Courier New" w:hint="default"/>
      </w:rPr>
    </w:lvl>
    <w:lvl w:ilvl="8" w:tplc="08090005" w:tentative="1">
      <w:start w:val="1"/>
      <w:numFmt w:val="bullet"/>
      <w:lvlText w:val=""/>
      <w:lvlJc w:val="left"/>
      <w:pPr>
        <w:ind w:left="6964" w:hanging="360"/>
      </w:pPr>
      <w:rPr>
        <w:rFonts w:ascii="Wingdings" w:hAnsi="Wingdings" w:hint="default"/>
      </w:rPr>
    </w:lvl>
  </w:abstractNum>
  <w:abstractNum w:abstractNumId="13">
    <w:nsid w:val="5D7C2FFE"/>
    <w:multiLevelType w:val="hybridMultilevel"/>
    <w:tmpl w:val="B3A8DA6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nsid w:val="6030687B"/>
    <w:multiLevelType w:val="multilevel"/>
    <w:tmpl w:val="0809001F"/>
    <w:lvl w:ilvl="0">
      <w:start w:val="1"/>
      <w:numFmt w:val="decimal"/>
      <w:lvlText w:val="%1."/>
      <w:lvlJc w:val="left"/>
      <w:pPr>
        <w:ind w:left="1074" w:hanging="360"/>
      </w:pPr>
    </w:lvl>
    <w:lvl w:ilvl="1">
      <w:start w:val="1"/>
      <w:numFmt w:val="decimal"/>
      <w:lvlText w:val="%1.%2."/>
      <w:lvlJc w:val="left"/>
      <w:pPr>
        <w:ind w:left="1506" w:hanging="432"/>
      </w:pPr>
    </w:lvl>
    <w:lvl w:ilvl="2">
      <w:start w:val="1"/>
      <w:numFmt w:val="decimal"/>
      <w:lvlText w:val="%1.%2.%3."/>
      <w:lvlJc w:val="left"/>
      <w:pPr>
        <w:ind w:left="1938"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5">
    <w:nsid w:val="634F1E2D"/>
    <w:multiLevelType w:val="hybridMultilevel"/>
    <w:tmpl w:val="AA646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4E44348"/>
    <w:multiLevelType w:val="hybridMultilevel"/>
    <w:tmpl w:val="BF5004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50244B7"/>
    <w:multiLevelType w:val="hybridMultilevel"/>
    <w:tmpl w:val="E966A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B58538D"/>
    <w:multiLevelType w:val="hybridMultilevel"/>
    <w:tmpl w:val="388495B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0">
    <w:nsid w:val="719E7C88"/>
    <w:multiLevelType w:val="hybridMultilevel"/>
    <w:tmpl w:val="991687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2D950A3"/>
    <w:multiLevelType w:val="hybridMultilevel"/>
    <w:tmpl w:val="75EEA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731E0D73"/>
    <w:multiLevelType w:val="hybridMultilevel"/>
    <w:tmpl w:val="36583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9D3EA4"/>
    <w:multiLevelType w:val="hybridMultilevel"/>
    <w:tmpl w:val="C9F693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8A703B9"/>
    <w:multiLevelType w:val="hybridMultilevel"/>
    <w:tmpl w:val="12D0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5"/>
  </w:num>
  <w:num w:numId="4">
    <w:abstractNumId w:val="22"/>
  </w:num>
  <w:num w:numId="5">
    <w:abstractNumId w:val="11"/>
  </w:num>
  <w:num w:numId="6">
    <w:abstractNumId w:val="13"/>
  </w:num>
  <w:num w:numId="7">
    <w:abstractNumId w:val="8"/>
  </w:num>
  <w:num w:numId="8">
    <w:abstractNumId w:val="1"/>
  </w:num>
  <w:num w:numId="9">
    <w:abstractNumId w:val="15"/>
  </w:num>
  <w:num w:numId="10">
    <w:abstractNumId w:val="7"/>
  </w:num>
  <w:num w:numId="11">
    <w:abstractNumId w:val="10"/>
  </w:num>
  <w:num w:numId="12">
    <w:abstractNumId w:val="21"/>
  </w:num>
  <w:num w:numId="13">
    <w:abstractNumId w:val="0"/>
  </w:num>
  <w:num w:numId="14">
    <w:abstractNumId w:val="6"/>
  </w:num>
  <w:num w:numId="15">
    <w:abstractNumId w:val="14"/>
  </w:num>
  <w:num w:numId="16">
    <w:abstractNumId w:val="9"/>
  </w:num>
  <w:num w:numId="17">
    <w:abstractNumId w:val="24"/>
  </w:num>
  <w:num w:numId="18">
    <w:abstractNumId w:val="16"/>
  </w:num>
  <w:num w:numId="19">
    <w:abstractNumId w:val="18"/>
  </w:num>
  <w:num w:numId="20">
    <w:abstractNumId w:val="20"/>
  </w:num>
  <w:num w:numId="21">
    <w:abstractNumId w:val="23"/>
  </w:num>
  <w:num w:numId="22">
    <w:abstractNumId w:val="2"/>
  </w:num>
  <w:num w:numId="23">
    <w:abstractNumId w:val="12"/>
  </w:num>
  <w:num w:numId="24">
    <w:abstractNumId w:val="17"/>
  </w:num>
  <w:num w:numId="25">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drawingGridHorizontalSpacing w:val="110"/>
  <w:drawingGridVerticalSpacing w:val="360"/>
  <w:displayHorizontalDrawingGridEvery w:val="0"/>
  <w:displayVerticalDrawingGridEvery w:val="0"/>
  <w:characterSpacingControl w:val="doNotCompress"/>
  <w:hdrShapeDefaults>
    <o:shapedefaults v:ext="edit" spidmax="9218"/>
  </w:hdrShapeDefaults>
  <w:footnotePr>
    <w:footnote w:id="-1"/>
    <w:footnote w:id="0"/>
  </w:footnotePr>
  <w:endnotePr>
    <w:endnote w:id="-1"/>
    <w:endnote w:id="0"/>
  </w:endnotePr>
  <w:compat/>
  <w:rsids>
    <w:rsidRoot w:val="00894E68"/>
    <w:rsid w:val="00002E74"/>
    <w:rsid w:val="000157D3"/>
    <w:rsid w:val="00023B10"/>
    <w:rsid w:val="000264AE"/>
    <w:rsid w:val="00032D88"/>
    <w:rsid w:val="00034F8A"/>
    <w:rsid w:val="00037BA8"/>
    <w:rsid w:val="00067213"/>
    <w:rsid w:val="000827A9"/>
    <w:rsid w:val="000A19CE"/>
    <w:rsid w:val="000B592D"/>
    <w:rsid w:val="000C2DA9"/>
    <w:rsid w:val="000C6FA6"/>
    <w:rsid w:val="000E124B"/>
    <w:rsid w:val="000E24E3"/>
    <w:rsid w:val="00103985"/>
    <w:rsid w:val="00116528"/>
    <w:rsid w:val="001413FB"/>
    <w:rsid w:val="00156DC2"/>
    <w:rsid w:val="001650C6"/>
    <w:rsid w:val="00174506"/>
    <w:rsid w:val="0019226D"/>
    <w:rsid w:val="001B1C80"/>
    <w:rsid w:val="001C01D2"/>
    <w:rsid w:val="001D0E92"/>
    <w:rsid w:val="001D2276"/>
    <w:rsid w:val="001F1FC4"/>
    <w:rsid w:val="00205CE5"/>
    <w:rsid w:val="002235FD"/>
    <w:rsid w:val="00226876"/>
    <w:rsid w:val="00281EDD"/>
    <w:rsid w:val="0029340B"/>
    <w:rsid w:val="00295E88"/>
    <w:rsid w:val="002B28AC"/>
    <w:rsid w:val="002C65FE"/>
    <w:rsid w:val="002E4A58"/>
    <w:rsid w:val="00307689"/>
    <w:rsid w:val="0033381F"/>
    <w:rsid w:val="00335D23"/>
    <w:rsid w:val="00351556"/>
    <w:rsid w:val="00354FF6"/>
    <w:rsid w:val="00363021"/>
    <w:rsid w:val="00396337"/>
    <w:rsid w:val="003B358B"/>
    <w:rsid w:val="003D21C8"/>
    <w:rsid w:val="003D4EDF"/>
    <w:rsid w:val="003E1667"/>
    <w:rsid w:val="003E6812"/>
    <w:rsid w:val="00427D34"/>
    <w:rsid w:val="00443106"/>
    <w:rsid w:val="004734C0"/>
    <w:rsid w:val="00477ECD"/>
    <w:rsid w:val="00480DD6"/>
    <w:rsid w:val="00485A66"/>
    <w:rsid w:val="004860FC"/>
    <w:rsid w:val="004920E2"/>
    <w:rsid w:val="004A0F46"/>
    <w:rsid w:val="004C257E"/>
    <w:rsid w:val="004C4427"/>
    <w:rsid w:val="004F1040"/>
    <w:rsid w:val="004F22C9"/>
    <w:rsid w:val="005167CA"/>
    <w:rsid w:val="00544249"/>
    <w:rsid w:val="00550C67"/>
    <w:rsid w:val="005740A3"/>
    <w:rsid w:val="005747EE"/>
    <w:rsid w:val="00575050"/>
    <w:rsid w:val="005836FC"/>
    <w:rsid w:val="00594D72"/>
    <w:rsid w:val="005C6E82"/>
    <w:rsid w:val="005D466F"/>
    <w:rsid w:val="005E6896"/>
    <w:rsid w:val="005F38FC"/>
    <w:rsid w:val="00602DBD"/>
    <w:rsid w:val="006237E2"/>
    <w:rsid w:val="006344E0"/>
    <w:rsid w:val="00636D45"/>
    <w:rsid w:val="00663E04"/>
    <w:rsid w:val="00695574"/>
    <w:rsid w:val="006C085C"/>
    <w:rsid w:val="006C0E13"/>
    <w:rsid w:val="006D3C1B"/>
    <w:rsid w:val="006F320C"/>
    <w:rsid w:val="00717A81"/>
    <w:rsid w:val="007313A9"/>
    <w:rsid w:val="0075499A"/>
    <w:rsid w:val="00757997"/>
    <w:rsid w:val="0076346C"/>
    <w:rsid w:val="00786628"/>
    <w:rsid w:val="00796268"/>
    <w:rsid w:val="007C3075"/>
    <w:rsid w:val="007C33D1"/>
    <w:rsid w:val="007D3DF9"/>
    <w:rsid w:val="007F0F09"/>
    <w:rsid w:val="00802219"/>
    <w:rsid w:val="0080647F"/>
    <w:rsid w:val="008231CD"/>
    <w:rsid w:val="008425D0"/>
    <w:rsid w:val="00847327"/>
    <w:rsid w:val="00857877"/>
    <w:rsid w:val="00870993"/>
    <w:rsid w:val="00870DE4"/>
    <w:rsid w:val="00880D6E"/>
    <w:rsid w:val="008837D3"/>
    <w:rsid w:val="00892ED5"/>
    <w:rsid w:val="00894E68"/>
    <w:rsid w:val="00897DB0"/>
    <w:rsid w:val="008B480D"/>
    <w:rsid w:val="008C04B4"/>
    <w:rsid w:val="008E4186"/>
    <w:rsid w:val="008F5D70"/>
    <w:rsid w:val="0093184A"/>
    <w:rsid w:val="00936B73"/>
    <w:rsid w:val="00937B9A"/>
    <w:rsid w:val="009449D7"/>
    <w:rsid w:val="00946A30"/>
    <w:rsid w:val="009A0793"/>
    <w:rsid w:val="009C68EE"/>
    <w:rsid w:val="009D13BA"/>
    <w:rsid w:val="009D2C94"/>
    <w:rsid w:val="009E61D1"/>
    <w:rsid w:val="00A06E33"/>
    <w:rsid w:val="00A17BC2"/>
    <w:rsid w:val="00A26A7B"/>
    <w:rsid w:val="00A3502B"/>
    <w:rsid w:val="00A37C19"/>
    <w:rsid w:val="00A60AE4"/>
    <w:rsid w:val="00A62202"/>
    <w:rsid w:val="00A6327C"/>
    <w:rsid w:val="00A76C17"/>
    <w:rsid w:val="00A7706E"/>
    <w:rsid w:val="00A83A02"/>
    <w:rsid w:val="00A92D43"/>
    <w:rsid w:val="00AA7788"/>
    <w:rsid w:val="00AB146C"/>
    <w:rsid w:val="00AB3CCE"/>
    <w:rsid w:val="00AB707C"/>
    <w:rsid w:val="00AC089D"/>
    <w:rsid w:val="00AC1541"/>
    <w:rsid w:val="00AC5B98"/>
    <w:rsid w:val="00AC6020"/>
    <w:rsid w:val="00AE00BB"/>
    <w:rsid w:val="00AE1865"/>
    <w:rsid w:val="00AE290B"/>
    <w:rsid w:val="00AF3E2E"/>
    <w:rsid w:val="00B042C8"/>
    <w:rsid w:val="00B150FA"/>
    <w:rsid w:val="00B171F1"/>
    <w:rsid w:val="00B3252C"/>
    <w:rsid w:val="00B46B52"/>
    <w:rsid w:val="00B53F4E"/>
    <w:rsid w:val="00B74E59"/>
    <w:rsid w:val="00B85D4D"/>
    <w:rsid w:val="00BA07A4"/>
    <w:rsid w:val="00BB6274"/>
    <w:rsid w:val="00BD215C"/>
    <w:rsid w:val="00BD3465"/>
    <w:rsid w:val="00C01A8B"/>
    <w:rsid w:val="00C10DF3"/>
    <w:rsid w:val="00C178A2"/>
    <w:rsid w:val="00C178CB"/>
    <w:rsid w:val="00C32DB0"/>
    <w:rsid w:val="00C33594"/>
    <w:rsid w:val="00C35837"/>
    <w:rsid w:val="00C544D1"/>
    <w:rsid w:val="00C66E3B"/>
    <w:rsid w:val="00C71330"/>
    <w:rsid w:val="00C91C8A"/>
    <w:rsid w:val="00CA1C3A"/>
    <w:rsid w:val="00CA259E"/>
    <w:rsid w:val="00CB74D6"/>
    <w:rsid w:val="00CC1887"/>
    <w:rsid w:val="00CD6455"/>
    <w:rsid w:val="00CE70DC"/>
    <w:rsid w:val="00D2340B"/>
    <w:rsid w:val="00D32569"/>
    <w:rsid w:val="00D35123"/>
    <w:rsid w:val="00D74052"/>
    <w:rsid w:val="00DA2B4C"/>
    <w:rsid w:val="00DA39DE"/>
    <w:rsid w:val="00DB31C4"/>
    <w:rsid w:val="00DC1650"/>
    <w:rsid w:val="00DD526A"/>
    <w:rsid w:val="00DE03D1"/>
    <w:rsid w:val="00DF44CF"/>
    <w:rsid w:val="00DF4E9B"/>
    <w:rsid w:val="00E03466"/>
    <w:rsid w:val="00E03837"/>
    <w:rsid w:val="00E131C2"/>
    <w:rsid w:val="00E1532C"/>
    <w:rsid w:val="00E2601E"/>
    <w:rsid w:val="00E30776"/>
    <w:rsid w:val="00E46462"/>
    <w:rsid w:val="00E47FC5"/>
    <w:rsid w:val="00E54445"/>
    <w:rsid w:val="00E85BC8"/>
    <w:rsid w:val="00E91E60"/>
    <w:rsid w:val="00EA25E5"/>
    <w:rsid w:val="00EB586C"/>
    <w:rsid w:val="00EC7F22"/>
    <w:rsid w:val="00EE231D"/>
    <w:rsid w:val="00F00688"/>
    <w:rsid w:val="00F031B2"/>
    <w:rsid w:val="00F41376"/>
    <w:rsid w:val="00F45CED"/>
    <w:rsid w:val="00F52B0F"/>
    <w:rsid w:val="00F56FEF"/>
    <w:rsid w:val="00F872C5"/>
    <w:rsid w:val="00FC168E"/>
    <w:rsid w:val="00FE0955"/>
    <w:rsid w:val="00FE0AA4"/>
    <w:rsid w:val="00FF0C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eastAsia="Cambria"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Kzepesrcs12jellszn1">
    <w:name w:val="Közepes rács 1 – 2. jelölőszín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F41376"/>
    <w:pPr>
      <w:tabs>
        <w:tab w:val="left" w:pos="382"/>
        <w:tab w:val="right" w:leader="dot" w:pos="9054"/>
      </w:tabs>
      <w:spacing w:before="120" w:after="0"/>
      <w:jc w:val="center"/>
    </w:pPr>
    <w:rPr>
      <w:rFonts w:ascii="Cambria" w:hAnsi="Cambria"/>
      <w:b/>
      <w:caps/>
      <w:sz w:val="32"/>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rsid w:val="00AF3E2E"/>
    <w:rPr>
      <w:color w:val="800080"/>
      <w:u w:val="single"/>
    </w:rPr>
  </w:style>
  <w:style w:type="paragraph" w:styleId="CommentSubject">
    <w:name w:val="annotation subject"/>
    <w:basedOn w:val="CommentText"/>
    <w:next w:val="CommentText"/>
    <w:link w:val="CommentSubjectChar"/>
    <w:rsid w:val="00A6327C"/>
    <w:pPr>
      <w:spacing w:after="40"/>
    </w:pPr>
    <w:rPr>
      <w:b/>
      <w:bCs/>
    </w:rPr>
  </w:style>
  <w:style w:type="character" w:customStyle="1" w:styleId="CommentSubjectChar">
    <w:name w:val="Comment Subject Char"/>
    <w:link w:val="CommentSubject"/>
    <w:rsid w:val="00A6327C"/>
    <w:rPr>
      <w:rFonts w:ascii="Times New Roman" w:eastAsia="Times New Roman" w:hAnsi="Times New Roman"/>
      <w:b/>
      <w:bCs/>
      <w:sz w:val="16"/>
      <w:lang w:val="en-GB" w:eastAsia="fr-FR"/>
    </w:rPr>
  </w:style>
  <w:style w:type="paragraph" w:customStyle="1" w:styleId="Vltozat">
    <w:name w:val="Változat"/>
    <w:hidden/>
    <w:rsid w:val="00C01A8B"/>
    <w:rPr>
      <w:rFonts w:ascii="Times New Roman" w:eastAsia="Times New Roman" w:hAnsi="Times New Roman"/>
      <w:sz w:val="22"/>
      <w:lang w:eastAsia="fr-FR"/>
    </w:rPr>
  </w:style>
  <w:style w:type="paragraph" w:styleId="Revision">
    <w:name w:val="Revision"/>
    <w:hidden/>
    <w:uiPriority w:val="99"/>
    <w:semiHidden/>
    <w:rsid w:val="00602DBD"/>
    <w:rPr>
      <w:rFonts w:ascii="Times New Roman" w:eastAsia="Times New Roman" w:hAnsi="Times New Roman"/>
      <w:sz w:val="22"/>
      <w:lang w:eastAsia="fr-FR"/>
    </w:rPr>
  </w:style>
  <w:style w:type="paragraph" w:styleId="ListParagraph">
    <w:name w:val="List Paragraph"/>
    <w:basedOn w:val="Normal"/>
    <w:uiPriority w:val="34"/>
    <w:qFormat/>
    <w:rsid w:val="009A0793"/>
    <w:pPr>
      <w:ind w:left="720"/>
    </w:pPr>
  </w:style>
  <w:style w:type="table" w:styleId="TableGrid">
    <w:name w:val="Table Grid"/>
    <w:basedOn w:val="TableNormal"/>
    <w:uiPriority w:val="59"/>
    <w:rsid w:val="000A1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symbol"/>
    <w:uiPriority w:val="99"/>
    <w:rsid w:val="00AC6020"/>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C6020"/>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AC6020"/>
    <w:rPr>
      <w:rFonts w:ascii="Times New Roman" w:eastAsia="Times New Roman" w:hAnsi="Times New Roman"/>
      <w:lang w:eastAsia="fr-FR"/>
    </w:rPr>
  </w:style>
</w:styles>
</file>

<file path=word/webSettings.xml><?xml version="1.0" encoding="utf-8"?>
<w:webSettings xmlns:r="http://schemas.openxmlformats.org/officeDocument/2006/relationships" xmlns:w="http://schemas.openxmlformats.org/wordprocessingml/2006/main">
  <w:divs>
    <w:div w:id="18139852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iki.egi.eu/wiki/Procedures" TargetMode="External"/><Relationship Id="rId13" Type="http://schemas.openxmlformats.org/officeDocument/2006/relationships/hyperlink" Target="http://etics.web.cern.ch/etics/deliverables/ETICS-DSA2.1-927479-User_Support-v1.0.pdf" TargetMode="External"/><Relationship Id="rId18" Type="http://schemas.openxmlformats.org/officeDocument/2006/relationships/hyperlink" Target="http://appdb.egi.e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cuments.egi.eu/document/94" TargetMode="External"/><Relationship Id="rId12" Type="http://schemas.openxmlformats.org/officeDocument/2006/relationships/hyperlink" Target="https://edms.cern.ch/file/926921/3.0/EGEE-III-MSA1_3-926921-v1_2.pdf" TargetMode="External"/><Relationship Id="rId17" Type="http://schemas.openxmlformats.org/officeDocument/2006/relationships/hyperlink" Target="https://metrics.egi.eu" TargetMode="External"/><Relationship Id="rId2" Type="http://schemas.openxmlformats.org/officeDocument/2006/relationships/styles" Target="styles.xml"/><Relationship Id="rId16" Type="http://schemas.openxmlformats.org/officeDocument/2006/relationships/hyperlink" Target="https://ggus.eu/pages/metrics/download_metrics_reports.php"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cuments.egi.eu/document/436"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cuments.egi.eu/document/106" TargetMode="External"/><Relationship Id="rId4" Type="http://schemas.openxmlformats.org/officeDocument/2006/relationships/webSettings" Target="webSettings.xml"/><Relationship Id="rId9" Type="http://schemas.openxmlformats.org/officeDocument/2006/relationships/hyperlink" Target="http://www.egi.eu/about/glossary/" TargetMode="External"/><Relationship Id="rId14" Type="http://schemas.openxmlformats.org/officeDocument/2006/relationships/hyperlink" Target="https://edms.cern.ch/file/926608/1/EGEE-III-MNA3-1-ActivityQAplan-v3-0.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ccounting.egi.eu/gridsite/accounting/CESGA/egee_view.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4237</Words>
  <Characters>24152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EGI-InSPIRE</vt:lpstr>
    </vt:vector>
  </TitlesOfParts>
  <Company>Nikhef</Company>
  <LinksUpToDate>false</LinksUpToDate>
  <CharactersWithSpaces>28333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dc:title>
  <dc:creator>Sergio Andreozzi</dc:creator>
  <cp:lastModifiedBy>gergely.sipos</cp:lastModifiedBy>
  <cp:revision>59</cp:revision>
  <cp:lastPrinted>2010-08-25T09:02:00Z</cp:lastPrinted>
  <dcterms:created xsi:type="dcterms:W3CDTF">2011-07-12T10:21:00Z</dcterms:created>
  <dcterms:modified xsi:type="dcterms:W3CDTF">2011-07-12T14:49:00Z</dcterms:modified>
</cp:coreProperties>
</file>