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E50C1" w:rsidP="00207D16">
      <w:pPr>
        <w:pStyle w:val="DocTitle"/>
        <w:tabs>
          <w:tab w:val="center" w:pos="4536"/>
          <w:tab w:val="left" w:pos="7845"/>
        </w:tabs>
        <w:rPr>
          <w:rFonts w:ascii="Calibri" w:hAnsi="Calibri" w:cs="Calibri"/>
          <w:color w:val="000000"/>
        </w:rPr>
      </w:pPr>
      <w:r>
        <w:rPr>
          <w:rFonts w:ascii="Calibri" w:hAnsi="Calibri" w:cs="Calibri"/>
          <w:color w:val="000000"/>
        </w:rPr>
        <w:t>SUSTAINABILITY PLANS FOR THE ACTIVITIES OF THE HEAVY USER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0E50C1">
        <w:rPr>
          <w:rFonts w:ascii="Calibri" w:hAnsi="Calibri" w:cs="Calibri"/>
          <w:b/>
          <w:bCs/>
          <w:sz w:val="32"/>
        </w:rPr>
        <w:t>D6.5</w:t>
      </w:r>
    </w:p>
    <w:p w:rsidR="00207D16" w:rsidRPr="002B1814" w:rsidRDefault="00207D16" w:rsidP="00207D16">
      <w:pPr>
        <w:rPr>
          <w:rFonts w:ascii="Calibri" w:hAnsi="Calibri" w:cs="Calibri"/>
        </w:rPr>
      </w:pPr>
    </w:p>
    <w:tbl>
      <w:tblPr>
        <w:tblW w:w="6487" w:type="dxa"/>
        <w:jc w:val="center"/>
        <w:tblInd w:w="-425" w:type="dxa"/>
        <w:tblLayout w:type="fixed"/>
        <w:tblCellMar>
          <w:left w:w="70" w:type="dxa"/>
          <w:right w:w="70" w:type="dxa"/>
        </w:tblCellMar>
        <w:tblLook w:val="0000" w:firstRow="0" w:lastRow="0" w:firstColumn="0" w:lastColumn="0" w:noHBand="0" w:noVBand="0"/>
      </w:tblPr>
      <w:tblGrid>
        <w:gridCol w:w="2551"/>
        <w:gridCol w:w="3936"/>
      </w:tblGrid>
      <w:tr w:rsidR="00207D16" w:rsidRPr="002B1814" w:rsidTr="00BC513B">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36" w:type="dxa"/>
            <w:tcBorders>
              <w:top w:val="single" w:sz="24" w:space="0" w:color="000080"/>
            </w:tcBorders>
            <w:vAlign w:val="center"/>
          </w:tcPr>
          <w:p w:rsidR="00207D16" w:rsidRPr="002B1814" w:rsidRDefault="00E95823">
            <w:pPr>
              <w:spacing w:before="120" w:after="120"/>
              <w:jc w:val="left"/>
              <w:rPr>
                <w:rStyle w:val="DocId"/>
                <w:rFonts w:ascii="Calibri" w:hAnsi="Calibri" w:cs="Calibri"/>
              </w:rPr>
            </w:pPr>
            <w:r>
              <w:fldChar w:fldCharType="begin"/>
            </w:r>
            <w:r>
              <w:instrText xml:space="preserve"> FILENAME  \* MERGEFORMAT </w:instrText>
            </w:r>
            <w:r>
              <w:fldChar w:fldCharType="separate"/>
            </w:r>
            <w:r w:rsidR="00EE378F">
              <w:rPr>
                <w:rStyle w:val="DocId"/>
                <w:rFonts w:ascii="Calibri" w:hAnsi="Calibri" w:cs="Calibri"/>
                <w:noProof/>
              </w:rPr>
              <w:t>EGI-741-V</w:t>
            </w:r>
            <w:r w:rsidR="00675F5B">
              <w:rPr>
                <w:rStyle w:val="DocId"/>
                <w:rFonts w:ascii="Calibri" w:hAnsi="Calibri" w:cs="Calibri"/>
                <w:noProof/>
              </w:rPr>
              <w:t>7</w:t>
            </w:r>
            <w:r w:rsidR="00207D16" w:rsidRPr="002B1814">
              <w:rPr>
                <w:rStyle w:val="DocId"/>
                <w:rFonts w:ascii="Calibri" w:hAnsi="Calibri" w:cs="Calibri"/>
                <w:noProof/>
              </w:rPr>
              <w:t>.doc</w:t>
            </w:r>
            <w:r>
              <w:rPr>
                <w:rStyle w:val="DocId"/>
                <w:rFonts w:ascii="Calibri" w:hAnsi="Calibri" w:cs="Calibri"/>
                <w:noProof/>
              </w:rPr>
              <w:fldChar w:fldCharType="end"/>
            </w:r>
          </w:p>
        </w:tc>
      </w:tr>
      <w:tr w:rsidR="00207D16" w:rsidRPr="002B1814" w:rsidTr="00BC513B">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36" w:type="dxa"/>
            <w:vAlign w:val="center"/>
          </w:tcPr>
          <w:p w:rsidR="00207D16" w:rsidRPr="002B1814" w:rsidRDefault="00202463">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FD0844">
              <w:rPr>
                <w:rFonts w:ascii="Calibri" w:hAnsi="Calibri" w:cs="Calibri"/>
              </w:rPr>
              <w:t>08/06/2012</w:t>
            </w:r>
            <w:r w:rsidRPr="002B1814">
              <w:rPr>
                <w:rFonts w:ascii="Calibri" w:hAnsi="Calibri" w:cs="Calibri"/>
              </w:rPr>
              <w:fldChar w:fldCharType="end"/>
            </w:r>
          </w:p>
        </w:tc>
      </w:tr>
      <w:tr w:rsidR="00207D16" w:rsidRPr="002B1814" w:rsidTr="00BC513B">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36" w:type="dxa"/>
            <w:vAlign w:val="center"/>
          </w:tcPr>
          <w:p w:rsidR="00207D16" w:rsidRPr="00FD0844" w:rsidRDefault="000E50C1" w:rsidP="00207D16">
            <w:pPr>
              <w:spacing w:before="120" w:after="120"/>
              <w:jc w:val="left"/>
              <w:rPr>
                <w:rFonts w:ascii="Calibri" w:hAnsi="Calibri" w:cs="Calibri"/>
                <w:b/>
              </w:rPr>
            </w:pPr>
            <w:r w:rsidRPr="00FD0844">
              <w:rPr>
                <w:rFonts w:ascii="Calibri" w:hAnsi="Calibri" w:cs="Calibri"/>
                <w:b/>
              </w:rPr>
              <w:t>SA3</w:t>
            </w:r>
          </w:p>
        </w:tc>
      </w:tr>
      <w:tr w:rsidR="00207D16" w:rsidRPr="002B1814" w:rsidTr="00BC513B">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36" w:type="dxa"/>
            <w:vAlign w:val="center"/>
          </w:tcPr>
          <w:p w:rsidR="00207D16" w:rsidRPr="00FD0844" w:rsidRDefault="000E50C1">
            <w:pPr>
              <w:spacing w:before="120" w:after="120"/>
              <w:jc w:val="left"/>
              <w:rPr>
                <w:rFonts w:ascii="Calibri" w:hAnsi="Calibri" w:cs="Calibri"/>
                <w:b/>
              </w:rPr>
            </w:pPr>
            <w:r w:rsidRPr="00FD0844">
              <w:rPr>
                <w:rFonts w:ascii="Calibri" w:hAnsi="Calibri" w:cs="Calibri"/>
                <w:b/>
              </w:rPr>
              <w:t>CERN</w:t>
            </w:r>
          </w:p>
        </w:tc>
      </w:tr>
      <w:tr w:rsidR="00207D16" w:rsidRPr="002B1814" w:rsidTr="00BC513B">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36" w:type="dxa"/>
            <w:vAlign w:val="center"/>
          </w:tcPr>
          <w:p w:rsidR="00207D16" w:rsidRPr="002B1814" w:rsidRDefault="000E50C1">
            <w:pPr>
              <w:spacing w:before="120" w:after="120"/>
              <w:jc w:val="left"/>
              <w:rPr>
                <w:rFonts w:ascii="Calibri" w:hAnsi="Calibri" w:cs="Calibri"/>
                <w:b/>
              </w:rPr>
            </w:pPr>
            <w:r>
              <w:rPr>
                <w:rFonts w:ascii="Calibri" w:hAnsi="Calibri" w:cs="Calibri"/>
                <w:b/>
              </w:rPr>
              <w:t>DRAFT</w:t>
            </w:r>
          </w:p>
        </w:tc>
      </w:tr>
      <w:tr w:rsidR="00207D16" w:rsidRPr="002B1814" w:rsidTr="00BC513B">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36" w:type="dxa"/>
            <w:vAlign w:val="center"/>
          </w:tcPr>
          <w:p w:rsidR="00207D16" w:rsidRPr="00FD0844" w:rsidRDefault="00207D16">
            <w:pPr>
              <w:spacing w:before="120" w:after="120"/>
              <w:jc w:val="left"/>
              <w:rPr>
                <w:rFonts w:ascii="Calibri" w:hAnsi="Calibri" w:cs="Calibri"/>
                <w:b/>
              </w:rPr>
            </w:pPr>
            <w:r w:rsidRPr="00FD0844">
              <w:rPr>
                <w:rFonts w:ascii="Calibri" w:hAnsi="Calibri" w:cs="Calibri"/>
                <w:b/>
              </w:rPr>
              <w:t>PUBLIC</w:t>
            </w:r>
          </w:p>
        </w:tc>
      </w:tr>
      <w:tr w:rsidR="00207D16" w:rsidRPr="002B1814" w:rsidTr="00BC513B">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36" w:type="dxa"/>
            <w:tcBorders>
              <w:bottom w:val="single" w:sz="24" w:space="0" w:color="000080"/>
            </w:tcBorders>
            <w:vAlign w:val="center"/>
          </w:tcPr>
          <w:p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BC513B">
              <w:rPr>
                <w:rFonts w:ascii="Calibri" w:hAnsi="Calibri" w:cs="Calibri"/>
                <w:szCs w:val="22"/>
              </w:rPr>
              <w:t>74</w:t>
            </w:r>
            <w:r w:rsidR="000E50C1">
              <w:rPr>
                <w:rFonts w:ascii="Calibri" w:hAnsi="Calibri" w:cs="Calibri"/>
                <w:szCs w:val="22"/>
              </w:rPr>
              <w:t>1</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F22886" w:rsidRDefault="00F22886" w:rsidP="00F2288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trPr>
                <w:trHeight w:val="512"/>
              </w:trPr>
              <w:tc>
                <w:tcPr>
                  <w:tcW w:w="8935" w:type="dxa"/>
                </w:tcPr>
                <w:p w:rsidR="00F22886" w:rsidRDefault="00F22886" w:rsidP="00F22886">
                  <w:pPr>
                    <w:pStyle w:val="Default"/>
                    <w:jc w:val="both"/>
                    <w:rPr>
                      <w:sz w:val="22"/>
                      <w:szCs w:val="22"/>
                    </w:rPr>
                  </w:pPr>
                  <w:r>
                    <w:rPr>
                      <w:sz w:val="22"/>
                      <w:szCs w:val="22"/>
                    </w:rPr>
                    <w:t xml:space="preserve">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 and the plans for improving sustainability in 2012/13. </w:t>
                  </w:r>
                </w:p>
              </w:tc>
            </w:tr>
          </w:tbl>
          <w:p w:rsidR="00207D16" w:rsidRPr="002B1814" w:rsidRDefault="00207D16" w:rsidP="00F22886">
            <w:pPr>
              <w:spacing w:before="120"/>
              <w:jc w:val="left"/>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EGI-InSPIRE Collaboration, 2010.</w:t>
      </w:r>
      <w:proofErr w:type="gramEnd"/>
      <w:r w:rsidRPr="002B1814">
        <w:rPr>
          <w:rFonts w:ascii="Calibri" w:hAnsi="Calibri" w:cs="Calibri"/>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F22886" w:rsidP="00207D16">
            <w:pPr>
              <w:spacing w:before="60" w:after="60"/>
              <w:rPr>
                <w:rFonts w:ascii="Calibri" w:hAnsi="Calibri" w:cs="Calibri"/>
              </w:rPr>
            </w:pPr>
            <w:r>
              <w:rPr>
                <w:rFonts w:ascii="Calibri" w:hAnsi="Calibri" w:cs="Calibri"/>
              </w:rPr>
              <w:t>SA3</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FD0844" w:rsidP="00207D16">
            <w:pPr>
              <w:spacing w:before="60" w:after="60"/>
              <w:rPr>
                <w:rFonts w:ascii="Calibri" w:hAnsi="Calibri" w:cs="Calibri"/>
              </w:rPr>
            </w:pPr>
            <w:r>
              <w:rPr>
                <w:rFonts w:ascii="Calibri" w:hAnsi="Calibri" w:cs="Calibri"/>
              </w:rPr>
              <w:t xml:space="preserve">Jamie </w:t>
            </w:r>
            <w:proofErr w:type="spellStart"/>
            <w:r>
              <w:rPr>
                <w:rFonts w:ascii="Calibri" w:hAnsi="Calibri" w:cs="Calibri"/>
              </w:rPr>
              <w:t>Shiers</w:t>
            </w:r>
            <w:proofErr w:type="spellEnd"/>
            <w:r>
              <w:rPr>
                <w:rFonts w:ascii="Calibri" w:hAnsi="Calibri" w:cs="Calibri"/>
              </w:rPr>
              <w:t>/CERN</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FD0844" w:rsidP="00207D16">
            <w:pPr>
              <w:spacing w:before="60" w:after="60"/>
              <w:rPr>
                <w:rFonts w:ascii="Calibri" w:hAnsi="Calibri" w:cs="Calibri"/>
              </w:rPr>
            </w:pPr>
            <w:r>
              <w:rPr>
                <w:rFonts w:ascii="Calibri" w:hAnsi="Calibri" w:cs="Calibri"/>
              </w:rPr>
              <w:t>1/6/2012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FD0844" w:rsidP="00207D16">
            <w:pPr>
              <w:spacing w:before="60" w:after="60"/>
              <w:rPr>
                <w:rFonts w:ascii="Calibri" w:hAnsi="Calibri" w:cs="Calibri"/>
              </w:rPr>
            </w:pPr>
            <w:r>
              <w:rPr>
                <w:rFonts w:ascii="Calibri" w:hAnsi="Calibri" w:cs="Calibri"/>
              </w:rPr>
              <w:t>Steven Newhouse/EGI.eu</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FD0844" w:rsidP="00207D16">
            <w:pPr>
              <w:spacing w:before="60" w:after="60"/>
              <w:rPr>
                <w:rFonts w:ascii="Calibri" w:hAnsi="Calibri" w:cs="Calibri"/>
              </w:rPr>
            </w:pPr>
            <w:r>
              <w:rPr>
                <w:rFonts w:ascii="Calibri" w:hAnsi="Calibri" w:cs="Calibri"/>
              </w:rPr>
              <w:t>6/6/2012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FD0844" w:rsidP="00207D16">
            <w:pPr>
              <w:spacing w:before="60" w:after="60"/>
              <w:rPr>
                <w:rFonts w:ascii="Calibri" w:hAnsi="Calibri" w:cs="Calibri"/>
              </w:rPr>
            </w:pPr>
            <w:r>
              <w:rPr>
                <w:rFonts w:ascii="Calibri" w:hAnsi="Calibri" w:cs="Calibri"/>
              </w:rPr>
              <w:t>12/6/2012</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FD0844" w:rsidP="00207D16">
            <w:pPr>
              <w:pStyle w:val="Header"/>
              <w:spacing w:before="0" w:after="0"/>
              <w:rPr>
                <w:rFonts w:ascii="Calibri" w:hAnsi="Calibri" w:cs="Calibri"/>
              </w:rPr>
            </w:pPr>
            <w:r>
              <w:rPr>
                <w:rFonts w:ascii="Calibri" w:hAnsi="Calibri" w:cs="Calibri"/>
              </w:rPr>
              <w:t>1/6/2012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FD0844" w:rsidP="00207D16">
            <w:pPr>
              <w:pStyle w:val="Header"/>
              <w:spacing w:before="0" w:after="0"/>
              <w:jc w:val="left"/>
              <w:rPr>
                <w:rFonts w:ascii="Calibri" w:hAnsi="Calibri" w:cs="Calibri"/>
              </w:rPr>
            </w:pPr>
            <w:r>
              <w:rPr>
                <w:rFonts w:ascii="Calibri" w:hAnsi="Calibri" w:cs="Calibri"/>
              </w:rPr>
              <w:t xml:space="preserve">Jamie </w:t>
            </w:r>
            <w:proofErr w:type="spellStart"/>
            <w:r>
              <w:rPr>
                <w:rFonts w:ascii="Calibri" w:hAnsi="Calibri" w:cs="Calibri"/>
              </w:rPr>
              <w:t>Shiers</w:t>
            </w:r>
            <w:proofErr w:type="spellEnd"/>
            <w:r>
              <w:rPr>
                <w:rFonts w:ascii="Calibri" w:hAnsi="Calibri" w:cs="Calibri"/>
              </w:rPr>
              <w:t>/CERN</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FD0844" w:rsidP="00207D16">
            <w:pPr>
              <w:pStyle w:val="Header"/>
              <w:spacing w:before="0" w:after="0"/>
              <w:rPr>
                <w:rFonts w:ascii="Calibri" w:hAnsi="Calibri" w:cs="Calibri"/>
              </w:rPr>
            </w:pPr>
            <w:r>
              <w:rPr>
                <w:rFonts w:ascii="Calibri" w:hAnsi="Calibri" w:cs="Calibri"/>
              </w:rPr>
              <w:t>8/6/2012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FD0844" w:rsidP="00207D16">
            <w:pPr>
              <w:pStyle w:val="Header"/>
              <w:spacing w:before="0" w:after="0"/>
              <w:jc w:val="left"/>
              <w:rPr>
                <w:rFonts w:ascii="Calibri" w:hAnsi="Calibri" w:cs="Calibri"/>
              </w:rPr>
            </w:pPr>
            <w:r>
              <w:rPr>
                <w:rFonts w:ascii="Calibri" w:hAnsi="Calibri" w:cs="Calibri"/>
              </w:rPr>
              <w:t>Revised following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FD0844" w:rsidP="00207D16">
            <w:pPr>
              <w:pStyle w:val="Header"/>
              <w:spacing w:before="0" w:after="0"/>
              <w:jc w:val="left"/>
              <w:rPr>
                <w:rFonts w:ascii="Calibri" w:hAnsi="Calibri" w:cs="Calibri"/>
              </w:rPr>
            </w:pPr>
            <w:r>
              <w:rPr>
                <w:rFonts w:ascii="Calibri" w:hAnsi="Calibri" w:cs="Calibri"/>
              </w:rPr>
              <w:t>Steven Newhouse/EGI.eu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proofErr w:type="gramStart"/>
      <w:r w:rsidRPr="002B1814">
        <w:rPr>
          <w:rFonts w:ascii="Calibri" w:hAnsi="Calibri" w:cs="Calibri"/>
        </w:rPr>
        <w:t>:</w:t>
      </w:r>
      <w:bookmarkStart w:id="4" w:name="_Toc105397224"/>
      <w:bookmarkEnd w:id="4"/>
      <w:proofErr w:type="gramEnd"/>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6F7933">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6F7933">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6F7933">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6F7933">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6F7933">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6F7933">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F22886" w:rsidRPr="00F22886" w:rsidRDefault="002D3868" w:rsidP="00F22886">
      <w:pPr>
        <w:pStyle w:val="Preface"/>
        <w:rPr>
          <w:rFonts w:ascii="Calibri" w:hAnsi="Calibri" w:cs="Calibri"/>
        </w:rPr>
      </w:pPr>
      <w:r>
        <w:rPr>
          <w:rFonts w:ascii="Calibri" w:hAnsi="Calibri" w:cs="Calibri"/>
        </w:rPr>
        <w:br w:type="page"/>
      </w:r>
      <w:r w:rsidR="00207D16" w:rsidRPr="002B1814">
        <w:rPr>
          <w:rFonts w:ascii="Calibri" w:hAnsi="Calibri" w:cs="Calibri"/>
        </w:rPr>
        <w:lastRenderedPageBreak/>
        <w:t>EXECUTIVE SUMMARY</w:t>
      </w:r>
      <w:bookmarkEnd w:id="9"/>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trPr>
          <w:trHeight w:val="512"/>
        </w:trPr>
        <w:tc>
          <w:tcPr>
            <w:tcW w:w="8935" w:type="dxa"/>
          </w:tcPr>
          <w:p w:rsidR="00F22886" w:rsidRDefault="00F22886" w:rsidP="00F22886">
            <w:pPr>
              <w:pStyle w:val="Default"/>
              <w:jc w:val="both"/>
              <w:rPr>
                <w:sz w:val="22"/>
                <w:szCs w:val="22"/>
              </w:rPr>
            </w:pPr>
            <w:r>
              <w:t xml:space="preserve"> </w:t>
            </w:r>
            <w:r>
              <w:rPr>
                <w:sz w:val="22"/>
                <w:szCs w:val="22"/>
              </w:rPr>
              <w:t xml:space="preserve">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 and the plans for improving sustainability in 2012/2013. </w:t>
            </w:r>
          </w:p>
          <w:p w:rsidR="002D3868" w:rsidRDefault="002D3868" w:rsidP="00F22886">
            <w:pPr>
              <w:pStyle w:val="Default"/>
              <w:jc w:val="both"/>
              <w:rPr>
                <w:sz w:val="22"/>
                <w:szCs w:val="22"/>
              </w:rPr>
            </w:pPr>
          </w:p>
          <w:p w:rsidR="002D3868" w:rsidRDefault="002D3868" w:rsidP="00F22886">
            <w:pPr>
              <w:pStyle w:val="Default"/>
              <w:jc w:val="both"/>
              <w:rPr>
                <w:sz w:val="22"/>
                <w:szCs w:val="22"/>
              </w:rPr>
            </w:pPr>
            <w:r>
              <w:rPr>
                <w:sz w:val="22"/>
                <w:szCs w:val="22"/>
              </w:rPr>
              <w:t>The basic model for sustainability of the solutions and services that are currently supported</w:t>
            </w:r>
            <w:r w:rsidR="00203854">
              <w:rPr>
                <w:sz w:val="22"/>
                <w:szCs w:val="22"/>
              </w:rPr>
              <w:t xml:space="preserve"> by SA3 is that of collaborative</w:t>
            </w:r>
            <w:r>
              <w:rPr>
                <w:sz w:val="22"/>
                <w:szCs w:val="22"/>
              </w:rPr>
              <w:t xml:space="preserve"> development. This isolates individual projects from funding changes at individual participating institutes, but cannot easily </w:t>
            </w:r>
            <w:r w:rsidR="00C77DC3">
              <w:rPr>
                <w:sz w:val="22"/>
                <w:szCs w:val="22"/>
              </w:rPr>
              <w:t>cater for significant reductions in funding, such as that which will occur when SA3 terminates in April 2013.</w:t>
            </w:r>
            <w:r w:rsidR="00203854">
              <w:rPr>
                <w:sz w:val="22"/>
                <w:szCs w:val="22"/>
              </w:rPr>
              <w:t xml:space="preserve"> In other words, it mitigates, but does not eliminate, these risks.</w:t>
            </w:r>
          </w:p>
          <w:p w:rsidR="00C77DC3" w:rsidRDefault="00C77DC3" w:rsidP="00F22886">
            <w:pPr>
              <w:pStyle w:val="Default"/>
              <w:jc w:val="both"/>
              <w:rPr>
                <w:sz w:val="22"/>
                <w:szCs w:val="22"/>
              </w:rPr>
            </w:pPr>
          </w:p>
          <w:p w:rsidR="00C77DC3" w:rsidRDefault="00C77DC3" w:rsidP="00F22886">
            <w:pPr>
              <w:pStyle w:val="Default"/>
              <w:jc w:val="both"/>
              <w:rPr>
                <w:sz w:val="22"/>
                <w:szCs w:val="22"/>
              </w:rPr>
            </w:pPr>
            <w:r>
              <w:rPr>
                <w:sz w:val="22"/>
                <w:szCs w:val="22"/>
              </w:rPr>
              <w:t>However, as the main objective of the work package has been to ensure a smooth transition, to prepare for the longer term by identifying commonalities and other synergies, the work package is well on target in meeting its objectives.</w:t>
            </w:r>
          </w:p>
          <w:p w:rsidR="00C77DC3" w:rsidRDefault="00C77DC3" w:rsidP="00F22886">
            <w:pPr>
              <w:pStyle w:val="Default"/>
              <w:jc w:val="both"/>
              <w:rPr>
                <w:sz w:val="22"/>
                <w:szCs w:val="22"/>
              </w:rPr>
            </w:pPr>
          </w:p>
          <w:p w:rsidR="00C77DC3" w:rsidRDefault="00C77DC3" w:rsidP="00F22886">
            <w:pPr>
              <w:pStyle w:val="Default"/>
              <w:jc w:val="both"/>
              <w:rPr>
                <w:sz w:val="22"/>
                <w:szCs w:val="22"/>
              </w:rPr>
            </w:pPr>
            <w:r>
              <w:rPr>
                <w:sz w:val="22"/>
                <w:szCs w:val="22"/>
              </w:rPr>
              <w:t>The primary goal of the final project year for this work package must therefore be to complete any remaining development and ensure that any tools / services are adequately documented and that the support is passed over to the units that will carry it on in future years.</w:t>
            </w:r>
          </w:p>
        </w:tc>
      </w:tr>
    </w:tbl>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Pr="00BA2F31" w:rsidRDefault="00207D16" w:rsidP="00207D16">
      <w:pPr>
        <w:pStyle w:val="TOC1"/>
        <w:rPr>
          <w:rFonts w:ascii="Calibri" w:hAnsi="Calibri" w:cs="Calibri"/>
        </w:rPr>
      </w:pPr>
      <w:r w:rsidRPr="00BA2F31">
        <w:rPr>
          <w:rFonts w:ascii="Calibri" w:hAnsi="Calibri" w:cs="Calibri"/>
        </w:rPr>
        <w:lastRenderedPageBreak/>
        <w:t>TABLE OF CONTENTS</w:t>
      </w:r>
    </w:p>
    <w:p w:rsidR="00324A89" w:rsidRDefault="00202463">
      <w:pPr>
        <w:pStyle w:val="TOC1"/>
        <w:rPr>
          <w:rFonts w:asciiTheme="minorHAnsi" w:eastAsiaTheme="minorEastAsia" w:hAnsiTheme="minorHAnsi" w:cstheme="minorBidi"/>
          <w:b w:val="0"/>
          <w:caps w:val="0"/>
          <w:noProof/>
          <w:sz w:val="22"/>
          <w:szCs w:val="22"/>
          <w:lang w:val="en-US" w:eastAsia="en-US"/>
        </w:rPr>
      </w:pPr>
      <w:r w:rsidRPr="00BA2F31">
        <w:rPr>
          <w:rFonts w:ascii="Calibri" w:hAnsi="Calibri" w:cs="Calibri"/>
          <w:sz w:val="24"/>
        </w:rPr>
        <w:fldChar w:fldCharType="begin"/>
      </w:r>
      <w:r w:rsidR="00207D16" w:rsidRPr="00BA2F31">
        <w:rPr>
          <w:rFonts w:ascii="Calibri" w:hAnsi="Calibri" w:cs="Calibri"/>
          <w:sz w:val="24"/>
        </w:rPr>
        <w:instrText xml:space="preserve"> TOC \o "1-3" </w:instrText>
      </w:r>
      <w:r w:rsidRPr="00BA2F31">
        <w:rPr>
          <w:rFonts w:ascii="Calibri" w:hAnsi="Calibri" w:cs="Calibri"/>
          <w:sz w:val="24"/>
        </w:rPr>
        <w:fldChar w:fldCharType="separate"/>
      </w:r>
      <w:r w:rsidR="00324A89" w:rsidRPr="00AF55DD">
        <w:rPr>
          <w:rFonts w:cs="Calibri"/>
          <w:noProof/>
        </w:rPr>
        <w:t>1</w:t>
      </w:r>
      <w:r w:rsidR="00324A89">
        <w:rPr>
          <w:rFonts w:asciiTheme="minorHAnsi" w:eastAsiaTheme="minorEastAsia" w:hAnsiTheme="minorHAnsi" w:cstheme="minorBidi"/>
          <w:b w:val="0"/>
          <w:caps w:val="0"/>
          <w:noProof/>
          <w:sz w:val="22"/>
          <w:szCs w:val="22"/>
          <w:lang w:val="en-US" w:eastAsia="en-US"/>
        </w:rPr>
        <w:tab/>
      </w:r>
      <w:r w:rsidR="00324A89" w:rsidRPr="00AF55DD">
        <w:rPr>
          <w:rFonts w:cs="Calibri"/>
          <w:noProof/>
        </w:rPr>
        <w:t>Introduction</w:t>
      </w:r>
      <w:r w:rsidR="00324A89">
        <w:rPr>
          <w:noProof/>
        </w:rPr>
        <w:tab/>
      </w:r>
      <w:r w:rsidR="00324A89">
        <w:rPr>
          <w:noProof/>
        </w:rPr>
        <w:fldChar w:fldCharType="begin"/>
      </w:r>
      <w:r w:rsidR="00324A89">
        <w:rPr>
          <w:noProof/>
        </w:rPr>
        <w:instrText xml:space="preserve"> PAGEREF _Toc327268734 \h </w:instrText>
      </w:r>
      <w:r w:rsidR="00324A89">
        <w:rPr>
          <w:noProof/>
        </w:rPr>
      </w:r>
      <w:r w:rsidR="00324A89">
        <w:rPr>
          <w:noProof/>
        </w:rPr>
        <w:fldChar w:fldCharType="separate"/>
      </w:r>
      <w:r w:rsidR="00324A89">
        <w:rPr>
          <w:noProof/>
        </w:rPr>
        <w:t>8</w:t>
      </w:r>
      <w:r w:rsidR="00324A89">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2</w:t>
      </w:r>
      <w:r>
        <w:rPr>
          <w:rFonts w:asciiTheme="minorHAnsi" w:eastAsiaTheme="minorEastAsia" w:hAnsiTheme="minorHAnsi" w:cstheme="minorBidi"/>
          <w:b w:val="0"/>
          <w:caps w:val="0"/>
          <w:noProof/>
          <w:sz w:val="22"/>
          <w:szCs w:val="22"/>
          <w:lang w:val="en-US" w:eastAsia="en-US"/>
        </w:rPr>
        <w:tab/>
      </w:r>
      <w:r>
        <w:rPr>
          <w:noProof/>
        </w:rPr>
        <w:t>Heavy User Communities</w:t>
      </w:r>
      <w:r>
        <w:rPr>
          <w:noProof/>
        </w:rPr>
        <w:tab/>
      </w:r>
      <w:r>
        <w:rPr>
          <w:noProof/>
        </w:rPr>
        <w:fldChar w:fldCharType="begin"/>
      </w:r>
      <w:r>
        <w:rPr>
          <w:noProof/>
        </w:rPr>
        <w:instrText xml:space="preserve"> PAGEREF _Toc327268735 \h </w:instrText>
      </w:r>
      <w:r>
        <w:rPr>
          <w:noProof/>
        </w:rPr>
      </w:r>
      <w:r>
        <w:rPr>
          <w:noProof/>
        </w:rPr>
        <w:fldChar w:fldCharType="separate"/>
      </w:r>
      <w:r>
        <w:rPr>
          <w:noProof/>
        </w:rPr>
        <w:t>10</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3</w:t>
      </w:r>
      <w:r>
        <w:rPr>
          <w:rFonts w:asciiTheme="minorHAnsi" w:eastAsiaTheme="minorEastAsia" w:hAnsiTheme="minorHAnsi" w:cstheme="minorBidi"/>
          <w:b w:val="0"/>
          <w:caps w:val="0"/>
          <w:noProof/>
          <w:sz w:val="22"/>
          <w:szCs w:val="22"/>
          <w:lang w:val="en-US" w:eastAsia="en-US"/>
        </w:rPr>
        <w:tab/>
      </w:r>
      <w:r>
        <w:rPr>
          <w:noProof/>
        </w:rPr>
        <w:t>High Energy Physics</w:t>
      </w:r>
      <w:r>
        <w:rPr>
          <w:noProof/>
        </w:rPr>
        <w:tab/>
      </w:r>
      <w:r>
        <w:rPr>
          <w:noProof/>
        </w:rPr>
        <w:fldChar w:fldCharType="begin"/>
      </w:r>
      <w:r>
        <w:rPr>
          <w:noProof/>
        </w:rPr>
        <w:instrText xml:space="preserve"> PAGEREF _Toc327268736 \h </w:instrText>
      </w:r>
      <w:r>
        <w:rPr>
          <w:noProof/>
        </w:rPr>
      </w:r>
      <w:r>
        <w:rPr>
          <w:noProof/>
        </w:rPr>
        <w:fldChar w:fldCharType="separate"/>
      </w:r>
      <w:r>
        <w:rPr>
          <w:noProof/>
        </w:rPr>
        <w:t>11</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3.1</w:t>
      </w:r>
      <w:r>
        <w:rPr>
          <w:rFonts w:asciiTheme="minorHAnsi" w:eastAsiaTheme="minorEastAsia" w:hAnsiTheme="minorHAnsi" w:cstheme="minorBidi"/>
          <w:b w:val="0"/>
          <w:noProof/>
          <w:lang w:val="en-US" w:eastAsia="en-US"/>
        </w:rPr>
        <w:tab/>
      </w:r>
      <w:r>
        <w:rPr>
          <w:noProof/>
        </w:rPr>
        <w:t>Introduction</w:t>
      </w:r>
      <w:r>
        <w:rPr>
          <w:noProof/>
        </w:rPr>
        <w:tab/>
      </w:r>
      <w:r>
        <w:rPr>
          <w:noProof/>
        </w:rPr>
        <w:fldChar w:fldCharType="begin"/>
      </w:r>
      <w:r>
        <w:rPr>
          <w:noProof/>
        </w:rPr>
        <w:instrText xml:space="preserve"> PAGEREF _Toc327268737 \h </w:instrText>
      </w:r>
      <w:r>
        <w:rPr>
          <w:noProof/>
        </w:rPr>
      </w:r>
      <w:r>
        <w:rPr>
          <w:noProof/>
        </w:rPr>
        <w:fldChar w:fldCharType="separate"/>
      </w:r>
      <w:r>
        <w:rPr>
          <w:noProof/>
        </w:rPr>
        <w:t>11</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3.1.1</w:t>
      </w:r>
      <w:r>
        <w:rPr>
          <w:rFonts w:asciiTheme="minorHAnsi" w:eastAsiaTheme="minorEastAsia" w:hAnsiTheme="minorHAnsi" w:cstheme="minorBidi"/>
          <w:noProof/>
          <w:lang w:val="en-US" w:eastAsia="en-US"/>
        </w:rPr>
        <w:tab/>
      </w:r>
      <w:r>
        <w:rPr>
          <w:noProof/>
        </w:rPr>
        <w:t>Distributed Computer Infrastructure (DCI)</w:t>
      </w:r>
      <w:r>
        <w:rPr>
          <w:noProof/>
        </w:rPr>
        <w:tab/>
      </w:r>
      <w:r>
        <w:rPr>
          <w:noProof/>
        </w:rPr>
        <w:fldChar w:fldCharType="begin"/>
      </w:r>
      <w:r>
        <w:rPr>
          <w:noProof/>
        </w:rPr>
        <w:instrText xml:space="preserve"> PAGEREF _Toc327268738 \h </w:instrText>
      </w:r>
      <w:r>
        <w:rPr>
          <w:noProof/>
        </w:rPr>
      </w:r>
      <w:r>
        <w:rPr>
          <w:noProof/>
        </w:rPr>
        <w:fldChar w:fldCharType="separate"/>
      </w:r>
      <w:r>
        <w:rPr>
          <w:noProof/>
        </w:rPr>
        <w:t>11</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3.1.2</w:t>
      </w:r>
      <w:r>
        <w:rPr>
          <w:rFonts w:asciiTheme="minorHAnsi" w:eastAsiaTheme="minorEastAsia" w:hAnsiTheme="minorHAnsi" w:cstheme="minorBidi"/>
          <w:noProof/>
          <w:lang w:val="en-US" w:eastAsia="en-US"/>
        </w:rPr>
        <w:tab/>
      </w:r>
      <w:r>
        <w:rPr>
          <w:noProof/>
        </w:rPr>
        <w:t>Support</w:t>
      </w:r>
      <w:r>
        <w:rPr>
          <w:noProof/>
        </w:rPr>
        <w:tab/>
      </w:r>
      <w:r>
        <w:rPr>
          <w:noProof/>
        </w:rPr>
        <w:fldChar w:fldCharType="begin"/>
      </w:r>
      <w:r>
        <w:rPr>
          <w:noProof/>
        </w:rPr>
        <w:instrText xml:space="preserve"> PAGEREF _Toc327268739 \h </w:instrText>
      </w:r>
      <w:r>
        <w:rPr>
          <w:noProof/>
        </w:rPr>
      </w:r>
      <w:r>
        <w:rPr>
          <w:noProof/>
        </w:rPr>
        <w:fldChar w:fldCharType="separate"/>
      </w:r>
      <w:r>
        <w:rPr>
          <w:noProof/>
        </w:rPr>
        <w:t>12</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3.2</w:t>
      </w:r>
      <w:r>
        <w:rPr>
          <w:rFonts w:asciiTheme="minorHAnsi" w:eastAsiaTheme="minorEastAsia" w:hAnsiTheme="minorHAnsi" w:cstheme="minorBidi"/>
          <w:b w:val="0"/>
          <w:noProof/>
          <w:lang w:val="en-US" w:eastAsia="en-US"/>
        </w:rPr>
        <w:tab/>
      </w:r>
      <w:r>
        <w:rPr>
          <w:noProof/>
        </w:rPr>
        <w:t>Analysis and Tools</w:t>
      </w:r>
      <w:r>
        <w:rPr>
          <w:noProof/>
        </w:rPr>
        <w:tab/>
      </w:r>
      <w:r>
        <w:rPr>
          <w:noProof/>
        </w:rPr>
        <w:fldChar w:fldCharType="begin"/>
      </w:r>
      <w:r>
        <w:rPr>
          <w:noProof/>
        </w:rPr>
        <w:instrText xml:space="preserve"> PAGEREF _Toc327268740 \h </w:instrText>
      </w:r>
      <w:r>
        <w:rPr>
          <w:noProof/>
        </w:rPr>
      </w:r>
      <w:r>
        <w:rPr>
          <w:noProof/>
        </w:rPr>
        <w:fldChar w:fldCharType="separate"/>
      </w:r>
      <w:r>
        <w:rPr>
          <w:noProof/>
        </w:rPr>
        <w:t>12</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3.2.1</w:t>
      </w:r>
      <w:r>
        <w:rPr>
          <w:rFonts w:asciiTheme="minorHAnsi" w:eastAsiaTheme="minorEastAsia" w:hAnsiTheme="minorHAnsi" w:cstheme="minorBidi"/>
          <w:noProof/>
          <w:lang w:val="en-US" w:eastAsia="en-US"/>
        </w:rPr>
        <w:tab/>
      </w:r>
      <w:r>
        <w:rPr>
          <w:noProof/>
        </w:rPr>
        <w:t>HammerCloud</w:t>
      </w:r>
      <w:r>
        <w:rPr>
          <w:noProof/>
        </w:rPr>
        <w:tab/>
      </w:r>
      <w:r>
        <w:rPr>
          <w:noProof/>
        </w:rPr>
        <w:fldChar w:fldCharType="begin"/>
      </w:r>
      <w:r>
        <w:rPr>
          <w:noProof/>
        </w:rPr>
        <w:instrText xml:space="preserve"> PAGEREF _Toc327268741 \h </w:instrText>
      </w:r>
      <w:r>
        <w:rPr>
          <w:noProof/>
        </w:rPr>
      </w:r>
      <w:r>
        <w:rPr>
          <w:noProof/>
        </w:rPr>
        <w:fldChar w:fldCharType="separate"/>
      </w:r>
      <w:r>
        <w:rPr>
          <w:noProof/>
        </w:rPr>
        <w:t>12</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3.2.2</w:t>
      </w:r>
      <w:r>
        <w:rPr>
          <w:rFonts w:asciiTheme="minorHAnsi" w:eastAsiaTheme="minorEastAsia" w:hAnsiTheme="minorHAnsi" w:cstheme="minorBidi"/>
          <w:noProof/>
          <w:lang w:val="en-US" w:eastAsia="en-US"/>
        </w:rPr>
        <w:tab/>
      </w:r>
      <w:r>
        <w:rPr>
          <w:noProof/>
        </w:rPr>
        <w:t>CRAB Client</w:t>
      </w:r>
      <w:r>
        <w:rPr>
          <w:noProof/>
        </w:rPr>
        <w:tab/>
      </w:r>
      <w:r>
        <w:rPr>
          <w:noProof/>
        </w:rPr>
        <w:fldChar w:fldCharType="begin"/>
      </w:r>
      <w:r>
        <w:rPr>
          <w:noProof/>
        </w:rPr>
        <w:instrText xml:space="preserve"> PAGEREF _Toc327268742 \h </w:instrText>
      </w:r>
      <w:r>
        <w:rPr>
          <w:noProof/>
        </w:rPr>
      </w:r>
      <w:r>
        <w:rPr>
          <w:noProof/>
        </w:rPr>
        <w:fldChar w:fldCharType="separate"/>
      </w:r>
      <w:r>
        <w:rPr>
          <w:noProof/>
        </w:rPr>
        <w:t>12</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3.2.3</w:t>
      </w:r>
      <w:r>
        <w:rPr>
          <w:rFonts w:asciiTheme="minorHAnsi" w:eastAsiaTheme="minorEastAsia" w:hAnsiTheme="minorHAnsi" w:cstheme="minorBidi"/>
          <w:noProof/>
          <w:lang w:val="en-US" w:eastAsia="en-US"/>
        </w:rPr>
        <w:tab/>
      </w:r>
      <w:r>
        <w:rPr>
          <w:noProof/>
        </w:rPr>
        <w:t>Ganga</w:t>
      </w:r>
      <w:r>
        <w:rPr>
          <w:noProof/>
        </w:rPr>
        <w:tab/>
      </w:r>
      <w:r>
        <w:rPr>
          <w:noProof/>
        </w:rPr>
        <w:fldChar w:fldCharType="begin"/>
      </w:r>
      <w:r>
        <w:rPr>
          <w:noProof/>
        </w:rPr>
        <w:instrText xml:space="preserve"> PAGEREF _Toc327268743 \h </w:instrText>
      </w:r>
      <w:r>
        <w:rPr>
          <w:noProof/>
        </w:rPr>
      </w:r>
      <w:r>
        <w:rPr>
          <w:noProof/>
        </w:rPr>
        <w:fldChar w:fldCharType="separate"/>
      </w:r>
      <w:r>
        <w:rPr>
          <w:noProof/>
        </w:rPr>
        <w:t>13</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sidRPr="00AF55DD">
        <w:rPr>
          <w:noProof/>
          <w:lang w:val="en-US"/>
        </w:rPr>
        <w:t>3.3</w:t>
      </w:r>
      <w:r>
        <w:rPr>
          <w:rFonts w:asciiTheme="minorHAnsi" w:eastAsiaTheme="minorEastAsia" w:hAnsiTheme="minorHAnsi" w:cstheme="minorBidi"/>
          <w:b w:val="0"/>
          <w:noProof/>
          <w:lang w:val="en-US" w:eastAsia="en-US"/>
        </w:rPr>
        <w:tab/>
      </w:r>
      <w:r>
        <w:rPr>
          <w:noProof/>
        </w:rPr>
        <w:t>Data Management</w:t>
      </w:r>
      <w:r>
        <w:rPr>
          <w:noProof/>
        </w:rPr>
        <w:tab/>
      </w:r>
      <w:r>
        <w:rPr>
          <w:noProof/>
        </w:rPr>
        <w:fldChar w:fldCharType="begin"/>
      </w:r>
      <w:r>
        <w:rPr>
          <w:noProof/>
        </w:rPr>
        <w:instrText xml:space="preserve"> PAGEREF _Toc327268744 \h </w:instrText>
      </w:r>
      <w:r>
        <w:rPr>
          <w:noProof/>
        </w:rPr>
      </w:r>
      <w:r>
        <w:rPr>
          <w:noProof/>
        </w:rPr>
        <w:fldChar w:fldCharType="separate"/>
      </w:r>
      <w:r>
        <w:rPr>
          <w:noProof/>
        </w:rPr>
        <w:t>13</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3.3.1</w:t>
      </w:r>
      <w:r>
        <w:rPr>
          <w:rFonts w:asciiTheme="minorHAnsi" w:eastAsiaTheme="minorEastAsia" w:hAnsiTheme="minorHAnsi" w:cstheme="minorBidi"/>
          <w:noProof/>
          <w:lang w:val="en-US" w:eastAsia="en-US"/>
        </w:rPr>
        <w:tab/>
      </w:r>
      <w:r>
        <w:rPr>
          <w:noProof/>
        </w:rPr>
        <w:t>ATLAS Distributed Data Management</w:t>
      </w:r>
      <w:r>
        <w:rPr>
          <w:noProof/>
        </w:rPr>
        <w:tab/>
      </w:r>
      <w:r>
        <w:rPr>
          <w:noProof/>
        </w:rPr>
        <w:fldChar w:fldCharType="begin"/>
      </w:r>
      <w:r>
        <w:rPr>
          <w:noProof/>
        </w:rPr>
        <w:instrText xml:space="preserve"> PAGEREF _Toc327268745 \h </w:instrText>
      </w:r>
      <w:r>
        <w:rPr>
          <w:noProof/>
        </w:rPr>
      </w:r>
      <w:r>
        <w:rPr>
          <w:noProof/>
        </w:rPr>
        <w:fldChar w:fldCharType="separate"/>
      </w:r>
      <w:r>
        <w:rPr>
          <w:noProof/>
        </w:rPr>
        <w:t>13</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3.3.2</w:t>
      </w:r>
      <w:r>
        <w:rPr>
          <w:rFonts w:asciiTheme="minorHAnsi" w:eastAsiaTheme="minorEastAsia" w:hAnsiTheme="minorHAnsi" w:cstheme="minorBidi"/>
          <w:noProof/>
          <w:lang w:val="en-US" w:eastAsia="en-US"/>
        </w:rPr>
        <w:tab/>
      </w:r>
      <w:r>
        <w:rPr>
          <w:noProof/>
        </w:rPr>
        <w:t>CMS Data Management</w:t>
      </w:r>
      <w:r>
        <w:rPr>
          <w:noProof/>
        </w:rPr>
        <w:tab/>
      </w:r>
      <w:r>
        <w:rPr>
          <w:noProof/>
        </w:rPr>
        <w:fldChar w:fldCharType="begin"/>
      </w:r>
      <w:r>
        <w:rPr>
          <w:noProof/>
        </w:rPr>
        <w:instrText xml:space="preserve"> PAGEREF _Toc327268746 \h </w:instrText>
      </w:r>
      <w:r>
        <w:rPr>
          <w:noProof/>
        </w:rPr>
      </w:r>
      <w:r>
        <w:rPr>
          <w:noProof/>
        </w:rPr>
        <w:fldChar w:fldCharType="separate"/>
      </w:r>
      <w:r>
        <w:rPr>
          <w:noProof/>
        </w:rPr>
        <w:t>13</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3.3.3</w:t>
      </w:r>
      <w:r>
        <w:rPr>
          <w:rFonts w:asciiTheme="minorHAnsi" w:eastAsiaTheme="minorEastAsia" w:hAnsiTheme="minorHAnsi" w:cstheme="minorBidi"/>
          <w:noProof/>
          <w:lang w:val="en-US" w:eastAsia="en-US"/>
        </w:rPr>
        <w:tab/>
      </w:r>
      <w:r>
        <w:rPr>
          <w:noProof/>
        </w:rPr>
        <w:t>DIRAC</w:t>
      </w:r>
      <w:r>
        <w:rPr>
          <w:noProof/>
        </w:rPr>
        <w:tab/>
      </w:r>
      <w:r>
        <w:rPr>
          <w:noProof/>
        </w:rPr>
        <w:fldChar w:fldCharType="begin"/>
      </w:r>
      <w:r>
        <w:rPr>
          <w:noProof/>
        </w:rPr>
        <w:instrText xml:space="preserve"> PAGEREF _Toc327268747 \h </w:instrText>
      </w:r>
      <w:r>
        <w:rPr>
          <w:noProof/>
        </w:rPr>
      </w:r>
      <w:r>
        <w:rPr>
          <w:noProof/>
        </w:rPr>
        <w:fldChar w:fldCharType="separate"/>
      </w:r>
      <w:r>
        <w:rPr>
          <w:noProof/>
        </w:rPr>
        <w:t>13</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3.4</w:t>
      </w:r>
      <w:r>
        <w:rPr>
          <w:rFonts w:asciiTheme="minorHAnsi" w:eastAsiaTheme="minorEastAsia" w:hAnsiTheme="minorHAnsi" w:cstheme="minorBidi"/>
          <w:b w:val="0"/>
          <w:noProof/>
          <w:lang w:val="en-US" w:eastAsia="en-US"/>
        </w:rPr>
        <w:tab/>
      </w:r>
      <w:r>
        <w:rPr>
          <w:noProof/>
        </w:rPr>
        <w:t>Monitoring and Dashboards</w:t>
      </w:r>
      <w:r>
        <w:rPr>
          <w:noProof/>
        </w:rPr>
        <w:tab/>
      </w:r>
      <w:r>
        <w:rPr>
          <w:noProof/>
        </w:rPr>
        <w:fldChar w:fldCharType="begin"/>
      </w:r>
      <w:r>
        <w:rPr>
          <w:noProof/>
        </w:rPr>
        <w:instrText xml:space="preserve"> PAGEREF _Toc327268748 \h </w:instrText>
      </w:r>
      <w:r>
        <w:rPr>
          <w:noProof/>
        </w:rPr>
      </w:r>
      <w:r>
        <w:rPr>
          <w:noProof/>
        </w:rPr>
        <w:fldChar w:fldCharType="separate"/>
      </w:r>
      <w:r>
        <w:rPr>
          <w:noProof/>
        </w:rPr>
        <w:t>14</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3.5</w:t>
      </w:r>
      <w:r>
        <w:rPr>
          <w:rFonts w:asciiTheme="minorHAnsi" w:eastAsiaTheme="minorEastAsia" w:hAnsiTheme="minorHAnsi" w:cstheme="minorBidi"/>
          <w:b w:val="0"/>
          <w:noProof/>
          <w:lang w:val="en-US" w:eastAsia="en-US"/>
        </w:rPr>
        <w:tab/>
      </w:r>
      <w:r>
        <w:rPr>
          <w:noProof/>
        </w:rPr>
        <w:t>Persistency Framework</w:t>
      </w:r>
      <w:r>
        <w:rPr>
          <w:noProof/>
        </w:rPr>
        <w:tab/>
      </w:r>
      <w:r>
        <w:rPr>
          <w:noProof/>
        </w:rPr>
        <w:fldChar w:fldCharType="begin"/>
      </w:r>
      <w:r>
        <w:rPr>
          <w:noProof/>
        </w:rPr>
        <w:instrText xml:space="preserve"> PAGEREF _Toc327268749 \h </w:instrText>
      </w:r>
      <w:r>
        <w:rPr>
          <w:noProof/>
        </w:rPr>
      </w:r>
      <w:r>
        <w:rPr>
          <w:noProof/>
        </w:rPr>
        <w:fldChar w:fldCharType="separate"/>
      </w:r>
      <w:r>
        <w:rPr>
          <w:noProof/>
        </w:rPr>
        <w:t>15</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3.6</w:t>
      </w:r>
      <w:r>
        <w:rPr>
          <w:rFonts w:asciiTheme="minorHAnsi" w:eastAsiaTheme="minorEastAsia" w:hAnsiTheme="minorHAnsi" w:cstheme="minorBidi"/>
          <w:b w:val="0"/>
          <w:noProof/>
          <w:lang w:val="en-US" w:eastAsia="en-US"/>
        </w:rPr>
        <w:tab/>
      </w:r>
      <w:r>
        <w:rPr>
          <w:noProof/>
        </w:rPr>
        <w:t>Summary</w:t>
      </w:r>
      <w:r>
        <w:rPr>
          <w:noProof/>
        </w:rPr>
        <w:tab/>
      </w:r>
      <w:r>
        <w:rPr>
          <w:noProof/>
        </w:rPr>
        <w:fldChar w:fldCharType="begin"/>
      </w:r>
      <w:r>
        <w:rPr>
          <w:noProof/>
        </w:rPr>
        <w:instrText xml:space="preserve"> PAGEREF _Toc327268750 \h </w:instrText>
      </w:r>
      <w:r>
        <w:rPr>
          <w:noProof/>
        </w:rPr>
      </w:r>
      <w:r>
        <w:rPr>
          <w:noProof/>
        </w:rPr>
        <w:fldChar w:fldCharType="separate"/>
      </w:r>
      <w:r>
        <w:rPr>
          <w:noProof/>
        </w:rPr>
        <w:t>16</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4</w:t>
      </w:r>
      <w:r>
        <w:rPr>
          <w:rFonts w:asciiTheme="minorHAnsi" w:eastAsiaTheme="minorEastAsia" w:hAnsiTheme="minorHAnsi" w:cstheme="minorBidi"/>
          <w:b w:val="0"/>
          <w:caps w:val="0"/>
          <w:noProof/>
          <w:sz w:val="22"/>
          <w:szCs w:val="22"/>
          <w:lang w:val="en-US" w:eastAsia="en-US"/>
        </w:rPr>
        <w:tab/>
      </w:r>
      <w:r>
        <w:rPr>
          <w:noProof/>
        </w:rPr>
        <w:t>Earth Sciences</w:t>
      </w:r>
      <w:r>
        <w:rPr>
          <w:noProof/>
        </w:rPr>
        <w:tab/>
      </w:r>
      <w:r>
        <w:rPr>
          <w:noProof/>
        </w:rPr>
        <w:fldChar w:fldCharType="begin"/>
      </w:r>
      <w:r>
        <w:rPr>
          <w:noProof/>
        </w:rPr>
        <w:instrText xml:space="preserve"> PAGEREF _Toc327268751 \h </w:instrText>
      </w:r>
      <w:r>
        <w:rPr>
          <w:noProof/>
        </w:rPr>
      </w:r>
      <w:r>
        <w:rPr>
          <w:noProof/>
        </w:rPr>
        <w:fldChar w:fldCharType="separate"/>
      </w:r>
      <w:r>
        <w:rPr>
          <w:noProof/>
        </w:rPr>
        <w:t>17</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4.1</w:t>
      </w:r>
      <w:r>
        <w:rPr>
          <w:rFonts w:asciiTheme="minorHAnsi" w:eastAsiaTheme="minorEastAsia" w:hAnsiTheme="minorHAnsi" w:cstheme="minorBidi"/>
          <w:b w:val="0"/>
          <w:noProof/>
          <w:lang w:val="en-US" w:eastAsia="en-US"/>
        </w:rPr>
        <w:tab/>
      </w:r>
      <w:r>
        <w:rPr>
          <w:noProof/>
        </w:rPr>
        <w:t>Introduction</w:t>
      </w:r>
      <w:r>
        <w:rPr>
          <w:noProof/>
        </w:rPr>
        <w:tab/>
      </w:r>
      <w:r>
        <w:rPr>
          <w:noProof/>
        </w:rPr>
        <w:fldChar w:fldCharType="begin"/>
      </w:r>
      <w:r>
        <w:rPr>
          <w:noProof/>
        </w:rPr>
        <w:instrText xml:space="preserve"> PAGEREF _Toc327268752 \h </w:instrText>
      </w:r>
      <w:r>
        <w:rPr>
          <w:noProof/>
        </w:rPr>
      </w:r>
      <w:r>
        <w:rPr>
          <w:noProof/>
        </w:rPr>
        <w:fldChar w:fldCharType="separate"/>
      </w:r>
      <w:r>
        <w:rPr>
          <w:noProof/>
        </w:rPr>
        <w:t>17</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4.1.1</w:t>
      </w:r>
      <w:r>
        <w:rPr>
          <w:rFonts w:asciiTheme="minorHAnsi" w:eastAsiaTheme="minorEastAsia" w:hAnsiTheme="minorHAnsi" w:cstheme="minorBidi"/>
          <w:noProof/>
          <w:lang w:val="en-US" w:eastAsia="en-US"/>
        </w:rPr>
        <w:tab/>
      </w:r>
      <w:r>
        <w:rPr>
          <w:noProof/>
        </w:rPr>
        <w:t>Distributed Computer Infrastructure (DCI)</w:t>
      </w:r>
      <w:r>
        <w:rPr>
          <w:noProof/>
        </w:rPr>
        <w:tab/>
      </w:r>
      <w:r>
        <w:rPr>
          <w:noProof/>
        </w:rPr>
        <w:fldChar w:fldCharType="begin"/>
      </w:r>
      <w:r>
        <w:rPr>
          <w:noProof/>
        </w:rPr>
        <w:instrText xml:space="preserve"> PAGEREF _Toc327268753 \h </w:instrText>
      </w:r>
      <w:r>
        <w:rPr>
          <w:noProof/>
        </w:rPr>
      </w:r>
      <w:r>
        <w:rPr>
          <w:noProof/>
        </w:rPr>
        <w:fldChar w:fldCharType="separate"/>
      </w:r>
      <w:r>
        <w:rPr>
          <w:noProof/>
        </w:rPr>
        <w:t>17</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4.1.2</w:t>
      </w:r>
      <w:r>
        <w:rPr>
          <w:rFonts w:asciiTheme="minorHAnsi" w:eastAsiaTheme="minorEastAsia" w:hAnsiTheme="minorHAnsi" w:cstheme="minorBidi"/>
          <w:noProof/>
          <w:lang w:val="en-US" w:eastAsia="en-US"/>
        </w:rPr>
        <w:tab/>
      </w:r>
      <w:r>
        <w:rPr>
          <w:noProof/>
        </w:rPr>
        <w:t>Support</w:t>
      </w:r>
      <w:r>
        <w:rPr>
          <w:noProof/>
        </w:rPr>
        <w:tab/>
      </w:r>
      <w:r>
        <w:rPr>
          <w:noProof/>
        </w:rPr>
        <w:fldChar w:fldCharType="begin"/>
      </w:r>
      <w:r>
        <w:rPr>
          <w:noProof/>
        </w:rPr>
        <w:instrText xml:space="preserve"> PAGEREF _Toc327268754 \h </w:instrText>
      </w:r>
      <w:r>
        <w:rPr>
          <w:noProof/>
        </w:rPr>
      </w:r>
      <w:r>
        <w:rPr>
          <w:noProof/>
        </w:rPr>
        <w:fldChar w:fldCharType="separate"/>
      </w:r>
      <w:r>
        <w:rPr>
          <w:noProof/>
        </w:rPr>
        <w:t>17</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4.2</w:t>
      </w:r>
      <w:r>
        <w:rPr>
          <w:rFonts w:asciiTheme="minorHAnsi" w:eastAsiaTheme="minorEastAsia" w:hAnsiTheme="minorHAnsi" w:cstheme="minorBidi"/>
          <w:b w:val="0"/>
          <w:noProof/>
          <w:lang w:val="en-US" w:eastAsia="en-US"/>
        </w:rPr>
        <w:tab/>
      </w:r>
      <w:r>
        <w:rPr>
          <w:noProof/>
        </w:rPr>
        <w:t>GENESI-DR</w:t>
      </w:r>
      <w:r>
        <w:rPr>
          <w:noProof/>
        </w:rPr>
        <w:tab/>
      </w:r>
      <w:r>
        <w:rPr>
          <w:noProof/>
        </w:rPr>
        <w:fldChar w:fldCharType="begin"/>
      </w:r>
      <w:r>
        <w:rPr>
          <w:noProof/>
        </w:rPr>
        <w:instrText xml:space="preserve"> PAGEREF _Toc327268755 \h </w:instrText>
      </w:r>
      <w:r>
        <w:rPr>
          <w:noProof/>
        </w:rPr>
      </w:r>
      <w:r>
        <w:rPr>
          <w:noProof/>
        </w:rPr>
        <w:fldChar w:fldCharType="separate"/>
      </w:r>
      <w:r>
        <w:rPr>
          <w:noProof/>
        </w:rPr>
        <w:t>17</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4.3</w:t>
      </w:r>
      <w:r>
        <w:rPr>
          <w:rFonts w:asciiTheme="minorHAnsi" w:eastAsiaTheme="minorEastAsia" w:hAnsiTheme="minorHAnsi" w:cstheme="minorBidi"/>
          <w:b w:val="0"/>
          <w:noProof/>
          <w:lang w:val="en-US" w:eastAsia="en-US"/>
        </w:rPr>
        <w:tab/>
      </w:r>
      <w:r>
        <w:rPr>
          <w:noProof/>
        </w:rPr>
        <w:t>Earth System Grid Federation</w:t>
      </w:r>
      <w:r>
        <w:rPr>
          <w:noProof/>
        </w:rPr>
        <w:tab/>
      </w:r>
      <w:r>
        <w:rPr>
          <w:noProof/>
        </w:rPr>
        <w:fldChar w:fldCharType="begin"/>
      </w:r>
      <w:r>
        <w:rPr>
          <w:noProof/>
        </w:rPr>
        <w:instrText xml:space="preserve"> PAGEREF _Toc327268756 \h </w:instrText>
      </w:r>
      <w:r>
        <w:rPr>
          <w:noProof/>
        </w:rPr>
      </w:r>
      <w:r>
        <w:rPr>
          <w:noProof/>
        </w:rPr>
        <w:fldChar w:fldCharType="separate"/>
      </w:r>
      <w:r>
        <w:rPr>
          <w:noProof/>
        </w:rPr>
        <w:t>18</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4.4</w:t>
      </w:r>
      <w:r>
        <w:rPr>
          <w:rFonts w:asciiTheme="minorHAnsi" w:eastAsiaTheme="minorEastAsia" w:hAnsiTheme="minorHAnsi" w:cstheme="minorBidi"/>
          <w:b w:val="0"/>
          <w:noProof/>
          <w:lang w:val="en-US" w:eastAsia="en-US"/>
        </w:rPr>
        <w:tab/>
      </w:r>
      <w:r>
        <w:rPr>
          <w:noProof/>
        </w:rPr>
        <w:t>Summary</w:t>
      </w:r>
      <w:r>
        <w:rPr>
          <w:noProof/>
        </w:rPr>
        <w:tab/>
      </w:r>
      <w:r>
        <w:rPr>
          <w:noProof/>
        </w:rPr>
        <w:fldChar w:fldCharType="begin"/>
      </w:r>
      <w:r>
        <w:rPr>
          <w:noProof/>
        </w:rPr>
        <w:instrText xml:space="preserve"> PAGEREF _Toc327268757 \h </w:instrText>
      </w:r>
      <w:r>
        <w:rPr>
          <w:noProof/>
        </w:rPr>
      </w:r>
      <w:r>
        <w:rPr>
          <w:noProof/>
        </w:rPr>
        <w:fldChar w:fldCharType="separate"/>
      </w:r>
      <w:r>
        <w:rPr>
          <w:noProof/>
        </w:rPr>
        <w:t>18</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sidRPr="00AF55DD">
        <w:rPr>
          <w:rFonts w:cs="Calibri"/>
          <w:noProof/>
        </w:rPr>
        <w:t>5</w:t>
      </w:r>
      <w:r>
        <w:rPr>
          <w:rFonts w:asciiTheme="minorHAnsi" w:eastAsiaTheme="minorEastAsia" w:hAnsiTheme="minorHAnsi" w:cstheme="minorBidi"/>
          <w:b w:val="0"/>
          <w:caps w:val="0"/>
          <w:noProof/>
          <w:sz w:val="22"/>
          <w:szCs w:val="22"/>
          <w:lang w:val="en-US" w:eastAsia="en-US"/>
        </w:rPr>
        <w:tab/>
      </w:r>
      <w:r w:rsidRPr="00AF55DD">
        <w:rPr>
          <w:rFonts w:cs="Calibri"/>
          <w:noProof/>
        </w:rPr>
        <w:t>Life Sciences</w:t>
      </w:r>
      <w:r>
        <w:rPr>
          <w:noProof/>
        </w:rPr>
        <w:tab/>
      </w:r>
      <w:r>
        <w:rPr>
          <w:noProof/>
        </w:rPr>
        <w:fldChar w:fldCharType="begin"/>
      </w:r>
      <w:r>
        <w:rPr>
          <w:noProof/>
        </w:rPr>
        <w:instrText xml:space="preserve"> PAGEREF _Toc327268758 \h </w:instrText>
      </w:r>
      <w:r>
        <w:rPr>
          <w:noProof/>
        </w:rPr>
      </w:r>
      <w:r>
        <w:rPr>
          <w:noProof/>
        </w:rPr>
        <w:fldChar w:fldCharType="separate"/>
      </w:r>
      <w:r>
        <w:rPr>
          <w:noProof/>
        </w:rPr>
        <w:t>20</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5.1</w:t>
      </w:r>
      <w:r>
        <w:rPr>
          <w:rFonts w:asciiTheme="minorHAnsi" w:eastAsiaTheme="minorEastAsia" w:hAnsiTheme="minorHAnsi" w:cstheme="minorBidi"/>
          <w:b w:val="0"/>
          <w:noProof/>
          <w:lang w:val="en-US" w:eastAsia="en-US"/>
        </w:rPr>
        <w:tab/>
      </w:r>
      <w:r>
        <w:rPr>
          <w:noProof/>
        </w:rPr>
        <w:t>Introduction</w:t>
      </w:r>
      <w:r>
        <w:rPr>
          <w:noProof/>
        </w:rPr>
        <w:tab/>
      </w:r>
      <w:r>
        <w:rPr>
          <w:noProof/>
        </w:rPr>
        <w:fldChar w:fldCharType="begin"/>
      </w:r>
      <w:r>
        <w:rPr>
          <w:noProof/>
        </w:rPr>
        <w:instrText xml:space="preserve"> PAGEREF _Toc327268759 \h </w:instrText>
      </w:r>
      <w:r>
        <w:rPr>
          <w:noProof/>
        </w:rPr>
      </w:r>
      <w:r>
        <w:rPr>
          <w:noProof/>
        </w:rPr>
        <w:fldChar w:fldCharType="separate"/>
      </w:r>
      <w:r>
        <w:rPr>
          <w:noProof/>
        </w:rPr>
        <w:t>20</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5.1.1</w:t>
      </w:r>
      <w:r>
        <w:rPr>
          <w:rFonts w:asciiTheme="minorHAnsi" w:eastAsiaTheme="minorEastAsia" w:hAnsiTheme="minorHAnsi" w:cstheme="minorBidi"/>
          <w:noProof/>
          <w:lang w:val="en-US" w:eastAsia="en-US"/>
        </w:rPr>
        <w:tab/>
      </w:r>
      <w:r>
        <w:rPr>
          <w:noProof/>
        </w:rPr>
        <w:t>Distributed Computer Infrastructure (DCI)</w:t>
      </w:r>
      <w:r>
        <w:rPr>
          <w:noProof/>
        </w:rPr>
        <w:tab/>
      </w:r>
      <w:r>
        <w:rPr>
          <w:noProof/>
        </w:rPr>
        <w:fldChar w:fldCharType="begin"/>
      </w:r>
      <w:r>
        <w:rPr>
          <w:noProof/>
        </w:rPr>
        <w:instrText xml:space="preserve"> PAGEREF _Toc327268760 \h </w:instrText>
      </w:r>
      <w:r>
        <w:rPr>
          <w:noProof/>
        </w:rPr>
      </w:r>
      <w:r>
        <w:rPr>
          <w:noProof/>
        </w:rPr>
        <w:fldChar w:fldCharType="separate"/>
      </w:r>
      <w:r>
        <w:rPr>
          <w:noProof/>
        </w:rPr>
        <w:t>20</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5.1.2</w:t>
      </w:r>
      <w:r>
        <w:rPr>
          <w:rFonts w:asciiTheme="minorHAnsi" w:eastAsiaTheme="minorEastAsia" w:hAnsiTheme="minorHAnsi" w:cstheme="minorBidi"/>
          <w:noProof/>
          <w:lang w:val="en-US" w:eastAsia="en-US"/>
        </w:rPr>
        <w:tab/>
      </w:r>
      <w:r>
        <w:rPr>
          <w:noProof/>
        </w:rPr>
        <w:t>Support</w:t>
      </w:r>
      <w:r>
        <w:rPr>
          <w:noProof/>
        </w:rPr>
        <w:tab/>
      </w:r>
      <w:r>
        <w:rPr>
          <w:noProof/>
        </w:rPr>
        <w:fldChar w:fldCharType="begin"/>
      </w:r>
      <w:r>
        <w:rPr>
          <w:noProof/>
        </w:rPr>
        <w:instrText xml:space="preserve"> PAGEREF _Toc327268761 \h </w:instrText>
      </w:r>
      <w:r>
        <w:rPr>
          <w:noProof/>
        </w:rPr>
      </w:r>
      <w:r>
        <w:rPr>
          <w:noProof/>
        </w:rPr>
        <w:fldChar w:fldCharType="separate"/>
      </w:r>
      <w:r>
        <w:rPr>
          <w:noProof/>
        </w:rPr>
        <w:t>20</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5.2</w:t>
      </w:r>
      <w:r>
        <w:rPr>
          <w:rFonts w:asciiTheme="minorHAnsi" w:eastAsiaTheme="minorEastAsia" w:hAnsiTheme="minorHAnsi" w:cstheme="minorBidi"/>
          <w:b w:val="0"/>
          <w:noProof/>
          <w:lang w:val="en-US" w:eastAsia="en-US"/>
        </w:rPr>
        <w:tab/>
      </w:r>
      <w:r>
        <w:rPr>
          <w:noProof/>
        </w:rPr>
        <w:t>LSGC User Management Tools</w:t>
      </w:r>
      <w:r>
        <w:rPr>
          <w:noProof/>
        </w:rPr>
        <w:tab/>
      </w:r>
      <w:r>
        <w:rPr>
          <w:noProof/>
        </w:rPr>
        <w:fldChar w:fldCharType="begin"/>
      </w:r>
      <w:r>
        <w:rPr>
          <w:noProof/>
        </w:rPr>
        <w:instrText xml:space="preserve"> PAGEREF _Toc327268762 \h </w:instrText>
      </w:r>
      <w:r>
        <w:rPr>
          <w:noProof/>
        </w:rPr>
      </w:r>
      <w:r>
        <w:rPr>
          <w:noProof/>
        </w:rPr>
        <w:fldChar w:fldCharType="separate"/>
      </w:r>
      <w:r>
        <w:rPr>
          <w:noProof/>
        </w:rPr>
        <w:t>20</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5.3</w:t>
      </w:r>
      <w:r>
        <w:rPr>
          <w:rFonts w:asciiTheme="minorHAnsi" w:eastAsiaTheme="minorEastAsia" w:hAnsiTheme="minorHAnsi" w:cstheme="minorBidi"/>
          <w:b w:val="0"/>
          <w:noProof/>
          <w:lang w:val="en-US" w:eastAsia="en-US"/>
        </w:rPr>
        <w:tab/>
      </w:r>
      <w:r>
        <w:rPr>
          <w:noProof/>
        </w:rPr>
        <w:t>GReIC</w:t>
      </w:r>
      <w:r>
        <w:rPr>
          <w:noProof/>
        </w:rPr>
        <w:tab/>
      </w:r>
      <w:r>
        <w:rPr>
          <w:noProof/>
        </w:rPr>
        <w:fldChar w:fldCharType="begin"/>
      </w:r>
      <w:r>
        <w:rPr>
          <w:noProof/>
        </w:rPr>
        <w:instrText xml:space="preserve"> PAGEREF _Toc327268763 \h </w:instrText>
      </w:r>
      <w:r>
        <w:rPr>
          <w:noProof/>
        </w:rPr>
      </w:r>
      <w:r>
        <w:rPr>
          <w:noProof/>
        </w:rPr>
        <w:fldChar w:fldCharType="separate"/>
      </w:r>
      <w:r>
        <w:rPr>
          <w:noProof/>
        </w:rPr>
        <w:t>21</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5.4</w:t>
      </w:r>
      <w:r>
        <w:rPr>
          <w:rFonts w:asciiTheme="minorHAnsi" w:eastAsiaTheme="minorEastAsia" w:hAnsiTheme="minorHAnsi" w:cstheme="minorBidi"/>
          <w:b w:val="0"/>
          <w:noProof/>
          <w:lang w:val="en-US" w:eastAsia="en-US"/>
        </w:rPr>
        <w:tab/>
      </w:r>
      <w:r>
        <w:rPr>
          <w:noProof/>
        </w:rPr>
        <w:t>Hydra</w:t>
      </w:r>
      <w:r>
        <w:rPr>
          <w:noProof/>
        </w:rPr>
        <w:tab/>
      </w:r>
      <w:r>
        <w:rPr>
          <w:noProof/>
        </w:rPr>
        <w:fldChar w:fldCharType="begin"/>
      </w:r>
      <w:r>
        <w:rPr>
          <w:noProof/>
        </w:rPr>
        <w:instrText xml:space="preserve"> PAGEREF _Toc327268764 \h </w:instrText>
      </w:r>
      <w:r>
        <w:rPr>
          <w:noProof/>
        </w:rPr>
      </w:r>
      <w:r>
        <w:rPr>
          <w:noProof/>
        </w:rPr>
        <w:fldChar w:fldCharType="separate"/>
      </w:r>
      <w:r>
        <w:rPr>
          <w:noProof/>
        </w:rPr>
        <w:t>21</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5.5</w:t>
      </w:r>
      <w:r>
        <w:rPr>
          <w:rFonts w:asciiTheme="minorHAnsi" w:eastAsiaTheme="minorEastAsia" w:hAnsiTheme="minorHAnsi" w:cstheme="minorBidi"/>
          <w:b w:val="0"/>
          <w:noProof/>
          <w:lang w:val="en-US" w:eastAsia="en-US"/>
        </w:rPr>
        <w:tab/>
      </w:r>
      <w:r>
        <w:rPr>
          <w:noProof/>
        </w:rPr>
        <w:t>Summary</w:t>
      </w:r>
      <w:r>
        <w:rPr>
          <w:noProof/>
        </w:rPr>
        <w:tab/>
      </w:r>
      <w:r>
        <w:rPr>
          <w:noProof/>
        </w:rPr>
        <w:fldChar w:fldCharType="begin"/>
      </w:r>
      <w:r>
        <w:rPr>
          <w:noProof/>
        </w:rPr>
        <w:instrText xml:space="preserve"> PAGEREF _Toc327268765 \h </w:instrText>
      </w:r>
      <w:r>
        <w:rPr>
          <w:noProof/>
        </w:rPr>
      </w:r>
      <w:r>
        <w:rPr>
          <w:noProof/>
        </w:rPr>
        <w:fldChar w:fldCharType="separate"/>
      </w:r>
      <w:r>
        <w:rPr>
          <w:noProof/>
        </w:rPr>
        <w:t>22</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6</w:t>
      </w:r>
      <w:r>
        <w:rPr>
          <w:rFonts w:asciiTheme="minorHAnsi" w:eastAsiaTheme="minorEastAsia" w:hAnsiTheme="minorHAnsi" w:cstheme="minorBidi"/>
          <w:b w:val="0"/>
          <w:caps w:val="0"/>
          <w:noProof/>
          <w:sz w:val="22"/>
          <w:szCs w:val="22"/>
          <w:lang w:val="en-US" w:eastAsia="en-US"/>
        </w:rPr>
        <w:tab/>
      </w:r>
      <w:r>
        <w:rPr>
          <w:noProof/>
        </w:rPr>
        <w:t>Astronomy &amp; Astrophysics</w:t>
      </w:r>
      <w:r>
        <w:rPr>
          <w:noProof/>
        </w:rPr>
        <w:tab/>
      </w:r>
      <w:r>
        <w:rPr>
          <w:noProof/>
        </w:rPr>
        <w:fldChar w:fldCharType="begin"/>
      </w:r>
      <w:r>
        <w:rPr>
          <w:noProof/>
        </w:rPr>
        <w:instrText xml:space="preserve"> PAGEREF _Toc327268766 \h </w:instrText>
      </w:r>
      <w:r>
        <w:rPr>
          <w:noProof/>
        </w:rPr>
      </w:r>
      <w:r>
        <w:rPr>
          <w:noProof/>
        </w:rPr>
        <w:fldChar w:fldCharType="separate"/>
      </w:r>
      <w:r>
        <w:rPr>
          <w:noProof/>
        </w:rPr>
        <w:t>23</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6.1</w:t>
      </w:r>
      <w:r>
        <w:rPr>
          <w:rFonts w:asciiTheme="minorHAnsi" w:eastAsiaTheme="minorEastAsia" w:hAnsiTheme="minorHAnsi" w:cstheme="minorBidi"/>
          <w:b w:val="0"/>
          <w:noProof/>
          <w:lang w:val="en-US" w:eastAsia="en-US"/>
        </w:rPr>
        <w:tab/>
      </w:r>
      <w:r>
        <w:rPr>
          <w:noProof/>
        </w:rPr>
        <w:t>Introduction</w:t>
      </w:r>
      <w:r>
        <w:rPr>
          <w:noProof/>
        </w:rPr>
        <w:tab/>
      </w:r>
      <w:r>
        <w:rPr>
          <w:noProof/>
        </w:rPr>
        <w:fldChar w:fldCharType="begin"/>
      </w:r>
      <w:r>
        <w:rPr>
          <w:noProof/>
        </w:rPr>
        <w:instrText xml:space="preserve"> PAGEREF _Toc327268767 \h </w:instrText>
      </w:r>
      <w:r>
        <w:rPr>
          <w:noProof/>
        </w:rPr>
      </w:r>
      <w:r>
        <w:rPr>
          <w:noProof/>
        </w:rPr>
        <w:fldChar w:fldCharType="separate"/>
      </w:r>
      <w:r>
        <w:rPr>
          <w:noProof/>
        </w:rPr>
        <w:t>23</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6.1.1</w:t>
      </w:r>
      <w:r>
        <w:rPr>
          <w:rFonts w:asciiTheme="minorHAnsi" w:eastAsiaTheme="minorEastAsia" w:hAnsiTheme="minorHAnsi" w:cstheme="minorBidi"/>
          <w:noProof/>
          <w:lang w:val="en-US" w:eastAsia="en-US"/>
        </w:rPr>
        <w:tab/>
      </w:r>
      <w:r>
        <w:rPr>
          <w:noProof/>
        </w:rPr>
        <w:t>Distributed Computer Infrastructure (DCI)</w:t>
      </w:r>
      <w:r>
        <w:rPr>
          <w:noProof/>
        </w:rPr>
        <w:tab/>
      </w:r>
      <w:r>
        <w:rPr>
          <w:noProof/>
        </w:rPr>
        <w:fldChar w:fldCharType="begin"/>
      </w:r>
      <w:r>
        <w:rPr>
          <w:noProof/>
        </w:rPr>
        <w:instrText xml:space="preserve"> PAGEREF _Toc327268768 \h </w:instrText>
      </w:r>
      <w:r>
        <w:rPr>
          <w:noProof/>
        </w:rPr>
      </w:r>
      <w:r>
        <w:rPr>
          <w:noProof/>
        </w:rPr>
        <w:fldChar w:fldCharType="separate"/>
      </w:r>
      <w:r>
        <w:rPr>
          <w:noProof/>
        </w:rPr>
        <w:t>23</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6.1.2</w:t>
      </w:r>
      <w:r>
        <w:rPr>
          <w:rFonts w:asciiTheme="minorHAnsi" w:eastAsiaTheme="minorEastAsia" w:hAnsiTheme="minorHAnsi" w:cstheme="minorBidi"/>
          <w:noProof/>
          <w:lang w:val="en-US" w:eastAsia="en-US"/>
        </w:rPr>
        <w:tab/>
      </w:r>
      <w:r>
        <w:rPr>
          <w:noProof/>
        </w:rPr>
        <w:t>Support</w:t>
      </w:r>
      <w:r>
        <w:rPr>
          <w:noProof/>
        </w:rPr>
        <w:tab/>
      </w:r>
      <w:r>
        <w:rPr>
          <w:noProof/>
        </w:rPr>
        <w:fldChar w:fldCharType="begin"/>
      </w:r>
      <w:r>
        <w:rPr>
          <w:noProof/>
        </w:rPr>
        <w:instrText xml:space="preserve"> PAGEREF _Toc327268769 \h </w:instrText>
      </w:r>
      <w:r>
        <w:rPr>
          <w:noProof/>
        </w:rPr>
      </w:r>
      <w:r>
        <w:rPr>
          <w:noProof/>
        </w:rPr>
        <w:fldChar w:fldCharType="separate"/>
      </w:r>
      <w:r>
        <w:rPr>
          <w:noProof/>
        </w:rPr>
        <w:t>23</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6.2</w:t>
      </w:r>
      <w:r>
        <w:rPr>
          <w:rFonts w:asciiTheme="minorHAnsi" w:eastAsiaTheme="minorEastAsia" w:hAnsiTheme="minorHAnsi" w:cstheme="minorBidi"/>
          <w:b w:val="0"/>
          <w:noProof/>
          <w:lang w:val="en-US" w:eastAsia="en-US"/>
        </w:rPr>
        <w:tab/>
      </w:r>
      <w:r>
        <w:rPr>
          <w:noProof/>
        </w:rPr>
        <w:t>Coordination of A&amp;A</w:t>
      </w:r>
      <w:r>
        <w:rPr>
          <w:noProof/>
        </w:rPr>
        <w:tab/>
      </w:r>
      <w:r>
        <w:rPr>
          <w:noProof/>
        </w:rPr>
        <w:fldChar w:fldCharType="begin"/>
      </w:r>
      <w:r>
        <w:rPr>
          <w:noProof/>
        </w:rPr>
        <w:instrText xml:space="preserve"> PAGEREF _Toc327268770 \h </w:instrText>
      </w:r>
      <w:r>
        <w:rPr>
          <w:noProof/>
        </w:rPr>
      </w:r>
      <w:r>
        <w:rPr>
          <w:noProof/>
        </w:rPr>
        <w:fldChar w:fldCharType="separate"/>
      </w:r>
      <w:r>
        <w:rPr>
          <w:noProof/>
        </w:rPr>
        <w:t>24</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6.3</w:t>
      </w:r>
      <w:r>
        <w:rPr>
          <w:rFonts w:asciiTheme="minorHAnsi" w:eastAsiaTheme="minorEastAsia" w:hAnsiTheme="minorHAnsi" w:cstheme="minorBidi"/>
          <w:b w:val="0"/>
          <w:noProof/>
          <w:lang w:val="en-US" w:eastAsia="en-US"/>
        </w:rPr>
        <w:tab/>
      </w:r>
      <w:r>
        <w:rPr>
          <w:noProof/>
        </w:rPr>
        <w:t>VisIVO</w:t>
      </w:r>
      <w:r>
        <w:rPr>
          <w:noProof/>
        </w:rPr>
        <w:tab/>
      </w:r>
      <w:r>
        <w:rPr>
          <w:noProof/>
        </w:rPr>
        <w:fldChar w:fldCharType="begin"/>
      </w:r>
      <w:r>
        <w:rPr>
          <w:noProof/>
        </w:rPr>
        <w:instrText xml:space="preserve"> PAGEREF _Toc327268771 \h </w:instrText>
      </w:r>
      <w:r>
        <w:rPr>
          <w:noProof/>
        </w:rPr>
      </w:r>
      <w:r>
        <w:rPr>
          <w:noProof/>
        </w:rPr>
        <w:fldChar w:fldCharType="separate"/>
      </w:r>
      <w:r>
        <w:rPr>
          <w:noProof/>
        </w:rPr>
        <w:t>24</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6.4</w:t>
      </w:r>
      <w:r>
        <w:rPr>
          <w:rFonts w:asciiTheme="minorHAnsi" w:eastAsiaTheme="minorEastAsia" w:hAnsiTheme="minorHAnsi" w:cstheme="minorBidi"/>
          <w:b w:val="0"/>
          <w:noProof/>
          <w:lang w:val="en-US" w:eastAsia="en-US"/>
        </w:rPr>
        <w:tab/>
      </w:r>
      <w:r>
        <w:rPr>
          <w:noProof/>
        </w:rPr>
        <w:t>Grid and HPC</w:t>
      </w:r>
      <w:r>
        <w:rPr>
          <w:noProof/>
        </w:rPr>
        <w:tab/>
      </w:r>
      <w:r>
        <w:rPr>
          <w:noProof/>
        </w:rPr>
        <w:fldChar w:fldCharType="begin"/>
      </w:r>
      <w:r>
        <w:rPr>
          <w:noProof/>
        </w:rPr>
        <w:instrText xml:space="preserve"> PAGEREF _Toc327268772 \h </w:instrText>
      </w:r>
      <w:r>
        <w:rPr>
          <w:noProof/>
        </w:rPr>
      </w:r>
      <w:r>
        <w:rPr>
          <w:noProof/>
        </w:rPr>
        <w:fldChar w:fldCharType="separate"/>
      </w:r>
      <w:r>
        <w:rPr>
          <w:noProof/>
        </w:rPr>
        <w:t>24</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6.5</w:t>
      </w:r>
      <w:r>
        <w:rPr>
          <w:rFonts w:asciiTheme="minorHAnsi" w:eastAsiaTheme="minorEastAsia" w:hAnsiTheme="minorHAnsi" w:cstheme="minorBidi"/>
          <w:b w:val="0"/>
          <w:noProof/>
          <w:lang w:val="en-US" w:eastAsia="en-US"/>
        </w:rPr>
        <w:tab/>
      </w:r>
      <w:r>
        <w:rPr>
          <w:noProof/>
        </w:rPr>
        <w:t>Access to Databases for DCIs</w:t>
      </w:r>
      <w:r>
        <w:rPr>
          <w:noProof/>
        </w:rPr>
        <w:tab/>
      </w:r>
      <w:r>
        <w:rPr>
          <w:noProof/>
        </w:rPr>
        <w:fldChar w:fldCharType="begin"/>
      </w:r>
      <w:r>
        <w:rPr>
          <w:noProof/>
        </w:rPr>
        <w:instrText xml:space="preserve"> PAGEREF _Toc327268773 \h </w:instrText>
      </w:r>
      <w:r>
        <w:rPr>
          <w:noProof/>
        </w:rPr>
      </w:r>
      <w:r>
        <w:rPr>
          <w:noProof/>
        </w:rPr>
        <w:fldChar w:fldCharType="separate"/>
      </w:r>
      <w:r>
        <w:rPr>
          <w:noProof/>
        </w:rPr>
        <w:t>25</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6.6</w:t>
      </w:r>
      <w:r>
        <w:rPr>
          <w:rFonts w:asciiTheme="minorHAnsi" w:eastAsiaTheme="minorEastAsia" w:hAnsiTheme="minorHAnsi" w:cstheme="minorBidi"/>
          <w:b w:val="0"/>
          <w:noProof/>
          <w:lang w:val="en-US" w:eastAsia="en-US"/>
        </w:rPr>
        <w:tab/>
      </w:r>
      <w:r>
        <w:rPr>
          <w:noProof/>
        </w:rPr>
        <w:t>Summary</w:t>
      </w:r>
      <w:r>
        <w:rPr>
          <w:noProof/>
        </w:rPr>
        <w:tab/>
      </w:r>
      <w:r>
        <w:rPr>
          <w:noProof/>
        </w:rPr>
        <w:fldChar w:fldCharType="begin"/>
      </w:r>
      <w:r>
        <w:rPr>
          <w:noProof/>
        </w:rPr>
        <w:instrText xml:space="preserve"> PAGEREF _Toc327268774 \h </w:instrText>
      </w:r>
      <w:r>
        <w:rPr>
          <w:noProof/>
        </w:rPr>
      </w:r>
      <w:r>
        <w:rPr>
          <w:noProof/>
        </w:rPr>
        <w:fldChar w:fldCharType="separate"/>
      </w:r>
      <w:r>
        <w:rPr>
          <w:noProof/>
        </w:rPr>
        <w:t>26</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7</w:t>
      </w:r>
      <w:r>
        <w:rPr>
          <w:rFonts w:asciiTheme="minorHAnsi" w:eastAsiaTheme="minorEastAsia" w:hAnsiTheme="minorHAnsi" w:cstheme="minorBidi"/>
          <w:b w:val="0"/>
          <w:caps w:val="0"/>
          <w:noProof/>
          <w:sz w:val="22"/>
          <w:szCs w:val="22"/>
          <w:lang w:val="en-US" w:eastAsia="en-US"/>
        </w:rPr>
        <w:tab/>
      </w:r>
      <w:r>
        <w:rPr>
          <w:noProof/>
        </w:rPr>
        <w:t>Additional Communities</w:t>
      </w:r>
      <w:r>
        <w:rPr>
          <w:noProof/>
        </w:rPr>
        <w:tab/>
      </w:r>
      <w:r>
        <w:rPr>
          <w:noProof/>
        </w:rPr>
        <w:fldChar w:fldCharType="begin"/>
      </w:r>
      <w:r>
        <w:rPr>
          <w:noProof/>
        </w:rPr>
        <w:instrText xml:space="preserve"> PAGEREF _Toc327268775 \h </w:instrText>
      </w:r>
      <w:r>
        <w:rPr>
          <w:noProof/>
        </w:rPr>
      </w:r>
      <w:r>
        <w:rPr>
          <w:noProof/>
        </w:rPr>
        <w:fldChar w:fldCharType="separate"/>
      </w:r>
      <w:r>
        <w:rPr>
          <w:noProof/>
        </w:rPr>
        <w:t>27</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lastRenderedPageBreak/>
        <w:t>7.1</w:t>
      </w:r>
      <w:r>
        <w:rPr>
          <w:rFonts w:asciiTheme="minorHAnsi" w:eastAsiaTheme="minorEastAsia" w:hAnsiTheme="minorHAnsi" w:cstheme="minorBidi"/>
          <w:b w:val="0"/>
          <w:noProof/>
          <w:lang w:val="en-US" w:eastAsia="en-US"/>
        </w:rPr>
        <w:tab/>
      </w:r>
      <w:r>
        <w:rPr>
          <w:noProof/>
        </w:rPr>
        <w:t>Dashboards</w:t>
      </w:r>
      <w:r>
        <w:rPr>
          <w:noProof/>
        </w:rPr>
        <w:tab/>
      </w:r>
      <w:r>
        <w:rPr>
          <w:noProof/>
        </w:rPr>
        <w:fldChar w:fldCharType="begin"/>
      </w:r>
      <w:r>
        <w:rPr>
          <w:noProof/>
        </w:rPr>
        <w:instrText xml:space="preserve"> PAGEREF _Toc327268776 \h </w:instrText>
      </w:r>
      <w:r>
        <w:rPr>
          <w:noProof/>
        </w:rPr>
      </w:r>
      <w:r>
        <w:rPr>
          <w:noProof/>
        </w:rPr>
        <w:fldChar w:fldCharType="separate"/>
      </w:r>
      <w:r>
        <w:rPr>
          <w:noProof/>
        </w:rPr>
        <w:t>27</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7.2</w:t>
      </w:r>
      <w:r>
        <w:rPr>
          <w:rFonts w:asciiTheme="minorHAnsi" w:eastAsiaTheme="minorEastAsia" w:hAnsiTheme="minorHAnsi" w:cstheme="minorBidi"/>
          <w:b w:val="0"/>
          <w:noProof/>
          <w:lang w:val="en-US" w:eastAsia="en-US"/>
        </w:rPr>
        <w:tab/>
      </w:r>
      <w:r>
        <w:rPr>
          <w:noProof/>
        </w:rPr>
        <w:t>Workflow and Schedulers</w:t>
      </w:r>
      <w:r>
        <w:rPr>
          <w:noProof/>
        </w:rPr>
        <w:tab/>
      </w:r>
      <w:r>
        <w:rPr>
          <w:noProof/>
        </w:rPr>
        <w:fldChar w:fldCharType="begin"/>
      </w:r>
      <w:r>
        <w:rPr>
          <w:noProof/>
        </w:rPr>
        <w:instrText xml:space="preserve"> PAGEREF _Toc327268777 \h </w:instrText>
      </w:r>
      <w:r>
        <w:rPr>
          <w:noProof/>
        </w:rPr>
      </w:r>
      <w:r>
        <w:rPr>
          <w:noProof/>
        </w:rPr>
        <w:fldChar w:fldCharType="separate"/>
      </w:r>
      <w:r>
        <w:rPr>
          <w:noProof/>
        </w:rPr>
        <w:t>27</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7.2.1</w:t>
      </w:r>
      <w:r>
        <w:rPr>
          <w:rFonts w:asciiTheme="minorHAnsi" w:eastAsiaTheme="minorEastAsia" w:hAnsiTheme="minorHAnsi" w:cstheme="minorBidi"/>
          <w:noProof/>
          <w:lang w:val="en-US" w:eastAsia="en-US"/>
        </w:rPr>
        <w:tab/>
      </w:r>
      <w:r>
        <w:rPr>
          <w:noProof/>
        </w:rPr>
        <w:t>Kepler and GridWay</w:t>
      </w:r>
      <w:r>
        <w:rPr>
          <w:noProof/>
        </w:rPr>
        <w:tab/>
      </w:r>
      <w:r>
        <w:rPr>
          <w:noProof/>
        </w:rPr>
        <w:fldChar w:fldCharType="begin"/>
      </w:r>
      <w:r>
        <w:rPr>
          <w:noProof/>
        </w:rPr>
        <w:instrText xml:space="preserve"> PAGEREF _Toc327268778 \h </w:instrText>
      </w:r>
      <w:r>
        <w:rPr>
          <w:noProof/>
        </w:rPr>
      </w:r>
      <w:r>
        <w:rPr>
          <w:noProof/>
        </w:rPr>
        <w:fldChar w:fldCharType="separate"/>
      </w:r>
      <w:r>
        <w:rPr>
          <w:noProof/>
        </w:rPr>
        <w:t>27</w:t>
      </w:r>
      <w:r>
        <w:rPr>
          <w:noProof/>
        </w:rPr>
        <w:fldChar w:fldCharType="end"/>
      </w:r>
    </w:p>
    <w:p w:rsidR="00324A89" w:rsidRDefault="00324A89">
      <w:pPr>
        <w:pStyle w:val="TOC3"/>
        <w:tabs>
          <w:tab w:val="left" w:pos="1320"/>
          <w:tab w:val="right" w:leader="dot" w:pos="9054"/>
        </w:tabs>
        <w:rPr>
          <w:rFonts w:asciiTheme="minorHAnsi" w:eastAsiaTheme="minorEastAsia" w:hAnsiTheme="minorHAnsi" w:cstheme="minorBidi"/>
          <w:noProof/>
          <w:lang w:val="en-US" w:eastAsia="en-US"/>
        </w:rPr>
      </w:pPr>
      <w:r>
        <w:rPr>
          <w:noProof/>
        </w:rPr>
        <w:t>7.2.2</w:t>
      </w:r>
      <w:r>
        <w:rPr>
          <w:rFonts w:asciiTheme="minorHAnsi" w:eastAsiaTheme="minorEastAsia" w:hAnsiTheme="minorHAnsi" w:cstheme="minorBidi"/>
          <w:noProof/>
          <w:lang w:val="en-US" w:eastAsia="en-US"/>
        </w:rPr>
        <w:tab/>
      </w:r>
      <w:r>
        <w:rPr>
          <w:noProof/>
        </w:rPr>
        <w:t>SOMA2</w:t>
      </w:r>
      <w:r>
        <w:rPr>
          <w:noProof/>
        </w:rPr>
        <w:tab/>
      </w:r>
      <w:r>
        <w:rPr>
          <w:noProof/>
        </w:rPr>
        <w:fldChar w:fldCharType="begin"/>
      </w:r>
      <w:r>
        <w:rPr>
          <w:noProof/>
        </w:rPr>
        <w:instrText xml:space="preserve"> PAGEREF _Toc327268779 \h </w:instrText>
      </w:r>
      <w:r>
        <w:rPr>
          <w:noProof/>
        </w:rPr>
      </w:r>
      <w:r>
        <w:rPr>
          <w:noProof/>
        </w:rPr>
        <w:fldChar w:fldCharType="separate"/>
      </w:r>
      <w:r>
        <w:rPr>
          <w:noProof/>
        </w:rPr>
        <w:t>28</w:t>
      </w:r>
      <w:r>
        <w:rPr>
          <w:noProof/>
        </w:rPr>
        <w:fldChar w:fldCharType="end"/>
      </w:r>
    </w:p>
    <w:p w:rsidR="00324A89" w:rsidRDefault="00324A89">
      <w:pPr>
        <w:pStyle w:val="TOC2"/>
        <w:tabs>
          <w:tab w:val="left" w:pos="880"/>
          <w:tab w:val="right" w:leader="dot" w:pos="9054"/>
        </w:tabs>
        <w:rPr>
          <w:rFonts w:asciiTheme="minorHAnsi" w:eastAsiaTheme="minorEastAsia" w:hAnsiTheme="minorHAnsi" w:cstheme="minorBidi"/>
          <w:b w:val="0"/>
          <w:noProof/>
          <w:lang w:val="en-US" w:eastAsia="en-US"/>
        </w:rPr>
      </w:pPr>
      <w:r>
        <w:rPr>
          <w:noProof/>
        </w:rPr>
        <w:t>7.3</w:t>
      </w:r>
      <w:r>
        <w:rPr>
          <w:rFonts w:asciiTheme="minorHAnsi" w:eastAsiaTheme="minorEastAsia" w:hAnsiTheme="minorHAnsi" w:cstheme="minorBidi"/>
          <w:b w:val="0"/>
          <w:noProof/>
          <w:lang w:val="en-US" w:eastAsia="en-US"/>
        </w:rPr>
        <w:tab/>
      </w:r>
      <w:r>
        <w:rPr>
          <w:noProof/>
        </w:rPr>
        <w:t>MPI</w:t>
      </w:r>
      <w:r>
        <w:rPr>
          <w:noProof/>
        </w:rPr>
        <w:tab/>
      </w:r>
      <w:r>
        <w:rPr>
          <w:noProof/>
        </w:rPr>
        <w:fldChar w:fldCharType="begin"/>
      </w:r>
      <w:r>
        <w:rPr>
          <w:noProof/>
        </w:rPr>
        <w:instrText xml:space="preserve"> PAGEREF _Toc327268780 \h </w:instrText>
      </w:r>
      <w:r>
        <w:rPr>
          <w:noProof/>
        </w:rPr>
      </w:r>
      <w:r>
        <w:rPr>
          <w:noProof/>
        </w:rPr>
        <w:fldChar w:fldCharType="separate"/>
      </w:r>
      <w:r>
        <w:rPr>
          <w:noProof/>
        </w:rPr>
        <w:t>28</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Pr>
          <w:noProof/>
        </w:rPr>
        <w:t>8</w:t>
      </w:r>
      <w:r>
        <w:rPr>
          <w:rFonts w:asciiTheme="minorHAnsi" w:eastAsiaTheme="minorEastAsia" w:hAnsiTheme="minorHAnsi" w:cstheme="minorBidi"/>
          <w:b w:val="0"/>
          <w:caps w:val="0"/>
          <w:noProof/>
          <w:sz w:val="22"/>
          <w:szCs w:val="22"/>
          <w:lang w:val="en-US" w:eastAsia="en-US"/>
        </w:rPr>
        <w:tab/>
      </w:r>
      <w:r>
        <w:rPr>
          <w:noProof/>
        </w:rPr>
        <w:t>Conclusions</w:t>
      </w:r>
      <w:r>
        <w:rPr>
          <w:noProof/>
        </w:rPr>
        <w:tab/>
      </w:r>
      <w:r>
        <w:rPr>
          <w:noProof/>
        </w:rPr>
        <w:fldChar w:fldCharType="begin"/>
      </w:r>
      <w:r>
        <w:rPr>
          <w:noProof/>
        </w:rPr>
        <w:instrText xml:space="preserve"> PAGEREF _Toc327268781 \h </w:instrText>
      </w:r>
      <w:r>
        <w:rPr>
          <w:noProof/>
        </w:rPr>
      </w:r>
      <w:r>
        <w:rPr>
          <w:noProof/>
        </w:rPr>
        <w:fldChar w:fldCharType="separate"/>
      </w:r>
      <w:r>
        <w:rPr>
          <w:noProof/>
        </w:rPr>
        <w:t>30</w:t>
      </w:r>
      <w:r>
        <w:rPr>
          <w:noProof/>
        </w:rPr>
        <w:fldChar w:fldCharType="end"/>
      </w:r>
    </w:p>
    <w:p w:rsidR="00324A89" w:rsidRDefault="00324A89">
      <w:pPr>
        <w:pStyle w:val="TOC1"/>
        <w:rPr>
          <w:rFonts w:asciiTheme="minorHAnsi" w:eastAsiaTheme="minorEastAsia" w:hAnsiTheme="minorHAnsi" w:cstheme="minorBidi"/>
          <w:b w:val="0"/>
          <w:caps w:val="0"/>
          <w:noProof/>
          <w:sz w:val="22"/>
          <w:szCs w:val="22"/>
          <w:lang w:val="en-US" w:eastAsia="en-US"/>
        </w:rPr>
      </w:pPr>
      <w:r w:rsidRPr="00AF55DD">
        <w:rPr>
          <w:rFonts w:cs="Calibri"/>
          <w:noProof/>
        </w:rPr>
        <w:t>9</w:t>
      </w:r>
      <w:r>
        <w:rPr>
          <w:rFonts w:asciiTheme="minorHAnsi" w:eastAsiaTheme="minorEastAsia" w:hAnsiTheme="minorHAnsi" w:cstheme="minorBidi"/>
          <w:b w:val="0"/>
          <w:caps w:val="0"/>
          <w:noProof/>
          <w:sz w:val="22"/>
          <w:szCs w:val="22"/>
          <w:lang w:val="en-US" w:eastAsia="en-US"/>
        </w:rPr>
        <w:tab/>
      </w:r>
      <w:r w:rsidRPr="00AF55DD">
        <w:rPr>
          <w:rFonts w:cs="Calibri"/>
          <w:noProof/>
        </w:rPr>
        <w:t>References</w:t>
      </w:r>
      <w:r>
        <w:rPr>
          <w:noProof/>
        </w:rPr>
        <w:tab/>
      </w:r>
      <w:r>
        <w:rPr>
          <w:noProof/>
        </w:rPr>
        <w:fldChar w:fldCharType="begin"/>
      </w:r>
      <w:r>
        <w:rPr>
          <w:noProof/>
        </w:rPr>
        <w:instrText xml:space="preserve"> PAGEREF _Toc327268782 \h </w:instrText>
      </w:r>
      <w:r>
        <w:rPr>
          <w:noProof/>
        </w:rPr>
      </w:r>
      <w:r>
        <w:rPr>
          <w:noProof/>
        </w:rPr>
        <w:fldChar w:fldCharType="separate"/>
      </w:r>
      <w:r>
        <w:rPr>
          <w:noProof/>
        </w:rPr>
        <w:t>31</w:t>
      </w:r>
      <w:r>
        <w:rPr>
          <w:noProof/>
        </w:rPr>
        <w:fldChar w:fldCharType="end"/>
      </w:r>
    </w:p>
    <w:p w:rsidR="00207D16" w:rsidRPr="006F7933" w:rsidRDefault="00202463" w:rsidP="00207D16">
      <w:pPr>
        <w:rPr>
          <w:rFonts w:ascii="Calibri" w:hAnsi="Calibri" w:cs="Calibri"/>
        </w:rPr>
      </w:pPr>
      <w:r w:rsidRPr="00BA2F31">
        <w:rPr>
          <w:rFonts w:ascii="Calibri" w:hAnsi="Calibri" w:cs="Calibri"/>
          <w:b/>
          <w:caps/>
          <w:sz w:val="24"/>
          <w:szCs w:val="24"/>
        </w:rPr>
        <w:fldChar w:fldCharType="end"/>
      </w:r>
    </w:p>
    <w:p w:rsidR="00207D16" w:rsidRPr="002B1814" w:rsidRDefault="00207D16" w:rsidP="0080272F">
      <w:pPr>
        <w:pStyle w:val="Heading1"/>
        <w:rPr>
          <w:rFonts w:cs="Calibri"/>
        </w:rPr>
      </w:pPr>
      <w:bookmarkStart w:id="10" w:name="_Toc327268734"/>
      <w:r w:rsidRPr="002B1814">
        <w:rPr>
          <w:rFonts w:cs="Calibri"/>
        </w:rPr>
        <w:lastRenderedPageBreak/>
        <w:t>Introduction</w:t>
      </w:r>
      <w:bookmarkEnd w:id="10"/>
    </w:p>
    <w:p w:rsidR="00810BAB" w:rsidRPr="00810BAB" w:rsidRDefault="00810BAB" w:rsidP="0080272F">
      <w:pPr>
        <w:rPr>
          <w:rFonts w:ascii="Calibri" w:hAnsi="Calibri" w:cs="Calibri"/>
        </w:rPr>
      </w:pPr>
      <w:r w:rsidRPr="00810BAB">
        <w:rPr>
          <w:rFonts w:ascii="Calibri" w:hAnsi="Calibri" w:cs="Calibri"/>
        </w:rPr>
        <w:t xml:space="preserve">The SA3 activity within EGI-InSPIRE provides continued support for activities previously supported by </w:t>
      </w:r>
    </w:p>
    <w:p w:rsidR="00810BAB" w:rsidRPr="00810BAB" w:rsidRDefault="00810BAB" w:rsidP="0080272F">
      <w:pPr>
        <w:rPr>
          <w:rFonts w:ascii="Calibri" w:hAnsi="Calibri" w:cs="Calibri"/>
        </w:rPr>
      </w:pPr>
      <w:r w:rsidRPr="00810BAB">
        <w:rPr>
          <w:rFonts w:ascii="Calibri" w:hAnsi="Calibri" w:cs="Calibri"/>
        </w:rPr>
        <w:t>EGEE while they transition to a sustainable support model within their own community or within the production infrastructure by:</w:t>
      </w:r>
    </w:p>
    <w:p w:rsidR="00810BAB" w:rsidRPr="00810BAB" w:rsidRDefault="00810BAB" w:rsidP="0080272F">
      <w:pPr>
        <w:numPr>
          <w:ilvl w:val="0"/>
          <w:numId w:val="4"/>
        </w:numPr>
        <w:rPr>
          <w:rFonts w:ascii="Calibri" w:hAnsi="Calibri" w:cs="Calibri"/>
        </w:rPr>
      </w:pPr>
      <w:r w:rsidRPr="00810BAB">
        <w:rPr>
          <w:rFonts w:ascii="Calibri" w:hAnsi="Calibri" w:cs="Calibri"/>
        </w:rPr>
        <w:t>Supporting the tools, services and capabilities required by different Heavy User Communities (HUCs);</w:t>
      </w:r>
    </w:p>
    <w:p w:rsidR="00810BAB" w:rsidRPr="00810BAB" w:rsidRDefault="00810BAB" w:rsidP="0080272F">
      <w:pPr>
        <w:numPr>
          <w:ilvl w:val="0"/>
          <w:numId w:val="4"/>
        </w:numPr>
        <w:rPr>
          <w:rFonts w:ascii="Calibri" w:hAnsi="Calibri" w:cs="Calibri"/>
        </w:rPr>
      </w:pPr>
      <w:r w:rsidRPr="00810BAB">
        <w:rPr>
          <w:rFonts w:ascii="Calibri" w:hAnsi="Calibri" w:cs="Calibri"/>
        </w:rPr>
        <w:t>Identifying the tools, services and capabilities currently used by the HUCs that can benefit all user communities and promot</w:t>
      </w:r>
      <w:r w:rsidR="006B515C">
        <w:rPr>
          <w:rFonts w:ascii="Calibri" w:hAnsi="Calibri" w:cs="Calibri"/>
        </w:rPr>
        <w:t>ing</w:t>
      </w:r>
      <w:r w:rsidRPr="00810BAB">
        <w:rPr>
          <w:rFonts w:ascii="Calibri" w:hAnsi="Calibri" w:cs="Calibri"/>
        </w:rPr>
        <w:t xml:space="preserve"> their adoption;</w:t>
      </w:r>
    </w:p>
    <w:p w:rsidR="00810BAB" w:rsidRPr="00810BAB" w:rsidRDefault="00810BAB" w:rsidP="0080272F">
      <w:pPr>
        <w:numPr>
          <w:ilvl w:val="0"/>
          <w:numId w:val="4"/>
        </w:numPr>
        <w:rPr>
          <w:rFonts w:ascii="Calibri" w:hAnsi="Calibri" w:cs="Calibri"/>
        </w:rPr>
      </w:pPr>
      <w:r w:rsidRPr="00810BAB">
        <w:rPr>
          <w:rFonts w:ascii="Calibri" w:hAnsi="Calibri" w:cs="Calibri"/>
        </w:rPr>
        <w:t>Migrating the tools, services and capabilities that could benefit all user communities into a sustainable support model as part of the core production infrastructure;</w:t>
      </w:r>
    </w:p>
    <w:p w:rsidR="00810BAB" w:rsidRPr="00810BAB" w:rsidRDefault="00810BAB" w:rsidP="0080272F">
      <w:pPr>
        <w:numPr>
          <w:ilvl w:val="0"/>
          <w:numId w:val="4"/>
        </w:numPr>
        <w:rPr>
          <w:rFonts w:ascii="Calibri" w:hAnsi="Calibri" w:cs="Calibri"/>
        </w:rPr>
      </w:pPr>
      <w:r w:rsidRPr="00810BAB">
        <w:rPr>
          <w:rFonts w:ascii="Calibri" w:hAnsi="Calibri" w:cs="Calibri"/>
        </w:rPr>
        <w:t>Establishing a sustainable support model for the tools, services and capabilities that will remain relevant to single HUCs;</w:t>
      </w:r>
    </w:p>
    <w:p w:rsidR="00810BAB" w:rsidRDefault="00810BAB" w:rsidP="0080272F">
      <w:pPr>
        <w:numPr>
          <w:ilvl w:val="0"/>
          <w:numId w:val="4"/>
        </w:numPr>
        <w:rPr>
          <w:rFonts w:ascii="Calibri" w:hAnsi="Calibri" w:cs="Calibri"/>
        </w:rPr>
      </w:pPr>
      <w:r w:rsidRPr="00810BAB">
        <w:rPr>
          <w:rFonts w:ascii="Calibri" w:hAnsi="Calibri" w:cs="Calibri"/>
        </w:rPr>
        <w:t>As a further step, seeking additional areas of commonality that would result in lower on-going support costs through reduced diversity.</w:t>
      </w:r>
    </w:p>
    <w:p w:rsidR="00810BAB" w:rsidRPr="00810BAB" w:rsidRDefault="00810BAB" w:rsidP="00830B8A">
      <w:pPr>
        <w:ind w:left="360"/>
        <w:rPr>
          <w:rFonts w:ascii="Calibri" w:hAnsi="Calibri" w:cs="Calibri"/>
        </w:rPr>
      </w:pPr>
    </w:p>
    <w:p w:rsidR="00810BAB" w:rsidRPr="00810BAB" w:rsidRDefault="00810BAB" w:rsidP="0080272F">
      <w:pPr>
        <w:rPr>
          <w:rFonts w:ascii="Calibri" w:hAnsi="Calibri" w:cs="Calibri"/>
        </w:rPr>
      </w:pPr>
      <w:r w:rsidRPr="00810BAB">
        <w:rPr>
          <w:rFonts w:ascii="Calibri" w:hAnsi="Calibri" w:cs="Calibri"/>
        </w:rPr>
        <w:t xml:space="preserve">All of the above mentioned tasks aim </w:t>
      </w:r>
      <w:r w:rsidR="006B515C">
        <w:rPr>
          <w:rFonts w:ascii="Calibri" w:hAnsi="Calibri" w:cs="Calibri"/>
        </w:rPr>
        <w:t>to reduce</w:t>
      </w:r>
      <w:r w:rsidRPr="00810BAB">
        <w:rPr>
          <w:rFonts w:ascii="Calibri" w:hAnsi="Calibri" w:cs="Calibri"/>
        </w:rPr>
        <w:t xml:space="preserve"> the cost of new development and support, a</w:t>
      </w:r>
      <w:r>
        <w:rPr>
          <w:rFonts w:ascii="Calibri" w:hAnsi="Calibri" w:cs="Calibri"/>
        </w:rPr>
        <w:t xml:space="preserve">nd </w:t>
      </w:r>
      <w:r w:rsidRPr="00810BAB">
        <w:rPr>
          <w:rFonts w:ascii="Calibri" w:hAnsi="Calibri" w:cs="Calibri"/>
        </w:rPr>
        <w:t xml:space="preserve">have as a common objective improving the sustainability of the model. Working towards sustainability is </w:t>
      </w:r>
      <w:bookmarkStart w:id="11" w:name="_GoBack"/>
      <w:bookmarkEnd w:id="11"/>
      <w:r w:rsidRPr="00810BAB">
        <w:rPr>
          <w:rFonts w:ascii="Calibri" w:hAnsi="Calibri" w:cs="Calibri"/>
        </w:rPr>
        <w:t xml:space="preserve">therefore a key element of the strategy of this activity and this document describes the progress to date in achieving this objective together with plans for the coming year. The document is </w:t>
      </w:r>
      <w:r w:rsidR="006B515C">
        <w:rPr>
          <w:rFonts w:ascii="Calibri" w:hAnsi="Calibri" w:cs="Calibri"/>
        </w:rPr>
        <w:t>organised</w:t>
      </w:r>
      <w:r w:rsidR="006B515C" w:rsidRPr="00810BAB">
        <w:rPr>
          <w:rFonts w:ascii="Calibri" w:hAnsi="Calibri" w:cs="Calibri"/>
        </w:rPr>
        <w:t xml:space="preserve"> </w:t>
      </w:r>
      <w:r w:rsidRPr="00810BAB">
        <w:rPr>
          <w:rFonts w:ascii="Calibri" w:hAnsi="Calibri" w:cs="Calibri"/>
        </w:rPr>
        <w:t>by HUC – a description of the communities involved is given in the section below.</w:t>
      </w:r>
    </w:p>
    <w:p w:rsidR="00F22886" w:rsidRDefault="00F22886" w:rsidP="0080272F">
      <w:pPr>
        <w:rPr>
          <w:rFonts w:ascii="Calibri" w:hAnsi="Calibri" w:cs="Calibri"/>
        </w:rPr>
      </w:pPr>
    </w:p>
    <w:p w:rsidR="00B96670" w:rsidRDefault="00F11F87" w:rsidP="0080272F">
      <w:pPr>
        <w:rPr>
          <w:rFonts w:ascii="Calibri" w:hAnsi="Calibri" w:cs="Calibri"/>
        </w:rPr>
      </w:pPr>
      <w:r>
        <w:rPr>
          <w:rFonts w:ascii="Calibri" w:hAnsi="Calibri" w:cs="Calibri"/>
        </w:rPr>
        <w:t>For the Heavy User Community (HUC) workshop</w:t>
      </w:r>
      <w:r w:rsidR="00203854">
        <w:rPr>
          <w:rFonts w:ascii="Calibri" w:hAnsi="Calibri" w:cs="Calibri"/>
        </w:rPr>
        <w:t xml:space="preserve"> held at the EGI TF 2001</w:t>
      </w:r>
      <w:r>
        <w:rPr>
          <w:rFonts w:ascii="Calibri" w:hAnsi="Calibri" w:cs="Calibri"/>
        </w:rPr>
        <w:t xml:space="preserve">, each community was asked to come prepared with answers to three questions regarding the sustainability of their respective discipline, </w:t>
      </w:r>
      <w:r w:rsidR="006B515C">
        <w:rPr>
          <w:rFonts w:ascii="Calibri" w:hAnsi="Calibri" w:cs="Calibri"/>
        </w:rPr>
        <w:t>Distributed Computer Infrastructure (</w:t>
      </w:r>
      <w:r>
        <w:rPr>
          <w:rFonts w:ascii="Calibri" w:hAnsi="Calibri" w:cs="Calibri"/>
        </w:rPr>
        <w:t>DCI</w:t>
      </w:r>
      <w:r w:rsidR="006B515C">
        <w:rPr>
          <w:rFonts w:ascii="Calibri" w:hAnsi="Calibri" w:cs="Calibri"/>
        </w:rPr>
        <w:t>)</w:t>
      </w:r>
      <w:r>
        <w:rPr>
          <w:rFonts w:ascii="Calibri" w:hAnsi="Calibri" w:cs="Calibri"/>
        </w:rPr>
        <w:t xml:space="preserve"> and the support the community received. Below is a table summarising the key points that were highlighted by each community. </w:t>
      </w:r>
    </w:p>
    <w:p w:rsidR="002D3868" w:rsidRDefault="002D3868" w:rsidP="0080272F">
      <w:pPr>
        <w:rPr>
          <w:rFonts w:ascii="Calibri" w:hAnsi="Calibri" w:cs="Calibri"/>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520"/>
        <w:gridCol w:w="2610"/>
        <w:gridCol w:w="2070"/>
      </w:tblGrid>
      <w:tr w:rsidR="002D3868" w:rsidRPr="002D3868" w:rsidTr="00F953F9">
        <w:trPr>
          <w:trHeight w:val="248"/>
        </w:trPr>
        <w:tc>
          <w:tcPr>
            <w:tcW w:w="1458" w:type="dxa"/>
            <w:vMerge w:val="restart"/>
            <w:shd w:val="clear" w:color="auto" w:fill="auto"/>
          </w:tcPr>
          <w:p w:rsidR="002D3868" w:rsidRPr="00F22886" w:rsidRDefault="002D3868" w:rsidP="00F953F9">
            <w:pPr>
              <w:jc w:val="center"/>
              <w:rPr>
                <w:rFonts w:ascii="Calibri" w:hAnsi="Calibri" w:cs="Calibri"/>
                <w:b/>
                <w:sz w:val="24"/>
                <w:szCs w:val="24"/>
              </w:rPr>
            </w:pPr>
            <w:r w:rsidRPr="00F22886">
              <w:rPr>
                <w:rFonts w:ascii="Calibri" w:hAnsi="Calibri" w:cs="Calibri"/>
                <w:b/>
                <w:sz w:val="24"/>
                <w:szCs w:val="24"/>
              </w:rPr>
              <w:t>HUC</w:t>
            </w:r>
          </w:p>
        </w:tc>
        <w:tc>
          <w:tcPr>
            <w:tcW w:w="7200" w:type="dxa"/>
            <w:gridSpan w:val="3"/>
            <w:shd w:val="clear" w:color="auto" w:fill="auto"/>
          </w:tcPr>
          <w:p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SUSTAINABILITY OF:</w:t>
            </w:r>
          </w:p>
        </w:tc>
      </w:tr>
      <w:tr w:rsidR="002D3868" w:rsidRPr="002D3868" w:rsidTr="00F953F9">
        <w:trPr>
          <w:trHeight w:val="247"/>
        </w:trPr>
        <w:tc>
          <w:tcPr>
            <w:tcW w:w="1458" w:type="dxa"/>
            <w:vMerge/>
            <w:shd w:val="clear" w:color="auto" w:fill="auto"/>
          </w:tcPr>
          <w:p w:rsidR="002D3868" w:rsidRPr="00F22886" w:rsidRDefault="002D3868" w:rsidP="00F953F9">
            <w:pPr>
              <w:jc w:val="center"/>
              <w:rPr>
                <w:rFonts w:ascii="Calibri" w:hAnsi="Calibri" w:cs="Calibri"/>
                <w:b/>
                <w:sz w:val="24"/>
                <w:szCs w:val="24"/>
              </w:rPr>
            </w:pPr>
          </w:p>
        </w:tc>
        <w:tc>
          <w:tcPr>
            <w:tcW w:w="2520" w:type="dxa"/>
            <w:shd w:val="clear" w:color="auto" w:fill="auto"/>
          </w:tcPr>
          <w:p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DISCIPLINE</w:t>
            </w:r>
          </w:p>
        </w:tc>
        <w:tc>
          <w:tcPr>
            <w:tcW w:w="2610" w:type="dxa"/>
            <w:shd w:val="clear" w:color="auto" w:fill="auto"/>
          </w:tcPr>
          <w:p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DCI</w:t>
            </w:r>
          </w:p>
        </w:tc>
        <w:tc>
          <w:tcPr>
            <w:tcW w:w="2070" w:type="dxa"/>
            <w:shd w:val="clear" w:color="auto" w:fill="auto"/>
          </w:tcPr>
          <w:p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SUPPORT</w:t>
            </w:r>
          </w:p>
        </w:tc>
      </w:tr>
      <w:tr w:rsidR="002D3868" w:rsidRPr="00E27CFD" w:rsidTr="00F953F9">
        <w:trPr>
          <w:trHeight w:val="1417"/>
        </w:trPr>
        <w:tc>
          <w:tcPr>
            <w:tcW w:w="1458" w:type="dxa"/>
            <w:shd w:val="clear" w:color="auto" w:fill="auto"/>
          </w:tcPr>
          <w:p w:rsidR="002D3868" w:rsidRPr="00F22886" w:rsidRDefault="002D3868" w:rsidP="00F953F9">
            <w:pPr>
              <w:jc w:val="center"/>
              <w:rPr>
                <w:rFonts w:ascii="Calibri" w:hAnsi="Calibri" w:cs="Calibri"/>
                <w:sz w:val="24"/>
                <w:szCs w:val="24"/>
              </w:rPr>
            </w:pPr>
          </w:p>
          <w:p w:rsidR="002D3868" w:rsidRPr="00F22886" w:rsidRDefault="002D3868" w:rsidP="00F953F9">
            <w:pPr>
              <w:jc w:val="center"/>
              <w:rPr>
                <w:rFonts w:ascii="Calibri" w:hAnsi="Calibri" w:cs="Calibri"/>
                <w:sz w:val="24"/>
                <w:szCs w:val="24"/>
              </w:rPr>
            </w:pPr>
          </w:p>
          <w:p w:rsidR="002D3868" w:rsidRPr="00F22886" w:rsidRDefault="002D3868" w:rsidP="00F953F9">
            <w:pPr>
              <w:jc w:val="center"/>
              <w:rPr>
                <w:rFonts w:ascii="Calibri" w:hAnsi="Calibri" w:cs="Calibri"/>
                <w:sz w:val="24"/>
                <w:szCs w:val="24"/>
              </w:rPr>
            </w:pPr>
            <w:r w:rsidRPr="00F22886">
              <w:rPr>
                <w:rFonts w:ascii="Calibri" w:hAnsi="Calibri" w:cs="Calibri"/>
                <w:sz w:val="24"/>
                <w:szCs w:val="24"/>
              </w:rPr>
              <w:t xml:space="preserve">Life </w:t>
            </w:r>
          </w:p>
          <w:p w:rsidR="002D3868" w:rsidRPr="00F22886" w:rsidRDefault="002D3868" w:rsidP="00F953F9">
            <w:pPr>
              <w:jc w:val="center"/>
              <w:rPr>
                <w:rFonts w:ascii="Calibri" w:hAnsi="Calibri" w:cs="Calibri"/>
                <w:sz w:val="24"/>
                <w:szCs w:val="24"/>
              </w:rPr>
            </w:pPr>
            <w:r w:rsidRPr="00F22886">
              <w:rPr>
                <w:rFonts w:ascii="Calibri" w:hAnsi="Calibri" w:cs="Calibri"/>
                <w:sz w:val="24"/>
                <w:szCs w:val="24"/>
              </w:rPr>
              <w:t>Sciences</w:t>
            </w:r>
          </w:p>
        </w:tc>
        <w:tc>
          <w:tcPr>
            <w:tcW w:w="2520" w:type="dxa"/>
            <w:shd w:val="clear" w:color="auto" w:fill="00CC00"/>
          </w:tcPr>
          <w:p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Life Scienc</w:t>
            </w:r>
            <w:r>
              <w:rPr>
                <w:rFonts w:ascii="Calibri" w:hAnsi="Calibri" w:cs="Calibri"/>
                <w:sz w:val="18"/>
                <w:szCs w:val="18"/>
              </w:rPr>
              <w:t xml:space="preserve">es </w:t>
            </w:r>
            <w:proofErr w:type="gramStart"/>
            <w:r>
              <w:rPr>
                <w:rFonts w:ascii="Calibri" w:hAnsi="Calibri" w:cs="Calibri"/>
                <w:sz w:val="18"/>
                <w:szCs w:val="18"/>
              </w:rPr>
              <w:t>is</w:t>
            </w:r>
            <w:proofErr w:type="gramEnd"/>
            <w:r>
              <w:rPr>
                <w:rFonts w:ascii="Calibri" w:hAnsi="Calibri" w:cs="Calibri"/>
                <w:sz w:val="18"/>
                <w:szCs w:val="18"/>
              </w:rPr>
              <w:t xml:space="preserve"> a very broad “discipline”</w:t>
            </w:r>
            <w:r w:rsidRPr="00E27CFD">
              <w:rPr>
                <w:rFonts w:ascii="Calibri" w:hAnsi="Calibri" w:cs="Calibri"/>
                <w:sz w:val="18"/>
                <w:szCs w:val="18"/>
              </w:rPr>
              <w:t>.</w:t>
            </w:r>
          </w:p>
          <w:p w:rsidR="002D3868" w:rsidRPr="00E27CFD" w:rsidRDefault="002D3868" w:rsidP="00F953F9">
            <w:pPr>
              <w:numPr>
                <w:ilvl w:val="0"/>
                <w:numId w:val="25"/>
              </w:numPr>
              <w:suppressAutoHyphens w:val="0"/>
              <w:spacing w:before="0" w:after="0"/>
              <w:jc w:val="left"/>
              <w:rPr>
                <w:rFonts w:ascii="Calibri" w:hAnsi="Calibri" w:cs="Calibri"/>
                <w:sz w:val="18"/>
                <w:szCs w:val="18"/>
              </w:rPr>
            </w:pPr>
            <w:r w:rsidRPr="00E27CFD">
              <w:rPr>
                <w:rFonts w:ascii="Calibri" w:hAnsi="Calibri" w:cs="Calibri"/>
                <w:sz w:val="18"/>
                <w:szCs w:val="18"/>
              </w:rPr>
              <w:t>Ranging from fundamental research to direct clinical applications.</w:t>
            </w:r>
          </w:p>
          <w:p w:rsidR="002D3868" w:rsidRPr="00E27CFD" w:rsidRDefault="002D3868" w:rsidP="00F953F9">
            <w:pPr>
              <w:numPr>
                <w:ilvl w:val="0"/>
                <w:numId w:val="25"/>
              </w:numPr>
              <w:suppressAutoHyphens w:val="0"/>
              <w:spacing w:before="0" w:after="0"/>
              <w:jc w:val="left"/>
              <w:rPr>
                <w:rFonts w:ascii="Calibri" w:hAnsi="Calibri" w:cs="Calibri"/>
                <w:sz w:val="18"/>
                <w:szCs w:val="18"/>
              </w:rPr>
            </w:pPr>
            <w:r w:rsidRPr="00E27CFD">
              <w:rPr>
                <w:rFonts w:ascii="Calibri" w:hAnsi="Calibri" w:cs="Calibri"/>
                <w:sz w:val="18"/>
                <w:szCs w:val="18"/>
              </w:rPr>
              <w:t>Every potential patient may be interested: really everybody.</w:t>
            </w:r>
          </w:p>
          <w:p w:rsidR="002D3868" w:rsidRPr="00E27CFD" w:rsidRDefault="002D3868" w:rsidP="00F953F9">
            <w:pPr>
              <w:numPr>
                <w:ilvl w:val="0"/>
                <w:numId w:val="25"/>
              </w:numPr>
              <w:suppressAutoHyphens w:val="0"/>
              <w:spacing w:before="0" w:after="0"/>
              <w:jc w:val="left"/>
              <w:rPr>
                <w:rFonts w:ascii="Calibri" w:hAnsi="Calibri" w:cs="Calibri"/>
                <w:sz w:val="18"/>
                <w:szCs w:val="18"/>
              </w:rPr>
            </w:pPr>
            <w:r w:rsidRPr="00E27CFD">
              <w:rPr>
                <w:rFonts w:ascii="Calibri" w:hAnsi="Calibri" w:cs="Calibri"/>
                <w:sz w:val="18"/>
                <w:szCs w:val="18"/>
              </w:rPr>
              <w:t>Strong societal impact.</w:t>
            </w:r>
          </w:p>
        </w:tc>
        <w:tc>
          <w:tcPr>
            <w:tcW w:w="2610" w:type="dxa"/>
            <w:shd w:val="clear" w:color="auto" w:fill="FFC000"/>
          </w:tcPr>
          <w:p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Foundation of the Life Sciences Grid Community.</w:t>
            </w:r>
          </w:p>
          <w:p w:rsidR="002D3868" w:rsidRPr="00E27CFD" w:rsidRDefault="00E95823" w:rsidP="00F953F9">
            <w:pPr>
              <w:numPr>
                <w:ilvl w:val="0"/>
                <w:numId w:val="26"/>
              </w:numPr>
              <w:suppressAutoHyphens w:val="0"/>
              <w:spacing w:before="0" w:after="0"/>
              <w:jc w:val="left"/>
              <w:rPr>
                <w:rFonts w:ascii="Calibri" w:hAnsi="Calibri" w:cs="Calibri"/>
                <w:sz w:val="18"/>
                <w:szCs w:val="18"/>
              </w:rPr>
            </w:pPr>
            <w:hyperlink r:id="rId13" w:history="1">
              <w:r w:rsidR="002D3868" w:rsidRPr="00E27CFD">
                <w:rPr>
                  <w:rStyle w:val="Hyperlink"/>
                  <w:rFonts w:ascii="Calibri" w:hAnsi="Calibri" w:cs="Calibri"/>
                  <w:sz w:val="18"/>
                  <w:szCs w:val="18"/>
                </w:rPr>
                <w:t>http://</w:t>
              </w:r>
            </w:hyperlink>
            <w:hyperlink r:id="rId14" w:history="1">
              <w:r w:rsidR="002D3868" w:rsidRPr="00E27CFD">
                <w:rPr>
                  <w:rStyle w:val="Hyperlink"/>
                  <w:rFonts w:ascii="Calibri" w:hAnsi="Calibri" w:cs="Calibri"/>
                  <w:sz w:val="18"/>
                  <w:szCs w:val="18"/>
                  <w:lang w:val="en-US"/>
                </w:rPr>
                <w:t>wiki.healthgrid.org/</w:t>
              </w:r>
              <w:proofErr w:type="spellStart"/>
              <w:r w:rsidR="002D3868" w:rsidRPr="00E27CFD">
                <w:rPr>
                  <w:rStyle w:val="Hyperlink"/>
                  <w:rFonts w:ascii="Calibri" w:hAnsi="Calibri" w:cs="Calibri"/>
                  <w:sz w:val="18"/>
                  <w:szCs w:val="18"/>
                  <w:lang w:val="en-US"/>
                </w:rPr>
                <w:t>LSVRC:Index</w:t>
              </w:r>
              <w:proofErr w:type="spellEnd"/>
            </w:hyperlink>
          </w:p>
          <w:p w:rsidR="002D3868" w:rsidRPr="00E27CFD" w:rsidRDefault="002D3868" w:rsidP="00F953F9">
            <w:pPr>
              <w:numPr>
                <w:ilvl w:val="0"/>
                <w:numId w:val="26"/>
              </w:numPr>
              <w:suppressAutoHyphens w:val="0"/>
              <w:spacing w:before="0" w:after="0"/>
              <w:jc w:val="left"/>
              <w:rPr>
                <w:rFonts w:ascii="Calibri" w:hAnsi="Calibri" w:cs="Calibri"/>
                <w:sz w:val="18"/>
                <w:szCs w:val="18"/>
              </w:rPr>
            </w:pPr>
            <w:r w:rsidRPr="00E27CFD">
              <w:rPr>
                <w:rFonts w:ascii="Calibri" w:hAnsi="Calibri" w:cs="Calibri"/>
                <w:sz w:val="18"/>
                <w:szCs w:val="18"/>
              </w:rPr>
              <w:t>5 NGIs (Dutch, French, Italian, Spanish, Swiss).</w:t>
            </w:r>
          </w:p>
          <w:p w:rsidR="002D3868" w:rsidRPr="00E27CFD" w:rsidRDefault="002D3868" w:rsidP="00F953F9">
            <w:pPr>
              <w:numPr>
                <w:ilvl w:val="0"/>
                <w:numId w:val="26"/>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5 VOs (biomed, </w:t>
            </w:r>
            <w:proofErr w:type="spellStart"/>
            <w:r w:rsidRPr="00E27CFD">
              <w:rPr>
                <w:rFonts w:ascii="Calibri" w:hAnsi="Calibri" w:cs="Calibri"/>
                <w:sz w:val="18"/>
                <w:szCs w:val="18"/>
              </w:rPr>
              <w:t>lsgrid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medigrid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pneumogrid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vlemed</w:t>
            </w:r>
            <w:proofErr w:type="spellEnd"/>
            <w:r w:rsidRPr="00E27CFD">
              <w:rPr>
                <w:rFonts w:ascii="Calibri" w:hAnsi="Calibri" w:cs="Calibri"/>
                <w:sz w:val="18"/>
                <w:szCs w:val="18"/>
              </w:rPr>
              <w:t>).</w:t>
            </w:r>
          </w:p>
          <w:p w:rsidR="002D3868" w:rsidRPr="00E27CFD" w:rsidRDefault="002D3868" w:rsidP="00F953F9">
            <w:pPr>
              <w:numPr>
                <w:ilvl w:val="0"/>
                <w:numId w:val="26"/>
              </w:numPr>
              <w:suppressAutoHyphens w:val="0"/>
              <w:spacing w:before="0" w:after="0"/>
              <w:jc w:val="left"/>
              <w:rPr>
                <w:rFonts w:ascii="Calibri" w:hAnsi="Calibri" w:cs="Calibri"/>
                <w:sz w:val="18"/>
                <w:szCs w:val="18"/>
              </w:rPr>
            </w:pPr>
            <w:r w:rsidRPr="00E27CFD">
              <w:rPr>
                <w:rFonts w:ascii="Calibri" w:hAnsi="Calibri" w:cs="Calibri"/>
                <w:sz w:val="18"/>
                <w:szCs w:val="18"/>
              </w:rPr>
              <w:t>2 projects (EGI-</w:t>
            </w:r>
            <w:proofErr w:type="spellStart"/>
            <w:r w:rsidRPr="00E27CFD">
              <w:rPr>
                <w:rFonts w:ascii="Calibri" w:hAnsi="Calibri" w:cs="Calibri"/>
                <w:sz w:val="18"/>
                <w:szCs w:val="18"/>
              </w:rPr>
              <w:t>InSPIRE</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Lifewatch</w:t>
            </w:r>
            <w:proofErr w:type="spellEnd"/>
            <w:r w:rsidRPr="00E27CFD">
              <w:rPr>
                <w:rFonts w:ascii="Calibri" w:hAnsi="Calibri" w:cs="Calibri"/>
                <w:sz w:val="18"/>
                <w:szCs w:val="18"/>
              </w:rPr>
              <w:t xml:space="preserve"> ESFRI).</w:t>
            </w:r>
          </w:p>
        </w:tc>
        <w:tc>
          <w:tcPr>
            <w:tcW w:w="2070" w:type="dxa"/>
            <w:shd w:val="clear" w:color="auto" w:fill="FFC000"/>
          </w:tcPr>
          <w:p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Services:</w:t>
            </w:r>
          </w:p>
          <w:p w:rsidR="002D3868" w:rsidRPr="00E27CFD" w:rsidRDefault="002D3868" w:rsidP="00F953F9">
            <w:pPr>
              <w:numPr>
                <w:ilvl w:val="0"/>
                <w:numId w:val="31"/>
              </w:numPr>
              <w:suppressAutoHyphens w:val="0"/>
              <w:spacing w:before="0" w:after="0"/>
              <w:jc w:val="left"/>
              <w:rPr>
                <w:rFonts w:ascii="Calibri" w:hAnsi="Calibri" w:cs="Calibri"/>
                <w:sz w:val="18"/>
                <w:szCs w:val="18"/>
              </w:rPr>
            </w:pPr>
            <w:r w:rsidRPr="00E27CFD">
              <w:rPr>
                <w:rFonts w:ascii="Calibri" w:hAnsi="Calibri" w:cs="Calibri"/>
                <w:sz w:val="18"/>
                <w:szCs w:val="18"/>
              </w:rPr>
              <w:t>LSGC dashboard and support team.</w:t>
            </w:r>
          </w:p>
          <w:p w:rsidR="002D3868" w:rsidRPr="00E27CFD" w:rsidRDefault="002D3868" w:rsidP="00F953F9">
            <w:pPr>
              <w:numPr>
                <w:ilvl w:val="0"/>
                <w:numId w:val="31"/>
              </w:numPr>
              <w:suppressAutoHyphens w:val="0"/>
              <w:spacing w:before="0" w:after="0"/>
              <w:jc w:val="left"/>
              <w:rPr>
                <w:rFonts w:ascii="Calibri" w:hAnsi="Calibri" w:cs="Calibri"/>
                <w:sz w:val="18"/>
                <w:szCs w:val="18"/>
              </w:rPr>
            </w:pPr>
            <w:r w:rsidRPr="00E27CFD">
              <w:rPr>
                <w:rFonts w:ascii="Calibri" w:hAnsi="Calibri" w:cs="Calibri"/>
                <w:sz w:val="18"/>
                <w:szCs w:val="18"/>
              </w:rPr>
              <w:t>Hydra encryption / decryption service.</w:t>
            </w:r>
          </w:p>
          <w:p w:rsidR="002D3868" w:rsidRPr="00E27CFD" w:rsidRDefault="002D3868" w:rsidP="00F953F9">
            <w:pPr>
              <w:numPr>
                <w:ilvl w:val="0"/>
                <w:numId w:val="3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GRelC</w:t>
            </w:r>
            <w:proofErr w:type="spellEnd"/>
            <w:r w:rsidRPr="00E27CFD">
              <w:rPr>
                <w:rFonts w:ascii="Calibri" w:hAnsi="Calibri" w:cs="Calibri"/>
                <w:sz w:val="18"/>
                <w:szCs w:val="18"/>
              </w:rPr>
              <w:t xml:space="preserve"> database interface service.</w:t>
            </w:r>
          </w:p>
          <w:p w:rsidR="002D3868" w:rsidRPr="00E27CFD" w:rsidRDefault="002D3868" w:rsidP="00F953F9">
            <w:pPr>
              <w:numPr>
                <w:ilvl w:val="0"/>
                <w:numId w:val="3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Taverna</w:t>
            </w:r>
            <w:proofErr w:type="spellEnd"/>
            <w:r w:rsidRPr="00E27CFD">
              <w:rPr>
                <w:rFonts w:ascii="Calibri" w:hAnsi="Calibri" w:cs="Calibri"/>
                <w:sz w:val="18"/>
                <w:szCs w:val="18"/>
              </w:rPr>
              <w:t xml:space="preserve"> workflow manager.</w:t>
            </w:r>
          </w:p>
          <w:p w:rsidR="002D3868" w:rsidRPr="00E27CFD" w:rsidRDefault="002D3868" w:rsidP="00F953F9">
            <w:pPr>
              <w:numPr>
                <w:ilvl w:val="0"/>
                <w:numId w:val="31"/>
              </w:numPr>
              <w:suppressAutoHyphens w:val="0"/>
              <w:spacing w:before="0" w:after="0"/>
              <w:jc w:val="left"/>
              <w:rPr>
                <w:rFonts w:ascii="Calibri" w:hAnsi="Calibri" w:cs="Calibri"/>
                <w:sz w:val="18"/>
                <w:szCs w:val="18"/>
              </w:rPr>
            </w:pPr>
            <w:r w:rsidRPr="00E27CFD">
              <w:rPr>
                <w:rFonts w:ascii="Calibri" w:hAnsi="Calibri" w:cs="Calibri"/>
                <w:sz w:val="18"/>
                <w:szCs w:val="18"/>
              </w:rPr>
              <w:t>EBI core databases.</w:t>
            </w:r>
          </w:p>
        </w:tc>
      </w:tr>
      <w:tr w:rsidR="002D3868" w:rsidRPr="00E27CFD" w:rsidTr="00F953F9">
        <w:tc>
          <w:tcPr>
            <w:tcW w:w="1458" w:type="dxa"/>
            <w:shd w:val="clear" w:color="auto" w:fill="auto"/>
          </w:tcPr>
          <w:p w:rsidR="002D3868" w:rsidRPr="00F22886" w:rsidRDefault="002D3868" w:rsidP="00F953F9">
            <w:pPr>
              <w:jc w:val="center"/>
              <w:rPr>
                <w:rFonts w:ascii="Calibri" w:hAnsi="Calibri" w:cs="Calibri"/>
                <w:sz w:val="24"/>
                <w:szCs w:val="24"/>
              </w:rPr>
            </w:pPr>
            <w:r w:rsidRPr="00F22886">
              <w:rPr>
                <w:rFonts w:ascii="Calibri" w:hAnsi="Calibri" w:cs="Calibri"/>
                <w:sz w:val="24"/>
                <w:szCs w:val="24"/>
              </w:rPr>
              <w:t>Astronomy &amp; Astrophysics</w:t>
            </w:r>
          </w:p>
        </w:tc>
        <w:tc>
          <w:tcPr>
            <w:tcW w:w="2520" w:type="dxa"/>
            <w:shd w:val="clear" w:color="auto" w:fill="00CC00"/>
          </w:tcPr>
          <w:p w:rsidR="002D3868" w:rsidRPr="00E27CFD" w:rsidRDefault="002D3868" w:rsidP="00F953F9">
            <w:pPr>
              <w:numPr>
                <w:ilvl w:val="0"/>
                <w:numId w:val="34"/>
              </w:numPr>
              <w:suppressAutoHyphens w:val="0"/>
              <w:spacing w:before="0" w:after="0"/>
              <w:jc w:val="left"/>
              <w:rPr>
                <w:rFonts w:ascii="Calibri" w:hAnsi="Calibri" w:cs="Calibri"/>
                <w:sz w:val="18"/>
                <w:szCs w:val="18"/>
              </w:rPr>
            </w:pPr>
            <w:r w:rsidRPr="00E27CFD">
              <w:rPr>
                <w:rFonts w:ascii="Calibri" w:hAnsi="Calibri" w:cs="Calibri"/>
                <w:sz w:val="18"/>
                <w:szCs w:val="18"/>
              </w:rPr>
              <w:t>Worldwide, distributed community that operates large experiments and observing facilities.</w:t>
            </w:r>
          </w:p>
          <w:p w:rsidR="002D3868" w:rsidRPr="00E27CFD" w:rsidRDefault="002D3868" w:rsidP="00F953F9">
            <w:pPr>
              <w:numPr>
                <w:ilvl w:val="0"/>
                <w:numId w:val="34"/>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Observation-driven science based on national and international ground </w:t>
            </w:r>
            <w:r w:rsidRPr="00E27CFD">
              <w:rPr>
                <w:rFonts w:ascii="Calibri" w:hAnsi="Calibri" w:cs="Calibri"/>
                <w:sz w:val="18"/>
                <w:szCs w:val="18"/>
              </w:rPr>
              <w:lastRenderedPageBreak/>
              <w:t>and space-based observatories.</w:t>
            </w:r>
          </w:p>
        </w:tc>
        <w:tc>
          <w:tcPr>
            <w:tcW w:w="2610" w:type="dxa"/>
            <w:shd w:val="clear" w:color="auto" w:fill="FFC000"/>
          </w:tcPr>
          <w:p w:rsidR="002D3868" w:rsidRPr="00E27CFD" w:rsidRDefault="002D3868" w:rsidP="00F953F9">
            <w:pPr>
              <w:numPr>
                <w:ilvl w:val="0"/>
                <w:numId w:val="33"/>
              </w:numPr>
              <w:suppressAutoHyphens w:val="0"/>
              <w:spacing w:before="0" w:after="0"/>
              <w:jc w:val="left"/>
              <w:rPr>
                <w:rFonts w:ascii="Calibri" w:hAnsi="Calibri" w:cs="Calibri"/>
                <w:sz w:val="18"/>
                <w:szCs w:val="18"/>
              </w:rPr>
            </w:pPr>
            <w:r w:rsidRPr="00E27CFD">
              <w:rPr>
                <w:rFonts w:ascii="Calibri" w:hAnsi="Calibri" w:cs="Calibri"/>
                <w:sz w:val="18"/>
                <w:szCs w:val="18"/>
                <w:lang w:val="en-US"/>
              </w:rPr>
              <w:lastRenderedPageBreak/>
              <w:t xml:space="preserve">A&amp;A Grid/DCI community funded so far through short/medium term national and international projects (e.g. EGI-InSPIRE and former EGEE projects) and funds typically from </w:t>
            </w:r>
            <w:r w:rsidRPr="00E27CFD">
              <w:rPr>
                <w:rFonts w:ascii="Calibri" w:hAnsi="Calibri" w:cs="Calibri"/>
                <w:sz w:val="18"/>
                <w:szCs w:val="18"/>
                <w:lang w:val="en-US"/>
              </w:rPr>
              <w:lastRenderedPageBreak/>
              <w:t>Europe and national governments.</w:t>
            </w:r>
          </w:p>
        </w:tc>
        <w:tc>
          <w:tcPr>
            <w:tcW w:w="2070" w:type="dxa"/>
            <w:shd w:val="clear" w:color="auto" w:fill="FFC000"/>
          </w:tcPr>
          <w:p w:rsidR="002D3868" w:rsidRPr="00E27CFD" w:rsidRDefault="002D3868" w:rsidP="00F953F9">
            <w:pPr>
              <w:numPr>
                <w:ilvl w:val="0"/>
                <w:numId w:val="32"/>
              </w:numPr>
              <w:suppressAutoHyphens w:val="0"/>
              <w:spacing w:before="0" w:after="0"/>
              <w:jc w:val="left"/>
              <w:rPr>
                <w:rFonts w:ascii="Calibri" w:hAnsi="Calibri" w:cs="Calibri"/>
                <w:sz w:val="18"/>
                <w:szCs w:val="18"/>
              </w:rPr>
            </w:pPr>
            <w:r w:rsidRPr="00E27CFD">
              <w:rPr>
                <w:rFonts w:ascii="Calibri" w:hAnsi="Calibri" w:cs="Calibri"/>
                <w:sz w:val="18"/>
                <w:szCs w:val="18"/>
                <w:lang w:val="en-US"/>
              </w:rPr>
              <w:lastRenderedPageBreak/>
              <w:t xml:space="preserve">The most relevant SA3 tool directly provided by A&amp;A is </w:t>
            </w:r>
            <w:proofErr w:type="spellStart"/>
            <w:r w:rsidRPr="00E27CFD">
              <w:rPr>
                <w:rFonts w:ascii="Calibri" w:hAnsi="Calibri" w:cs="Calibri"/>
                <w:sz w:val="18"/>
                <w:szCs w:val="18"/>
                <w:lang w:val="en-US"/>
              </w:rPr>
              <w:t>VisIVO</w:t>
            </w:r>
            <w:proofErr w:type="spellEnd"/>
            <w:r w:rsidRPr="00E27CFD">
              <w:rPr>
                <w:rFonts w:ascii="Calibri" w:hAnsi="Calibri" w:cs="Calibri"/>
                <w:sz w:val="18"/>
                <w:szCs w:val="18"/>
                <w:lang w:val="en-US"/>
              </w:rPr>
              <w:t>.</w:t>
            </w:r>
          </w:p>
          <w:p w:rsidR="002D3868" w:rsidRPr="00E27CFD" w:rsidRDefault="002D3868" w:rsidP="00F953F9">
            <w:pPr>
              <w:jc w:val="left"/>
              <w:rPr>
                <w:rFonts w:ascii="Calibri" w:hAnsi="Calibri" w:cs="Calibri"/>
                <w:sz w:val="18"/>
                <w:szCs w:val="18"/>
              </w:rPr>
            </w:pPr>
          </w:p>
        </w:tc>
      </w:tr>
      <w:tr w:rsidR="002D3868" w:rsidRPr="00E27CFD" w:rsidTr="00F953F9">
        <w:tc>
          <w:tcPr>
            <w:tcW w:w="1458" w:type="dxa"/>
            <w:shd w:val="clear" w:color="auto" w:fill="auto"/>
          </w:tcPr>
          <w:p w:rsidR="002D3868" w:rsidRPr="00F22886" w:rsidRDefault="002D3868" w:rsidP="00F953F9">
            <w:pPr>
              <w:rPr>
                <w:rFonts w:ascii="Calibri" w:hAnsi="Calibri" w:cs="Calibri"/>
                <w:sz w:val="24"/>
                <w:szCs w:val="24"/>
              </w:rPr>
            </w:pPr>
          </w:p>
          <w:p w:rsidR="002D3868" w:rsidRPr="00F22886" w:rsidRDefault="002D3868" w:rsidP="00F953F9">
            <w:pPr>
              <w:jc w:val="center"/>
              <w:rPr>
                <w:rFonts w:ascii="Calibri" w:hAnsi="Calibri" w:cs="Calibri"/>
                <w:sz w:val="24"/>
                <w:szCs w:val="24"/>
              </w:rPr>
            </w:pPr>
          </w:p>
          <w:p w:rsidR="002D3868" w:rsidRPr="00F22886" w:rsidRDefault="002D3868" w:rsidP="00F953F9">
            <w:pPr>
              <w:jc w:val="center"/>
              <w:rPr>
                <w:rFonts w:ascii="Calibri" w:hAnsi="Calibri" w:cs="Calibri"/>
                <w:sz w:val="24"/>
                <w:szCs w:val="24"/>
              </w:rPr>
            </w:pPr>
          </w:p>
          <w:p w:rsidR="002D3868" w:rsidRPr="00F22886" w:rsidRDefault="002D3868" w:rsidP="00F953F9">
            <w:pPr>
              <w:jc w:val="center"/>
              <w:rPr>
                <w:rFonts w:ascii="Calibri" w:hAnsi="Calibri" w:cs="Calibri"/>
                <w:sz w:val="24"/>
                <w:szCs w:val="24"/>
              </w:rPr>
            </w:pPr>
          </w:p>
          <w:p w:rsidR="002D3868" w:rsidRPr="00F22886" w:rsidRDefault="002D3868" w:rsidP="00F953F9">
            <w:pPr>
              <w:jc w:val="center"/>
              <w:rPr>
                <w:rFonts w:ascii="Calibri" w:hAnsi="Calibri" w:cs="Calibri"/>
                <w:sz w:val="24"/>
                <w:szCs w:val="24"/>
              </w:rPr>
            </w:pPr>
            <w:r w:rsidRPr="00F22886">
              <w:rPr>
                <w:rFonts w:ascii="Calibri" w:hAnsi="Calibri" w:cs="Calibri"/>
                <w:sz w:val="24"/>
                <w:szCs w:val="24"/>
              </w:rPr>
              <w:t>Earth Sciences</w:t>
            </w:r>
          </w:p>
        </w:tc>
        <w:tc>
          <w:tcPr>
            <w:tcW w:w="2520" w:type="dxa"/>
            <w:shd w:val="clear" w:color="auto" w:fill="00CC00"/>
          </w:tcPr>
          <w:p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Fundamental topics:</w:t>
            </w:r>
          </w:p>
          <w:p w:rsidR="002D3868" w:rsidRPr="00E27CFD" w:rsidRDefault="002D3868" w:rsidP="00203854">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Understanding of the Sun-Earth system.</w:t>
            </w:r>
          </w:p>
          <w:p w:rsidR="002D3868" w:rsidRPr="00E27CFD" w:rsidRDefault="002D3868" w:rsidP="00203854">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Societal needs.</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Civil protection.</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Natural resources identification / exploration.</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Reaction to natural and human-induced changes.</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Long-term Climatology</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Multi-disciplines: to observe and interpret one event.</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Cross scientific domains: Physics, chemistry, fluid mechanics.</w:t>
            </w:r>
          </w:p>
          <w:p w:rsidR="002D3868" w:rsidRPr="00E27CFD" w:rsidRDefault="002D3868" w:rsidP="00F953F9">
            <w:pPr>
              <w:numPr>
                <w:ilvl w:val="0"/>
                <w:numId w:val="36"/>
              </w:numPr>
              <w:autoSpaceDE w:val="0"/>
              <w:autoSpaceDN w:val="0"/>
              <w:adjustRightInd w:val="0"/>
              <w:jc w:val="left"/>
              <w:rPr>
                <w:rFonts w:ascii="Calibri" w:hAnsi="Calibri" w:cs="Calibri"/>
                <w:sz w:val="18"/>
                <w:szCs w:val="18"/>
              </w:rPr>
            </w:pPr>
            <w:r w:rsidRPr="00E27CFD">
              <w:rPr>
                <w:rFonts w:ascii="Calibri" w:hAnsi="Calibri" w:cs="Calibri"/>
                <w:sz w:val="18"/>
                <w:szCs w:val="18"/>
              </w:rPr>
              <w:t>International societies and programs.</w:t>
            </w:r>
          </w:p>
        </w:tc>
        <w:tc>
          <w:tcPr>
            <w:tcW w:w="2610" w:type="dxa"/>
            <w:shd w:val="clear" w:color="auto" w:fill="00CC00"/>
          </w:tcPr>
          <w:p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Resources:</w:t>
            </w:r>
          </w:p>
          <w:p w:rsidR="002D3868" w:rsidRPr="00203854" w:rsidRDefault="002D3868" w:rsidP="00203854">
            <w:pPr>
              <w:numPr>
                <w:ilvl w:val="0"/>
                <w:numId w:val="36"/>
              </w:numPr>
              <w:autoSpaceDE w:val="0"/>
              <w:autoSpaceDN w:val="0"/>
              <w:adjustRightInd w:val="0"/>
              <w:jc w:val="left"/>
              <w:rPr>
                <w:rFonts w:ascii="Calibri" w:hAnsi="Calibri" w:cs="Calibri"/>
                <w:sz w:val="18"/>
                <w:szCs w:val="18"/>
              </w:rPr>
            </w:pPr>
            <w:r w:rsidRPr="00203854">
              <w:rPr>
                <w:rFonts w:ascii="Calibri" w:hAnsi="Calibri" w:cs="Calibri"/>
                <w:sz w:val="18"/>
                <w:szCs w:val="18"/>
              </w:rPr>
              <w:t>Resources from ES related sides directly at NGIs.</w:t>
            </w:r>
          </w:p>
          <w:p w:rsidR="002D3868" w:rsidRPr="00203854" w:rsidRDefault="002D3868" w:rsidP="00203854">
            <w:pPr>
              <w:numPr>
                <w:ilvl w:val="0"/>
                <w:numId w:val="36"/>
              </w:numPr>
              <w:autoSpaceDE w:val="0"/>
              <w:autoSpaceDN w:val="0"/>
              <w:adjustRightInd w:val="0"/>
              <w:jc w:val="left"/>
              <w:rPr>
                <w:rFonts w:ascii="Calibri" w:hAnsi="Calibri" w:cs="Calibri"/>
                <w:sz w:val="18"/>
                <w:szCs w:val="18"/>
              </w:rPr>
            </w:pPr>
            <w:r w:rsidRPr="00203854">
              <w:rPr>
                <w:rFonts w:ascii="Calibri" w:hAnsi="Calibri" w:cs="Calibri"/>
                <w:sz w:val="18"/>
                <w:szCs w:val="18"/>
              </w:rPr>
              <w:t xml:space="preserve">Resources are not only </w:t>
            </w:r>
            <w:r w:rsidR="00203854" w:rsidRPr="00203854">
              <w:rPr>
                <w:rFonts w:ascii="Calibri" w:hAnsi="Calibri" w:cs="Calibri"/>
                <w:sz w:val="18"/>
                <w:szCs w:val="18"/>
              </w:rPr>
              <w:t xml:space="preserve">provided </w:t>
            </w:r>
            <w:r w:rsidRPr="00203854">
              <w:rPr>
                <w:rFonts w:ascii="Calibri" w:hAnsi="Calibri" w:cs="Calibri"/>
                <w:sz w:val="18"/>
                <w:szCs w:val="18"/>
              </w:rPr>
              <w:t>by EGI.</w:t>
            </w:r>
          </w:p>
          <w:p w:rsidR="002D3868" w:rsidRPr="00E27CFD" w:rsidRDefault="002D3868" w:rsidP="00F953F9">
            <w:pPr>
              <w:numPr>
                <w:ilvl w:val="0"/>
                <w:numId w:val="38"/>
              </w:numPr>
              <w:autoSpaceDE w:val="0"/>
              <w:autoSpaceDN w:val="0"/>
              <w:adjustRightInd w:val="0"/>
              <w:jc w:val="left"/>
              <w:rPr>
                <w:rFonts w:ascii="Calibri" w:hAnsi="Calibri" w:cs="Calibri"/>
                <w:sz w:val="18"/>
                <w:szCs w:val="18"/>
              </w:rPr>
            </w:pPr>
            <w:r w:rsidRPr="00E27CFD">
              <w:rPr>
                <w:rFonts w:ascii="Calibri" w:hAnsi="Calibri" w:cs="Calibri"/>
                <w:sz w:val="18"/>
                <w:szCs w:val="18"/>
              </w:rPr>
              <w:t>Support</w:t>
            </w:r>
          </w:p>
          <w:p w:rsidR="002D3868" w:rsidRPr="00E27CFD" w:rsidRDefault="002D3868" w:rsidP="00F953F9">
            <w:pPr>
              <w:numPr>
                <w:ilvl w:val="0"/>
                <w:numId w:val="3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building.</w:t>
            </w:r>
          </w:p>
          <w:p w:rsidR="002D3868" w:rsidRPr="00E27CFD" w:rsidRDefault="002D3868" w:rsidP="00F953F9">
            <w:pPr>
              <w:numPr>
                <w:ilvl w:val="0"/>
                <w:numId w:val="3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tools.</w:t>
            </w:r>
          </w:p>
          <w:p w:rsidR="002D3868" w:rsidRPr="00E27CFD" w:rsidRDefault="002D3868" w:rsidP="00F953F9">
            <w:pPr>
              <w:numPr>
                <w:ilvl w:val="0"/>
                <w:numId w:val="38"/>
              </w:numPr>
              <w:autoSpaceDE w:val="0"/>
              <w:autoSpaceDN w:val="0"/>
              <w:adjustRightInd w:val="0"/>
              <w:jc w:val="left"/>
              <w:rPr>
                <w:rFonts w:ascii="Calibri" w:hAnsi="Calibri" w:cs="Calibri"/>
                <w:sz w:val="18"/>
                <w:szCs w:val="18"/>
              </w:rPr>
            </w:pPr>
            <w:r w:rsidRPr="00E27CFD">
              <w:rPr>
                <w:rFonts w:ascii="Calibri" w:hAnsi="Calibri" w:cs="Calibri"/>
                <w:sz w:val="18"/>
                <w:szCs w:val="18"/>
              </w:rPr>
              <w:t>Publications: see actual papers from e.g. climate, hydrology, and satellite data exploitation.</w:t>
            </w:r>
          </w:p>
        </w:tc>
        <w:tc>
          <w:tcPr>
            <w:tcW w:w="2070" w:type="dxa"/>
            <w:shd w:val="clear" w:color="auto" w:fill="00CC00"/>
          </w:tcPr>
          <w:p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Services:</w:t>
            </w:r>
          </w:p>
          <w:p w:rsidR="002D3868" w:rsidRPr="00E27CFD" w:rsidRDefault="002D3868" w:rsidP="00203854">
            <w:pPr>
              <w:numPr>
                <w:ilvl w:val="0"/>
                <w:numId w:val="40"/>
              </w:numPr>
              <w:autoSpaceDE w:val="0"/>
              <w:autoSpaceDN w:val="0"/>
              <w:adjustRightInd w:val="0"/>
              <w:jc w:val="left"/>
              <w:rPr>
                <w:rFonts w:ascii="Calibri" w:hAnsi="Calibri" w:cs="Calibri"/>
                <w:sz w:val="18"/>
                <w:szCs w:val="18"/>
              </w:rPr>
            </w:pPr>
            <w:r w:rsidRPr="00E27CFD">
              <w:rPr>
                <w:rFonts w:ascii="Calibri" w:hAnsi="Calibri" w:cs="Calibri"/>
                <w:sz w:val="18"/>
                <w:szCs w:val="18"/>
              </w:rPr>
              <w:t>Organisational: achieved collaboration e.g. with GENESI-DR or ESGF –on-going applications.</w:t>
            </w:r>
          </w:p>
          <w:p w:rsidR="002D3868" w:rsidRPr="00E27CFD" w:rsidRDefault="002D3868" w:rsidP="00F953F9">
            <w:pPr>
              <w:numPr>
                <w:ilvl w:val="0"/>
                <w:numId w:val="40"/>
              </w:numPr>
              <w:autoSpaceDE w:val="0"/>
              <w:autoSpaceDN w:val="0"/>
              <w:adjustRightInd w:val="0"/>
              <w:jc w:val="left"/>
              <w:rPr>
                <w:rFonts w:ascii="Calibri" w:hAnsi="Calibri" w:cs="Calibri"/>
                <w:sz w:val="18"/>
                <w:szCs w:val="18"/>
              </w:rPr>
            </w:pPr>
            <w:r w:rsidRPr="00E27CFD">
              <w:rPr>
                <w:rFonts w:ascii="Calibri" w:hAnsi="Calibri" w:cs="Calibri"/>
                <w:sz w:val="18"/>
                <w:szCs w:val="18"/>
              </w:rPr>
              <w:t>Software.</w:t>
            </w:r>
          </w:p>
          <w:p w:rsidR="002D3868" w:rsidRPr="00E27CFD" w:rsidRDefault="002D3868" w:rsidP="00F953F9">
            <w:pPr>
              <w:numPr>
                <w:ilvl w:val="0"/>
                <w:numId w:val="40"/>
              </w:numPr>
              <w:autoSpaceDE w:val="0"/>
              <w:autoSpaceDN w:val="0"/>
              <w:adjustRightInd w:val="0"/>
              <w:jc w:val="left"/>
              <w:rPr>
                <w:rFonts w:ascii="Calibri" w:hAnsi="Calibri" w:cs="Calibri"/>
                <w:sz w:val="18"/>
                <w:szCs w:val="18"/>
              </w:rPr>
            </w:pPr>
            <w:r w:rsidRPr="00E27CFD">
              <w:rPr>
                <w:rFonts w:ascii="Calibri" w:hAnsi="Calibri" w:cs="Calibri"/>
                <w:sz w:val="18"/>
                <w:szCs w:val="18"/>
              </w:rPr>
              <w:t>Generic VO and services.</w:t>
            </w:r>
          </w:p>
          <w:p w:rsidR="002D3868" w:rsidRPr="00E27CFD" w:rsidRDefault="002D3868" w:rsidP="00F953F9">
            <w:pPr>
              <w:ind w:left="113"/>
              <w:jc w:val="left"/>
              <w:rPr>
                <w:rFonts w:ascii="Calibri" w:hAnsi="Calibri" w:cs="Calibri"/>
                <w:sz w:val="18"/>
                <w:szCs w:val="18"/>
              </w:rPr>
            </w:pPr>
          </w:p>
        </w:tc>
      </w:tr>
      <w:tr w:rsidR="002D3868" w:rsidRPr="00E27CFD" w:rsidTr="00F953F9">
        <w:tc>
          <w:tcPr>
            <w:tcW w:w="1458" w:type="dxa"/>
            <w:shd w:val="clear" w:color="auto" w:fill="auto"/>
          </w:tcPr>
          <w:p w:rsidR="002D3868" w:rsidRPr="00F22886" w:rsidRDefault="002D3868" w:rsidP="00F953F9">
            <w:pPr>
              <w:jc w:val="center"/>
              <w:rPr>
                <w:rFonts w:ascii="Calibri" w:hAnsi="Calibri" w:cs="Calibri"/>
                <w:sz w:val="24"/>
                <w:szCs w:val="24"/>
              </w:rPr>
            </w:pPr>
            <w:r w:rsidRPr="00F22886">
              <w:rPr>
                <w:rFonts w:ascii="Calibri" w:hAnsi="Calibri" w:cs="Calibri"/>
                <w:sz w:val="24"/>
                <w:szCs w:val="24"/>
              </w:rPr>
              <w:t>High Energy Physics</w:t>
            </w:r>
          </w:p>
        </w:tc>
        <w:tc>
          <w:tcPr>
            <w:tcW w:w="2520" w:type="dxa"/>
            <w:shd w:val="clear" w:color="auto" w:fill="00CC00"/>
          </w:tcPr>
          <w:p w:rsidR="002D3868" w:rsidRPr="00E27CFD" w:rsidRDefault="002D3868" w:rsidP="00F953F9">
            <w:pPr>
              <w:numPr>
                <w:ilvl w:val="0"/>
                <w:numId w:val="32"/>
              </w:numPr>
              <w:suppressAutoHyphens w:val="0"/>
              <w:spacing w:before="0" w:after="0"/>
              <w:jc w:val="left"/>
              <w:rPr>
                <w:rFonts w:ascii="Calibri" w:hAnsi="Calibri" w:cs="Calibri"/>
                <w:sz w:val="18"/>
                <w:szCs w:val="18"/>
              </w:rPr>
            </w:pPr>
            <w:r w:rsidRPr="00E27CFD">
              <w:rPr>
                <w:rFonts w:ascii="Calibri" w:hAnsi="Calibri" w:cs="Calibri"/>
                <w:sz w:val="18"/>
                <w:szCs w:val="18"/>
              </w:rPr>
              <w:t>HEP is clearly a long term effort, the main experiments are becoming bigger and bigger.</w:t>
            </w:r>
          </w:p>
        </w:tc>
        <w:tc>
          <w:tcPr>
            <w:tcW w:w="2610" w:type="dxa"/>
            <w:shd w:val="clear" w:color="auto" w:fill="00CC00"/>
          </w:tcPr>
          <w:p w:rsidR="002D3868" w:rsidRPr="00E27CFD" w:rsidRDefault="002D3868" w:rsidP="00F953F9">
            <w:pPr>
              <w:numPr>
                <w:ilvl w:val="0"/>
                <w:numId w:val="41"/>
              </w:numPr>
              <w:suppressAutoHyphens w:val="0"/>
              <w:spacing w:before="0" w:after="0"/>
              <w:jc w:val="left"/>
              <w:rPr>
                <w:rFonts w:ascii="Calibri" w:hAnsi="Calibri" w:cs="Calibri"/>
                <w:sz w:val="18"/>
                <w:szCs w:val="18"/>
              </w:rPr>
            </w:pPr>
            <w:r w:rsidRPr="00E27CFD">
              <w:rPr>
                <w:rFonts w:ascii="Calibri" w:hAnsi="Calibri" w:cs="Calibri"/>
                <w:sz w:val="18"/>
                <w:szCs w:val="18"/>
              </w:rPr>
              <w:t>Grids have become integral part of HEP computing.</w:t>
            </w:r>
          </w:p>
          <w:p w:rsidR="002D3868" w:rsidRPr="00E27CFD" w:rsidRDefault="002D3868" w:rsidP="00F953F9">
            <w:pPr>
              <w:numPr>
                <w:ilvl w:val="0"/>
                <w:numId w:val="41"/>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WLCG has a </w:t>
            </w:r>
            <w:proofErr w:type="spellStart"/>
            <w:r w:rsidRPr="00E27CFD">
              <w:rPr>
                <w:rFonts w:ascii="Calibri" w:hAnsi="Calibri" w:cs="Calibri"/>
                <w:sz w:val="18"/>
                <w:szCs w:val="18"/>
              </w:rPr>
              <w:t>MoU</w:t>
            </w:r>
            <w:proofErr w:type="spellEnd"/>
            <w:r w:rsidRPr="00E27CFD">
              <w:rPr>
                <w:rFonts w:ascii="Calibri" w:hAnsi="Calibri" w:cs="Calibri"/>
                <w:sz w:val="18"/>
                <w:szCs w:val="18"/>
              </w:rPr>
              <w:t xml:space="preserve"> with long term financial commitments by the participating countries.</w:t>
            </w:r>
          </w:p>
        </w:tc>
        <w:tc>
          <w:tcPr>
            <w:tcW w:w="2070" w:type="dxa"/>
            <w:shd w:val="clear" w:color="auto" w:fill="00CC00"/>
          </w:tcPr>
          <w:p w:rsidR="002D3868" w:rsidRPr="00E27CFD" w:rsidRDefault="002D3868" w:rsidP="00F953F9">
            <w:pPr>
              <w:numPr>
                <w:ilvl w:val="0"/>
                <w:numId w:val="43"/>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A strategy following multiple paths.</w:t>
            </w:r>
          </w:p>
          <w:p w:rsidR="002D3868" w:rsidRPr="00E27CFD" w:rsidRDefault="002D3868" w:rsidP="00F953F9">
            <w:pPr>
              <w:numPr>
                <w:ilvl w:val="0"/>
                <w:numId w:val="43"/>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More commonality = Lower maintenance burden.</w:t>
            </w:r>
          </w:p>
          <w:p w:rsidR="002D3868" w:rsidRPr="00E27CFD" w:rsidRDefault="002D3868" w:rsidP="00F953F9">
            <w:pPr>
              <w:numPr>
                <w:ilvl w:val="0"/>
                <w:numId w:val="43"/>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HEP experience is a key resource here.</w:t>
            </w:r>
          </w:p>
        </w:tc>
      </w:tr>
    </w:tbl>
    <w:p w:rsidR="002D3868" w:rsidRDefault="002D3868" w:rsidP="0080272F">
      <w:pPr>
        <w:rPr>
          <w:rFonts w:ascii="Calibri" w:hAnsi="Calibri" w:cs="Calibri"/>
        </w:rPr>
      </w:pPr>
    </w:p>
    <w:p w:rsidR="00B62D7F" w:rsidRDefault="00B62D7F" w:rsidP="0080272F">
      <w:pPr>
        <w:pStyle w:val="Heading1"/>
      </w:pPr>
      <w:bookmarkStart w:id="12" w:name="_Toc327268735"/>
      <w:r>
        <w:lastRenderedPageBreak/>
        <w:t>Heavy User Communities</w:t>
      </w:r>
      <w:bookmarkEnd w:id="12"/>
    </w:p>
    <w:p w:rsidR="00B62D7F" w:rsidRPr="006F7933" w:rsidRDefault="00B62D7F" w:rsidP="0080272F">
      <w:pPr>
        <w:rPr>
          <w:rFonts w:ascii="Calibri" w:hAnsi="Calibri" w:cs="Calibri"/>
        </w:rPr>
      </w:pPr>
      <w:r w:rsidRPr="006F7933">
        <w:rPr>
          <w:rFonts w:ascii="Calibri" w:hAnsi="Calibri" w:cs="Calibri"/>
        </w:rPr>
        <w:t xml:space="preserve">Heavy User Communities (HUCs) are Virtual Research Communities (VRCs) that have been using EGEE and now EGI routinely and thus have become more structured and advanced in terms of their grid usage. These communities focus on domain specific issues, such as how to access High Energy Physics (HEP) applications on EGI, how to enable new physics experiments on EGI and so on. </w:t>
      </w:r>
    </w:p>
    <w:p w:rsidR="00B62D7F" w:rsidRPr="006F7933" w:rsidRDefault="00B62D7F" w:rsidP="0080272F">
      <w:pPr>
        <w:rPr>
          <w:rFonts w:ascii="Calibri" w:hAnsi="Calibri" w:cs="Calibri"/>
        </w:rPr>
      </w:pPr>
      <w:r w:rsidRPr="006F7933">
        <w:rPr>
          <w:rFonts w:ascii="Calibri" w:hAnsi="Calibri" w:cs="Calibri"/>
        </w:rPr>
        <w:t xml:space="preserve">On the one hand these teams are operated by external projects, such as the Worldwide LHC Computing Grid (WLCG), but on the other hand have members in the SA3/WP6 work package of </w:t>
      </w:r>
      <w:proofErr w:type="spellStart"/>
      <w:r w:rsidRPr="006F7933">
        <w:rPr>
          <w:rFonts w:ascii="Calibri" w:hAnsi="Calibri" w:cs="Calibri"/>
        </w:rPr>
        <w:t>EGInSPIRE</w:t>
      </w:r>
      <w:proofErr w:type="spellEnd"/>
      <w:r w:rsidRPr="006F7933">
        <w:rPr>
          <w:rFonts w:ascii="Calibri" w:hAnsi="Calibri" w:cs="Calibri"/>
        </w:rPr>
        <w:t>. The effort of the distributed WP6 team of EGI-InSPIRE is targeted towards the provision of shared services that will ease the porting of new applications from these scientific domains to the wider grid by detecting and exploiting commonalities between virtual organisations (VOs) and driving the implementations to a generic direction.</w:t>
      </w:r>
    </w:p>
    <w:p w:rsidR="00B62D7F" w:rsidRPr="006F7933" w:rsidRDefault="00B62D7F" w:rsidP="0080272F">
      <w:pPr>
        <w:rPr>
          <w:rFonts w:ascii="Calibri" w:hAnsi="Calibri" w:cs="Calibri"/>
        </w:rPr>
      </w:pPr>
      <w:r w:rsidRPr="006F7933">
        <w:rPr>
          <w:rFonts w:ascii="Calibri" w:hAnsi="Calibri" w:cs="Calibri"/>
        </w:rPr>
        <w:t xml:space="preserve">At the same time inter-VO collaboration typically not only result in more powerful solutions, but also saves significant amounts of manpower in the long run. Such benefits would be unlikely to be achieved with generic support structures, both for individual large communities such as HEP (which could otherwise develop multiple similar solutions to basically common problems), as well across disciplines (e.g. the usage of Dashboards [DASHBOARD], Ganga [GANGA] and </w:t>
      </w:r>
      <w:proofErr w:type="spellStart"/>
      <w:r w:rsidRPr="006F7933">
        <w:rPr>
          <w:rFonts w:ascii="Calibri" w:hAnsi="Calibri" w:cs="Calibri"/>
        </w:rPr>
        <w:t>HammerCloud</w:t>
      </w:r>
      <w:proofErr w:type="spellEnd"/>
      <w:r w:rsidRPr="006F7933">
        <w:rPr>
          <w:rFonts w:ascii="Calibri" w:hAnsi="Calibri" w:cs="Calibri"/>
        </w:rPr>
        <w:t xml:space="preserve"> [HAMMERCLOUD] across communities).</w:t>
      </w:r>
    </w:p>
    <w:p w:rsidR="00207D16" w:rsidRPr="002B1814" w:rsidRDefault="00B62D7F" w:rsidP="0080272F">
      <w:pPr>
        <w:rPr>
          <w:rFonts w:ascii="Calibri" w:hAnsi="Calibri" w:cs="Calibri"/>
        </w:rPr>
      </w:pPr>
      <w:r w:rsidRPr="006F7933">
        <w:rPr>
          <w:rFonts w:ascii="Calibri" w:hAnsi="Calibri" w:cs="Calibri"/>
        </w:rPr>
        <w:t>In conclusion HUCs can offer benefits not only to new adopters of grid technology but also to each other. This continues to be demonstrated, both by the adoption of tools initially developed for one community spreading to others, as well as at the conceptual level: which offers a more pragmatic solution for existing communities.</w:t>
      </w:r>
    </w:p>
    <w:p w:rsidR="00E63B57" w:rsidRDefault="00E63B57" w:rsidP="0080272F">
      <w:pPr>
        <w:rPr>
          <w:rFonts w:ascii="Calibri" w:hAnsi="Calibri" w:cs="Calibri"/>
        </w:rPr>
      </w:pPr>
    </w:p>
    <w:p w:rsidR="00E63B57" w:rsidRDefault="00E63B57" w:rsidP="0080272F">
      <w:pPr>
        <w:rPr>
          <w:rFonts w:ascii="Calibri" w:hAnsi="Calibri" w:cs="Calibri"/>
        </w:rPr>
        <w:sectPr w:rsidR="00E63B57" w:rsidSect="00207D16">
          <w:pgSz w:w="11900" w:h="16840"/>
          <w:pgMar w:top="1418" w:right="1418" w:bottom="1418" w:left="1418" w:header="708" w:footer="708" w:gutter="0"/>
          <w:cols w:space="708"/>
        </w:sectPr>
      </w:pPr>
    </w:p>
    <w:p w:rsidR="00B33B55" w:rsidRDefault="00B33B55" w:rsidP="0080272F">
      <w:pPr>
        <w:pStyle w:val="Heading1"/>
      </w:pPr>
      <w:bookmarkStart w:id="13" w:name="_Toc327268736"/>
      <w:r>
        <w:lastRenderedPageBreak/>
        <w:t>High Energy Physics</w:t>
      </w:r>
      <w:bookmarkEnd w:id="13"/>
    </w:p>
    <w:p w:rsidR="00B33B55" w:rsidRDefault="00B33B55" w:rsidP="0080272F">
      <w:pPr>
        <w:pStyle w:val="Heading2"/>
      </w:pPr>
      <w:bookmarkStart w:id="14" w:name="_Toc327268737"/>
      <w:r>
        <w:t>Introduction</w:t>
      </w:r>
      <w:bookmarkEnd w:id="14"/>
    </w:p>
    <w:p w:rsidR="00ED0B30" w:rsidRDefault="00ED0B30" w:rsidP="0080272F">
      <w:pPr>
        <w:pStyle w:val="PlainText"/>
        <w:spacing w:after="60"/>
        <w:jc w:val="both"/>
        <w:rPr>
          <w:rFonts w:ascii="Calibri" w:hAnsi="Calibri" w:cs="Calibri"/>
          <w:sz w:val="22"/>
          <w:szCs w:val="22"/>
          <w:lang w:val="en-US"/>
        </w:rPr>
      </w:pPr>
      <w:r w:rsidRPr="006D3C83">
        <w:rPr>
          <w:rFonts w:ascii="Calibri" w:hAnsi="Calibri" w:cs="Calibri"/>
          <w:sz w:val="22"/>
          <w:szCs w:val="22"/>
        </w:rPr>
        <w:t xml:space="preserve">The Services for High Energy Physics (HEP) task continues to focus primarily but not exclusively on the 4 LHC VOs (experiments) centred at CERN: ALICE, ATLAS, CMS and </w:t>
      </w:r>
      <w:proofErr w:type="spellStart"/>
      <w:r w:rsidRPr="006D3C83">
        <w:rPr>
          <w:rFonts w:ascii="Calibri" w:hAnsi="Calibri" w:cs="Calibri"/>
          <w:sz w:val="22"/>
          <w:szCs w:val="22"/>
        </w:rPr>
        <w:t>LHCb</w:t>
      </w:r>
      <w:proofErr w:type="spellEnd"/>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rsidR="00B33B55" w:rsidRDefault="00B33B55" w:rsidP="0080272F">
      <w:pPr>
        <w:rPr>
          <w:rFonts w:ascii="Calibri" w:hAnsi="Calibri" w:cs="Calibri"/>
        </w:rPr>
      </w:pPr>
      <w:r w:rsidRPr="00D675C5">
        <w:rPr>
          <w:rFonts w:ascii="Calibri" w:hAnsi="Calibri" w:cs="Calibri"/>
        </w:rPr>
        <w:t>HEP is clearly a long term effort, the main experiments a</w:t>
      </w:r>
      <w:r w:rsidR="00203854">
        <w:rPr>
          <w:rFonts w:ascii="Calibri" w:hAnsi="Calibri" w:cs="Calibri"/>
        </w:rPr>
        <w:t>re becoming bigger and bigger. Hence, s</w:t>
      </w:r>
      <w:r w:rsidRPr="00D675C5">
        <w:rPr>
          <w:rFonts w:ascii="Calibri" w:hAnsi="Calibri" w:cs="Calibri"/>
        </w:rPr>
        <w:t>ome</w:t>
      </w:r>
      <w:r w:rsidR="00203854">
        <w:rPr>
          <w:rFonts w:ascii="Calibri" w:hAnsi="Calibri" w:cs="Calibri"/>
        </w:rPr>
        <w:t xml:space="preserve"> appropriate</w:t>
      </w:r>
      <w:r w:rsidRPr="00D675C5">
        <w:rPr>
          <w:rFonts w:ascii="Calibri" w:hAnsi="Calibri" w:cs="Calibri"/>
        </w:rPr>
        <w:t xml:space="preserve"> level of funding is expected to be available long term</w:t>
      </w:r>
      <w:r w:rsidR="00203854">
        <w:rPr>
          <w:rFonts w:ascii="Calibri" w:hAnsi="Calibri" w:cs="Calibri"/>
        </w:rPr>
        <w:t xml:space="preserve"> to continue to support this work</w:t>
      </w:r>
      <w:r w:rsidRPr="00D675C5">
        <w:rPr>
          <w:rFonts w:ascii="Calibri" w:hAnsi="Calibri" w:cs="Calibri"/>
        </w:rPr>
        <w:t xml:space="preserve">. The community of </w:t>
      </w:r>
      <w:r w:rsidR="0068153B">
        <w:rPr>
          <w:rFonts w:ascii="Calibri" w:hAnsi="Calibri" w:cs="Calibri"/>
        </w:rPr>
        <w:t>physicists</w:t>
      </w:r>
      <w:r w:rsidR="0068153B" w:rsidRPr="00D675C5">
        <w:rPr>
          <w:rFonts w:ascii="Calibri" w:hAnsi="Calibri" w:cs="Calibri"/>
        </w:rPr>
        <w:t xml:space="preserve"> </w:t>
      </w:r>
      <w:r w:rsidRPr="00D675C5">
        <w:rPr>
          <w:rFonts w:ascii="Calibri" w:hAnsi="Calibri" w:cs="Calibri"/>
        </w:rPr>
        <w:t>is well connected and organized at the national and international level even when different “data producing” labs are used. However the HEP computing community has in the last 10 years counted on projects (EU and others) for gaining extra funds and for sharing the development and maintenance effort with other communities within and outside HEP.</w:t>
      </w:r>
    </w:p>
    <w:p w:rsidR="002D3868" w:rsidRDefault="002D3868" w:rsidP="0080272F">
      <w:pPr>
        <w:rPr>
          <w:rFonts w:ascii="Calibri" w:hAnsi="Calibri" w:cs="Calibri"/>
        </w:rPr>
      </w:pPr>
    </w:p>
    <w:p w:rsidR="002D3868" w:rsidRDefault="002D3868" w:rsidP="0080272F">
      <w:pPr>
        <w:rPr>
          <w:rFonts w:ascii="Calibri" w:hAnsi="Calibri" w:cs="Calibri"/>
        </w:rPr>
      </w:pPr>
      <w:r>
        <w:rPr>
          <w:rFonts w:ascii="Calibri" w:hAnsi="Calibri" w:cs="Calibri"/>
        </w:rPr>
        <w:t>The timeline of the LHC and related accelerators / colliders is given in the figure below. This shows a tentative programme lasting for the next quarter of a century that is obviously subject to funding and approval. However, the WLCG Virtual Research Community and / or its successors will need to be sustained for at least this duration, followed by up to a decade of further analysis that typically follows after the machine has finished its exploitation phase.</w:t>
      </w:r>
    </w:p>
    <w:p w:rsidR="002D3868" w:rsidRPr="00D675C5" w:rsidRDefault="00250862" w:rsidP="0080272F">
      <w:pPr>
        <w:rPr>
          <w:rFonts w:ascii="Calibri" w:hAnsi="Calibri" w:cs="Calibri"/>
        </w:rPr>
      </w:pPr>
      <w:r>
        <w:rPr>
          <w:noProof/>
          <w:lang w:val="en-US" w:eastAsia="en-US"/>
        </w:rPr>
        <w:drawing>
          <wp:inline distT="0" distB="0" distL="0" distR="0">
            <wp:extent cx="6108700" cy="3653155"/>
            <wp:effectExtent l="19050" t="0" r="6350" b="0"/>
            <wp:docPr id="1" name="Picture 1" descr="http://cdsweb.cern.ch/record/1431013/files/timelineCERNproject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sweb.cern.ch/record/1431013/files/timelineCERNprojects_image.jpg"/>
                    <pic:cNvPicPr>
                      <a:picLocks noChangeAspect="1" noChangeArrowheads="1"/>
                    </pic:cNvPicPr>
                  </pic:nvPicPr>
                  <pic:blipFill>
                    <a:blip r:embed="rId15"/>
                    <a:srcRect/>
                    <a:stretch>
                      <a:fillRect/>
                    </a:stretch>
                  </pic:blipFill>
                  <pic:spPr bwMode="auto">
                    <a:xfrm>
                      <a:off x="0" y="0"/>
                      <a:ext cx="6108700" cy="3653155"/>
                    </a:xfrm>
                    <a:prstGeom prst="rect">
                      <a:avLst/>
                    </a:prstGeom>
                    <a:noFill/>
                    <a:ln w="9525">
                      <a:noFill/>
                      <a:miter lim="800000"/>
                      <a:headEnd/>
                      <a:tailEnd/>
                    </a:ln>
                  </pic:spPr>
                </pic:pic>
              </a:graphicData>
            </a:graphic>
          </wp:inline>
        </w:drawing>
      </w:r>
    </w:p>
    <w:p w:rsidR="00B33B55" w:rsidRDefault="00B33B55" w:rsidP="0080272F">
      <w:pPr>
        <w:pStyle w:val="Heading3"/>
      </w:pPr>
      <w:bookmarkStart w:id="15" w:name="_Toc327268738"/>
      <w:r>
        <w:t>Distributed Computer Infrastructure (DCI)</w:t>
      </w:r>
      <w:bookmarkEnd w:id="15"/>
    </w:p>
    <w:p w:rsidR="00B33B55" w:rsidRPr="00D675C5" w:rsidRDefault="00B33B55" w:rsidP="0080272F">
      <w:pPr>
        <w:rPr>
          <w:rFonts w:ascii="Calibri" w:hAnsi="Calibri" w:cs="Calibri"/>
        </w:rPr>
      </w:pPr>
      <w:r w:rsidRPr="00D675C5">
        <w:rPr>
          <w:rFonts w:ascii="Calibri" w:hAnsi="Calibri" w:cs="Calibri"/>
        </w:rPr>
        <w:t xml:space="preserve">Grids have become an integral part of HEP computing models of the LHC experiments and other big accelerator experiments like CDF and planned ones </w:t>
      </w:r>
      <w:r w:rsidR="00675F5B">
        <w:rPr>
          <w:rFonts w:ascii="Calibri" w:hAnsi="Calibri" w:cs="Calibri"/>
        </w:rPr>
        <w:t>such as</w:t>
      </w:r>
      <w:r w:rsidRPr="00D675C5">
        <w:rPr>
          <w:rFonts w:ascii="Calibri" w:hAnsi="Calibri" w:cs="Calibri"/>
        </w:rPr>
        <w:t xml:space="preserve"> </w:t>
      </w:r>
      <w:proofErr w:type="spellStart"/>
      <w:r w:rsidRPr="00D675C5">
        <w:rPr>
          <w:rFonts w:ascii="Calibri" w:hAnsi="Calibri" w:cs="Calibri"/>
        </w:rPr>
        <w:t>SuperB</w:t>
      </w:r>
      <w:proofErr w:type="spellEnd"/>
      <w:r w:rsidRPr="00D675C5">
        <w:rPr>
          <w:rFonts w:ascii="Calibri" w:hAnsi="Calibri" w:cs="Calibri"/>
        </w:rPr>
        <w:t xml:space="preserve">. WLCG has a </w:t>
      </w:r>
      <w:proofErr w:type="spellStart"/>
      <w:r w:rsidRPr="00D675C5">
        <w:rPr>
          <w:rFonts w:ascii="Calibri" w:hAnsi="Calibri" w:cs="Calibri"/>
        </w:rPr>
        <w:t>MoU</w:t>
      </w:r>
      <w:proofErr w:type="spellEnd"/>
      <w:r w:rsidRPr="00D675C5">
        <w:rPr>
          <w:rFonts w:ascii="Calibri" w:hAnsi="Calibri" w:cs="Calibri"/>
        </w:rPr>
        <w:t xml:space="preserve"> with long term </w:t>
      </w:r>
      <w:r w:rsidRPr="00D675C5">
        <w:rPr>
          <w:rFonts w:ascii="Calibri" w:hAnsi="Calibri" w:cs="Calibri"/>
        </w:rPr>
        <w:lastRenderedPageBreak/>
        <w:t xml:space="preserve">financial commitments </w:t>
      </w:r>
      <w:r w:rsidR="0068153B">
        <w:rPr>
          <w:rFonts w:ascii="Calibri" w:hAnsi="Calibri" w:cs="Calibri"/>
        </w:rPr>
        <w:t>from</w:t>
      </w:r>
      <w:r w:rsidRPr="00D675C5">
        <w:rPr>
          <w:rFonts w:ascii="Calibri" w:hAnsi="Calibri" w:cs="Calibri"/>
        </w:rPr>
        <w:t xml:space="preserve"> the participating count</w:t>
      </w:r>
      <w:r w:rsidR="00675F5B">
        <w:rPr>
          <w:rFonts w:ascii="Calibri" w:hAnsi="Calibri" w:cs="Calibri"/>
        </w:rPr>
        <w:t>ries, however only part of the g</w:t>
      </w:r>
      <w:r w:rsidRPr="00D675C5">
        <w:rPr>
          <w:rFonts w:ascii="Calibri" w:hAnsi="Calibri" w:cs="Calibri"/>
        </w:rPr>
        <w:t>rid services are really relevant for WLCG, and the LHC experiments have in many cases developed complex and diff</w:t>
      </w:r>
      <w:r w:rsidR="00675F5B">
        <w:rPr>
          <w:rFonts w:ascii="Calibri" w:hAnsi="Calibri" w:cs="Calibri"/>
        </w:rPr>
        <w:t>erent frameworks for accessing g</w:t>
      </w:r>
      <w:r w:rsidRPr="00D675C5">
        <w:rPr>
          <w:rFonts w:ascii="Calibri" w:hAnsi="Calibri" w:cs="Calibri"/>
        </w:rPr>
        <w:t>rid services.</w:t>
      </w:r>
    </w:p>
    <w:p w:rsidR="00B33B55" w:rsidRDefault="00B33B55" w:rsidP="0080272F">
      <w:pPr>
        <w:pStyle w:val="Heading3"/>
      </w:pPr>
      <w:bookmarkStart w:id="16" w:name="_Toc327268739"/>
      <w:r>
        <w:t>Support</w:t>
      </w:r>
      <w:bookmarkEnd w:id="16"/>
    </w:p>
    <w:p w:rsidR="00B33B55" w:rsidRPr="00D675C5" w:rsidRDefault="00B33B55" w:rsidP="0080272F">
      <w:pPr>
        <w:rPr>
          <w:rFonts w:ascii="Calibri" w:hAnsi="Calibri" w:cs="Calibri"/>
        </w:rPr>
      </w:pPr>
      <w:r w:rsidRPr="00D675C5">
        <w:rPr>
          <w:rFonts w:ascii="Calibri" w:hAnsi="Calibri" w:cs="Calibri"/>
        </w:rPr>
        <w:t xml:space="preserve">For HEP support there is a strategy following many paths. Within the LHC the plan is to harden and simplify the services and increase their commonality (WLCG TF </w:t>
      </w:r>
      <w:r w:rsidR="0068153B">
        <w:rPr>
          <w:rStyle w:val="FootnoteReference"/>
          <w:rFonts w:ascii="Calibri" w:hAnsi="Calibri" w:cs="Calibri"/>
        </w:rPr>
        <w:footnoteReference w:id="1"/>
      </w:r>
      <w:r w:rsidRPr="00D675C5">
        <w:rPr>
          <w:rFonts w:ascii="Calibri" w:hAnsi="Calibri" w:cs="Calibri"/>
        </w:rPr>
        <w:t xml:space="preserve">being launched). As there is more commonality now, less maintenance is needed. Within HUCs commonality is increasing and within EGI they are participating in the phases of design and then execution of a renewed effort for attracting new commonalities. HEP experience is a key resource here. With any interested community they will look for innovative projects that may make Grid/Cloud use easier and more widespread and attract new project funds </w:t>
      </w:r>
      <w:r w:rsidR="0068153B">
        <w:rPr>
          <w:rFonts w:ascii="Calibri" w:hAnsi="Calibri" w:cs="Calibri"/>
        </w:rPr>
        <w:t>to</w:t>
      </w:r>
      <w:r w:rsidRPr="00D675C5">
        <w:rPr>
          <w:rFonts w:ascii="Calibri" w:hAnsi="Calibri" w:cs="Calibri"/>
        </w:rPr>
        <w:t xml:space="preserve"> these projects.</w:t>
      </w:r>
    </w:p>
    <w:p w:rsidR="00B33B55" w:rsidRDefault="00B33B55" w:rsidP="0080272F">
      <w:pPr>
        <w:pStyle w:val="Heading2"/>
      </w:pPr>
      <w:bookmarkStart w:id="17" w:name="_Toc327268740"/>
      <w:r>
        <w:t>Analysis and Tools</w:t>
      </w:r>
      <w:bookmarkEnd w:id="17"/>
    </w:p>
    <w:p w:rsidR="00B33B55" w:rsidRDefault="00B33B55" w:rsidP="0080272F">
      <w:pPr>
        <w:pStyle w:val="Heading3"/>
      </w:pPr>
      <w:bookmarkStart w:id="18" w:name="_Toc327268741"/>
      <w:proofErr w:type="spellStart"/>
      <w:r>
        <w:t>HammerCloud</w:t>
      </w:r>
      <w:bookmarkEnd w:id="18"/>
      <w:proofErr w:type="spellEnd"/>
    </w:p>
    <w:p w:rsidR="00ED0B30" w:rsidRDefault="00ED0B30" w:rsidP="0080272F">
      <w:pPr>
        <w:pStyle w:val="PlainText"/>
        <w:spacing w:after="60"/>
        <w:jc w:val="both"/>
        <w:rPr>
          <w:rFonts w:ascii="Calibri" w:hAnsi="Calibri" w:cs="Calibri"/>
          <w:sz w:val="22"/>
          <w:szCs w:val="22"/>
        </w:rPr>
      </w:pPr>
      <w:proofErr w:type="spellStart"/>
      <w:r w:rsidRPr="00B64144">
        <w:rPr>
          <w:rFonts w:ascii="Calibri" w:hAnsi="Calibri" w:cs="Calibri"/>
          <w:sz w:val="22"/>
          <w:szCs w:val="22"/>
        </w:rPr>
        <w:t>HammerCloud</w:t>
      </w:r>
      <w:proofErr w:type="spellEnd"/>
      <w:r w:rsidRPr="00B64144">
        <w:rPr>
          <w:rFonts w:ascii="Calibri" w:hAnsi="Calibri" w:cs="Calibri"/>
          <w:sz w:val="22"/>
          <w:szCs w:val="22"/>
        </w:rPr>
        <w:t xml:space="preserve"> (HC)</w:t>
      </w:r>
      <w:r>
        <w:rPr>
          <w:rStyle w:val="FootnoteReference"/>
          <w:rFonts w:ascii="Calibri" w:hAnsi="Calibri" w:cs="Calibri"/>
          <w:sz w:val="22"/>
          <w:szCs w:val="22"/>
        </w:rPr>
        <w:footnoteReference w:id="2"/>
      </w:r>
      <w:r w:rsidRPr="00B64144">
        <w:rPr>
          <w:rFonts w:ascii="Calibri" w:hAnsi="Calibri" w:cs="Calibri"/>
          <w:sz w:val="22"/>
          <w:szCs w:val="22"/>
        </w:rPr>
        <w:t xml:space="preserve"> is a Grid site testing service developed around Ganga. HC uses frequen</w:t>
      </w:r>
      <w:r>
        <w:rPr>
          <w:rFonts w:ascii="Calibri" w:hAnsi="Calibri" w:cs="Calibri"/>
          <w:sz w:val="22"/>
          <w:szCs w:val="22"/>
        </w:rPr>
        <w:t>t short jobs to validate a site</w:t>
      </w:r>
      <w:r>
        <w:rPr>
          <w:rFonts w:ascii="Calibri" w:hAnsi="Calibri" w:cs="Calibri"/>
          <w:sz w:val="22"/>
          <w:szCs w:val="22"/>
          <w:lang w:val="en-US"/>
        </w:rPr>
        <w:t>’</w:t>
      </w:r>
      <w:r w:rsidRPr="00B64144">
        <w:rPr>
          <w:rFonts w:ascii="Calibri" w:hAnsi="Calibri" w:cs="Calibri"/>
          <w:sz w:val="22"/>
          <w:szCs w:val="22"/>
        </w:rPr>
        <w:t xml:space="preserve">s availability and functionality, and also delivers on-demand stress tests to aid in site commissioning or general benchmarking. HC was developed with the ATLAS experiment but is used today by CMS and </w:t>
      </w:r>
      <w:proofErr w:type="spellStart"/>
      <w:r w:rsidRPr="00B64144">
        <w:rPr>
          <w:rFonts w:ascii="Calibri" w:hAnsi="Calibri" w:cs="Calibri"/>
          <w:sz w:val="22"/>
          <w:szCs w:val="22"/>
        </w:rPr>
        <w:t>LHCb</w:t>
      </w:r>
      <w:proofErr w:type="spellEnd"/>
      <w:r w:rsidRPr="00B64144">
        <w:rPr>
          <w:rFonts w:ascii="Calibri" w:hAnsi="Calibri" w:cs="Calibri"/>
          <w:sz w:val="22"/>
          <w:szCs w:val="22"/>
        </w:rPr>
        <w:t xml:space="preserve"> experiments.</w:t>
      </w:r>
    </w:p>
    <w:p w:rsidR="00ED0B30" w:rsidRPr="00B64144" w:rsidRDefault="00ED0B30" w:rsidP="0080272F">
      <w:pPr>
        <w:pStyle w:val="PlainText"/>
        <w:spacing w:after="60"/>
        <w:jc w:val="both"/>
        <w:rPr>
          <w:rFonts w:ascii="Calibri" w:hAnsi="Calibri" w:cs="Calibri"/>
          <w:sz w:val="22"/>
          <w:szCs w:val="22"/>
        </w:rPr>
      </w:pPr>
      <w:r w:rsidRPr="00B64144">
        <w:rPr>
          <w:rFonts w:ascii="Calibri" w:hAnsi="Calibri" w:cs="Calibri"/>
          <w:sz w:val="22"/>
          <w:szCs w:val="22"/>
        </w:rPr>
        <w:t>Regarding organization and sustainability, the HC project is currently led by an EGI-</w:t>
      </w:r>
      <w:r>
        <w:rPr>
          <w:rFonts w:ascii="Calibri" w:hAnsi="Calibri" w:cs="Calibri"/>
          <w:sz w:val="22"/>
          <w:szCs w:val="22"/>
        </w:rPr>
        <w:t xml:space="preserve">InSPIRE </w:t>
      </w:r>
      <w:r w:rsidRPr="00B64144">
        <w:rPr>
          <w:rFonts w:ascii="Calibri" w:hAnsi="Calibri" w:cs="Calibri"/>
          <w:sz w:val="22"/>
          <w:szCs w:val="22"/>
        </w:rPr>
        <w:t>funded FTE, and developments and operations are complemented by at least 1 partial FTE from each user VO (ATLAS has 2 extra support persons (partial)). It is foreseen that the continued life of the project does not depend on any one of these partners.</w:t>
      </w:r>
    </w:p>
    <w:p w:rsidR="00B33B55" w:rsidRDefault="00B33B55" w:rsidP="0080272F">
      <w:pPr>
        <w:pStyle w:val="Heading3"/>
      </w:pPr>
      <w:bookmarkStart w:id="19" w:name="_Toc327268742"/>
      <w:r>
        <w:t xml:space="preserve">CRAB </w:t>
      </w:r>
      <w:r w:rsidR="00ED0B30">
        <w:t>Client</w:t>
      </w:r>
      <w:bookmarkEnd w:id="19"/>
    </w:p>
    <w:p w:rsidR="00ED0B30" w:rsidRPr="00465F5B" w:rsidRDefault="00ED0B30" w:rsidP="0080272F">
      <w:pPr>
        <w:widowControl w:val="0"/>
        <w:autoSpaceDE w:val="0"/>
        <w:autoSpaceDN w:val="0"/>
        <w:adjustRightInd w:val="0"/>
        <w:spacing w:before="0" w:after="60"/>
        <w:rPr>
          <w:rFonts w:ascii="Calibri" w:hAnsi="Calibri" w:cs="Calibri"/>
        </w:rPr>
      </w:pPr>
      <w:r w:rsidRPr="00465F5B">
        <w:rPr>
          <w:rFonts w:ascii="Calibri" w:hAnsi="Calibri" w:cs="Calibri"/>
        </w:rPr>
        <w:t>The CMS Remote Analysis Builder (CRAB) was the first analysis tool in CMS to aid users in configuring CMS applications for distributed use, by discovering the location of remote datas</w:t>
      </w:r>
      <w:r>
        <w:rPr>
          <w:rFonts w:ascii="Calibri" w:hAnsi="Calibri" w:cs="Calibri"/>
        </w:rPr>
        <w:t>ets and submitting jobs to the Grid</w:t>
      </w:r>
      <w:r w:rsidRPr="00465F5B">
        <w:rPr>
          <w:rFonts w:ascii="Calibri" w:hAnsi="Calibri" w:cs="Calibri"/>
        </w:rPr>
        <w:t xml:space="preserve"> infrastructure. CRAB has progressed from a limited initial prototype nearly 5 years ago to </w:t>
      </w:r>
      <w:r>
        <w:rPr>
          <w:rFonts w:ascii="Calibri" w:hAnsi="Calibri" w:cs="Calibri"/>
        </w:rPr>
        <w:t>a fully validated system that i</w:t>
      </w:r>
      <w:r w:rsidRPr="00465F5B">
        <w:rPr>
          <w:rFonts w:ascii="Calibri" w:hAnsi="Calibri" w:cs="Calibri"/>
        </w:rPr>
        <w:t xml:space="preserve">s critical to the production of published physics results. CMS currently observes more than 400 unique users submitting CRAB jobs per week, with close to 1000 individuals per month. The CMS Computing Technical Design Report (CTDR) estimated roughly 100k </w:t>
      </w:r>
      <w:r>
        <w:rPr>
          <w:rFonts w:ascii="Calibri" w:hAnsi="Calibri" w:cs="Calibri"/>
        </w:rPr>
        <w:t>Grid</w:t>
      </w:r>
      <w:r w:rsidRPr="00465F5B">
        <w:rPr>
          <w:rFonts w:ascii="Calibri" w:hAnsi="Calibri" w:cs="Calibri"/>
        </w:rPr>
        <w:t xml:space="preserve"> submissions p</w:t>
      </w:r>
      <w:r>
        <w:rPr>
          <w:rFonts w:ascii="Calibri" w:hAnsi="Calibri" w:cs="Calibri"/>
        </w:rPr>
        <w:t>er day. In</w:t>
      </w:r>
      <w:r w:rsidRPr="00465F5B">
        <w:rPr>
          <w:rFonts w:ascii="Calibri" w:hAnsi="Calibri" w:cs="Calibri"/>
        </w:rPr>
        <w:t xml:space="preserve"> the second half of 2010 the job submissions routinely exceeded the estimate by 40-50% and CRAB coped well with the increased load.</w:t>
      </w:r>
    </w:p>
    <w:p w:rsidR="00ED0B30" w:rsidRPr="00465F5B" w:rsidRDefault="00ED0B30" w:rsidP="0080272F">
      <w:pPr>
        <w:widowControl w:val="0"/>
        <w:autoSpaceDE w:val="0"/>
        <w:autoSpaceDN w:val="0"/>
        <w:adjustRightInd w:val="0"/>
        <w:spacing w:before="0" w:after="60"/>
        <w:rPr>
          <w:rFonts w:ascii="Calibri" w:hAnsi="Calibri" w:cs="Calibri"/>
        </w:rPr>
      </w:pPr>
      <w:r w:rsidRPr="00465F5B">
        <w:rPr>
          <w:rFonts w:ascii="Calibri" w:hAnsi="Calibri" w:cs="Calibri"/>
        </w:rPr>
        <w:t>After the development of the CRAB submission client a CRAB server was developed, which has increased the scalability of submission and added capabilities of automatic resubmission. The CRAB server also provides a development platform for additional capabilities.</w:t>
      </w:r>
    </w:p>
    <w:p w:rsidR="00203854" w:rsidRDefault="00ED0B30" w:rsidP="00203854">
      <w:pPr>
        <w:widowControl w:val="0"/>
        <w:autoSpaceDE w:val="0"/>
        <w:autoSpaceDN w:val="0"/>
        <w:adjustRightInd w:val="0"/>
        <w:spacing w:before="0" w:after="60"/>
        <w:rPr>
          <w:rFonts w:ascii="Calibri" w:hAnsi="Calibri" w:cs="Calibri"/>
        </w:rPr>
      </w:pPr>
      <w:r w:rsidRPr="00465F5B">
        <w:rPr>
          <w:rFonts w:ascii="Calibri" w:hAnsi="Calibri" w:cs="Calibri"/>
        </w:rPr>
        <w:t>During the past year effort has been spent both to maintain the production version of CRAB</w:t>
      </w:r>
      <w:r w:rsidR="00203854">
        <w:rPr>
          <w:rFonts w:ascii="Calibri" w:hAnsi="Calibri" w:cs="Calibri"/>
        </w:rPr>
        <w:t xml:space="preserve"> (CRAB2)</w:t>
      </w:r>
      <w:r w:rsidRPr="00465F5B">
        <w:rPr>
          <w:rFonts w:ascii="Calibri" w:hAnsi="Calibri" w:cs="Calibri"/>
        </w:rPr>
        <w:t xml:space="preserve"> and to develop &amp; </w:t>
      </w:r>
      <w:r w:rsidR="0068153B">
        <w:rPr>
          <w:rFonts w:ascii="Calibri" w:hAnsi="Calibri" w:cs="Calibri"/>
        </w:rPr>
        <w:t>commission a new CRAB3</w:t>
      </w:r>
      <w:r w:rsidRPr="00465F5B">
        <w:rPr>
          <w:rFonts w:ascii="Calibri" w:hAnsi="Calibri" w:cs="Calibri"/>
        </w:rPr>
        <w:t xml:space="preserve">. </w:t>
      </w:r>
    </w:p>
    <w:p w:rsidR="006D790F" w:rsidRPr="00E34D11" w:rsidRDefault="006D790F" w:rsidP="00EE378F">
      <w:pPr>
        <w:rPr>
          <w:rFonts w:ascii="Calibri" w:hAnsi="Calibri" w:cs="Calibri"/>
          <w:szCs w:val="22"/>
        </w:rPr>
      </w:pPr>
      <w:r>
        <w:rPr>
          <w:rFonts w:ascii="Calibri" w:hAnsi="Calibri" w:cs="Calibri"/>
          <w:szCs w:val="22"/>
        </w:rPr>
        <w:t xml:space="preserve">CRAB is a joint project among various institutes, mostly </w:t>
      </w:r>
      <w:r w:rsidR="00203854">
        <w:rPr>
          <w:rFonts w:ascii="Calibri" w:hAnsi="Calibri" w:cs="Calibri"/>
          <w:szCs w:val="22"/>
        </w:rPr>
        <w:t xml:space="preserve">from the Experiment Support group at </w:t>
      </w:r>
      <w:r>
        <w:rPr>
          <w:rFonts w:ascii="Calibri" w:hAnsi="Calibri" w:cs="Calibri"/>
          <w:szCs w:val="22"/>
        </w:rPr>
        <w:t xml:space="preserve">CERN, </w:t>
      </w:r>
      <w:r w:rsidR="00203854">
        <w:rPr>
          <w:rFonts w:ascii="Calibri" w:hAnsi="Calibri" w:cs="Calibri"/>
          <w:szCs w:val="22"/>
        </w:rPr>
        <w:t xml:space="preserve">from </w:t>
      </w:r>
      <w:proofErr w:type="spellStart"/>
      <w:r w:rsidR="00203854">
        <w:rPr>
          <w:rFonts w:ascii="Calibri" w:hAnsi="Calibri" w:cs="Calibri"/>
          <w:szCs w:val="22"/>
        </w:rPr>
        <w:t>Fermilab</w:t>
      </w:r>
      <w:proofErr w:type="spellEnd"/>
      <w:r>
        <w:rPr>
          <w:rFonts w:ascii="Calibri" w:hAnsi="Calibri" w:cs="Calibri"/>
          <w:szCs w:val="22"/>
        </w:rPr>
        <w:t xml:space="preserve"> and </w:t>
      </w:r>
      <w:r w:rsidR="00203854">
        <w:rPr>
          <w:rFonts w:ascii="Calibri" w:hAnsi="Calibri" w:cs="Calibri"/>
          <w:szCs w:val="22"/>
        </w:rPr>
        <w:t>the Italian Institute for HEP (</w:t>
      </w:r>
      <w:r>
        <w:rPr>
          <w:rFonts w:ascii="Calibri" w:hAnsi="Calibri" w:cs="Calibri"/>
          <w:szCs w:val="22"/>
        </w:rPr>
        <w:t>INFN</w:t>
      </w:r>
      <w:r w:rsidR="00203854">
        <w:rPr>
          <w:rFonts w:ascii="Calibri" w:hAnsi="Calibri" w:cs="Calibri"/>
          <w:szCs w:val="22"/>
        </w:rPr>
        <w:t>)</w:t>
      </w:r>
      <w:r>
        <w:rPr>
          <w:rFonts w:ascii="Calibri" w:hAnsi="Calibri" w:cs="Calibri"/>
          <w:szCs w:val="22"/>
        </w:rPr>
        <w:t xml:space="preserve">. If any of these teams decrease the effort spent on the project, although there will be an </w:t>
      </w:r>
      <w:r w:rsidR="003F1CB7">
        <w:rPr>
          <w:rFonts w:ascii="Calibri" w:hAnsi="Calibri" w:cs="Calibri"/>
          <w:szCs w:val="22"/>
        </w:rPr>
        <w:t>impact</w:t>
      </w:r>
      <w:r>
        <w:rPr>
          <w:rFonts w:ascii="Calibri" w:hAnsi="Calibri" w:cs="Calibri"/>
          <w:szCs w:val="22"/>
        </w:rPr>
        <w:t xml:space="preserve"> on CRAB, it will not affect the sustainability issue.</w:t>
      </w:r>
    </w:p>
    <w:p w:rsidR="00B33B55" w:rsidRDefault="004830F7" w:rsidP="0080272F">
      <w:pPr>
        <w:pStyle w:val="Heading3"/>
      </w:pPr>
      <w:bookmarkStart w:id="20" w:name="_Toc327268743"/>
      <w:r>
        <w:lastRenderedPageBreak/>
        <w:t>Ganga</w:t>
      </w:r>
      <w:bookmarkEnd w:id="20"/>
    </w:p>
    <w:p w:rsidR="001D5D0E" w:rsidRPr="00BA2F31" w:rsidRDefault="001D5D0E" w:rsidP="0080272F">
      <w:pPr>
        <w:rPr>
          <w:rFonts w:ascii="Calibri" w:hAnsi="Calibri" w:cs="Calibri"/>
        </w:rPr>
      </w:pPr>
      <w:r w:rsidRPr="00BA2F31">
        <w:rPr>
          <w:rFonts w:ascii="Calibri" w:hAnsi="Calibri" w:cs="Calibri"/>
        </w:rPr>
        <w:t xml:space="preserve">Ganga is an end-user tool for creating and managing computational tasks. The mature Python codebase provides for a stable yet extensible framework, which is consistently used by over 400 end-users per month, distributed over 100 individual sites and submitting in excess of 250,000 jobs per week. It remains a popular environment for running grid analysis jobs within the </w:t>
      </w:r>
      <w:proofErr w:type="spellStart"/>
      <w:r w:rsidRPr="00BA2F31">
        <w:rPr>
          <w:rFonts w:ascii="Calibri" w:hAnsi="Calibri" w:cs="Calibri"/>
        </w:rPr>
        <w:t>LHCb</w:t>
      </w:r>
      <w:proofErr w:type="spellEnd"/>
      <w:r w:rsidRPr="00BA2F31">
        <w:rPr>
          <w:rFonts w:ascii="Calibri" w:hAnsi="Calibri" w:cs="Calibri"/>
        </w:rPr>
        <w:t xml:space="preserve"> and ATLAS experiments, and is known to be used by a further 10 communities across a range of scientific disciplines. </w:t>
      </w:r>
    </w:p>
    <w:p w:rsidR="001D5D0E" w:rsidRDefault="001D5D0E" w:rsidP="0080272F">
      <w:pPr>
        <w:rPr>
          <w:rFonts w:ascii="Calibri" w:hAnsi="Calibri" w:cs="Calibri"/>
          <w:szCs w:val="22"/>
        </w:rPr>
      </w:pPr>
      <w:r w:rsidRPr="00BA2F31">
        <w:rPr>
          <w:rFonts w:ascii="Calibri" w:hAnsi="Calibri" w:cs="Calibri"/>
          <w:szCs w:val="22"/>
        </w:rPr>
        <w:t xml:space="preserve">Future developments will </w:t>
      </w:r>
      <w:r w:rsidR="00F22886">
        <w:rPr>
          <w:rFonts w:ascii="Calibri" w:hAnsi="Calibri" w:cs="Calibri"/>
          <w:szCs w:val="22"/>
        </w:rPr>
        <w:t>focus on</w:t>
      </w:r>
      <w:r w:rsidRPr="00BA2F31">
        <w:rPr>
          <w:rFonts w:ascii="Calibri" w:hAnsi="Calibri" w:cs="Calibri"/>
          <w:szCs w:val="22"/>
        </w:rPr>
        <w:t xml:space="preserve"> increasing the adoption of Ganga as an analysis platform. For example, inclusion of Ganga within a recognised Linux distribution would provide both a familiar installation procedure for new users, and reinforce the fact that Ganga is a mature and established tool. </w:t>
      </w:r>
    </w:p>
    <w:p w:rsidR="00203854" w:rsidRPr="00BA2F31" w:rsidRDefault="00203854" w:rsidP="0080272F">
      <w:pPr>
        <w:rPr>
          <w:rFonts w:ascii="Calibri" w:hAnsi="Calibri" w:cs="Calibri"/>
          <w:szCs w:val="22"/>
        </w:rPr>
      </w:pPr>
      <w:r>
        <w:rPr>
          <w:rFonts w:ascii="Calibri" w:hAnsi="Calibri" w:cs="Calibri"/>
          <w:szCs w:val="22"/>
        </w:rPr>
        <w:t>The Ganga project is led by Imperial College, UK with contributors from other universities in the UK, Norway and Germany plus effort provided through EGI-InSPIRE and CERN. The non-project effort will remain even after EGI-InSPIRE effort is no longer available.</w:t>
      </w:r>
    </w:p>
    <w:p w:rsidR="004830F7" w:rsidRDefault="004830F7" w:rsidP="0080272F">
      <w:pPr>
        <w:pStyle w:val="Heading2"/>
        <w:rPr>
          <w:lang w:val="en-US"/>
        </w:rPr>
      </w:pPr>
      <w:bookmarkStart w:id="21" w:name="_Toc327268744"/>
      <w:r>
        <w:t>Data Management</w:t>
      </w:r>
      <w:bookmarkEnd w:id="21"/>
    </w:p>
    <w:p w:rsidR="00203854" w:rsidRDefault="00203854" w:rsidP="00203854">
      <w:pPr>
        <w:rPr>
          <w:lang w:val="en-US"/>
        </w:rPr>
      </w:pPr>
    </w:p>
    <w:p w:rsidR="00203854" w:rsidRPr="00203854" w:rsidRDefault="00203854" w:rsidP="00203854">
      <w:pPr>
        <w:spacing w:before="0" w:after="60"/>
        <w:rPr>
          <w:rFonts w:ascii="Calibri" w:hAnsi="Calibri" w:cs="Calibri"/>
        </w:rPr>
      </w:pPr>
      <w:r w:rsidRPr="00203854">
        <w:rPr>
          <w:rFonts w:ascii="Calibri" w:hAnsi="Calibri" w:cs="Calibri"/>
        </w:rPr>
        <w:t xml:space="preserve">All </w:t>
      </w:r>
      <w:r>
        <w:rPr>
          <w:rFonts w:ascii="Calibri" w:hAnsi="Calibri" w:cs="Calibri"/>
        </w:rPr>
        <w:t xml:space="preserve">of the data management activities described below are support by collaborative effort from institutes that are part of the corresponding collaboration (e.g. ATLAS, CMS or </w:t>
      </w:r>
      <w:proofErr w:type="spellStart"/>
      <w:r>
        <w:rPr>
          <w:rFonts w:ascii="Calibri" w:hAnsi="Calibri" w:cs="Calibri"/>
        </w:rPr>
        <w:t>LHCb</w:t>
      </w:r>
      <w:proofErr w:type="spellEnd"/>
      <w:r>
        <w:rPr>
          <w:rFonts w:ascii="Calibri" w:hAnsi="Calibri" w:cs="Calibri"/>
        </w:rPr>
        <w:t>) and / or major laboratories such as CERN</w:t>
      </w:r>
      <w:r w:rsidR="00250862">
        <w:rPr>
          <w:rFonts w:ascii="Calibri" w:hAnsi="Calibri" w:cs="Calibri"/>
        </w:rPr>
        <w:t xml:space="preserve"> or </w:t>
      </w:r>
      <w:proofErr w:type="spellStart"/>
      <w:r w:rsidR="00250862">
        <w:rPr>
          <w:rFonts w:ascii="Calibri" w:hAnsi="Calibri" w:cs="Calibri"/>
        </w:rPr>
        <w:t>Fermilab</w:t>
      </w:r>
      <w:proofErr w:type="spellEnd"/>
      <w:r w:rsidR="00250862">
        <w:rPr>
          <w:rFonts w:ascii="Calibri" w:hAnsi="Calibri" w:cs="Calibri"/>
        </w:rPr>
        <w:t xml:space="preserve"> and / or major national institutes such as INFN.</w:t>
      </w:r>
    </w:p>
    <w:p w:rsidR="004830F7" w:rsidRDefault="004830F7" w:rsidP="0080272F">
      <w:pPr>
        <w:pStyle w:val="Heading3"/>
      </w:pPr>
      <w:bookmarkStart w:id="22" w:name="_Toc327268745"/>
      <w:r>
        <w:t>ATLAS Distributed Data Management</w:t>
      </w:r>
      <w:bookmarkEnd w:id="22"/>
    </w:p>
    <w:p w:rsidR="00B128E0" w:rsidRPr="00E633D0" w:rsidRDefault="00B128E0" w:rsidP="0080272F">
      <w:pPr>
        <w:spacing w:before="0" w:after="60"/>
        <w:rPr>
          <w:rFonts w:ascii="Calibri" w:hAnsi="Calibri" w:cs="Calibri"/>
        </w:rPr>
      </w:pPr>
      <w:r w:rsidRPr="00E633D0">
        <w:rPr>
          <w:rFonts w:ascii="Calibri" w:hAnsi="Calibri" w:cs="Calibri"/>
        </w:rPr>
        <w:t xml:space="preserve">ATLAS, one of the LHC experiments, fully relies on the use of </w:t>
      </w:r>
      <w:r>
        <w:rPr>
          <w:rFonts w:ascii="Calibri" w:hAnsi="Calibri" w:cs="Calibri"/>
        </w:rPr>
        <w:t>Grid</w:t>
      </w:r>
      <w:r w:rsidRPr="00E633D0">
        <w:rPr>
          <w:rFonts w:ascii="Calibri" w:hAnsi="Calibri" w:cs="Calibri"/>
        </w:rPr>
        <w:t xml:space="preserve"> computing for offline processing and analysis. This processing is done </w:t>
      </w:r>
      <w:r>
        <w:rPr>
          <w:rFonts w:ascii="Calibri" w:hAnsi="Calibri" w:cs="Calibri"/>
        </w:rPr>
        <w:t xml:space="preserve">worldwide </w:t>
      </w:r>
      <w:r w:rsidRPr="00E633D0">
        <w:rPr>
          <w:rFonts w:ascii="Calibri" w:hAnsi="Calibri" w:cs="Calibri"/>
        </w:rPr>
        <w:t xml:space="preserve">using the well-known tier model across heterogeneous interoperable </w:t>
      </w:r>
      <w:r>
        <w:rPr>
          <w:rFonts w:ascii="Calibri" w:hAnsi="Calibri" w:cs="Calibri"/>
        </w:rPr>
        <w:t>Grid</w:t>
      </w:r>
      <w:r w:rsidRPr="00E633D0">
        <w:rPr>
          <w:rFonts w:ascii="Calibri" w:hAnsi="Calibri" w:cs="Calibri"/>
        </w:rPr>
        <w:t xml:space="preserve">s and the ATLAS Distributed Data Management (DDM) project </w:t>
      </w:r>
      <w:r>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Pr>
          <w:rFonts w:ascii="Calibri" w:hAnsi="Calibri" w:cs="Calibri"/>
        </w:rPr>
        <w:t>Grid</w:t>
      </w:r>
      <w:r w:rsidRPr="00E633D0">
        <w:rPr>
          <w:rFonts w:ascii="Calibri" w:hAnsi="Calibri" w:cs="Calibri"/>
        </w:rPr>
        <w:t xml:space="preserve"> sites. </w:t>
      </w:r>
    </w:p>
    <w:p w:rsidR="00B128E0" w:rsidRPr="00E633D0" w:rsidRDefault="00B128E0" w:rsidP="0080272F">
      <w:pPr>
        <w:spacing w:before="0" w:after="60"/>
        <w:rPr>
          <w:rFonts w:ascii="Calibri" w:hAnsi="Calibri" w:cs="Calibri"/>
          <w:lang w:val="en-US" w:eastAsia="en-US"/>
        </w:rPr>
      </w:pPr>
      <w:r w:rsidRPr="00E633D0">
        <w:rPr>
          <w:rFonts w:ascii="Calibri" w:hAnsi="Calibri" w:cs="Calibri"/>
          <w:lang w:val="en-US" w:eastAsia="en-US"/>
        </w:rPr>
        <w:t xml:space="preserve">The current ATLAS DDM software is now in a mature state and the present work is focused on maintenance and support operations. Inside the ATLAS Distributed Computing community there is an on-going discussion about the proposal </w:t>
      </w:r>
      <w:r w:rsidR="002B2BBD">
        <w:rPr>
          <w:rFonts w:ascii="Calibri" w:hAnsi="Calibri" w:cs="Calibri"/>
          <w:lang w:val="en-US" w:eastAsia="en-US"/>
        </w:rPr>
        <w:t>on the development of</w:t>
      </w:r>
      <w:r w:rsidRPr="00E633D0">
        <w:rPr>
          <w:rFonts w:ascii="Calibri" w:hAnsi="Calibri" w:cs="Calibri"/>
          <w:lang w:val="en-US" w:eastAsia="en-US"/>
        </w:rPr>
        <w:t xml:space="preserve"> a new DDM system (the </w:t>
      </w:r>
      <w:proofErr w:type="spellStart"/>
      <w:r w:rsidRPr="00E633D0">
        <w:rPr>
          <w:rFonts w:ascii="Calibri" w:hAnsi="Calibri" w:cs="Calibri"/>
          <w:lang w:val="en-US" w:eastAsia="en-US"/>
        </w:rPr>
        <w:t>Rucio</w:t>
      </w:r>
      <w:proofErr w:type="spellEnd"/>
      <w:r w:rsidRPr="00E633D0">
        <w:rPr>
          <w:rFonts w:ascii="Calibri" w:hAnsi="Calibri" w:cs="Calibri"/>
          <w:lang w:val="en-US" w:eastAsia="en-US"/>
        </w:rPr>
        <w:t xml:space="preserve"> project) to solve the current shortcomings and scalability issues in the Central Catalogues. The details about the future of the project and the implications in other groups are unclear at this point.</w:t>
      </w:r>
    </w:p>
    <w:p w:rsidR="004830F7" w:rsidRDefault="004830F7" w:rsidP="0080272F">
      <w:pPr>
        <w:pStyle w:val="Heading3"/>
      </w:pPr>
      <w:bookmarkStart w:id="23" w:name="_Toc327268746"/>
      <w:r>
        <w:t>CMS Data Management</w:t>
      </w:r>
      <w:bookmarkEnd w:id="23"/>
    </w:p>
    <w:p w:rsidR="00B128E0" w:rsidRPr="00E633D0" w:rsidRDefault="00B128E0" w:rsidP="0080272F">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 xml:space="preserve">Building on the previous experience acquired by the ATLAS experiment, the CMS Popularity Service has been developed to </w:t>
      </w:r>
      <w:r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rsidR="004830F7" w:rsidRDefault="004830F7" w:rsidP="0080272F">
      <w:pPr>
        <w:pStyle w:val="Heading3"/>
      </w:pPr>
      <w:bookmarkStart w:id="24" w:name="_Toc327268747"/>
      <w:r>
        <w:t>DIRAC</w:t>
      </w:r>
      <w:bookmarkEnd w:id="24"/>
    </w:p>
    <w:p w:rsidR="00B128E0" w:rsidRPr="00E633D0" w:rsidRDefault="002D2A69" w:rsidP="0080272F">
      <w:pPr>
        <w:pStyle w:val="Standard"/>
        <w:spacing w:after="60"/>
        <w:jc w:val="both"/>
        <w:rPr>
          <w:rFonts w:ascii="Calibri" w:hAnsi="Calibri" w:cs="Calibri"/>
          <w:sz w:val="22"/>
          <w:szCs w:val="22"/>
        </w:rPr>
      </w:pPr>
      <w:r>
        <w:rPr>
          <w:rFonts w:ascii="Calibri" w:hAnsi="Calibri" w:cs="Calibri"/>
          <w:sz w:val="22"/>
          <w:szCs w:val="22"/>
        </w:rPr>
        <w:t xml:space="preserve">The </w:t>
      </w:r>
      <w:r w:rsidR="00B128E0" w:rsidRPr="00E633D0">
        <w:rPr>
          <w:rFonts w:ascii="Calibri" w:hAnsi="Calibri" w:cs="Calibri"/>
          <w:sz w:val="22"/>
          <w:szCs w:val="22"/>
        </w:rPr>
        <w:t xml:space="preserve">DIRAC framework provides a complete solution for using the distributed computing resources of the </w:t>
      </w:r>
      <w:proofErr w:type="spellStart"/>
      <w:r w:rsidR="00B128E0" w:rsidRPr="00E633D0">
        <w:rPr>
          <w:rFonts w:ascii="Calibri" w:hAnsi="Calibri" w:cs="Calibri"/>
          <w:sz w:val="22"/>
          <w:szCs w:val="22"/>
        </w:rPr>
        <w:t>LHCb</w:t>
      </w:r>
      <w:proofErr w:type="spellEnd"/>
      <w:r w:rsidR="00B128E0" w:rsidRPr="00E633D0">
        <w:rPr>
          <w:rFonts w:ascii="Calibri" w:hAnsi="Calibri" w:cs="Calibri"/>
          <w:sz w:val="22"/>
          <w:szCs w:val="22"/>
        </w:rPr>
        <w:t xml:space="preserve"> experiment. DIRAC is a framework for data processing and analysis, including workload management, data management, monitoring and accounting (more details have been given in document [MS610]).  </w:t>
      </w:r>
      <w:proofErr w:type="spellStart"/>
      <w:r w:rsidR="00B128E0" w:rsidRPr="00E633D0">
        <w:rPr>
          <w:rFonts w:ascii="Calibri" w:hAnsi="Calibri" w:cs="Calibri"/>
          <w:sz w:val="22"/>
          <w:szCs w:val="22"/>
        </w:rPr>
        <w:t>LHCbDIRAC</w:t>
      </w:r>
      <w:proofErr w:type="spellEnd"/>
      <w:r w:rsidR="00B128E0" w:rsidRPr="00E633D0">
        <w:rPr>
          <w:rFonts w:ascii="Calibri" w:hAnsi="Calibri" w:cs="Calibri"/>
          <w:sz w:val="22"/>
          <w:szCs w:val="22"/>
        </w:rPr>
        <w:t xml:space="preserve"> framework is the DIRAC extension specific to the </w:t>
      </w:r>
      <w:proofErr w:type="spellStart"/>
      <w:r w:rsidR="00B128E0" w:rsidRPr="00E633D0">
        <w:rPr>
          <w:rFonts w:ascii="Calibri" w:hAnsi="Calibri" w:cs="Calibri"/>
          <w:sz w:val="22"/>
          <w:szCs w:val="22"/>
        </w:rPr>
        <w:t>LHCb</w:t>
      </w:r>
      <w:proofErr w:type="spellEnd"/>
      <w:r w:rsidR="00B128E0" w:rsidRPr="00E633D0">
        <w:rPr>
          <w:rFonts w:ascii="Calibri" w:hAnsi="Calibri" w:cs="Calibri"/>
          <w:sz w:val="22"/>
          <w:szCs w:val="22"/>
        </w:rPr>
        <w:t xml:space="preserve"> experiment, which has been formally separated from DIRAC in order to streamline the implementation of features </w:t>
      </w:r>
      <w:r w:rsidR="00B128E0" w:rsidRPr="00E633D0">
        <w:rPr>
          <w:rFonts w:ascii="Calibri" w:hAnsi="Calibri" w:cs="Calibri"/>
          <w:sz w:val="22"/>
          <w:szCs w:val="22"/>
        </w:rPr>
        <w:lastRenderedPageBreak/>
        <w:t xml:space="preserve">requested by </w:t>
      </w:r>
      <w:r w:rsidR="007759B6">
        <w:rPr>
          <w:rFonts w:ascii="Calibri" w:hAnsi="Calibri" w:cs="Calibri"/>
          <w:sz w:val="22"/>
          <w:szCs w:val="22"/>
        </w:rPr>
        <w:t xml:space="preserve">the </w:t>
      </w:r>
      <w:proofErr w:type="spellStart"/>
      <w:r w:rsidR="00B128E0" w:rsidRPr="00E633D0">
        <w:rPr>
          <w:rFonts w:ascii="Calibri" w:hAnsi="Calibri" w:cs="Calibri"/>
          <w:sz w:val="22"/>
          <w:szCs w:val="22"/>
        </w:rPr>
        <w:t>LHCb</w:t>
      </w:r>
      <w:proofErr w:type="spellEnd"/>
      <w:r w:rsidR="00B128E0" w:rsidRPr="00E633D0">
        <w:rPr>
          <w:rFonts w:ascii="Calibri" w:hAnsi="Calibri" w:cs="Calibri"/>
          <w:sz w:val="22"/>
          <w:szCs w:val="22"/>
        </w:rPr>
        <w:t xml:space="preserve"> community.</w:t>
      </w:r>
    </w:p>
    <w:p w:rsidR="00B128E0" w:rsidRPr="00E633D0" w:rsidRDefault="00B128E0" w:rsidP="0080272F">
      <w:pPr>
        <w:pStyle w:val="Standard"/>
        <w:spacing w:after="60"/>
        <w:jc w:val="both"/>
        <w:rPr>
          <w:rFonts w:ascii="Calibri" w:hAnsi="Calibri" w:cs="Calibri"/>
          <w:sz w:val="22"/>
          <w:szCs w:val="22"/>
        </w:rPr>
      </w:pPr>
      <w:r w:rsidRPr="00E633D0">
        <w:rPr>
          <w:rFonts w:ascii="Calibri" w:hAnsi="Calibri" w:cs="Calibri"/>
          <w:sz w:val="22"/>
          <w:szCs w:val="22"/>
        </w:rPr>
        <w:t xml:space="preserve">The support of the </w:t>
      </w:r>
      <w:proofErr w:type="spellStart"/>
      <w:r w:rsidRPr="00E633D0">
        <w:rPr>
          <w:rFonts w:ascii="Calibri" w:hAnsi="Calibri" w:cs="Calibri"/>
          <w:sz w:val="22"/>
          <w:szCs w:val="22"/>
        </w:rPr>
        <w:t>LHCbDIRAC</w:t>
      </w:r>
      <w:proofErr w:type="spellEnd"/>
      <w:r w:rsidRPr="00E633D0">
        <w:rPr>
          <w:rFonts w:ascii="Calibri" w:hAnsi="Calibri" w:cs="Calibri"/>
          <w:sz w:val="22"/>
          <w:szCs w:val="22"/>
        </w:rPr>
        <w:t xml:space="preserve"> Data Management system (DMS) </w:t>
      </w:r>
      <w:r w:rsidR="007759B6">
        <w:rPr>
          <w:rFonts w:ascii="Calibri" w:hAnsi="Calibri" w:cs="Calibri"/>
          <w:sz w:val="22"/>
          <w:szCs w:val="22"/>
        </w:rPr>
        <w:t>was</w:t>
      </w:r>
      <w:r w:rsidRPr="00E633D0">
        <w:rPr>
          <w:rFonts w:ascii="Calibri" w:hAnsi="Calibri" w:cs="Calibri"/>
          <w:sz w:val="22"/>
          <w:szCs w:val="22"/>
        </w:rPr>
        <w:t xml:space="preserve"> started </w:t>
      </w:r>
      <w:r w:rsidR="007759B6">
        <w:rPr>
          <w:rFonts w:ascii="Calibri" w:hAnsi="Calibri" w:cs="Calibri"/>
          <w:sz w:val="22"/>
          <w:szCs w:val="22"/>
        </w:rPr>
        <w:t>under the</w:t>
      </w:r>
      <w:r w:rsidRPr="00E633D0">
        <w:rPr>
          <w:rFonts w:ascii="Calibri" w:hAnsi="Calibri" w:cs="Calibri"/>
          <w:sz w:val="22"/>
          <w:szCs w:val="22"/>
        </w:rPr>
        <w:t xml:space="preserve"> EGI-InSPIRE project in October 2010.</w:t>
      </w:r>
    </w:p>
    <w:p w:rsidR="002D2A69" w:rsidRPr="00B4337D" w:rsidRDefault="002D2A69" w:rsidP="0080272F">
      <w:pPr>
        <w:pStyle w:val="BodyText"/>
      </w:pPr>
      <w:r w:rsidRPr="002D2A69">
        <w:rPr>
          <w:rFonts w:ascii="Calibri" w:hAnsi="Calibri" w:cs="Calibri"/>
          <w:sz w:val="22"/>
          <w:szCs w:val="22"/>
        </w:rPr>
        <w:t xml:space="preserve">The </w:t>
      </w:r>
      <w:proofErr w:type="spellStart"/>
      <w:r w:rsidRPr="002D2A69">
        <w:rPr>
          <w:rFonts w:ascii="Calibri" w:hAnsi="Calibri" w:cs="Calibri"/>
          <w:sz w:val="22"/>
          <w:szCs w:val="22"/>
        </w:rPr>
        <w:t>LHCb</w:t>
      </w:r>
      <w:proofErr w:type="spellEnd"/>
      <w:r w:rsidRPr="002D2A69">
        <w:rPr>
          <w:rFonts w:ascii="Calibri" w:hAnsi="Calibri" w:cs="Calibri"/>
          <w:sz w:val="22"/>
          <w:szCs w:val="22"/>
        </w:rPr>
        <w:t xml:space="preserve"> DIRAC project has made considerable progress towards a sustainable future by trying to improve the model for developing, certifying and </w:t>
      </w:r>
      <w:r w:rsidR="007759B6">
        <w:rPr>
          <w:rFonts w:ascii="Calibri" w:hAnsi="Calibri" w:cs="Calibri"/>
          <w:sz w:val="22"/>
          <w:szCs w:val="22"/>
        </w:rPr>
        <w:t>releasing software</w:t>
      </w:r>
      <w:r w:rsidRPr="002D2A69">
        <w:rPr>
          <w:rFonts w:ascii="Calibri" w:hAnsi="Calibri" w:cs="Calibri"/>
          <w:sz w:val="22"/>
          <w:szCs w:val="22"/>
        </w:rPr>
        <w:t xml:space="preserve">. </w:t>
      </w:r>
      <w:r w:rsidR="007759B6">
        <w:rPr>
          <w:rFonts w:ascii="Calibri" w:hAnsi="Calibri" w:cs="Calibri"/>
          <w:sz w:val="22"/>
          <w:szCs w:val="22"/>
        </w:rPr>
        <w:t>Regarding</w:t>
      </w:r>
      <w:r w:rsidRPr="002D2A69">
        <w:rPr>
          <w:rFonts w:ascii="Calibri" w:hAnsi="Calibri" w:cs="Calibri"/>
          <w:sz w:val="22"/>
          <w:szCs w:val="22"/>
        </w:rPr>
        <w:t xml:space="preserve"> software development, a modular approach is </w:t>
      </w:r>
      <w:r w:rsidR="007759B6">
        <w:rPr>
          <w:rFonts w:ascii="Calibri" w:hAnsi="Calibri" w:cs="Calibri"/>
          <w:sz w:val="22"/>
          <w:szCs w:val="22"/>
        </w:rPr>
        <w:t>preferred</w:t>
      </w:r>
      <w:r w:rsidRPr="002D2A69">
        <w:rPr>
          <w:rFonts w:ascii="Calibri" w:hAnsi="Calibri" w:cs="Calibri"/>
          <w:sz w:val="22"/>
          <w:szCs w:val="22"/>
        </w:rPr>
        <w:t xml:space="preserve">, in order to avoid any duplication of code and </w:t>
      </w:r>
      <w:r w:rsidR="007759B6">
        <w:rPr>
          <w:rFonts w:ascii="Calibri" w:hAnsi="Calibri" w:cs="Calibri"/>
          <w:sz w:val="22"/>
          <w:szCs w:val="22"/>
        </w:rPr>
        <w:t>to make</w:t>
      </w:r>
      <w:r w:rsidR="007759B6" w:rsidRPr="002D2A69">
        <w:rPr>
          <w:rFonts w:ascii="Calibri" w:hAnsi="Calibri" w:cs="Calibri"/>
          <w:sz w:val="22"/>
          <w:szCs w:val="22"/>
        </w:rPr>
        <w:t xml:space="preserve"> </w:t>
      </w:r>
      <w:r w:rsidRPr="002D2A69">
        <w:rPr>
          <w:rFonts w:ascii="Calibri" w:hAnsi="Calibri" w:cs="Calibri"/>
          <w:sz w:val="22"/>
          <w:szCs w:val="22"/>
        </w:rPr>
        <w:t>the program more easily maintainable.  For the process</w:t>
      </w:r>
      <w:r>
        <w:rPr>
          <w:rFonts w:ascii="Calibri" w:hAnsi="Calibri" w:cs="Calibri"/>
          <w:sz w:val="22"/>
          <w:szCs w:val="22"/>
        </w:rPr>
        <w:t xml:space="preserve"> of certification and releases; </w:t>
      </w:r>
      <w:r w:rsidRPr="002D2A69">
        <w:rPr>
          <w:rFonts w:ascii="Calibri" w:hAnsi="Calibri" w:cs="Calibri"/>
          <w:sz w:val="22"/>
          <w:szCs w:val="22"/>
        </w:rPr>
        <w:t>a more systematic process has been recently defined where more careful testing is required from developers. This has the positive effect of reducing the time required for certification and for producing new releases. For next year, the objective is to consolidate these practices which have been recently introduced.</w:t>
      </w:r>
    </w:p>
    <w:p w:rsidR="00DE5956" w:rsidRDefault="00844E0A" w:rsidP="00844E0A">
      <w:pPr>
        <w:pStyle w:val="Heading2"/>
      </w:pPr>
      <w:bookmarkStart w:id="25" w:name="_Toc327268748"/>
      <w:r>
        <w:t>Monitoring and</w:t>
      </w:r>
      <w:r w:rsidR="00DE5956">
        <w:t xml:space="preserve"> Dashboard</w:t>
      </w:r>
      <w:r>
        <w:t>s</w:t>
      </w:r>
      <w:bookmarkEnd w:id="25"/>
    </w:p>
    <w:p w:rsidR="00DE5956" w:rsidRPr="00A65269" w:rsidRDefault="00DE5956" w:rsidP="0080272F">
      <w:pPr>
        <w:spacing w:before="0" w:after="60"/>
        <w:rPr>
          <w:rFonts w:ascii="Calibri" w:hAnsi="Calibri" w:cs="Calibri"/>
        </w:rPr>
      </w:pPr>
      <w:r w:rsidRPr="00A65269">
        <w:rPr>
          <w:rFonts w:ascii="Calibri" w:hAnsi="Calibri" w:cs="Calibri"/>
        </w:rPr>
        <w:t xml:space="preserve">During </w:t>
      </w:r>
      <w:r w:rsidR="003F1CB7">
        <w:rPr>
          <w:rFonts w:ascii="Calibri" w:hAnsi="Calibri" w:cs="Calibri"/>
        </w:rPr>
        <w:t>PY1</w:t>
      </w:r>
      <w:r w:rsidRPr="00A65269">
        <w:rPr>
          <w:rFonts w:ascii="Calibri" w:hAnsi="Calibri" w:cs="Calibri"/>
        </w:rPr>
        <w:t xml:space="preserve"> the Experiment Dashboard applications </w:t>
      </w:r>
      <w:r w:rsidR="007759B6">
        <w:rPr>
          <w:rFonts w:ascii="Calibri" w:hAnsi="Calibri" w:cs="Calibri"/>
        </w:rPr>
        <w:t>have been</w:t>
      </w:r>
      <w:r w:rsidR="007759B6" w:rsidRPr="00A65269">
        <w:rPr>
          <w:rFonts w:ascii="Calibri" w:hAnsi="Calibri" w:cs="Calibri"/>
        </w:rPr>
        <w:t xml:space="preserve"> </w:t>
      </w:r>
      <w:r w:rsidRPr="00A65269">
        <w:rPr>
          <w:rFonts w:ascii="Calibri" w:hAnsi="Calibri" w:cs="Calibri"/>
        </w:rPr>
        <w:t>heavily used by the LHC</w:t>
      </w:r>
      <w:r w:rsidR="007759B6">
        <w:rPr>
          <w:rFonts w:ascii="Calibri" w:hAnsi="Calibri" w:cs="Calibri"/>
        </w:rPr>
        <w:t>VOs</w:t>
      </w:r>
      <w:r w:rsidRPr="00A65269">
        <w:rPr>
          <w:rFonts w:ascii="Calibri" w:hAnsi="Calibri" w:cs="Calibri"/>
        </w:rPr>
        <w:t xml:space="preserve">, in particular by ATLAS and CMS. The system plays an important role for everyday operations, site commissioning activity and for distributed computing shifts. More than 200 CMS physicists daily access CMS Dashboard task monitoring in order to follow processing of their tasks on the distributed infrastructure. ATLAS DDM Dashboard is being actively used for monitoring of ATLAS Data transfers. All LHC experiments use </w:t>
      </w:r>
      <w:r w:rsidR="007759B6">
        <w:rPr>
          <w:rFonts w:ascii="Calibri" w:hAnsi="Calibri" w:cs="Calibri"/>
        </w:rPr>
        <w:t xml:space="preserve">the </w:t>
      </w:r>
      <w:r w:rsidRPr="00A65269">
        <w:rPr>
          <w:rFonts w:ascii="Calibri" w:hAnsi="Calibri" w:cs="Calibri"/>
        </w:rPr>
        <w:t>Dashboard SAM portal which provides information for evaluating site usability from the VO perspective.</w:t>
      </w:r>
    </w:p>
    <w:p w:rsidR="00DE5956" w:rsidRPr="00A65269" w:rsidRDefault="00DE5956" w:rsidP="0080272F">
      <w:pPr>
        <w:spacing w:before="0" w:after="60"/>
        <w:rPr>
          <w:rFonts w:ascii="Calibri" w:hAnsi="Calibri" w:cs="Calibri"/>
          <w:szCs w:val="22"/>
        </w:rPr>
      </w:pPr>
      <w:r w:rsidRPr="00A65269">
        <w:rPr>
          <w:rFonts w:ascii="Calibri" w:hAnsi="Calibri" w:cs="Calibri"/>
          <w:szCs w:val="22"/>
        </w:rPr>
        <w:t>One of the important goals of the Experiment Dashboard development is to offer common monitoring solutions for the LHC VOs. Achieving this permits the monitoring infrastructure</w:t>
      </w:r>
      <w:r>
        <w:rPr>
          <w:rFonts w:ascii="Calibri" w:hAnsi="Calibri" w:cs="Calibri"/>
          <w:szCs w:val="22"/>
        </w:rPr>
        <w:t xml:space="preserve"> to be simplified</w:t>
      </w:r>
      <w:r w:rsidRPr="00A65269">
        <w:rPr>
          <w:rFonts w:ascii="Calibri" w:hAnsi="Calibri" w:cs="Calibri"/>
          <w:szCs w:val="22"/>
        </w:rPr>
        <w:t xml:space="preserve"> and contributes to </w:t>
      </w:r>
      <w:r>
        <w:rPr>
          <w:rFonts w:ascii="Calibri" w:hAnsi="Calibri" w:cs="Calibri"/>
          <w:szCs w:val="22"/>
        </w:rPr>
        <w:t>its</w:t>
      </w:r>
      <w:r w:rsidRPr="00A65269">
        <w:rPr>
          <w:rFonts w:ascii="Calibri" w:hAnsi="Calibri" w:cs="Calibri"/>
          <w:szCs w:val="22"/>
        </w:rPr>
        <w:t xml:space="preserve"> sustainability. All Dashboard development in 2011 and </w:t>
      </w:r>
      <w:r w:rsidR="007759B6">
        <w:rPr>
          <w:rFonts w:ascii="Calibri" w:hAnsi="Calibri" w:cs="Calibri"/>
          <w:szCs w:val="22"/>
        </w:rPr>
        <w:t xml:space="preserve">the </w:t>
      </w:r>
      <w:r w:rsidRPr="00A65269">
        <w:rPr>
          <w:rFonts w:ascii="Calibri" w:hAnsi="Calibri" w:cs="Calibri"/>
          <w:szCs w:val="22"/>
        </w:rPr>
        <w:t>beginning of 2012 followed this strategy. During the referenced period, the global transfer monitoring syst</w:t>
      </w:r>
      <w:r>
        <w:rPr>
          <w:rFonts w:ascii="Calibri" w:hAnsi="Calibri" w:cs="Calibri"/>
          <w:szCs w:val="22"/>
        </w:rPr>
        <w:t xml:space="preserve">em which provides cross-VO </w:t>
      </w:r>
      <w:r w:rsidRPr="00A65269">
        <w:rPr>
          <w:rFonts w:ascii="Calibri" w:hAnsi="Calibri" w:cs="Calibri"/>
          <w:szCs w:val="22"/>
        </w:rPr>
        <w:t xml:space="preserve">monitoring of all data transfers on the WLCG infrastructure was prototyped and deployed on the preproduction server. New versions of the job monitoring applications were developed based on the common </w:t>
      </w:r>
      <w:proofErr w:type="spellStart"/>
      <w:r w:rsidRPr="00A65269">
        <w:rPr>
          <w:rFonts w:ascii="Calibri" w:hAnsi="Calibri" w:cs="Calibri"/>
          <w:szCs w:val="22"/>
        </w:rPr>
        <w:t>hBrowse</w:t>
      </w:r>
      <w:proofErr w:type="spellEnd"/>
      <w:r w:rsidRPr="00A65269">
        <w:rPr>
          <w:rFonts w:ascii="Calibri" w:hAnsi="Calibri" w:cs="Calibri"/>
          <w:szCs w:val="22"/>
        </w:rPr>
        <w:t xml:space="preserve"> framework. </w:t>
      </w:r>
      <w:r w:rsidR="007759B6">
        <w:rPr>
          <w:rFonts w:ascii="Calibri" w:hAnsi="Calibri" w:cs="Calibri"/>
          <w:szCs w:val="22"/>
        </w:rPr>
        <w:t xml:space="preserve">The </w:t>
      </w:r>
      <w:proofErr w:type="spellStart"/>
      <w:r w:rsidRPr="00A65269">
        <w:rPr>
          <w:rFonts w:ascii="Calibri" w:hAnsi="Calibri" w:cs="Calibri"/>
          <w:szCs w:val="22"/>
        </w:rPr>
        <w:t>hBrowse</w:t>
      </w:r>
      <w:proofErr w:type="spellEnd"/>
      <w:r w:rsidRPr="00A65269">
        <w:rPr>
          <w:rFonts w:ascii="Calibri" w:hAnsi="Calibri" w:cs="Calibri"/>
          <w:szCs w:val="22"/>
        </w:rPr>
        <w:t xml:space="preserve"> framework offers common client-side implementation of the user interfaces with generic look and feel and with the advanced plotting, sorting and filtering functionality. After successful validation by the user community, new versions of t</w:t>
      </w:r>
      <w:r>
        <w:rPr>
          <w:rFonts w:ascii="Calibri" w:hAnsi="Calibri" w:cs="Calibri"/>
          <w:szCs w:val="22"/>
        </w:rPr>
        <w:t xml:space="preserve">he job monitoring applications </w:t>
      </w:r>
      <w:r w:rsidRPr="00A65269">
        <w:rPr>
          <w:rFonts w:ascii="Calibri" w:hAnsi="Calibri" w:cs="Calibri"/>
          <w:szCs w:val="22"/>
        </w:rPr>
        <w:t xml:space="preserve">were deployed in production.  The Site Status Board (SSB) which provides a common solution for monitoring of the distributed sites and services was redesigned in order to improve performance of the data queries and the quality of the user interface. New SSB versions were successfully validated by the LHC VOs, were deployed in production and received a positive feedback of the user community. </w:t>
      </w:r>
    </w:p>
    <w:p w:rsidR="00DE5956" w:rsidRPr="00A65269" w:rsidRDefault="00DE5956" w:rsidP="0080272F">
      <w:pPr>
        <w:spacing w:before="0" w:after="60"/>
        <w:rPr>
          <w:rFonts w:ascii="Calibri" w:hAnsi="Calibri" w:cs="Calibri"/>
          <w:szCs w:val="22"/>
        </w:rPr>
      </w:pPr>
      <w:r w:rsidRPr="00A65269">
        <w:rPr>
          <w:rFonts w:ascii="Calibri" w:hAnsi="Calibri" w:cs="Calibri"/>
          <w:szCs w:val="22"/>
        </w:rPr>
        <w:t>The LHC VOs rely on the Service Availability Monitor</w:t>
      </w:r>
      <w:r w:rsidR="007759B6">
        <w:rPr>
          <w:rFonts w:ascii="Calibri" w:hAnsi="Calibri" w:cs="Calibri"/>
          <w:szCs w:val="22"/>
        </w:rPr>
        <w:t>ing service</w:t>
      </w:r>
      <w:r w:rsidRPr="00A65269">
        <w:rPr>
          <w:rFonts w:ascii="Calibri" w:hAnsi="Calibri" w:cs="Calibri"/>
          <w:szCs w:val="22"/>
        </w:rPr>
        <w:t xml:space="preserve"> (SAM) for remote testing of the distributed sites and services. Therefore one of the important WLCG monitoring tasks during 2011 and </w:t>
      </w:r>
      <w:r w:rsidR="00A03F26">
        <w:rPr>
          <w:rFonts w:ascii="Calibri" w:hAnsi="Calibri" w:cs="Calibri"/>
          <w:szCs w:val="22"/>
        </w:rPr>
        <w:t xml:space="preserve">the </w:t>
      </w:r>
      <w:r w:rsidRPr="00A65269">
        <w:rPr>
          <w:rFonts w:ascii="Calibri" w:hAnsi="Calibri" w:cs="Calibri"/>
          <w:szCs w:val="22"/>
        </w:rPr>
        <w:t xml:space="preserve">beginning of 2012 was migration to a new SAM architecture. The Experiment Dashboard provides a portal for navigating </w:t>
      </w:r>
      <w:r w:rsidR="00A03F26">
        <w:rPr>
          <w:rFonts w:ascii="Calibri" w:hAnsi="Calibri" w:cs="Calibri"/>
          <w:szCs w:val="22"/>
        </w:rPr>
        <w:t>through</w:t>
      </w:r>
      <w:r w:rsidRPr="00A65269">
        <w:rPr>
          <w:rFonts w:ascii="Calibri" w:hAnsi="Calibri" w:cs="Calibri"/>
          <w:szCs w:val="22"/>
        </w:rPr>
        <w:t xml:space="preserve"> SAM test results and site availability calculated. The new portal compatible with the new SAM architecture was validated and deployed in production.</w:t>
      </w:r>
    </w:p>
    <w:p w:rsidR="00DE5956" w:rsidRDefault="00DE5956" w:rsidP="0080272F">
      <w:pPr>
        <w:pStyle w:val="PlainText"/>
        <w:spacing w:after="60"/>
        <w:jc w:val="both"/>
        <w:rPr>
          <w:rFonts w:ascii="Calibri" w:hAnsi="Calibri" w:cs="Calibri"/>
          <w:sz w:val="22"/>
          <w:szCs w:val="22"/>
          <w:lang w:val="en-US"/>
        </w:rPr>
      </w:pPr>
      <w:r w:rsidRPr="00A65269">
        <w:rPr>
          <w:rFonts w:ascii="Calibri" w:hAnsi="Calibri" w:cs="Calibri"/>
          <w:sz w:val="22"/>
          <w:szCs w:val="22"/>
        </w:rPr>
        <w:t>Further development of the Experiment Dashboard system is being aligned with the LHC computing needs and will follow the requests of the LHC virtual organizations.</w:t>
      </w:r>
    </w:p>
    <w:p w:rsidR="00250862" w:rsidRPr="00250862" w:rsidRDefault="00250862" w:rsidP="0080272F">
      <w:pPr>
        <w:pStyle w:val="PlainText"/>
        <w:spacing w:after="60"/>
        <w:jc w:val="both"/>
        <w:rPr>
          <w:rFonts w:ascii="Calibri" w:hAnsi="Calibri" w:cs="Calibri"/>
          <w:sz w:val="22"/>
          <w:szCs w:val="22"/>
          <w:lang w:val="en-US"/>
        </w:rPr>
      </w:pPr>
      <w:r>
        <w:rPr>
          <w:rFonts w:ascii="Calibri" w:hAnsi="Calibri" w:cs="Calibri"/>
          <w:sz w:val="22"/>
          <w:szCs w:val="22"/>
          <w:lang w:val="en-US"/>
        </w:rPr>
        <w:t>Support will continue to be provided through the Experiment Support group, where effort will concentrate on the framework and generic components, together with the experiments and sites that use these tools.</w:t>
      </w:r>
    </w:p>
    <w:p w:rsidR="004830F7" w:rsidRDefault="004830F7" w:rsidP="00844E0A">
      <w:pPr>
        <w:pStyle w:val="Heading2"/>
      </w:pPr>
      <w:bookmarkStart w:id="26" w:name="_Toc327268749"/>
      <w:r>
        <w:lastRenderedPageBreak/>
        <w:t>Persistency Framework</w:t>
      </w:r>
      <w:bookmarkEnd w:id="26"/>
    </w:p>
    <w:p w:rsidR="002D2A69" w:rsidRPr="00E34D11" w:rsidRDefault="002D2A69" w:rsidP="0080272F">
      <w:pPr>
        <w:spacing w:after="0"/>
        <w:rPr>
          <w:rFonts w:ascii="Calibri" w:hAnsi="Calibri" w:cs="Calibri"/>
          <w:szCs w:val="22"/>
        </w:rPr>
      </w:pPr>
      <w:r w:rsidRPr="00E34D11">
        <w:rPr>
          <w:rFonts w:ascii="Calibri" w:hAnsi="Calibri" w:cs="Calibri"/>
          <w:szCs w:val="22"/>
        </w:rPr>
        <w:t xml:space="preserve">Persistency and </w:t>
      </w:r>
      <w:r>
        <w:rPr>
          <w:rFonts w:ascii="Calibri" w:hAnsi="Calibri" w:cs="Calibri"/>
          <w:szCs w:val="22"/>
        </w:rPr>
        <w:t xml:space="preserve">detector </w:t>
      </w:r>
      <w:r w:rsidRPr="00E34D11">
        <w:rPr>
          <w:rFonts w:ascii="Calibri" w:hAnsi="Calibri" w:cs="Calibri"/>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w:t>
      </w:r>
      <w:r w:rsidR="00A03F26">
        <w:rPr>
          <w:rFonts w:ascii="Calibri" w:hAnsi="Calibri" w:cs="Calibri"/>
          <w:szCs w:val="22"/>
        </w:rPr>
        <w:t>i</w:t>
      </w:r>
      <w:r w:rsidRPr="00E34D11">
        <w:rPr>
          <w:rFonts w:ascii="Calibri" w:hAnsi="Calibri" w:cs="Calibri"/>
          <w:szCs w:val="22"/>
        </w:rPr>
        <w:t xml:space="preserve">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E34D11">
        <w:rPr>
          <w:rFonts w:ascii="Calibri" w:hAnsi="Calibri" w:cs="Calibri"/>
          <w:szCs w:val="22"/>
        </w:rPr>
        <w:t>LHCb</w:t>
      </w:r>
      <w:proofErr w:type="spellEnd"/>
      <w:r w:rsidRPr="00E34D11">
        <w:rPr>
          <w:rFonts w:ascii="Calibri" w:hAnsi="Calibri" w:cs="Calibri"/>
          <w:szCs w:val="22"/>
        </w:rPr>
        <w:t>), some or all of these types of data are stored and accessed inside data processing jobs using one or more of the three software packages developed by the Persistency Framework [PERS-FRAME] project: CORAL</w:t>
      </w:r>
      <w:r w:rsidR="003F1CB7">
        <w:rPr>
          <w:rFonts w:ascii="Calibri" w:hAnsi="Calibri" w:cs="Calibri"/>
          <w:szCs w:val="22"/>
        </w:rPr>
        <w:t>,</w:t>
      </w:r>
      <w:r w:rsidR="00F22886">
        <w:rPr>
          <w:rFonts w:ascii="Calibri" w:hAnsi="Calibri" w:cs="Calibri"/>
          <w:szCs w:val="22"/>
        </w:rPr>
        <w:t xml:space="preserve"> </w:t>
      </w:r>
      <w:r w:rsidRPr="00E34D11">
        <w:rPr>
          <w:rFonts w:ascii="Calibri" w:hAnsi="Calibri" w:cs="Calibri"/>
          <w:szCs w:val="22"/>
        </w:rPr>
        <w:t>COOL and POOL</w:t>
      </w:r>
      <w:r w:rsidR="003F1CB7">
        <w:rPr>
          <w:rFonts w:ascii="Calibri" w:hAnsi="Calibri" w:cs="Calibri"/>
          <w:szCs w:val="22"/>
        </w:rPr>
        <w:t>.</w:t>
      </w:r>
    </w:p>
    <w:p w:rsidR="002D2A69" w:rsidRPr="00E34D11" w:rsidRDefault="002D2A69" w:rsidP="0080272F">
      <w:pPr>
        <w:spacing w:after="0"/>
        <w:rPr>
          <w:rFonts w:ascii="Calibri" w:hAnsi="Calibri" w:cs="Calibri"/>
          <w:szCs w:val="22"/>
        </w:rPr>
      </w:pPr>
      <w:r w:rsidRPr="00E34D11">
        <w:rPr>
          <w:rFonts w:ascii="Calibri" w:hAnsi="Calibri" w:cs="Calibri"/>
          <w:szCs w:val="22"/>
        </w:rPr>
        <w:t xml:space="preserve">The Persistency Framework software has been developed over several years (since 2003 for POOL, 2004 for CORAL and COOL) through the well established collaboration of developers from the LHC experiments with a team in the CERN IT department (now partly funded by the EGI-InSPIRE project), which has also </w:t>
      </w:r>
      <w:r w:rsidR="00A03F26">
        <w:rPr>
          <w:rFonts w:ascii="Calibri" w:hAnsi="Calibri" w:cs="Calibri"/>
          <w:szCs w:val="22"/>
        </w:rPr>
        <w:t>managed</w:t>
      </w:r>
      <w:r w:rsidR="00A03F26" w:rsidRPr="00E34D11">
        <w:rPr>
          <w:rFonts w:ascii="Calibri" w:hAnsi="Calibri" w:cs="Calibri"/>
          <w:szCs w:val="22"/>
        </w:rPr>
        <w:t xml:space="preserve"> </w:t>
      </w:r>
      <w:r w:rsidRPr="00E34D11">
        <w:rPr>
          <w:rFonts w:ascii="Calibri" w:hAnsi="Calibri" w:cs="Calibri"/>
          <w:szCs w:val="22"/>
        </w:rPr>
        <w:t xml:space="preserve">the overall project coordination. Within the common project, the personnel pledged by ATLAS, CMS and </w:t>
      </w:r>
      <w:proofErr w:type="spellStart"/>
      <w:r w:rsidRPr="00E34D11">
        <w:rPr>
          <w:rFonts w:ascii="Calibri" w:hAnsi="Calibri" w:cs="Calibri"/>
          <w:szCs w:val="22"/>
        </w:rPr>
        <w:t>LHCb</w:t>
      </w:r>
      <w:proofErr w:type="spellEnd"/>
      <w:r w:rsidRPr="00E34D11">
        <w:rPr>
          <w:rFonts w:ascii="Calibri" w:hAnsi="Calibri" w:cs="Calibri"/>
          <w:szCs w:val="22"/>
        </w:rPr>
        <w:t xml:space="preserve">, coming from a large number of institutes in several countries, have contributed to the development and continue to support the components used by their experiment. The common project, in particular the effort from the </w:t>
      </w:r>
      <w:r w:rsidR="00C37990">
        <w:rPr>
          <w:rFonts w:ascii="Calibri" w:hAnsi="Calibri" w:cs="Calibri"/>
          <w:szCs w:val="22"/>
        </w:rPr>
        <w:t xml:space="preserve">CERN </w:t>
      </w:r>
      <w:r w:rsidRPr="00E34D11">
        <w:rPr>
          <w:rFonts w:ascii="Calibri" w:hAnsi="Calibri" w:cs="Calibri"/>
          <w:szCs w:val="22"/>
        </w:rPr>
        <w:t xml:space="preserve">IT Department (and from EGI-InSPIRE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w:t>
      </w:r>
      <w:r w:rsidR="00C37990">
        <w:rPr>
          <w:rFonts w:ascii="Calibri" w:hAnsi="Calibri" w:cs="Calibri"/>
          <w:szCs w:val="22"/>
        </w:rPr>
        <w:t xml:space="preserve">CERN </w:t>
      </w:r>
      <w:r w:rsidRPr="00E34D11">
        <w:rPr>
          <w:rFonts w:ascii="Calibri" w:hAnsi="Calibri" w:cs="Calibri"/>
          <w:szCs w:val="22"/>
        </w:rPr>
        <w:t xml:space="preserve">IT Department and the experiments. In particular, the sustainability of the support model for POOL, CORAL and COOL, taking into account the upcoming termination of funding from </w:t>
      </w:r>
      <w:r w:rsidR="003F1CB7" w:rsidRPr="00E34D11">
        <w:rPr>
          <w:rFonts w:ascii="Calibri" w:hAnsi="Calibri" w:cs="Calibri"/>
          <w:szCs w:val="22"/>
        </w:rPr>
        <w:t>EGI-InSPIRE</w:t>
      </w:r>
      <w:r w:rsidRPr="00E34D11">
        <w:rPr>
          <w:rFonts w:ascii="Calibri" w:hAnsi="Calibri" w:cs="Calibri"/>
          <w:szCs w:val="22"/>
        </w:rPr>
        <w:t xml:space="preserve">, has been discussed within the context of the WLCG Technical Evaluation Groups in PQ4 2011. </w:t>
      </w:r>
    </w:p>
    <w:p w:rsidR="00C37990" w:rsidRDefault="00A03F26" w:rsidP="0080272F">
      <w:pPr>
        <w:spacing w:after="0"/>
        <w:rPr>
          <w:rFonts w:ascii="Calibri" w:hAnsi="Calibri" w:cs="Calibri"/>
          <w:szCs w:val="22"/>
        </w:rPr>
      </w:pPr>
      <w:r>
        <w:rPr>
          <w:rFonts w:ascii="Calibri" w:hAnsi="Calibri" w:cs="Calibri"/>
          <w:szCs w:val="22"/>
        </w:rPr>
        <w:t>Regarding</w:t>
      </w:r>
      <w:r w:rsidR="002D2A69" w:rsidRPr="00E34D11">
        <w:rPr>
          <w:rFonts w:ascii="Calibri" w:hAnsi="Calibri" w:cs="Calibri"/>
          <w:szCs w:val="22"/>
        </w:rPr>
        <w:t xml:space="preserve"> POOL, these discussions have already successfully converged on an agreed sustainable support model.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has already stopped using POOL, after replacing it by a new software layer, inspired from POOL but maintained internally, which is also able to read existing data stored in POOL format; as a consequence,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no longer needs support from POOL through EGI</w:t>
      </w:r>
      <w:r w:rsidR="00C37990">
        <w:rPr>
          <w:rFonts w:ascii="Calibri" w:hAnsi="Calibri" w:cs="Calibri"/>
          <w:szCs w:val="22"/>
        </w:rPr>
        <w:t>-InSPIRE</w:t>
      </w:r>
      <w:r w:rsidR="002D2A69" w:rsidRPr="00E34D11">
        <w:rPr>
          <w:rFonts w:ascii="Calibri" w:hAnsi="Calibri" w:cs="Calibri"/>
          <w:szCs w:val="22"/>
        </w:rPr>
        <w:t xml:space="preserve"> and its software has no pending dependencies. </w:t>
      </w:r>
    </w:p>
    <w:p w:rsidR="002D2A69" w:rsidRPr="00E34D11" w:rsidRDefault="002D2A69" w:rsidP="0080272F">
      <w:pPr>
        <w:spacing w:after="0"/>
        <w:rPr>
          <w:rFonts w:ascii="Calibri" w:hAnsi="Calibri" w:cs="Calibri"/>
          <w:szCs w:val="22"/>
        </w:rPr>
      </w:pPr>
      <w:r w:rsidRPr="00E34D11">
        <w:rPr>
          <w:rFonts w:ascii="Calibri" w:hAnsi="Calibri" w:cs="Calibri"/>
          <w:szCs w:val="22"/>
        </w:rPr>
        <w:t>ATLAS will continue to use POOL for as long as the 2012 production version of the ATLAS software is actively used, but it will no longer use it or need POOL support through EGI</w:t>
      </w:r>
      <w:r w:rsidR="00C37990">
        <w:rPr>
          <w:rFonts w:ascii="Calibri" w:hAnsi="Calibri" w:cs="Calibri"/>
          <w:szCs w:val="22"/>
        </w:rPr>
        <w:t>-InSPIRE</w:t>
      </w:r>
      <w:r w:rsidRPr="00E34D11">
        <w:rPr>
          <w:rFonts w:ascii="Calibri" w:hAnsi="Calibri" w:cs="Calibri"/>
          <w:szCs w:val="22"/>
        </w:rPr>
        <w:t xml:space="preserve"> for the 2013 production version, where a custom software package derived from POOL will be built and maintained by ATLAS as part of their internal software. A development version of the 2013 ATLAS software release already exists; this will eventually become the production version of the ATLAS software, by the end of 2012 or beginning of 2013. </w:t>
      </w:r>
    </w:p>
    <w:p w:rsidR="002D2A69" w:rsidRPr="00E34D11" w:rsidRDefault="002D2A69" w:rsidP="0080272F">
      <w:pPr>
        <w:spacing w:after="0"/>
        <w:rPr>
          <w:rFonts w:ascii="Calibri" w:hAnsi="Calibri" w:cs="Calibri"/>
          <w:szCs w:val="22"/>
        </w:rPr>
      </w:pPr>
      <w:r w:rsidRPr="00E34D11">
        <w:rPr>
          <w:rFonts w:ascii="Calibri" w:hAnsi="Calibri" w:cs="Calibri"/>
          <w:szCs w:val="22"/>
        </w:rPr>
        <w:t xml:space="preserve">CORAL and COOL, a sustainable support model for the future is still being discussed with all its users (ATLAS and </w:t>
      </w:r>
      <w:proofErr w:type="spellStart"/>
      <w:r w:rsidRPr="00E34D11">
        <w:rPr>
          <w:rFonts w:ascii="Calibri" w:hAnsi="Calibri" w:cs="Calibri"/>
          <w:szCs w:val="22"/>
        </w:rPr>
        <w:t>LHCb</w:t>
      </w:r>
      <w:proofErr w:type="spellEnd"/>
      <w:r w:rsidRPr="00E34D11">
        <w:rPr>
          <w:rFonts w:ascii="Calibri" w:hAnsi="Calibri" w:cs="Calibri"/>
          <w:szCs w:val="22"/>
        </w:rPr>
        <w:t xml:space="preserve"> for both, CMS only for CORAL) and other relevant stakeholders. While the software is by now mature in its development cycle, a large development and support effort (approximately 3 FTEs) is still required for user support, service operation and maintenance tasks. </w:t>
      </w:r>
      <w:r w:rsidR="00C37990">
        <w:rPr>
          <w:rFonts w:ascii="Calibri" w:hAnsi="Calibri" w:cs="Calibri"/>
          <w:szCs w:val="22"/>
        </w:rPr>
        <w:t>A</w:t>
      </w:r>
      <w:r w:rsidRPr="00E34D11">
        <w:rPr>
          <w:rFonts w:ascii="Calibri" w:hAnsi="Calibri" w:cs="Calibri"/>
          <w:szCs w:val="22"/>
        </w:rPr>
        <w:t>n important step towards sustainability was achieved in 2011 by transferring the full responsibility for CORAL and COOL release build and validation, from the EGI-</w:t>
      </w:r>
      <w:r w:rsidR="00C37990">
        <w:rPr>
          <w:rFonts w:ascii="Calibri" w:hAnsi="Calibri" w:cs="Calibri"/>
          <w:szCs w:val="22"/>
        </w:rPr>
        <w:t xml:space="preserve">InSPIRE </w:t>
      </w:r>
      <w:r w:rsidRPr="00E34D11">
        <w:rPr>
          <w:rFonts w:ascii="Calibri" w:hAnsi="Calibri" w:cs="Calibri"/>
          <w:szCs w:val="22"/>
        </w:rPr>
        <w:t xml:space="preserve">funded IT team to the team in the </w:t>
      </w:r>
      <w:r w:rsidR="00A03F26">
        <w:rPr>
          <w:rFonts w:ascii="Calibri" w:hAnsi="Calibri" w:cs="Calibri"/>
          <w:szCs w:val="22"/>
        </w:rPr>
        <w:t>Physics (</w:t>
      </w:r>
      <w:r w:rsidRPr="00E34D11">
        <w:rPr>
          <w:rFonts w:ascii="Calibri" w:hAnsi="Calibri" w:cs="Calibri"/>
          <w:szCs w:val="22"/>
        </w:rPr>
        <w:t>PH</w:t>
      </w:r>
      <w:r w:rsidR="00A03F26">
        <w:rPr>
          <w:rFonts w:ascii="Calibri" w:hAnsi="Calibri" w:cs="Calibri"/>
          <w:szCs w:val="22"/>
        </w:rPr>
        <w:t>)</w:t>
      </w:r>
      <w:r w:rsidRPr="00E34D11">
        <w:rPr>
          <w:rFonts w:ascii="Calibri" w:hAnsi="Calibri" w:cs="Calibri"/>
          <w:szCs w:val="22"/>
        </w:rPr>
        <w:t xml:space="preserve"> department that takes care </w:t>
      </w:r>
      <w:r w:rsidR="00C37990">
        <w:rPr>
          <w:rFonts w:ascii="Calibri" w:hAnsi="Calibri" w:cs="Calibri"/>
          <w:szCs w:val="22"/>
        </w:rPr>
        <w:t>of</w:t>
      </w:r>
      <w:r w:rsidRPr="00E34D11">
        <w:rPr>
          <w:rFonts w:ascii="Calibri" w:hAnsi="Calibri" w:cs="Calibri"/>
          <w:szCs w:val="22"/>
        </w:rPr>
        <w:t xml:space="preserve"> software infrastructure issues common to all LHC experiments. </w:t>
      </w:r>
      <w:r w:rsidR="00C37990">
        <w:rPr>
          <w:rFonts w:ascii="Calibri" w:hAnsi="Calibri" w:cs="Calibri"/>
          <w:szCs w:val="22"/>
        </w:rPr>
        <w:t>U</w:t>
      </w:r>
      <w:r w:rsidRPr="00E34D11">
        <w:rPr>
          <w:rFonts w:ascii="Calibri" w:hAnsi="Calibri" w:cs="Calibri"/>
          <w:szCs w:val="22"/>
        </w:rPr>
        <w:t xml:space="preserve">nderstanding service operation issues for CORAL-based applications almost always requires detailed troubleshooting on the Oracle database servers where the data is stored; these tasks are </w:t>
      </w:r>
      <w:r w:rsidRPr="00E34D11">
        <w:rPr>
          <w:rFonts w:ascii="Calibri" w:hAnsi="Calibri" w:cs="Calibri"/>
          <w:szCs w:val="22"/>
        </w:rPr>
        <w:lastRenderedPageBreak/>
        <w:t xml:space="preserve">performed by the Persistency Framework team in collaboration with the relevant database administrator team (funded by CERN IT). </w:t>
      </w:r>
    </w:p>
    <w:p w:rsidR="002D2A69" w:rsidRPr="00E34D11" w:rsidRDefault="002D2A69" w:rsidP="0080272F">
      <w:pPr>
        <w:spacing w:after="0"/>
        <w:rPr>
          <w:rFonts w:ascii="Calibri" w:hAnsi="Calibri" w:cs="Calibri"/>
          <w:szCs w:val="22"/>
        </w:rPr>
      </w:pPr>
      <w:r w:rsidRPr="00E34D11">
        <w:rPr>
          <w:rFonts w:ascii="Calibri" w:hAnsi="Calibri" w:cs="Calibri"/>
          <w:szCs w:val="22"/>
        </w:rPr>
        <w:t>The Frontier/Squid system is also relevant to CORAL. Both the software and its deployment are stable and mature, as they have been critical to the operations of the CMS experiment for several years. For CMS, the Frontier/Squid deployment is monitored and supported by a small team composed primarily of institute-contributed effort. The system is now becoming more critical also to the operations of ATLAS, which has recently adopted it to provide data distribution for remote analysis on the Grid. This is likely to require additional operational effort, which may eventually be managed in the context of the common project as this activity is relevant to more than one experiment.</w:t>
      </w:r>
    </w:p>
    <w:p w:rsidR="00E25078" w:rsidRDefault="00E25078">
      <w:pPr>
        <w:pStyle w:val="Heading2"/>
      </w:pPr>
      <w:bookmarkStart w:id="27" w:name="_Toc327268750"/>
      <w:r>
        <w:t>Summary</w:t>
      </w:r>
      <w:bookmarkEnd w:id="27"/>
    </w:p>
    <w:p w:rsidR="0027373F" w:rsidRDefault="00E25078">
      <w:pPr>
        <w:spacing w:after="0"/>
        <w:rPr>
          <w:rFonts w:cs="Calibri"/>
          <w:szCs w:val="22"/>
        </w:rPr>
      </w:pPr>
      <w:r>
        <w:rPr>
          <w:rFonts w:ascii="Calibri" w:hAnsi="Calibri" w:cs="Calibri"/>
          <w:szCs w:val="22"/>
        </w:rPr>
        <w:t>HEP has been using EGI-</w:t>
      </w:r>
      <w:proofErr w:type="spellStart"/>
      <w:r>
        <w:rPr>
          <w:rFonts w:ascii="Calibri" w:hAnsi="Calibri" w:cs="Calibri"/>
          <w:szCs w:val="22"/>
        </w:rPr>
        <w:t>InSPIRE</w:t>
      </w:r>
      <w:proofErr w:type="spellEnd"/>
      <w:r>
        <w:rPr>
          <w:rFonts w:ascii="Calibri" w:hAnsi="Calibri" w:cs="Calibri"/>
          <w:szCs w:val="22"/>
        </w:rPr>
        <w:t xml:space="preserve"> effort to refactor its software by exploiting commonalities to reduce its long-term operation maintenance and support costs. Wherever possible these tasks are being transferred to established teams at CERN and by relying on a collaboration model of software development activity distributed across a number of different HEP related institutes. Sustainability will be achieved by reduced costs and leveraging the work of financially decoupled teams.</w:t>
      </w:r>
    </w:p>
    <w:p w:rsidR="00483CFB" w:rsidRDefault="00483CFB" w:rsidP="0080272F">
      <w:pPr>
        <w:pStyle w:val="Heading1"/>
      </w:pPr>
      <w:bookmarkStart w:id="28" w:name="_Toc327268751"/>
      <w:r>
        <w:lastRenderedPageBreak/>
        <w:t>Earth Sciences</w:t>
      </w:r>
      <w:bookmarkEnd w:id="28"/>
    </w:p>
    <w:p w:rsidR="00483CFB" w:rsidRDefault="00483CFB" w:rsidP="0080272F">
      <w:pPr>
        <w:pStyle w:val="Heading2"/>
      </w:pPr>
      <w:bookmarkStart w:id="29" w:name="_Toc327268752"/>
      <w:r>
        <w:t>Introduction</w:t>
      </w:r>
      <w:bookmarkEnd w:id="29"/>
    </w:p>
    <w:p w:rsidR="00483CFB" w:rsidRPr="00D675C5" w:rsidRDefault="00483CFB" w:rsidP="0080272F">
      <w:pPr>
        <w:rPr>
          <w:rFonts w:ascii="Calibri" w:hAnsi="Calibri" w:cs="Calibri"/>
        </w:rPr>
      </w:pPr>
      <w:r w:rsidRPr="00D675C5">
        <w:rPr>
          <w:rFonts w:ascii="Calibri" w:hAnsi="Calibri" w:cs="Calibri"/>
        </w:rPr>
        <w:t>The fundamental topics in Earth Sciences are the understanding of the Sun-Earth system through observations and models, and the societal needs of the discipline.</w:t>
      </w:r>
    </w:p>
    <w:p w:rsidR="00483CFB" w:rsidRDefault="00483CFB" w:rsidP="0080272F">
      <w:pPr>
        <w:rPr>
          <w:rFonts w:ascii="Calibri" w:hAnsi="Calibri" w:cs="Calibri"/>
        </w:rPr>
      </w:pPr>
      <w:r w:rsidRPr="00D675C5">
        <w:rPr>
          <w:rFonts w:ascii="Calibri" w:hAnsi="Calibri" w:cs="Calibri"/>
        </w:rPr>
        <w:t xml:space="preserve">Key areas in the Earth Sciences discipline include; natural resources identification and exploration, reaction to natural and human-induced changes, long term climatology – observations and modelling, multi-disciplines to observe and interpret one event, cross scientific domains (physics, chemistry, fluid mechanics, etc) and </w:t>
      </w:r>
      <w:r w:rsidRPr="008F0CB1">
        <w:rPr>
          <w:rFonts w:ascii="Calibri" w:hAnsi="Calibri" w:cs="Calibri"/>
        </w:rPr>
        <w:t>Civil Protection which involves risk assessment, disaster forewarning, impact studies and mitigation of natural hazards.</w:t>
      </w:r>
    </w:p>
    <w:p w:rsidR="00483CFB" w:rsidRPr="00D675C5" w:rsidRDefault="00483CFB" w:rsidP="0080272F">
      <w:pPr>
        <w:rPr>
          <w:rFonts w:ascii="Calibri" w:hAnsi="Calibri" w:cs="Calibri"/>
        </w:rPr>
      </w:pPr>
      <w:r>
        <w:rPr>
          <w:rFonts w:ascii="Calibri" w:hAnsi="Calibri" w:cs="Calibri"/>
        </w:rPr>
        <w:t>Furthermore there are international societies and programs such as the United Nations Environment Program which is a UN space-based platform for many organisations such as; Information for Disaster Management and Emergency Response, International Union of Geology and geosciences, Global Monitoring for Environment and Security programme, Intergovernmental Panel on Climate Change, and the European Geosciences Union.</w:t>
      </w:r>
    </w:p>
    <w:p w:rsidR="00483CFB" w:rsidRDefault="00483CFB" w:rsidP="0080272F">
      <w:pPr>
        <w:pStyle w:val="Heading3"/>
      </w:pPr>
      <w:bookmarkStart w:id="30" w:name="_Toc327268753"/>
      <w:r>
        <w:t>Distributed Computer Infrastructure (DCI)</w:t>
      </w:r>
      <w:bookmarkEnd w:id="30"/>
    </w:p>
    <w:p w:rsidR="00483CFB" w:rsidRPr="00D675C5" w:rsidRDefault="00483CFB" w:rsidP="0080272F">
      <w:pPr>
        <w:rPr>
          <w:rFonts w:ascii="Calibri" w:hAnsi="Calibri" w:cs="Calibri"/>
        </w:rPr>
      </w:pPr>
      <w:r w:rsidRPr="00D675C5">
        <w:rPr>
          <w:rFonts w:ascii="Calibri" w:hAnsi="Calibri" w:cs="Calibri"/>
        </w:rPr>
        <w:t xml:space="preserve">Resources come from ES related sides directly at NGIs and from, but not solely, EGI. </w:t>
      </w:r>
    </w:p>
    <w:p w:rsidR="00483CFB" w:rsidRPr="00D675C5" w:rsidRDefault="00483CFB" w:rsidP="0080272F">
      <w:pPr>
        <w:rPr>
          <w:rFonts w:ascii="Calibri" w:hAnsi="Calibri" w:cs="Calibri"/>
        </w:rPr>
      </w:pPr>
      <w:r w:rsidRPr="00D675C5">
        <w:rPr>
          <w:rFonts w:ascii="Calibri" w:hAnsi="Calibri" w:cs="Calibri"/>
        </w:rPr>
        <w:t>The partners of the VRC</w:t>
      </w:r>
      <w:r w:rsidR="00A03F26">
        <w:rPr>
          <w:rStyle w:val="FootnoteReference"/>
          <w:rFonts w:ascii="Calibri" w:hAnsi="Calibri" w:cs="Calibri"/>
        </w:rPr>
        <w:footnoteReference w:id="3"/>
      </w:r>
      <w:r w:rsidRPr="00D675C5">
        <w:rPr>
          <w:rFonts w:ascii="Calibri" w:hAnsi="Calibri" w:cs="Calibri"/>
        </w:rPr>
        <w:t xml:space="preserve"> are engaged in different projects or have institutional funding; large variety of funding and person-power conditions. </w:t>
      </w:r>
    </w:p>
    <w:p w:rsidR="00483CFB" w:rsidRPr="00D675C5" w:rsidRDefault="00483CFB" w:rsidP="0080272F">
      <w:pPr>
        <w:rPr>
          <w:rFonts w:ascii="Calibri" w:hAnsi="Calibri" w:cs="Calibri"/>
        </w:rPr>
      </w:pPr>
      <w:r w:rsidRPr="00D675C5">
        <w:rPr>
          <w:rFonts w:ascii="Calibri" w:hAnsi="Calibri" w:cs="Calibri"/>
        </w:rPr>
        <w:t>In terms of community building</w:t>
      </w:r>
      <w:r w:rsidR="00A03F26">
        <w:rPr>
          <w:rFonts w:ascii="Calibri" w:hAnsi="Calibri" w:cs="Calibri"/>
        </w:rPr>
        <w:t>,</w:t>
      </w:r>
      <w:r w:rsidRPr="00D675C5">
        <w:rPr>
          <w:rFonts w:ascii="Calibri" w:hAnsi="Calibri" w:cs="Calibri"/>
        </w:rPr>
        <w:t xml:space="preserve"> there is COST action as well as other proposals to support the ES “Grid” community. There’s also participation in new projects such as </w:t>
      </w:r>
      <w:proofErr w:type="spellStart"/>
      <w:r w:rsidRPr="00D675C5">
        <w:rPr>
          <w:rFonts w:ascii="Calibri" w:hAnsi="Calibri" w:cs="Calibri"/>
        </w:rPr>
        <w:t>Verce</w:t>
      </w:r>
      <w:proofErr w:type="spellEnd"/>
      <w:r w:rsidR="00F700E0">
        <w:rPr>
          <w:rStyle w:val="FootnoteReference"/>
          <w:rFonts w:ascii="Calibri" w:hAnsi="Calibri" w:cs="Calibri"/>
        </w:rPr>
        <w:footnoteReference w:id="4"/>
      </w:r>
      <w:r w:rsidRPr="00D675C5">
        <w:rPr>
          <w:rFonts w:ascii="Calibri" w:hAnsi="Calibri" w:cs="Calibri"/>
        </w:rPr>
        <w:t>.</w:t>
      </w:r>
    </w:p>
    <w:p w:rsidR="00483CFB" w:rsidRPr="00D675C5" w:rsidRDefault="00483CFB" w:rsidP="0080272F">
      <w:pPr>
        <w:rPr>
          <w:rFonts w:ascii="Calibri" w:hAnsi="Calibri" w:cs="Calibri"/>
        </w:rPr>
      </w:pPr>
      <w:r w:rsidRPr="00D675C5">
        <w:rPr>
          <w:rFonts w:ascii="Calibri" w:hAnsi="Calibri" w:cs="Calibri"/>
        </w:rPr>
        <w:t>Community tools consist of web presence, collaboration tools and portals. These are committed by core VRC members for at least the next few years.</w:t>
      </w:r>
    </w:p>
    <w:p w:rsidR="00483CFB" w:rsidRPr="00D675C5" w:rsidRDefault="00483CFB" w:rsidP="0080272F">
      <w:pPr>
        <w:rPr>
          <w:rFonts w:ascii="Calibri" w:hAnsi="Calibri" w:cs="Calibri"/>
        </w:rPr>
      </w:pPr>
      <w:r w:rsidRPr="00D675C5">
        <w:rPr>
          <w:rFonts w:ascii="Calibri" w:hAnsi="Calibri" w:cs="Calibri"/>
        </w:rPr>
        <w:t>For publications, see actual papers from; climate, hydrology, satellite data exploitation.</w:t>
      </w:r>
    </w:p>
    <w:p w:rsidR="00483CFB" w:rsidRDefault="00483CFB" w:rsidP="0080272F">
      <w:pPr>
        <w:pStyle w:val="Heading3"/>
      </w:pPr>
      <w:bookmarkStart w:id="31" w:name="_Toc327268754"/>
      <w:r>
        <w:t>Support</w:t>
      </w:r>
      <w:bookmarkEnd w:id="31"/>
    </w:p>
    <w:p w:rsidR="00483CFB" w:rsidRPr="00D675C5" w:rsidRDefault="00483CFB" w:rsidP="0080272F">
      <w:pPr>
        <w:rPr>
          <w:rFonts w:ascii="Calibri" w:hAnsi="Calibri" w:cs="Calibri"/>
        </w:rPr>
      </w:pPr>
      <w:r w:rsidRPr="00D675C5">
        <w:rPr>
          <w:rFonts w:ascii="Calibri" w:hAnsi="Calibri" w:cs="Calibri"/>
        </w:rPr>
        <w:t xml:space="preserve">Organisationally, collaboration has been achieved with GENESI-DR </w:t>
      </w:r>
      <w:r w:rsidR="00A03F26">
        <w:rPr>
          <w:rFonts w:ascii="Calibri" w:hAnsi="Calibri" w:cs="Calibri"/>
        </w:rPr>
        <w:t>and</w:t>
      </w:r>
      <w:r w:rsidRPr="00D675C5">
        <w:rPr>
          <w:rFonts w:ascii="Calibri" w:hAnsi="Calibri" w:cs="Calibri"/>
        </w:rPr>
        <w:t xml:space="preserve"> ESGF (on going applications).</w:t>
      </w:r>
    </w:p>
    <w:p w:rsidR="00483CFB" w:rsidRPr="00D675C5" w:rsidRDefault="00483CFB" w:rsidP="0080272F">
      <w:pPr>
        <w:rPr>
          <w:rFonts w:ascii="Calibri" w:hAnsi="Calibri" w:cs="Calibri"/>
        </w:rPr>
      </w:pPr>
      <w:r w:rsidRPr="00D675C5">
        <w:rPr>
          <w:rFonts w:ascii="Calibri" w:hAnsi="Calibri" w:cs="Calibri"/>
        </w:rPr>
        <w:t>In terms of software, small self-contained open source tools with no central maintenance foreseen are in use, and there is organization of software exchange and knowledge between ES projects and/or researchers (e.g. 8 different ports of WRF</w:t>
      </w:r>
      <w:r w:rsidR="00211A58">
        <w:rPr>
          <w:rStyle w:val="FootnoteReference"/>
          <w:rFonts w:ascii="Calibri" w:hAnsi="Calibri" w:cs="Calibri"/>
        </w:rPr>
        <w:footnoteReference w:id="5"/>
      </w:r>
      <w:r w:rsidRPr="00D675C5">
        <w:rPr>
          <w:rFonts w:ascii="Calibri" w:hAnsi="Calibri" w:cs="Calibri"/>
        </w:rPr>
        <w:t xml:space="preserve"> to </w:t>
      </w:r>
      <w:proofErr w:type="spellStart"/>
      <w:r w:rsidRPr="00D675C5">
        <w:rPr>
          <w:rFonts w:ascii="Calibri" w:hAnsi="Calibri" w:cs="Calibri"/>
        </w:rPr>
        <w:t>gLite</w:t>
      </w:r>
      <w:proofErr w:type="spellEnd"/>
      <w:r w:rsidRPr="00D675C5">
        <w:rPr>
          <w:rFonts w:ascii="Calibri" w:hAnsi="Calibri" w:cs="Calibri"/>
        </w:rPr>
        <w:t xml:space="preserve"> based grids, lots of complementary hydrological codes).</w:t>
      </w:r>
    </w:p>
    <w:p w:rsidR="00483CFB" w:rsidRPr="00D675C5" w:rsidRDefault="00483CFB" w:rsidP="0080272F">
      <w:pPr>
        <w:rPr>
          <w:rFonts w:ascii="Calibri" w:hAnsi="Calibri" w:cs="Calibri"/>
        </w:rPr>
      </w:pPr>
      <w:r w:rsidRPr="00D675C5">
        <w:rPr>
          <w:rFonts w:ascii="Calibri" w:hAnsi="Calibri" w:cs="Calibri"/>
        </w:rPr>
        <w:t>For generic VOs and services it depends on the evolution of the usage model.</w:t>
      </w:r>
    </w:p>
    <w:p w:rsidR="00AD2477" w:rsidRDefault="00AD2477" w:rsidP="00844E0A">
      <w:pPr>
        <w:pStyle w:val="Heading2"/>
      </w:pPr>
      <w:bookmarkStart w:id="32" w:name="_Toc327268755"/>
      <w:r>
        <w:t>GENESI-DR</w:t>
      </w:r>
      <w:bookmarkEnd w:id="32"/>
    </w:p>
    <w:p w:rsidR="00DE5956" w:rsidRPr="00465F5B" w:rsidRDefault="00DE5956" w:rsidP="0080272F">
      <w:pPr>
        <w:spacing w:before="0" w:after="60"/>
        <w:rPr>
          <w:rFonts w:ascii="Calibri" w:hAnsi="Calibri" w:cs="Calibri"/>
          <w:lang w:val="en-US"/>
        </w:rPr>
      </w:pPr>
      <w:r w:rsidRPr="00465F5B">
        <w:rPr>
          <w:rFonts w:ascii="Calibri" w:hAnsi="Calibri" w:cs="Calibri"/>
          <w:lang w:val="en-US"/>
        </w:rPr>
        <w:t xml:space="preserve">The GENESI-DR infrastructure provides a standardized data discovery interface based on OpenSearch and metadata standards for a federation of data repositories. </w:t>
      </w:r>
      <w:r w:rsidR="00A03F26">
        <w:rPr>
          <w:rFonts w:ascii="Calibri" w:hAnsi="Calibri" w:cs="Calibri"/>
          <w:lang w:val="en-US"/>
        </w:rPr>
        <w:t>Meanwhile,</w:t>
      </w:r>
      <w:r w:rsidRPr="00465F5B">
        <w:rPr>
          <w:rFonts w:ascii="Calibri" w:hAnsi="Calibri" w:cs="Calibri"/>
          <w:lang w:val="en-US"/>
        </w:rPr>
        <w:t xml:space="preserve"> the European project behind it (GENESI-DEC</w:t>
      </w:r>
      <w:r w:rsidR="00F700E0">
        <w:rPr>
          <w:rStyle w:val="FootnoteReference"/>
          <w:rFonts w:ascii="Calibri" w:hAnsi="Calibri" w:cs="Calibri"/>
          <w:lang w:val="en-US"/>
        </w:rPr>
        <w:footnoteReference w:id="6"/>
      </w:r>
      <w:r w:rsidRPr="00465F5B">
        <w:rPr>
          <w:rFonts w:ascii="Calibri" w:hAnsi="Calibri" w:cs="Calibri"/>
          <w:lang w:val="en-US"/>
        </w:rPr>
        <w:t xml:space="preserve">) focuses on a central portal as an interactive entrance point, the usage on EGI </w:t>
      </w:r>
      <w:r w:rsidRPr="00465F5B">
        <w:rPr>
          <w:rFonts w:ascii="Calibri" w:hAnsi="Calibri" w:cs="Calibri"/>
          <w:lang w:val="en-US"/>
        </w:rPr>
        <w:lastRenderedPageBreak/>
        <w:t>requires versatile clients such as a non-interactive, bulk oriented, tool. The work on such a command line client</w:t>
      </w:r>
      <w:r>
        <w:rPr>
          <w:rStyle w:val="FootnoteReference"/>
          <w:rFonts w:ascii="Calibri" w:hAnsi="Calibri" w:cs="Calibri"/>
          <w:lang w:val="en-US"/>
        </w:rPr>
        <w:footnoteReference w:id="7"/>
      </w:r>
      <w:r w:rsidRPr="00465F5B">
        <w:rPr>
          <w:rFonts w:ascii="Calibri" w:hAnsi="Calibri" w:cs="Calibri"/>
          <w:lang w:val="en-US"/>
        </w:rPr>
        <w:t xml:space="preserve"> that facilitates the usage in </w:t>
      </w:r>
      <w:r>
        <w:rPr>
          <w:rFonts w:ascii="Calibri" w:hAnsi="Calibri" w:cs="Calibri"/>
          <w:lang w:val="en-US"/>
        </w:rPr>
        <w:t>Grid</w:t>
      </w:r>
      <w:r w:rsidRPr="00465F5B">
        <w:rPr>
          <w:rFonts w:ascii="Calibri" w:hAnsi="Calibri" w:cs="Calibri"/>
          <w:lang w:val="en-US"/>
        </w:rPr>
        <w:t xml:space="preserve"> jobs is ongoing. Because of changes to the underlying GENESI infrastructure, the tools ha</w:t>
      </w:r>
      <w:r w:rsidR="00656801">
        <w:rPr>
          <w:rFonts w:ascii="Calibri" w:hAnsi="Calibri" w:cs="Calibri"/>
          <w:lang w:val="en-US"/>
        </w:rPr>
        <w:t>ve</w:t>
      </w:r>
      <w:r w:rsidRPr="00465F5B">
        <w:rPr>
          <w:rFonts w:ascii="Calibri" w:hAnsi="Calibri" w:cs="Calibri"/>
          <w:lang w:val="en-US"/>
        </w:rPr>
        <w:t xml:space="preserve"> to be adapted. The command-line tool </w:t>
      </w:r>
      <w:r>
        <w:rPr>
          <w:rFonts w:ascii="Calibri" w:hAnsi="Calibri" w:cs="Calibri"/>
          <w:lang w:val="en-US"/>
        </w:rPr>
        <w:t xml:space="preserve">was extended with an </w:t>
      </w:r>
      <w:proofErr w:type="spellStart"/>
      <w:r>
        <w:rPr>
          <w:rFonts w:ascii="Calibri" w:hAnsi="Calibri" w:cs="Calibri"/>
          <w:lang w:val="en-US"/>
        </w:rPr>
        <w:t>ncurses</w:t>
      </w:r>
      <w:proofErr w:type="spellEnd"/>
      <w:r>
        <w:rPr>
          <w:rFonts w:ascii="Calibri" w:hAnsi="Calibri" w:cs="Calibri"/>
          <w:lang w:val="en-US"/>
        </w:rPr>
        <w:t xml:space="preserve"> </w:t>
      </w:r>
      <w:r w:rsidRPr="00465F5B">
        <w:rPr>
          <w:rFonts w:ascii="Calibri" w:hAnsi="Calibri" w:cs="Calibri"/>
          <w:lang w:val="en-US"/>
        </w:rPr>
        <w:t xml:space="preserve">based </w:t>
      </w:r>
      <w:r>
        <w:rPr>
          <w:rFonts w:ascii="Calibri" w:hAnsi="Calibri" w:cs="Calibri"/>
          <w:lang w:val="en-US"/>
        </w:rPr>
        <w:t xml:space="preserve">text </w:t>
      </w:r>
      <w:r w:rsidRPr="00465F5B">
        <w:rPr>
          <w:rFonts w:ascii="Calibri" w:hAnsi="Calibri" w:cs="Calibri"/>
          <w:lang w:val="en-US"/>
        </w:rPr>
        <w:t xml:space="preserve">user interface for </w:t>
      </w:r>
      <w:r>
        <w:rPr>
          <w:rFonts w:ascii="Calibri" w:hAnsi="Calibri" w:cs="Calibri"/>
          <w:lang w:val="en-US"/>
        </w:rPr>
        <w:t xml:space="preserve">interactive </w:t>
      </w:r>
      <w:r w:rsidRPr="00465F5B">
        <w:rPr>
          <w:rFonts w:ascii="Calibri" w:hAnsi="Calibri" w:cs="Calibri"/>
          <w:lang w:val="en-US"/>
        </w:rPr>
        <w:t xml:space="preserve">command-line usage over </w:t>
      </w:r>
      <w:r>
        <w:rPr>
          <w:rFonts w:ascii="Calibri" w:hAnsi="Calibri" w:cs="Calibri"/>
          <w:lang w:val="en-US"/>
        </w:rPr>
        <w:t xml:space="preserve">a shell, </w:t>
      </w:r>
      <w:r w:rsidRPr="00465F5B">
        <w:rPr>
          <w:rFonts w:ascii="Calibri" w:hAnsi="Calibri" w:cs="Calibri"/>
          <w:lang w:val="en-US"/>
        </w:rPr>
        <w:t>e.g. in the typical situati</w:t>
      </w:r>
      <w:r>
        <w:rPr>
          <w:rFonts w:ascii="Calibri" w:hAnsi="Calibri" w:cs="Calibri"/>
          <w:lang w:val="en-US"/>
        </w:rPr>
        <w:t>on of a terminal SSH connection</w:t>
      </w:r>
      <w:r w:rsidRPr="00465F5B">
        <w:rPr>
          <w:rFonts w:ascii="Calibri" w:hAnsi="Calibri" w:cs="Calibri"/>
          <w:lang w:val="en-US"/>
        </w:rPr>
        <w:t xml:space="preserve"> to </w:t>
      </w:r>
      <w:r>
        <w:rPr>
          <w:rFonts w:ascii="Calibri" w:hAnsi="Calibri" w:cs="Calibri"/>
          <w:lang w:val="en-US"/>
        </w:rPr>
        <w:t xml:space="preserve">a </w:t>
      </w:r>
      <w:proofErr w:type="spellStart"/>
      <w:r>
        <w:rPr>
          <w:rFonts w:ascii="Calibri" w:hAnsi="Calibri" w:cs="Calibri"/>
          <w:lang w:val="en-US"/>
        </w:rPr>
        <w:t>gLite</w:t>
      </w:r>
      <w:proofErr w:type="spellEnd"/>
      <w:r>
        <w:rPr>
          <w:rFonts w:ascii="Calibri" w:hAnsi="Calibri" w:cs="Calibri"/>
          <w:lang w:val="en-US"/>
        </w:rPr>
        <w:t xml:space="preserve"> User Interface.</w:t>
      </w:r>
      <w:r w:rsidRPr="00465F5B">
        <w:rPr>
          <w:rFonts w:ascii="Calibri" w:hAnsi="Calibri" w:cs="Calibri"/>
          <w:lang w:val="en-US"/>
        </w:rPr>
        <w:t xml:space="preserve"> Documentation with a description of the functionality and a few standard use cases and examples to help users getting started with the utility has been prepared. </w:t>
      </w:r>
    </w:p>
    <w:p w:rsidR="00DE5956" w:rsidRPr="00465F5B" w:rsidRDefault="00DE5956" w:rsidP="0080272F">
      <w:pPr>
        <w:spacing w:before="0" w:after="60"/>
        <w:rPr>
          <w:rFonts w:ascii="Calibri" w:eastAsia="Calibri" w:hAnsi="Calibri" w:cs="Calibri"/>
        </w:rPr>
      </w:pPr>
      <w:r w:rsidRPr="00465F5B">
        <w:rPr>
          <w:rFonts w:ascii="Calibri" w:eastAsia="Calibri" w:hAnsi="Calibri" w:cs="Calibri"/>
        </w:rPr>
        <w:t>Additionally, a flexible web GUI was designed. It uses the OpenSearch interface provided by a running GI-cat instance</w:t>
      </w:r>
      <w:r w:rsidR="00656801">
        <w:rPr>
          <w:rFonts w:ascii="Calibri" w:eastAsia="Calibri" w:hAnsi="Calibri" w:cs="Calibri"/>
        </w:rPr>
        <w:t>.</w:t>
      </w:r>
      <w:r w:rsidRPr="00465F5B">
        <w:rPr>
          <w:rFonts w:ascii="Calibri" w:eastAsia="Calibri" w:hAnsi="Calibri" w:cs="Calibri"/>
        </w:rPr>
        <w:t xml:space="preserve"> The interface leverages the </w:t>
      </w:r>
      <w:proofErr w:type="spellStart"/>
      <w:r w:rsidRPr="00465F5B">
        <w:rPr>
          <w:rFonts w:ascii="Calibri" w:eastAsia="Calibri" w:hAnsi="Calibri" w:cs="Calibri"/>
        </w:rPr>
        <w:t>OpenLayers</w:t>
      </w:r>
      <w:proofErr w:type="spellEnd"/>
      <w:r w:rsidRPr="00465F5B">
        <w:rPr>
          <w:rFonts w:ascii="Calibri" w:eastAsia="Calibri" w:hAnsi="Calibri" w:cs="Calibri"/>
        </w:rPr>
        <w:t xml:space="preserve"> capabilities for defining the geographical bounding box. The list of results is subsequently being used to generate search queries for the respective datasets such as AIRS, MODIS, GOMOS or GOME (mainly depends on the catalogues that are managed by GI-cat). Mostly, these datasets provide OpenSearch interfaces as well. The user defined search parameters from the first steps are then delegated to these second layer interfaces. The data is presented to the user, who is able to select the required files. Based on this step, a job description file to be submitted to </w:t>
      </w:r>
      <w:r>
        <w:rPr>
          <w:rFonts w:ascii="Calibri" w:eastAsia="Calibri" w:hAnsi="Calibri" w:cs="Calibri"/>
        </w:rPr>
        <w:t>Grid</w:t>
      </w:r>
      <w:r w:rsidRPr="00465F5B">
        <w:rPr>
          <w:rFonts w:ascii="Calibri" w:eastAsia="Calibri" w:hAnsi="Calibri" w:cs="Calibri"/>
        </w:rPr>
        <w:t xml:space="preserve"> resources is generated</w:t>
      </w:r>
      <w:r>
        <w:rPr>
          <w:rFonts w:ascii="Calibri" w:eastAsia="Calibri" w:hAnsi="Calibri" w:cs="Calibri"/>
        </w:rPr>
        <w:t>.</w:t>
      </w:r>
    </w:p>
    <w:p w:rsidR="00AD2477" w:rsidRDefault="00AD2477" w:rsidP="00844E0A">
      <w:pPr>
        <w:pStyle w:val="Heading2"/>
      </w:pPr>
      <w:bookmarkStart w:id="33" w:name="_Toc327268756"/>
      <w:r>
        <w:t>E</w:t>
      </w:r>
      <w:r w:rsidR="00FD0844">
        <w:t xml:space="preserve">arth </w:t>
      </w:r>
      <w:r>
        <w:t>S</w:t>
      </w:r>
      <w:r w:rsidR="00FD0844">
        <w:t>ystem Grid Federation</w:t>
      </w:r>
      <w:bookmarkEnd w:id="33"/>
    </w:p>
    <w:p w:rsidR="00CB1F20" w:rsidRPr="00465F5B" w:rsidRDefault="00CB1F20" w:rsidP="0080272F">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w:t>
      </w:r>
      <w:proofErr w:type="spellStart"/>
      <w:r w:rsidRPr="00465F5B">
        <w:rPr>
          <w:rFonts w:ascii="Calibri" w:eastAsia="Calibri" w:hAnsi="Calibri" w:cs="Calibri"/>
        </w:rPr>
        <w:t>Intercomparison</w:t>
      </w:r>
      <w:proofErr w:type="spellEnd"/>
      <w:r w:rsidRPr="00465F5B">
        <w:rPr>
          <w:rFonts w:ascii="Calibri" w:eastAsia="Calibri" w:hAnsi="Calibri" w:cs="Calibri"/>
        </w:rPr>
        <w:t xml:space="preserve">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xml:space="preserve">. A site that hosts these services is called a “Data node”. The team that works on ESG interoperability is developing and testing a scenario based on an application from IPSL which uses CMIP5 data (climate model data stored on the ESG). The MPI code of the application is now running successfully on EGI. An important activity was the implementation of a multi-threaded climate data transfer program to download the data from the ESG data nodes. One of the team members regularly participates in ESGF developer meetings. </w:t>
      </w:r>
    </w:p>
    <w:p w:rsidR="00CB1F20" w:rsidRDefault="00CB1F20" w:rsidP="0080272F">
      <w:pPr>
        <w:rPr>
          <w:rFonts w:ascii="Calibri" w:hAnsi="Calibri" w:cs="Calibri"/>
        </w:rPr>
      </w:pPr>
      <w:r w:rsidRPr="00465F5B">
        <w:rPr>
          <w:rFonts w:ascii="Calibri" w:hAnsi="Calibri" w:cs="Calibri"/>
        </w:rPr>
        <w:t xml:space="preserve">The EGI Earth Science community is in contact with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have taken place. The projects members were suggested to register for the ESR general purpose Virtual Organisation to immediately be able to use computational resources. The setup of a dedicated VERCE VO or VRC is being discussed at present</w:t>
      </w:r>
      <w:r>
        <w:rPr>
          <w:rFonts w:ascii="Calibri" w:hAnsi="Calibri" w:cs="Calibri"/>
        </w:rPr>
        <w:t>.</w:t>
      </w:r>
    </w:p>
    <w:p w:rsidR="00CE2EE4" w:rsidRDefault="001213D0" w:rsidP="00844E0A">
      <w:pPr>
        <w:pStyle w:val="Heading2"/>
      </w:pPr>
      <w:bookmarkStart w:id="34" w:name="_Toc327268757"/>
      <w:r>
        <w:t>Summary</w:t>
      </w:r>
      <w:bookmarkEnd w:id="34"/>
    </w:p>
    <w:p w:rsidR="00CE2EE4" w:rsidRPr="00E34D11" w:rsidRDefault="00CE2EE4" w:rsidP="0080272F">
      <w:pPr>
        <w:rPr>
          <w:rFonts w:ascii="Calibri" w:hAnsi="Calibri" w:cs="Calibri"/>
          <w:szCs w:val="22"/>
        </w:rPr>
      </w:pPr>
      <w:r w:rsidRPr="00E34D11">
        <w:rPr>
          <w:rFonts w:ascii="Calibri" w:hAnsi="Calibri" w:cs="Calibri"/>
          <w:szCs w:val="22"/>
        </w:rPr>
        <w:t xml:space="preserve">The Earth Science community is working on a few smaller development projects </w:t>
      </w:r>
      <w:r w:rsidR="001213D0">
        <w:rPr>
          <w:rFonts w:ascii="Calibri" w:hAnsi="Calibri" w:cs="Calibri"/>
          <w:szCs w:val="22"/>
        </w:rPr>
        <w:t>to improve</w:t>
      </w:r>
      <w:r w:rsidRPr="00E34D11">
        <w:rPr>
          <w:rFonts w:ascii="Calibri" w:hAnsi="Calibri" w:cs="Calibri"/>
          <w:szCs w:val="22"/>
        </w:rPr>
        <w:t xml:space="preserve"> access to Earth Science data infrastructures, mainly the exploitation of the GENESI-DR infrastructure and the Earth System Grid (ESG)</w:t>
      </w:r>
      <w:r w:rsidR="001213D0">
        <w:rPr>
          <w:rFonts w:ascii="Calibri" w:hAnsi="Calibri" w:cs="Calibri"/>
          <w:szCs w:val="22"/>
        </w:rPr>
        <w:t xml:space="preserve"> through the use of community standards</w:t>
      </w:r>
      <w:r w:rsidRPr="00E34D11">
        <w:rPr>
          <w:rFonts w:ascii="Calibri" w:hAnsi="Calibri" w:cs="Calibri"/>
          <w:szCs w:val="22"/>
        </w:rPr>
        <w:t xml:space="preserve">. For EGI users, the GENESI-DR infrastructure provides a standardized data discovery interface based on OpenSearch and metadata standards for a federation of data repositories. While, in the context of the European project behind it (GENESI-DEC), it focuses on a central portal as an interactive entrance point, its usage within EGI </w:t>
      </w:r>
      <w:r w:rsidRPr="00E34D11">
        <w:rPr>
          <w:rFonts w:ascii="Calibri" w:hAnsi="Calibri" w:cs="Calibri"/>
          <w:szCs w:val="22"/>
        </w:rPr>
        <w:lastRenderedPageBreak/>
        <w:t>requires versatile clients such as a non-interactive, bulk oriented tool</w:t>
      </w:r>
      <w:r w:rsidR="001213D0">
        <w:rPr>
          <w:rFonts w:ascii="Calibri" w:hAnsi="Calibri" w:cs="Calibri"/>
          <w:szCs w:val="22"/>
        </w:rPr>
        <w:t>,</w:t>
      </w:r>
      <w:r w:rsidRPr="00E34D11">
        <w:rPr>
          <w:rFonts w:ascii="Calibri" w:hAnsi="Calibri" w:cs="Calibri"/>
          <w:szCs w:val="22"/>
        </w:rPr>
        <w:t xml:space="preserve"> </w:t>
      </w:r>
      <w:r w:rsidR="001213D0">
        <w:rPr>
          <w:rFonts w:ascii="Calibri" w:hAnsi="Calibri" w:cs="Calibri"/>
          <w:szCs w:val="22"/>
        </w:rPr>
        <w:t>the provision of which will help sustain ES relations with ESG.</w:t>
      </w:r>
      <w:r w:rsidRPr="00E34D11">
        <w:rPr>
          <w:rFonts w:ascii="Calibri" w:hAnsi="Calibri" w:cs="Calibri"/>
          <w:szCs w:val="22"/>
        </w:rPr>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p>
    <w:p w:rsidR="00CE2EE4" w:rsidRPr="00E34D11" w:rsidRDefault="00CE2EE4" w:rsidP="0080272F">
      <w:pPr>
        <w:rPr>
          <w:rFonts w:ascii="Calibri" w:hAnsi="Calibri" w:cs="Calibri"/>
          <w:szCs w:val="22"/>
        </w:rPr>
      </w:pPr>
      <w:r w:rsidRPr="00E34D11">
        <w:rPr>
          <w:rFonts w:ascii="Calibri" w:hAnsi="Calibri" w:cs="Calibri"/>
          <w:szCs w:val="22"/>
        </w:rPr>
        <w:t>The investigation on authentication schemes, or put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p>
    <w:p w:rsidR="00207D16" w:rsidRPr="00681432" w:rsidRDefault="00681432" w:rsidP="0080272F">
      <w:pPr>
        <w:pStyle w:val="Heading1"/>
        <w:rPr>
          <w:rFonts w:cs="Calibri"/>
        </w:rPr>
      </w:pPr>
      <w:bookmarkStart w:id="35" w:name="_Toc327268758"/>
      <w:r>
        <w:rPr>
          <w:rFonts w:cs="Calibri"/>
        </w:rPr>
        <w:lastRenderedPageBreak/>
        <w:t>Life Sciences</w:t>
      </w:r>
      <w:bookmarkEnd w:id="35"/>
    </w:p>
    <w:p w:rsidR="00483CFB" w:rsidRDefault="00483CFB" w:rsidP="0080272F">
      <w:pPr>
        <w:pStyle w:val="Heading2"/>
      </w:pPr>
      <w:bookmarkStart w:id="36" w:name="_Toc327268759"/>
      <w:r>
        <w:t>Introduction</w:t>
      </w:r>
      <w:bookmarkEnd w:id="36"/>
    </w:p>
    <w:p w:rsidR="006E16EE" w:rsidRPr="006F7933" w:rsidRDefault="006E16EE" w:rsidP="0080272F">
      <w:pPr>
        <w:spacing w:before="0" w:after="0"/>
        <w:rPr>
          <w:rFonts w:ascii="Calibri" w:hAnsi="Calibri" w:cs="Calibri"/>
          <w:szCs w:val="22"/>
        </w:rPr>
      </w:pPr>
      <w:r w:rsidRPr="006F7933">
        <w:rPr>
          <w:rFonts w:ascii="Calibri" w:hAnsi="Calibri" w:cs="Calibri"/>
          <w:szCs w:val="22"/>
        </w:rPr>
        <w:t xml:space="preserve">Life Sciences </w:t>
      </w:r>
      <w:r w:rsidR="00B62D7F" w:rsidRPr="006F7933">
        <w:rPr>
          <w:rFonts w:ascii="Calibri" w:hAnsi="Calibri" w:cs="Calibri"/>
          <w:szCs w:val="22"/>
        </w:rPr>
        <w:t>are</w:t>
      </w:r>
      <w:r w:rsidRPr="006F7933">
        <w:rPr>
          <w:rFonts w:ascii="Calibri" w:hAnsi="Calibri" w:cs="Calibri"/>
          <w:szCs w:val="22"/>
        </w:rPr>
        <w:t xml:space="preserve"> a very broad discipline. It ranges from fundamental research to direct clinical applications. Every potential patient may be interested in this discipline in some way or another as LS has a strong societal impact. </w:t>
      </w:r>
    </w:p>
    <w:p w:rsidR="006E16EE" w:rsidRPr="006F7933" w:rsidRDefault="006E16EE" w:rsidP="0080272F">
      <w:pPr>
        <w:spacing w:before="0" w:after="0"/>
        <w:rPr>
          <w:rFonts w:ascii="Calibri" w:hAnsi="Calibri" w:cs="Calibri"/>
          <w:szCs w:val="22"/>
        </w:rPr>
      </w:pPr>
      <w:r w:rsidRPr="006F7933">
        <w:rPr>
          <w:rFonts w:ascii="Calibri" w:hAnsi="Calibri" w:cs="Calibri"/>
          <w:szCs w:val="22"/>
        </w:rPr>
        <w:t>There is a strong competition between daily healthcare and preventive measures (including research)</w:t>
      </w:r>
      <w:proofErr w:type="gramStart"/>
      <w:r w:rsidRPr="006F7933">
        <w:rPr>
          <w:rFonts w:ascii="Calibri" w:hAnsi="Calibri" w:cs="Calibri"/>
          <w:szCs w:val="22"/>
        </w:rPr>
        <w:t>,</w:t>
      </w:r>
      <w:proofErr w:type="gramEnd"/>
      <w:r w:rsidRPr="006F7933">
        <w:rPr>
          <w:rFonts w:ascii="Calibri" w:hAnsi="Calibri" w:cs="Calibri"/>
          <w:szCs w:val="22"/>
        </w:rPr>
        <w:t xml:space="preserve"> healthcare is increasingly becoming based on early diagnosis through human body data acquisition, modelling, and data analysis.</w:t>
      </w:r>
      <w:r w:rsidR="00B042CA" w:rsidRPr="006F7933">
        <w:rPr>
          <w:rFonts w:ascii="Calibri" w:hAnsi="Calibri" w:cs="Calibri"/>
          <w:szCs w:val="22"/>
        </w:rPr>
        <w:t xml:space="preserve"> LS are adapting towards the digital world with data now being acquired through digital sensors and health records being increasingly archived on digital storage facilities. Computer aided intervention and diagnosis assistance is becoming much more relied upon and key in many areas.</w:t>
      </w:r>
    </w:p>
    <w:p w:rsidR="00483CFB" w:rsidRDefault="00483CFB" w:rsidP="0080272F">
      <w:pPr>
        <w:pStyle w:val="Heading3"/>
      </w:pPr>
      <w:bookmarkStart w:id="37" w:name="_Toc327268760"/>
      <w:r>
        <w:t>Distributed Computer Infrastructure (DCI)</w:t>
      </w:r>
      <w:bookmarkEnd w:id="37"/>
    </w:p>
    <w:p w:rsidR="006A1D16" w:rsidRPr="006F7933" w:rsidRDefault="00096307" w:rsidP="0080272F">
      <w:pPr>
        <w:rPr>
          <w:rFonts w:ascii="Calibri" w:hAnsi="Calibri" w:cs="Calibri"/>
        </w:rPr>
      </w:pPr>
      <w:r w:rsidRPr="006F7933">
        <w:rPr>
          <w:rFonts w:ascii="Calibri" w:hAnsi="Calibri" w:cs="Calibri"/>
        </w:rPr>
        <w:t>The Foundation of the Life Sciences Grid Community (</w:t>
      </w:r>
      <w:hyperlink r:id="rId16" w:history="1">
        <w:r w:rsidRPr="006F7933">
          <w:rPr>
            <w:rStyle w:val="Hyperlink"/>
            <w:rFonts w:ascii="Calibri" w:hAnsi="Calibri" w:cs="Calibri"/>
          </w:rPr>
          <w:t>http://wiki.healthgrid.org/LSVRC:Index</w:t>
        </w:r>
      </w:hyperlink>
      <w:r w:rsidRPr="006F7933">
        <w:rPr>
          <w:rFonts w:ascii="Calibri" w:hAnsi="Calibri" w:cs="Calibri"/>
        </w:rPr>
        <w:t xml:space="preserve">) consists of 5 NGIs (Dutch, French, Italian, Spanish, Swiss) as well as 5 VOs (biomed, </w:t>
      </w:r>
      <w:proofErr w:type="spellStart"/>
      <w:r w:rsidRPr="006F7933">
        <w:rPr>
          <w:rFonts w:ascii="Calibri" w:hAnsi="Calibri" w:cs="Calibri"/>
        </w:rPr>
        <w:t>Isgrid</w:t>
      </w:r>
      <w:proofErr w:type="spellEnd"/>
      <w:r w:rsidRPr="006F7933">
        <w:rPr>
          <w:rFonts w:ascii="Calibri" w:hAnsi="Calibri" w:cs="Calibri"/>
        </w:rPr>
        <w:t xml:space="preserve">, </w:t>
      </w:r>
      <w:proofErr w:type="spellStart"/>
      <w:r w:rsidRPr="006F7933">
        <w:rPr>
          <w:rFonts w:ascii="Calibri" w:hAnsi="Calibri" w:cs="Calibri"/>
        </w:rPr>
        <w:t>medigrid</w:t>
      </w:r>
      <w:proofErr w:type="spellEnd"/>
      <w:r w:rsidRPr="006F7933">
        <w:rPr>
          <w:rFonts w:ascii="Calibri" w:hAnsi="Calibri" w:cs="Calibri"/>
        </w:rPr>
        <w:t xml:space="preserve">, </w:t>
      </w:r>
      <w:proofErr w:type="spellStart"/>
      <w:r w:rsidRPr="006F7933">
        <w:rPr>
          <w:rFonts w:ascii="Calibri" w:hAnsi="Calibri" w:cs="Calibri"/>
        </w:rPr>
        <w:t>pneumogrid</w:t>
      </w:r>
      <w:proofErr w:type="spellEnd"/>
      <w:r w:rsidRPr="006F7933">
        <w:rPr>
          <w:rFonts w:ascii="Calibri" w:hAnsi="Calibri" w:cs="Calibri"/>
        </w:rPr>
        <w:t xml:space="preserve">, </w:t>
      </w:r>
      <w:proofErr w:type="spellStart"/>
      <w:r w:rsidRPr="006F7933">
        <w:rPr>
          <w:rFonts w:ascii="Calibri" w:hAnsi="Calibri" w:cs="Calibri"/>
        </w:rPr>
        <w:t>vlemed</w:t>
      </w:r>
      <w:proofErr w:type="spellEnd"/>
      <w:r w:rsidRPr="006F7933">
        <w:rPr>
          <w:rFonts w:ascii="Calibri" w:hAnsi="Calibri" w:cs="Calibri"/>
        </w:rPr>
        <w:t>)</w:t>
      </w:r>
      <w:r w:rsidR="00AF3D06" w:rsidRPr="006F7933">
        <w:rPr>
          <w:rFonts w:ascii="Calibri" w:hAnsi="Calibri" w:cs="Calibri"/>
        </w:rPr>
        <w:t xml:space="preserve"> and 2 main projects (EGI-</w:t>
      </w:r>
      <w:proofErr w:type="spellStart"/>
      <w:r w:rsidR="00AF3D06" w:rsidRPr="006F7933">
        <w:rPr>
          <w:rFonts w:ascii="Calibri" w:hAnsi="Calibri" w:cs="Calibri"/>
        </w:rPr>
        <w:t>InSPIRE</w:t>
      </w:r>
      <w:proofErr w:type="spellEnd"/>
      <w:r w:rsidR="00AF3D06" w:rsidRPr="006F7933">
        <w:rPr>
          <w:rFonts w:ascii="Calibri" w:hAnsi="Calibri" w:cs="Calibri"/>
        </w:rPr>
        <w:t xml:space="preserve">, </w:t>
      </w:r>
      <w:proofErr w:type="spellStart"/>
      <w:r w:rsidR="00AF3D06" w:rsidRPr="006F7933">
        <w:rPr>
          <w:rFonts w:ascii="Calibri" w:hAnsi="Calibri" w:cs="Calibri"/>
        </w:rPr>
        <w:t>Lifewatch</w:t>
      </w:r>
      <w:proofErr w:type="spellEnd"/>
      <w:r w:rsidR="00AF3D06" w:rsidRPr="006F7933">
        <w:rPr>
          <w:rFonts w:ascii="Calibri" w:hAnsi="Calibri" w:cs="Calibri"/>
        </w:rPr>
        <w:t xml:space="preserve"> ESFRI).</w:t>
      </w:r>
      <w:r w:rsidR="00BD2A9E">
        <w:rPr>
          <w:rFonts w:ascii="Calibri" w:hAnsi="Calibri" w:cs="Calibri"/>
        </w:rPr>
        <w:t xml:space="preserve"> </w:t>
      </w:r>
      <w:r w:rsidR="00C16B37" w:rsidRPr="006F7933">
        <w:rPr>
          <w:rFonts w:ascii="Calibri" w:hAnsi="Calibri" w:cs="Calibri"/>
        </w:rPr>
        <w:t xml:space="preserve">Regarding </w:t>
      </w:r>
      <w:r w:rsidR="00BD2A9E">
        <w:rPr>
          <w:rFonts w:ascii="Calibri" w:hAnsi="Calibri" w:cs="Calibri"/>
        </w:rPr>
        <w:t xml:space="preserve">the </w:t>
      </w:r>
      <w:r w:rsidR="00C16B37" w:rsidRPr="006F7933">
        <w:rPr>
          <w:rFonts w:ascii="Calibri" w:hAnsi="Calibri" w:cs="Calibri"/>
        </w:rPr>
        <w:t>financial support for Life Sciences</w:t>
      </w:r>
      <w:r w:rsidR="00BD2A9E">
        <w:rPr>
          <w:rFonts w:ascii="Calibri" w:hAnsi="Calibri" w:cs="Calibri"/>
        </w:rPr>
        <w:t>,</w:t>
      </w:r>
      <w:r w:rsidR="00C16B37" w:rsidRPr="006F7933">
        <w:rPr>
          <w:rFonts w:ascii="Calibri" w:hAnsi="Calibri" w:cs="Calibri"/>
        </w:rPr>
        <w:t xml:space="preserve"> it will mainly come through human resources dedicated by NGIs. Funding also comes from EGI</w:t>
      </w:r>
      <w:r w:rsidR="00615C0B">
        <w:rPr>
          <w:rFonts w:ascii="Calibri" w:hAnsi="Calibri" w:cs="Calibri"/>
        </w:rPr>
        <w:t>-</w:t>
      </w:r>
      <w:r w:rsidR="00C16B37" w:rsidRPr="006F7933">
        <w:rPr>
          <w:rFonts w:ascii="Calibri" w:hAnsi="Calibri" w:cs="Calibri"/>
        </w:rPr>
        <w:t>InSPIRE funding.</w:t>
      </w:r>
      <w:r w:rsidR="00BD2A9E">
        <w:rPr>
          <w:rFonts w:ascii="Calibri" w:hAnsi="Calibri" w:cs="Calibri"/>
        </w:rPr>
        <w:t xml:space="preserve"> </w:t>
      </w:r>
      <w:r w:rsidR="00B76FF6" w:rsidRPr="006F7933">
        <w:rPr>
          <w:rFonts w:ascii="Calibri" w:hAnsi="Calibri" w:cs="Calibri"/>
        </w:rPr>
        <w:t>Life Sciences are</w:t>
      </w:r>
      <w:r w:rsidR="006608F7" w:rsidRPr="006F7933">
        <w:rPr>
          <w:rFonts w:ascii="Calibri" w:hAnsi="Calibri" w:cs="Calibri"/>
        </w:rPr>
        <w:t xml:space="preserve"> also represented by the </w:t>
      </w:r>
      <w:proofErr w:type="spellStart"/>
      <w:r w:rsidR="006608F7" w:rsidRPr="006F7933">
        <w:rPr>
          <w:rFonts w:ascii="Calibri" w:hAnsi="Calibri" w:cs="Calibri"/>
        </w:rPr>
        <w:t>HealthGrid</w:t>
      </w:r>
      <w:proofErr w:type="spellEnd"/>
      <w:r w:rsidR="006608F7" w:rsidRPr="006F7933">
        <w:rPr>
          <w:rFonts w:ascii="Calibri" w:hAnsi="Calibri" w:cs="Calibri"/>
        </w:rPr>
        <w:t xml:space="preserve"> association. This was set up in 2003 to support LS activities</w:t>
      </w:r>
      <w:r w:rsidR="006A1D16" w:rsidRPr="006F7933">
        <w:rPr>
          <w:rFonts w:ascii="Calibri" w:hAnsi="Calibri" w:cs="Calibri"/>
        </w:rPr>
        <w:t xml:space="preserve"> related to Grids. It also recently signed </w:t>
      </w:r>
      <w:proofErr w:type="spellStart"/>
      <w:r w:rsidR="006A1D16" w:rsidRPr="006F7933">
        <w:rPr>
          <w:rFonts w:ascii="Calibri" w:hAnsi="Calibri" w:cs="Calibri"/>
        </w:rPr>
        <w:t>MoU</w:t>
      </w:r>
      <w:proofErr w:type="spellEnd"/>
      <w:r w:rsidR="006A1D16" w:rsidRPr="006F7933">
        <w:rPr>
          <w:rFonts w:ascii="Calibri" w:hAnsi="Calibri" w:cs="Calibri"/>
        </w:rPr>
        <w:t xml:space="preserve"> with EGI</w:t>
      </w:r>
      <w:r w:rsidR="00615C0B">
        <w:rPr>
          <w:rFonts w:ascii="Calibri" w:hAnsi="Calibri" w:cs="Calibri"/>
        </w:rPr>
        <w:t>.eu</w:t>
      </w:r>
      <w:r w:rsidR="006A1D16" w:rsidRPr="006F7933">
        <w:rPr>
          <w:rFonts w:ascii="Calibri" w:hAnsi="Calibri" w:cs="Calibri"/>
        </w:rPr>
        <w:t>.</w:t>
      </w:r>
      <w:r w:rsidR="00BD2A9E">
        <w:rPr>
          <w:rFonts w:ascii="Calibri" w:hAnsi="Calibri" w:cs="Calibri"/>
        </w:rPr>
        <w:t xml:space="preserve"> However, recently the</w:t>
      </w:r>
      <w:r w:rsidR="00615C0B">
        <w:rPr>
          <w:rFonts w:ascii="Calibri" w:hAnsi="Calibri" w:cs="Calibri"/>
        </w:rPr>
        <w:t xml:space="preserve"> </w:t>
      </w:r>
      <w:proofErr w:type="spellStart"/>
      <w:r w:rsidR="00615C0B">
        <w:rPr>
          <w:rFonts w:ascii="Calibri" w:hAnsi="Calibri" w:cs="Calibri"/>
        </w:rPr>
        <w:t>HealthGrid</w:t>
      </w:r>
      <w:proofErr w:type="spellEnd"/>
      <w:r w:rsidR="00BD2A9E">
        <w:rPr>
          <w:rFonts w:ascii="Calibri" w:hAnsi="Calibri" w:cs="Calibri"/>
        </w:rPr>
        <w:t xml:space="preserve"> </w:t>
      </w:r>
      <w:r w:rsidR="006A1D16" w:rsidRPr="00CE2EE4">
        <w:rPr>
          <w:rFonts w:ascii="Calibri" w:hAnsi="Calibri" w:cs="Calibri"/>
        </w:rPr>
        <w:t xml:space="preserve">Association </w:t>
      </w:r>
      <w:r w:rsidR="00BD2A9E">
        <w:rPr>
          <w:rFonts w:ascii="Calibri" w:hAnsi="Calibri" w:cs="Calibri"/>
        </w:rPr>
        <w:t>went</w:t>
      </w:r>
      <w:r w:rsidR="006A1D16" w:rsidRPr="00CE2EE4">
        <w:rPr>
          <w:rFonts w:ascii="Calibri" w:hAnsi="Calibri" w:cs="Calibri"/>
        </w:rPr>
        <w:t xml:space="preserve"> bankrupt and will be dissolved shortly </w:t>
      </w:r>
      <w:r w:rsidR="00615C0B">
        <w:rPr>
          <w:rFonts w:ascii="Calibri" w:hAnsi="Calibri" w:cs="Calibri"/>
        </w:rPr>
        <w:t>and</w:t>
      </w:r>
      <w:r w:rsidR="006A1D16" w:rsidRPr="00CE2EE4">
        <w:rPr>
          <w:rFonts w:ascii="Calibri" w:hAnsi="Calibri" w:cs="Calibri"/>
        </w:rPr>
        <w:t xml:space="preserve"> new legal representation </w:t>
      </w:r>
      <w:r w:rsidR="00615C0B">
        <w:rPr>
          <w:rFonts w:ascii="Calibri" w:hAnsi="Calibri" w:cs="Calibri"/>
        </w:rPr>
        <w:t xml:space="preserve">will need </w:t>
      </w:r>
      <w:r w:rsidR="006A1D16" w:rsidRPr="00CE2EE4">
        <w:rPr>
          <w:rFonts w:ascii="Calibri" w:hAnsi="Calibri" w:cs="Calibri"/>
        </w:rPr>
        <w:t xml:space="preserve">to be </w:t>
      </w:r>
      <w:r w:rsidR="00615C0B">
        <w:rPr>
          <w:rFonts w:ascii="Calibri" w:hAnsi="Calibri" w:cs="Calibri"/>
        </w:rPr>
        <w:t>identified.</w:t>
      </w:r>
    </w:p>
    <w:p w:rsidR="00681432" w:rsidRDefault="00681432" w:rsidP="0080272F">
      <w:pPr>
        <w:pStyle w:val="Heading3"/>
      </w:pPr>
      <w:bookmarkStart w:id="38" w:name="_Toc327268761"/>
      <w:r>
        <w:t>Support</w:t>
      </w:r>
      <w:bookmarkEnd w:id="38"/>
    </w:p>
    <w:p w:rsidR="0037717C" w:rsidRPr="006F7933" w:rsidRDefault="006A1D16" w:rsidP="0080272F">
      <w:pPr>
        <w:rPr>
          <w:rFonts w:ascii="Calibri" w:hAnsi="Calibri" w:cs="Calibri"/>
        </w:rPr>
      </w:pPr>
      <w:r w:rsidRPr="006F7933">
        <w:rPr>
          <w:rFonts w:ascii="Calibri" w:hAnsi="Calibri" w:cs="Calibri"/>
        </w:rPr>
        <w:t xml:space="preserve">Life Science services include; LSGC dashboard, LSGC support technical team, </w:t>
      </w:r>
      <w:proofErr w:type="spellStart"/>
      <w:r w:rsidRPr="006F7933">
        <w:rPr>
          <w:rFonts w:ascii="Calibri" w:hAnsi="Calibri" w:cs="Calibri"/>
        </w:rPr>
        <w:t>GReIC</w:t>
      </w:r>
      <w:proofErr w:type="spellEnd"/>
      <w:r w:rsidRPr="006F7933">
        <w:rPr>
          <w:rFonts w:ascii="Calibri" w:hAnsi="Calibri" w:cs="Calibri"/>
        </w:rPr>
        <w:t xml:space="preserve"> database interface service, Hydra encryption/decryption service</w:t>
      </w:r>
      <w:proofErr w:type="gramStart"/>
      <w:r w:rsidRPr="006F7933">
        <w:rPr>
          <w:rFonts w:ascii="Calibri" w:hAnsi="Calibri" w:cs="Calibri"/>
        </w:rPr>
        <w:t>,  EBI</w:t>
      </w:r>
      <w:proofErr w:type="gramEnd"/>
      <w:r w:rsidRPr="006F7933">
        <w:rPr>
          <w:rFonts w:ascii="Calibri" w:hAnsi="Calibri" w:cs="Calibri"/>
        </w:rPr>
        <w:t xml:space="preserve"> core databases.</w:t>
      </w:r>
      <w:r w:rsidR="003F1CB7">
        <w:rPr>
          <w:rFonts w:ascii="Calibri" w:hAnsi="Calibri" w:cs="Calibri"/>
        </w:rPr>
        <w:t xml:space="preserve"> </w:t>
      </w:r>
      <w:r w:rsidR="004A7483" w:rsidRPr="006F7933">
        <w:rPr>
          <w:rFonts w:ascii="Calibri" w:hAnsi="Calibri" w:cs="Calibri"/>
        </w:rPr>
        <w:t xml:space="preserve">The LSGC dashboard </w:t>
      </w:r>
      <w:r w:rsidR="00AE525B">
        <w:rPr>
          <w:rFonts w:ascii="Calibri" w:hAnsi="Calibri" w:cs="Calibri"/>
        </w:rPr>
        <w:t>was</w:t>
      </w:r>
      <w:r w:rsidR="004A7483" w:rsidRPr="006F7933">
        <w:rPr>
          <w:rFonts w:ascii="Calibri" w:hAnsi="Calibri" w:cs="Calibri"/>
        </w:rPr>
        <w:t xml:space="preserve"> under </w:t>
      </w:r>
      <w:r w:rsidR="00AE525B">
        <w:rPr>
          <w:rFonts w:ascii="Calibri" w:hAnsi="Calibri" w:cs="Calibri"/>
        </w:rPr>
        <w:t xml:space="preserve">the </w:t>
      </w:r>
      <w:r w:rsidR="004A7483" w:rsidRPr="006F7933">
        <w:rPr>
          <w:rFonts w:ascii="Calibri" w:hAnsi="Calibri" w:cs="Calibri"/>
        </w:rPr>
        <w:t xml:space="preserve">responsibility of </w:t>
      </w:r>
      <w:proofErr w:type="spellStart"/>
      <w:r w:rsidR="004A7483" w:rsidRPr="006F7933">
        <w:rPr>
          <w:rFonts w:ascii="Calibri" w:hAnsi="Calibri" w:cs="Calibri"/>
        </w:rPr>
        <w:t>HealthGrid</w:t>
      </w:r>
      <w:proofErr w:type="spellEnd"/>
      <w:r w:rsidR="004A7483" w:rsidRPr="006F7933">
        <w:rPr>
          <w:rFonts w:ascii="Calibri" w:hAnsi="Calibri" w:cs="Calibri"/>
        </w:rPr>
        <w:t xml:space="preserve"> </w:t>
      </w:r>
      <w:r w:rsidR="00AE525B">
        <w:rPr>
          <w:rFonts w:ascii="Calibri" w:hAnsi="Calibri" w:cs="Calibri"/>
        </w:rPr>
        <w:t>A</w:t>
      </w:r>
      <w:r w:rsidR="004A7483" w:rsidRPr="006F7933">
        <w:rPr>
          <w:rFonts w:ascii="Calibri" w:hAnsi="Calibri" w:cs="Calibri"/>
        </w:rPr>
        <w:t>ssociation</w:t>
      </w:r>
      <w:r w:rsidR="00AE525B">
        <w:rPr>
          <w:rFonts w:ascii="Calibri" w:hAnsi="Calibri" w:cs="Calibri"/>
        </w:rPr>
        <w:t>,</w:t>
      </w:r>
      <w:r w:rsidR="004A7483" w:rsidRPr="006F7933">
        <w:rPr>
          <w:rFonts w:ascii="Calibri" w:hAnsi="Calibri" w:cs="Calibri"/>
        </w:rPr>
        <w:t xml:space="preserve"> </w:t>
      </w:r>
      <w:r w:rsidR="00AE525B">
        <w:rPr>
          <w:rFonts w:ascii="Calibri" w:hAnsi="Calibri" w:cs="Calibri"/>
        </w:rPr>
        <w:t>h</w:t>
      </w:r>
      <w:r w:rsidR="004A7483" w:rsidRPr="006F7933">
        <w:rPr>
          <w:rFonts w:ascii="Calibri" w:hAnsi="Calibri" w:cs="Calibri"/>
        </w:rPr>
        <w:t>owever its development has been compromised</w:t>
      </w:r>
      <w:r w:rsidR="00AE525B">
        <w:rPr>
          <w:rFonts w:ascii="Calibri" w:hAnsi="Calibri" w:cs="Calibri"/>
        </w:rPr>
        <w:t xml:space="preserve"> with the end of the </w:t>
      </w:r>
      <w:proofErr w:type="spellStart"/>
      <w:r w:rsidR="00AE525B">
        <w:rPr>
          <w:rFonts w:ascii="Calibri" w:hAnsi="Calibri" w:cs="Calibri"/>
        </w:rPr>
        <w:t>HealthGrid</w:t>
      </w:r>
      <w:proofErr w:type="spellEnd"/>
      <w:r w:rsidR="00AE525B">
        <w:rPr>
          <w:rFonts w:ascii="Calibri" w:hAnsi="Calibri" w:cs="Calibri"/>
        </w:rPr>
        <w:t xml:space="preserve"> Association and is being transferred within the project</w:t>
      </w:r>
      <w:r w:rsidR="004A7483" w:rsidRPr="006F7933">
        <w:rPr>
          <w:rFonts w:ascii="Calibri" w:hAnsi="Calibri" w:cs="Calibri"/>
        </w:rPr>
        <w:t>.</w:t>
      </w:r>
      <w:r w:rsidR="003F1CB7">
        <w:rPr>
          <w:rFonts w:ascii="Calibri" w:hAnsi="Calibri" w:cs="Calibri"/>
        </w:rPr>
        <w:t xml:space="preserve"> </w:t>
      </w:r>
      <w:r w:rsidR="004A7483" w:rsidRPr="006F7933">
        <w:rPr>
          <w:rFonts w:ascii="Calibri" w:hAnsi="Calibri" w:cs="Calibri"/>
        </w:rPr>
        <w:t>The LSGC support technical team is mostly funded by NGIs and is, for the foreseeable future, sustainable.</w:t>
      </w:r>
      <w:r w:rsidR="003F1CB7">
        <w:rPr>
          <w:rFonts w:ascii="Calibri" w:hAnsi="Calibri" w:cs="Calibri"/>
        </w:rPr>
        <w:t xml:space="preserve"> </w:t>
      </w:r>
      <w:r w:rsidR="0037717C" w:rsidRPr="006F7933">
        <w:rPr>
          <w:rFonts w:ascii="Calibri" w:hAnsi="Calibri" w:cs="Calibri"/>
        </w:rPr>
        <w:t>The Hydra encryption/decryption service is currently supported by the French NGI and this will continue.</w:t>
      </w:r>
      <w:r w:rsidR="003F1CB7">
        <w:rPr>
          <w:rFonts w:ascii="Calibri" w:hAnsi="Calibri" w:cs="Calibri"/>
        </w:rPr>
        <w:t xml:space="preserve"> </w:t>
      </w:r>
      <w:r w:rsidR="0037717C" w:rsidRPr="006F7933">
        <w:rPr>
          <w:rFonts w:ascii="Calibri" w:hAnsi="Calibri" w:cs="Calibri"/>
        </w:rPr>
        <w:t xml:space="preserve">The </w:t>
      </w:r>
      <w:proofErr w:type="spellStart"/>
      <w:r w:rsidR="0037717C" w:rsidRPr="006F7933">
        <w:rPr>
          <w:rFonts w:ascii="Calibri" w:hAnsi="Calibri" w:cs="Calibri"/>
        </w:rPr>
        <w:t>GReIC</w:t>
      </w:r>
      <w:proofErr w:type="spellEnd"/>
      <w:r w:rsidR="0037717C" w:rsidRPr="006F7933">
        <w:rPr>
          <w:rFonts w:ascii="Calibri" w:hAnsi="Calibri" w:cs="Calibri"/>
        </w:rPr>
        <w:t xml:space="preserve"> database interface service is not a LS-specific service, it </w:t>
      </w:r>
      <w:r w:rsidR="00AE525B">
        <w:rPr>
          <w:rFonts w:ascii="Calibri" w:hAnsi="Calibri" w:cs="Calibri"/>
        </w:rPr>
        <w:t>re-uses</w:t>
      </w:r>
      <w:r w:rsidR="0037717C" w:rsidRPr="006F7933">
        <w:rPr>
          <w:rFonts w:ascii="Calibri" w:hAnsi="Calibri" w:cs="Calibri"/>
        </w:rPr>
        <w:t xml:space="preserve"> effort invested internally. It receives funding through applying to national and international calls and through collaborative projects (e.g. Climate-G)</w:t>
      </w:r>
      <w:r w:rsidR="00AE525B">
        <w:rPr>
          <w:rFonts w:ascii="Calibri" w:hAnsi="Calibri" w:cs="Calibri"/>
        </w:rPr>
        <w:t xml:space="preserve"> and through</w:t>
      </w:r>
      <w:r w:rsidR="0037717C" w:rsidRPr="006F7933">
        <w:rPr>
          <w:rFonts w:ascii="Calibri" w:hAnsi="Calibri" w:cs="Calibri"/>
        </w:rPr>
        <w:t xml:space="preserve"> future adoption </w:t>
      </w:r>
      <w:r w:rsidR="00AE525B">
        <w:rPr>
          <w:rFonts w:ascii="Calibri" w:hAnsi="Calibri" w:cs="Calibri"/>
        </w:rPr>
        <w:t>by</w:t>
      </w:r>
      <w:r w:rsidR="0037717C" w:rsidRPr="006F7933">
        <w:rPr>
          <w:rFonts w:ascii="Calibri" w:hAnsi="Calibri" w:cs="Calibri"/>
        </w:rPr>
        <w:t xml:space="preserve"> other communities.</w:t>
      </w:r>
      <w:r w:rsidR="003F1CB7">
        <w:rPr>
          <w:rFonts w:ascii="Calibri" w:hAnsi="Calibri" w:cs="Calibri"/>
        </w:rPr>
        <w:t xml:space="preserve"> </w:t>
      </w:r>
      <w:r w:rsidR="0037717C" w:rsidRPr="006F7933">
        <w:rPr>
          <w:rFonts w:ascii="Calibri" w:hAnsi="Calibri" w:cs="Calibri"/>
        </w:rPr>
        <w:t>The EBI core dat</w:t>
      </w:r>
      <w:r w:rsidR="007577A7">
        <w:rPr>
          <w:rFonts w:ascii="Calibri" w:hAnsi="Calibri" w:cs="Calibri"/>
        </w:rPr>
        <w:t>abases are maintained through their</w:t>
      </w:r>
      <w:r w:rsidR="0037717C" w:rsidRPr="006F7933">
        <w:rPr>
          <w:rFonts w:ascii="Calibri" w:hAnsi="Calibri" w:cs="Calibri"/>
        </w:rPr>
        <w:t xml:space="preserve"> own funding.</w:t>
      </w:r>
    </w:p>
    <w:p w:rsidR="00AD2477" w:rsidRDefault="00AD2477" w:rsidP="00844E0A">
      <w:pPr>
        <w:pStyle w:val="Heading2"/>
      </w:pPr>
      <w:bookmarkStart w:id="39" w:name="_Toc327268762"/>
      <w:r>
        <w:t>LSGC User Management Tools</w:t>
      </w:r>
      <w:bookmarkEnd w:id="39"/>
    </w:p>
    <w:p w:rsidR="00CB1F20" w:rsidRPr="00465F5B" w:rsidRDefault="00CB1F20" w:rsidP="0080272F">
      <w:pPr>
        <w:spacing w:before="0" w:after="60"/>
        <w:rPr>
          <w:rFonts w:ascii="Calibri" w:hAnsi="Calibri" w:cs="Calibri"/>
        </w:rPr>
      </w:pPr>
      <w:r w:rsidRPr="00465F5B">
        <w:rPr>
          <w:rFonts w:ascii="Calibri" w:hAnsi="Calibri" w:cs="Calibri"/>
        </w:rPr>
        <w:t xml:space="preserve">The Life Sciences HUC steers the LSGC (“Life Sciences </w:t>
      </w:r>
      <w:r>
        <w:rPr>
          <w:rFonts w:ascii="Calibri" w:hAnsi="Calibri" w:cs="Calibri"/>
        </w:rPr>
        <w:t>Grid</w:t>
      </w:r>
      <w:r w:rsidRPr="00465F5B">
        <w:rPr>
          <w:rFonts w:ascii="Calibri" w:hAnsi="Calibri" w:cs="Calibri"/>
        </w:rPr>
        <w:t xml:space="preserve"> Community” VRC</w:t>
      </w:r>
      <w:r w:rsidRPr="00465F5B">
        <w:rPr>
          <w:rStyle w:val="FootnoteReference"/>
          <w:rFonts w:ascii="Calibri" w:hAnsi="Calibri" w:cs="Calibri"/>
        </w:rPr>
        <w:footnoteReference w:id="8"/>
      </w:r>
      <w:r w:rsidRPr="00465F5B">
        <w:rPr>
          <w:rFonts w:ascii="Calibri" w:hAnsi="Calibri" w:cs="Calibri"/>
        </w:rPr>
        <w:t xml:space="preserve">) effort to organize the community and deliver new services. A particular effort is invested in assisting users to better exploit the </w:t>
      </w:r>
      <w:r>
        <w:rPr>
          <w:rFonts w:ascii="Calibri" w:hAnsi="Calibri" w:cs="Calibri"/>
        </w:rPr>
        <w:t>Grid</w:t>
      </w:r>
      <w:r w:rsidRPr="00465F5B">
        <w:rPr>
          <w:rFonts w:ascii="Calibri" w:hAnsi="Calibri" w:cs="Calibri"/>
        </w:rPr>
        <w:t xml:space="preserve"> and rationalizing </w:t>
      </w:r>
      <w:r>
        <w:rPr>
          <w:rFonts w:ascii="Calibri" w:hAnsi="Calibri" w:cs="Calibri"/>
        </w:rPr>
        <w:t>Grid</w:t>
      </w:r>
      <w:r w:rsidRPr="00465F5B">
        <w:rPr>
          <w:rFonts w:ascii="Calibri" w:hAnsi="Calibri" w:cs="Calibri"/>
        </w:rPr>
        <w:t xml:space="preserve"> usage. In this context, several services to the HUC users have been provisioned:</w:t>
      </w:r>
    </w:p>
    <w:p w:rsidR="00CB1F20" w:rsidRPr="00465F5B" w:rsidRDefault="00CB1F20" w:rsidP="0080272F">
      <w:pPr>
        <w:numPr>
          <w:ilvl w:val="0"/>
          <w:numId w:val="12"/>
        </w:numPr>
        <w:spacing w:before="0" w:after="60"/>
        <w:rPr>
          <w:rFonts w:ascii="Calibri" w:hAnsi="Calibri" w:cs="Calibri"/>
        </w:rPr>
      </w:pPr>
      <w:r w:rsidRPr="00465F5B">
        <w:rPr>
          <w:rFonts w:ascii="Calibri" w:hAnsi="Calibri" w:cs="Calibri"/>
        </w:rPr>
        <w:t xml:space="preserve">Web gadgets listing Life Sciences applications and community requirements </w:t>
      </w:r>
      <w:r w:rsidR="001B674C">
        <w:rPr>
          <w:rFonts w:ascii="Calibri" w:hAnsi="Calibri" w:cs="Calibri"/>
        </w:rPr>
        <w:t xml:space="preserve">were </w:t>
      </w:r>
      <w:r w:rsidRPr="00465F5B">
        <w:rPr>
          <w:rFonts w:ascii="Calibri" w:hAnsi="Calibri" w:cs="Calibri"/>
        </w:rPr>
        <w:t>set up by User Communities Support Team h</w:t>
      </w:r>
      <w:r>
        <w:rPr>
          <w:rFonts w:ascii="Calibri" w:hAnsi="Calibri" w:cs="Calibri"/>
        </w:rPr>
        <w:t>ave been added to the LSGC wiki;</w:t>
      </w:r>
    </w:p>
    <w:p w:rsidR="00CB1F20" w:rsidRPr="00465F5B" w:rsidRDefault="00CB1F20" w:rsidP="0080272F">
      <w:pPr>
        <w:numPr>
          <w:ilvl w:val="0"/>
          <w:numId w:val="12"/>
        </w:numPr>
        <w:spacing w:before="0" w:after="60"/>
        <w:rPr>
          <w:rFonts w:ascii="Calibri" w:hAnsi="Calibri" w:cs="Calibri"/>
        </w:rPr>
      </w:pPr>
      <w:r w:rsidRPr="00465F5B">
        <w:rPr>
          <w:rFonts w:ascii="Calibri" w:hAnsi="Calibri" w:cs="Calibri"/>
        </w:rPr>
        <w:lastRenderedPageBreak/>
        <w:t xml:space="preserve">A HUC support service </w:t>
      </w:r>
      <w:r w:rsidR="001B674C">
        <w:rPr>
          <w:rFonts w:ascii="Calibri" w:hAnsi="Calibri" w:cs="Calibri"/>
        </w:rPr>
        <w:t>has been</w:t>
      </w:r>
      <w:r w:rsidRPr="00465F5B">
        <w:rPr>
          <w:rFonts w:ascii="Calibri" w:hAnsi="Calibri" w:cs="Calibri"/>
        </w:rPr>
        <w:t xml:space="preserve"> delivered. A technical team of expert users has been set up</w:t>
      </w:r>
      <w:r w:rsidR="001B674C">
        <w:rPr>
          <w:rFonts w:ascii="Calibri" w:hAnsi="Calibri" w:cs="Calibri"/>
        </w:rPr>
        <w:t xml:space="preserve"> to</w:t>
      </w:r>
      <w:r w:rsidR="00F22886">
        <w:rPr>
          <w:rFonts w:ascii="Calibri" w:hAnsi="Calibri" w:cs="Calibri"/>
        </w:rPr>
        <w:t xml:space="preserve"> </w:t>
      </w:r>
      <w:r w:rsidRPr="00465F5B">
        <w:rPr>
          <w:rFonts w:ascii="Calibri" w:hAnsi="Calibri" w:cs="Calibri"/>
        </w:rPr>
        <w:t xml:space="preserve">address the difficulties reported by users on the VRC mailing lists or through GGUS. Bi-monthly phone conferences are scheduled and shifts </w:t>
      </w:r>
      <w:r w:rsidR="001B674C">
        <w:rPr>
          <w:rFonts w:ascii="Calibri" w:hAnsi="Calibri" w:cs="Calibri"/>
        </w:rPr>
        <w:t>have been</w:t>
      </w:r>
      <w:r w:rsidR="001B674C" w:rsidRPr="00465F5B">
        <w:rPr>
          <w:rFonts w:ascii="Calibri" w:hAnsi="Calibri" w:cs="Calibri"/>
        </w:rPr>
        <w:t xml:space="preserve"> </w:t>
      </w:r>
      <w:r w:rsidRPr="00465F5B">
        <w:rPr>
          <w:rFonts w:ascii="Calibri" w:hAnsi="Calibri" w:cs="Calibri"/>
        </w:rPr>
        <w:t>organized to ensure that there is always a team on duty tackling the problems. See technical team wiki for details</w:t>
      </w:r>
      <w:r w:rsidRPr="00465F5B">
        <w:rPr>
          <w:rStyle w:val="FootnoteReference"/>
          <w:rFonts w:ascii="Calibri" w:hAnsi="Calibri" w:cs="Calibri"/>
        </w:rPr>
        <w:footnoteReference w:id="9"/>
      </w:r>
      <w:r>
        <w:rPr>
          <w:rFonts w:ascii="Calibri" w:hAnsi="Calibri" w:cs="Calibri"/>
        </w:rPr>
        <w:t>;</w:t>
      </w:r>
    </w:p>
    <w:p w:rsidR="00CB1F20" w:rsidRPr="00465F5B" w:rsidRDefault="00CB1F20" w:rsidP="0080272F">
      <w:pPr>
        <w:numPr>
          <w:ilvl w:val="0"/>
          <w:numId w:val="12"/>
        </w:numPr>
        <w:spacing w:before="0" w:after="60"/>
        <w:rPr>
          <w:rFonts w:ascii="Calibri" w:hAnsi="Calibri" w:cs="Calibri"/>
        </w:rPr>
      </w:pPr>
      <w:r w:rsidRPr="00465F5B">
        <w:rPr>
          <w:rFonts w:ascii="Calibri" w:hAnsi="Calibri" w:cs="Calibri"/>
        </w:rPr>
        <w:t xml:space="preserve">The technical team pro-actively monitors the infrastructure health at a VO level, to identify the problems occurring. The French NGI deploys a dedicated </w:t>
      </w:r>
      <w:proofErr w:type="spellStart"/>
      <w:r w:rsidRPr="00465F5B">
        <w:rPr>
          <w:rFonts w:ascii="Calibri" w:hAnsi="Calibri" w:cs="Calibri"/>
        </w:rPr>
        <w:t>Nagios</w:t>
      </w:r>
      <w:proofErr w:type="spellEnd"/>
      <w:r w:rsidRPr="00465F5B">
        <w:rPr>
          <w:rFonts w:ascii="Calibri" w:hAnsi="Calibri" w:cs="Calibri"/>
        </w:rPr>
        <w:t xml:space="preserve"> server</w:t>
      </w:r>
      <w:r w:rsidRPr="00465F5B">
        <w:rPr>
          <w:rStyle w:val="FootnoteReference"/>
          <w:rFonts w:ascii="Calibri" w:hAnsi="Calibri" w:cs="Calibri"/>
        </w:rPr>
        <w:footnoteReference w:id="10"/>
      </w:r>
      <w:r w:rsidRPr="00465F5B">
        <w:rPr>
          <w:rFonts w:ascii="Calibri" w:hAnsi="Calibri" w:cs="Calibri"/>
        </w:rPr>
        <w:t xml:space="preserve"> for that purpose. New probes to monitor all VO S</w:t>
      </w:r>
      <w:r>
        <w:rPr>
          <w:rFonts w:ascii="Calibri" w:hAnsi="Calibri" w:cs="Calibri"/>
        </w:rPr>
        <w:t>Es, WMSs and CEs were developed;</w:t>
      </w:r>
    </w:p>
    <w:p w:rsidR="00CB1F20" w:rsidRPr="00465F5B" w:rsidRDefault="00CB1F20" w:rsidP="0080272F">
      <w:pPr>
        <w:numPr>
          <w:ilvl w:val="0"/>
          <w:numId w:val="12"/>
        </w:numPr>
        <w:spacing w:before="0" w:after="60"/>
        <w:rPr>
          <w:rFonts w:ascii="Calibri" w:hAnsi="Calibri" w:cs="Calibri"/>
        </w:rPr>
      </w:pPr>
      <w:r w:rsidRPr="00465F5B">
        <w:rPr>
          <w:rFonts w:ascii="Calibri" w:hAnsi="Calibri" w:cs="Calibri"/>
        </w:rPr>
        <w:t xml:space="preserve">On-line reporting tools easing the monitoring of SEs space management have been added to the technical team wiki page. </w:t>
      </w:r>
    </w:p>
    <w:p w:rsidR="00CB1F20" w:rsidRPr="00465F5B" w:rsidRDefault="00CB1F20" w:rsidP="0080272F">
      <w:pPr>
        <w:spacing w:before="0" w:after="60"/>
        <w:rPr>
          <w:rFonts w:ascii="Calibri" w:hAnsi="Calibri" w:cs="Calibri"/>
        </w:rPr>
      </w:pPr>
      <w:r w:rsidRPr="00465F5B">
        <w:rPr>
          <w:rFonts w:ascii="Calibri" w:hAnsi="Calibri" w:cs="Calibri"/>
        </w:rPr>
        <w:t>Thanks to the tools set up, a large-scale action to clean up all obsolete files le</w:t>
      </w:r>
      <w:r w:rsidR="001B674C">
        <w:rPr>
          <w:rFonts w:ascii="Calibri" w:hAnsi="Calibri" w:cs="Calibri"/>
        </w:rPr>
        <w:t>f</w:t>
      </w:r>
      <w:r w:rsidRPr="00465F5B">
        <w:rPr>
          <w:rFonts w:ascii="Calibri" w:hAnsi="Calibri" w:cs="Calibri"/>
        </w:rPr>
        <w:t xml:space="preserve">t behind by years of </w:t>
      </w:r>
      <w:r>
        <w:rPr>
          <w:rFonts w:ascii="Calibri" w:hAnsi="Calibri" w:cs="Calibri"/>
        </w:rPr>
        <w:t>Grid</w:t>
      </w:r>
      <w:r w:rsidRPr="00465F5B">
        <w:rPr>
          <w:rFonts w:ascii="Calibri" w:hAnsi="Calibri" w:cs="Calibri"/>
        </w:rPr>
        <w:t xml:space="preserve"> usage from a heterogeneous community with 200+ registered users is currently being conducted. </w:t>
      </w:r>
    </w:p>
    <w:p w:rsidR="001907ED" w:rsidRDefault="001907ED" w:rsidP="0080272F">
      <w:pPr>
        <w:rPr>
          <w:rFonts w:ascii="Calibri" w:hAnsi="Calibri" w:cs="Calibri"/>
        </w:rPr>
      </w:pPr>
      <w:r w:rsidRPr="001907ED">
        <w:rPr>
          <w:rFonts w:ascii="Calibri" w:hAnsi="Calibri" w:cs="Calibri"/>
        </w:rPr>
        <w:t>The development of a HUC users database and management tools to assist VO administrators in their daily task is planned. This service will interface to Virtual Organization Membership Service (VOMS) servers as well as the EGI applications database, to avoid replicating existing information. It will complement the VOMS and applications database with extra-information on the users and their affiliations. It will be interfaced to the LSGC Dashboard.</w:t>
      </w:r>
    </w:p>
    <w:p w:rsidR="00CE2EE4" w:rsidRPr="00E34D11" w:rsidRDefault="00CE2EE4" w:rsidP="0080272F">
      <w:pPr>
        <w:rPr>
          <w:rFonts w:ascii="Calibri" w:hAnsi="Calibri" w:cs="Calibri"/>
          <w:szCs w:val="22"/>
        </w:rPr>
      </w:pPr>
      <w:r w:rsidRPr="00E34D11">
        <w:rPr>
          <w:rFonts w:ascii="Calibri" w:hAnsi="Calibri" w:cs="Calibri"/>
          <w:szCs w:val="22"/>
        </w:rPr>
        <w:t xml:space="preserve">Despite the unexpected dissolution of the </w:t>
      </w:r>
      <w:proofErr w:type="spellStart"/>
      <w:r w:rsidRPr="00E34D11">
        <w:rPr>
          <w:rFonts w:ascii="Calibri" w:hAnsi="Calibri" w:cs="Calibri"/>
          <w:szCs w:val="22"/>
        </w:rPr>
        <w:t>HealthGrid</w:t>
      </w:r>
      <w:proofErr w:type="spellEnd"/>
      <w:r w:rsidRPr="00E34D11">
        <w:rPr>
          <w:rFonts w:ascii="Calibri" w:hAnsi="Calibri" w:cs="Calibri"/>
          <w:szCs w:val="22"/>
        </w:rPr>
        <w:t xml:space="preserve"> association, the LSGC organization proved to be resilient. In the future, technical services hos</w:t>
      </w:r>
      <w:r>
        <w:rPr>
          <w:rFonts w:ascii="Calibri" w:hAnsi="Calibri" w:cs="Calibri"/>
          <w:szCs w:val="22"/>
        </w:rPr>
        <w:t xml:space="preserve">ting requests will be made out </w:t>
      </w:r>
      <w:r w:rsidRPr="00E34D11">
        <w:rPr>
          <w:rFonts w:ascii="Calibri" w:hAnsi="Calibri" w:cs="Calibri"/>
          <w:szCs w:val="22"/>
        </w:rPr>
        <w:t>to the NGIs to improve their sustainability.</w:t>
      </w:r>
    </w:p>
    <w:p w:rsidR="00AD2477" w:rsidRDefault="003C1BAD" w:rsidP="00844E0A">
      <w:pPr>
        <w:pStyle w:val="Heading2"/>
      </w:pPr>
      <w:bookmarkStart w:id="40" w:name="_Toc327268763"/>
      <w:proofErr w:type="spellStart"/>
      <w:r>
        <w:t>GReIC</w:t>
      </w:r>
      <w:bookmarkEnd w:id="40"/>
      <w:proofErr w:type="spellEnd"/>
    </w:p>
    <w:p w:rsidR="003C1BAD" w:rsidRPr="00465F5B" w:rsidRDefault="003C1BAD" w:rsidP="0080272F">
      <w:pPr>
        <w:spacing w:before="0" w:after="60"/>
        <w:rPr>
          <w:rFonts w:ascii="Calibri" w:hAnsi="Calibri" w:cs="Calibri"/>
          <w:szCs w:val="22"/>
        </w:rPr>
      </w:pPr>
      <w:r w:rsidRPr="00465F5B">
        <w:rPr>
          <w:rFonts w:ascii="Calibri" w:hAnsi="Calibri" w:cs="Calibri"/>
          <w:szCs w:val="22"/>
        </w:rPr>
        <w:t xml:space="preserve">The </w:t>
      </w:r>
      <w:proofErr w:type="spellStart"/>
      <w:r w:rsidRPr="00465F5B">
        <w:rPr>
          <w:rFonts w:ascii="Calibri" w:hAnsi="Calibri" w:cs="Calibri"/>
          <w:szCs w:val="22"/>
        </w:rPr>
        <w:t>GRelC</w:t>
      </w:r>
      <w:proofErr w:type="spellEnd"/>
      <w:r w:rsidRPr="00465F5B">
        <w:rPr>
          <w:rFonts w:ascii="Calibri" w:hAnsi="Calibri" w:cs="Calibri"/>
          <w:szCs w:val="22"/>
        </w:rPr>
        <w:t xml:space="preserve"> service is a </w:t>
      </w:r>
      <w:r>
        <w:rPr>
          <w:rFonts w:ascii="Calibri" w:hAnsi="Calibri" w:cs="Calibri"/>
          <w:szCs w:val="22"/>
        </w:rPr>
        <w:t>Grid</w:t>
      </w:r>
      <w:r w:rsidRPr="00465F5B">
        <w:rPr>
          <w:rFonts w:ascii="Calibri" w:hAnsi="Calibri" w:cs="Calibri"/>
          <w:szCs w:val="22"/>
        </w:rPr>
        <w:t xml:space="preserve"> database management service aiming at providing access and management functionalities related to relational and non-relational databases in a </w:t>
      </w:r>
      <w:r>
        <w:rPr>
          <w:rFonts w:ascii="Calibri" w:hAnsi="Calibri" w:cs="Calibri"/>
          <w:szCs w:val="22"/>
        </w:rPr>
        <w:t>Grid</w:t>
      </w:r>
      <w:r w:rsidRPr="00465F5B">
        <w:rPr>
          <w:rFonts w:ascii="Calibri" w:hAnsi="Calibri" w:cs="Calibri"/>
          <w:szCs w:val="22"/>
        </w:rPr>
        <w:t xml:space="preserve"> environment. </w:t>
      </w:r>
    </w:p>
    <w:p w:rsidR="003C1BAD" w:rsidRPr="00465F5B" w:rsidRDefault="003C1BAD" w:rsidP="0080272F">
      <w:pPr>
        <w:spacing w:before="0" w:after="60"/>
        <w:rPr>
          <w:rFonts w:ascii="Calibri" w:hAnsi="Calibri" w:cs="Calibri"/>
          <w:szCs w:val="22"/>
        </w:rPr>
      </w:pPr>
      <w:r w:rsidRPr="00465F5B">
        <w:rPr>
          <w:rFonts w:ascii="Calibri" w:hAnsi="Calibri" w:cs="Calibri"/>
          <w:szCs w:val="22"/>
        </w:rPr>
        <w:t>Additional support to the HUC will be provided to address new user needs and requirements. In particular the UNIPROT and IAS in the Life Sciences domain will be further supported. A major goal regarding the support for the LS community will be to create in Lecce (SPACI node) “</w:t>
      </w:r>
      <w:r w:rsidRPr="00465F5B">
        <w:rPr>
          <w:rFonts w:ascii="Calibri" w:hAnsi="Calibri" w:cs="Calibri"/>
          <w:i/>
          <w:szCs w:val="22"/>
        </w:rPr>
        <w:t>a</w:t>
      </w:r>
      <w:r w:rsidRPr="00465F5B">
        <w:rPr>
          <w:rFonts w:ascii="Calibri" w:hAnsi="Calibri" w:cs="Calibri"/>
          <w:szCs w:val="22"/>
        </w:rPr>
        <w:t xml:space="preserve"> </w:t>
      </w:r>
      <w:r>
        <w:rPr>
          <w:rFonts w:ascii="Calibri" w:hAnsi="Calibri" w:cs="Calibri"/>
          <w:i/>
          <w:szCs w:val="22"/>
        </w:rPr>
        <w:t>Grid</w:t>
      </w:r>
      <w:r w:rsidRPr="00465F5B">
        <w:rPr>
          <w:rFonts w:ascii="Calibri" w:hAnsi="Calibri" w:cs="Calibri"/>
          <w:i/>
          <w:szCs w:val="22"/>
        </w:rPr>
        <w:t xml:space="preserve"> database node hosting several data banks addressing LS needs</w:t>
      </w:r>
      <w:r w:rsidRPr="00465F5B">
        <w:rPr>
          <w:rFonts w:ascii="Calibri" w:hAnsi="Calibri" w:cs="Calibri"/>
          <w:szCs w:val="22"/>
        </w:rPr>
        <w:t>”. Concentrating at the same place many different biological databases will be relevant for the LS community and could be also crucial to attract new users.</w:t>
      </w:r>
    </w:p>
    <w:p w:rsidR="003C1BAD" w:rsidRPr="00465F5B" w:rsidRDefault="008D0B92" w:rsidP="0080272F">
      <w:pPr>
        <w:spacing w:before="0" w:after="60"/>
        <w:rPr>
          <w:rFonts w:ascii="Calibri" w:hAnsi="Calibri" w:cs="Calibri"/>
          <w:szCs w:val="22"/>
        </w:rPr>
      </w:pPr>
      <w:r>
        <w:rPr>
          <w:rFonts w:ascii="Calibri" w:hAnsi="Calibri" w:cs="Calibri"/>
          <w:szCs w:val="22"/>
        </w:rPr>
        <w:t xml:space="preserve">Integration of </w:t>
      </w:r>
      <w:proofErr w:type="spellStart"/>
      <w:r w:rsidR="003C1BAD" w:rsidRPr="00465F5B">
        <w:rPr>
          <w:rFonts w:ascii="Calibri" w:hAnsi="Calibri" w:cs="Calibri"/>
          <w:szCs w:val="22"/>
        </w:rPr>
        <w:t>GRelC</w:t>
      </w:r>
      <w:proofErr w:type="spellEnd"/>
      <w:r w:rsidR="003C1BAD" w:rsidRPr="00465F5B">
        <w:rPr>
          <w:rFonts w:ascii="Calibri" w:hAnsi="Calibri" w:cs="Calibri"/>
          <w:szCs w:val="22"/>
        </w:rPr>
        <w:t xml:space="preserve"> </w:t>
      </w:r>
      <w:r>
        <w:rPr>
          <w:rFonts w:ascii="Calibri" w:hAnsi="Calibri" w:cs="Calibri"/>
          <w:szCs w:val="22"/>
        </w:rPr>
        <w:t>in</w:t>
      </w:r>
      <w:r w:rsidR="003C1BAD" w:rsidRPr="00465F5B">
        <w:rPr>
          <w:rFonts w:ascii="Calibri" w:hAnsi="Calibri" w:cs="Calibri"/>
          <w:szCs w:val="22"/>
        </w:rPr>
        <w:t xml:space="preserve"> the European Middleware Initiative release can be considered an important milestone </w:t>
      </w:r>
      <w:r>
        <w:rPr>
          <w:rFonts w:ascii="Calibri" w:hAnsi="Calibri" w:cs="Calibri"/>
          <w:szCs w:val="22"/>
        </w:rPr>
        <w:t>towards sustainable software.</w:t>
      </w:r>
      <w:r w:rsidR="003C1BAD" w:rsidRPr="00465F5B">
        <w:rPr>
          <w:rFonts w:ascii="Calibri" w:hAnsi="Calibri" w:cs="Calibri"/>
          <w:szCs w:val="22"/>
        </w:rPr>
        <w:t xml:space="preserve"> </w:t>
      </w:r>
    </w:p>
    <w:p w:rsidR="003C1BAD" w:rsidRPr="00465F5B" w:rsidRDefault="003C1BAD" w:rsidP="0080272F">
      <w:pPr>
        <w:spacing w:before="0" w:after="60"/>
        <w:rPr>
          <w:rFonts w:ascii="Calibri" w:hAnsi="Calibri" w:cs="Calibri"/>
          <w:szCs w:val="22"/>
        </w:rPr>
      </w:pPr>
      <w:r>
        <w:rPr>
          <w:rFonts w:ascii="Calibri" w:hAnsi="Calibri" w:cs="Calibri"/>
          <w:szCs w:val="22"/>
        </w:rPr>
        <w:t xml:space="preserve">For more information please refer to the </w:t>
      </w:r>
      <w:proofErr w:type="spellStart"/>
      <w:r>
        <w:rPr>
          <w:rFonts w:ascii="Calibri" w:hAnsi="Calibri" w:cs="Calibri"/>
          <w:szCs w:val="22"/>
        </w:rPr>
        <w:t>GReIC</w:t>
      </w:r>
      <w:proofErr w:type="spellEnd"/>
      <w:r>
        <w:rPr>
          <w:rFonts w:ascii="Calibri" w:hAnsi="Calibri" w:cs="Calibri"/>
          <w:szCs w:val="22"/>
        </w:rPr>
        <w:t xml:space="preserve"> section of the HUC Software Roadmap: </w:t>
      </w:r>
      <w:hyperlink r:id="rId17" w:history="1">
        <w:r w:rsidRPr="00B9482D">
          <w:rPr>
            <w:rStyle w:val="Hyperlink"/>
            <w:rFonts w:ascii="Calibri" w:hAnsi="Calibri" w:cs="Calibri"/>
            <w:szCs w:val="22"/>
          </w:rPr>
          <w:t>https://documents.egi.eu/document/746</w:t>
        </w:r>
      </w:hyperlink>
      <w:r>
        <w:rPr>
          <w:rFonts w:ascii="Calibri" w:hAnsi="Calibri" w:cs="Calibri"/>
          <w:szCs w:val="22"/>
        </w:rPr>
        <w:t>.</w:t>
      </w:r>
    </w:p>
    <w:p w:rsidR="00AD2477" w:rsidRDefault="00AD2477" w:rsidP="00844E0A">
      <w:pPr>
        <w:pStyle w:val="Heading2"/>
      </w:pPr>
      <w:bookmarkStart w:id="41" w:name="_Toc327268764"/>
      <w:r>
        <w:t>Hydra</w:t>
      </w:r>
      <w:bookmarkEnd w:id="41"/>
    </w:p>
    <w:p w:rsidR="003C1BAD" w:rsidRDefault="003C1BAD" w:rsidP="0080272F">
      <w:pPr>
        <w:suppressAutoHyphens w:val="0"/>
        <w:spacing w:before="0" w:after="0"/>
        <w:rPr>
          <w:rFonts w:ascii="Calibri" w:hAnsi="Calibri" w:cs="Calibri"/>
        </w:rPr>
      </w:pPr>
      <w:r w:rsidRPr="00465F5B">
        <w:rPr>
          <w:rFonts w:ascii="Calibri" w:hAnsi="Calibri" w:cs="Calibri"/>
        </w:rPr>
        <w:t>Hydra</w:t>
      </w:r>
      <w:r w:rsidRPr="00465F5B">
        <w:rPr>
          <w:rStyle w:val="FootnoteReference"/>
          <w:rFonts w:ascii="Calibri" w:hAnsi="Calibri" w:cs="Calibri"/>
        </w:rPr>
        <w:footnoteReference w:id="11"/>
      </w:r>
      <w:r w:rsidRPr="00465F5B">
        <w:rPr>
          <w:rFonts w:ascii="Calibri" w:hAnsi="Calibri" w:cs="Calibri"/>
        </w:rPr>
        <w:t xml:space="preserve"> is a file encryption/decryption tool developed by EMI to enable the protection of sensitive files stored on </w:t>
      </w:r>
      <w:r>
        <w:rPr>
          <w:rFonts w:ascii="Calibri" w:hAnsi="Calibri" w:cs="Calibri"/>
        </w:rPr>
        <w:t>Grid</w:t>
      </w:r>
      <w:r w:rsidRPr="00465F5B">
        <w:rPr>
          <w:rFonts w:ascii="Calibri" w:hAnsi="Calibri" w:cs="Calibri"/>
        </w:rPr>
        <w:t xml:space="preserve"> storage resources. The service </w:t>
      </w:r>
      <w:r w:rsidR="00DA0394">
        <w:rPr>
          <w:rFonts w:ascii="Calibri" w:hAnsi="Calibri" w:cs="Calibri"/>
        </w:rPr>
        <w:t>comprises</w:t>
      </w:r>
      <w:r w:rsidRPr="00465F5B">
        <w:rPr>
          <w:rFonts w:ascii="Calibri" w:hAnsi="Calibri" w:cs="Calibri"/>
        </w:rPr>
        <w:t xml:space="preserve"> a distributed encryption key store</w:t>
      </w:r>
      <w:r w:rsidR="00DA0394">
        <w:rPr>
          <w:rFonts w:ascii="Calibri" w:hAnsi="Calibri" w:cs="Calibri"/>
        </w:rPr>
        <w:t>,</w:t>
      </w:r>
      <w:r w:rsidRPr="00465F5B">
        <w:rPr>
          <w:rFonts w:ascii="Calibri" w:hAnsi="Calibri" w:cs="Calibri"/>
        </w:rPr>
        <w:t xml:space="preserve"> and </w:t>
      </w:r>
      <w:r w:rsidRPr="00465F5B">
        <w:rPr>
          <w:rFonts w:ascii="Calibri" w:hAnsi="Calibri" w:cs="Calibri"/>
        </w:rPr>
        <w:lastRenderedPageBreak/>
        <w:t>client command lines that can (</w:t>
      </w:r>
      <w:proofErr w:type="spellStart"/>
      <w:r w:rsidRPr="00465F5B">
        <w:rPr>
          <w:rFonts w:ascii="Calibri" w:hAnsi="Calibri" w:cs="Calibri"/>
        </w:rPr>
        <w:t>i</w:t>
      </w:r>
      <w:proofErr w:type="spellEnd"/>
      <w:r w:rsidRPr="00465F5B">
        <w:rPr>
          <w:rFonts w:ascii="Calibri" w:hAnsi="Calibri" w:cs="Calibri"/>
        </w:rPr>
        <w:t>) upload/fetch keys to/from the key store and (ii) encrypt/decry</w:t>
      </w:r>
      <w:r>
        <w:rPr>
          <w:rFonts w:ascii="Calibri" w:hAnsi="Calibri" w:cs="Calibri"/>
        </w:rPr>
        <w:t>pt data files using these keys.</w:t>
      </w:r>
    </w:p>
    <w:p w:rsidR="003C1BAD" w:rsidRPr="00465F5B" w:rsidRDefault="003C1BAD" w:rsidP="0080272F">
      <w:pPr>
        <w:rPr>
          <w:rFonts w:ascii="Calibri" w:hAnsi="Calibri" w:cs="Calibri"/>
        </w:rPr>
      </w:pPr>
      <w:r>
        <w:rPr>
          <w:rFonts w:ascii="Calibri" w:hAnsi="Calibri" w:cs="Calibri"/>
        </w:rPr>
        <w:t>Currently, t</w:t>
      </w:r>
      <w:r w:rsidRPr="00465F5B">
        <w:rPr>
          <w:rFonts w:ascii="Calibri" w:hAnsi="Calibri" w:cs="Calibri"/>
        </w:rPr>
        <w:t>o deliver a production service, Hydra depends upon:</w:t>
      </w:r>
    </w:p>
    <w:p w:rsidR="003C1BAD" w:rsidRPr="00465F5B" w:rsidRDefault="003C1BAD" w:rsidP="0080272F">
      <w:pPr>
        <w:numPr>
          <w:ilvl w:val="0"/>
          <w:numId w:val="13"/>
        </w:numPr>
        <w:rPr>
          <w:rFonts w:ascii="Calibri" w:hAnsi="Calibri" w:cs="Calibri"/>
        </w:rPr>
      </w:pPr>
      <w:r>
        <w:rPr>
          <w:rFonts w:ascii="Calibri" w:hAnsi="Calibri" w:cs="Calibri"/>
        </w:rPr>
        <w:t>Server’s provision for H</w:t>
      </w:r>
      <w:r w:rsidRPr="00465F5B">
        <w:rPr>
          <w:rFonts w:ascii="Calibri" w:hAnsi="Calibri" w:cs="Calibri"/>
        </w:rPr>
        <w:t>ydra key stores</w:t>
      </w:r>
      <w:r>
        <w:rPr>
          <w:rFonts w:ascii="Calibri" w:hAnsi="Calibri" w:cs="Calibri"/>
        </w:rPr>
        <w:t>;</w:t>
      </w:r>
    </w:p>
    <w:p w:rsidR="003C1BAD" w:rsidRPr="00465F5B" w:rsidRDefault="003C1BAD" w:rsidP="0080272F">
      <w:pPr>
        <w:numPr>
          <w:ilvl w:val="0"/>
          <w:numId w:val="13"/>
        </w:numPr>
        <w:rPr>
          <w:rFonts w:ascii="Calibri" w:hAnsi="Calibri" w:cs="Calibri"/>
        </w:rPr>
      </w:pPr>
      <w:r w:rsidRPr="00465F5B">
        <w:rPr>
          <w:rFonts w:ascii="Calibri" w:hAnsi="Calibri" w:cs="Calibri"/>
        </w:rPr>
        <w:t>Standard client packages installation</w:t>
      </w:r>
      <w:r>
        <w:rPr>
          <w:rFonts w:ascii="Calibri" w:hAnsi="Calibri" w:cs="Calibri"/>
        </w:rPr>
        <w:t xml:space="preserve"> on all EGI computing resources;</w:t>
      </w:r>
    </w:p>
    <w:p w:rsidR="003C1BAD" w:rsidRPr="00465F5B" w:rsidRDefault="003C1BAD" w:rsidP="0080272F">
      <w:pPr>
        <w:numPr>
          <w:ilvl w:val="0"/>
          <w:numId w:val="13"/>
        </w:numPr>
        <w:rPr>
          <w:rFonts w:ascii="Calibri" w:hAnsi="Calibri" w:cs="Calibri"/>
        </w:rPr>
      </w:pPr>
      <w:r w:rsidRPr="00465F5B">
        <w:rPr>
          <w:rFonts w:ascii="Calibri" w:hAnsi="Calibri" w:cs="Calibri"/>
        </w:rPr>
        <w:t>Service monitoring and maintenance.</w:t>
      </w:r>
    </w:p>
    <w:p w:rsidR="003C1BAD" w:rsidRPr="00465F5B" w:rsidRDefault="003C1BAD" w:rsidP="0080272F">
      <w:pPr>
        <w:rPr>
          <w:rFonts w:ascii="Calibri" w:hAnsi="Calibri" w:cs="Calibri"/>
        </w:rPr>
      </w:pPr>
      <w:r w:rsidRPr="00465F5B">
        <w:rPr>
          <w:rFonts w:ascii="Calibri" w:hAnsi="Calibri" w:cs="Calibri"/>
        </w:rPr>
        <w:t xml:space="preserve">A 3-server based Hydra key-store will be deployed as a service for the life sciences community. This task, due in the first year of the EGI-InSPIRE project, has been delayed until </w:t>
      </w:r>
      <w:proofErr w:type="spellStart"/>
      <w:r w:rsidRPr="00465F5B">
        <w:rPr>
          <w:rFonts w:ascii="Calibri" w:hAnsi="Calibri" w:cs="Calibri"/>
        </w:rPr>
        <w:t>gLite</w:t>
      </w:r>
      <w:proofErr w:type="spellEnd"/>
      <w:r w:rsidRPr="00465F5B">
        <w:rPr>
          <w:rFonts w:ascii="Calibri" w:hAnsi="Calibri" w:cs="Calibri"/>
        </w:rPr>
        <w:t xml:space="preserve"> 3.2 (64 bit) servers could be provisioned and further slowed down by the end of the </w:t>
      </w:r>
      <w:proofErr w:type="spellStart"/>
      <w:r w:rsidRPr="00465F5B">
        <w:rPr>
          <w:rFonts w:ascii="Calibri" w:hAnsi="Calibri" w:cs="Calibri"/>
        </w:rPr>
        <w:t>Health</w:t>
      </w:r>
      <w:r>
        <w:rPr>
          <w:rFonts w:ascii="Calibri" w:hAnsi="Calibri" w:cs="Calibri"/>
        </w:rPr>
        <w:t>Grid</w:t>
      </w:r>
      <w:proofErr w:type="spellEnd"/>
      <w:r w:rsidRPr="00465F5B">
        <w:rPr>
          <w:rFonts w:ascii="Calibri" w:hAnsi="Calibri" w:cs="Calibri"/>
        </w:rPr>
        <w:t xml:space="preserve"> association which was supposed to host one of the servers. An attempt will be made to produce client packages compatible with the current middleware release and deploy them. If it proves impossible, it will be needed to wait for the first deployment of the EMI release on the EGI infrastructure. The Life Science </w:t>
      </w:r>
      <w:r>
        <w:rPr>
          <w:rFonts w:ascii="Calibri" w:hAnsi="Calibri" w:cs="Calibri"/>
        </w:rPr>
        <w:t>Grid</w:t>
      </w:r>
      <w:r w:rsidRPr="00465F5B">
        <w:rPr>
          <w:rFonts w:ascii="Calibri" w:hAnsi="Calibri" w:cs="Calibri"/>
        </w:rPr>
        <w:t xml:space="preserve"> Community (LSGC) technical team will handle the service client installation and monitoring for more sustainability. The service monitoring procedure will be integrated in the </w:t>
      </w:r>
      <w:proofErr w:type="spellStart"/>
      <w:r w:rsidRPr="00465F5B">
        <w:rPr>
          <w:rFonts w:ascii="Calibri" w:hAnsi="Calibri" w:cs="Calibri"/>
        </w:rPr>
        <w:t>Nagios</w:t>
      </w:r>
      <w:proofErr w:type="spellEnd"/>
      <w:r w:rsidRPr="00465F5B">
        <w:rPr>
          <w:rFonts w:ascii="Calibri" w:hAnsi="Calibri" w:cs="Calibri"/>
        </w:rPr>
        <w:t xml:space="preserve"> box-based monitoring service offered by the LSGC technical team.</w:t>
      </w:r>
    </w:p>
    <w:p w:rsidR="0027373F" w:rsidRDefault="00FE0F5B">
      <w:pPr>
        <w:pStyle w:val="Heading2"/>
      </w:pPr>
      <w:bookmarkStart w:id="42" w:name="_Toc327268765"/>
      <w:r>
        <w:t>Summary</w:t>
      </w:r>
      <w:bookmarkEnd w:id="42"/>
    </w:p>
    <w:p w:rsidR="00FE0F5B" w:rsidRPr="00FE0F5B" w:rsidRDefault="00202463" w:rsidP="00FE0F5B">
      <w:pPr>
        <w:rPr>
          <w:rFonts w:asciiTheme="minorHAnsi" w:hAnsiTheme="minorHAnsi" w:cstheme="minorHAnsi"/>
        </w:rPr>
      </w:pPr>
      <w:r w:rsidRPr="00202463">
        <w:rPr>
          <w:rFonts w:asciiTheme="minorHAnsi" w:hAnsiTheme="minorHAnsi" w:cstheme="minorHAnsi"/>
        </w:rPr>
        <w:t>The LSGC relies on project based funding (such as EGI-InSPIRE to deliver the new tools and services it needs to run for its communities. For the sustainability of the services and resources used by the community it relies on the agreed collaboration of a few NGIs committed to supporting the various Life Sciences VOs.</w:t>
      </w:r>
    </w:p>
    <w:p w:rsidR="00FE0F5B" w:rsidRPr="00FE0F5B" w:rsidRDefault="00FE0F5B" w:rsidP="00FE0F5B"/>
    <w:p w:rsidR="00B33B55" w:rsidRDefault="00B33B55" w:rsidP="0080272F">
      <w:pPr>
        <w:pStyle w:val="Heading1"/>
      </w:pPr>
      <w:bookmarkStart w:id="43" w:name="_Toc327268766"/>
      <w:r>
        <w:lastRenderedPageBreak/>
        <w:t>Astronomy &amp; Astrophysics</w:t>
      </w:r>
      <w:bookmarkEnd w:id="43"/>
    </w:p>
    <w:p w:rsidR="00B33B55" w:rsidRDefault="00B33B55" w:rsidP="0080272F">
      <w:pPr>
        <w:pStyle w:val="Heading2"/>
      </w:pPr>
      <w:bookmarkStart w:id="44" w:name="_Toc327268767"/>
      <w:r>
        <w:t>Introduction</w:t>
      </w:r>
      <w:bookmarkEnd w:id="44"/>
    </w:p>
    <w:p w:rsidR="00B33B55" w:rsidRPr="006F7933" w:rsidRDefault="00B33B55" w:rsidP="0080272F">
      <w:pPr>
        <w:rPr>
          <w:rFonts w:ascii="Calibri" w:hAnsi="Calibri" w:cs="Calibri"/>
        </w:rPr>
      </w:pPr>
      <w:r w:rsidRPr="006F7933">
        <w:rPr>
          <w:rFonts w:ascii="Calibri" w:hAnsi="Calibri" w:cs="Calibri"/>
        </w:rPr>
        <w:t xml:space="preserve">Astronomy &amp; Astrophysics </w:t>
      </w:r>
      <w:r w:rsidR="00DA0394">
        <w:rPr>
          <w:rFonts w:ascii="Calibri" w:hAnsi="Calibri" w:cs="Calibri"/>
        </w:rPr>
        <w:t xml:space="preserve">(A&amp;A) </w:t>
      </w:r>
      <w:r w:rsidRPr="006F7933">
        <w:rPr>
          <w:rFonts w:ascii="Calibri" w:hAnsi="Calibri" w:cs="Calibri"/>
        </w:rPr>
        <w:t xml:space="preserve">is a worldwide, geographically distributed community that operates large experiments and observing facilities. A&amp;A has new and increasingly sophisticated instrumentation facilities with enhanced capabilities and capacities. The discipline has developed so that in </w:t>
      </w:r>
      <w:proofErr w:type="spellStart"/>
      <w:r w:rsidRPr="006F7933">
        <w:rPr>
          <w:rFonts w:ascii="Calibri" w:hAnsi="Calibri" w:cs="Calibri"/>
        </w:rPr>
        <w:t>silico</w:t>
      </w:r>
      <w:proofErr w:type="spellEnd"/>
      <w:r w:rsidRPr="006F7933">
        <w:rPr>
          <w:rFonts w:ascii="Calibri" w:hAnsi="Calibri" w:cs="Calibri"/>
        </w:rPr>
        <w:t xml:space="preserve"> experiments and simulations modelling physical and chemical processes in the Universe complement traditional ways of conducting A&amp;A. </w:t>
      </w:r>
      <w:r w:rsidR="00DA0394">
        <w:rPr>
          <w:rFonts w:ascii="Calibri" w:hAnsi="Calibri" w:cs="Calibri"/>
        </w:rPr>
        <w:t>A</w:t>
      </w:r>
      <w:r w:rsidRPr="006F7933">
        <w:rPr>
          <w:rFonts w:ascii="Calibri" w:hAnsi="Calibri" w:cs="Calibri"/>
        </w:rPr>
        <w:t xml:space="preserve"> huge amount of legacy software in terms of applications and libraries </w:t>
      </w:r>
      <w:r w:rsidR="00C02E07">
        <w:rPr>
          <w:rFonts w:ascii="Calibri" w:hAnsi="Calibri" w:cs="Calibri"/>
        </w:rPr>
        <w:t xml:space="preserve">has been </w:t>
      </w:r>
      <w:r w:rsidRPr="006F7933">
        <w:rPr>
          <w:rFonts w:ascii="Calibri" w:hAnsi="Calibri" w:cs="Calibri"/>
        </w:rPr>
        <w:t xml:space="preserve">produced </w:t>
      </w:r>
      <w:r w:rsidR="00C02E07">
        <w:rPr>
          <w:rFonts w:ascii="Calibri" w:hAnsi="Calibri" w:cs="Calibri"/>
        </w:rPr>
        <w:t>to support this analysis.</w:t>
      </w:r>
      <w:r w:rsidRPr="006F7933">
        <w:rPr>
          <w:rFonts w:ascii="Calibri" w:hAnsi="Calibri" w:cs="Calibri"/>
        </w:rPr>
        <w:t xml:space="preserve"> High data volumes that are coming from experiments, simulations and observing facilities present challenges for the storage systems. There is a need for facilities to store and share software and data and a need for computing facilities to fulfil the data processing requests which is an extremely demanding job. There is also a need to handle data in a quick and efficient manner to enable the maximisation of the scientific return. </w:t>
      </w:r>
    </w:p>
    <w:p w:rsidR="00B33B55" w:rsidRPr="006F7933" w:rsidRDefault="00B33B55" w:rsidP="0080272F">
      <w:pPr>
        <w:rPr>
          <w:rFonts w:ascii="Calibri" w:hAnsi="Calibri" w:cs="Calibri"/>
        </w:rPr>
      </w:pPr>
      <w:r w:rsidRPr="006F7933">
        <w:rPr>
          <w:rFonts w:ascii="Calibri" w:hAnsi="Calibri" w:cs="Calibri"/>
        </w:rPr>
        <w:t>There are currently no user-friendly A&amp;A-specific environments currently in place that are able to globally meet all user’s expectations and to hide the complexity of the underlying DCIs. The A&amp;A community can count now on the Virtual Observatory and on its infrastructure for a full exploitation of large astronomical data collections distributed worldwide.</w:t>
      </w:r>
    </w:p>
    <w:p w:rsidR="00B33B55" w:rsidRPr="006F7933" w:rsidRDefault="00B33B55" w:rsidP="0080272F">
      <w:pPr>
        <w:rPr>
          <w:rFonts w:ascii="Calibri" w:hAnsi="Calibri" w:cs="Calibri"/>
        </w:rPr>
      </w:pPr>
      <w:r w:rsidRPr="006F7933">
        <w:rPr>
          <w:rFonts w:ascii="Calibri" w:hAnsi="Calibri" w:cs="Calibri"/>
        </w:rPr>
        <w:t>Typically</w:t>
      </w:r>
      <w:r w:rsidR="00DA0394">
        <w:rPr>
          <w:rFonts w:ascii="Calibri" w:hAnsi="Calibri" w:cs="Calibri"/>
        </w:rPr>
        <w:t>,</w:t>
      </w:r>
      <w:r w:rsidRPr="006F7933">
        <w:rPr>
          <w:rFonts w:ascii="Calibri" w:hAnsi="Calibri" w:cs="Calibri"/>
        </w:rPr>
        <w:t xml:space="preserve"> funding for A&amp;A research is allocated to international organizations or to national/local institutes by national governments on a regular basis. Funds coming from specific scientific or technological projects are in turn typically funded by national governments, European Commission, international organisations or by profit entities (business, industry, etc). However recent funding cuts imposed by national governments </w:t>
      </w:r>
      <w:r w:rsidR="00DA0394">
        <w:rPr>
          <w:rFonts w:ascii="Calibri" w:hAnsi="Calibri" w:cs="Calibri"/>
        </w:rPr>
        <w:t>force communities to</w:t>
      </w:r>
      <w:r w:rsidR="00DA0394" w:rsidRPr="006F7933">
        <w:rPr>
          <w:rFonts w:ascii="Calibri" w:hAnsi="Calibri" w:cs="Calibri"/>
        </w:rPr>
        <w:t xml:space="preserve"> </w:t>
      </w:r>
      <w:r w:rsidRPr="006F7933">
        <w:rPr>
          <w:rFonts w:ascii="Calibri" w:hAnsi="Calibri" w:cs="Calibri"/>
        </w:rPr>
        <w:t>look for other possible funding channels (technological, transfer, etc).</w:t>
      </w:r>
    </w:p>
    <w:p w:rsidR="00B33B55" w:rsidRDefault="00B33B55" w:rsidP="0080272F">
      <w:pPr>
        <w:pStyle w:val="Heading3"/>
      </w:pPr>
      <w:bookmarkStart w:id="45" w:name="_Toc327268768"/>
      <w:r>
        <w:t>Distributed Computer Infrastructure (DCI)</w:t>
      </w:r>
      <w:bookmarkEnd w:id="45"/>
    </w:p>
    <w:p w:rsidR="00B33B55" w:rsidRPr="006F7933" w:rsidRDefault="00B33B55" w:rsidP="0080272F">
      <w:pPr>
        <w:rPr>
          <w:rFonts w:ascii="Calibri" w:hAnsi="Calibri" w:cs="Calibri"/>
        </w:rPr>
      </w:pPr>
      <w:r w:rsidRPr="006F7933">
        <w:rPr>
          <w:rFonts w:ascii="Calibri" w:hAnsi="Calibri" w:cs="Calibri"/>
        </w:rPr>
        <w:t xml:space="preserve">The A&amp;A Grid/DCI community are currently funded through short/medium term national and international projects (e.g. EGI-InSPIRE and former EGEE projects). Funds typically come from Europe and from national governments. Recent project proposals to sustain the A&amp;A Grid/DCI community by means of a general purpose, pan-European A&amp;A SSC were unsuccessful. Single institutes and organizations now ensure a survival level of funds to support activities related to Grids/DCIs. NGIs play a key role in providing tools, services, training, dissemination and other important services. Past experience with A&amp;A HUC has shown that setting up a unique </w:t>
      </w:r>
      <w:r w:rsidR="00DA0394">
        <w:rPr>
          <w:rFonts w:ascii="Calibri" w:hAnsi="Calibri" w:cs="Calibri"/>
        </w:rPr>
        <w:t>large</w:t>
      </w:r>
      <w:r w:rsidRPr="006F7933">
        <w:rPr>
          <w:rFonts w:ascii="Calibri" w:hAnsi="Calibri" w:cs="Calibri"/>
        </w:rPr>
        <w:t xml:space="preserve"> infrastructure doesn’t work and a unique general purpose VRA failed in achieving its objectives.</w:t>
      </w:r>
    </w:p>
    <w:p w:rsidR="00B33B55" w:rsidRPr="006F7933" w:rsidRDefault="00B33B55" w:rsidP="0080272F">
      <w:pPr>
        <w:rPr>
          <w:rFonts w:ascii="Calibri" w:hAnsi="Calibri" w:cs="Calibri"/>
        </w:rPr>
      </w:pPr>
      <w:r w:rsidRPr="006F7933">
        <w:rPr>
          <w:rFonts w:ascii="Calibri" w:hAnsi="Calibri" w:cs="Calibri"/>
        </w:rPr>
        <w:t>Grid/DCI activities have to be carried out in the framework of well-focused scientific or technological projects with a dedicated amount of funds allocated to data processing aspects (with corresponding dedicated WPs). Multiple VRCs gathering a more restricted and well-focused community seems now the most promising and viable way to create sustainability for the community.</w:t>
      </w:r>
    </w:p>
    <w:p w:rsidR="00B33B55" w:rsidRDefault="00B33B55" w:rsidP="0080272F">
      <w:pPr>
        <w:pStyle w:val="Heading3"/>
      </w:pPr>
      <w:bookmarkStart w:id="46" w:name="_Toc327268769"/>
      <w:r>
        <w:t>Support</w:t>
      </w:r>
      <w:bookmarkEnd w:id="46"/>
    </w:p>
    <w:p w:rsidR="00B33B55" w:rsidRPr="006F7933" w:rsidRDefault="00B33B55" w:rsidP="0080272F">
      <w:pPr>
        <w:rPr>
          <w:rFonts w:ascii="Calibri" w:hAnsi="Calibri" w:cs="Calibri"/>
        </w:rPr>
      </w:pPr>
      <w:r w:rsidRPr="006F7933">
        <w:rPr>
          <w:rFonts w:ascii="Calibri" w:hAnsi="Calibri" w:cs="Calibri"/>
        </w:rPr>
        <w:t xml:space="preserve">The most relevant SA3 tool directly provided by A&amp;A is </w:t>
      </w:r>
      <w:proofErr w:type="spellStart"/>
      <w:r w:rsidRPr="006F7933">
        <w:rPr>
          <w:rFonts w:ascii="Calibri" w:hAnsi="Calibri" w:cs="Calibri"/>
        </w:rPr>
        <w:t>VisIVO</w:t>
      </w:r>
      <w:proofErr w:type="spellEnd"/>
      <w:r w:rsidRPr="006F7933">
        <w:rPr>
          <w:rFonts w:ascii="Calibri" w:hAnsi="Calibri" w:cs="Calibri"/>
        </w:rPr>
        <w:t>. Other activities of A&amp;A in SA3 focus on the provision of requirements, use-cases, test-beds to EGI to create tools and services to meet A&amp;A’s needs.</w:t>
      </w:r>
    </w:p>
    <w:p w:rsidR="00CA7C92" w:rsidRDefault="00AD2477" w:rsidP="00844E0A">
      <w:pPr>
        <w:pStyle w:val="Heading2"/>
      </w:pPr>
      <w:bookmarkStart w:id="47" w:name="_Toc327268770"/>
      <w:r>
        <w:lastRenderedPageBreak/>
        <w:t>Coordination of A&amp;A</w:t>
      </w:r>
      <w:bookmarkEnd w:id="47"/>
    </w:p>
    <w:p w:rsidR="00CA7C92" w:rsidRPr="0047134E" w:rsidRDefault="00CA7C92" w:rsidP="0080272F">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xml:space="preserve">, is related to it given that one of the most important objectives of the task is the provision of requirements, use-cases and test-beds </w:t>
      </w:r>
      <w:r>
        <w:rPr>
          <w:rFonts w:ascii="Calibri" w:hAnsi="Calibri" w:cs="Calibri"/>
        </w:rPr>
        <w:t>to EGI; they concern</w:t>
      </w:r>
      <w:r w:rsidRPr="007C090A">
        <w:rPr>
          <w:rFonts w:ascii="Calibri" w:hAnsi="Calibri" w:cs="Calibri"/>
        </w:rPr>
        <w:t xml:space="preserve">: a) interactivity between e-Infrastructures based on different technologies (Grid, HCP and Cloud); b) support </w:t>
      </w:r>
      <w:r>
        <w:rPr>
          <w:rFonts w:ascii="Calibri" w:hAnsi="Calibri" w:cs="Calibri"/>
        </w:rPr>
        <w:t>to</w:t>
      </w:r>
      <w:r w:rsidRPr="007C090A">
        <w:rPr>
          <w:rFonts w:ascii="Calibri" w:hAnsi="Calibri" w:cs="Calibri"/>
        </w:rPr>
        <w:t xml:space="preserve"> access and manage astronomical databases from Grid Infrastructures. To </w:t>
      </w:r>
      <w:r>
        <w:rPr>
          <w:rFonts w:ascii="Calibri" w:hAnsi="Calibri" w:cs="Calibri"/>
        </w:rPr>
        <w:t xml:space="preserve">fully </w:t>
      </w:r>
      <w:r w:rsidRPr="007C090A">
        <w:rPr>
          <w:rFonts w:ascii="Calibri" w:hAnsi="Calibri" w:cs="Calibri"/>
        </w:rPr>
        <w:t>achieve this</w:t>
      </w:r>
      <w:r>
        <w:rPr>
          <w:rFonts w:ascii="Calibri" w:hAnsi="Calibri" w:cs="Calibri"/>
        </w:rPr>
        <w:t>,</w:t>
      </w:r>
      <w:r w:rsidRPr="007C090A">
        <w:rPr>
          <w:rFonts w:ascii="Calibri" w:hAnsi="Calibri" w:cs="Calibri"/>
        </w:rPr>
        <w:t xml:space="preserve"> objective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rsidR="00CA7C92" w:rsidRPr="003E30F2" w:rsidRDefault="00CA7C92" w:rsidP="0080272F">
      <w:pPr>
        <w:rPr>
          <w:rFonts w:ascii="Calibri" w:hAnsi="Calibri" w:cs="Calibri"/>
          <w:szCs w:val="22"/>
        </w:rPr>
      </w:pPr>
      <w:r>
        <w:rPr>
          <w:rFonts w:ascii="Calibri" w:hAnsi="Calibri" w:cs="Calibri"/>
          <w:szCs w:val="22"/>
        </w:rPr>
        <w:t>During PY2 t</w:t>
      </w:r>
      <w:r w:rsidRPr="003E30F2">
        <w:rPr>
          <w:rFonts w:ascii="Calibri" w:hAnsi="Calibri" w:cs="Calibri"/>
          <w:szCs w:val="22"/>
        </w:rPr>
        <w:t xml:space="preserve">he coordination of activities within the A&amp;A community concerning the usage of DCIs </w:t>
      </w:r>
      <w:r>
        <w:rPr>
          <w:rFonts w:ascii="Calibri" w:hAnsi="Calibri" w:cs="Calibri"/>
          <w:szCs w:val="22"/>
        </w:rPr>
        <w:t>by</w:t>
      </w:r>
      <w:r w:rsidRPr="003E30F2">
        <w:rPr>
          <w:rFonts w:ascii="Calibri" w:hAnsi="Calibri" w:cs="Calibri"/>
          <w:szCs w:val="22"/>
        </w:rPr>
        <w:t xml:space="preserve"> both small-scale and large-scale projects, in particular </w:t>
      </w:r>
      <w:r>
        <w:rPr>
          <w:rFonts w:ascii="Calibri" w:hAnsi="Calibri" w:cs="Calibri"/>
          <w:szCs w:val="22"/>
        </w:rPr>
        <w:t xml:space="preserve">by </w:t>
      </w:r>
      <w:r w:rsidRPr="003E30F2">
        <w:rPr>
          <w:rFonts w:ascii="Calibri" w:hAnsi="Calibri" w:cs="Calibri"/>
          <w:szCs w:val="22"/>
        </w:rPr>
        <w:t xml:space="preserve">the ESFRI </w:t>
      </w:r>
      <w:r>
        <w:rPr>
          <w:rFonts w:ascii="Calibri" w:hAnsi="Calibri" w:cs="Calibri"/>
          <w:szCs w:val="22"/>
        </w:rPr>
        <w:t xml:space="preserve">projects such as </w:t>
      </w:r>
      <w:r w:rsidRPr="003E30F2">
        <w:rPr>
          <w:rFonts w:ascii="Calibri" w:hAnsi="Calibri" w:cs="Calibri"/>
          <w:szCs w:val="22"/>
        </w:rPr>
        <w:t>SKA (Square Kilomet</w:t>
      </w:r>
      <w:r>
        <w:rPr>
          <w:rFonts w:ascii="Calibri" w:hAnsi="Calibri" w:cs="Calibri"/>
          <w:szCs w:val="22"/>
        </w:rPr>
        <w:t>re</w:t>
      </w:r>
      <w:r w:rsidRPr="003E30F2">
        <w:rPr>
          <w:rFonts w:ascii="Calibri" w:hAnsi="Calibri" w:cs="Calibri"/>
          <w:szCs w:val="22"/>
        </w:rPr>
        <w:t xml:space="preserve"> Array) and CTA (Cherenkov Telescope Array) has been intensified. </w:t>
      </w:r>
      <w:r>
        <w:rPr>
          <w:rFonts w:ascii="Calibri" w:hAnsi="Calibri" w:cs="Calibri"/>
        </w:rPr>
        <w:t>People have been encouraged to contribute to</w:t>
      </w:r>
      <w:r w:rsidRPr="007D1743">
        <w:rPr>
          <w:rFonts w:ascii="Calibri" w:hAnsi="Calibri" w:cs="Calibri"/>
        </w:rPr>
        <w:t xml:space="preserve"> the </w:t>
      </w:r>
      <w:r>
        <w:rPr>
          <w:rFonts w:ascii="Calibri" w:hAnsi="Calibri" w:cs="Calibri"/>
        </w:rPr>
        <w:t>process of gathering requirements to be fed to EGI; other initiatives aimed at enhancing the use of e-Infrastructures</w:t>
      </w:r>
      <w:r>
        <w:rPr>
          <w:rFonts w:ascii="Calibri" w:hAnsi="Calibri" w:cs="Calibri"/>
          <w:szCs w:val="22"/>
        </w:rPr>
        <w:t xml:space="preserve"> were also carried out. A</w:t>
      </w:r>
      <w:r w:rsidRPr="003E30F2">
        <w:rPr>
          <w:rFonts w:ascii="Calibri" w:hAnsi="Calibri" w:cs="Calibri"/>
          <w:szCs w:val="22"/>
        </w:rPr>
        <w:t xml:space="preserve"> coordinating workshop</w:t>
      </w:r>
      <w:r>
        <w:rPr>
          <w:rStyle w:val="FootnoteReference"/>
          <w:rFonts w:ascii="Calibri" w:hAnsi="Calibri" w:cs="Calibri"/>
          <w:szCs w:val="22"/>
        </w:rPr>
        <w:footnoteReference w:id="12"/>
      </w:r>
      <w:r w:rsidRPr="003E30F2">
        <w:rPr>
          <w:rFonts w:ascii="Calibri" w:hAnsi="Calibri" w:cs="Calibri"/>
          <w:szCs w:val="22"/>
        </w:rPr>
        <w:t xml:space="preserve"> </w:t>
      </w:r>
      <w:r>
        <w:rPr>
          <w:rFonts w:ascii="Calibri" w:hAnsi="Calibri" w:cs="Calibri"/>
          <w:szCs w:val="22"/>
        </w:rPr>
        <w:t>was organized</w:t>
      </w:r>
      <w:r w:rsidRPr="003E30F2">
        <w:rPr>
          <w:rFonts w:ascii="Calibri" w:hAnsi="Calibri" w:cs="Calibri"/>
          <w:szCs w:val="22"/>
        </w:rPr>
        <w:t xml:space="preserve"> at the Astronomical Observatory of Paris on November 7</w:t>
      </w:r>
      <w:r w:rsidRPr="003E30F2">
        <w:rPr>
          <w:rFonts w:ascii="Calibri" w:hAnsi="Calibri" w:cs="Calibri"/>
          <w:szCs w:val="22"/>
          <w:vertAlign w:val="superscript"/>
        </w:rPr>
        <w:t>th</w:t>
      </w:r>
      <w:r w:rsidRPr="003E30F2">
        <w:rPr>
          <w:rFonts w:ascii="Calibri" w:hAnsi="Calibri" w:cs="Calibri"/>
          <w:szCs w:val="22"/>
        </w:rPr>
        <w:t xml:space="preserve"> 2011, where the major astronomical projects and </w:t>
      </w:r>
      <w:r>
        <w:rPr>
          <w:rFonts w:ascii="Calibri" w:hAnsi="Calibri" w:cs="Calibri"/>
          <w:szCs w:val="22"/>
        </w:rPr>
        <w:t>research areas were represented.</w:t>
      </w:r>
    </w:p>
    <w:p w:rsidR="00CA7C92" w:rsidRDefault="00CA7C92" w:rsidP="0080272F">
      <w:pPr>
        <w:rPr>
          <w:rFonts w:ascii="Calibri" w:hAnsi="Calibri" w:cs="Calibri"/>
          <w:szCs w:val="22"/>
        </w:rPr>
      </w:pPr>
      <w:r w:rsidRPr="003E30F2">
        <w:rPr>
          <w:rFonts w:ascii="Calibri" w:hAnsi="Calibri" w:cs="Calibri"/>
          <w:szCs w:val="22"/>
        </w:rPr>
        <w:t xml:space="preserve">During </w:t>
      </w:r>
      <w:r>
        <w:rPr>
          <w:rFonts w:ascii="Calibri" w:hAnsi="Calibri" w:cs="Calibri"/>
          <w:szCs w:val="22"/>
        </w:rPr>
        <w:t>the</w:t>
      </w:r>
      <w:r w:rsidRPr="003E30F2">
        <w:rPr>
          <w:rFonts w:ascii="Calibri" w:hAnsi="Calibri" w:cs="Calibri"/>
          <w:szCs w:val="22"/>
        </w:rPr>
        <w:t xml:space="preserve"> workshop the current status of the A&amp;A HUC was discussed. The most important topics raised from the discussion highlighted the need of </w:t>
      </w:r>
      <w:r>
        <w:rPr>
          <w:rFonts w:ascii="Calibri" w:hAnsi="Calibri" w:cs="Calibri"/>
          <w:szCs w:val="22"/>
        </w:rPr>
        <w:t>activating</w:t>
      </w:r>
      <w:r w:rsidRPr="003E30F2">
        <w:rPr>
          <w:rFonts w:ascii="Calibri" w:hAnsi="Calibri" w:cs="Calibri"/>
          <w:szCs w:val="22"/>
        </w:rPr>
        <w:t xml:space="preserve"> multiple astronomical VRCs each of them aggregated around a big project or Institution </w:t>
      </w:r>
      <w:r>
        <w:rPr>
          <w:rFonts w:ascii="Calibri" w:hAnsi="Calibri" w:cs="Calibri"/>
          <w:szCs w:val="22"/>
        </w:rPr>
        <w:t xml:space="preserve">that would be </w:t>
      </w:r>
      <w:r w:rsidRPr="003E30F2">
        <w:rPr>
          <w:rFonts w:ascii="Calibri" w:hAnsi="Calibri" w:cs="Calibri"/>
          <w:szCs w:val="22"/>
        </w:rPr>
        <w:t xml:space="preserve">representative of one of the major A&amp;A research areas. A unique catch-all VRC, in fact, has proven to not </w:t>
      </w:r>
      <w:r>
        <w:rPr>
          <w:rFonts w:ascii="Calibri" w:hAnsi="Calibri" w:cs="Calibri"/>
          <w:szCs w:val="22"/>
        </w:rPr>
        <w:t xml:space="preserve">be </w:t>
      </w:r>
      <w:r w:rsidRPr="003E30F2">
        <w:rPr>
          <w:rFonts w:ascii="Calibri" w:hAnsi="Calibri" w:cs="Calibri"/>
          <w:szCs w:val="22"/>
        </w:rPr>
        <w:t xml:space="preserve">suitable </w:t>
      </w:r>
      <w:r>
        <w:rPr>
          <w:rFonts w:ascii="Calibri" w:hAnsi="Calibri" w:cs="Calibri"/>
          <w:szCs w:val="22"/>
        </w:rPr>
        <w:t>as it is unable</w:t>
      </w:r>
      <w:r w:rsidRPr="003E30F2">
        <w:rPr>
          <w:rFonts w:ascii="Calibri" w:hAnsi="Calibri" w:cs="Calibri"/>
          <w:szCs w:val="22"/>
        </w:rPr>
        <w:t xml:space="preserve"> </w:t>
      </w:r>
      <w:r>
        <w:rPr>
          <w:rFonts w:ascii="Calibri" w:hAnsi="Calibri" w:cs="Calibri"/>
          <w:szCs w:val="22"/>
        </w:rPr>
        <w:t xml:space="preserve">to effectively </w:t>
      </w:r>
      <w:r w:rsidRPr="003E30F2">
        <w:rPr>
          <w:rFonts w:ascii="Calibri" w:hAnsi="Calibri" w:cs="Calibri"/>
          <w:szCs w:val="22"/>
        </w:rPr>
        <w:t xml:space="preserve">represent the whole </w:t>
      </w:r>
      <w:r>
        <w:rPr>
          <w:rFonts w:ascii="Calibri" w:hAnsi="Calibri" w:cs="Calibri"/>
          <w:szCs w:val="22"/>
        </w:rPr>
        <w:t xml:space="preserve">A&amp;A </w:t>
      </w:r>
      <w:r w:rsidRPr="003E30F2">
        <w:rPr>
          <w:rFonts w:ascii="Calibri" w:hAnsi="Calibri" w:cs="Calibri"/>
          <w:szCs w:val="22"/>
        </w:rPr>
        <w:t xml:space="preserve">community and </w:t>
      </w:r>
      <w:r>
        <w:rPr>
          <w:rFonts w:ascii="Calibri" w:hAnsi="Calibri" w:cs="Calibri"/>
          <w:szCs w:val="22"/>
        </w:rPr>
        <w:t xml:space="preserve">would impose </w:t>
      </w:r>
      <w:r w:rsidRPr="003E30F2">
        <w:rPr>
          <w:rFonts w:ascii="Calibri" w:hAnsi="Calibri" w:cs="Calibri"/>
          <w:szCs w:val="22"/>
        </w:rPr>
        <w:t xml:space="preserve">strong limitations for </w:t>
      </w:r>
      <w:r>
        <w:rPr>
          <w:rFonts w:ascii="Calibri" w:hAnsi="Calibri" w:cs="Calibri"/>
          <w:szCs w:val="22"/>
        </w:rPr>
        <w:t>a number of key aspects</w:t>
      </w:r>
      <w:r w:rsidRPr="003E30F2">
        <w:rPr>
          <w:rFonts w:ascii="Calibri" w:hAnsi="Calibri" w:cs="Calibri"/>
          <w:szCs w:val="22"/>
        </w:rPr>
        <w:t xml:space="preserve"> </w:t>
      </w:r>
      <w:r>
        <w:rPr>
          <w:rFonts w:ascii="Calibri" w:hAnsi="Calibri" w:cs="Calibri"/>
          <w:szCs w:val="22"/>
        </w:rPr>
        <w:t>like the</w:t>
      </w:r>
      <w:r w:rsidRPr="003E30F2">
        <w:rPr>
          <w:rFonts w:ascii="Calibri" w:hAnsi="Calibri" w:cs="Calibri"/>
          <w:szCs w:val="22"/>
        </w:rPr>
        <w:t xml:space="preserve"> requirements gathering process and the preparation and implementation of a </w:t>
      </w:r>
      <w:r>
        <w:rPr>
          <w:rFonts w:ascii="Calibri" w:hAnsi="Calibri" w:cs="Calibri"/>
          <w:szCs w:val="22"/>
        </w:rPr>
        <w:t xml:space="preserve">long-term </w:t>
      </w:r>
      <w:r w:rsidRPr="003E30F2">
        <w:rPr>
          <w:rFonts w:ascii="Calibri" w:hAnsi="Calibri" w:cs="Calibri"/>
          <w:szCs w:val="22"/>
        </w:rPr>
        <w:t xml:space="preserve">sustainability plan. All participants agreed that the major effort within the A&amp;A HUC should </w:t>
      </w:r>
      <w:r>
        <w:rPr>
          <w:rFonts w:ascii="Calibri" w:hAnsi="Calibri" w:cs="Calibri"/>
          <w:szCs w:val="22"/>
        </w:rPr>
        <w:t xml:space="preserve">now </w:t>
      </w:r>
      <w:r w:rsidRPr="003E30F2">
        <w:rPr>
          <w:rFonts w:ascii="Calibri" w:hAnsi="Calibri" w:cs="Calibri"/>
          <w:szCs w:val="22"/>
        </w:rPr>
        <w:t xml:space="preserve">be focused on the identification of big A&amp;A projects and Institutions for which the adoption of DCIs could be beneficial, so they </w:t>
      </w:r>
      <w:r>
        <w:rPr>
          <w:rFonts w:ascii="Calibri" w:hAnsi="Calibri" w:cs="Calibri"/>
          <w:szCs w:val="22"/>
        </w:rPr>
        <w:t>might</w:t>
      </w:r>
      <w:r w:rsidRPr="003E30F2">
        <w:rPr>
          <w:rFonts w:ascii="Calibri" w:hAnsi="Calibri" w:cs="Calibri"/>
          <w:szCs w:val="22"/>
        </w:rPr>
        <w:t xml:space="preserve"> be good candidates to lead new astronomical VRCs.</w:t>
      </w:r>
      <w:r>
        <w:rPr>
          <w:rFonts w:ascii="Calibri" w:hAnsi="Calibri" w:cs="Calibri"/>
          <w:szCs w:val="22"/>
        </w:rPr>
        <w:t xml:space="preserve"> The process aimed at the creation of new VRCs is currently in progress with regular checkpoints scheduled to verify its progress. </w:t>
      </w:r>
    </w:p>
    <w:p w:rsidR="00AD2477" w:rsidRDefault="00AD2477" w:rsidP="00844E0A">
      <w:pPr>
        <w:pStyle w:val="Heading2"/>
      </w:pPr>
      <w:bookmarkStart w:id="48" w:name="_Toc327268771"/>
      <w:proofErr w:type="spellStart"/>
      <w:r>
        <w:t>VisIVO</w:t>
      </w:r>
      <w:bookmarkEnd w:id="48"/>
      <w:proofErr w:type="spellEnd"/>
    </w:p>
    <w:p w:rsidR="00CA7C92" w:rsidRDefault="00CA7C92" w:rsidP="0080272F">
      <w:pPr>
        <w:rPr>
          <w:rFonts w:ascii="Calibri" w:hAnsi="Calibri" w:cs="Calibri"/>
          <w:szCs w:val="22"/>
        </w:rPr>
      </w:pPr>
      <w:r>
        <w:rPr>
          <w:rFonts w:ascii="Calibri" w:hAnsi="Calibri" w:cs="Calibri"/>
          <w:szCs w:val="22"/>
        </w:rPr>
        <w:t xml:space="preserve">During PY2 significant results have been achieved </w:t>
      </w:r>
      <w:r w:rsidR="00DA0394">
        <w:rPr>
          <w:rFonts w:ascii="Calibri" w:hAnsi="Calibri" w:cs="Calibri"/>
          <w:szCs w:val="22"/>
        </w:rPr>
        <w:t>regarding</w:t>
      </w:r>
      <w:r>
        <w:rPr>
          <w:rFonts w:ascii="Calibri" w:hAnsi="Calibri" w:cs="Calibri"/>
          <w:szCs w:val="22"/>
        </w:rPr>
        <w:t xml:space="preserve"> the porting to the Grid of </w:t>
      </w:r>
      <w:proofErr w:type="spellStart"/>
      <w:r>
        <w:rPr>
          <w:rFonts w:ascii="Calibri" w:hAnsi="Calibri" w:cs="Calibri"/>
          <w:szCs w:val="22"/>
        </w:rPr>
        <w:t>VisIVO</w:t>
      </w:r>
      <w:proofErr w:type="spellEnd"/>
      <w:r>
        <w:rPr>
          <w:rStyle w:val="FootnoteReference"/>
          <w:rFonts w:ascii="Calibri" w:hAnsi="Calibri"/>
          <w:szCs w:val="22"/>
        </w:rPr>
        <w:footnoteReference w:id="13"/>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Pr="00277437">
        <w:rPr>
          <w:rFonts w:ascii="Calibri" w:hAnsi="Calibri" w:cs="Calibri"/>
          <w:szCs w:val="22"/>
        </w:rPr>
        <w:t xml:space="preserve"> a visualization and analysis software for astrophysical data</w:t>
      </w:r>
      <w:r>
        <w:rPr>
          <w:rFonts w:ascii="Calibri" w:hAnsi="Calibri" w:cs="Calibri"/>
          <w:szCs w:val="22"/>
        </w:rPr>
        <w:t xml:space="preserve">. </w:t>
      </w:r>
      <w:r>
        <w:rPr>
          <w:rFonts w:ascii="Calibri" w:hAnsi="Calibri" w:cs="Calibri"/>
          <w:szCs w:val="22"/>
          <w:lang w:val="en-US"/>
        </w:rPr>
        <w:t>It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rsidR="00CA7C92" w:rsidRPr="00F6221C" w:rsidRDefault="00CA7C92" w:rsidP="0080272F">
      <w:pPr>
        <w:rPr>
          <w:rFonts w:ascii="Calibri" w:hAnsi="Calibri" w:cs="Calibri"/>
          <w:szCs w:val="22"/>
        </w:rPr>
      </w:pPr>
      <w:r>
        <w:rPr>
          <w:rFonts w:ascii="Calibri" w:hAnsi="Calibri" w:cs="Calibri"/>
          <w:szCs w:val="22"/>
        </w:rPr>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service has been deployed. </w:t>
      </w:r>
      <w:r w:rsidR="00C02E07">
        <w:rPr>
          <w:rFonts w:ascii="Calibri" w:hAnsi="Calibri" w:cs="Calibri"/>
          <w:szCs w:val="22"/>
        </w:rPr>
        <w:t>They are</w:t>
      </w:r>
      <w:r w:rsidRPr="00F6221C">
        <w:rPr>
          <w:rFonts w:ascii="Calibri" w:hAnsi="Calibri" w:cs="Calibri"/>
          <w:szCs w:val="22"/>
        </w:rPr>
        <w:t xml:space="preserve"> based on a specific grid-enabled library that allows users to interact with Grid computing and storage resources. The current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is also able to interface with and use the </w:t>
      </w:r>
      <w:proofErr w:type="spellStart"/>
      <w:r w:rsidRPr="00F6221C">
        <w:rPr>
          <w:rFonts w:ascii="Calibri" w:hAnsi="Calibri" w:cs="Calibri"/>
          <w:szCs w:val="22"/>
        </w:rPr>
        <w:t>gLite</w:t>
      </w:r>
      <w:proofErr w:type="spellEnd"/>
      <w:r w:rsidRPr="00F6221C">
        <w:rPr>
          <w:rFonts w:ascii="Calibri" w:hAnsi="Calibri" w:cs="Calibri"/>
          <w:szCs w:val="22"/>
        </w:rPr>
        <w:t xml:space="preserve"> Grid Catalogue.</w:t>
      </w:r>
      <w:r w:rsidR="00FB4456">
        <w:rPr>
          <w:rFonts w:ascii="Calibri" w:hAnsi="Calibri" w:cs="Calibri"/>
          <w:szCs w:val="22"/>
        </w:rPr>
        <w:t xml:space="preserve"> </w:t>
      </w:r>
      <w:r w:rsidRPr="00F6221C">
        <w:rPr>
          <w:rFonts w:ascii="Calibri" w:hAnsi="Calibri" w:cs="Calibri"/>
          <w:szCs w:val="22"/>
        </w:rPr>
        <w:t xml:space="preserve">Although </w:t>
      </w:r>
      <w:proofErr w:type="spellStart"/>
      <w:r w:rsidRPr="00F6221C">
        <w:rPr>
          <w:rFonts w:ascii="Calibri" w:hAnsi="Calibri" w:cs="Calibri"/>
          <w:szCs w:val="22"/>
        </w:rPr>
        <w:t>VisIVO</w:t>
      </w:r>
      <w:proofErr w:type="spellEnd"/>
      <w:r w:rsidRPr="00F6221C">
        <w:rPr>
          <w:rFonts w:ascii="Calibri" w:hAnsi="Calibri" w:cs="Calibri"/>
          <w:szCs w:val="22"/>
        </w:rPr>
        <w:t xml:space="preserve"> has been conceived and implemented as a visualization tool for astronomy, it </w:t>
      </w:r>
      <w:r>
        <w:rPr>
          <w:rFonts w:ascii="Calibri" w:hAnsi="Calibri" w:cs="Calibri"/>
          <w:szCs w:val="22"/>
        </w:rPr>
        <w:t>evolved</w:t>
      </w:r>
      <w:r w:rsidRPr="00F6221C">
        <w:rPr>
          <w:rFonts w:ascii="Calibri" w:hAnsi="Calibri" w:cs="Calibri"/>
          <w:szCs w:val="22"/>
        </w:rPr>
        <w:t xml:space="preserve"> </w:t>
      </w:r>
      <w:r>
        <w:rPr>
          <w:rFonts w:ascii="Calibri" w:hAnsi="Calibri" w:cs="Calibri"/>
          <w:szCs w:val="22"/>
        </w:rPr>
        <w:t xml:space="preserve">in </w:t>
      </w:r>
      <w:r w:rsidRPr="00F6221C">
        <w:rPr>
          <w:rFonts w:ascii="Calibri" w:hAnsi="Calibri" w:cs="Calibri"/>
          <w:szCs w:val="22"/>
        </w:rPr>
        <w:t>a generic multi-disciplinary service that can be used by any other community that needs 2D and 3D data visualization.</w:t>
      </w:r>
    </w:p>
    <w:p w:rsidR="00AD2477" w:rsidRDefault="00AD2477" w:rsidP="00844E0A">
      <w:pPr>
        <w:pStyle w:val="Heading2"/>
      </w:pPr>
      <w:bookmarkStart w:id="49" w:name="_Toc327268772"/>
      <w:r>
        <w:t>Grid and HPC</w:t>
      </w:r>
      <w:bookmarkEnd w:id="49"/>
    </w:p>
    <w:p w:rsidR="00CA7C92" w:rsidRPr="003A1CF7" w:rsidRDefault="00CA7C92" w:rsidP="0080272F">
      <w:pPr>
        <w:rPr>
          <w:rFonts w:ascii="Calibri" w:hAnsi="Calibri" w:cs="Calibri"/>
          <w:szCs w:val="22"/>
        </w:rPr>
      </w:pPr>
      <w:r>
        <w:rPr>
          <w:rFonts w:ascii="Calibri" w:hAnsi="Calibri" w:cs="Calibri"/>
          <w:szCs w:val="22"/>
        </w:rPr>
        <w:t xml:space="preserve">A working environment where Grid resources and HPC resources can be combined and used together is of utmost importance for many astronomical applications. Some typical A&amp;A applications </w:t>
      </w:r>
      <w:r>
        <w:rPr>
          <w:rFonts w:ascii="Calibri" w:hAnsi="Calibri" w:cs="Calibri"/>
          <w:szCs w:val="22"/>
        </w:rPr>
        <w:lastRenderedPageBreak/>
        <w:t xml:space="preserve">that could improve their performance in such an environment </w:t>
      </w:r>
      <w:r w:rsidRPr="003A1CF7">
        <w:rPr>
          <w:rFonts w:ascii="Calibri" w:hAnsi="Calibri" w:cs="Calibri"/>
          <w:szCs w:val="22"/>
        </w:rPr>
        <w:t>have been identified: FLY</w:t>
      </w:r>
      <w:r>
        <w:rPr>
          <w:rStyle w:val="FootnoteReference"/>
          <w:rFonts w:ascii="Calibri" w:hAnsi="Calibri"/>
          <w:szCs w:val="22"/>
        </w:rPr>
        <w:footnoteReference w:id="14"/>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15"/>
      </w:r>
      <w:r w:rsidRPr="003A1CF7">
        <w:rPr>
          <w:rFonts w:ascii="Calibri" w:hAnsi="Calibri" w:cs="Calibri"/>
          <w:szCs w:val="22"/>
        </w:rPr>
        <w:t xml:space="preserve"> + Flash</w:t>
      </w:r>
      <w:r>
        <w:rPr>
          <w:rStyle w:val="FootnoteReference"/>
          <w:rFonts w:ascii="Calibri" w:hAnsi="Calibri"/>
          <w:szCs w:val="22"/>
        </w:rPr>
        <w:footnoteReference w:id="16"/>
      </w:r>
      <w:r w:rsidRPr="003A1CF7">
        <w:rPr>
          <w:rFonts w:ascii="Calibri" w:hAnsi="Calibri" w:cs="Calibri"/>
          <w:szCs w:val="22"/>
        </w:rPr>
        <w:t>, the most common cosmological codes in Astrophysics.</w:t>
      </w:r>
    </w:p>
    <w:p w:rsidR="00CA7C92" w:rsidRDefault="00CA7C92" w:rsidP="0080272F">
      <w:pPr>
        <w:rPr>
          <w:rFonts w:ascii="Calibri" w:hAnsi="Calibri" w:cs="Calibri"/>
          <w:szCs w:val="22"/>
        </w:rPr>
      </w:pPr>
      <w:r w:rsidRPr="003A1CF7">
        <w:rPr>
          <w:rFonts w:ascii="Calibri" w:hAnsi="Calibri" w:cs="Calibri"/>
          <w:szCs w:val="22"/>
        </w:rPr>
        <w:t xml:space="preserve">The FLY code (a tree N-Body code) was executed on the gLite </w:t>
      </w:r>
      <w:r>
        <w:rPr>
          <w:rFonts w:ascii="Calibri" w:hAnsi="Calibri" w:cs="Calibri"/>
          <w:szCs w:val="22"/>
        </w:rPr>
        <w:t>G</w:t>
      </w:r>
      <w:r w:rsidRPr="003A1CF7">
        <w:rPr>
          <w:rFonts w:ascii="Calibri" w:hAnsi="Calibri" w:cs="Calibri"/>
          <w:szCs w:val="22"/>
        </w:rPr>
        <w:t xml:space="preserve">rid. Some problems arise when running with a high number of N-Body particles. To overcome this problem a workflow is </w:t>
      </w:r>
      <w:r>
        <w:rPr>
          <w:rFonts w:ascii="Calibri" w:hAnsi="Calibri" w:cs="Calibri"/>
          <w:szCs w:val="22"/>
        </w:rPr>
        <w:t>being defined which can</w:t>
      </w:r>
      <w:r w:rsidRPr="003A1CF7">
        <w:rPr>
          <w:rFonts w:ascii="Calibri" w:hAnsi="Calibri" w:cs="Calibri"/>
          <w:szCs w:val="22"/>
        </w:rPr>
        <w:t xml:space="preserve"> be adopted when the code is used in challenging scenarios where data files several tens of gigaby</w:t>
      </w:r>
      <w:r>
        <w:rPr>
          <w:rFonts w:ascii="Calibri" w:hAnsi="Calibri" w:cs="Calibri"/>
          <w:szCs w:val="22"/>
        </w:rPr>
        <w:t>tes in size have to be handled.</w:t>
      </w:r>
    </w:p>
    <w:p w:rsidR="00CA7C92" w:rsidRDefault="00CA7C92" w:rsidP="0080272F">
      <w:pPr>
        <w:rPr>
          <w:rFonts w:ascii="Calibri" w:hAnsi="Calibri" w:cs="Calibri"/>
        </w:rPr>
      </w:pPr>
      <w:r>
        <w:rPr>
          <w:rFonts w:ascii="Calibri" w:hAnsi="Calibri" w:cs="Calibri"/>
        </w:rPr>
        <w:t xml:space="preserve">To test cosmological simulations we are now in the phase of identifying and defining some use-cases; the goal of this activity consists in </w:t>
      </w:r>
      <w:r w:rsidRPr="00820F6D">
        <w:rPr>
          <w:rFonts w:ascii="Calibri" w:hAnsi="Calibri" w:cs="Calibri"/>
        </w:rPr>
        <w:t>preparing the environment</w:t>
      </w:r>
      <w:r>
        <w:rPr>
          <w:rFonts w:ascii="Calibri" w:hAnsi="Calibri" w:cs="Calibri"/>
        </w:rPr>
        <w:t>,</w:t>
      </w:r>
      <w:r w:rsidRPr="00820F6D">
        <w:rPr>
          <w:rFonts w:ascii="Calibri" w:hAnsi="Calibri" w:cs="Calibri"/>
        </w:rPr>
        <w:t xml:space="preserve"> the input file</w:t>
      </w:r>
      <w:r>
        <w:rPr>
          <w:rFonts w:ascii="Calibri" w:hAnsi="Calibri" w:cs="Calibri"/>
        </w:rPr>
        <w:t xml:space="preserve"> and</w:t>
      </w:r>
      <w:r w:rsidRPr="00820F6D">
        <w:rPr>
          <w:rFonts w:ascii="Calibri" w:hAnsi="Calibri" w:cs="Calibri"/>
        </w:rPr>
        <w:t xml:space="preserve"> the watchdog procedure to verify the run and the results.</w:t>
      </w:r>
    </w:p>
    <w:p w:rsidR="00CA7C92" w:rsidRPr="00BC247A" w:rsidRDefault="00CA7C92" w:rsidP="0080272F">
      <w:pPr>
        <w:rPr>
          <w:rFonts w:ascii="Calibri" w:hAnsi="Calibri" w:cs="Calibri"/>
          <w:szCs w:val="22"/>
          <w:lang w:val="en-US"/>
        </w:rPr>
      </w:pPr>
      <w:r>
        <w:rPr>
          <w:rFonts w:ascii="Calibri" w:hAnsi="Calibri" w:cs="Calibri"/>
          <w:szCs w:val="22"/>
        </w:rPr>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7"/>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centers)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Pr>
          <w:rFonts w:ascii="Calibri" w:hAnsi="Calibri" w:cs="Calibri"/>
          <w:szCs w:val="22"/>
          <w:lang w:val="en-US"/>
        </w:rPr>
        <w:t>aims to</w:t>
      </w:r>
      <w:r w:rsidRPr="00BC247A">
        <w:rPr>
          <w:rFonts w:ascii="Calibri" w:hAnsi="Calibri" w:cs="Calibri"/>
          <w:szCs w:val="22"/>
          <w:lang w:val="en-US"/>
        </w:rPr>
        <w:t xml:space="preserve"> introduce small-size HPC resources in Grid. This </w:t>
      </w:r>
      <w:r w:rsidR="00DA0394">
        <w:rPr>
          <w:rFonts w:ascii="Calibri" w:hAnsi="Calibri" w:cs="Calibri"/>
          <w:szCs w:val="22"/>
          <w:lang w:val="en-US"/>
        </w:rPr>
        <w:t>is achieved by</w:t>
      </w:r>
      <w:r w:rsidRPr="00BC247A">
        <w:rPr>
          <w:rFonts w:ascii="Calibri" w:hAnsi="Calibri" w:cs="Calibri"/>
          <w:szCs w:val="22"/>
          <w:lang w:val="en-US"/>
        </w:rPr>
        <w:t xml:space="preserve"> install</w:t>
      </w:r>
      <w:r w:rsidR="00DA0394">
        <w:rPr>
          <w:rFonts w:ascii="Calibri" w:hAnsi="Calibri" w:cs="Calibri"/>
          <w:szCs w:val="22"/>
          <w:lang w:val="en-US"/>
        </w:rPr>
        <w:t>ing</w:t>
      </w:r>
      <w:r w:rsidRPr="00BC247A">
        <w:rPr>
          <w:rFonts w:ascii="Calibri" w:hAnsi="Calibri" w:cs="Calibri"/>
          <w:szCs w:val="22"/>
          <w:lang w:val="en-US"/>
        </w:rPr>
        <w:t xml:space="preserve"> and configur</w:t>
      </w:r>
      <w:r w:rsidR="00DA0394">
        <w:rPr>
          <w:rFonts w:ascii="Calibri" w:hAnsi="Calibri" w:cs="Calibri"/>
          <w:szCs w:val="22"/>
          <w:lang w:val="en-US"/>
        </w:rPr>
        <w:t>ing</w:t>
      </w:r>
      <w:r w:rsidRPr="00BC247A">
        <w:rPr>
          <w:rFonts w:ascii="Calibri" w:hAnsi="Calibri" w:cs="Calibri"/>
          <w:szCs w:val="22"/>
          <w:lang w:val="en-US"/>
        </w:rPr>
        <w:t xml:space="preserve"> HPC clusters (based on low latency/high throughput networks, HPC libraries and tools, modules and compilers) and </w:t>
      </w:r>
      <w:r w:rsidR="00DA0394">
        <w:rPr>
          <w:rFonts w:ascii="Calibri" w:hAnsi="Calibri" w:cs="Calibri"/>
          <w:szCs w:val="22"/>
          <w:lang w:val="en-US"/>
        </w:rPr>
        <w:t xml:space="preserve">then </w:t>
      </w:r>
      <w:r w:rsidRPr="00BC247A">
        <w:rPr>
          <w:rFonts w:ascii="Calibri" w:hAnsi="Calibri" w:cs="Calibri"/>
          <w:szCs w:val="22"/>
          <w:lang w:val="en-US"/>
        </w:rPr>
        <w:t>mak</w:t>
      </w:r>
      <w:r w:rsidR="00DA0394">
        <w:rPr>
          <w:rFonts w:ascii="Calibri" w:hAnsi="Calibri" w:cs="Calibri"/>
          <w:szCs w:val="22"/>
          <w:lang w:val="en-US"/>
        </w:rPr>
        <w:t>ing</w:t>
      </w:r>
      <w:r w:rsidRPr="00BC247A">
        <w:rPr>
          <w:rFonts w:ascii="Calibri" w:hAnsi="Calibri" w:cs="Calibri"/>
          <w:szCs w:val="22"/>
          <w:lang w:val="en-US"/>
        </w:rPr>
        <w:t xml:space="preserve"> the </w:t>
      </w:r>
      <w:r w:rsidR="00DA0394">
        <w:rPr>
          <w:rFonts w:ascii="Calibri" w:hAnsi="Calibri" w:cs="Calibri"/>
          <w:szCs w:val="22"/>
          <w:lang w:val="en-US"/>
        </w:rPr>
        <w:t>G</w:t>
      </w:r>
      <w:r w:rsidRPr="00BC247A">
        <w:rPr>
          <w:rFonts w:ascii="Calibri" w:hAnsi="Calibri" w:cs="Calibri"/>
          <w:szCs w:val="22"/>
          <w:lang w:val="en-US"/>
        </w:rPr>
        <w:t xml:space="preserve">rid middleware aware of these resources. The plan is to verify such small-size HPC resources and the </w:t>
      </w:r>
      <w:r>
        <w:rPr>
          <w:rFonts w:ascii="Calibri" w:hAnsi="Calibri" w:cs="Calibri"/>
          <w:szCs w:val="22"/>
          <w:lang w:val="en-US"/>
        </w:rPr>
        <w:t xml:space="preserve">related </w:t>
      </w:r>
      <w:r w:rsidRPr="00BC247A">
        <w:rPr>
          <w:rFonts w:ascii="Calibri" w:hAnsi="Calibri" w:cs="Calibri"/>
          <w:szCs w:val="22"/>
          <w:lang w:val="en-US"/>
        </w:rPr>
        <w:t>middleware aware version vs. the most popular cosmological applications</w:t>
      </w:r>
      <w:r>
        <w:rPr>
          <w:rFonts w:ascii="Calibri" w:hAnsi="Calibri" w:cs="Calibri"/>
          <w:szCs w:val="22"/>
          <w:lang w:val="en-US"/>
        </w:rPr>
        <w:t xml:space="preserve"> mentioned previously,</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rsidR="00CA7C92" w:rsidRDefault="00CA7C92" w:rsidP="0080272F">
      <w:pPr>
        <w:rPr>
          <w:rFonts w:ascii="Calibri" w:hAnsi="Calibri" w:cs="Calibri"/>
          <w:szCs w:val="22"/>
          <w:lang w:val="en-US"/>
        </w:rPr>
      </w:pPr>
      <w:r>
        <w:rPr>
          <w:rFonts w:ascii="Calibri" w:hAnsi="Calibri" w:cs="Calibri"/>
          <w:szCs w:val="22"/>
        </w:rPr>
        <w:t>For this reason, i</w:t>
      </w:r>
      <w:r w:rsidRPr="003A1CF7">
        <w:rPr>
          <w:rFonts w:ascii="Calibri" w:hAnsi="Calibri" w:cs="Calibri"/>
          <w:szCs w:val="22"/>
        </w:rPr>
        <w:t xml:space="preserve">n the next period the activity for HPC will continue </w:t>
      </w:r>
      <w:r>
        <w:rPr>
          <w:rFonts w:ascii="Calibri" w:hAnsi="Calibri" w:cs="Calibri"/>
          <w:szCs w:val="22"/>
        </w:rPr>
        <w:t xml:space="preserve">in Italy </w:t>
      </w:r>
      <w:r w:rsidRPr="003A1CF7">
        <w:rPr>
          <w:rFonts w:ascii="Calibri" w:hAnsi="Calibri" w:cs="Calibri"/>
          <w:szCs w:val="22"/>
        </w:rPr>
        <w:t xml:space="preserve">in close coordination with all </w:t>
      </w:r>
      <w:r>
        <w:rPr>
          <w:rFonts w:ascii="Calibri" w:hAnsi="Calibri" w:cs="Calibri"/>
          <w:szCs w:val="22"/>
        </w:rPr>
        <w:t>those</w:t>
      </w:r>
      <w:r w:rsidRPr="003A1CF7">
        <w:rPr>
          <w:rFonts w:ascii="Calibri" w:hAnsi="Calibri" w:cs="Calibri"/>
          <w:szCs w:val="22"/>
        </w:rPr>
        <w:t xml:space="preserve"> communities </w:t>
      </w:r>
      <w:r>
        <w:rPr>
          <w:rFonts w:ascii="Calibri" w:hAnsi="Calibri" w:cs="Calibri"/>
          <w:szCs w:val="22"/>
        </w:rPr>
        <w:t xml:space="preserve">involved in IGI </w:t>
      </w:r>
      <w:r w:rsidRPr="00BC247A">
        <w:rPr>
          <w:rFonts w:ascii="Calibri" w:hAnsi="Calibri" w:cs="Calibri"/>
          <w:szCs w:val="22"/>
          <w:lang w:val="en-US"/>
        </w:rPr>
        <w:t>that need HPC and MPI to efficiently run their applications.</w:t>
      </w:r>
    </w:p>
    <w:p w:rsidR="00AD2477" w:rsidRDefault="00F22886" w:rsidP="00844E0A">
      <w:pPr>
        <w:pStyle w:val="Heading2"/>
      </w:pPr>
      <w:bookmarkStart w:id="50" w:name="_Toc327268773"/>
      <w:r>
        <w:t>Access to Databases for DCIs</w:t>
      </w:r>
      <w:bookmarkEnd w:id="50"/>
    </w:p>
    <w:p w:rsidR="00CA7C92" w:rsidRDefault="00CA7C92" w:rsidP="0080272F">
      <w:pPr>
        <w:rPr>
          <w:rFonts w:ascii="Calibri" w:hAnsi="Calibri" w:cs="Calibri"/>
          <w:szCs w:val="22"/>
        </w:rPr>
      </w:pPr>
      <w:r w:rsidRPr="00582823">
        <w:rPr>
          <w:rFonts w:ascii="Calibri" w:hAnsi="Calibri" w:cs="Calibri"/>
          <w:szCs w:val="22"/>
        </w:rPr>
        <w:t xml:space="preserve">Access to databases from DCIs and interoperability with the </w:t>
      </w:r>
      <w:r>
        <w:rPr>
          <w:rFonts w:ascii="Calibri" w:hAnsi="Calibri" w:cs="Calibri"/>
          <w:szCs w:val="22"/>
        </w:rPr>
        <w:t>VObs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r>
        <w:rPr>
          <w:rFonts w:ascii="Calibri" w:hAnsi="Calibri" w:cs="Calibri"/>
          <w:szCs w:val="22"/>
        </w:rPr>
        <w:t>VObs</w:t>
      </w:r>
      <w:r w:rsidRPr="00582823">
        <w:rPr>
          <w:rFonts w:ascii="Calibri" w:hAnsi="Calibri" w:cs="Calibri"/>
          <w:szCs w:val="22"/>
        </w:rPr>
        <w:t>; end users should be able to access astronomical data Grid through VObs standards</w:t>
      </w:r>
      <w:r>
        <w:rPr>
          <w:rStyle w:val="FootnoteReference"/>
          <w:rFonts w:ascii="Calibri" w:hAnsi="Calibri"/>
          <w:szCs w:val="22"/>
        </w:rPr>
        <w:footnoteReference w:id="18"/>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ederated in the VObs from DCIs.</w:t>
      </w:r>
    </w:p>
    <w:p w:rsidR="00CA7C92" w:rsidRDefault="00DA0394" w:rsidP="0080272F">
      <w:pPr>
        <w:rPr>
          <w:rFonts w:ascii="Calibri" w:hAnsi="Calibri" w:cs="Calibri"/>
          <w:szCs w:val="22"/>
        </w:rPr>
      </w:pPr>
      <w:r>
        <w:rPr>
          <w:rFonts w:ascii="Calibri" w:hAnsi="Calibri" w:cs="Calibri"/>
          <w:szCs w:val="22"/>
        </w:rPr>
        <w:t>T</w:t>
      </w:r>
      <w:r w:rsidR="00CA7C92">
        <w:rPr>
          <w:rFonts w:ascii="Calibri" w:hAnsi="Calibri" w:cs="Calibri"/>
          <w:szCs w:val="22"/>
        </w:rPr>
        <w:t xml:space="preserve">he way of accessing databases from DCIs, </w:t>
      </w:r>
      <w:r w:rsidR="00CA7C92" w:rsidRPr="00582823">
        <w:rPr>
          <w:rFonts w:ascii="Calibri" w:hAnsi="Calibri" w:cs="Calibri"/>
          <w:szCs w:val="22"/>
        </w:rPr>
        <w:t>GRelC</w:t>
      </w:r>
      <w:r w:rsidR="00CA7C92">
        <w:rPr>
          <w:rStyle w:val="FootnoteReference"/>
          <w:rFonts w:ascii="Calibri" w:hAnsi="Calibri"/>
          <w:szCs w:val="22"/>
        </w:rPr>
        <w:footnoteReference w:id="19"/>
      </w:r>
      <w:r w:rsidR="00CA7C92" w:rsidRPr="00582823">
        <w:rPr>
          <w:rFonts w:ascii="Calibri" w:hAnsi="Calibri" w:cs="Calibri"/>
          <w:szCs w:val="22"/>
        </w:rPr>
        <w:t xml:space="preserve"> is one of the tools under evaluation </w:t>
      </w:r>
      <w:r w:rsidR="00CA7C92">
        <w:rPr>
          <w:rFonts w:ascii="Calibri" w:hAnsi="Calibri" w:cs="Calibri"/>
          <w:szCs w:val="22"/>
        </w:rPr>
        <w:t xml:space="preserve">in order to </w:t>
      </w:r>
      <w:r w:rsidR="00CA7C92" w:rsidRPr="00582823">
        <w:rPr>
          <w:rFonts w:ascii="Calibri" w:hAnsi="Calibri" w:cs="Calibri"/>
          <w:szCs w:val="22"/>
        </w:rPr>
        <w:t>verify its ability to meet the most important requirements of the A&amp;A community.</w:t>
      </w:r>
    </w:p>
    <w:p w:rsidR="00CA7C92" w:rsidRDefault="00CA7C92" w:rsidP="0080272F">
      <w:pPr>
        <w:rPr>
          <w:rFonts w:ascii="Calibri" w:hAnsi="Calibri" w:cs="Calibri"/>
        </w:rPr>
      </w:pP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to integrate in Grid the BaSTI</w:t>
      </w:r>
      <w:r>
        <w:rPr>
          <w:rStyle w:val="FootnoteReference"/>
          <w:rFonts w:ascii="Calibri" w:hAnsi="Calibri"/>
          <w:szCs w:val="22"/>
        </w:rPr>
        <w:footnoteReference w:id="20"/>
      </w:r>
      <w:r w:rsidRPr="00FD6D51">
        <w:rPr>
          <w:rFonts w:ascii="Calibri" w:hAnsi="Calibri" w:cs="Calibri"/>
          <w:szCs w:val="22"/>
        </w:rPr>
        <w:t xml:space="preserve"> (A Bag of Stellar Tracks and Isochrones) Astronomical </w:t>
      </w:r>
      <w:r w:rsidRPr="00FD6D51">
        <w:rPr>
          <w:rFonts w:ascii="Calibri" w:hAnsi="Calibri" w:cs="Calibri"/>
          <w:szCs w:val="22"/>
        </w:rPr>
        <w:lastRenderedPageBreak/>
        <w:t>Database and its feeding F</w:t>
      </w:r>
      <w:r>
        <w:rPr>
          <w:rFonts w:ascii="Calibri" w:hAnsi="Calibri" w:cs="Calibri"/>
          <w:szCs w:val="22"/>
        </w:rPr>
        <w:t>A</w:t>
      </w:r>
      <w:r w:rsidRPr="00FD6D51">
        <w:rPr>
          <w:rFonts w:ascii="Calibri" w:hAnsi="Calibri" w:cs="Calibri"/>
          <w:szCs w:val="22"/>
        </w:rPr>
        <w:t xml:space="preserve">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25526">
        <w:rPr>
          <w:rFonts w:ascii="Calibri" w:hAnsi="Calibri" w:cs="Calibri"/>
          <w:szCs w:val="22"/>
        </w:rPr>
        <w:t xml:space="preserve"> </w:t>
      </w:r>
      <w:r>
        <w:rPr>
          <w:rFonts w:ascii="Calibri" w:hAnsi="Calibri" w:cs="Calibri"/>
          <w:szCs w:val="22"/>
        </w:rPr>
        <w:t xml:space="preserve">easier </w:t>
      </w:r>
      <w:r w:rsidRPr="00FD6D51">
        <w:rPr>
          <w:rFonts w:ascii="Calibri" w:hAnsi="Calibri" w:cs="Calibri"/>
          <w:szCs w:val="22"/>
        </w:rPr>
        <w:t>the submission of FARANEC code </w:t>
      </w:r>
      <w:r>
        <w:rPr>
          <w:rFonts w:ascii="Calibri" w:hAnsi="Calibri" w:cs="Calibri"/>
          <w:szCs w:val="22"/>
        </w:rPr>
        <w:t xml:space="preserve">to the </w:t>
      </w:r>
      <w:r w:rsidRPr="00FD6D51">
        <w:rPr>
          <w:rFonts w:ascii="Calibri" w:hAnsi="Calibri" w:cs="Calibri"/>
          <w:szCs w:val="22"/>
        </w:rPr>
        <w:t>Grid.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00A25526">
        <w:rPr>
          <w:rFonts w:ascii="Calibri" w:hAnsi="Calibri" w:cs="Calibri"/>
          <w:szCs w:val="22"/>
        </w:rPr>
        <w:t>on the</w:t>
      </w:r>
      <w:r w:rsidRPr="00FD6D51">
        <w:rPr>
          <w:rFonts w:ascii="Calibri" w:hAnsi="Calibri" w:cs="Calibri"/>
          <w:szCs w:val="22"/>
        </w:rPr>
        <w:t> Grid, without worrying about</w:t>
      </w:r>
      <w:r>
        <w:rPr>
          <w:rFonts w:ascii="Calibri" w:hAnsi="Calibri" w:cs="Calibri"/>
          <w:szCs w:val="22"/>
        </w:rPr>
        <w:t xml:space="preserve"> the </w:t>
      </w:r>
      <w:r w:rsidRPr="00FD6D51">
        <w:rPr>
          <w:rFonts w:ascii="Calibri" w:hAnsi="Calibri" w:cs="Calibri"/>
          <w:szCs w:val="22"/>
        </w:rPr>
        <w:t xml:space="preserve">technical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based on P-GRADE web portal.</w:t>
      </w:r>
      <w:r w:rsidRPr="00FD6D51">
        <w:rPr>
          <w:rFonts w:ascii="Calibri" w:hAnsi="Calibri" w:cs="Calibri"/>
          <w:b/>
          <w:bCs/>
          <w:i/>
          <w:iCs/>
          <w:szCs w:val="22"/>
        </w:rPr>
        <w:t xml:space="preserve"> </w:t>
      </w:r>
      <w:r w:rsidRPr="00FD6D51">
        <w:rPr>
          <w:rFonts w:ascii="Calibri" w:hAnsi="Calibri" w:cs="Calibri"/>
          <w:szCs w:val="22"/>
        </w:rPr>
        <w:t xml:space="preserve">Since the portal is designed for the submission of an arbitrary job </w:t>
      </w:r>
      <w:r w:rsidR="00A25526">
        <w:rPr>
          <w:rFonts w:ascii="Calibri" w:hAnsi="Calibri" w:cs="Calibri"/>
          <w:szCs w:val="22"/>
        </w:rPr>
        <w:t>on the</w:t>
      </w:r>
      <w:r w:rsidRPr="00FD6D51">
        <w:rPr>
          <w:rFonts w:ascii="Calibri" w:hAnsi="Calibri" w:cs="Calibri"/>
          <w:szCs w:val="22"/>
        </w:rPr>
        <w:t xml:space="preserve"> Grid, it was necessary to do some low level “tricks &amp; hacks” to make it able to fully satisfy </w:t>
      </w:r>
      <w:r>
        <w:rPr>
          <w:rFonts w:ascii="Calibri" w:hAnsi="Calibri" w:cs="Calibri"/>
          <w:szCs w:val="22"/>
        </w:rPr>
        <w:t xml:space="preserve">our needs. </w:t>
      </w:r>
      <w:r>
        <w:rPr>
          <w:rFonts w:ascii="Calibri" w:hAnsi="Calibri" w:cs="Calibri"/>
        </w:rPr>
        <w:t>The work aimed at implementing a new version of the portal based on the latest version of P-Grade is now in progress. It will be based on Web Services and this should enable a low level integration with the Virtual Observatory.</w:t>
      </w:r>
    </w:p>
    <w:p w:rsidR="00F40B7B" w:rsidRDefault="00F40B7B">
      <w:pPr>
        <w:pStyle w:val="Heading2"/>
      </w:pPr>
      <w:bookmarkStart w:id="51" w:name="_Toc327268774"/>
      <w:r>
        <w:t>Summary</w:t>
      </w:r>
      <w:bookmarkEnd w:id="51"/>
    </w:p>
    <w:p w:rsidR="0027373F" w:rsidRDefault="00202463">
      <w:pPr>
        <w:rPr>
          <w:rFonts w:asciiTheme="minorHAnsi" w:hAnsiTheme="minorHAnsi" w:cstheme="minorHAnsi"/>
        </w:rPr>
      </w:pPr>
      <w:r w:rsidRPr="00202463">
        <w:rPr>
          <w:rFonts w:asciiTheme="minorHAnsi" w:hAnsiTheme="minorHAnsi" w:cstheme="minorHAnsi"/>
        </w:rPr>
        <w:t>Long term sustainability of A&amp;A resides within the organisation and instruments within the community. Common standards have allowed closer integration through community developed tools and applications running on EGI resources</w:t>
      </w:r>
      <w:r w:rsidR="004015EF">
        <w:rPr>
          <w:rFonts w:asciiTheme="minorHAnsi" w:hAnsiTheme="minorHAnsi" w:cstheme="minorHAnsi"/>
        </w:rPr>
        <w:t xml:space="preserve"> and have demonstrated the data analysis potential of distributed computing infrastructure in this domain. The engagement of the sustainable structure within A&amp;A with EGI will remain a focus for PY3.</w:t>
      </w:r>
    </w:p>
    <w:p w:rsidR="00EE02A8" w:rsidRPr="00007983" w:rsidRDefault="00007983" w:rsidP="0080272F">
      <w:pPr>
        <w:pStyle w:val="Heading1"/>
      </w:pPr>
      <w:bookmarkStart w:id="52" w:name="_Toc327268775"/>
      <w:r>
        <w:lastRenderedPageBreak/>
        <w:t>Additional Communities</w:t>
      </w:r>
      <w:bookmarkEnd w:id="52"/>
    </w:p>
    <w:p w:rsidR="00007983" w:rsidRDefault="00007983" w:rsidP="0080272F">
      <w:pPr>
        <w:pStyle w:val="Heading2"/>
      </w:pPr>
      <w:bookmarkStart w:id="53" w:name="_Toc327268776"/>
      <w:r>
        <w:t>Dashboards</w:t>
      </w:r>
      <w:bookmarkEnd w:id="53"/>
    </w:p>
    <w:p w:rsidR="00007983" w:rsidRPr="00E34D11" w:rsidRDefault="00007983" w:rsidP="0080272F">
      <w:pPr>
        <w:rPr>
          <w:rFonts w:ascii="Calibri" w:hAnsi="Calibri" w:cs="Calibri"/>
          <w:szCs w:val="22"/>
        </w:rPr>
      </w:pPr>
      <w:r>
        <w:rPr>
          <w:rFonts w:ascii="Calibri" w:hAnsi="Calibri" w:cs="Calibri"/>
          <w:szCs w:val="22"/>
        </w:rPr>
        <w:t xml:space="preserve">The Experiment Dashboard </w:t>
      </w:r>
      <w:r w:rsidRPr="00E34D11">
        <w:rPr>
          <w:rFonts w:ascii="Calibri" w:hAnsi="Calibri" w:cs="Calibri"/>
          <w:szCs w:val="22"/>
        </w:rPr>
        <w:t>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rsidR="00007983" w:rsidRPr="00E34D11" w:rsidRDefault="00007983" w:rsidP="0080272F">
      <w:pPr>
        <w:rPr>
          <w:rFonts w:ascii="Calibri" w:hAnsi="Calibri"/>
        </w:rPr>
      </w:pPr>
      <w:r w:rsidRPr="00E34D11">
        <w:rPr>
          <w:rFonts w:ascii="Calibri" w:hAnsi="Calibri" w:cs="Calibri"/>
          <w:szCs w:val="22"/>
        </w:rPr>
        <w:t xml:space="preserve">The Experiment Dashboard </w:t>
      </w:r>
      <w:r>
        <w:rPr>
          <w:rFonts w:ascii="Calibri" w:hAnsi="Calibri" w:cs="Calibri"/>
          <w:szCs w:val="22"/>
        </w:rPr>
        <w:t xml:space="preserve">has </w:t>
      </w:r>
      <w:r w:rsidRPr="00E34D11">
        <w:rPr>
          <w:rFonts w:ascii="Calibri" w:hAnsi="Calibri" w:cs="Calibri"/>
          <w:szCs w:val="22"/>
        </w:rPr>
        <w:t xml:space="preserve">proved to be an essential component of the Grid monitoring infrastructure. The LHC experiments </w:t>
      </w:r>
      <w:r w:rsidR="00A25526" w:rsidRPr="00A25526">
        <w:rPr>
          <w:rFonts w:ascii="Calibri" w:hAnsi="Calibri" w:cs="Calibri"/>
          <w:szCs w:val="22"/>
        </w:rPr>
        <w:t xml:space="preserve">rely </w:t>
      </w:r>
      <w:r w:rsidRPr="00E34D11">
        <w:rPr>
          <w:rFonts w:ascii="Calibri" w:hAnsi="Calibri" w:cs="Calibri"/>
          <w:szCs w:val="22"/>
        </w:rPr>
        <w:t>heavily on the Experiment Dashboard for distributed operations, monitoring user computing activities, and providing user support.  The Experiment Dashboard servers are accessed by several thousand distinct users per month.</w:t>
      </w:r>
      <w:r>
        <w:rPr>
          <w:rFonts w:ascii="Calibri" w:hAnsi="Calibri" w:cs="Calibri"/>
          <w:szCs w:val="22"/>
        </w:rPr>
        <w:t xml:space="preserve"> Among the Dashboard applications which are extensively used by the LHC community are Site Status Board, Job monitoring applications, DDM (Distributed Data Management) Dashboard. </w:t>
      </w:r>
      <w:r w:rsidRPr="00E34D11">
        <w:rPr>
          <w:rFonts w:ascii="Calibri" w:hAnsi="Calibri" w:cs="Calibri"/>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Pr>
          <w:rFonts w:ascii="Calibri" w:hAnsi="Calibri" w:cs="Calibri"/>
          <w:szCs w:val="22"/>
        </w:rPr>
        <w:t>Experiment Dashboard Framework</w:t>
      </w:r>
      <w:r w:rsidRPr="00E34D11">
        <w:rPr>
          <w:rFonts w:ascii="Calibri" w:hAnsi="Calibri" w:cs="Calibri"/>
          <w:szCs w:val="22"/>
        </w:rPr>
        <w:t xml:space="preserve"> provides a common foundation for the development of the monitoring applications and facilitates development and maintenance tasks.</w:t>
      </w:r>
    </w:p>
    <w:p w:rsidR="00007983" w:rsidRPr="008E422C" w:rsidRDefault="00007983" w:rsidP="0080272F">
      <w:pPr>
        <w:rPr>
          <w:rFonts w:ascii="Calibri" w:hAnsi="Calibri" w:cs="Calibri"/>
          <w:szCs w:val="22"/>
        </w:rPr>
      </w:pPr>
      <w:r w:rsidRPr="00E34D11">
        <w:rPr>
          <w:rFonts w:ascii="Calibri" w:hAnsi="Calibri" w:cs="Calibri"/>
          <w:szCs w:val="22"/>
        </w:rPr>
        <w:t xml:space="preserve">The sustainability of the system is ensured by the described development principles and by the </w:t>
      </w:r>
      <w:r w:rsidRPr="008E422C">
        <w:rPr>
          <w:rFonts w:ascii="Calibri" w:hAnsi="Calibri" w:cs="Calibri"/>
          <w:szCs w:val="22"/>
        </w:rPr>
        <w:t xml:space="preserve">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rsidR="009D51A0" w:rsidRPr="00E34D11" w:rsidRDefault="001438AF" w:rsidP="0080272F">
      <w:pPr>
        <w:rPr>
          <w:rFonts w:ascii="Calibri" w:hAnsi="Calibri" w:cs="Calibri"/>
          <w:szCs w:val="22"/>
        </w:rPr>
      </w:pPr>
      <w:r>
        <w:rPr>
          <w:rFonts w:ascii="Calibri" w:hAnsi="Calibri" w:cs="Calibri"/>
          <w:szCs w:val="22"/>
        </w:rPr>
        <w:t xml:space="preserve">The described </w:t>
      </w:r>
      <w:r w:rsidR="009D51A0" w:rsidRPr="008E422C">
        <w:rPr>
          <w:rFonts w:ascii="Calibri" w:hAnsi="Calibri" w:cs="Calibri"/>
          <w:szCs w:val="22"/>
        </w:rPr>
        <w:t>changes</w:t>
      </w:r>
      <w:r>
        <w:rPr>
          <w:rFonts w:ascii="Calibri" w:hAnsi="Calibri" w:cs="Calibri"/>
          <w:szCs w:val="22"/>
        </w:rPr>
        <w:t xml:space="preserve"> in PY2</w:t>
      </w:r>
      <w:r w:rsidR="009D51A0" w:rsidRPr="008E422C">
        <w:rPr>
          <w:rFonts w:ascii="Calibri" w:hAnsi="Calibri" w:cs="Calibri"/>
          <w:szCs w:val="22"/>
        </w:rPr>
        <w:t xml:space="preserve"> contributed to the sustainability task through decreasing </w:t>
      </w:r>
      <w:r>
        <w:rPr>
          <w:rFonts w:ascii="Calibri" w:hAnsi="Calibri" w:cs="Calibri"/>
          <w:szCs w:val="22"/>
        </w:rPr>
        <w:t xml:space="preserve">the long-term </w:t>
      </w:r>
      <w:r w:rsidR="009D51A0" w:rsidRPr="008E422C">
        <w:rPr>
          <w:rFonts w:ascii="Calibri" w:hAnsi="Calibri" w:cs="Calibri"/>
          <w:szCs w:val="22"/>
        </w:rPr>
        <w:t>maintenance and support effort.</w:t>
      </w:r>
    </w:p>
    <w:p w:rsidR="009D51A0" w:rsidRDefault="009D51A0" w:rsidP="0080272F">
      <w:pPr>
        <w:rPr>
          <w:rFonts w:ascii="Calibri" w:hAnsi="Calibri" w:cs="Calibri"/>
          <w:szCs w:val="22"/>
        </w:rPr>
      </w:pPr>
      <w:r w:rsidRPr="00E34D11">
        <w:rPr>
          <w:rFonts w:ascii="Calibri" w:hAnsi="Calibri" w:cs="Calibri"/>
          <w:szCs w:val="22"/>
        </w:rPr>
        <w:t xml:space="preserve">In 2012, priority will be given to the common applications shared by multiple VOs. Among them is the Global WLCG transfer </w:t>
      </w:r>
      <w:r w:rsidR="00A25526" w:rsidRPr="00E34D11">
        <w:rPr>
          <w:rFonts w:ascii="Calibri" w:hAnsi="Calibri" w:cs="Calibri"/>
          <w:szCs w:val="22"/>
        </w:rPr>
        <w:t xml:space="preserve">monitor </w:t>
      </w:r>
      <w:r w:rsidR="00C77DC3">
        <w:rPr>
          <w:rFonts w:ascii="Calibri" w:hAnsi="Calibri" w:cs="Calibri"/>
          <w:szCs w:val="22"/>
        </w:rPr>
        <w:t>that</w:t>
      </w:r>
      <w:r w:rsidRPr="00E34D11">
        <w:rPr>
          <w:rFonts w:ascii="Calibri" w:hAnsi="Calibri" w:cs="Calibri"/>
          <w:szCs w:val="22"/>
        </w:rPr>
        <w:t xml:space="preserve">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2011. During 2012, the functionality of the system will be extended based on feedback of the user community. </w:t>
      </w:r>
    </w:p>
    <w:p w:rsidR="0065169E" w:rsidRDefault="0065169E">
      <w:pPr>
        <w:pStyle w:val="Heading2"/>
      </w:pPr>
      <w:bookmarkStart w:id="54" w:name="_Toc327268777"/>
      <w:r>
        <w:t>Workflow and Schedulers</w:t>
      </w:r>
      <w:bookmarkEnd w:id="54"/>
      <w:r>
        <w:t xml:space="preserve"> </w:t>
      </w:r>
    </w:p>
    <w:p w:rsidR="0065169E" w:rsidRDefault="0065169E" w:rsidP="0065169E">
      <w:pPr>
        <w:pStyle w:val="Heading3"/>
      </w:pPr>
      <w:bookmarkStart w:id="55" w:name="_Toc327268778"/>
      <w:r>
        <w:t>Keple</w:t>
      </w:r>
      <w:r w:rsidR="00E34DA6">
        <w:t>r and GridW</w:t>
      </w:r>
      <w:r>
        <w:t>ay</w:t>
      </w:r>
      <w:bookmarkEnd w:id="55"/>
    </w:p>
    <w:p w:rsidR="00E34DA6" w:rsidRPr="00E34D11" w:rsidRDefault="00E34DA6" w:rsidP="00E34DA6">
      <w:pPr>
        <w:rPr>
          <w:rFonts w:ascii="Calibri" w:hAnsi="Calibri" w:cs="Calibri"/>
          <w:szCs w:val="22"/>
        </w:rPr>
      </w:pPr>
      <w:r w:rsidRPr="00E34D11">
        <w:rPr>
          <w:rFonts w:ascii="Calibri" w:hAnsi="Calibri" w:cs="Calibri"/>
          <w:szCs w:val="22"/>
        </w:rPr>
        <w:t xml:space="preserve">As </w:t>
      </w:r>
      <w:r w:rsidR="00A25526">
        <w:rPr>
          <w:rFonts w:ascii="Calibri" w:hAnsi="Calibri" w:cs="Calibri"/>
          <w:szCs w:val="22"/>
        </w:rPr>
        <w:t>described</w:t>
      </w:r>
      <w:r w:rsidRPr="00E34D11">
        <w:rPr>
          <w:rFonts w:ascii="Calibri" w:hAnsi="Calibri" w:cs="Calibri"/>
          <w:szCs w:val="22"/>
        </w:rPr>
        <w:t xml:space="preserve"> in MS606, Kepler</w:t>
      </w:r>
      <w:r w:rsidR="003F1CB7">
        <w:rPr>
          <w:rFonts w:ascii="Calibri" w:hAnsi="Calibri" w:cs="Calibri"/>
          <w:szCs w:val="22"/>
        </w:rPr>
        <w:t xml:space="preserve"> </w:t>
      </w:r>
      <w:r w:rsidRPr="00E34D11">
        <w:rPr>
          <w:rFonts w:ascii="Calibri" w:hAnsi="Calibri" w:cs="Calibri"/>
          <w:szCs w:val="22"/>
        </w:rPr>
        <w:t xml:space="preserve">is a software application for the analysis and modelling of scientific data. Kepler allows scientists to create their own executable scientific workflows by simply dragging and dropping components onto a workflow creation area and connecting the components to </w:t>
      </w:r>
      <w:r w:rsidRPr="00E34D11">
        <w:rPr>
          <w:rFonts w:ascii="Calibri" w:hAnsi="Calibri" w:cs="Calibri"/>
          <w:szCs w:val="22"/>
        </w:rPr>
        <w:lastRenderedPageBreak/>
        <w:t xml:space="preserve">construct a specific data flow; GridWay [GRIDWAY] is a Metascheduler that automatically performs all the </w:t>
      </w:r>
      <w:r w:rsidRPr="00E34D11">
        <w:rPr>
          <w:rFonts w:ascii="Calibri" w:hAnsi="Calibri" w:cs="Calibri"/>
          <w:b/>
          <w:bCs/>
        </w:rPr>
        <w:t xml:space="preserve">submission steps </w:t>
      </w:r>
      <w:r w:rsidRPr="00E34D11">
        <w:rPr>
          <w:rFonts w:ascii="Calibri" w:hAnsi="Calibri" w:cs="Calibri"/>
          <w:szCs w:val="22"/>
        </w:rPr>
        <w:t>and that also provides the runtime mechanisms needed for dynamically adapting the application execution.</w:t>
      </w:r>
    </w:p>
    <w:p w:rsidR="00E34DA6" w:rsidRPr="00E34D11" w:rsidRDefault="00E34DA6" w:rsidP="00E34DA6">
      <w:pPr>
        <w:rPr>
          <w:rFonts w:ascii="Calibri" w:hAnsi="Calibri" w:cs="Calibri"/>
          <w:szCs w:val="22"/>
        </w:rPr>
      </w:pPr>
      <w:r w:rsidRPr="00E34D11">
        <w:rPr>
          <w:rFonts w:ascii="Calibri" w:hAnsi="Calibri" w:cs="Calibri"/>
          <w:szCs w:val="22"/>
        </w:rPr>
        <w:t xml:space="preserve">By supporting </w:t>
      </w:r>
      <w:proofErr w:type="spellStart"/>
      <w:r w:rsidRPr="00E34D11">
        <w:rPr>
          <w:rFonts w:ascii="Calibri" w:hAnsi="Calibri" w:cs="Calibri"/>
          <w:szCs w:val="22"/>
        </w:rPr>
        <w:t>GridWay</w:t>
      </w:r>
      <w:proofErr w:type="spellEnd"/>
      <w:r w:rsidRPr="00E34D11">
        <w:rPr>
          <w:rFonts w:ascii="Calibri" w:hAnsi="Calibri" w:cs="Calibri"/>
          <w:szCs w:val="22"/>
        </w:rPr>
        <w:t xml:space="preserve">, we are improving the sustainability plans of </w:t>
      </w:r>
      <w:proofErr w:type="spellStart"/>
      <w:r w:rsidRPr="00E34D11">
        <w:rPr>
          <w:rFonts w:ascii="Calibri" w:hAnsi="Calibri" w:cs="Calibri"/>
          <w:szCs w:val="22"/>
        </w:rPr>
        <w:t>Kepler</w:t>
      </w:r>
      <w:proofErr w:type="spellEnd"/>
      <w:r w:rsidR="009A3D3E">
        <w:rPr>
          <w:rFonts w:ascii="Calibri" w:hAnsi="Calibri" w:cs="Calibri"/>
          <w:szCs w:val="22"/>
        </w:rPr>
        <w:t xml:space="preserve"> by</w:t>
      </w:r>
      <w:r w:rsidRPr="00E34D11">
        <w:rPr>
          <w:rFonts w:ascii="Calibri" w:hAnsi="Calibri" w:cs="Calibri"/>
          <w:szCs w:val="22"/>
        </w:rPr>
        <w:t xml:space="preserve"> provid</w:t>
      </w:r>
      <w:r w:rsidR="009A3D3E">
        <w:rPr>
          <w:rFonts w:ascii="Calibri" w:hAnsi="Calibri" w:cs="Calibri"/>
          <w:szCs w:val="22"/>
        </w:rPr>
        <w:t>ing</w:t>
      </w:r>
      <w:r w:rsidRPr="00E34D11">
        <w:rPr>
          <w:rFonts w:ascii="Calibri" w:hAnsi="Calibri" w:cs="Calibri"/>
          <w:szCs w:val="22"/>
        </w:rPr>
        <w:t xml:space="preserve"> enhanced capabilities </w:t>
      </w:r>
      <w:r w:rsidR="009A3D3E">
        <w:rPr>
          <w:rFonts w:ascii="Calibri" w:hAnsi="Calibri" w:cs="Calibri"/>
          <w:szCs w:val="22"/>
        </w:rPr>
        <w:t>and</w:t>
      </w:r>
      <w:r w:rsidRPr="00E34D11">
        <w:rPr>
          <w:rFonts w:ascii="Calibri" w:hAnsi="Calibri" w:cs="Calibri"/>
          <w:szCs w:val="22"/>
        </w:rPr>
        <w:t xml:space="preserve"> new options for </w:t>
      </w:r>
      <w:r w:rsidR="009A3D3E">
        <w:rPr>
          <w:rFonts w:ascii="Calibri" w:hAnsi="Calibri" w:cs="Calibri"/>
          <w:szCs w:val="22"/>
        </w:rPr>
        <w:t>its</w:t>
      </w:r>
      <w:r w:rsidRPr="00E34D11">
        <w:rPr>
          <w:rFonts w:ascii="Calibri" w:hAnsi="Calibri" w:cs="Calibri"/>
          <w:szCs w:val="22"/>
        </w:rPr>
        <w:t xml:space="preserve"> users. GridWay supports different </w:t>
      </w:r>
      <w:r w:rsidRPr="00E00546">
        <w:rPr>
          <w:rFonts w:ascii="Calibri" w:hAnsi="Calibri" w:cs="Calibri"/>
          <w:szCs w:val="22"/>
        </w:rPr>
        <w:t>middlewares, hiding those middlewares from the user or from any piece of software on top of GridWay. Hence, more</w:t>
      </w:r>
      <w:r w:rsidRPr="00E34D11">
        <w:rPr>
          <w:rFonts w:ascii="Calibri" w:hAnsi="Calibri" w:cs="Calibri"/>
          <w:szCs w:val="22"/>
        </w:rPr>
        <w:t xml:space="preserve"> computing infrastructures (middleware) could be used from within Kepler.</w:t>
      </w:r>
    </w:p>
    <w:p w:rsidR="00E34DA6" w:rsidRPr="00E34D11" w:rsidRDefault="00E34DA6" w:rsidP="00E34DA6">
      <w:pPr>
        <w:rPr>
          <w:rFonts w:ascii="Calibri" w:hAnsi="Calibri"/>
        </w:rPr>
      </w:pPr>
      <w:r w:rsidRPr="00E34D11">
        <w:rPr>
          <w:rFonts w:ascii="Calibri" w:hAnsi="Calibri" w:cs="Calibri"/>
          <w:szCs w:val="22"/>
        </w:rPr>
        <w:t>As it has been stated in previous reports, activities have been focused on establishing collaboration with other user groups which have shown interest in our work.</w:t>
      </w:r>
      <w:r>
        <w:rPr>
          <w:rFonts w:ascii="Calibri" w:hAnsi="Calibri" w:cs="Calibri"/>
          <w:szCs w:val="22"/>
        </w:rPr>
        <w:t xml:space="preserve"> Also, the dissemination activities carried out in different locations and meetings </w:t>
      </w:r>
      <w:r w:rsidR="00A25526">
        <w:rPr>
          <w:rFonts w:ascii="Calibri" w:hAnsi="Calibri" w:cs="Calibri"/>
          <w:szCs w:val="22"/>
        </w:rPr>
        <w:t xml:space="preserve">show </w:t>
      </w:r>
      <w:r>
        <w:rPr>
          <w:rFonts w:ascii="Calibri" w:hAnsi="Calibri" w:cs="Calibri"/>
          <w:szCs w:val="22"/>
        </w:rPr>
        <w:t xml:space="preserve">the impact of </w:t>
      </w:r>
      <w:r w:rsidR="00A25526">
        <w:rPr>
          <w:rFonts w:ascii="Calibri" w:hAnsi="Calibri" w:cs="Calibri"/>
          <w:szCs w:val="22"/>
        </w:rPr>
        <w:t>our</w:t>
      </w:r>
      <w:r>
        <w:rPr>
          <w:rFonts w:ascii="Calibri" w:hAnsi="Calibri" w:cs="Calibri"/>
          <w:szCs w:val="22"/>
        </w:rPr>
        <w:t xml:space="preserve"> work to other communities. </w:t>
      </w:r>
      <w:r w:rsidRPr="00E34D11">
        <w:rPr>
          <w:rFonts w:ascii="Calibri" w:hAnsi="Calibri" w:cs="Calibri"/>
          <w:szCs w:val="22"/>
        </w:rPr>
        <w:t xml:space="preserve">We have established contact with the </w:t>
      </w:r>
      <w:r w:rsidR="00A25526">
        <w:rPr>
          <w:rFonts w:ascii="Calibri" w:hAnsi="Calibri" w:cs="Calibri"/>
          <w:szCs w:val="22"/>
        </w:rPr>
        <w:t>C</w:t>
      </w:r>
      <w:r w:rsidRPr="00E34D11">
        <w:rPr>
          <w:rFonts w:ascii="Calibri" w:hAnsi="Calibri" w:cs="Calibri"/>
          <w:szCs w:val="22"/>
        </w:rPr>
        <w:t>omp</w:t>
      </w:r>
      <w:r w:rsidR="00A25526">
        <w:rPr>
          <w:rFonts w:ascii="Calibri" w:hAnsi="Calibri" w:cs="Calibri"/>
          <w:szCs w:val="22"/>
        </w:rPr>
        <w:t>uter C</w:t>
      </w:r>
      <w:r w:rsidRPr="00E34D11">
        <w:rPr>
          <w:rFonts w:ascii="Calibri" w:hAnsi="Calibri" w:cs="Calibri"/>
          <w:szCs w:val="22"/>
        </w:rPr>
        <w:t>hem</w:t>
      </w:r>
      <w:r w:rsidR="00A25526">
        <w:rPr>
          <w:rFonts w:ascii="Calibri" w:hAnsi="Calibri" w:cs="Calibri"/>
          <w:szCs w:val="22"/>
        </w:rPr>
        <w:t>istry</w:t>
      </w:r>
      <w:r w:rsidRPr="00E34D11">
        <w:rPr>
          <w:rFonts w:ascii="Calibri" w:hAnsi="Calibri" w:cs="Calibri"/>
          <w:szCs w:val="22"/>
        </w:rPr>
        <w:t xml:space="preserve"> users, and are in the </w:t>
      </w:r>
      <w:r w:rsidR="00A25526">
        <w:rPr>
          <w:rFonts w:ascii="Calibri" w:hAnsi="Calibri" w:cs="Calibri"/>
          <w:szCs w:val="22"/>
        </w:rPr>
        <w:t>process</w:t>
      </w:r>
      <w:r w:rsidRPr="00E34D11">
        <w:rPr>
          <w:rFonts w:ascii="Calibri" w:hAnsi="Calibri" w:cs="Calibri"/>
          <w:szCs w:val="22"/>
        </w:rPr>
        <w:t xml:space="preserve"> of helping out with the development of the first use cases using Kepler (with the Serpens suite).  We also plan to approach other user communities. As for the short term dissemination activities, we plan to perform hands-on training sessions during events like the EGI User Forum.</w:t>
      </w:r>
    </w:p>
    <w:p w:rsidR="0065169E" w:rsidRDefault="0065169E" w:rsidP="0065169E">
      <w:pPr>
        <w:pStyle w:val="Heading3"/>
      </w:pPr>
      <w:bookmarkStart w:id="56" w:name="_Toc327268779"/>
      <w:r>
        <w:t>SOMA2</w:t>
      </w:r>
      <w:bookmarkEnd w:id="56"/>
    </w:p>
    <w:p w:rsidR="00E34DA6" w:rsidRDefault="00E34DA6" w:rsidP="00E34DA6">
      <w:pPr>
        <w:rPr>
          <w:rFonts w:ascii="Calibri" w:hAnsi="Calibri" w:cs="Calibri"/>
          <w:szCs w:val="22"/>
        </w:rPr>
      </w:pPr>
      <w:r>
        <w:rPr>
          <w:rFonts w:ascii="Calibri" w:hAnsi="Calibri" w:cs="Calibri"/>
          <w:szCs w:val="22"/>
        </w:rPr>
        <w:t>SOMA2</w:t>
      </w:r>
      <w:r w:rsidRPr="00E34D11">
        <w:rPr>
          <w:rFonts w:ascii="Calibri" w:hAnsi="Calibri" w:cs="Calibri"/>
          <w:szCs w:val="22"/>
        </w:rPr>
        <w:t xml:space="preserve"> is a versatile modelling environment for computational drug discovery and molecular mode</w:t>
      </w:r>
      <w:r>
        <w:rPr>
          <w:rFonts w:ascii="Calibri" w:hAnsi="Calibri" w:cs="Calibri"/>
          <w:szCs w:val="22"/>
        </w:rPr>
        <w:t>ll</w:t>
      </w:r>
      <w:r w:rsidRPr="00E34D11">
        <w:rPr>
          <w:rFonts w:ascii="Calibri" w:hAnsi="Calibri" w:cs="Calibri"/>
          <w:szCs w:val="22"/>
        </w:rPr>
        <w:t xml:space="preserve">ing. SOMA2 is operated through a web-browser and it offers an easy access to third-party scientific applications. The SOMA2 environment offers a full scale modelling environment from inputting molecular data to visualization and analysis of the results, including the possibility to combine different applications into automatically processed application workflows. During PQ6 and PQ7, CSC has maintained and operated CSC’s SOMA2 service. </w:t>
      </w:r>
    </w:p>
    <w:p w:rsidR="00E34DA6" w:rsidRPr="00E34D11" w:rsidRDefault="00A25526" w:rsidP="00E34DA6">
      <w:pPr>
        <w:rPr>
          <w:rFonts w:ascii="Calibri" w:hAnsi="Calibri" w:cs="Calibri"/>
        </w:rPr>
      </w:pPr>
      <w:r>
        <w:rPr>
          <w:rFonts w:ascii="Calibri" w:hAnsi="Calibri" w:cs="Calibri"/>
          <w:szCs w:val="22"/>
        </w:rPr>
        <w:t>On a longer timescale</w:t>
      </w:r>
      <w:r w:rsidR="00E34DA6" w:rsidRPr="00E34D11">
        <w:rPr>
          <w:rFonts w:ascii="Calibri" w:hAnsi="Calibri" w:cs="Calibri"/>
          <w:szCs w:val="22"/>
        </w:rPr>
        <w:t xml:space="preserve">,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w:t>
      </w:r>
      <w:r>
        <w:rPr>
          <w:rFonts w:ascii="Calibri" w:hAnsi="Calibri" w:cs="Calibri"/>
          <w:szCs w:val="22"/>
        </w:rPr>
        <w:t xml:space="preserve">on </w:t>
      </w:r>
      <w:r w:rsidR="00E34DA6" w:rsidRPr="00E34D11">
        <w:rPr>
          <w:rFonts w:ascii="Calibri" w:hAnsi="Calibri" w:cs="Calibri"/>
          <w:szCs w:val="22"/>
        </w:rPr>
        <w:t>different grids very easy and transparent. We will continue to maintain and operate the SOMA2 service and seek possible scientific applications to be added as part of the service. During all project years, we will support using SOMA2 services. Furthermore, the development of the SOMA2 gateway will continue according to feature roadmap, including possible feature requests from the user community, bug fixes, and other enhancements.</w:t>
      </w:r>
    </w:p>
    <w:p w:rsidR="0065169E" w:rsidRDefault="0065169E">
      <w:pPr>
        <w:pStyle w:val="Heading2"/>
      </w:pPr>
      <w:bookmarkStart w:id="57" w:name="_Toc327268780"/>
      <w:r>
        <w:t>MPI</w:t>
      </w:r>
      <w:bookmarkEnd w:id="57"/>
    </w:p>
    <w:p w:rsidR="0027373F" w:rsidRDefault="00E34DA6">
      <w:pPr>
        <w:rPr>
          <w:rFonts w:ascii="Calibri" w:hAnsi="Calibri" w:cs="Calibri"/>
          <w:szCs w:val="22"/>
        </w:rPr>
      </w:pPr>
      <w:r w:rsidRPr="00E34D11">
        <w:rPr>
          <w:rFonts w:ascii="Calibri" w:hAnsi="Calibri" w:cs="Calibri"/>
          <w:szCs w:val="22"/>
        </w:rPr>
        <w:t>This sub-task has produced numerous MPI workbenches of increasing complexity with specific high impact on the Computational Chemistry and Fusion communities. These products include parallel implementations of Linear Algebra routines</w:t>
      </w:r>
      <w:r w:rsidR="009A3D3E">
        <w:rPr>
          <w:rFonts w:ascii="Calibri" w:hAnsi="Calibri" w:cs="Calibri"/>
          <w:szCs w:val="22"/>
        </w:rPr>
        <w:t xml:space="preserve"> and</w:t>
      </w:r>
      <w:r w:rsidRPr="00E34D11">
        <w:rPr>
          <w:rFonts w:ascii="Calibri" w:hAnsi="Calibri" w:cs="Calibri"/>
          <w:szCs w:val="22"/>
        </w:rPr>
        <w:t xml:space="preserve"> paralleliza</w:t>
      </w:r>
      <w:r>
        <w:rPr>
          <w:rFonts w:ascii="Calibri" w:hAnsi="Calibri" w:cs="Calibri"/>
          <w:szCs w:val="22"/>
        </w:rPr>
        <w:t xml:space="preserve">tion of the CHIMERE application. </w:t>
      </w:r>
    </w:p>
    <w:p w:rsidR="00E34DA6" w:rsidRPr="00E34D11" w:rsidRDefault="00E34DA6" w:rsidP="0080272F">
      <w:pPr>
        <w:rPr>
          <w:rFonts w:ascii="Calibri" w:hAnsi="Calibri" w:cs="Calibri"/>
          <w:szCs w:val="22"/>
          <w:lang w:eastAsia="en-US"/>
        </w:rPr>
      </w:pPr>
      <w:r w:rsidRPr="00E34D11">
        <w:rPr>
          <w:rFonts w:ascii="Calibri" w:hAnsi="Calibri" w:cs="Calibri"/>
          <w:szCs w:val="22"/>
        </w:rPr>
        <w:t>The CHIMERE parallelization model can be reused in many other scientific domains including, among others, the Earth Science and Astronomy &amp; Astrophysics communities. Improvements to the MPI documentation</w:t>
      </w:r>
      <w:r w:rsidRPr="00E34D11">
        <w:rPr>
          <w:rStyle w:val="FootnoteReference"/>
          <w:rFonts w:ascii="Calibri" w:hAnsi="Calibri"/>
        </w:rPr>
        <w:footnoteReference w:id="21"/>
      </w:r>
      <w:r w:rsidRPr="00E34D11">
        <w:rPr>
          <w:rFonts w:ascii="Calibri" w:hAnsi="Calibri" w:cs="Calibri"/>
          <w:szCs w:val="22"/>
        </w:rPr>
        <w:t xml:space="preserve"> were made in PY2.  The EGI Wiki now provides the definitive source of information for MPI support. Documentation on the ARC and UNICORE MPI support still require extra attention. The current release of the UMD gLite-MPI 1.2.0 package was released in Project Month 21. The release of the UMD glite-WMS and the glite-MPI products are expected to contain significant middleware changes required to ensure the correct support for many MPI job types. For example, these include:</w:t>
      </w:r>
    </w:p>
    <w:p w:rsidR="00E34DA6" w:rsidRPr="00E34D11" w:rsidRDefault="00E34DA6" w:rsidP="0080272F">
      <w:pPr>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rFonts w:ascii="Calibri" w:hAnsi="Calibri" w:cs="Calibri"/>
          <w:szCs w:val="22"/>
        </w:rPr>
      </w:pPr>
      <w:r w:rsidRPr="00E34D11">
        <w:rPr>
          <w:rFonts w:ascii="Calibri" w:hAnsi="Calibri" w:cs="Calibri"/>
          <w:szCs w:val="22"/>
          <w:lang w:eastAsia="en-US"/>
        </w:rPr>
        <w:lastRenderedPageBreak/>
        <w:t>User defined allocation of processes/nodes</w:t>
      </w:r>
    </w:p>
    <w:p w:rsidR="00E34DA6" w:rsidRPr="00E34D11" w:rsidRDefault="00E34DA6" w:rsidP="0080272F">
      <w:pPr>
        <w:widowControl w:val="0"/>
        <w:numPr>
          <w:ilvl w:val="0"/>
          <w:numId w:val="15"/>
        </w:numPr>
        <w:spacing w:before="0" w:after="0"/>
        <w:rPr>
          <w:rFonts w:ascii="Calibri" w:hAnsi="Calibri" w:cs="Calibri"/>
          <w:szCs w:val="22"/>
        </w:rPr>
      </w:pPr>
      <w:r w:rsidRPr="00E34D11">
        <w:rPr>
          <w:rFonts w:ascii="Calibri" w:hAnsi="Calibri" w:cs="Calibri"/>
          <w:szCs w:val="22"/>
        </w:rPr>
        <w:t xml:space="preserve">Direct Support for OpenMP codes.  </w:t>
      </w:r>
    </w:p>
    <w:p w:rsidR="00E34DA6" w:rsidRPr="00E34D11" w:rsidRDefault="00E34DA6" w:rsidP="0080272F">
      <w:pPr>
        <w:rPr>
          <w:rFonts w:ascii="Calibri" w:hAnsi="Calibri" w:cs="Calibri"/>
          <w:szCs w:val="22"/>
        </w:rPr>
      </w:pPr>
      <w:r w:rsidRPr="00E34D11">
        <w:rPr>
          <w:rFonts w:ascii="Calibri" w:hAnsi="Calibri" w:cs="Calibri"/>
          <w:szCs w:val="22"/>
        </w:rPr>
        <w:t>Furthermore, end-user support for both MVAPICH (an MPI implementation with advanced Infin</w:t>
      </w:r>
      <w:r w:rsidR="00C77DC3">
        <w:rPr>
          <w:rFonts w:ascii="Calibri" w:hAnsi="Calibri" w:cs="Calibri"/>
          <w:szCs w:val="22"/>
        </w:rPr>
        <w:t>i</w:t>
      </w:r>
      <w:r w:rsidRPr="00E34D11">
        <w:rPr>
          <w:rFonts w:ascii="Calibri" w:hAnsi="Calibri" w:cs="Calibri"/>
          <w:szCs w:val="22"/>
        </w:rPr>
        <w:t xml:space="preserve">band networking) and support for generic parallel job support is a high-priority in PY3. </w:t>
      </w:r>
    </w:p>
    <w:p w:rsidR="00E34DA6" w:rsidRPr="00E34D11" w:rsidRDefault="00E34DA6" w:rsidP="0080272F">
      <w:pPr>
        <w:rPr>
          <w:rFonts w:ascii="Calibri" w:hAnsi="Calibri" w:cs="Calibri"/>
          <w:szCs w:val="22"/>
        </w:rPr>
      </w:pPr>
      <w:r w:rsidRPr="00E34D11">
        <w:rPr>
          <w:rFonts w:ascii="Calibri" w:hAnsi="Calibri" w:cs="Calibri"/>
          <w:szCs w:val="22"/>
        </w:rPr>
        <w:t xml:space="preserve">  </w:t>
      </w:r>
    </w:p>
    <w:p w:rsidR="00E34DA6" w:rsidRPr="00E34D11" w:rsidRDefault="00E34DA6" w:rsidP="0080272F">
      <w:pPr>
        <w:rPr>
          <w:rFonts w:ascii="Calibri" w:hAnsi="Calibri" w:cs="Calibri"/>
          <w:szCs w:val="22"/>
        </w:rPr>
      </w:pPr>
      <w:r w:rsidRPr="00E34D11">
        <w:rPr>
          <w:rFonts w:ascii="Calibri" w:hAnsi="Calibri" w:cs="Calibri"/>
          <w:szCs w:val="22"/>
        </w:rPr>
        <w:t>As part of User Community engagement effort, the MPI team will regularly survey Virtual Organisations, Users and Site administrators for critical feedback. This will also act as a means to gather information about current deficits and future re</w:t>
      </w:r>
      <w:r w:rsidR="00C77DC3">
        <w:rPr>
          <w:rFonts w:ascii="Calibri" w:hAnsi="Calibri" w:cs="Calibri"/>
          <w:szCs w:val="22"/>
        </w:rPr>
        <w:t xml:space="preserve">quirements.  The newly founded </w:t>
      </w:r>
      <w:r w:rsidRPr="00E34D11">
        <w:rPr>
          <w:rFonts w:ascii="Calibri" w:hAnsi="Calibri" w:cs="Calibri"/>
          <w:szCs w:val="22"/>
        </w:rPr>
        <w:t>NA2 driven MPI Virtual Team (MPI-VT) is expected to lead to a concentrated drive to weed out and fix problems observed with some large production-level MPI jobs. This shall create a greater demand on the SA3 MPI supp</w:t>
      </w:r>
      <w:r>
        <w:rPr>
          <w:rFonts w:ascii="Calibri" w:hAnsi="Calibri" w:cs="Calibri"/>
          <w:szCs w:val="22"/>
        </w:rPr>
        <w:t xml:space="preserve">ort team, led by CSIC and TCD. </w:t>
      </w:r>
    </w:p>
    <w:p w:rsidR="00E34DA6" w:rsidRPr="00E34D11" w:rsidRDefault="00E34DA6" w:rsidP="0080272F">
      <w:pPr>
        <w:rPr>
          <w:rFonts w:ascii="Calibri" w:hAnsi="Calibri" w:cs="Calibri"/>
          <w:szCs w:val="22"/>
        </w:rPr>
      </w:pPr>
      <w:r w:rsidRPr="00F34BD9">
        <w:rPr>
          <w:rFonts w:ascii="Calibri" w:hAnsi="Calibri" w:cs="Calibri"/>
          <w:szCs w:val="22"/>
        </w:rPr>
        <w:t>The MPI task has not yet fully tackled the issue of sustainability. The MPI community itself has two mature and major open-source framework implantations: MPICH-2 and OpenMPI. These are both well supported and are expected to be maintained and further developed in the medium term (five years). Both are also heavily used by the High Performance Computing community. The two frameworks are also actively developed, and produce several new releases per year.</w:t>
      </w:r>
      <w:r w:rsidR="0080272F">
        <w:rPr>
          <w:rFonts w:ascii="Calibri" w:hAnsi="Calibri" w:cs="Calibri"/>
          <w:szCs w:val="22"/>
        </w:rPr>
        <w:t xml:space="preserve"> </w:t>
      </w:r>
      <w:r w:rsidRPr="00F34BD9">
        <w:rPr>
          <w:rFonts w:ascii="Calibri" w:hAnsi="Calibri" w:cs="Calibri"/>
          <w:szCs w:val="22"/>
        </w:rPr>
        <w:t>Methods to widely support generic parallel jobs, GPGPU, and cloud integration may be potential research projects for further exploitation on distributed computing infrastructures.</w:t>
      </w:r>
      <w:r w:rsidRPr="00E34D11">
        <w:rPr>
          <w:rFonts w:ascii="Calibri" w:hAnsi="Calibri" w:cs="Calibri"/>
          <w:szCs w:val="22"/>
        </w:rPr>
        <w:t xml:space="preserve"> </w:t>
      </w:r>
    </w:p>
    <w:p w:rsidR="00E34DA6" w:rsidRPr="00E34DA6" w:rsidRDefault="00E34DA6" w:rsidP="0080272F"/>
    <w:p w:rsidR="000503DE" w:rsidRDefault="000503DE" w:rsidP="001F0F23">
      <w:pPr>
        <w:pStyle w:val="Heading1"/>
      </w:pPr>
      <w:bookmarkStart w:id="58" w:name="_Toc150261261"/>
      <w:bookmarkStart w:id="59" w:name="_Toc279475996"/>
      <w:bookmarkStart w:id="60" w:name="_Toc279479614"/>
      <w:bookmarkStart w:id="61" w:name="_Toc153340476"/>
      <w:bookmarkStart w:id="62" w:name="_Toc153340535"/>
      <w:bookmarkStart w:id="63" w:name="_Toc153340561"/>
      <w:bookmarkStart w:id="64" w:name="_Toc153340587"/>
      <w:bookmarkStart w:id="65" w:name="_Toc153340613"/>
      <w:bookmarkStart w:id="66" w:name="_Toc153340639"/>
      <w:bookmarkStart w:id="67" w:name="_Toc153340665"/>
      <w:bookmarkStart w:id="68" w:name="_Toc153340743"/>
      <w:bookmarkStart w:id="69" w:name="_Toc153353919"/>
      <w:bookmarkStart w:id="70" w:name="_Toc153437571"/>
      <w:bookmarkStart w:id="71" w:name="_Toc156539904"/>
      <w:bookmarkStart w:id="72" w:name="_Toc156791033"/>
      <w:bookmarkStart w:id="73" w:name="_Toc156793466"/>
      <w:bookmarkStart w:id="74" w:name="_Toc156987728"/>
      <w:bookmarkStart w:id="75" w:name="_Toc156988550"/>
      <w:bookmarkStart w:id="76" w:name="_Toc157045380"/>
      <w:bookmarkStart w:id="77" w:name="_Toc157055473"/>
      <w:bookmarkStart w:id="78" w:name="_Toc157055516"/>
      <w:bookmarkStart w:id="79" w:name="_Toc157846146"/>
      <w:bookmarkStart w:id="80" w:name="_Toc157846749"/>
      <w:bookmarkStart w:id="81" w:name="_Toc157949698"/>
      <w:bookmarkStart w:id="82" w:name="_Toc158001461"/>
      <w:bookmarkStart w:id="83" w:name="_Toc158001560"/>
      <w:bookmarkStart w:id="84" w:name="_Toc158016693"/>
      <w:bookmarkStart w:id="85" w:name="_Toc158099903"/>
      <w:bookmarkStart w:id="86" w:name="_Toc158197121"/>
      <w:bookmarkStart w:id="87" w:name="_Toc158438995"/>
      <w:bookmarkStart w:id="88" w:name="_Toc158711561"/>
      <w:bookmarkStart w:id="89" w:name="_Toc158714631"/>
      <w:bookmarkStart w:id="90" w:name="_Toc159042955"/>
      <w:bookmarkStart w:id="91" w:name="_Toc159053654"/>
      <w:bookmarkStart w:id="92" w:name="_Toc159315612"/>
      <w:bookmarkStart w:id="93" w:name="_Toc159319735"/>
      <w:bookmarkStart w:id="94" w:name="_Toc159331541"/>
      <w:bookmarkStart w:id="95" w:name="_Toc159332725"/>
      <w:bookmarkStart w:id="96" w:name="_Toc159389355"/>
      <w:bookmarkStart w:id="97" w:name="_Toc159399017"/>
      <w:bookmarkStart w:id="98" w:name="_Toc159404089"/>
      <w:bookmarkStart w:id="99" w:name="_Toc159983846"/>
      <w:bookmarkStart w:id="100" w:name="_Toc160181567"/>
      <w:bookmarkStart w:id="101" w:name="_Toc160181953"/>
      <w:bookmarkStart w:id="102" w:name="_Toc160183099"/>
      <w:bookmarkStart w:id="103" w:name="_Toc160184416"/>
      <w:bookmarkStart w:id="104" w:name="_Toc286398486"/>
      <w:bookmarkStart w:id="105" w:name="_Toc286399167"/>
      <w:bookmarkStart w:id="106" w:name="_Toc286412718"/>
      <w:bookmarkStart w:id="107" w:name="_Toc160594009"/>
      <w:bookmarkStart w:id="108" w:name="_Toc160604823"/>
      <w:bookmarkStart w:id="109" w:name="_Toc160686945"/>
      <w:bookmarkStart w:id="110" w:name="_Toc160696679"/>
      <w:bookmarkStart w:id="111" w:name="_Toc160761810"/>
      <w:bookmarkStart w:id="112" w:name="_Toc286906741"/>
      <w:bookmarkStart w:id="113" w:name="_Toc161726894"/>
      <w:bookmarkStart w:id="114" w:name="_Toc319302215"/>
      <w:bookmarkStart w:id="115" w:name="_Toc327268781"/>
      <w:r>
        <w:lastRenderedPageBreak/>
        <w:t>Conclusions</w:t>
      </w:r>
      <w:bookmarkEnd w:id="115"/>
    </w:p>
    <w:p w:rsidR="00D35864" w:rsidRPr="00D35864" w:rsidRDefault="00FE0F5B" w:rsidP="00D35864">
      <w:pPr>
        <w:rPr>
          <w:rFonts w:ascii="Calibri" w:hAnsi="Calibri" w:cs="Calibri"/>
          <w:szCs w:val="22"/>
        </w:rPr>
      </w:pPr>
      <w:r w:rsidRPr="00D35864">
        <w:rPr>
          <w:rFonts w:ascii="Calibri" w:hAnsi="Calibri" w:cs="Calibri"/>
          <w:szCs w:val="22"/>
        </w:rPr>
        <w:t>The activities within SA3 encompass many diverse activities in their support of the HUCs. Some of these have matured into activities where their sustainability plans and future are clear. Other activities are still maturing and have yet to find a clearly sustainable future after PY3. The support of these activities will be a focus for PY3.</w:t>
      </w:r>
    </w:p>
    <w:p w:rsidR="00C77DC3" w:rsidRDefault="00C77DC3" w:rsidP="00C77DC3">
      <w:pPr>
        <w:pStyle w:val="Heading1"/>
        <w:ind w:left="431" w:hanging="431"/>
        <w:rPr>
          <w:rFonts w:cs="Calibri"/>
        </w:rPr>
      </w:pPr>
      <w:bookmarkStart w:id="116" w:name="_Toc327268782"/>
      <w:r w:rsidRPr="00E633D0">
        <w:rPr>
          <w:rFonts w:cs="Calibri"/>
        </w:rPr>
        <w:lastRenderedPageBreak/>
        <w:t>References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6"/>
    </w:p>
    <w:p w:rsidR="00C77DC3" w:rsidRDefault="00C77DC3" w:rsidP="00C77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C77DC3" w:rsidRPr="00763848"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MS112</w:t>
            </w:r>
          </w:p>
        </w:tc>
        <w:tc>
          <w:tcPr>
            <w:tcW w:w="7535" w:type="dxa"/>
            <w:vAlign w:val="center"/>
          </w:tcPr>
          <w:p w:rsidR="00C77DC3" w:rsidRPr="00093AB8" w:rsidRDefault="00C77DC3" w:rsidP="00F953F9">
            <w:pPr>
              <w:rPr>
                <w:rFonts w:ascii="Calibri" w:hAnsi="Calibri"/>
                <w:szCs w:val="22"/>
              </w:rPr>
            </w:pPr>
            <w:r w:rsidRPr="00093AB8">
              <w:rPr>
                <w:rFonts w:ascii="Calibri" w:hAnsi="Calibri"/>
                <w:szCs w:val="22"/>
              </w:rPr>
              <w:t>Quarterly Report 5:May 2011 – July 2011</w:t>
            </w:r>
          </w:p>
          <w:p w:rsidR="00C77DC3" w:rsidRPr="00093AB8" w:rsidRDefault="00E95823" w:rsidP="00F953F9">
            <w:pPr>
              <w:rPr>
                <w:rFonts w:ascii="Calibri" w:hAnsi="Calibri"/>
                <w:szCs w:val="22"/>
              </w:rPr>
            </w:pPr>
            <w:hyperlink r:id="rId18" w:history="1">
              <w:r w:rsidR="00C77DC3" w:rsidRPr="000C178E">
                <w:rPr>
                  <w:rStyle w:val="Hyperlink"/>
                  <w:rFonts w:ascii="Calibri" w:hAnsi="Calibri"/>
                  <w:szCs w:val="22"/>
                </w:rPr>
                <w:t>https://documents.egi.eu/document/723</w:t>
              </w:r>
            </w:hyperlink>
            <w:r w:rsidR="00C77DC3">
              <w:rPr>
                <w:rFonts w:ascii="Calibri" w:hAnsi="Calibri"/>
                <w:szCs w:val="22"/>
              </w:rPr>
              <w:t xml:space="preserve"> </w:t>
            </w:r>
          </w:p>
        </w:tc>
      </w:tr>
      <w:tr w:rsidR="00C77DC3" w:rsidRPr="00763848"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MS113</w:t>
            </w:r>
          </w:p>
        </w:tc>
        <w:tc>
          <w:tcPr>
            <w:tcW w:w="7535" w:type="dxa"/>
            <w:vAlign w:val="center"/>
          </w:tcPr>
          <w:p w:rsidR="00C77DC3" w:rsidRPr="00093AB8" w:rsidRDefault="00C77DC3" w:rsidP="00F953F9">
            <w:pPr>
              <w:rPr>
                <w:rFonts w:ascii="Calibri" w:hAnsi="Calibri"/>
                <w:szCs w:val="22"/>
              </w:rPr>
            </w:pPr>
            <w:r w:rsidRPr="00093AB8">
              <w:rPr>
                <w:rFonts w:ascii="Calibri" w:hAnsi="Calibri"/>
                <w:szCs w:val="22"/>
              </w:rPr>
              <w:t>Quarterly Report 6:August 2011 – October 2011</w:t>
            </w:r>
          </w:p>
          <w:p w:rsidR="00C77DC3" w:rsidRPr="00093AB8" w:rsidRDefault="00E95823" w:rsidP="00F953F9">
            <w:pPr>
              <w:rPr>
                <w:rFonts w:ascii="Calibri" w:hAnsi="Calibri"/>
                <w:szCs w:val="22"/>
              </w:rPr>
            </w:pPr>
            <w:hyperlink r:id="rId19" w:history="1">
              <w:r w:rsidR="00C77DC3" w:rsidRPr="000C178E">
                <w:rPr>
                  <w:rStyle w:val="Hyperlink"/>
                  <w:rFonts w:ascii="Calibri" w:hAnsi="Calibri"/>
                  <w:szCs w:val="22"/>
                </w:rPr>
                <w:t>https://documents.egi.eu/document/881</w:t>
              </w:r>
            </w:hyperlink>
            <w:r w:rsidR="00C77DC3">
              <w:rPr>
                <w:rFonts w:ascii="Calibri" w:hAnsi="Calibri"/>
                <w:szCs w:val="22"/>
              </w:rPr>
              <w:t xml:space="preserve"> </w:t>
            </w:r>
          </w:p>
        </w:tc>
      </w:tr>
      <w:tr w:rsidR="00C77DC3" w:rsidRPr="00763848"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MS114</w:t>
            </w:r>
          </w:p>
        </w:tc>
        <w:tc>
          <w:tcPr>
            <w:tcW w:w="7535" w:type="dxa"/>
            <w:vAlign w:val="center"/>
          </w:tcPr>
          <w:p w:rsidR="00C77DC3" w:rsidRPr="00093AB8" w:rsidRDefault="00C77DC3" w:rsidP="00F953F9">
            <w:pPr>
              <w:rPr>
                <w:rFonts w:ascii="Calibri" w:hAnsi="Calibri"/>
                <w:szCs w:val="22"/>
              </w:rPr>
            </w:pPr>
            <w:r w:rsidRPr="00093AB8">
              <w:rPr>
                <w:rFonts w:ascii="Calibri" w:hAnsi="Calibri"/>
                <w:szCs w:val="22"/>
              </w:rPr>
              <w:t>Quarterly Report 7:November</w:t>
            </w:r>
            <w:r>
              <w:rPr>
                <w:rFonts w:ascii="Calibri" w:hAnsi="Calibri"/>
                <w:szCs w:val="22"/>
              </w:rPr>
              <w:t xml:space="preserve"> </w:t>
            </w:r>
            <w:r w:rsidRPr="00093AB8">
              <w:rPr>
                <w:rFonts w:ascii="Calibri" w:hAnsi="Calibri"/>
                <w:szCs w:val="22"/>
              </w:rPr>
              <w:t>2011 – January 2012</w:t>
            </w:r>
          </w:p>
          <w:p w:rsidR="00C77DC3" w:rsidRPr="00093AB8" w:rsidRDefault="00E95823" w:rsidP="00F953F9">
            <w:pPr>
              <w:rPr>
                <w:rFonts w:ascii="Calibri" w:hAnsi="Calibri"/>
                <w:szCs w:val="22"/>
              </w:rPr>
            </w:pPr>
            <w:hyperlink r:id="rId20" w:history="1">
              <w:r w:rsidR="00C77DC3" w:rsidRPr="000C178E">
                <w:rPr>
                  <w:rStyle w:val="Hyperlink"/>
                  <w:rFonts w:ascii="Calibri" w:hAnsi="Calibri"/>
                  <w:szCs w:val="22"/>
                </w:rPr>
                <w:t>https://documents.egi.eu/document/999</w:t>
              </w:r>
            </w:hyperlink>
            <w:r w:rsidR="00C77DC3">
              <w:rPr>
                <w:rFonts w:ascii="Calibri" w:hAnsi="Calibri"/>
                <w:szCs w:val="22"/>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MS609</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sidRPr="00093AB8">
              <w:rPr>
                <w:rFonts w:ascii="Calibri" w:eastAsia="Cambria" w:hAnsi="Calibri" w:cs="142Ec2beArialUnicodeMS"/>
                <w:szCs w:val="22"/>
                <w:lang w:val="en-US" w:eastAsia="en-US"/>
              </w:rPr>
              <w:t>HUC Contact points and the support model:</w:t>
            </w:r>
          </w:p>
          <w:p w:rsidR="00C77DC3" w:rsidRPr="00093AB8" w:rsidRDefault="00E9582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hyperlink r:id="rId21" w:history="1">
              <w:r w:rsidR="00C77DC3" w:rsidRPr="000C178E">
                <w:rPr>
                  <w:rStyle w:val="Hyperlink"/>
                  <w:rFonts w:ascii="Calibri" w:eastAsia="Cambria" w:hAnsi="Calibri" w:cs="142Ec2beArialUnicodeMS"/>
                  <w:szCs w:val="22"/>
                  <w:lang w:val="en-US" w:eastAsia="en-US"/>
                </w:rPr>
                <w:t>https://documents.egi.eu/document/419</w:t>
              </w:r>
            </w:hyperlink>
            <w:r w:rsidR="00C77DC3">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MS610</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High Energy Physics: </w:t>
            </w:r>
            <w:hyperlink r:id="rId22" w:history="1">
              <w:r w:rsidRPr="000C178E">
                <w:rPr>
                  <w:rStyle w:val="Hyperlink"/>
                  <w:rFonts w:ascii="Calibri" w:eastAsia="Cambria" w:hAnsi="Calibri" w:cs="142Ec2beArialUnicodeMS"/>
                  <w:szCs w:val="22"/>
                  <w:lang w:val="en-US" w:eastAsia="en-US"/>
                </w:rPr>
                <w:t>https://documents.egi.eu/document/540</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MS611</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Life Sciences: </w:t>
            </w:r>
            <w:hyperlink r:id="rId23" w:history="1">
              <w:r w:rsidRPr="000C178E">
                <w:rPr>
                  <w:rStyle w:val="Hyperlink"/>
                  <w:rFonts w:ascii="Calibri" w:eastAsia="Cambria" w:hAnsi="Calibri" w:cs="142Ec2beArialUnicodeMS"/>
                  <w:szCs w:val="22"/>
                  <w:lang w:val="en-US" w:eastAsia="en-US"/>
                </w:rPr>
                <w:t>https://documents.egi.eu/document/683</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MS612</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w:t>
            </w:r>
            <w:hyperlink r:id="rId24" w:history="1">
              <w:r w:rsidRPr="000C178E">
                <w:rPr>
                  <w:rStyle w:val="Hyperlink"/>
                  <w:rFonts w:ascii="Calibri" w:eastAsia="Cambria" w:hAnsi="Calibri" w:cs="142Ec2beArialUnicodeMS"/>
                  <w:szCs w:val="22"/>
                  <w:lang w:val="en-US" w:eastAsia="en-US"/>
                </w:rPr>
                <w:t>https://documents.egi.eu/document/684</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MS614</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and Sustainability Plan: </w:t>
            </w:r>
            <w:r>
              <w:rPr>
                <w:rFonts w:ascii="Calibri" w:eastAsia="Cambria" w:hAnsi="Calibri" w:cs="142Ec2beArialUnicodeMS"/>
                <w:szCs w:val="22"/>
                <w:lang w:val="en-US" w:eastAsia="en-US"/>
              </w:rPr>
              <w:br/>
            </w:r>
            <w:hyperlink r:id="rId25" w:history="1">
              <w:r w:rsidRPr="000C178E">
                <w:rPr>
                  <w:rStyle w:val="Hyperlink"/>
                  <w:rFonts w:ascii="Calibri" w:eastAsia="Cambria" w:hAnsi="Calibri" w:cs="142Ec2beArialUnicodeMS"/>
                  <w:szCs w:val="22"/>
                  <w:lang w:val="en-US" w:eastAsia="en-US"/>
                </w:rPr>
                <w:t>https://documents.egi.eu/document/746</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Pr>
                <w:rFonts w:ascii="Calibri" w:hAnsi="Calibri" w:cs="Calibri"/>
                <w:szCs w:val="22"/>
              </w:rPr>
              <w:t>D6.3</w:t>
            </w:r>
          </w:p>
        </w:tc>
        <w:tc>
          <w:tcPr>
            <w:tcW w:w="7535" w:type="dxa"/>
            <w:vAlign w:val="center"/>
          </w:tcPr>
          <w:p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Annual Report of PY1: </w:t>
            </w:r>
            <w:hyperlink r:id="rId26" w:history="1">
              <w:r w:rsidRPr="006E0724">
                <w:rPr>
                  <w:rStyle w:val="Hyperlink"/>
                </w:rPr>
                <w:t>https://documents.egi.eu/document/312</w:t>
              </w:r>
            </w:hyperlink>
            <w: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sidRPr="00093AB8">
              <w:rPr>
                <w:rFonts w:ascii="Calibri" w:hAnsi="Calibri" w:cs="Calibri"/>
                <w:szCs w:val="22"/>
              </w:rPr>
              <w:t>D6.4</w:t>
            </w:r>
          </w:p>
        </w:tc>
        <w:tc>
          <w:tcPr>
            <w:tcW w:w="7535" w:type="dxa"/>
            <w:vAlign w:val="center"/>
          </w:tcPr>
          <w:p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Capabilities offered by the HUCs to other communities: </w:t>
            </w:r>
            <w:hyperlink r:id="rId27" w:history="1">
              <w:r w:rsidRPr="000C178E">
                <w:rPr>
                  <w:rStyle w:val="Hyperlink"/>
                  <w:rFonts w:ascii="Calibri" w:eastAsia="Cambria" w:hAnsi="Calibri" w:cs="142Ec2beArialUnicodeMS"/>
                  <w:szCs w:val="22"/>
                  <w:lang w:val="en-US" w:eastAsia="en-US"/>
                </w:rPr>
                <w:t>https://documents.egi.eu/document/472</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Pr="00093AB8" w:rsidRDefault="00C77DC3" w:rsidP="00F953F9">
            <w:pPr>
              <w:pStyle w:val="Caption"/>
              <w:rPr>
                <w:rFonts w:ascii="Calibri" w:hAnsi="Calibri" w:cs="Calibri"/>
                <w:szCs w:val="22"/>
              </w:rPr>
            </w:pPr>
            <w:r>
              <w:rPr>
                <w:rFonts w:ascii="Calibri" w:hAnsi="Calibri" w:cs="Calibri"/>
                <w:szCs w:val="22"/>
              </w:rPr>
              <w:t>TEG REPORTS</w:t>
            </w:r>
          </w:p>
        </w:tc>
        <w:tc>
          <w:tcPr>
            <w:tcW w:w="7535" w:type="dxa"/>
            <w:vAlign w:val="center"/>
          </w:tcPr>
          <w:p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28" w:history="1">
              <w:r w:rsidRPr="006E0724">
                <w:rPr>
                  <w:rStyle w:val="Hyperlink"/>
                  <w:rFonts w:ascii="Calibri" w:eastAsia="Cambria" w:hAnsi="Calibri" w:cs="142Ec2beArialUnicodeMS"/>
                  <w:szCs w:val="22"/>
                  <w:lang w:val="en-US" w:eastAsia="en-US"/>
                </w:rPr>
                <w:t>http://indico.cern.ch/conferenceDisplay.py?confId=158775</w:t>
              </w:r>
            </w:hyperlink>
            <w:r>
              <w:rPr>
                <w:rFonts w:ascii="Calibri" w:eastAsia="Cambria" w:hAnsi="Calibri" w:cs="142Ec2beArialUnicodeMS"/>
                <w:szCs w:val="22"/>
                <w:lang w:val="en-US" w:eastAsia="en-US"/>
              </w:rPr>
              <w:t xml:space="preserve">. </w:t>
            </w:r>
          </w:p>
        </w:tc>
      </w:tr>
      <w:tr w:rsidR="00C77DC3" w:rsidRPr="0093074E" w:rsidTr="00F953F9">
        <w:tc>
          <w:tcPr>
            <w:tcW w:w="1745" w:type="dxa"/>
          </w:tcPr>
          <w:p w:rsidR="00C77DC3" w:rsidRDefault="00C77DC3" w:rsidP="00F953F9">
            <w:pPr>
              <w:pStyle w:val="Caption"/>
              <w:rPr>
                <w:rFonts w:ascii="Calibri" w:hAnsi="Calibri" w:cs="Calibri"/>
                <w:szCs w:val="22"/>
              </w:rPr>
            </w:pPr>
            <w:r>
              <w:rPr>
                <w:rFonts w:ascii="Calibri" w:hAnsi="Calibri" w:cs="Calibri"/>
                <w:szCs w:val="22"/>
              </w:rPr>
              <w:t>WLCG 2012</w:t>
            </w:r>
          </w:p>
        </w:tc>
        <w:tc>
          <w:tcPr>
            <w:tcW w:w="7535" w:type="dxa"/>
            <w:vAlign w:val="center"/>
          </w:tcPr>
          <w:p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29" w:history="1">
              <w:r w:rsidRPr="006E0724">
                <w:rPr>
                  <w:rStyle w:val="Hyperlink"/>
                  <w:rFonts w:ascii="Calibri" w:eastAsia="Cambria" w:hAnsi="Calibri" w:cs="142Ec2beArialUnicodeMS"/>
                  <w:szCs w:val="22"/>
                  <w:lang w:val="en-US" w:eastAsia="en-US"/>
                </w:rPr>
                <w:t>https://indico.cern.ch/conferenceDisplay.py?confId=146547</w:t>
              </w:r>
            </w:hyperlink>
            <w:r>
              <w:rPr>
                <w:rFonts w:ascii="Calibri" w:eastAsia="Cambria" w:hAnsi="Calibri" w:cs="142Ec2beArialUnicodeMS"/>
                <w:szCs w:val="22"/>
                <w:lang w:val="en-US" w:eastAsia="en-US"/>
              </w:rPr>
              <w:t xml:space="preserve">. </w:t>
            </w:r>
          </w:p>
        </w:tc>
      </w:tr>
    </w:tbl>
    <w:p w:rsidR="00C77DC3" w:rsidRPr="00E633D0" w:rsidRDefault="00C77DC3" w:rsidP="00C77DC3">
      <w:pPr>
        <w:rPr>
          <w:rFonts w:ascii="Calibri" w:eastAsia="Cambria" w:hAnsi="Calibri" w:cs="Calibri"/>
          <w:sz w:val="20"/>
          <w:lang w:val="en-US" w:eastAsia="en-US"/>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23" w:rsidRDefault="00E95823">
      <w:pPr>
        <w:spacing w:before="0" w:after="0"/>
      </w:pPr>
      <w:r>
        <w:separator/>
      </w:r>
    </w:p>
  </w:endnote>
  <w:endnote w:type="continuationSeparator" w:id="0">
    <w:p w:rsidR="00E95823" w:rsidRDefault="00E95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erif">
    <w:panose1 w:val="02020603050405020304"/>
    <w:charset w:val="00"/>
    <w:family w:val="roman"/>
    <w:pitch w:val="variable"/>
    <w:sig w:usb0="A00002AF" w:usb1="500078FB" w:usb2="00000000" w:usb3="00000000" w:csb0="0000009F" w:csb1="00000000"/>
  </w:font>
  <w:font w:name="DejaVu LGC Sans">
    <w:charset w:val="00"/>
    <w:family w:val="auto"/>
    <w:pitch w:val="variable"/>
  </w:font>
  <w:font w:name="142Ec2beArialUnicodeMS">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3F" w:rsidRDefault="0027373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7373F" w:rsidTr="00FD0844">
      <w:tc>
        <w:tcPr>
          <w:tcW w:w="2764" w:type="dxa"/>
          <w:tcBorders>
            <w:top w:val="single" w:sz="8" w:space="0" w:color="000080"/>
          </w:tcBorders>
        </w:tcPr>
        <w:p w:rsidR="0027373F" w:rsidRPr="0078770C" w:rsidRDefault="0027373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7373F" w:rsidRPr="0078770C" w:rsidRDefault="0027373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27373F" w:rsidRDefault="0027373F">
          <w:pPr>
            <w:pStyle w:val="Footer"/>
            <w:jc w:val="center"/>
            <w:rPr>
              <w:caps/>
            </w:rPr>
          </w:pPr>
          <w:r w:rsidRPr="00FD0844">
            <w:rPr>
              <w:caps/>
            </w:rPr>
            <w:t>PUBLIC</w:t>
          </w:r>
          <w:r>
            <w:t xml:space="preserve"> </w:t>
          </w:r>
        </w:p>
      </w:tc>
      <w:tc>
        <w:tcPr>
          <w:tcW w:w="992" w:type="dxa"/>
          <w:tcBorders>
            <w:top w:val="single" w:sz="8" w:space="0" w:color="000080"/>
          </w:tcBorders>
        </w:tcPr>
        <w:p w:rsidR="0027373F" w:rsidRDefault="00E95823">
          <w:pPr>
            <w:pStyle w:val="Footer"/>
            <w:jc w:val="right"/>
          </w:pPr>
          <w:r>
            <w:fldChar w:fldCharType="begin"/>
          </w:r>
          <w:r>
            <w:instrText xml:space="preserve"> PAGE  \* MERGEFORMAT </w:instrText>
          </w:r>
          <w:r>
            <w:fldChar w:fldCharType="separate"/>
          </w:r>
          <w:r w:rsidR="00324A89">
            <w:rPr>
              <w:noProof/>
            </w:rPr>
            <w:t>8</w:t>
          </w:r>
          <w:r>
            <w:rPr>
              <w:noProof/>
            </w:rPr>
            <w:fldChar w:fldCharType="end"/>
          </w:r>
          <w:r w:rsidR="0027373F">
            <w:t xml:space="preserve"> / </w:t>
          </w:r>
          <w:r>
            <w:fldChar w:fldCharType="begin"/>
          </w:r>
          <w:r>
            <w:instrText xml:space="preserve"> NUMPAGES  \* MERGEFORMAT </w:instrText>
          </w:r>
          <w:r>
            <w:fldChar w:fldCharType="separate"/>
          </w:r>
          <w:r w:rsidR="00324A89">
            <w:rPr>
              <w:noProof/>
            </w:rPr>
            <w:t>31</w:t>
          </w:r>
          <w:r>
            <w:rPr>
              <w:noProof/>
            </w:rPr>
            <w:fldChar w:fldCharType="end"/>
          </w:r>
        </w:p>
      </w:tc>
    </w:tr>
  </w:tbl>
  <w:p w:rsidR="0027373F" w:rsidRDefault="00273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23" w:rsidRDefault="00E95823">
      <w:pPr>
        <w:spacing w:before="0" w:after="0"/>
      </w:pPr>
      <w:r>
        <w:separator/>
      </w:r>
    </w:p>
  </w:footnote>
  <w:footnote w:type="continuationSeparator" w:id="0">
    <w:p w:rsidR="00E95823" w:rsidRDefault="00E95823">
      <w:pPr>
        <w:spacing w:before="0" w:after="0"/>
      </w:pPr>
      <w:r>
        <w:continuationSeparator/>
      </w:r>
    </w:p>
  </w:footnote>
  <w:footnote w:id="1">
    <w:p w:rsidR="0027373F" w:rsidRPr="00830B8A" w:rsidRDefault="0027373F">
      <w:pPr>
        <w:pStyle w:val="FootnoteText"/>
        <w:rPr>
          <w:rFonts w:ascii="Calibri" w:hAnsi="Calibri" w:cs="Calibri"/>
          <w:sz w:val="20"/>
          <w:szCs w:val="20"/>
        </w:rPr>
      </w:pPr>
      <w:r>
        <w:rPr>
          <w:rStyle w:val="FootnoteReference"/>
        </w:rPr>
        <w:footnoteRef/>
      </w:r>
      <w:r>
        <w:t xml:space="preserve"> </w:t>
      </w:r>
      <w:r w:rsidRPr="00E27CFD">
        <w:rPr>
          <w:rFonts w:ascii="Calibri" w:hAnsi="Calibri" w:cs="Calibri"/>
          <w:sz w:val="20"/>
          <w:szCs w:val="20"/>
        </w:rPr>
        <w:t>Worldwide LHC Computing Grid Task Force</w:t>
      </w:r>
    </w:p>
  </w:footnote>
  <w:footnote w:id="2">
    <w:p w:rsidR="0027373F" w:rsidRPr="00ED0B30" w:rsidRDefault="0027373F" w:rsidP="00ED0B30">
      <w:pPr>
        <w:pStyle w:val="FootnoteText"/>
        <w:rPr>
          <w:rFonts w:ascii="Calibri" w:hAnsi="Calibri" w:cs="Calibri"/>
          <w:sz w:val="20"/>
          <w:szCs w:val="20"/>
        </w:rPr>
      </w:pPr>
      <w:r w:rsidRPr="00ED0B30">
        <w:rPr>
          <w:rStyle w:val="FootnoteReference"/>
          <w:rFonts w:ascii="Calibri" w:hAnsi="Calibri" w:cs="Calibri"/>
          <w:sz w:val="20"/>
          <w:szCs w:val="20"/>
        </w:rPr>
        <w:footnoteRef/>
      </w:r>
      <w:r w:rsidRPr="00ED0B30">
        <w:rPr>
          <w:rFonts w:ascii="Calibri" w:hAnsi="Calibri" w:cs="Calibri"/>
          <w:sz w:val="20"/>
          <w:szCs w:val="20"/>
        </w:rPr>
        <w:t xml:space="preserve"> </w:t>
      </w:r>
      <w:hyperlink r:id="rId1" w:history="1">
        <w:r w:rsidRPr="00ED0B30">
          <w:rPr>
            <w:rStyle w:val="Hyperlink"/>
            <w:rFonts w:ascii="Calibri" w:hAnsi="Calibri" w:cs="Calibri"/>
            <w:sz w:val="20"/>
            <w:szCs w:val="20"/>
          </w:rPr>
          <w:t>https://savannah.cern.ch/projects/hammercloud/</w:t>
        </w:r>
      </w:hyperlink>
    </w:p>
  </w:footnote>
  <w:footnote w:id="3">
    <w:p w:rsidR="0027373F" w:rsidRDefault="0027373F">
      <w:pPr>
        <w:pStyle w:val="FootnoteText"/>
      </w:pPr>
      <w:r>
        <w:rPr>
          <w:rStyle w:val="FootnoteReference"/>
        </w:rPr>
        <w:footnoteRef/>
      </w:r>
      <w:r>
        <w:t xml:space="preserve"> </w:t>
      </w:r>
      <w:r w:rsidRPr="00830B8A">
        <w:rPr>
          <w:rFonts w:ascii="Calibri" w:hAnsi="Calibri" w:cs="Calibri"/>
          <w:sz w:val="20"/>
          <w:szCs w:val="20"/>
        </w:rPr>
        <w:t>Virtual Research Community</w:t>
      </w:r>
    </w:p>
  </w:footnote>
  <w:footnote w:id="4">
    <w:p w:rsidR="0027373F" w:rsidRPr="00F700E0" w:rsidRDefault="0027373F">
      <w:pPr>
        <w:pStyle w:val="FootnoteText"/>
        <w:rPr>
          <w:rFonts w:asciiTheme="minorHAnsi" w:hAnsiTheme="minorHAnsi" w:cstheme="minorHAnsi"/>
          <w:sz w:val="20"/>
          <w:szCs w:val="20"/>
          <w:lang w:val="en-US"/>
        </w:rPr>
      </w:pPr>
      <w:r w:rsidRPr="00202463">
        <w:rPr>
          <w:rStyle w:val="FootnoteReference"/>
          <w:rFonts w:asciiTheme="minorHAnsi" w:hAnsiTheme="minorHAnsi" w:cstheme="minorHAnsi"/>
          <w:sz w:val="20"/>
          <w:szCs w:val="20"/>
        </w:rPr>
        <w:footnoteRef/>
      </w:r>
      <w:r w:rsidRPr="00202463">
        <w:rPr>
          <w:rFonts w:asciiTheme="minorHAnsi" w:hAnsiTheme="minorHAnsi" w:cstheme="minorHAnsi"/>
          <w:sz w:val="20"/>
          <w:szCs w:val="20"/>
        </w:rPr>
        <w:t xml:space="preserve"> </w:t>
      </w:r>
      <w:r w:rsidRPr="00202463">
        <w:rPr>
          <w:rFonts w:asciiTheme="minorHAnsi" w:hAnsiTheme="minorHAnsi" w:cstheme="minorHAnsi"/>
          <w:sz w:val="20"/>
          <w:szCs w:val="20"/>
          <w:lang w:val="en-US"/>
        </w:rPr>
        <w:t>http://www.verce.eu</w:t>
      </w:r>
    </w:p>
  </w:footnote>
  <w:footnote w:id="5">
    <w:p w:rsidR="0027373F" w:rsidRDefault="0027373F">
      <w:pPr>
        <w:pStyle w:val="FootnoteText"/>
      </w:pPr>
      <w:r>
        <w:rPr>
          <w:rStyle w:val="FootnoteReference"/>
        </w:rPr>
        <w:footnoteRef/>
      </w:r>
      <w:r>
        <w:t xml:space="preserve"> </w:t>
      </w:r>
      <w:r w:rsidRPr="00830B8A">
        <w:rPr>
          <w:rFonts w:ascii="Calibri" w:hAnsi="Calibri" w:cs="Calibri"/>
          <w:sz w:val="20"/>
          <w:szCs w:val="20"/>
        </w:rPr>
        <w:t>Weather Forecasting Model</w:t>
      </w:r>
    </w:p>
  </w:footnote>
  <w:footnote w:id="6">
    <w:p w:rsidR="0027373F" w:rsidRPr="00F700E0" w:rsidRDefault="0027373F">
      <w:pPr>
        <w:pStyle w:val="FootnoteText"/>
        <w:rPr>
          <w:rFonts w:asciiTheme="minorHAnsi" w:hAnsiTheme="minorHAnsi" w:cstheme="minorHAnsi"/>
          <w:sz w:val="20"/>
          <w:szCs w:val="20"/>
          <w:lang w:val="en-US"/>
        </w:rPr>
      </w:pPr>
      <w:r w:rsidRPr="00202463">
        <w:rPr>
          <w:rStyle w:val="FootnoteReference"/>
          <w:rFonts w:asciiTheme="minorHAnsi" w:hAnsiTheme="minorHAnsi" w:cstheme="minorHAnsi"/>
          <w:sz w:val="20"/>
          <w:szCs w:val="20"/>
        </w:rPr>
        <w:footnoteRef/>
      </w:r>
      <w:r w:rsidRPr="00202463">
        <w:rPr>
          <w:rFonts w:asciiTheme="minorHAnsi" w:hAnsiTheme="minorHAnsi" w:cstheme="minorHAnsi"/>
          <w:sz w:val="20"/>
          <w:szCs w:val="20"/>
        </w:rPr>
        <w:t xml:space="preserve"> </w:t>
      </w:r>
      <w:r w:rsidRPr="00202463">
        <w:rPr>
          <w:rFonts w:asciiTheme="minorHAnsi" w:hAnsiTheme="minorHAnsi" w:cstheme="minorHAnsi"/>
          <w:sz w:val="20"/>
          <w:szCs w:val="20"/>
          <w:lang w:val="en-US"/>
        </w:rPr>
        <w:t>http://www.genesi-dec.eu</w:t>
      </w:r>
    </w:p>
  </w:footnote>
  <w:footnote w:id="7">
    <w:p w:rsidR="0027373F" w:rsidRPr="00DE5956" w:rsidRDefault="0027373F" w:rsidP="00DE5956">
      <w:pPr>
        <w:pStyle w:val="FootnoteText"/>
        <w:rPr>
          <w:rFonts w:ascii="Calibri" w:hAnsi="Calibri" w:cs="Calibri"/>
          <w:sz w:val="20"/>
          <w:szCs w:val="20"/>
        </w:rPr>
      </w:pPr>
      <w:r w:rsidRPr="00DE5956">
        <w:rPr>
          <w:rStyle w:val="FootnoteReference"/>
          <w:rFonts w:ascii="Calibri" w:hAnsi="Calibri" w:cs="Calibri"/>
          <w:sz w:val="20"/>
          <w:szCs w:val="20"/>
        </w:rPr>
        <w:footnoteRef/>
      </w:r>
      <w:r w:rsidRPr="00DE5956">
        <w:rPr>
          <w:rFonts w:ascii="Calibri" w:hAnsi="Calibri" w:cs="Calibri"/>
          <w:sz w:val="20"/>
          <w:szCs w:val="20"/>
        </w:rPr>
        <w:t xml:space="preserve"> https://appdb.egi.eu/?#!p=L2FwcHMvZGV0YWlscz9pZD03MDg</w:t>
      </w:r>
    </w:p>
  </w:footnote>
  <w:footnote w:id="8">
    <w:p w:rsidR="0027373F" w:rsidRPr="00CB1F20" w:rsidRDefault="0027373F"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LSGC wiki, </w:t>
      </w:r>
      <w:hyperlink r:id="rId2" w:history="1">
        <w:r w:rsidRPr="00CB1F20">
          <w:rPr>
            <w:rStyle w:val="Hyperlink"/>
            <w:rFonts w:ascii="Calibri" w:hAnsi="Calibri" w:cs="Calibri"/>
            <w:sz w:val="20"/>
            <w:szCs w:val="20"/>
          </w:rPr>
          <w:t>http://wiki.healthgrid.org/LSVRC:Index</w:t>
        </w:r>
      </w:hyperlink>
      <w:r w:rsidRPr="00CB1F20">
        <w:rPr>
          <w:rFonts w:ascii="Calibri" w:hAnsi="Calibri" w:cs="Calibri"/>
          <w:sz w:val="20"/>
          <w:szCs w:val="20"/>
        </w:rPr>
        <w:t xml:space="preserve">  </w:t>
      </w:r>
    </w:p>
  </w:footnote>
  <w:footnote w:id="9">
    <w:p w:rsidR="0027373F" w:rsidRPr="00CB1F20" w:rsidRDefault="0027373F"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technical team wiki, </w:t>
      </w:r>
      <w:hyperlink r:id="rId3" w:history="1">
        <w:r w:rsidRPr="00CB1F20">
          <w:rPr>
            <w:rStyle w:val="Hyperlink"/>
            <w:rFonts w:ascii="Calibri" w:hAnsi="Calibri" w:cs="Calibri"/>
            <w:sz w:val="20"/>
            <w:szCs w:val="20"/>
          </w:rPr>
          <w:t>http://wiki.healthgrid.org/Biomed-Shifts:Index</w:t>
        </w:r>
      </w:hyperlink>
      <w:r w:rsidRPr="00CB1F20">
        <w:rPr>
          <w:rFonts w:ascii="Calibri" w:hAnsi="Calibri" w:cs="Calibri"/>
          <w:sz w:val="20"/>
          <w:szCs w:val="20"/>
        </w:rPr>
        <w:t xml:space="preserve"> </w:t>
      </w:r>
    </w:p>
  </w:footnote>
  <w:footnote w:id="10">
    <w:p w:rsidR="0027373F" w:rsidRPr="00F3191F" w:rsidRDefault="0027373F" w:rsidP="00CB1F20">
      <w:pPr>
        <w:pStyle w:val="FootnoteText"/>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Nagios server, </w:t>
      </w:r>
      <w:hyperlink r:id="rId4" w:history="1">
        <w:r w:rsidRPr="00CB1F20">
          <w:rPr>
            <w:rStyle w:val="Hyperlink"/>
            <w:rFonts w:ascii="Calibri" w:hAnsi="Calibri" w:cs="Calibri"/>
            <w:sz w:val="20"/>
            <w:szCs w:val="20"/>
          </w:rPr>
          <w:t>https://grid04.lal.in2p3.fr/nagios</w:t>
        </w:r>
      </w:hyperlink>
      <w:r>
        <w:rPr>
          <w:sz w:val="22"/>
        </w:rPr>
        <w:t xml:space="preserve"> </w:t>
      </w:r>
    </w:p>
  </w:footnote>
  <w:footnote w:id="11">
    <w:p w:rsidR="0027373F" w:rsidRPr="003C1BAD" w:rsidRDefault="0027373F" w:rsidP="003C1BAD">
      <w:pPr>
        <w:pStyle w:val="FootnoteText"/>
        <w:rPr>
          <w:rFonts w:ascii="Calibri" w:hAnsi="Calibri" w:cs="Calibri"/>
          <w:sz w:val="20"/>
          <w:szCs w:val="20"/>
        </w:rPr>
      </w:pPr>
      <w:r w:rsidRPr="003C1BAD">
        <w:rPr>
          <w:rStyle w:val="FootnoteReference"/>
          <w:rFonts w:ascii="Calibri" w:hAnsi="Calibri" w:cs="Calibri"/>
          <w:sz w:val="20"/>
          <w:szCs w:val="20"/>
        </w:rPr>
        <w:footnoteRef/>
      </w:r>
      <w:r>
        <w:rPr>
          <w:rFonts w:ascii="Calibri" w:hAnsi="Calibri" w:cs="Calibri"/>
          <w:sz w:val="20"/>
          <w:szCs w:val="20"/>
        </w:rPr>
        <w:t xml:space="preserve"> Hydra service overview:</w:t>
      </w:r>
      <w:r w:rsidRPr="003C1BAD">
        <w:rPr>
          <w:rFonts w:ascii="Calibri" w:hAnsi="Calibri" w:cs="Calibri"/>
          <w:sz w:val="20"/>
          <w:szCs w:val="20"/>
        </w:rPr>
        <w:t xml:space="preserve"> </w:t>
      </w:r>
      <w:hyperlink r:id="rId5" w:history="1">
        <w:r w:rsidRPr="003C1BAD">
          <w:rPr>
            <w:rStyle w:val="Hyperlink"/>
            <w:rFonts w:ascii="Calibri" w:hAnsi="Calibri" w:cs="Calibri"/>
            <w:sz w:val="20"/>
            <w:szCs w:val="20"/>
          </w:rPr>
          <w:t>https://twiki.cern.ch/twiki/bin/view/EGEE/DMEDS</w:t>
        </w:r>
      </w:hyperlink>
    </w:p>
  </w:footnote>
  <w:footnote w:id="12">
    <w:p w:rsidR="0027373F" w:rsidRPr="00CA7C92" w:rsidRDefault="0027373F"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http://twiki.oats.inaf.it/twiki/bin/view/AstroVRC/AstroVRCWorkshop</w:t>
      </w:r>
    </w:p>
  </w:footnote>
  <w:footnote w:id="13">
    <w:p w:rsidR="0027373F" w:rsidRDefault="0027373F" w:rsidP="00CA7C92">
      <w:pPr>
        <w:pStyle w:val="FootnoteText"/>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http://visivo.oact.inaf.it/index.php</w:t>
      </w:r>
    </w:p>
  </w:footnote>
  <w:footnote w:id="14">
    <w:p w:rsidR="0027373F" w:rsidRPr="00CA7C92" w:rsidRDefault="0027373F"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http://www.ct.astro.it/fly/</w:t>
      </w:r>
    </w:p>
  </w:footnote>
  <w:footnote w:id="15">
    <w:p w:rsidR="0027373F" w:rsidRPr="00CA7C92" w:rsidRDefault="0027373F"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http://www.mpa-garching.mpg.de/galform/gadget/index.shtml</w:t>
      </w:r>
    </w:p>
  </w:footnote>
  <w:footnote w:id="16">
    <w:p w:rsidR="0027373F" w:rsidRPr="00CA7C92" w:rsidRDefault="0027373F"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http://www.flash.uchicago.edu/site/</w:t>
      </w:r>
    </w:p>
  </w:footnote>
  <w:footnote w:id="17">
    <w:p w:rsidR="0027373F" w:rsidRDefault="0027373F"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http://www.italiangrid.it/</w:t>
      </w:r>
    </w:p>
  </w:footnote>
  <w:footnote w:id="18">
    <w:p w:rsidR="0027373F" w:rsidRPr="00CA7C92" w:rsidRDefault="0027373F"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http://www.ivoa.net/Documents/</w:t>
      </w:r>
    </w:p>
  </w:footnote>
  <w:footnote w:id="19">
    <w:p w:rsidR="0027373F" w:rsidRPr="00CA7C92" w:rsidRDefault="0027373F"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http://grelc.unile.it/home.php</w:t>
      </w:r>
    </w:p>
  </w:footnote>
  <w:footnote w:id="20">
    <w:p w:rsidR="0027373F" w:rsidRDefault="0027373F"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http://albione.oa-teramo.inaf.it/</w:t>
      </w:r>
    </w:p>
  </w:footnote>
  <w:footnote w:id="21">
    <w:p w:rsidR="0027373F" w:rsidRPr="00E34DA6" w:rsidRDefault="0027373F" w:rsidP="00E34DA6">
      <w:pPr>
        <w:rPr>
          <w:rFonts w:ascii="Calibri" w:hAnsi="Calibri" w:cs="Calibri"/>
          <w:sz w:val="20"/>
        </w:rPr>
      </w:pPr>
      <w:r>
        <w:rPr>
          <w:rStyle w:val="FootnoteReference"/>
          <w:sz w:val="20"/>
        </w:rPr>
        <w:footnoteRef/>
      </w:r>
      <w:r w:rsidRPr="00E34DA6">
        <w:rPr>
          <w:rFonts w:ascii="Calibri" w:hAnsi="Calibri" w:cs="Calibri"/>
          <w:sz w:val="20"/>
        </w:rPr>
        <w:t>https://wiki.egi.eu/wiki/MPI_User_Guide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27373F">
      <w:trPr>
        <w:trHeight w:val="1131"/>
      </w:trPr>
      <w:tc>
        <w:tcPr>
          <w:tcW w:w="2559" w:type="dxa"/>
        </w:tcPr>
        <w:p w:rsidR="0027373F" w:rsidRDefault="0027373F" w:rsidP="00207D16">
          <w:pPr>
            <w:pStyle w:val="Header"/>
            <w:tabs>
              <w:tab w:val="right" w:pos="9072"/>
            </w:tabs>
            <w:jc w:val="left"/>
          </w:pPr>
          <w:r>
            <w:rPr>
              <w:noProof/>
              <w:lang w:val="en-US" w:eastAsia="en-US"/>
            </w:rPr>
            <w:drawing>
              <wp:inline distT="0" distB="0" distL="0" distR="0" wp14:anchorId="2155A232" wp14:editId="6D3C1CB9">
                <wp:extent cx="1041400" cy="787400"/>
                <wp:effectExtent l="19050" t="0" r="6350"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27373F" w:rsidRDefault="0027373F" w:rsidP="00207D16">
          <w:pPr>
            <w:pStyle w:val="Header"/>
            <w:tabs>
              <w:tab w:val="right" w:pos="9072"/>
            </w:tabs>
            <w:jc w:val="center"/>
          </w:pPr>
          <w:r>
            <w:rPr>
              <w:noProof/>
              <w:lang w:val="en-US" w:eastAsia="en-US"/>
            </w:rPr>
            <w:drawing>
              <wp:inline distT="0" distB="0" distL="0" distR="0" wp14:anchorId="3626C6C4" wp14:editId="08A413DD">
                <wp:extent cx="1100455" cy="800100"/>
                <wp:effectExtent l="19050" t="0" r="444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rsidR="0027373F" w:rsidRDefault="0027373F" w:rsidP="00207D16">
          <w:pPr>
            <w:pStyle w:val="Header"/>
            <w:tabs>
              <w:tab w:val="right" w:pos="9072"/>
            </w:tabs>
            <w:jc w:val="right"/>
          </w:pPr>
          <w:r>
            <w:rPr>
              <w:noProof/>
              <w:lang w:val="en-US" w:eastAsia="en-US"/>
            </w:rPr>
            <w:drawing>
              <wp:inline distT="0" distB="0" distL="0" distR="0" wp14:anchorId="199AC3C7" wp14:editId="61556F80">
                <wp:extent cx="1981200" cy="80010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rsidR="0027373F" w:rsidRDefault="00273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97471FA">
      <w:start w:val="1"/>
      <w:numFmt w:val="bullet"/>
      <w:lvlText w:val="●"/>
      <w:lvlJc w:val="left"/>
      <w:pPr>
        <w:tabs>
          <w:tab w:val="num" w:pos="720"/>
        </w:tabs>
        <w:ind w:left="720" w:hanging="360"/>
      </w:pPr>
      <w:rPr>
        <w:rFonts w:ascii="Verdana" w:eastAsia="Verdana" w:hAnsi="Verdana" w:cs="Verdana"/>
        <w:b w:val="0"/>
        <w:bCs w:val="0"/>
        <w:i w:val="0"/>
        <w:iCs w:val="0"/>
        <w:strike w:val="0"/>
        <w:dstrike w:val="0"/>
        <w:color w:val="000000"/>
        <w:sz w:val="20"/>
        <w:szCs w:val="20"/>
        <w:u w:val="none"/>
        <w:effect w:val="none"/>
      </w:rPr>
    </w:lvl>
    <w:lvl w:ilvl="1" w:tplc="1F042DD0">
      <w:start w:val="1"/>
      <w:numFmt w:val="bullet"/>
      <w:lvlText w:val="●"/>
      <w:lvlJc w:val="left"/>
      <w:pPr>
        <w:tabs>
          <w:tab w:val="num" w:pos="1080"/>
        </w:tabs>
        <w:ind w:left="1080" w:firstLine="0"/>
      </w:pPr>
      <w:rPr>
        <w:rFonts w:ascii="Verdana" w:eastAsia="Verdana" w:hAnsi="Verdana" w:cs="Verdana"/>
        <w:b w:val="0"/>
        <w:bCs w:val="0"/>
        <w:i w:val="0"/>
        <w:iCs w:val="0"/>
        <w:strike w:val="0"/>
        <w:dstrike w:val="0"/>
        <w:color w:val="000000"/>
        <w:sz w:val="20"/>
        <w:szCs w:val="20"/>
        <w:u w:val="none"/>
        <w:effect w:val="none"/>
      </w:rPr>
    </w:lvl>
    <w:lvl w:ilvl="2" w:tplc="109A57F4">
      <w:start w:val="1"/>
      <w:numFmt w:val="bullet"/>
      <w:lvlText w:val="●"/>
      <w:lvlJc w:val="right"/>
      <w:pPr>
        <w:tabs>
          <w:tab w:val="num" w:pos="1440"/>
        </w:tabs>
        <w:ind w:left="1440" w:firstLine="540"/>
      </w:pPr>
      <w:rPr>
        <w:rFonts w:ascii="Verdana" w:eastAsia="Verdana" w:hAnsi="Verdana" w:cs="Verdana"/>
        <w:b w:val="0"/>
        <w:bCs w:val="0"/>
        <w:i w:val="0"/>
        <w:iCs w:val="0"/>
        <w:strike w:val="0"/>
        <w:dstrike w:val="0"/>
        <w:color w:val="000000"/>
        <w:sz w:val="20"/>
        <w:szCs w:val="20"/>
        <w:u w:val="none"/>
        <w:effect w:val="none"/>
      </w:rPr>
    </w:lvl>
    <w:lvl w:ilvl="3" w:tplc="89C497B8">
      <w:start w:val="1"/>
      <w:numFmt w:val="bullet"/>
      <w:lvlText w:val="●"/>
      <w:lvlJc w:val="left"/>
      <w:pPr>
        <w:tabs>
          <w:tab w:val="num" w:pos="1800"/>
        </w:tabs>
        <w:ind w:left="1800" w:firstLine="720"/>
      </w:pPr>
      <w:rPr>
        <w:rFonts w:ascii="Verdana" w:eastAsia="Verdana" w:hAnsi="Verdana" w:cs="Verdana"/>
        <w:b w:val="0"/>
        <w:bCs w:val="0"/>
        <w:i w:val="0"/>
        <w:iCs w:val="0"/>
        <w:strike w:val="0"/>
        <w:dstrike w:val="0"/>
        <w:color w:val="000000"/>
        <w:sz w:val="20"/>
        <w:szCs w:val="20"/>
        <w:u w:val="none"/>
        <w:effect w:val="none"/>
      </w:rPr>
    </w:lvl>
    <w:lvl w:ilvl="4" w:tplc="ED6027DE">
      <w:start w:val="1"/>
      <w:numFmt w:val="bullet"/>
      <w:lvlText w:val="●"/>
      <w:lvlJc w:val="left"/>
      <w:pPr>
        <w:tabs>
          <w:tab w:val="num" w:pos="2160"/>
        </w:tabs>
        <w:ind w:left="2160" w:firstLine="1080"/>
      </w:pPr>
      <w:rPr>
        <w:rFonts w:ascii="Verdana" w:eastAsia="Verdana" w:hAnsi="Verdana" w:cs="Verdana"/>
        <w:b w:val="0"/>
        <w:bCs w:val="0"/>
        <w:i w:val="0"/>
        <w:iCs w:val="0"/>
        <w:strike w:val="0"/>
        <w:dstrike w:val="0"/>
        <w:color w:val="000000"/>
        <w:sz w:val="20"/>
        <w:szCs w:val="20"/>
        <w:u w:val="none"/>
        <w:effect w:val="none"/>
      </w:rPr>
    </w:lvl>
    <w:lvl w:ilvl="5" w:tplc="F8A80952">
      <w:start w:val="1"/>
      <w:numFmt w:val="bullet"/>
      <w:lvlText w:val="●"/>
      <w:lvlJc w:val="right"/>
      <w:pPr>
        <w:tabs>
          <w:tab w:val="num" w:pos="2520"/>
        </w:tabs>
        <w:ind w:left="2520" w:firstLine="1620"/>
      </w:pPr>
      <w:rPr>
        <w:rFonts w:ascii="Verdana" w:eastAsia="Verdana" w:hAnsi="Verdana" w:cs="Verdana"/>
        <w:b w:val="0"/>
        <w:bCs w:val="0"/>
        <w:i w:val="0"/>
        <w:iCs w:val="0"/>
        <w:strike w:val="0"/>
        <w:dstrike w:val="0"/>
        <w:color w:val="000000"/>
        <w:sz w:val="20"/>
        <w:szCs w:val="20"/>
        <w:u w:val="none"/>
        <w:effect w:val="none"/>
      </w:rPr>
    </w:lvl>
    <w:lvl w:ilvl="6" w:tplc="F6E67EA0">
      <w:start w:val="1"/>
      <w:numFmt w:val="bullet"/>
      <w:lvlText w:val="●"/>
      <w:lvlJc w:val="left"/>
      <w:pPr>
        <w:tabs>
          <w:tab w:val="num" w:pos="2880"/>
        </w:tabs>
        <w:ind w:left="2880" w:firstLine="1800"/>
      </w:pPr>
      <w:rPr>
        <w:rFonts w:ascii="Verdana" w:eastAsia="Verdana" w:hAnsi="Verdana" w:cs="Verdana"/>
        <w:b w:val="0"/>
        <w:bCs w:val="0"/>
        <w:i w:val="0"/>
        <w:iCs w:val="0"/>
        <w:strike w:val="0"/>
        <w:dstrike w:val="0"/>
        <w:color w:val="000000"/>
        <w:sz w:val="20"/>
        <w:szCs w:val="20"/>
        <w:u w:val="none"/>
        <w:effect w:val="none"/>
      </w:rPr>
    </w:lvl>
    <w:lvl w:ilvl="7" w:tplc="3D9C03B6">
      <w:start w:val="1"/>
      <w:numFmt w:val="bullet"/>
      <w:lvlText w:val="●"/>
      <w:lvlJc w:val="left"/>
      <w:pPr>
        <w:tabs>
          <w:tab w:val="num" w:pos="3240"/>
        </w:tabs>
        <w:ind w:left="3240" w:firstLine="2160"/>
      </w:pPr>
      <w:rPr>
        <w:rFonts w:ascii="Verdana" w:eastAsia="Verdana" w:hAnsi="Verdana" w:cs="Verdana"/>
        <w:b w:val="0"/>
        <w:bCs w:val="0"/>
        <w:i w:val="0"/>
        <w:iCs w:val="0"/>
        <w:strike w:val="0"/>
        <w:dstrike w:val="0"/>
        <w:color w:val="000000"/>
        <w:sz w:val="20"/>
        <w:szCs w:val="20"/>
        <w:u w:val="none"/>
        <w:effect w:val="none"/>
      </w:rPr>
    </w:lvl>
    <w:lvl w:ilvl="8" w:tplc="9FE6CC80">
      <w:start w:val="1"/>
      <w:numFmt w:val="bullet"/>
      <w:lvlText w:val="●"/>
      <w:lvlJc w:val="right"/>
      <w:pPr>
        <w:tabs>
          <w:tab w:val="num" w:pos="3600"/>
        </w:tabs>
        <w:ind w:left="3600" w:firstLine="2700"/>
      </w:pPr>
      <w:rPr>
        <w:rFonts w:ascii="Verdana" w:eastAsia="Verdana" w:hAnsi="Verdana" w:cs="Verdana"/>
        <w:b w:val="0"/>
        <w:bCs w:val="0"/>
        <w:i w:val="0"/>
        <w:iCs w:val="0"/>
        <w:strike w:val="0"/>
        <w:dstrike w:val="0"/>
        <w:color w:val="000000"/>
        <w:sz w:val="20"/>
        <w:szCs w:val="20"/>
        <w:u w:val="none"/>
        <w:effect w:val="none"/>
      </w:rPr>
    </w:lvl>
  </w:abstractNum>
  <w:abstractNum w:abstractNumId="1">
    <w:nsid w:val="00000002"/>
    <w:multiLevelType w:val="hybridMultilevel"/>
    <w:tmpl w:val="00000002"/>
    <w:lvl w:ilvl="0" w:tplc="F1747ACC">
      <w:start w:val="1"/>
      <w:numFmt w:val="bullet"/>
      <w:lvlText w:val="●"/>
      <w:lvlJc w:val="left"/>
      <w:pPr>
        <w:tabs>
          <w:tab w:val="num" w:pos="720"/>
        </w:tabs>
        <w:ind w:left="720" w:hanging="360"/>
      </w:pPr>
      <w:rPr>
        <w:rFonts w:ascii="Verdana" w:eastAsia="Verdana" w:hAnsi="Verdana" w:cs="Verdana"/>
        <w:b w:val="0"/>
        <w:bCs w:val="0"/>
        <w:i w:val="0"/>
        <w:iCs w:val="0"/>
        <w:strike w:val="0"/>
        <w:dstrike w:val="0"/>
        <w:color w:val="000000"/>
        <w:sz w:val="20"/>
        <w:szCs w:val="20"/>
        <w:u w:val="none"/>
        <w:effect w:val="none"/>
      </w:rPr>
    </w:lvl>
    <w:lvl w:ilvl="1" w:tplc="5D282C36">
      <w:start w:val="1"/>
      <w:numFmt w:val="bullet"/>
      <w:lvlText w:val="●"/>
      <w:lvlJc w:val="left"/>
      <w:pPr>
        <w:tabs>
          <w:tab w:val="num" w:pos="1080"/>
        </w:tabs>
        <w:ind w:left="1080" w:firstLine="0"/>
      </w:pPr>
      <w:rPr>
        <w:rFonts w:ascii="Verdana" w:eastAsia="Verdana" w:hAnsi="Verdana" w:cs="Verdana"/>
        <w:b w:val="0"/>
        <w:bCs w:val="0"/>
        <w:i w:val="0"/>
        <w:iCs w:val="0"/>
        <w:strike w:val="0"/>
        <w:dstrike w:val="0"/>
        <w:color w:val="000000"/>
        <w:sz w:val="20"/>
        <w:szCs w:val="20"/>
        <w:u w:val="none"/>
        <w:effect w:val="none"/>
      </w:rPr>
    </w:lvl>
    <w:lvl w:ilvl="2" w:tplc="70EEDB1A">
      <w:start w:val="1"/>
      <w:numFmt w:val="bullet"/>
      <w:lvlText w:val="●"/>
      <w:lvlJc w:val="right"/>
      <w:pPr>
        <w:tabs>
          <w:tab w:val="num" w:pos="1440"/>
        </w:tabs>
        <w:ind w:left="1440" w:firstLine="540"/>
      </w:pPr>
      <w:rPr>
        <w:rFonts w:ascii="Verdana" w:eastAsia="Verdana" w:hAnsi="Verdana" w:cs="Verdana"/>
        <w:b w:val="0"/>
        <w:bCs w:val="0"/>
        <w:i w:val="0"/>
        <w:iCs w:val="0"/>
        <w:strike w:val="0"/>
        <w:dstrike w:val="0"/>
        <w:color w:val="000000"/>
        <w:sz w:val="20"/>
        <w:szCs w:val="20"/>
        <w:u w:val="none"/>
        <w:effect w:val="none"/>
      </w:rPr>
    </w:lvl>
    <w:lvl w:ilvl="3" w:tplc="F0C6936C">
      <w:start w:val="1"/>
      <w:numFmt w:val="bullet"/>
      <w:lvlText w:val="●"/>
      <w:lvlJc w:val="left"/>
      <w:pPr>
        <w:tabs>
          <w:tab w:val="num" w:pos="1800"/>
        </w:tabs>
        <w:ind w:left="1800" w:firstLine="720"/>
      </w:pPr>
      <w:rPr>
        <w:rFonts w:ascii="Verdana" w:eastAsia="Verdana" w:hAnsi="Verdana" w:cs="Verdana"/>
        <w:b w:val="0"/>
        <w:bCs w:val="0"/>
        <w:i w:val="0"/>
        <w:iCs w:val="0"/>
        <w:strike w:val="0"/>
        <w:dstrike w:val="0"/>
        <w:color w:val="000000"/>
        <w:sz w:val="20"/>
        <w:szCs w:val="20"/>
        <w:u w:val="none"/>
        <w:effect w:val="none"/>
      </w:rPr>
    </w:lvl>
    <w:lvl w:ilvl="4" w:tplc="2ABCCEFC">
      <w:start w:val="1"/>
      <w:numFmt w:val="bullet"/>
      <w:lvlText w:val="●"/>
      <w:lvlJc w:val="left"/>
      <w:pPr>
        <w:tabs>
          <w:tab w:val="num" w:pos="2160"/>
        </w:tabs>
        <w:ind w:left="2160" w:firstLine="1080"/>
      </w:pPr>
      <w:rPr>
        <w:rFonts w:ascii="Verdana" w:eastAsia="Verdana" w:hAnsi="Verdana" w:cs="Verdana"/>
        <w:b w:val="0"/>
        <w:bCs w:val="0"/>
        <w:i w:val="0"/>
        <w:iCs w:val="0"/>
        <w:strike w:val="0"/>
        <w:dstrike w:val="0"/>
        <w:color w:val="000000"/>
        <w:sz w:val="20"/>
        <w:szCs w:val="20"/>
        <w:u w:val="none"/>
        <w:effect w:val="none"/>
      </w:rPr>
    </w:lvl>
    <w:lvl w:ilvl="5" w:tplc="18CA6892">
      <w:start w:val="1"/>
      <w:numFmt w:val="bullet"/>
      <w:lvlText w:val="●"/>
      <w:lvlJc w:val="right"/>
      <w:pPr>
        <w:tabs>
          <w:tab w:val="num" w:pos="2520"/>
        </w:tabs>
        <w:ind w:left="2520" w:firstLine="1620"/>
      </w:pPr>
      <w:rPr>
        <w:rFonts w:ascii="Verdana" w:eastAsia="Verdana" w:hAnsi="Verdana" w:cs="Verdana"/>
        <w:b w:val="0"/>
        <w:bCs w:val="0"/>
        <w:i w:val="0"/>
        <w:iCs w:val="0"/>
        <w:strike w:val="0"/>
        <w:dstrike w:val="0"/>
        <w:color w:val="000000"/>
        <w:sz w:val="20"/>
        <w:szCs w:val="20"/>
        <w:u w:val="none"/>
        <w:effect w:val="none"/>
      </w:rPr>
    </w:lvl>
    <w:lvl w:ilvl="6" w:tplc="2438EB7C">
      <w:start w:val="1"/>
      <w:numFmt w:val="bullet"/>
      <w:lvlText w:val="●"/>
      <w:lvlJc w:val="left"/>
      <w:pPr>
        <w:tabs>
          <w:tab w:val="num" w:pos="2880"/>
        </w:tabs>
        <w:ind w:left="2880" w:firstLine="1800"/>
      </w:pPr>
      <w:rPr>
        <w:rFonts w:ascii="Verdana" w:eastAsia="Verdana" w:hAnsi="Verdana" w:cs="Verdana"/>
        <w:b w:val="0"/>
        <w:bCs w:val="0"/>
        <w:i w:val="0"/>
        <w:iCs w:val="0"/>
        <w:strike w:val="0"/>
        <w:dstrike w:val="0"/>
        <w:color w:val="000000"/>
        <w:sz w:val="20"/>
        <w:szCs w:val="20"/>
        <w:u w:val="none"/>
        <w:effect w:val="none"/>
      </w:rPr>
    </w:lvl>
    <w:lvl w:ilvl="7" w:tplc="76066046">
      <w:start w:val="1"/>
      <w:numFmt w:val="bullet"/>
      <w:lvlText w:val="●"/>
      <w:lvlJc w:val="left"/>
      <w:pPr>
        <w:tabs>
          <w:tab w:val="num" w:pos="3240"/>
        </w:tabs>
        <w:ind w:left="3240" w:firstLine="2160"/>
      </w:pPr>
      <w:rPr>
        <w:rFonts w:ascii="Verdana" w:eastAsia="Verdana" w:hAnsi="Verdana" w:cs="Verdana"/>
        <w:b w:val="0"/>
        <w:bCs w:val="0"/>
        <w:i w:val="0"/>
        <w:iCs w:val="0"/>
        <w:strike w:val="0"/>
        <w:dstrike w:val="0"/>
        <w:color w:val="000000"/>
        <w:sz w:val="20"/>
        <w:szCs w:val="20"/>
        <w:u w:val="none"/>
        <w:effect w:val="none"/>
      </w:rPr>
    </w:lvl>
    <w:lvl w:ilvl="8" w:tplc="EFC0621A">
      <w:start w:val="1"/>
      <w:numFmt w:val="bullet"/>
      <w:lvlText w:val="●"/>
      <w:lvlJc w:val="right"/>
      <w:pPr>
        <w:tabs>
          <w:tab w:val="num" w:pos="3600"/>
        </w:tabs>
        <w:ind w:left="3600" w:firstLine="2700"/>
      </w:pPr>
      <w:rPr>
        <w:rFonts w:ascii="Verdana" w:eastAsia="Verdana" w:hAnsi="Verdana" w:cs="Verdana"/>
        <w:b w:val="0"/>
        <w:bCs w:val="0"/>
        <w:i w:val="0"/>
        <w:iCs w:val="0"/>
        <w:strike w:val="0"/>
        <w:dstrike w:val="0"/>
        <w:color w:val="000000"/>
        <w:sz w:val="20"/>
        <w:szCs w:val="20"/>
        <w:u w:val="none"/>
        <w:effect w:val="none"/>
      </w:rPr>
    </w:lvl>
  </w:abstractNum>
  <w:abstractNum w:abstractNumId="2">
    <w:nsid w:val="00000003"/>
    <w:multiLevelType w:val="hybridMultilevel"/>
    <w:tmpl w:val="00000003"/>
    <w:lvl w:ilvl="0" w:tplc="6E529E16">
      <w:start w:val="1"/>
      <w:numFmt w:val="bullet"/>
      <w:lvlText w:val="●"/>
      <w:lvlJc w:val="left"/>
      <w:pPr>
        <w:tabs>
          <w:tab w:val="num" w:pos="720"/>
        </w:tabs>
        <w:ind w:left="720" w:hanging="360"/>
      </w:pPr>
      <w:rPr>
        <w:rFonts w:ascii="Verdana" w:eastAsia="Verdana" w:hAnsi="Verdana" w:cs="Verdana"/>
        <w:b w:val="0"/>
        <w:bCs w:val="0"/>
        <w:i w:val="0"/>
        <w:iCs w:val="0"/>
        <w:strike w:val="0"/>
        <w:dstrike w:val="0"/>
        <w:color w:val="000000"/>
        <w:sz w:val="20"/>
        <w:szCs w:val="20"/>
        <w:u w:val="none"/>
        <w:effect w:val="none"/>
      </w:rPr>
    </w:lvl>
    <w:lvl w:ilvl="1" w:tplc="2D8CAAE8">
      <w:start w:val="1"/>
      <w:numFmt w:val="bullet"/>
      <w:lvlText w:val="●"/>
      <w:lvlJc w:val="left"/>
      <w:pPr>
        <w:tabs>
          <w:tab w:val="num" w:pos="1080"/>
        </w:tabs>
        <w:ind w:left="1080" w:firstLine="0"/>
      </w:pPr>
      <w:rPr>
        <w:rFonts w:ascii="Verdana" w:eastAsia="Verdana" w:hAnsi="Verdana" w:cs="Verdana"/>
        <w:b w:val="0"/>
        <w:bCs w:val="0"/>
        <w:i w:val="0"/>
        <w:iCs w:val="0"/>
        <w:strike w:val="0"/>
        <w:dstrike w:val="0"/>
        <w:color w:val="000000"/>
        <w:sz w:val="20"/>
        <w:szCs w:val="20"/>
        <w:u w:val="none"/>
        <w:effect w:val="none"/>
      </w:rPr>
    </w:lvl>
    <w:lvl w:ilvl="2" w:tplc="313E8DD0">
      <w:start w:val="1"/>
      <w:numFmt w:val="bullet"/>
      <w:lvlText w:val="●"/>
      <w:lvlJc w:val="right"/>
      <w:pPr>
        <w:tabs>
          <w:tab w:val="num" w:pos="1440"/>
        </w:tabs>
        <w:ind w:left="1440" w:firstLine="540"/>
      </w:pPr>
      <w:rPr>
        <w:rFonts w:ascii="Verdana" w:eastAsia="Verdana" w:hAnsi="Verdana" w:cs="Verdana"/>
        <w:b w:val="0"/>
        <w:bCs w:val="0"/>
        <w:i w:val="0"/>
        <w:iCs w:val="0"/>
        <w:strike w:val="0"/>
        <w:dstrike w:val="0"/>
        <w:color w:val="000000"/>
        <w:sz w:val="20"/>
        <w:szCs w:val="20"/>
        <w:u w:val="none"/>
        <w:effect w:val="none"/>
      </w:rPr>
    </w:lvl>
    <w:lvl w:ilvl="3" w:tplc="F91683F4">
      <w:start w:val="1"/>
      <w:numFmt w:val="bullet"/>
      <w:lvlText w:val="●"/>
      <w:lvlJc w:val="left"/>
      <w:pPr>
        <w:tabs>
          <w:tab w:val="num" w:pos="1800"/>
        </w:tabs>
        <w:ind w:left="1800" w:firstLine="720"/>
      </w:pPr>
      <w:rPr>
        <w:rFonts w:ascii="Verdana" w:eastAsia="Verdana" w:hAnsi="Verdana" w:cs="Verdana"/>
        <w:b w:val="0"/>
        <w:bCs w:val="0"/>
        <w:i w:val="0"/>
        <w:iCs w:val="0"/>
        <w:strike w:val="0"/>
        <w:dstrike w:val="0"/>
        <w:color w:val="000000"/>
        <w:sz w:val="20"/>
        <w:szCs w:val="20"/>
        <w:u w:val="none"/>
        <w:effect w:val="none"/>
      </w:rPr>
    </w:lvl>
    <w:lvl w:ilvl="4" w:tplc="C298EC32">
      <w:start w:val="1"/>
      <w:numFmt w:val="bullet"/>
      <w:lvlText w:val="●"/>
      <w:lvlJc w:val="left"/>
      <w:pPr>
        <w:tabs>
          <w:tab w:val="num" w:pos="2160"/>
        </w:tabs>
        <w:ind w:left="2160" w:firstLine="1080"/>
      </w:pPr>
      <w:rPr>
        <w:rFonts w:ascii="Verdana" w:eastAsia="Verdana" w:hAnsi="Verdana" w:cs="Verdana"/>
        <w:b w:val="0"/>
        <w:bCs w:val="0"/>
        <w:i w:val="0"/>
        <w:iCs w:val="0"/>
        <w:strike w:val="0"/>
        <w:dstrike w:val="0"/>
        <w:color w:val="000000"/>
        <w:sz w:val="20"/>
        <w:szCs w:val="20"/>
        <w:u w:val="none"/>
        <w:effect w:val="none"/>
      </w:rPr>
    </w:lvl>
    <w:lvl w:ilvl="5" w:tplc="C56C6436">
      <w:start w:val="1"/>
      <w:numFmt w:val="bullet"/>
      <w:lvlText w:val="●"/>
      <w:lvlJc w:val="right"/>
      <w:pPr>
        <w:tabs>
          <w:tab w:val="num" w:pos="2520"/>
        </w:tabs>
        <w:ind w:left="2520" w:firstLine="1620"/>
      </w:pPr>
      <w:rPr>
        <w:rFonts w:ascii="Verdana" w:eastAsia="Verdana" w:hAnsi="Verdana" w:cs="Verdana"/>
        <w:b w:val="0"/>
        <w:bCs w:val="0"/>
        <w:i w:val="0"/>
        <w:iCs w:val="0"/>
        <w:strike w:val="0"/>
        <w:dstrike w:val="0"/>
        <w:color w:val="000000"/>
        <w:sz w:val="20"/>
        <w:szCs w:val="20"/>
        <w:u w:val="none"/>
        <w:effect w:val="none"/>
      </w:rPr>
    </w:lvl>
    <w:lvl w:ilvl="6" w:tplc="CB5400E4">
      <w:start w:val="1"/>
      <w:numFmt w:val="bullet"/>
      <w:lvlText w:val="●"/>
      <w:lvlJc w:val="left"/>
      <w:pPr>
        <w:tabs>
          <w:tab w:val="num" w:pos="2880"/>
        </w:tabs>
        <w:ind w:left="2880" w:firstLine="1800"/>
      </w:pPr>
      <w:rPr>
        <w:rFonts w:ascii="Verdana" w:eastAsia="Verdana" w:hAnsi="Verdana" w:cs="Verdana"/>
        <w:b w:val="0"/>
        <w:bCs w:val="0"/>
        <w:i w:val="0"/>
        <w:iCs w:val="0"/>
        <w:strike w:val="0"/>
        <w:dstrike w:val="0"/>
        <w:color w:val="000000"/>
        <w:sz w:val="20"/>
        <w:szCs w:val="20"/>
        <w:u w:val="none"/>
        <w:effect w:val="none"/>
      </w:rPr>
    </w:lvl>
    <w:lvl w:ilvl="7" w:tplc="702A9942">
      <w:start w:val="1"/>
      <w:numFmt w:val="bullet"/>
      <w:lvlText w:val="●"/>
      <w:lvlJc w:val="left"/>
      <w:pPr>
        <w:tabs>
          <w:tab w:val="num" w:pos="3240"/>
        </w:tabs>
        <w:ind w:left="3240" w:firstLine="2160"/>
      </w:pPr>
      <w:rPr>
        <w:rFonts w:ascii="Verdana" w:eastAsia="Verdana" w:hAnsi="Verdana" w:cs="Verdana"/>
        <w:b w:val="0"/>
        <w:bCs w:val="0"/>
        <w:i w:val="0"/>
        <w:iCs w:val="0"/>
        <w:strike w:val="0"/>
        <w:dstrike w:val="0"/>
        <w:color w:val="000000"/>
        <w:sz w:val="20"/>
        <w:szCs w:val="20"/>
        <w:u w:val="none"/>
        <w:effect w:val="none"/>
      </w:rPr>
    </w:lvl>
    <w:lvl w:ilvl="8" w:tplc="0BE22ADA">
      <w:start w:val="1"/>
      <w:numFmt w:val="bullet"/>
      <w:lvlText w:val="●"/>
      <w:lvlJc w:val="right"/>
      <w:pPr>
        <w:tabs>
          <w:tab w:val="num" w:pos="3600"/>
        </w:tabs>
        <w:ind w:left="3600" w:firstLine="2700"/>
      </w:pPr>
      <w:rPr>
        <w:rFonts w:ascii="Verdana" w:eastAsia="Verdana" w:hAnsi="Verdana" w:cs="Verdana"/>
        <w:b w:val="0"/>
        <w:bCs w:val="0"/>
        <w:i w:val="0"/>
        <w:iCs w:val="0"/>
        <w:strike w:val="0"/>
        <w:dstrike w:val="0"/>
        <w:color w:val="000000"/>
        <w:sz w:val="20"/>
        <w:szCs w:val="20"/>
        <w:u w:val="none"/>
        <w:effect w:val="none"/>
      </w:rPr>
    </w:lvl>
  </w:abstractNum>
  <w:abstractNum w:abstractNumId="3">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4">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995517"/>
    <w:multiLevelType w:val="hybridMultilevel"/>
    <w:tmpl w:val="2B8AD894"/>
    <w:lvl w:ilvl="0" w:tplc="7F2E8DBC">
      <w:start w:val="1"/>
      <w:numFmt w:val="bullet"/>
      <w:lvlText w:val="•"/>
      <w:lvlJc w:val="left"/>
      <w:pPr>
        <w:tabs>
          <w:tab w:val="num" w:pos="720"/>
        </w:tabs>
        <w:ind w:left="720" w:hanging="360"/>
      </w:pPr>
      <w:rPr>
        <w:rFonts w:ascii="Arial" w:hAnsi="Arial" w:hint="default"/>
      </w:rPr>
    </w:lvl>
    <w:lvl w:ilvl="1" w:tplc="E0F0094A">
      <w:start w:val="1258"/>
      <w:numFmt w:val="bullet"/>
      <w:lvlText w:val="–"/>
      <w:lvlJc w:val="left"/>
      <w:pPr>
        <w:tabs>
          <w:tab w:val="num" w:pos="1440"/>
        </w:tabs>
        <w:ind w:left="1440" w:hanging="360"/>
      </w:pPr>
      <w:rPr>
        <w:rFonts w:ascii="Arial" w:hAnsi="Arial" w:hint="default"/>
      </w:rPr>
    </w:lvl>
    <w:lvl w:ilvl="2" w:tplc="D444D43C" w:tentative="1">
      <w:start w:val="1"/>
      <w:numFmt w:val="bullet"/>
      <w:lvlText w:val="•"/>
      <w:lvlJc w:val="left"/>
      <w:pPr>
        <w:tabs>
          <w:tab w:val="num" w:pos="2160"/>
        </w:tabs>
        <w:ind w:left="2160" w:hanging="360"/>
      </w:pPr>
      <w:rPr>
        <w:rFonts w:ascii="Arial" w:hAnsi="Arial" w:hint="default"/>
      </w:rPr>
    </w:lvl>
    <w:lvl w:ilvl="3" w:tplc="B63C9244" w:tentative="1">
      <w:start w:val="1"/>
      <w:numFmt w:val="bullet"/>
      <w:lvlText w:val="•"/>
      <w:lvlJc w:val="left"/>
      <w:pPr>
        <w:tabs>
          <w:tab w:val="num" w:pos="2880"/>
        </w:tabs>
        <w:ind w:left="2880" w:hanging="360"/>
      </w:pPr>
      <w:rPr>
        <w:rFonts w:ascii="Arial" w:hAnsi="Arial" w:hint="default"/>
      </w:rPr>
    </w:lvl>
    <w:lvl w:ilvl="4" w:tplc="9E6ADD74" w:tentative="1">
      <w:start w:val="1"/>
      <w:numFmt w:val="bullet"/>
      <w:lvlText w:val="•"/>
      <w:lvlJc w:val="left"/>
      <w:pPr>
        <w:tabs>
          <w:tab w:val="num" w:pos="3600"/>
        </w:tabs>
        <w:ind w:left="3600" w:hanging="360"/>
      </w:pPr>
      <w:rPr>
        <w:rFonts w:ascii="Arial" w:hAnsi="Arial" w:hint="default"/>
      </w:rPr>
    </w:lvl>
    <w:lvl w:ilvl="5" w:tplc="4A3C3F8A" w:tentative="1">
      <w:start w:val="1"/>
      <w:numFmt w:val="bullet"/>
      <w:lvlText w:val="•"/>
      <w:lvlJc w:val="left"/>
      <w:pPr>
        <w:tabs>
          <w:tab w:val="num" w:pos="4320"/>
        </w:tabs>
        <w:ind w:left="4320" w:hanging="360"/>
      </w:pPr>
      <w:rPr>
        <w:rFonts w:ascii="Arial" w:hAnsi="Arial" w:hint="default"/>
      </w:rPr>
    </w:lvl>
    <w:lvl w:ilvl="6" w:tplc="15E43E68" w:tentative="1">
      <w:start w:val="1"/>
      <w:numFmt w:val="bullet"/>
      <w:lvlText w:val="•"/>
      <w:lvlJc w:val="left"/>
      <w:pPr>
        <w:tabs>
          <w:tab w:val="num" w:pos="5040"/>
        </w:tabs>
        <w:ind w:left="5040" w:hanging="360"/>
      </w:pPr>
      <w:rPr>
        <w:rFonts w:ascii="Arial" w:hAnsi="Arial" w:hint="default"/>
      </w:rPr>
    </w:lvl>
    <w:lvl w:ilvl="7" w:tplc="A2EE0FB6" w:tentative="1">
      <w:start w:val="1"/>
      <w:numFmt w:val="bullet"/>
      <w:lvlText w:val="•"/>
      <w:lvlJc w:val="left"/>
      <w:pPr>
        <w:tabs>
          <w:tab w:val="num" w:pos="5760"/>
        </w:tabs>
        <w:ind w:left="5760" w:hanging="360"/>
      </w:pPr>
      <w:rPr>
        <w:rFonts w:ascii="Arial" w:hAnsi="Arial" w:hint="default"/>
      </w:rPr>
    </w:lvl>
    <w:lvl w:ilvl="8" w:tplc="F6A6003C" w:tentative="1">
      <w:start w:val="1"/>
      <w:numFmt w:val="bullet"/>
      <w:lvlText w:val="•"/>
      <w:lvlJc w:val="left"/>
      <w:pPr>
        <w:tabs>
          <w:tab w:val="num" w:pos="6480"/>
        </w:tabs>
        <w:ind w:left="6480" w:hanging="360"/>
      </w:pPr>
      <w:rPr>
        <w:rFonts w:ascii="Arial" w:hAnsi="Arial" w:hint="default"/>
      </w:rPr>
    </w:lvl>
  </w:abstractNum>
  <w:abstractNum w:abstractNumId="8">
    <w:nsid w:val="07323D3E"/>
    <w:multiLevelType w:val="hybridMultilevel"/>
    <w:tmpl w:val="A1AE2AC2"/>
    <w:lvl w:ilvl="0" w:tplc="25DE195E">
      <w:start w:val="1"/>
      <w:numFmt w:val="bullet"/>
      <w:lvlText w:val="•"/>
      <w:lvlJc w:val="left"/>
      <w:pPr>
        <w:tabs>
          <w:tab w:val="num" w:pos="360"/>
        </w:tabs>
        <w:ind w:left="360" w:hanging="360"/>
      </w:pPr>
      <w:rPr>
        <w:rFonts w:ascii="Arial" w:hAnsi="Arial" w:hint="default"/>
      </w:rPr>
    </w:lvl>
    <w:lvl w:ilvl="1" w:tplc="79820630" w:tentative="1">
      <w:start w:val="1"/>
      <w:numFmt w:val="bullet"/>
      <w:lvlText w:val="•"/>
      <w:lvlJc w:val="left"/>
      <w:pPr>
        <w:tabs>
          <w:tab w:val="num" w:pos="1080"/>
        </w:tabs>
        <w:ind w:left="1080" w:hanging="360"/>
      </w:pPr>
      <w:rPr>
        <w:rFonts w:ascii="Arial" w:hAnsi="Arial" w:hint="default"/>
      </w:rPr>
    </w:lvl>
    <w:lvl w:ilvl="2" w:tplc="AC28EB6E" w:tentative="1">
      <w:start w:val="1"/>
      <w:numFmt w:val="bullet"/>
      <w:lvlText w:val="•"/>
      <w:lvlJc w:val="left"/>
      <w:pPr>
        <w:tabs>
          <w:tab w:val="num" w:pos="1800"/>
        </w:tabs>
        <w:ind w:left="1800" w:hanging="360"/>
      </w:pPr>
      <w:rPr>
        <w:rFonts w:ascii="Arial" w:hAnsi="Arial" w:hint="default"/>
      </w:rPr>
    </w:lvl>
    <w:lvl w:ilvl="3" w:tplc="738AF99A" w:tentative="1">
      <w:start w:val="1"/>
      <w:numFmt w:val="bullet"/>
      <w:lvlText w:val="•"/>
      <w:lvlJc w:val="left"/>
      <w:pPr>
        <w:tabs>
          <w:tab w:val="num" w:pos="2520"/>
        </w:tabs>
        <w:ind w:left="2520" w:hanging="360"/>
      </w:pPr>
      <w:rPr>
        <w:rFonts w:ascii="Arial" w:hAnsi="Arial" w:hint="default"/>
      </w:rPr>
    </w:lvl>
    <w:lvl w:ilvl="4" w:tplc="497A5330" w:tentative="1">
      <w:start w:val="1"/>
      <w:numFmt w:val="bullet"/>
      <w:lvlText w:val="•"/>
      <w:lvlJc w:val="left"/>
      <w:pPr>
        <w:tabs>
          <w:tab w:val="num" w:pos="3240"/>
        </w:tabs>
        <w:ind w:left="3240" w:hanging="360"/>
      </w:pPr>
      <w:rPr>
        <w:rFonts w:ascii="Arial" w:hAnsi="Arial" w:hint="default"/>
      </w:rPr>
    </w:lvl>
    <w:lvl w:ilvl="5" w:tplc="B76E68F6" w:tentative="1">
      <w:start w:val="1"/>
      <w:numFmt w:val="bullet"/>
      <w:lvlText w:val="•"/>
      <w:lvlJc w:val="left"/>
      <w:pPr>
        <w:tabs>
          <w:tab w:val="num" w:pos="3960"/>
        </w:tabs>
        <w:ind w:left="3960" w:hanging="360"/>
      </w:pPr>
      <w:rPr>
        <w:rFonts w:ascii="Arial" w:hAnsi="Arial" w:hint="default"/>
      </w:rPr>
    </w:lvl>
    <w:lvl w:ilvl="6" w:tplc="04326114" w:tentative="1">
      <w:start w:val="1"/>
      <w:numFmt w:val="bullet"/>
      <w:lvlText w:val="•"/>
      <w:lvlJc w:val="left"/>
      <w:pPr>
        <w:tabs>
          <w:tab w:val="num" w:pos="4680"/>
        </w:tabs>
        <w:ind w:left="4680" w:hanging="360"/>
      </w:pPr>
      <w:rPr>
        <w:rFonts w:ascii="Arial" w:hAnsi="Arial" w:hint="default"/>
      </w:rPr>
    </w:lvl>
    <w:lvl w:ilvl="7" w:tplc="A01A9376" w:tentative="1">
      <w:start w:val="1"/>
      <w:numFmt w:val="bullet"/>
      <w:lvlText w:val="•"/>
      <w:lvlJc w:val="left"/>
      <w:pPr>
        <w:tabs>
          <w:tab w:val="num" w:pos="5400"/>
        </w:tabs>
        <w:ind w:left="5400" w:hanging="360"/>
      </w:pPr>
      <w:rPr>
        <w:rFonts w:ascii="Arial" w:hAnsi="Arial" w:hint="default"/>
      </w:rPr>
    </w:lvl>
    <w:lvl w:ilvl="8" w:tplc="B554D9BE" w:tentative="1">
      <w:start w:val="1"/>
      <w:numFmt w:val="bullet"/>
      <w:lvlText w:val="•"/>
      <w:lvlJc w:val="left"/>
      <w:pPr>
        <w:tabs>
          <w:tab w:val="num" w:pos="6120"/>
        </w:tabs>
        <w:ind w:left="6120" w:hanging="360"/>
      </w:pPr>
      <w:rPr>
        <w:rFonts w:ascii="Arial" w:hAnsi="Arial" w:hint="default"/>
      </w:rPr>
    </w:lvl>
  </w:abstractNum>
  <w:abstractNum w:abstractNumId="9">
    <w:nsid w:val="0D48310A"/>
    <w:multiLevelType w:val="hybridMultilevel"/>
    <w:tmpl w:val="F1CA8A22"/>
    <w:lvl w:ilvl="0" w:tplc="25DE195E">
      <w:start w:val="1"/>
      <w:numFmt w:val="bullet"/>
      <w:lvlText w:val="•"/>
      <w:lvlJc w:val="left"/>
      <w:pPr>
        <w:tabs>
          <w:tab w:val="num" w:pos="360"/>
        </w:tabs>
        <w:ind w:left="360" w:hanging="360"/>
      </w:pPr>
      <w:rPr>
        <w:rFonts w:ascii="Arial" w:hAnsi="Arial" w:hint="default"/>
      </w:rPr>
    </w:lvl>
    <w:lvl w:ilvl="1" w:tplc="46409AF2">
      <w:start w:val="566"/>
      <w:numFmt w:val="bullet"/>
      <w:lvlText w:val="–"/>
      <w:lvlJc w:val="left"/>
      <w:pPr>
        <w:tabs>
          <w:tab w:val="num" w:pos="1080"/>
        </w:tabs>
        <w:ind w:left="1080" w:hanging="360"/>
      </w:pPr>
      <w:rPr>
        <w:rFonts w:ascii="Arial" w:hAnsi="Arial" w:hint="default"/>
      </w:rPr>
    </w:lvl>
    <w:lvl w:ilvl="2" w:tplc="DA2C84E2" w:tentative="1">
      <w:start w:val="1"/>
      <w:numFmt w:val="bullet"/>
      <w:lvlText w:val="•"/>
      <w:lvlJc w:val="left"/>
      <w:pPr>
        <w:tabs>
          <w:tab w:val="num" w:pos="1800"/>
        </w:tabs>
        <w:ind w:left="1800" w:hanging="360"/>
      </w:pPr>
      <w:rPr>
        <w:rFonts w:ascii="Arial" w:hAnsi="Arial" w:hint="default"/>
      </w:rPr>
    </w:lvl>
    <w:lvl w:ilvl="3" w:tplc="5BF08048" w:tentative="1">
      <w:start w:val="1"/>
      <w:numFmt w:val="bullet"/>
      <w:lvlText w:val="•"/>
      <w:lvlJc w:val="left"/>
      <w:pPr>
        <w:tabs>
          <w:tab w:val="num" w:pos="2520"/>
        </w:tabs>
        <w:ind w:left="2520" w:hanging="360"/>
      </w:pPr>
      <w:rPr>
        <w:rFonts w:ascii="Arial" w:hAnsi="Arial" w:hint="default"/>
      </w:rPr>
    </w:lvl>
    <w:lvl w:ilvl="4" w:tplc="E90277EE" w:tentative="1">
      <w:start w:val="1"/>
      <w:numFmt w:val="bullet"/>
      <w:lvlText w:val="•"/>
      <w:lvlJc w:val="left"/>
      <w:pPr>
        <w:tabs>
          <w:tab w:val="num" w:pos="3240"/>
        </w:tabs>
        <w:ind w:left="3240" w:hanging="360"/>
      </w:pPr>
      <w:rPr>
        <w:rFonts w:ascii="Arial" w:hAnsi="Arial" w:hint="default"/>
      </w:rPr>
    </w:lvl>
    <w:lvl w:ilvl="5" w:tplc="61CEB3F4" w:tentative="1">
      <w:start w:val="1"/>
      <w:numFmt w:val="bullet"/>
      <w:lvlText w:val="•"/>
      <w:lvlJc w:val="left"/>
      <w:pPr>
        <w:tabs>
          <w:tab w:val="num" w:pos="3960"/>
        </w:tabs>
        <w:ind w:left="3960" w:hanging="360"/>
      </w:pPr>
      <w:rPr>
        <w:rFonts w:ascii="Arial" w:hAnsi="Arial" w:hint="default"/>
      </w:rPr>
    </w:lvl>
    <w:lvl w:ilvl="6" w:tplc="193C586C" w:tentative="1">
      <w:start w:val="1"/>
      <w:numFmt w:val="bullet"/>
      <w:lvlText w:val="•"/>
      <w:lvlJc w:val="left"/>
      <w:pPr>
        <w:tabs>
          <w:tab w:val="num" w:pos="4680"/>
        </w:tabs>
        <w:ind w:left="4680" w:hanging="360"/>
      </w:pPr>
      <w:rPr>
        <w:rFonts w:ascii="Arial" w:hAnsi="Arial" w:hint="default"/>
      </w:rPr>
    </w:lvl>
    <w:lvl w:ilvl="7" w:tplc="94A29C54" w:tentative="1">
      <w:start w:val="1"/>
      <w:numFmt w:val="bullet"/>
      <w:lvlText w:val="•"/>
      <w:lvlJc w:val="left"/>
      <w:pPr>
        <w:tabs>
          <w:tab w:val="num" w:pos="5400"/>
        </w:tabs>
        <w:ind w:left="5400" w:hanging="360"/>
      </w:pPr>
      <w:rPr>
        <w:rFonts w:ascii="Arial" w:hAnsi="Arial" w:hint="default"/>
      </w:rPr>
    </w:lvl>
    <w:lvl w:ilvl="8" w:tplc="E8CEA792" w:tentative="1">
      <w:start w:val="1"/>
      <w:numFmt w:val="bullet"/>
      <w:lvlText w:val="•"/>
      <w:lvlJc w:val="left"/>
      <w:pPr>
        <w:tabs>
          <w:tab w:val="num" w:pos="6120"/>
        </w:tabs>
        <w:ind w:left="6120" w:hanging="360"/>
      </w:pPr>
      <w:rPr>
        <w:rFonts w:ascii="Arial" w:hAnsi="Arial" w:hint="default"/>
      </w:rPr>
    </w:lvl>
  </w:abstractNum>
  <w:abstractNum w:abstractNumId="10">
    <w:nsid w:val="0D802B7B"/>
    <w:multiLevelType w:val="hybridMultilevel"/>
    <w:tmpl w:val="AD78791C"/>
    <w:lvl w:ilvl="0" w:tplc="08090001">
      <w:start w:val="1"/>
      <w:numFmt w:val="bullet"/>
      <w:lvlText w:val=""/>
      <w:lvlJc w:val="left"/>
      <w:pPr>
        <w:tabs>
          <w:tab w:val="num" w:pos="720"/>
        </w:tabs>
        <w:ind w:left="720" w:hanging="360"/>
      </w:pPr>
      <w:rPr>
        <w:rFonts w:ascii="Symbol" w:hAnsi="Symbol" w:hint="default"/>
      </w:rPr>
    </w:lvl>
    <w:lvl w:ilvl="1" w:tplc="79645FAC">
      <w:start w:val="599"/>
      <w:numFmt w:val="bullet"/>
      <w:lvlText w:val="–"/>
      <w:lvlJc w:val="left"/>
      <w:pPr>
        <w:tabs>
          <w:tab w:val="num" w:pos="1440"/>
        </w:tabs>
        <w:ind w:left="1440" w:hanging="360"/>
      </w:pPr>
      <w:rPr>
        <w:rFonts w:ascii="Arial" w:hAnsi="Arial" w:hint="default"/>
      </w:rPr>
    </w:lvl>
    <w:lvl w:ilvl="2" w:tplc="9E0CB432" w:tentative="1">
      <w:start w:val="1"/>
      <w:numFmt w:val="bullet"/>
      <w:lvlText w:val="•"/>
      <w:lvlJc w:val="left"/>
      <w:pPr>
        <w:tabs>
          <w:tab w:val="num" w:pos="2160"/>
        </w:tabs>
        <w:ind w:left="2160" w:hanging="360"/>
      </w:pPr>
      <w:rPr>
        <w:rFonts w:ascii="Arial" w:hAnsi="Arial" w:hint="default"/>
      </w:rPr>
    </w:lvl>
    <w:lvl w:ilvl="3" w:tplc="8202F16A" w:tentative="1">
      <w:start w:val="1"/>
      <w:numFmt w:val="bullet"/>
      <w:lvlText w:val="•"/>
      <w:lvlJc w:val="left"/>
      <w:pPr>
        <w:tabs>
          <w:tab w:val="num" w:pos="2880"/>
        </w:tabs>
        <w:ind w:left="2880" w:hanging="360"/>
      </w:pPr>
      <w:rPr>
        <w:rFonts w:ascii="Arial" w:hAnsi="Arial" w:hint="default"/>
      </w:rPr>
    </w:lvl>
    <w:lvl w:ilvl="4" w:tplc="EF1EEA8E" w:tentative="1">
      <w:start w:val="1"/>
      <w:numFmt w:val="bullet"/>
      <w:lvlText w:val="•"/>
      <w:lvlJc w:val="left"/>
      <w:pPr>
        <w:tabs>
          <w:tab w:val="num" w:pos="3600"/>
        </w:tabs>
        <w:ind w:left="3600" w:hanging="360"/>
      </w:pPr>
      <w:rPr>
        <w:rFonts w:ascii="Arial" w:hAnsi="Arial" w:hint="default"/>
      </w:rPr>
    </w:lvl>
    <w:lvl w:ilvl="5" w:tplc="D67AC11E" w:tentative="1">
      <w:start w:val="1"/>
      <w:numFmt w:val="bullet"/>
      <w:lvlText w:val="•"/>
      <w:lvlJc w:val="left"/>
      <w:pPr>
        <w:tabs>
          <w:tab w:val="num" w:pos="4320"/>
        </w:tabs>
        <w:ind w:left="4320" w:hanging="360"/>
      </w:pPr>
      <w:rPr>
        <w:rFonts w:ascii="Arial" w:hAnsi="Arial" w:hint="default"/>
      </w:rPr>
    </w:lvl>
    <w:lvl w:ilvl="6" w:tplc="489CDE90" w:tentative="1">
      <w:start w:val="1"/>
      <w:numFmt w:val="bullet"/>
      <w:lvlText w:val="•"/>
      <w:lvlJc w:val="left"/>
      <w:pPr>
        <w:tabs>
          <w:tab w:val="num" w:pos="5040"/>
        </w:tabs>
        <w:ind w:left="5040" w:hanging="360"/>
      </w:pPr>
      <w:rPr>
        <w:rFonts w:ascii="Arial" w:hAnsi="Arial" w:hint="default"/>
      </w:rPr>
    </w:lvl>
    <w:lvl w:ilvl="7" w:tplc="FD52B512" w:tentative="1">
      <w:start w:val="1"/>
      <w:numFmt w:val="bullet"/>
      <w:lvlText w:val="•"/>
      <w:lvlJc w:val="left"/>
      <w:pPr>
        <w:tabs>
          <w:tab w:val="num" w:pos="5760"/>
        </w:tabs>
        <w:ind w:left="5760" w:hanging="360"/>
      </w:pPr>
      <w:rPr>
        <w:rFonts w:ascii="Arial" w:hAnsi="Arial" w:hint="default"/>
      </w:rPr>
    </w:lvl>
    <w:lvl w:ilvl="8" w:tplc="2438F56C" w:tentative="1">
      <w:start w:val="1"/>
      <w:numFmt w:val="bullet"/>
      <w:lvlText w:val="•"/>
      <w:lvlJc w:val="left"/>
      <w:pPr>
        <w:tabs>
          <w:tab w:val="num" w:pos="6480"/>
        </w:tabs>
        <w:ind w:left="6480" w:hanging="360"/>
      </w:pPr>
      <w:rPr>
        <w:rFonts w:ascii="Arial" w:hAnsi="Arial" w:hint="default"/>
      </w:rPr>
    </w:lvl>
  </w:abstractNum>
  <w:abstractNum w:abstractNumId="11">
    <w:nsid w:val="0EEC1BC7"/>
    <w:multiLevelType w:val="hybridMultilevel"/>
    <w:tmpl w:val="ADA66CE8"/>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38D3914"/>
    <w:multiLevelType w:val="hybridMultilevel"/>
    <w:tmpl w:val="F8C0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5713C1D"/>
    <w:multiLevelType w:val="hybridMultilevel"/>
    <w:tmpl w:val="ED68487E"/>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83D1ABA"/>
    <w:multiLevelType w:val="hybridMultilevel"/>
    <w:tmpl w:val="F0080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64658C"/>
    <w:multiLevelType w:val="hybridMultilevel"/>
    <w:tmpl w:val="E84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1F160A9"/>
    <w:multiLevelType w:val="hybridMultilevel"/>
    <w:tmpl w:val="190E717C"/>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26E00FE"/>
    <w:multiLevelType w:val="hybridMultilevel"/>
    <w:tmpl w:val="8A8221EA"/>
    <w:lvl w:ilvl="0" w:tplc="65B89F82">
      <w:start w:val="1"/>
      <w:numFmt w:val="bullet"/>
      <w:lvlText w:val="•"/>
      <w:lvlJc w:val="left"/>
      <w:pPr>
        <w:tabs>
          <w:tab w:val="num" w:pos="720"/>
        </w:tabs>
        <w:ind w:left="720" w:hanging="360"/>
      </w:pPr>
      <w:rPr>
        <w:rFonts w:ascii="Arial" w:hAnsi="Arial" w:hint="default"/>
      </w:rPr>
    </w:lvl>
    <w:lvl w:ilvl="1" w:tplc="BA362900" w:tentative="1">
      <w:start w:val="1"/>
      <w:numFmt w:val="bullet"/>
      <w:lvlText w:val="•"/>
      <w:lvlJc w:val="left"/>
      <w:pPr>
        <w:tabs>
          <w:tab w:val="num" w:pos="1440"/>
        </w:tabs>
        <w:ind w:left="1440" w:hanging="360"/>
      </w:pPr>
      <w:rPr>
        <w:rFonts w:ascii="Arial" w:hAnsi="Arial" w:hint="default"/>
      </w:rPr>
    </w:lvl>
    <w:lvl w:ilvl="2" w:tplc="6C82490A" w:tentative="1">
      <w:start w:val="1"/>
      <w:numFmt w:val="bullet"/>
      <w:lvlText w:val="•"/>
      <w:lvlJc w:val="left"/>
      <w:pPr>
        <w:tabs>
          <w:tab w:val="num" w:pos="2160"/>
        </w:tabs>
        <w:ind w:left="2160" w:hanging="360"/>
      </w:pPr>
      <w:rPr>
        <w:rFonts w:ascii="Arial" w:hAnsi="Arial" w:hint="default"/>
      </w:rPr>
    </w:lvl>
    <w:lvl w:ilvl="3" w:tplc="6532C136" w:tentative="1">
      <w:start w:val="1"/>
      <w:numFmt w:val="bullet"/>
      <w:lvlText w:val="•"/>
      <w:lvlJc w:val="left"/>
      <w:pPr>
        <w:tabs>
          <w:tab w:val="num" w:pos="2880"/>
        </w:tabs>
        <w:ind w:left="2880" w:hanging="360"/>
      </w:pPr>
      <w:rPr>
        <w:rFonts w:ascii="Arial" w:hAnsi="Arial" w:hint="default"/>
      </w:rPr>
    </w:lvl>
    <w:lvl w:ilvl="4" w:tplc="D4F44FC6" w:tentative="1">
      <w:start w:val="1"/>
      <w:numFmt w:val="bullet"/>
      <w:lvlText w:val="•"/>
      <w:lvlJc w:val="left"/>
      <w:pPr>
        <w:tabs>
          <w:tab w:val="num" w:pos="3600"/>
        </w:tabs>
        <w:ind w:left="3600" w:hanging="360"/>
      </w:pPr>
      <w:rPr>
        <w:rFonts w:ascii="Arial" w:hAnsi="Arial" w:hint="default"/>
      </w:rPr>
    </w:lvl>
    <w:lvl w:ilvl="5" w:tplc="DAE88F8C" w:tentative="1">
      <w:start w:val="1"/>
      <w:numFmt w:val="bullet"/>
      <w:lvlText w:val="•"/>
      <w:lvlJc w:val="left"/>
      <w:pPr>
        <w:tabs>
          <w:tab w:val="num" w:pos="4320"/>
        </w:tabs>
        <w:ind w:left="4320" w:hanging="360"/>
      </w:pPr>
      <w:rPr>
        <w:rFonts w:ascii="Arial" w:hAnsi="Arial" w:hint="default"/>
      </w:rPr>
    </w:lvl>
    <w:lvl w:ilvl="6" w:tplc="806636C8" w:tentative="1">
      <w:start w:val="1"/>
      <w:numFmt w:val="bullet"/>
      <w:lvlText w:val="•"/>
      <w:lvlJc w:val="left"/>
      <w:pPr>
        <w:tabs>
          <w:tab w:val="num" w:pos="5040"/>
        </w:tabs>
        <w:ind w:left="5040" w:hanging="360"/>
      </w:pPr>
      <w:rPr>
        <w:rFonts w:ascii="Arial" w:hAnsi="Arial" w:hint="default"/>
      </w:rPr>
    </w:lvl>
    <w:lvl w:ilvl="7" w:tplc="23D2ADB4" w:tentative="1">
      <w:start w:val="1"/>
      <w:numFmt w:val="bullet"/>
      <w:lvlText w:val="•"/>
      <w:lvlJc w:val="left"/>
      <w:pPr>
        <w:tabs>
          <w:tab w:val="num" w:pos="5760"/>
        </w:tabs>
        <w:ind w:left="5760" w:hanging="360"/>
      </w:pPr>
      <w:rPr>
        <w:rFonts w:ascii="Arial" w:hAnsi="Arial" w:hint="default"/>
      </w:rPr>
    </w:lvl>
    <w:lvl w:ilvl="8" w:tplc="54C47614" w:tentative="1">
      <w:start w:val="1"/>
      <w:numFmt w:val="bullet"/>
      <w:lvlText w:val="•"/>
      <w:lvlJc w:val="left"/>
      <w:pPr>
        <w:tabs>
          <w:tab w:val="num" w:pos="6480"/>
        </w:tabs>
        <w:ind w:left="6480" w:hanging="360"/>
      </w:pPr>
      <w:rPr>
        <w:rFonts w:ascii="Arial" w:hAnsi="Arial" w:hint="default"/>
      </w:rPr>
    </w:lvl>
  </w:abstractNum>
  <w:abstractNum w:abstractNumId="19">
    <w:nsid w:val="25D63DDB"/>
    <w:multiLevelType w:val="hybridMultilevel"/>
    <w:tmpl w:val="7F8A4080"/>
    <w:lvl w:ilvl="0" w:tplc="25DE195E">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9E0CB432" w:tentative="1">
      <w:start w:val="1"/>
      <w:numFmt w:val="bullet"/>
      <w:lvlText w:val="•"/>
      <w:lvlJc w:val="left"/>
      <w:pPr>
        <w:tabs>
          <w:tab w:val="num" w:pos="2160"/>
        </w:tabs>
        <w:ind w:left="2160" w:hanging="360"/>
      </w:pPr>
      <w:rPr>
        <w:rFonts w:ascii="Arial" w:hAnsi="Arial" w:hint="default"/>
      </w:rPr>
    </w:lvl>
    <w:lvl w:ilvl="3" w:tplc="8202F16A" w:tentative="1">
      <w:start w:val="1"/>
      <w:numFmt w:val="bullet"/>
      <w:lvlText w:val="•"/>
      <w:lvlJc w:val="left"/>
      <w:pPr>
        <w:tabs>
          <w:tab w:val="num" w:pos="2880"/>
        </w:tabs>
        <w:ind w:left="2880" w:hanging="360"/>
      </w:pPr>
      <w:rPr>
        <w:rFonts w:ascii="Arial" w:hAnsi="Arial" w:hint="default"/>
      </w:rPr>
    </w:lvl>
    <w:lvl w:ilvl="4" w:tplc="EF1EEA8E" w:tentative="1">
      <w:start w:val="1"/>
      <w:numFmt w:val="bullet"/>
      <w:lvlText w:val="•"/>
      <w:lvlJc w:val="left"/>
      <w:pPr>
        <w:tabs>
          <w:tab w:val="num" w:pos="3600"/>
        </w:tabs>
        <w:ind w:left="3600" w:hanging="360"/>
      </w:pPr>
      <w:rPr>
        <w:rFonts w:ascii="Arial" w:hAnsi="Arial" w:hint="default"/>
      </w:rPr>
    </w:lvl>
    <w:lvl w:ilvl="5" w:tplc="D67AC11E" w:tentative="1">
      <w:start w:val="1"/>
      <w:numFmt w:val="bullet"/>
      <w:lvlText w:val="•"/>
      <w:lvlJc w:val="left"/>
      <w:pPr>
        <w:tabs>
          <w:tab w:val="num" w:pos="4320"/>
        </w:tabs>
        <w:ind w:left="4320" w:hanging="360"/>
      </w:pPr>
      <w:rPr>
        <w:rFonts w:ascii="Arial" w:hAnsi="Arial" w:hint="default"/>
      </w:rPr>
    </w:lvl>
    <w:lvl w:ilvl="6" w:tplc="489CDE90" w:tentative="1">
      <w:start w:val="1"/>
      <w:numFmt w:val="bullet"/>
      <w:lvlText w:val="•"/>
      <w:lvlJc w:val="left"/>
      <w:pPr>
        <w:tabs>
          <w:tab w:val="num" w:pos="5040"/>
        </w:tabs>
        <w:ind w:left="5040" w:hanging="360"/>
      </w:pPr>
      <w:rPr>
        <w:rFonts w:ascii="Arial" w:hAnsi="Arial" w:hint="default"/>
      </w:rPr>
    </w:lvl>
    <w:lvl w:ilvl="7" w:tplc="FD52B512" w:tentative="1">
      <w:start w:val="1"/>
      <w:numFmt w:val="bullet"/>
      <w:lvlText w:val="•"/>
      <w:lvlJc w:val="left"/>
      <w:pPr>
        <w:tabs>
          <w:tab w:val="num" w:pos="5760"/>
        </w:tabs>
        <w:ind w:left="5760" w:hanging="360"/>
      </w:pPr>
      <w:rPr>
        <w:rFonts w:ascii="Arial" w:hAnsi="Arial" w:hint="default"/>
      </w:rPr>
    </w:lvl>
    <w:lvl w:ilvl="8" w:tplc="2438F56C" w:tentative="1">
      <w:start w:val="1"/>
      <w:numFmt w:val="bullet"/>
      <w:lvlText w:val="•"/>
      <w:lvlJc w:val="left"/>
      <w:pPr>
        <w:tabs>
          <w:tab w:val="num" w:pos="6480"/>
        </w:tabs>
        <w:ind w:left="6480" w:hanging="360"/>
      </w:pPr>
      <w:rPr>
        <w:rFonts w:ascii="Arial" w:hAnsi="Arial" w:hint="default"/>
      </w:rPr>
    </w:lvl>
  </w:abstractNum>
  <w:abstractNum w:abstractNumId="2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BDC5BFD"/>
    <w:multiLevelType w:val="hybridMultilevel"/>
    <w:tmpl w:val="97204A7A"/>
    <w:lvl w:ilvl="0" w:tplc="08090001">
      <w:start w:val="1"/>
      <w:numFmt w:val="bullet"/>
      <w:lvlText w:val=""/>
      <w:lvlJc w:val="left"/>
      <w:pPr>
        <w:tabs>
          <w:tab w:val="num" w:pos="720"/>
        </w:tabs>
        <w:ind w:left="720" w:hanging="360"/>
      </w:pPr>
      <w:rPr>
        <w:rFonts w:ascii="Symbol" w:hAnsi="Symbol" w:hint="default"/>
      </w:rPr>
    </w:lvl>
    <w:lvl w:ilvl="1" w:tplc="79820630" w:tentative="1">
      <w:start w:val="1"/>
      <w:numFmt w:val="bullet"/>
      <w:lvlText w:val="•"/>
      <w:lvlJc w:val="left"/>
      <w:pPr>
        <w:tabs>
          <w:tab w:val="num" w:pos="1440"/>
        </w:tabs>
        <w:ind w:left="1440" w:hanging="360"/>
      </w:pPr>
      <w:rPr>
        <w:rFonts w:ascii="Arial" w:hAnsi="Arial" w:hint="default"/>
      </w:rPr>
    </w:lvl>
    <w:lvl w:ilvl="2" w:tplc="AC28EB6E" w:tentative="1">
      <w:start w:val="1"/>
      <w:numFmt w:val="bullet"/>
      <w:lvlText w:val="•"/>
      <w:lvlJc w:val="left"/>
      <w:pPr>
        <w:tabs>
          <w:tab w:val="num" w:pos="2160"/>
        </w:tabs>
        <w:ind w:left="2160" w:hanging="360"/>
      </w:pPr>
      <w:rPr>
        <w:rFonts w:ascii="Arial" w:hAnsi="Arial" w:hint="default"/>
      </w:rPr>
    </w:lvl>
    <w:lvl w:ilvl="3" w:tplc="738AF99A" w:tentative="1">
      <w:start w:val="1"/>
      <w:numFmt w:val="bullet"/>
      <w:lvlText w:val="•"/>
      <w:lvlJc w:val="left"/>
      <w:pPr>
        <w:tabs>
          <w:tab w:val="num" w:pos="2880"/>
        </w:tabs>
        <w:ind w:left="2880" w:hanging="360"/>
      </w:pPr>
      <w:rPr>
        <w:rFonts w:ascii="Arial" w:hAnsi="Arial" w:hint="default"/>
      </w:rPr>
    </w:lvl>
    <w:lvl w:ilvl="4" w:tplc="497A5330" w:tentative="1">
      <w:start w:val="1"/>
      <w:numFmt w:val="bullet"/>
      <w:lvlText w:val="•"/>
      <w:lvlJc w:val="left"/>
      <w:pPr>
        <w:tabs>
          <w:tab w:val="num" w:pos="3600"/>
        </w:tabs>
        <w:ind w:left="3600" w:hanging="360"/>
      </w:pPr>
      <w:rPr>
        <w:rFonts w:ascii="Arial" w:hAnsi="Arial" w:hint="default"/>
      </w:rPr>
    </w:lvl>
    <w:lvl w:ilvl="5" w:tplc="B76E68F6" w:tentative="1">
      <w:start w:val="1"/>
      <w:numFmt w:val="bullet"/>
      <w:lvlText w:val="•"/>
      <w:lvlJc w:val="left"/>
      <w:pPr>
        <w:tabs>
          <w:tab w:val="num" w:pos="4320"/>
        </w:tabs>
        <w:ind w:left="4320" w:hanging="360"/>
      </w:pPr>
      <w:rPr>
        <w:rFonts w:ascii="Arial" w:hAnsi="Arial" w:hint="default"/>
      </w:rPr>
    </w:lvl>
    <w:lvl w:ilvl="6" w:tplc="04326114" w:tentative="1">
      <w:start w:val="1"/>
      <w:numFmt w:val="bullet"/>
      <w:lvlText w:val="•"/>
      <w:lvlJc w:val="left"/>
      <w:pPr>
        <w:tabs>
          <w:tab w:val="num" w:pos="5040"/>
        </w:tabs>
        <w:ind w:left="5040" w:hanging="360"/>
      </w:pPr>
      <w:rPr>
        <w:rFonts w:ascii="Arial" w:hAnsi="Arial" w:hint="default"/>
      </w:rPr>
    </w:lvl>
    <w:lvl w:ilvl="7" w:tplc="A01A9376" w:tentative="1">
      <w:start w:val="1"/>
      <w:numFmt w:val="bullet"/>
      <w:lvlText w:val="•"/>
      <w:lvlJc w:val="left"/>
      <w:pPr>
        <w:tabs>
          <w:tab w:val="num" w:pos="5760"/>
        </w:tabs>
        <w:ind w:left="5760" w:hanging="360"/>
      </w:pPr>
      <w:rPr>
        <w:rFonts w:ascii="Arial" w:hAnsi="Arial" w:hint="default"/>
      </w:rPr>
    </w:lvl>
    <w:lvl w:ilvl="8" w:tplc="B554D9BE" w:tentative="1">
      <w:start w:val="1"/>
      <w:numFmt w:val="bullet"/>
      <w:lvlText w:val="•"/>
      <w:lvlJc w:val="left"/>
      <w:pPr>
        <w:tabs>
          <w:tab w:val="num" w:pos="6480"/>
        </w:tabs>
        <w:ind w:left="6480" w:hanging="360"/>
      </w:pPr>
      <w:rPr>
        <w:rFonts w:ascii="Arial" w:hAnsi="Arial" w:hint="default"/>
      </w:rPr>
    </w:lvl>
  </w:abstractNum>
  <w:abstractNum w:abstractNumId="22">
    <w:nsid w:val="2DCA4E3C"/>
    <w:multiLevelType w:val="hybridMultilevel"/>
    <w:tmpl w:val="2974C8B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2E622A3"/>
    <w:multiLevelType w:val="hybridMultilevel"/>
    <w:tmpl w:val="1A2685E2"/>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25">
    <w:nsid w:val="4BFE07A3"/>
    <w:multiLevelType w:val="hybridMultilevel"/>
    <w:tmpl w:val="395CE9DE"/>
    <w:lvl w:ilvl="0" w:tplc="80B8B8FA">
      <w:start w:val="1"/>
      <w:numFmt w:val="bullet"/>
      <w:lvlText w:val="•"/>
      <w:lvlJc w:val="left"/>
      <w:pPr>
        <w:tabs>
          <w:tab w:val="num" w:pos="720"/>
        </w:tabs>
        <w:ind w:left="720" w:hanging="360"/>
      </w:pPr>
      <w:rPr>
        <w:rFonts w:ascii="Arial" w:hAnsi="Arial" w:hint="default"/>
      </w:rPr>
    </w:lvl>
    <w:lvl w:ilvl="1" w:tplc="E7CE68B2">
      <w:start w:val="1258"/>
      <w:numFmt w:val="bullet"/>
      <w:lvlText w:val="–"/>
      <w:lvlJc w:val="left"/>
      <w:pPr>
        <w:tabs>
          <w:tab w:val="num" w:pos="1440"/>
        </w:tabs>
        <w:ind w:left="1440" w:hanging="360"/>
      </w:pPr>
      <w:rPr>
        <w:rFonts w:ascii="Arial" w:hAnsi="Arial" w:hint="default"/>
      </w:rPr>
    </w:lvl>
    <w:lvl w:ilvl="2" w:tplc="E11EC030" w:tentative="1">
      <w:start w:val="1"/>
      <w:numFmt w:val="bullet"/>
      <w:lvlText w:val="•"/>
      <w:lvlJc w:val="left"/>
      <w:pPr>
        <w:tabs>
          <w:tab w:val="num" w:pos="2160"/>
        </w:tabs>
        <w:ind w:left="2160" w:hanging="360"/>
      </w:pPr>
      <w:rPr>
        <w:rFonts w:ascii="Arial" w:hAnsi="Arial" w:hint="default"/>
      </w:rPr>
    </w:lvl>
    <w:lvl w:ilvl="3" w:tplc="7C46EB58" w:tentative="1">
      <w:start w:val="1"/>
      <w:numFmt w:val="bullet"/>
      <w:lvlText w:val="•"/>
      <w:lvlJc w:val="left"/>
      <w:pPr>
        <w:tabs>
          <w:tab w:val="num" w:pos="2880"/>
        </w:tabs>
        <w:ind w:left="2880" w:hanging="360"/>
      </w:pPr>
      <w:rPr>
        <w:rFonts w:ascii="Arial" w:hAnsi="Arial" w:hint="default"/>
      </w:rPr>
    </w:lvl>
    <w:lvl w:ilvl="4" w:tplc="1068CE9E" w:tentative="1">
      <w:start w:val="1"/>
      <w:numFmt w:val="bullet"/>
      <w:lvlText w:val="•"/>
      <w:lvlJc w:val="left"/>
      <w:pPr>
        <w:tabs>
          <w:tab w:val="num" w:pos="3600"/>
        </w:tabs>
        <w:ind w:left="3600" w:hanging="360"/>
      </w:pPr>
      <w:rPr>
        <w:rFonts w:ascii="Arial" w:hAnsi="Arial" w:hint="default"/>
      </w:rPr>
    </w:lvl>
    <w:lvl w:ilvl="5" w:tplc="024EA8FC" w:tentative="1">
      <w:start w:val="1"/>
      <w:numFmt w:val="bullet"/>
      <w:lvlText w:val="•"/>
      <w:lvlJc w:val="left"/>
      <w:pPr>
        <w:tabs>
          <w:tab w:val="num" w:pos="4320"/>
        </w:tabs>
        <w:ind w:left="4320" w:hanging="360"/>
      </w:pPr>
      <w:rPr>
        <w:rFonts w:ascii="Arial" w:hAnsi="Arial" w:hint="default"/>
      </w:rPr>
    </w:lvl>
    <w:lvl w:ilvl="6" w:tplc="612C42B6" w:tentative="1">
      <w:start w:val="1"/>
      <w:numFmt w:val="bullet"/>
      <w:lvlText w:val="•"/>
      <w:lvlJc w:val="left"/>
      <w:pPr>
        <w:tabs>
          <w:tab w:val="num" w:pos="5040"/>
        </w:tabs>
        <w:ind w:left="5040" w:hanging="360"/>
      </w:pPr>
      <w:rPr>
        <w:rFonts w:ascii="Arial" w:hAnsi="Arial" w:hint="default"/>
      </w:rPr>
    </w:lvl>
    <w:lvl w:ilvl="7" w:tplc="B28E8AF2" w:tentative="1">
      <w:start w:val="1"/>
      <w:numFmt w:val="bullet"/>
      <w:lvlText w:val="•"/>
      <w:lvlJc w:val="left"/>
      <w:pPr>
        <w:tabs>
          <w:tab w:val="num" w:pos="5760"/>
        </w:tabs>
        <w:ind w:left="5760" w:hanging="360"/>
      </w:pPr>
      <w:rPr>
        <w:rFonts w:ascii="Arial" w:hAnsi="Arial" w:hint="default"/>
      </w:rPr>
    </w:lvl>
    <w:lvl w:ilvl="8" w:tplc="D6F05610" w:tentative="1">
      <w:start w:val="1"/>
      <w:numFmt w:val="bullet"/>
      <w:lvlText w:val="•"/>
      <w:lvlJc w:val="left"/>
      <w:pPr>
        <w:tabs>
          <w:tab w:val="num" w:pos="6480"/>
        </w:tabs>
        <w:ind w:left="6480" w:hanging="360"/>
      </w:pPr>
      <w:rPr>
        <w:rFonts w:ascii="Arial" w:hAnsi="Arial" w:hint="default"/>
      </w:rPr>
    </w:lvl>
  </w:abstractNum>
  <w:abstractNum w:abstractNumId="26">
    <w:nsid w:val="4E4C74B0"/>
    <w:multiLevelType w:val="hybridMultilevel"/>
    <w:tmpl w:val="AE601D84"/>
    <w:lvl w:ilvl="0" w:tplc="08090001">
      <w:start w:val="1"/>
      <w:numFmt w:val="bullet"/>
      <w:lvlText w:val=""/>
      <w:lvlJc w:val="left"/>
      <w:pPr>
        <w:tabs>
          <w:tab w:val="num" w:pos="720"/>
        </w:tabs>
        <w:ind w:left="720" w:hanging="360"/>
      </w:pPr>
      <w:rPr>
        <w:rFonts w:ascii="Symbol" w:hAnsi="Symbol" w:hint="default"/>
      </w:rPr>
    </w:lvl>
    <w:lvl w:ilvl="1" w:tplc="46409AF2">
      <w:start w:val="566"/>
      <w:numFmt w:val="bullet"/>
      <w:lvlText w:val="–"/>
      <w:lvlJc w:val="left"/>
      <w:pPr>
        <w:tabs>
          <w:tab w:val="num" w:pos="1440"/>
        </w:tabs>
        <w:ind w:left="1440" w:hanging="360"/>
      </w:pPr>
      <w:rPr>
        <w:rFonts w:ascii="Arial" w:hAnsi="Arial" w:hint="default"/>
      </w:rPr>
    </w:lvl>
    <w:lvl w:ilvl="2" w:tplc="DA2C84E2" w:tentative="1">
      <w:start w:val="1"/>
      <w:numFmt w:val="bullet"/>
      <w:lvlText w:val="•"/>
      <w:lvlJc w:val="left"/>
      <w:pPr>
        <w:tabs>
          <w:tab w:val="num" w:pos="2160"/>
        </w:tabs>
        <w:ind w:left="2160" w:hanging="360"/>
      </w:pPr>
      <w:rPr>
        <w:rFonts w:ascii="Arial" w:hAnsi="Arial" w:hint="default"/>
      </w:rPr>
    </w:lvl>
    <w:lvl w:ilvl="3" w:tplc="5BF08048" w:tentative="1">
      <w:start w:val="1"/>
      <w:numFmt w:val="bullet"/>
      <w:lvlText w:val="•"/>
      <w:lvlJc w:val="left"/>
      <w:pPr>
        <w:tabs>
          <w:tab w:val="num" w:pos="2880"/>
        </w:tabs>
        <w:ind w:left="2880" w:hanging="360"/>
      </w:pPr>
      <w:rPr>
        <w:rFonts w:ascii="Arial" w:hAnsi="Arial" w:hint="default"/>
      </w:rPr>
    </w:lvl>
    <w:lvl w:ilvl="4" w:tplc="E90277EE" w:tentative="1">
      <w:start w:val="1"/>
      <w:numFmt w:val="bullet"/>
      <w:lvlText w:val="•"/>
      <w:lvlJc w:val="left"/>
      <w:pPr>
        <w:tabs>
          <w:tab w:val="num" w:pos="3600"/>
        </w:tabs>
        <w:ind w:left="3600" w:hanging="360"/>
      </w:pPr>
      <w:rPr>
        <w:rFonts w:ascii="Arial" w:hAnsi="Arial" w:hint="default"/>
      </w:rPr>
    </w:lvl>
    <w:lvl w:ilvl="5" w:tplc="61CEB3F4" w:tentative="1">
      <w:start w:val="1"/>
      <w:numFmt w:val="bullet"/>
      <w:lvlText w:val="•"/>
      <w:lvlJc w:val="left"/>
      <w:pPr>
        <w:tabs>
          <w:tab w:val="num" w:pos="4320"/>
        </w:tabs>
        <w:ind w:left="4320" w:hanging="360"/>
      </w:pPr>
      <w:rPr>
        <w:rFonts w:ascii="Arial" w:hAnsi="Arial" w:hint="default"/>
      </w:rPr>
    </w:lvl>
    <w:lvl w:ilvl="6" w:tplc="193C586C" w:tentative="1">
      <w:start w:val="1"/>
      <w:numFmt w:val="bullet"/>
      <w:lvlText w:val="•"/>
      <w:lvlJc w:val="left"/>
      <w:pPr>
        <w:tabs>
          <w:tab w:val="num" w:pos="5040"/>
        </w:tabs>
        <w:ind w:left="5040" w:hanging="360"/>
      </w:pPr>
      <w:rPr>
        <w:rFonts w:ascii="Arial" w:hAnsi="Arial" w:hint="default"/>
      </w:rPr>
    </w:lvl>
    <w:lvl w:ilvl="7" w:tplc="94A29C54" w:tentative="1">
      <w:start w:val="1"/>
      <w:numFmt w:val="bullet"/>
      <w:lvlText w:val="•"/>
      <w:lvlJc w:val="left"/>
      <w:pPr>
        <w:tabs>
          <w:tab w:val="num" w:pos="5760"/>
        </w:tabs>
        <w:ind w:left="5760" w:hanging="360"/>
      </w:pPr>
      <w:rPr>
        <w:rFonts w:ascii="Arial" w:hAnsi="Arial" w:hint="default"/>
      </w:rPr>
    </w:lvl>
    <w:lvl w:ilvl="8" w:tplc="E8CEA792" w:tentative="1">
      <w:start w:val="1"/>
      <w:numFmt w:val="bullet"/>
      <w:lvlText w:val="•"/>
      <w:lvlJc w:val="left"/>
      <w:pPr>
        <w:tabs>
          <w:tab w:val="num" w:pos="6480"/>
        </w:tabs>
        <w:ind w:left="6480" w:hanging="360"/>
      </w:pPr>
      <w:rPr>
        <w:rFonts w:ascii="Arial" w:hAnsi="Arial" w:hint="default"/>
      </w:rPr>
    </w:lvl>
  </w:abstractNum>
  <w:abstractNum w:abstractNumId="27">
    <w:nsid w:val="4F40090F"/>
    <w:multiLevelType w:val="hybridMultilevel"/>
    <w:tmpl w:val="667AB994"/>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071446E"/>
    <w:multiLevelType w:val="hybridMultilevel"/>
    <w:tmpl w:val="D07A679C"/>
    <w:lvl w:ilvl="0" w:tplc="54F8464C">
      <w:start w:val="1"/>
      <w:numFmt w:val="bullet"/>
      <w:lvlText w:val="•"/>
      <w:lvlJc w:val="left"/>
      <w:pPr>
        <w:tabs>
          <w:tab w:val="num" w:pos="720"/>
        </w:tabs>
        <w:ind w:left="720" w:hanging="360"/>
      </w:pPr>
      <w:rPr>
        <w:rFonts w:ascii="Arial" w:hAnsi="Arial" w:hint="default"/>
      </w:rPr>
    </w:lvl>
    <w:lvl w:ilvl="1" w:tplc="26ECA216">
      <w:start w:val="1"/>
      <w:numFmt w:val="bullet"/>
      <w:lvlText w:val="•"/>
      <w:lvlJc w:val="left"/>
      <w:pPr>
        <w:tabs>
          <w:tab w:val="num" w:pos="1440"/>
        </w:tabs>
        <w:ind w:left="1440" w:hanging="360"/>
      </w:pPr>
      <w:rPr>
        <w:rFonts w:ascii="Arial" w:hAnsi="Arial" w:hint="default"/>
      </w:rPr>
    </w:lvl>
    <w:lvl w:ilvl="2" w:tplc="911EA204">
      <w:start w:val="1"/>
      <w:numFmt w:val="bullet"/>
      <w:lvlText w:val="•"/>
      <w:lvlJc w:val="left"/>
      <w:pPr>
        <w:tabs>
          <w:tab w:val="num" w:pos="2160"/>
        </w:tabs>
        <w:ind w:left="2160" w:hanging="360"/>
      </w:pPr>
      <w:rPr>
        <w:rFonts w:ascii="Arial" w:hAnsi="Arial" w:hint="default"/>
      </w:rPr>
    </w:lvl>
    <w:lvl w:ilvl="3" w:tplc="1A220F10" w:tentative="1">
      <w:start w:val="1"/>
      <w:numFmt w:val="bullet"/>
      <w:lvlText w:val="•"/>
      <w:lvlJc w:val="left"/>
      <w:pPr>
        <w:tabs>
          <w:tab w:val="num" w:pos="2880"/>
        </w:tabs>
        <w:ind w:left="2880" w:hanging="360"/>
      </w:pPr>
      <w:rPr>
        <w:rFonts w:ascii="Arial" w:hAnsi="Arial" w:hint="default"/>
      </w:rPr>
    </w:lvl>
    <w:lvl w:ilvl="4" w:tplc="3F02B79A" w:tentative="1">
      <w:start w:val="1"/>
      <w:numFmt w:val="bullet"/>
      <w:lvlText w:val="•"/>
      <w:lvlJc w:val="left"/>
      <w:pPr>
        <w:tabs>
          <w:tab w:val="num" w:pos="3600"/>
        </w:tabs>
        <w:ind w:left="3600" w:hanging="360"/>
      </w:pPr>
      <w:rPr>
        <w:rFonts w:ascii="Arial" w:hAnsi="Arial" w:hint="default"/>
      </w:rPr>
    </w:lvl>
    <w:lvl w:ilvl="5" w:tplc="453EDD44" w:tentative="1">
      <w:start w:val="1"/>
      <w:numFmt w:val="bullet"/>
      <w:lvlText w:val="•"/>
      <w:lvlJc w:val="left"/>
      <w:pPr>
        <w:tabs>
          <w:tab w:val="num" w:pos="4320"/>
        </w:tabs>
        <w:ind w:left="4320" w:hanging="360"/>
      </w:pPr>
      <w:rPr>
        <w:rFonts w:ascii="Arial" w:hAnsi="Arial" w:hint="default"/>
      </w:rPr>
    </w:lvl>
    <w:lvl w:ilvl="6" w:tplc="F712372A" w:tentative="1">
      <w:start w:val="1"/>
      <w:numFmt w:val="bullet"/>
      <w:lvlText w:val="•"/>
      <w:lvlJc w:val="left"/>
      <w:pPr>
        <w:tabs>
          <w:tab w:val="num" w:pos="5040"/>
        </w:tabs>
        <w:ind w:left="5040" w:hanging="360"/>
      </w:pPr>
      <w:rPr>
        <w:rFonts w:ascii="Arial" w:hAnsi="Arial" w:hint="default"/>
      </w:rPr>
    </w:lvl>
    <w:lvl w:ilvl="7" w:tplc="9A5095EA" w:tentative="1">
      <w:start w:val="1"/>
      <w:numFmt w:val="bullet"/>
      <w:lvlText w:val="•"/>
      <w:lvlJc w:val="left"/>
      <w:pPr>
        <w:tabs>
          <w:tab w:val="num" w:pos="5760"/>
        </w:tabs>
        <w:ind w:left="5760" w:hanging="360"/>
      </w:pPr>
      <w:rPr>
        <w:rFonts w:ascii="Arial" w:hAnsi="Arial" w:hint="default"/>
      </w:rPr>
    </w:lvl>
    <w:lvl w:ilvl="8" w:tplc="96F0DAD8" w:tentative="1">
      <w:start w:val="1"/>
      <w:numFmt w:val="bullet"/>
      <w:lvlText w:val="•"/>
      <w:lvlJc w:val="left"/>
      <w:pPr>
        <w:tabs>
          <w:tab w:val="num" w:pos="6480"/>
        </w:tabs>
        <w:ind w:left="6480" w:hanging="360"/>
      </w:pPr>
      <w:rPr>
        <w:rFonts w:ascii="Arial" w:hAnsi="Arial" w:hint="default"/>
      </w:rPr>
    </w:lvl>
  </w:abstractNum>
  <w:abstractNum w:abstractNumId="29">
    <w:nsid w:val="53E4241F"/>
    <w:multiLevelType w:val="hybridMultilevel"/>
    <w:tmpl w:val="F95CDF9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4981896"/>
    <w:multiLevelType w:val="hybridMultilevel"/>
    <w:tmpl w:val="B8D8D7C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CB96EF0"/>
    <w:multiLevelType w:val="hybridMultilevel"/>
    <w:tmpl w:val="967A7594"/>
    <w:lvl w:ilvl="0" w:tplc="4DA89736">
      <w:start w:val="1"/>
      <w:numFmt w:val="bullet"/>
      <w:lvlText w:val="•"/>
      <w:lvlJc w:val="left"/>
      <w:pPr>
        <w:tabs>
          <w:tab w:val="num" w:pos="720"/>
        </w:tabs>
        <w:ind w:left="720" w:hanging="360"/>
      </w:pPr>
      <w:rPr>
        <w:rFonts w:ascii="Arial" w:hAnsi="Arial" w:hint="default"/>
      </w:rPr>
    </w:lvl>
    <w:lvl w:ilvl="1" w:tplc="92DC97CE">
      <w:start w:val="1279"/>
      <w:numFmt w:val="bullet"/>
      <w:lvlText w:val="–"/>
      <w:lvlJc w:val="left"/>
      <w:pPr>
        <w:tabs>
          <w:tab w:val="num" w:pos="1440"/>
        </w:tabs>
        <w:ind w:left="1440" w:hanging="360"/>
      </w:pPr>
      <w:rPr>
        <w:rFonts w:ascii="Arial" w:hAnsi="Arial" w:hint="default"/>
      </w:rPr>
    </w:lvl>
    <w:lvl w:ilvl="2" w:tplc="267820F4">
      <w:start w:val="1279"/>
      <w:numFmt w:val="bullet"/>
      <w:lvlText w:val="•"/>
      <w:lvlJc w:val="left"/>
      <w:pPr>
        <w:tabs>
          <w:tab w:val="num" w:pos="2160"/>
        </w:tabs>
        <w:ind w:left="2160" w:hanging="360"/>
      </w:pPr>
      <w:rPr>
        <w:rFonts w:ascii="Arial" w:hAnsi="Arial" w:hint="default"/>
      </w:rPr>
    </w:lvl>
    <w:lvl w:ilvl="3" w:tplc="A386DC90" w:tentative="1">
      <w:start w:val="1"/>
      <w:numFmt w:val="bullet"/>
      <w:lvlText w:val="•"/>
      <w:lvlJc w:val="left"/>
      <w:pPr>
        <w:tabs>
          <w:tab w:val="num" w:pos="2880"/>
        </w:tabs>
        <w:ind w:left="2880" w:hanging="360"/>
      </w:pPr>
      <w:rPr>
        <w:rFonts w:ascii="Arial" w:hAnsi="Arial" w:hint="default"/>
      </w:rPr>
    </w:lvl>
    <w:lvl w:ilvl="4" w:tplc="25D0E902" w:tentative="1">
      <w:start w:val="1"/>
      <w:numFmt w:val="bullet"/>
      <w:lvlText w:val="•"/>
      <w:lvlJc w:val="left"/>
      <w:pPr>
        <w:tabs>
          <w:tab w:val="num" w:pos="3600"/>
        </w:tabs>
        <w:ind w:left="3600" w:hanging="360"/>
      </w:pPr>
      <w:rPr>
        <w:rFonts w:ascii="Arial" w:hAnsi="Arial" w:hint="default"/>
      </w:rPr>
    </w:lvl>
    <w:lvl w:ilvl="5" w:tplc="75EC3BEC" w:tentative="1">
      <w:start w:val="1"/>
      <w:numFmt w:val="bullet"/>
      <w:lvlText w:val="•"/>
      <w:lvlJc w:val="left"/>
      <w:pPr>
        <w:tabs>
          <w:tab w:val="num" w:pos="4320"/>
        </w:tabs>
        <w:ind w:left="4320" w:hanging="360"/>
      </w:pPr>
      <w:rPr>
        <w:rFonts w:ascii="Arial" w:hAnsi="Arial" w:hint="default"/>
      </w:rPr>
    </w:lvl>
    <w:lvl w:ilvl="6" w:tplc="1A9E75F8" w:tentative="1">
      <w:start w:val="1"/>
      <w:numFmt w:val="bullet"/>
      <w:lvlText w:val="•"/>
      <w:lvlJc w:val="left"/>
      <w:pPr>
        <w:tabs>
          <w:tab w:val="num" w:pos="5040"/>
        </w:tabs>
        <w:ind w:left="5040" w:hanging="360"/>
      </w:pPr>
      <w:rPr>
        <w:rFonts w:ascii="Arial" w:hAnsi="Arial" w:hint="default"/>
      </w:rPr>
    </w:lvl>
    <w:lvl w:ilvl="7" w:tplc="33DE3C8E" w:tentative="1">
      <w:start w:val="1"/>
      <w:numFmt w:val="bullet"/>
      <w:lvlText w:val="•"/>
      <w:lvlJc w:val="left"/>
      <w:pPr>
        <w:tabs>
          <w:tab w:val="num" w:pos="5760"/>
        </w:tabs>
        <w:ind w:left="5760" w:hanging="360"/>
      </w:pPr>
      <w:rPr>
        <w:rFonts w:ascii="Arial" w:hAnsi="Arial" w:hint="default"/>
      </w:rPr>
    </w:lvl>
    <w:lvl w:ilvl="8" w:tplc="7E0C0B12" w:tentative="1">
      <w:start w:val="1"/>
      <w:numFmt w:val="bullet"/>
      <w:lvlText w:val="•"/>
      <w:lvlJc w:val="left"/>
      <w:pPr>
        <w:tabs>
          <w:tab w:val="num" w:pos="6480"/>
        </w:tabs>
        <w:ind w:left="6480" w:hanging="360"/>
      </w:pPr>
      <w:rPr>
        <w:rFonts w:ascii="Arial" w:hAnsi="Arial" w:hint="default"/>
      </w:rPr>
    </w:lvl>
  </w:abstractNum>
  <w:abstractNum w:abstractNumId="32">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D24B6"/>
    <w:multiLevelType w:val="hybridMultilevel"/>
    <w:tmpl w:val="293666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5719F2"/>
    <w:multiLevelType w:val="hybridMultilevel"/>
    <w:tmpl w:val="02781754"/>
    <w:lvl w:ilvl="0" w:tplc="08090001">
      <w:start w:val="1"/>
      <w:numFmt w:val="bullet"/>
      <w:lvlText w:val=""/>
      <w:lvlJc w:val="left"/>
      <w:pPr>
        <w:tabs>
          <w:tab w:val="num" w:pos="720"/>
        </w:tabs>
        <w:ind w:left="720" w:hanging="360"/>
      </w:pPr>
      <w:rPr>
        <w:rFonts w:ascii="Symbol" w:hAnsi="Symbol" w:hint="default"/>
      </w:rPr>
    </w:lvl>
    <w:lvl w:ilvl="1" w:tplc="87D0C810">
      <w:start w:val="1279"/>
      <w:numFmt w:val="bullet"/>
      <w:lvlText w:val="–"/>
      <w:lvlJc w:val="left"/>
      <w:pPr>
        <w:tabs>
          <w:tab w:val="num" w:pos="1440"/>
        </w:tabs>
        <w:ind w:left="1440" w:hanging="360"/>
      </w:pPr>
      <w:rPr>
        <w:rFonts w:ascii="Arial" w:hAnsi="Arial" w:hint="default"/>
      </w:rPr>
    </w:lvl>
    <w:lvl w:ilvl="2" w:tplc="83B08408" w:tentative="1">
      <w:start w:val="1"/>
      <w:numFmt w:val="bullet"/>
      <w:lvlText w:val="•"/>
      <w:lvlJc w:val="left"/>
      <w:pPr>
        <w:tabs>
          <w:tab w:val="num" w:pos="2160"/>
        </w:tabs>
        <w:ind w:left="2160" w:hanging="360"/>
      </w:pPr>
      <w:rPr>
        <w:rFonts w:ascii="Arial" w:hAnsi="Arial" w:hint="default"/>
      </w:rPr>
    </w:lvl>
    <w:lvl w:ilvl="3" w:tplc="9EAE133E" w:tentative="1">
      <w:start w:val="1"/>
      <w:numFmt w:val="bullet"/>
      <w:lvlText w:val="•"/>
      <w:lvlJc w:val="left"/>
      <w:pPr>
        <w:tabs>
          <w:tab w:val="num" w:pos="2880"/>
        </w:tabs>
        <w:ind w:left="2880" w:hanging="360"/>
      </w:pPr>
      <w:rPr>
        <w:rFonts w:ascii="Arial" w:hAnsi="Arial" w:hint="default"/>
      </w:rPr>
    </w:lvl>
    <w:lvl w:ilvl="4" w:tplc="AC884BA2" w:tentative="1">
      <w:start w:val="1"/>
      <w:numFmt w:val="bullet"/>
      <w:lvlText w:val="•"/>
      <w:lvlJc w:val="left"/>
      <w:pPr>
        <w:tabs>
          <w:tab w:val="num" w:pos="3600"/>
        </w:tabs>
        <w:ind w:left="3600" w:hanging="360"/>
      </w:pPr>
      <w:rPr>
        <w:rFonts w:ascii="Arial" w:hAnsi="Arial" w:hint="default"/>
      </w:rPr>
    </w:lvl>
    <w:lvl w:ilvl="5" w:tplc="0E288AF0" w:tentative="1">
      <w:start w:val="1"/>
      <w:numFmt w:val="bullet"/>
      <w:lvlText w:val="•"/>
      <w:lvlJc w:val="left"/>
      <w:pPr>
        <w:tabs>
          <w:tab w:val="num" w:pos="4320"/>
        </w:tabs>
        <w:ind w:left="4320" w:hanging="360"/>
      </w:pPr>
      <w:rPr>
        <w:rFonts w:ascii="Arial" w:hAnsi="Arial" w:hint="default"/>
      </w:rPr>
    </w:lvl>
    <w:lvl w:ilvl="6" w:tplc="9B802ECE" w:tentative="1">
      <w:start w:val="1"/>
      <w:numFmt w:val="bullet"/>
      <w:lvlText w:val="•"/>
      <w:lvlJc w:val="left"/>
      <w:pPr>
        <w:tabs>
          <w:tab w:val="num" w:pos="5040"/>
        </w:tabs>
        <w:ind w:left="5040" w:hanging="360"/>
      </w:pPr>
      <w:rPr>
        <w:rFonts w:ascii="Arial" w:hAnsi="Arial" w:hint="default"/>
      </w:rPr>
    </w:lvl>
    <w:lvl w:ilvl="7" w:tplc="DEA623D6" w:tentative="1">
      <w:start w:val="1"/>
      <w:numFmt w:val="bullet"/>
      <w:lvlText w:val="•"/>
      <w:lvlJc w:val="left"/>
      <w:pPr>
        <w:tabs>
          <w:tab w:val="num" w:pos="5760"/>
        </w:tabs>
        <w:ind w:left="5760" w:hanging="360"/>
      </w:pPr>
      <w:rPr>
        <w:rFonts w:ascii="Arial" w:hAnsi="Arial" w:hint="default"/>
      </w:rPr>
    </w:lvl>
    <w:lvl w:ilvl="8" w:tplc="400C6E1E" w:tentative="1">
      <w:start w:val="1"/>
      <w:numFmt w:val="bullet"/>
      <w:lvlText w:val="•"/>
      <w:lvlJc w:val="left"/>
      <w:pPr>
        <w:tabs>
          <w:tab w:val="num" w:pos="6480"/>
        </w:tabs>
        <w:ind w:left="6480" w:hanging="360"/>
      </w:pPr>
      <w:rPr>
        <w:rFonts w:ascii="Arial" w:hAnsi="Arial" w:hint="default"/>
      </w:rPr>
    </w:lvl>
  </w:abstractNum>
  <w:abstractNum w:abstractNumId="35">
    <w:nsid w:val="6EC70584"/>
    <w:multiLevelType w:val="hybridMultilevel"/>
    <w:tmpl w:val="7928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2D63EEB"/>
    <w:multiLevelType w:val="hybridMultilevel"/>
    <w:tmpl w:val="1D88333E"/>
    <w:lvl w:ilvl="0" w:tplc="25DE195E">
      <w:start w:val="1"/>
      <w:numFmt w:val="bullet"/>
      <w:lvlText w:val="•"/>
      <w:lvlJc w:val="left"/>
      <w:pPr>
        <w:tabs>
          <w:tab w:val="num" w:pos="360"/>
        </w:tabs>
        <w:ind w:left="360" w:hanging="360"/>
      </w:pPr>
      <w:rPr>
        <w:rFonts w:ascii="Arial" w:hAnsi="Arial" w:hint="default"/>
      </w:rPr>
    </w:lvl>
    <w:lvl w:ilvl="1" w:tplc="E0F0094A">
      <w:start w:val="1258"/>
      <w:numFmt w:val="bullet"/>
      <w:lvlText w:val="–"/>
      <w:lvlJc w:val="left"/>
      <w:pPr>
        <w:tabs>
          <w:tab w:val="num" w:pos="1080"/>
        </w:tabs>
        <w:ind w:left="1080" w:hanging="360"/>
      </w:pPr>
      <w:rPr>
        <w:rFonts w:ascii="Arial" w:hAnsi="Arial" w:hint="default"/>
      </w:rPr>
    </w:lvl>
    <w:lvl w:ilvl="2" w:tplc="D444D43C" w:tentative="1">
      <w:start w:val="1"/>
      <w:numFmt w:val="bullet"/>
      <w:lvlText w:val="•"/>
      <w:lvlJc w:val="left"/>
      <w:pPr>
        <w:tabs>
          <w:tab w:val="num" w:pos="1800"/>
        </w:tabs>
        <w:ind w:left="1800" w:hanging="360"/>
      </w:pPr>
      <w:rPr>
        <w:rFonts w:ascii="Arial" w:hAnsi="Arial" w:hint="default"/>
      </w:rPr>
    </w:lvl>
    <w:lvl w:ilvl="3" w:tplc="B63C9244" w:tentative="1">
      <w:start w:val="1"/>
      <w:numFmt w:val="bullet"/>
      <w:lvlText w:val="•"/>
      <w:lvlJc w:val="left"/>
      <w:pPr>
        <w:tabs>
          <w:tab w:val="num" w:pos="2520"/>
        </w:tabs>
        <w:ind w:left="2520" w:hanging="360"/>
      </w:pPr>
      <w:rPr>
        <w:rFonts w:ascii="Arial" w:hAnsi="Arial" w:hint="default"/>
      </w:rPr>
    </w:lvl>
    <w:lvl w:ilvl="4" w:tplc="9E6ADD74" w:tentative="1">
      <w:start w:val="1"/>
      <w:numFmt w:val="bullet"/>
      <w:lvlText w:val="•"/>
      <w:lvlJc w:val="left"/>
      <w:pPr>
        <w:tabs>
          <w:tab w:val="num" w:pos="3240"/>
        </w:tabs>
        <w:ind w:left="3240" w:hanging="360"/>
      </w:pPr>
      <w:rPr>
        <w:rFonts w:ascii="Arial" w:hAnsi="Arial" w:hint="default"/>
      </w:rPr>
    </w:lvl>
    <w:lvl w:ilvl="5" w:tplc="4A3C3F8A" w:tentative="1">
      <w:start w:val="1"/>
      <w:numFmt w:val="bullet"/>
      <w:lvlText w:val="•"/>
      <w:lvlJc w:val="left"/>
      <w:pPr>
        <w:tabs>
          <w:tab w:val="num" w:pos="3960"/>
        </w:tabs>
        <w:ind w:left="3960" w:hanging="360"/>
      </w:pPr>
      <w:rPr>
        <w:rFonts w:ascii="Arial" w:hAnsi="Arial" w:hint="default"/>
      </w:rPr>
    </w:lvl>
    <w:lvl w:ilvl="6" w:tplc="15E43E68" w:tentative="1">
      <w:start w:val="1"/>
      <w:numFmt w:val="bullet"/>
      <w:lvlText w:val="•"/>
      <w:lvlJc w:val="left"/>
      <w:pPr>
        <w:tabs>
          <w:tab w:val="num" w:pos="4680"/>
        </w:tabs>
        <w:ind w:left="4680" w:hanging="360"/>
      </w:pPr>
      <w:rPr>
        <w:rFonts w:ascii="Arial" w:hAnsi="Arial" w:hint="default"/>
      </w:rPr>
    </w:lvl>
    <w:lvl w:ilvl="7" w:tplc="A2EE0FB6" w:tentative="1">
      <w:start w:val="1"/>
      <w:numFmt w:val="bullet"/>
      <w:lvlText w:val="•"/>
      <w:lvlJc w:val="left"/>
      <w:pPr>
        <w:tabs>
          <w:tab w:val="num" w:pos="5400"/>
        </w:tabs>
        <w:ind w:left="5400" w:hanging="360"/>
      </w:pPr>
      <w:rPr>
        <w:rFonts w:ascii="Arial" w:hAnsi="Arial" w:hint="default"/>
      </w:rPr>
    </w:lvl>
    <w:lvl w:ilvl="8" w:tplc="F6A6003C" w:tentative="1">
      <w:start w:val="1"/>
      <w:numFmt w:val="bullet"/>
      <w:lvlText w:val="•"/>
      <w:lvlJc w:val="left"/>
      <w:pPr>
        <w:tabs>
          <w:tab w:val="num" w:pos="6120"/>
        </w:tabs>
        <w:ind w:left="6120" w:hanging="360"/>
      </w:pPr>
      <w:rPr>
        <w:rFonts w:ascii="Arial" w:hAnsi="Arial" w:hint="default"/>
      </w:rPr>
    </w:lvl>
  </w:abstractNum>
  <w:abstractNum w:abstractNumId="38">
    <w:nsid w:val="72EB6F23"/>
    <w:multiLevelType w:val="hybridMultilevel"/>
    <w:tmpl w:val="A37C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D06C21"/>
    <w:multiLevelType w:val="hybridMultilevel"/>
    <w:tmpl w:val="130E8188"/>
    <w:lvl w:ilvl="0" w:tplc="A91E5992">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83B08408" w:tentative="1">
      <w:start w:val="1"/>
      <w:numFmt w:val="bullet"/>
      <w:lvlText w:val="•"/>
      <w:lvlJc w:val="left"/>
      <w:pPr>
        <w:tabs>
          <w:tab w:val="num" w:pos="1800"/>
        </w:tabs>
        <w:ind w:left="1800" w:hanging="360"/>
      </w:pPr>
      <w:rPr>
        <w:rFonts w:ascii="Arial" w:hAnsi="Arial" w:hint="default"/>
      </w:rPr>
    </w:lvl>
    <w:lvl w:ilvl="3" w:tplc="9EAE133E" w:tentative="1">
      <w:start w:val="1"/>
      <w:numFmt w:val="bullet"/>
      <w:lvlText w:val="•"/>
      <w:lvlJc w:val="left"/>
      <w:pPr>
        <w:tabs>
          <w:tab w:val="num" w:pos="2520"/>
        </w:tabs>
        <w:ind w:left="2520" w:hanging="360"/>
      </w:pPr>
      <w:rPr>
        <w:rFonts w:ascii="Arial" w:hAnsi="Arial" w:hint="default"/>
      </w:rPr>
    </w:lvl>
    <w:lvl w:ilvl="4" w:tplc="AC884BA2" w:tentative="1">
      <w:start w:val="1"/>
      <w:numFmt w:val="bullet"/>
      <w:lvlText w:val="•"/>
      <w:lvlJc w:val="left"/>
      <w:pPr>
        <w:tabs>
          <w:tab w:val="num" w:pos="3240"/>
        </w:tabs>
        <w:ind w:left="3240" w:hanging="360"/>
      </w:pPr>
      <w:rPr>
        <w:rFonts w:ascii="Arial" w:hAnsi="Arial" w:hint="default"/>
      </w:rPr>
    </w:lvl>
    <w:lvl w:ilvl="5" w:tplc="0E288AF0" w:tentative="1">
      <w:start w:val="1"/>
      <w:numFmt w:val="bullet"/>
      <w:lvlText w:val="•"/>
      <w:lvlJc w:val="left"/>
      <w:pPr>
        <w:tabs>
          <w:tab w:val="num" w:pos="3960"/>
        </w:tabs>
        <w:ind w:left="3960" w:hanging="360"/>
      </w:pPr>
      <w:rPr>
        <w:rFonts w:ascii="Arial" w:hAnsi="Arial" w:hint="default"/>
      </w:rPr>
    </w:lvl>
    <w:lvl w:ilvl="6" w:tplc="9B802ECE" w:tentative="1">
      <w:start w:val="1"/>
      <w:numFmt w:val="bullet"/>
      <w:lvlText w:val="•"/>
      <w:lvlJc w:val="left"/>
      <w:pPr>
        <w:tabs>
          <w:tab w:val="num" w:pos="4680"/>
        </w:tabs>
        <w:ind w:left="4680" w:hanging="360"/>
      </w:pPr>
      <w:rPr>
        <w:rFonts w:ascii="Arial" w:hAnsi="Arial" w:hint="default"/>
      </w:rPr>
    </w:lvl>
    <w:lvl w:ilvl="7" w:tplc="DEA623D6" w:tentative="1">
      <w:start w:val="1"/>
      <w:numFmt w:val="bullet"/>
      <w:lvlText w:val="•"/>
      <w:lvlJc w:val="left"/>
      <w:pPr>
        <w:tabs>
          <w:tab w:val="num" w:pos="5400"/>
        </w:tabs>
        <w:ind w:left="5400" w:hanging="360"/>
      </w:pPr>
      <w:rPr>
        <w:rFonts w:ascii="Arial" w:hAnsi="Arial" w:hint="default"/>
      </w:rPr>
    </w:lvl>
    <w:lvl w:ilvl="8" w:tplc="400C6E1E" w:tentative="1">
      <w:start w:val="1"/>
      <w:numFmt w:val="bullet"/>
      <w:lvlText w:val="•"/>
      <w:lvlJc w:val="left"/>
      <w:pPr>
        <w:tabs>
          <w:tab w:val="num" w:pos="6120"/>
        </w:tabs>
        <w:ind w:left="6120" w:hanging="360"/>
      </w:pPr>
      <w:rPr>
        <w:rFonts w:ascii="Arial" w:hAnsi="Arial" w:hint="default"/>
      </w:rPr>
    </w:lvl>
  </w:abstractNum>
  <w:abstractNum w:abstractNumId="40">
    <w:nsid w:val="777A43CB"/>
    <w:multiLevelType w:val="hybridMultilevel"/>
    <w:tmpl w:val="056A09A0"/>
    <w:lvl w:ilvl="0" w:tplc="79645FAC">
      <w:start w:val="599"/>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9820B0"/>
    <w:multiLevelType w:val="hybridMultilevel"/>
    <w:tmpl w:val="1312EAB6"/>
    <w:lvl w:ilvl="0" w:tplc="25DE195E">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9E0CB432" w:tentative="1">
      <w:start w:val="1"/>
      <w:numFmt w:val="bullet"/>
      <w:lvlText w:val="•"/>
      <w:lvlJc w:val="left"/>
      <w:pPr>
        <w:tabs>
          <w:tab w:val="num" w:pos="1800"/>
        </w:tabs>
        <w:ind w:left="1800" w:hanging="360"/>
      </w:pPr>
      <w:rPr>
        <w:rFonts w:ascii="Arial" w:hAnsi="Arial" w:hint="default"/>
      </w:rPr>
    </w:lvl>
    <w:lvl w:ilvl="3" w:tplc="8202F16A" w:tentative="1">
      <w:start w:val="1"/>
      <w:numFmt w:val="bullet"/>
      <w:lvlText w:val="•"/>
      <w:lvlJc w:val="left"/>
      <w:pPr>
        <w:tabs>
          <w:tab w:val="num" w:pos="2520"/>
        </w:tabs>
        <w:ind w:left="2520" w:hanging="360"/>
      </w:pPr>
      <w:rPr>
        <w:rFonts w:ascii="Arial" w:hAnsi="Arial" w:hint="default"/>
      </w:rPr>
    </w:lvl>
    <w:lvl w:ilvl="4" w:tplc="EF1EEA8E" w:tentative="1">
      <w:start w:val="1"/>
      <w:numFmt w:val="bullet"/>
      <w:lvlText w:val="•"/>
      <w:lvlJc w:val="left"/>
      <w:pPr>
        <w:tabs>
          <w:tab w:val="num" w:pos="3240"/>
        </w:tabs>
        <w:ind w:left="3240" w:hanging="360"/>
      </w:pPr>
      <w:rPr>
        <w:rFonts w:ascii="Arial" w:hAnsi="Arial" w:hint="default"/>
      </w:rPr>
    </w:lvl>
    <w:lvl w:ilvl="5" w:tplc="D67AC11E" w:tentative="1">
      <w:start w:val="1"/>
      <w:numFmt w:val="bullet"/>
      <w:lvlText w:val="•"/>
      <w:lvlJc w:val="left"/>
      <w:pPr>
        <w:tabs>
          <w:tab w:val="num" w:pos="3960"/>
        </w:tabs>
        <w:ind w:left="3960" w:hanging="360"/>
      </w:pPr>
      <w:rPr>
        <w:rFonts w:ascii="Arial" w:hAnsi="Arial" w:hint="default"/>
      </w:rPr>
    </w:lvl>
    <w:lvl w:ilvl="6" w:tplc="489CDE90" w:tentative="1">
      <w:start w:val="1"/>
      <w:numFmt w:val="bullet"/>
      <w:lvlText w:val="•"/>
      <w:lvlJc w:val="left"/>
      <w:pPr>
        <w:tabs>
          <w:tab w:val="num" w:pos="4680"/>
        </w:tabs>
        <w:ind w:left="4680" w:hanging="360"/>
      </w:pPr>
      <w:rPr>
        <w:rFonts w:ascii="Arial" w:hAnsi="Arial" w:hint="default"/>
      </w:rPr>
    </w:lvl>
    <w:lvl w:ilvl="7" w:tplc="FD52B512" w:tentative="1">
      <w:start w:val="1"/>
      <w:numFmt w:val="bullet"/>
      <w:lvlText w:val="•"/>
      <w:lvlJc w:val="left"/>
      <w:pPr>
        <w:tabs>
          <w:tab w:val="num" w:pos="5400"/>
        </w:tabs>
        <w:ind w:left="5400" w:hanging="360"/>
      </w:pPr>
      <w:rPr>
        <w:rFonts w:ascii="Arial" w:hAnsi="Arial" w:hint="default"/>
      </w:rPr>
    </w:lvl>
    <w:lvl w:ilvl="8" w:tplc="2438F56C" w:tentative="1">
      <w:start w:val="1"/>
      <w:numFmt w:val="bullet"/>
      <w:lvlText w:val="•"/>
      <w:lvlJc w:val="left"/>
      <w:pPr>
        <w:tabs>
          <w:tab w:val="num" w:pos="6120"/>
        </w:tabs>
        <w:ind w:left="6120" w:hanging="360"/>
      </w:pPr>
      <w:rPr>
        <w:rFonts w:ascii="Arial" w:hAnsi="Arial" w:hint="default"/>
      </w:rPr>
    </w:lvl>
  </w:abstractNum>
  <w:abstractNum w:abstractNumId="42">
    <w:nsid w:val="7AA42776"/>
    <w:multiLevelType w:val="hybridMultilevel"/>
    <w:tmpl w:val="889EBCD2"/>
    <w:lvl w:ilvl="0" w:tplc="11FA065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934FE"/>
    <w:multiLevelType w:val="hybridMultilevel"/>
    <w:tmpl w:val="76C4D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20"/>
  </w:num>
  <w:num w:numId="4">
    <w:abstractNumId w:val="35"/>
  </w:num>
  <w:num w:numId="5">
    <w:abstractNumId w:val="38"/>
  </w:num>
  <w:num w:numId="6">
    <w:abstractNumId w:val="42"/>
  </w:num>
  <w:num w:numId="7">
    <w:abstractNumId w:val="0"/>
  </w:num>
  <w:num w:numId="8">
    <w:abstractNumId w:val="1"/>
  </w:num>
  <w:num w:numId="9">
    <w:abstractNumId w:val="2"/>
  </w:num>
  <w:num w:numId="10">
    <w:abstractNumId w:val="14"/>
  </w:num>
  <w:num w:numId="11">
    <w:abstractNumId w:val="12"/>
  </w:num>
  <w:num w:numId="12">
    <w:abstractNumId w:val="32"/>
  </w:num>
  <w:num w:numId="13">
    <w:abstractNumId w:val="6"/>
  </w:num>
  <w:num w:numId="14">
    <w:abstractNumId w:val="3"/>
  </w:num>
  <w:num w:numId="15">
    <w:abstractNumId w:val="4"/>
  </w:num>
  <w:num w:numId="16">
    <w:abstractNumId w:val="5"/>
  </w:num>
  <w:num w:numId="17">
    <w:abstractNumId w:val="15"/>
  </w:num>
  <w:num w:numId="18">
    <w:abstractNumId w:val="28"/>
  </w:num>
  <w:num w:numId="19">
    <w:abstractNumId w:val="18"/>
  </w:num>
  <w:num w:numId="20">
    <w:abstractNumId w:val="25"/>
  </w:num>
  <w:num w:numId="21">
    <w:abstractNumId w:val="7"/>
  </w:num>
  <w:num w:numId="22">
    <w:abstractNumId w:val="31"/>
  </w:num>
  <w:num w:numId="23">
    <w:abstractNumId w:val="10"/>
  </w:num>
  <w:num w:numId="24">
    <w:abstractNumId w:val="34"/>
  </w:num>
  <w:num w:numId="25">
    <w:abstractNumId w:val="41"/>
  </w:num>
  <w:num w:numId="26">
    <w:abstractNumId w:val="39"/>
  </w:num>
  <w:num w:numId="27">
    <w:abstractNumId w:val="26"/>
  </w:num>
  <w:num w:numId="28">
    <w:abstractNumId w:val="40"/>
  </w:num>
  <w:num w:numId="29">
    <w:abstractNumId w:val="21"/>
  </w:num>
  <w:num w:numId="30">
    <w:abstractNumId w:val="19"/>
  </w:num>
  <w:num w:numId="31">
    <w:abstractNumId w:val="9"/>
  </w:num>
  <w:num w:numId="32">
    <w:abstractNumId w:val="8"/>
  </w:num>
  <w:num w:numId="33">
    <w:abstractNumId w:val="30"/>
  </w:num>
  <w:num w:numId="34">
    <w:abstractNumId w:val="27"/>
  </w:num>
  <w:num w:numId="35">
    <w:abstractNumId w:val="22"/>
  </w:num>
  <w:num w:numId="36">
    <w:abstractNumId w:val="11"/>
  </w:num>
  <w:num w:numId="37">
    <w:abstractNumId w:val="33"/>
  </w:num>
  <w:num w:numId="38">
    <w:abstractNumId w:val="29"/>
  </w:num>
  <w:num w:numId="39">
    <w:abstractNumId w:val="43"/>
  </w:num>
  <w:num w:numId="40">
    <w:abstractNumId w:val="17"/>
  </w:num>
  <w:num w:numId="41">
    <w:abstractNumId w:val="37"/>
  </w:num>
  <w:num w:numId="42">
    <w:abstractNumId w:val="23"/>
  </w:num>
  <w:num w:numId="43">
    <w:abstractNumId w:val="13"/>
  </w:num>
  <w:num w:numId="4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07983"/>
    <w:rsid w:val="000119C7"/>
    <w:rsid w:val="000503DE"/>
    <w:rsid w:val="00096307"/>
    <w:rsid w:val="000B6036"/>
    <w:rsid w:val="000E50C1"/>
    <w:rsid w:val="000F23A6"/>
    <w:rsid w:val="00100A45"/>
    <w:rsid w:val="00100B3B"/>
    <w:rsid w:val="001213D0"/>
    <w:rsid w:val="00142B76"/>
    <w:rsid w:val="001438AF"/>
    <w:rsid w:val="00144FCE"/>
    <w:rsid w:val="0014726A"/>
    <w:rsid w:val="00176F68"/>
    <w:rsid w:val="001907ED"/>
    <w:rsid w:val="001B674C"/>
    <w:rsid w:val="001B676E"/>
    <w:rsid w:val="001D5D0E"/>
    <w:rsid w:val="001F0F23"/>
    <w:rsid w:val="00202463"/>
    <w:rsid w:val="00203854"/>
    <w:rsid w:val="00207D16"/>
    <w:rsid w:val="00211A58"/>
    <w:rsid w:val="00250862"/>
    <w:rsid w:val="0026330F"/>
    <w:rsid w:val="00270C6F"/>
    <w:rsid w:val="0027373F"/>
    <w:rsid w:val="002B1814"/>
    <w:rsid w:val="002B2BBD"/>
    <w:rsid w:val="002D2A69"/>
    <w:rsid w:val="002D3868"/>
    <w:rsid w:val="002F66B1"/>
    <w:rsid w:val="00324A89"/>
    <w:rsid w:val="003253FC"/>
    <w:rsid w:val="00330C58"/>
    <w:rsid w:val="0035350D"/>
    <w:rsid w:val="0037717C"/>
    <w:rsid w:val="003772EB"/>
    <w:rsid w:val="003C1BAD"/>
    <w:rsid w:val="003D17AE"/>
    <w:rsid w:val="003E4AE0"/>
    <w:rsid w:val="003F1CB7"/>
    <w:rsid w:val="004015EF"/>
    <w:rsid w:val="0043474E"/>
    <w:rsid w:val="00460FA8"/>
    <w:rsid w:val="00480836"/>
    <w:rsid w:val="004830F7"/>
    <w:rsid w:val="00483CFB"/>
    <w:rsid w:val="004A7483"/>
    <w:rsid w:val="004D7296"/>
    <w:rsid w:val="00517B42"/>
    <w:rsid w:val="005651B4"/>
    <w:rsid w:val="005A512B"/>
    <w:rsid w:val="005B67C4"/>
    <w:rsid w:val="005C3DBE"/>
    <w:rsid w:val="00615C0B"/>
    <w:rsid w:val="00642259"/>
    <w:rsid w:val="00643C5D"/>
    <w:rsid w:val="00643EC5"/>
    <w:rsid w:val="0065169E"/>
    <w:rsid w:val="00656801"/>
    <w:rsid w:val="006608F7"/>
    <w:rsid w:val="00675F5B"/>
    <w:rsid w:val="00681432"/>
    <w:rsid w:val="0068153B"/>
    <w:rsid w:val="006A1D16"/>
    <w:rsid w:val="006B515C"/>
    <w:rsid w:val="006D790F"/>
    <w:rsid w:val="006E16EE"/>
    <w:rsid w:val="006E1706"/>
    <w:rsid w:val="006F7933"/>
    <w:rsid w:val="0070312F"/>
    <w:rsid w:val="00726519"/>
    <w:rsid w:val="007303E4"/>
    <w:rsid w:val="00754417"/>
    <w:rsid w:val="007577A7"/>
    <w:rsid w:val="007759B6"/>
    <w:rsid w:val="00780055"/>
    <w:rsid w:val="007F16C1"/>
    <w:rsid w:val="0080272F"/>
    <w:rsid w:val="00810BAB"/>
    <w:rsid w:val="00830B8A"/>
    <w:rsid w:val="00844E0A"/>
    <w:rsid w:val="00894E68"/>
    <w:rsid w:val="008A63C4"/>
    <w:rsid w:val="008D0B92"/>
    <w:rsid w:val="008F0CB1"/>
    <w:rsid w:val="00925607"/>
    <w:rsid w:val="00931586"/>
    <w:rsid w:val="009A3D3E"/>
    <w:rsid w:val="009D51A0"/>
    <w:rsid w:val="009F78E1"/>
    <w:rsid w:val="00A03F26"/>
    <w:rsid w:val="00A25526"/>
    <w:rsid w:val="00A37371"/>
    <w:rsid w:val="00A52887"/>
    <w:rsid w:val="00A65F36"/>
    <w:rsid w:val="00A738CB"/>
    <w:rsid w:val="00A83E93"/>
    <w:rsid w:val="00AD16FE"/>
    <w:rsid w:val="00AD2477"/>
    <w:rsid w:val="00AE525B"/>
    <w:rsid w:val="00AF3D06"/>
    <w:rsid w:val="00B042CA"/>
    <w:rsid w:val="00B128E0"/>
    <w:rsid w:val="00B33B55"/>
    <w:rsid w:val="00B444A8"/>
    <w:rsid w:val="00B62D7F"/>
    <w:rsid w:val="00B76FF6"/>
    <w:rsid w:val="00B8615C"/>
    <w:rsid w:val="00B96670"/>
    <w:rsid w:val="00BA2F31"/>
    <w:rsid w:val="00BC513B"/>
    <w:rsid w:val="00BD2A9E"/>
    <w:rsid w:val="00BD772F"/>
    <w:rsid w:val="00BE331A"/>
    <w:rsid w:val="00C02E07"/>
    <w:rsid w:val="00C16B37"/>
    <w:rsid w:val="00C37990"/>
    <w:rsid w:val="00C77DC3"/>
    <w:rsid w:val="00C87EAB"/>
    <w:rsid w:val="00CA7C92"/>
    <w:rsid w:val="00CB1F20"/>
    <w:rsid w:val="00CC7B90"/>
    <w:rsid w:val="00CE2EE4"/>
    <w:rsid w:val="00D153F7"/>
    <w:rsid w:val="00D30033"/>
    <w:rsid w:val="00D35864"/>
    <w:rsid w:val="00D452A3"/>
    <w:rsid w:val="00D675C5"/>
    <w:rsid w:val="00DA0394"/>
    <w:rsid w:val="00DD5389"/>
    <w:rsid w:val="00DE2EF0"/>
    <w:rsid w:val="00DE5956"/>
    <w:rsid w:val="00E25078"/>
    <w:rsid w:val="00E27CFD"/>
    <w:rsid w:val="00E34DA6"/>
    <w:rsid w:val="00E63B57"/>
    <w:rsid w:val="00E859FE"/>
    <w:rsid w:val="00E95823"/>
    <w:rsid w:val="00EC1D15"/>
    <w:rsid w:val="00EC2DB1"/>
    <w:rsid w:val="00ED0B30"/>
    <w:rsid w:val="00EE02A8"/>
    <w:rsid w:val="00EE378F"/>
    <w:rsid w:val="00EE3B15"/>
    <w:rsid w:val="00F11F87"/>
    <w:rsid w:val="00F22886"/>
    <w:rsid w:val="00F40B7B"/>
    <w:rsid w:val="00F700E0"/>
    <w:rsid w:val="00F953F9"/>
    <w:rsid w:val="00FA7D50"/>
    <w:rsid w:val="00FB4456"/>
    <w:rsid w:val="00FD07D5"/>
    <w:rsid w:val="00FD0844"/>
    <w:rsid w:val="00FE0F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0844"/>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FD0844"/>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44"/>
      </w:numPr>
      <w:suppressAutoHyphens w:val="0"/>
      <w:spacing w:before="0" w:after="0" w:line="360" w:lineRule="auto"/>
    </w:pPr>
    <w:rPr>
      <w:sz w:val="24"/>
      <w:szCs w:val="22"/>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ED0B30"/>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44"/>
      </w:numPr>
      <w:suppressAutoHyphens w:val="0"/>
      <w:spacing w:before="0" w:after="0" w:line="360" w:lineRule="auto"/>
    </w:pPr>
    <w:rPr>
      <w:sz w:val="24"/>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1746">
      <w:bodyDiv w:val="1"/>
      <w:marLeft w:val="0"/>
      <w:marRight w:val="0"/>
      <w:marTop w:val="0"/>
      <w:marBottom w:val="0"/>
      <w:divBdr>
        <w:top w:val="none" w:sz="0" w:space="0" w:color="auto"/>
        <w:left w:val="none" w:sz="0" w:space="0" w:color="auto"/>
        <w:bottom w:val="none" w:sz="0" w:space="0" w:color="auto"/>
        <w:right w:val="none" w:sz="0" w:space="0" w:color="auto"/>
      </w:divBdr>
    </w:div>
    <w:div w:id="4868957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healthgrid.org/LSVRC:Index" TargetMode="External"/><Relationship Id="rId18" Type="http://schemas.openxmlformats.org/officeDocument/2006/relationships/hyperlink" Target="https://documents.egi.eu/document/723" TargetMode="External"/><Relationship Id="rId26" Type="http://schemas.openxmlformats.org/officeDocument/2006/relationships/hyperlink" Target="https://documents.egi.eu/document/312" TargetMode="External"/><Relationship Id="rId3" Type="http://schemas.openxmlformats.org/officeDocument/2006/relationships/styles" Target="styles.xml"/><Relationship Id="rId21" Type="http://schemas.openxmlformats.org/officeDocument/2006/relationships/hyperlink" Target="https://documents.egi.eu/document/41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uments.egi.eu/document/746" TargetMode="External"/><Relationship Id="rId25" Type="http://schemas.openxmlformats.org/officeDocument/2006/relationships/hyperlink" Target="https://documents.egi.eu/document/746" TargetMode="External"/><Relationship Id="rId2" Type="http://schemas.openxmlformats.org/officeDocument/2006/relationships/numbering" Target="numbering.xml"/><Relationship Id="rId16" Type="http://schemas.openxmlformats.org/officeDocument/2006/relationships/hyperlink" Target="http://wiki.healthgrid.org/LSVRC:Index" TargetMode="External"/><Relationship Id="rId20" Type="http://schemas.openxmlformats.org/officeDocument/2006/relationships/hyperlink" Target="https://documents.egi.eu/document/999" TargetMode="External"/><Relationship Id="rId29" Type="http://schemas.openxmlformats.org/officeDocument/2006/relationships/hyperlink" Target="https://indico.cern.ch/conferenceDisplay.py?confId=1465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cuments.egi.eu/document/684"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documents.egi.eu/document/683" TargetMode="External"/><Relationship Id="rId28" Type="http://schemas.openxmlformats.org/officeDocument/2006/relationships/hyperlink" Target="http://indico.cern.ch/conferenceDisplay.py?confId=158775" TargetMode="External"/><Relationship Id="rId10" Type="http://schemas.openxmlformats.org/officeDocument/2006/relationships/hyperlink" Target="http://www.egi.eu/about/glossary/" TargetMode="External"/><Relationship Id="rId19" Type="http://schemas.openxmlformats.org/officeDocument/2006/relationships/hyperlink" Target="https://documents.egi.eu/document/88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iki.healthgrid.org/LSVRC:Index" TargetMode="External"/><Relationship Id="rId22" Type="http://schemas.openxmlformats.org/officeDocument/2006/relationships/hyperlink" Target="https://documents.egi.eu/document/540" TargetMode="External"/><Relationship Id="rId27" Type="http://schemas.openxmlformats.org/officeDocument/2006/relationships/hyperlink" Target="https://documents.egi.eu/document/472"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iki.healthgrid.org/Biomed-Shifts:Index" TargetMode="External"/><Relationship Id="rId2" Type="http://schemas.openxmlformats.org/officeDocument/2006/relationships/hyperlink" Target="http://wiki.healthgrid.org/LSVRC:Index" TargetMode="External"/><Relationship Id="rId1" Type="http://schemas.openxmlformats.org/officeDocument/2006/relationships/hyperlink" Target="https://savannah.cern.ch/projects/hammercloud/" TargetMode="External"/><Relationship Id="rId5" Type="http://schemas.openxmlformats.org/officeDocument/2006/relationships/hyperlink" Target="https://twiki.cern.ch/twiki/bin/view/EGEE/DMEDS" TargetMode="External"/><Relationship Id="rId4" Type="http://schemas.openxmlformats.org/officeDocument/2006/relationships/hyperlink" Target="https://grid04.lal.in2p3.fr/nagi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5AAE-6232-4DEA-8BAA-659334EF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10370</Words>
  <Characters>59115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69347</CharactersWithSpaces>
  <SharedDoc>false</SharedDoc>
  <HLinks>
    <vt:vector size="156" baseType="variant">
      <vt:variant>
        <vt:i4>5439552</vt:i4>
      </vt:variant>
      <vt:variant>
        <vt:i4>204</vt:i4>
      </vt:variant>
      <vt:variant>
        <vt:i4>0</vt:i4>
      </vt:variant>
      <vt:variant>
        <vt:i4>5</vt:i4>
      </vt:variant>
      <vt:variant>
        <vt:lpwstr>https://indico.cern.ch/conferenceDisplay.py?confId=146547</vt:lpwstr>
      </vt:variant>
      <vt:variant>
        <vt:lpwstr/>
      </vt:variant>
      <vt:variant>
        <vt:i4>1900614</vt:i4>
      </vt:variant>
      <vt:variant>
        <vt:i4>201</vt:i4>
      </vt:variant>
      <vt:variant>
        <vt:i4>0</vt:i4>
      </vt:variant>
      <vt:variant>
        <vt:i4>5</vt:i4>
      </vt:variant>
      <vt:variant>
        <vt:lpwstr>http://indico.cern.ch/conferenceDisplay.py?confId=158775</vt:lpwstr>
      </vt:variant>
      <vt:variant>
        <vt:lpwstr/>
      </vt:variant>
      <vt:variant>
        <vt:i4>1310798</vt:i4>
      </vt:variant>
      <vt:variant>
        <vt:i4>198</vt:i4>
      </vt:variant>
      <vt:variant>
        <vt:i4>0</vt:i4>
      </vt:variant>
      <vt:variant>
        <vt:i4>5</vt:i4>
      </vt:variant>
      <vt:variant>
        <vt:lpwstr>https://documents.egi.eu/document/472</vt:lpwstr>
      </vt:variant>
      <vt:variant>
        <vt:lpwstr/>
      </vt:variant>
      <vt:variant>
        <vt:i4>1179721</vt:i4>
      </vt:variant>
      <vt:variant>
        <vt:i4>195</vt:i4>
      </vt:variant>
      <vt:variant>
        <vt:i4>0</vt:i4>
      </vt:variant>
      <vt:variant>
        <vt:i4>5</vt:i4>
      </vt:variant>
      <vt:variant>
        <vt:lpwstr>https://documents.egi.eu/document/312</vt:lpwstr>
      </vt:variant>
      <vt:variant>
        <vt:lpwstr/>
      </vt:variant>
      <vt:variant>
        <vt:i4>1507405</vt:i4>
      </vt:variant>
      <vt:variant>
        <vt:i4>192</vt:i4>
      </vt:variant>
      <vt:variant>
        <vt:i4>0</vt:i4>
      </vt:variant>
      <vt:variant>
        <vt:i4>5</vt:i4>
      </vt:variant>
      <vt:variant>
        <vt:lpwstr>https://documents.egi.eu/document/746</vt:lpwstr>
      </vt:variant>
      <vt:variant>
        <vt:lpwstr/>
      </vt:variant>
      <vt:variant>
        <vt:i4>1769548</vt:i4>
      </vt:variant>
      <vt:variant>
        <vt:i4>189</vt:i4>
      </vt:variant>
      <vt:variant>
        <vt:i4>0</vt:i4>
      </vt:variant>
      <vt:variant>
        <vt:i4>5</vt:i4>
      </vt:variant>
      <vt:variant>
        <vt:lpwstr>https://documents.egi.eu/document/684</vt:lpwstr>
      </vt:variant>
      <vt:variant>
        <vt:lpwstr/>
      </vt:variant>
      <vt:variant>
        <vt:i4>1769548</vt:i4>
      </vt:variant>
      <vt:variant>
        <vt:i4>186</vt:i4>
      </vt:variant>
      <vt:variant>
        <vt:i4>0</vt:i4>
      </vt:variant>
      <vt:variant>
        <vt:i4>5</vt:i4>
      </vt:variant>
      <vt:variant>
        <vt:lpwstr>https://documents.egi.eu/document/683</vt:lpwstr>
      </vt:variant>
      <vt:variant>
        <vt:lpwstr/>
      </vt:variant>
      <vt:variant>
        <vt:i4>1507407</vt:i4>
      </vt:variant>
      <vt:variant>
        <vt:i4>183</vt:i4>
      </vt:variant>
      <vt:variant>
        <vt:i4>0</vt:i4>
      </vt:variant>
      <vt:variant>
        <vt:i4>5</vt:i4>
      </vt:variant>
      <vt:variant>
        <vt:lpwstr>https://documents.egi.eu/document/540</vt:lpwstr>
      </vt:variant>
      <vt:variant>
        <vt:lpwstr/>
      </vt:variant>
      <vt:variant>
        <vt:i4>1179726</vt:i4>
      </vt:variant>
      <vt:variant>
        <vt:i4>180</vt:i4>
      </vt:variant>
      <vt:variant>
        <vt:i4>0</vt:i4>
      </vt:variant>
      <vt:variant>
        <vt:i4>5</vt:i4>
      </vt:variant>
      <vt:variant>
        <vt:lpwstr>https://documents.egi.eu/document/419</vt:lpwstr>
      </vt:variant>
      <vt:variant>
        <vt:lpwstr/>
      </vt:variant>
      <vt:variant>
        <vt:i4>1704003</vt:i4>
      </vt:variant>
      <vt:variant>
        <vt:i4>177</vt:i4>
      </vt:variant>
      <vt:variant>
        <vt:i4>0</vt:i4>
      </vt:variant>
      <vt:variant>
        <vt:i4>5</vt:i4>
      </vt:variant>
      <vt:variant>
        <vt:lpwstr>https://documents.egi.eu/document/999</vt:lpwstr>
      </vt:variant>
      <vt:variant>
        <vt:lpwstr/>
      </vt:variant>
      <vt:variant>
        <vt:i4>1769538</vt:i4>
      </vt:variant>
      <vt:variant>
        <vt:i4>174</vt:i4>
      </vt:variant>
      <vt:variant>
        <vt:i4>0</vt:i4>
      </vt:variant>
      <vt:variant>
        <vt:i4>5</vt:i4>
      </vt:variant>
      <vt:variant>
        <vt:lpwstr>https://documents.egi.eu/document/881</vt:lpwstr>
      </vt:variant>
      <vt:variant>
        <vt:lpwstr/>
      </vt:variant>
      <vt:variant>
        <vt:i4>1114189</vt:i4>
      </vt:variant>
      <vt:variant>
        <vt:i4>171</vt:i4>
      </vt:variant>
      <vt:variant>
        <vt:i4>0</vt:i4>
      </vt:variant>
      <vt:variant>
        <vt:i4>5</vt:i4>
      </vt:variant>
      <vt:variant>
        <vt:lpwstr>https://documents.egi.eu/document/723</vt:lpwstr>
      </vt:variant>
      <vt:variant>
        <vt:lpwstr/>
      </vt:variant>
      <vt:variant>
        <vt:i4>1507405</vt:i4>
      </vt:variant>
      <vt:variant>
        <vt:i4>168</vt:i4>
      </vt:variant>
      <vt:variant>
        <vt:i4>0</vt:i4>
      </vt:variant>
      <vt:variant>
        <vt:i4>5</vt:i4>
      </vt:variant>
      <vt:variant>
        <vt:lpwstr>https://documents.egi.eu/document/746</vt:lpwstr>
      </vt:variant>
      <vt:variant>
        <vt:lpwstr/>
      </vt:variant>
      <vt:variant>
        <vt:i4>6357115</vt:i4>
      </vt:variant>
      <vt:variant>
        <vt:i4>165</vt:i4>
      </vt:variant>
      <vt:variant>
        <vt:i4>0</vt:i4>
      </vt:variant>
      <vt:variant>
        <vt:i4>5</vt:i4>
      </vt:variant>
      <vt:variant>
        <vt:lpwstr>http://www.egi.eu/user-support/gadgets</vt:lpwstr>
      </vt:variant>
      <vt:variant>
        <vt:lpwstr/>
      </vt:variant>
      <vt:variant>
        <vt:i4>6946873</vt:i4>
      </vt:variant>
      <vt:variant>
        <vt:i4>162</vt:i4>
      </vt:variant>
      <vt:variant>
        <vt:i4>0</vt:i4>
      </vt:variant>
      <vt:variant>
        <vt:i4>5</vt:i4>
      </vt:variant>
      <vt:variant>
        <vt:lpwstr>http://wiki.healthgrid.org/LSVRC:Index</vt:lpwstr>
      </vt:variant>
      <vt:variant>
        <vt:lpwstr/>
      </vt:variant>
      <vt:variant>
        <vt:i4>196636</vt:i4>
      </vt:variant>
      <vt:variant>
        <vt:i4>159</vt:i4>
      </vt:variant>
      <vt:variant>
        <vt:i4>0</vt:i4>
      </vt:variant>
      <vt:variant>
        <vt:i4>5</vt:i4>
      </vt:variant>
      <vt:variant>
        <vt:lpwstr>http://sphinx.pocoo.org/</vt:lpwstr>
      </vt:variant>
      <vt:variant>
        <vt:lpwstr/>
      </vt:variant>
      <vt:variant>
        <vt:i4>6946873</vt:i4>
      </vt:variant>
      <vt:variant>
        <vt:i4>153</vt:i4>
      </vt:variant>
      <vt:variant>
        <vt:i4>0</vt:i4>
      </vt:variant>
      <vt:variant>
        <vt:i4>5</vt:i4>
      </vt:variant>
      <vt:variant>
        <vt:lpwstr>http://wiki.healthgrid.org/LSVRC:Index</vt:lpwstr>
      </vt:variant>
      <vt:variant>
        <vt:lpwstr/>
      </vt:variant>
      <vt:variant>
        <vt:i4>6946873</vt:i4>
      </vt:variant>
      <vt:variant>
        <vt:i4>150</vt:i4>
      </vt:variant>
      <vt:variant>
        <vt:i4>0</vt:i4>
      </vt:variant>
      <vt:variant>
        <vt:i4>5</vt:i4>
      </vt:variant>
      <vt:variant>
        <vt:lpwstr>http://wiki.healthgrid.org/LSVRC:Index</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2687012</vt:i4>
      </vt:variant>
      <vt:variant>
        <vt:i4>15</vt:i4>
      </vt:variant>
      <vt:variant>
        <vt:i4>0</vt:i4>
      </vt:variant>
      <vt:variant>
        <vt:i4>5</vt:i4>
      </vt:variant>
      <vt:variant>
        <vt:lpwstr>https://twiki.cern.ch/twiki/bin/view/EGEE/DMEDS</vt:lpwstr>
      </vt:variant>
      <vt:variant>
        <vt:lpwstr/>
      </vt:variant>
      <vt:variant>
        <vt:i4>6881339</vt:i4>
      </vt:variant>
      <vt:variant>
        <vt:i4>12</vt:i4>
      </vt:variant>
      <vt:variant>
        <vt:i4>0</vt:i4>
      </vt:variant>
      <vt:variant>
        <vt:i4>5</vt:i4>
      </vt:variant>
      <vt:variant>
        <vt:lpwstr>https://grid04.lal.in2p3.fr/nagios</vt:lpwstr>
      </vt:variant>
      <vt:variant>
        <vt:lpwstr/>
      </vt:variant>
      <vt:variant>
        <vt:i4>2818102</vt:i4>
      </vt:variant>
      <vt:variant>
        <vt:i4>9</vt:i4>
      </vt:variant>
      <vt:variant>
        <vt:i4>0</vt:i4>
      </vt:variant>
      <vt:variant>
        <vt:i4>5</vt:i4>
      </vt:variant>
      <vt:variant>
        <vt:lpwstr>http://wiki.healthgrid.org/Biomed-Shifts:Index</vt:lpwstr>
      </vt:variant>
      <vt:variant>
        <vt:lpwstr/>
      </vt:variant>
      <vt:variant>
        <vt:i4>6946873</vt:i4>
      </vt:variant>
      <vt:variant>
        <vt:i4>6</vt:i4>
      </vt:variant>
      <vt:variant>
        <vt:i4>0</vt:i4>
      </vt:variant>
      <vt:variant>
        <vt:i4>5</vt:i4>
      </vt:variant>
      <vt:variant>
        <vt:lpwstr>http://wiki.healthgrid.org/LSVRC:Index</vt:lpwstr>
      </vt:variant>
      <vt:variant>
        <vt:lpwstr/>
      </vt:variant>
      <vt:variant>
        <vt:i4>4915290</vt:i4>
      </vt:variant>
      <vt:variant>
        <vt:i4>3</vt:i4>
      </vt:variant>
      <vt:variant>
        <vt:i4>0</vt:i4>
      </vt:variant>
      <vt:variant>
        <vt:i4>5</vt:i4>
      </vt:variant>
      <vt:variant>
        <vt:lpwstr>https://www.gridpp.ac.uk/wiki/SRM</vt:lpwstr>
      </vt:variant>
      <vt:variant>
        <vt:lpwstr/>
      </vt:variant>
      <vt:variant>
        <vt:i4>2687011</vt:i4>
      </vt:variant>
      <vt:variant>
        <vt:i4>0</vt:i4>
      </vt:variant>
      <vt:variant>
        <vt:i4>0</vt:i4>
      </vt:variant>
      <vt:variant>
        <vt:i4>5</vt:i4>
      </vt:variant>
      <vt:variant>
        <vt:lpwstr>https://savannah.cern.ch/projects/hammercloud/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4</cp:revision>
  <cp:lastPrinted>2012-06-07T14:18:00Z</cp:lastPrinted>
  <dcterms:created xsi:type="dcterms:W3CDTF">2012-06-08T06:36:00Z</dcterms:created>
  <dcterms:modified xsi:type="dcterms:W3CDTF">2012-06-12T10:50:00Z</dcterms:modified>
</cp:coreProperties>
</file>