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721E1A">
            <w:pPr>
              <w:spacing w:before="120" w:after="120"/>
              <w:jc w:val="left"/>
              <w:rPr>
                <w:rStyle w:val="DocId"/>
              </w:rPr>
            </w:pPr>
            <w:fldSimple w:instr=" FILENAME  \* MERGEFORMAT ">
              <w:r w:rsidR="00DE1291" w:rsidRPr="00DE1291">
                <w:rPr>
                  <w:rStyle w:val="DocId"/>
                  <w:noProof/>
                </w:rPr>
                <w:t>EGI-D4.3-v1.3</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DE1291">
              <w:rPr>
                <w:rFonts w:ascii="Times New Roman" w:hAnsi="Times New Roman"/>
              </w:rPr>
              <w:t>30/11/2011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w:t>
            </w:r>
            <w:r w:rsidR="00DF0B8E">
              <w:t>Service Asset and the related providers and users</w:t>
            </w:r>
            <w:r w:rsidR="00E51D82">
              <w:t>.</w:t>
            </w:r>
            <w:r w:rsidR="00266748">
              <w:t xml:space="preserve"> </w:t>
            </w:r>
            <w:r w:rsidR="00E51D82">
              <w:t>It also</w:t>
            </w:r>
            <w:r w:rsidR="00266748">
              <w:t xml:space="preserve"> describes the </w:t>
            </w:r>
            <w:r w:rsidR="00E51D82">
              <w:t xml:space="preserve">adopted </w:t>
            </w:r>
            <w:r w:rsidR="00C34F83">
              <w:t xml:space="preserve">operations </w:t>
            </w:r>
            <w:r w:rsidR="00E51D82">
              <w:t xml:space="preserve">service management </w:t>
            </w:r>
            <w:r w:rsidR="00266748">
              <w:t>best-practices</w:t>
            </w:r>
            <w:r w:rsidR="00C34F83">
              <w:t>, it analyses</w:t>
            </w:r>
            <w:r w:rsidR="00266748">
              <w:t xml:space="preserve"> the </w:t>
            </w:r>
            <w:r w:rsidR="00E51D82">
              <w:t xml:space="preserve">level of conformance to the </w:t>
            </w:r>
            <w:r w:rsidR="00266748">
              <w:t>ITIL stages and processes for IT Service Management</w:t>
            </w:r>
            <w:r w:rsidR="00E51D82">
              <w:t>, and the existing gaps</w:t>
            </w:r>
            <w:r w:rsidR="00266748">
              <w:t xml:space="preserve">.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Default="006A2B8C" w:rsidP="00207D16">
            <w:pPr>
              <w:spacing w:before="60" w:after="60"/>
            </w:pPr>
            <w:r>
              <w:t>S. Andreozzi/EGI.eu</w:t>
            </w:r>
          </w:p>
          <w:p w:rsidR="00B26D25" w:rsidRDefault="00B26D25" w:rsidP="00207D16">
            <w:pPr>
              <w:spacing w:before="60" w:after="60"/>
            </w:pPr>
          </w:p>
          <w:p w:rsidR="00B26D25" w:rsidRDefault="00B26D25" w:rsidP="00207D16">
            <w:pPr>
              <w:spacing w:before="60" w:after="60"/>
            </w:pPr>
            <w:r>
              <w:t>S. Storey/Susan Storey Associates</w:t>
            </w:r>
          </w:p>
          <w:p w:rsidR="00B26D25" w:rsidRPr="00371B32" w:rsidRDefault="00B26D25" w:rsidP="00207D16">
            <w:pPr>
              <w:spacing w:before="60" w:after="60"/>
            </w:pPr>
            <w:r>
              <w:t xml:space="preserve">T. </w:t>
            </w:r>
            <w:proofErr w:type="spellStart"/>
            <w:r>
              <w:t>Schaaf</w:t>
            </w:r>
            <w:proofErr w:type="spellEnd"/>
            <w:r>
              <w:t xml:space="preserve">/LMU </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E078CD" w:rsidP="00207D16">
            <w:pPr>
              <w:pStyle w:val="Header"/>
              <w:spacing w:before="0"/>
            </w:pPr>
            <w:r>
              <w:t>23/11/2011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E078CD" w:rsidP="00207D16">
            <w:pPr>
              <w:pStyle w:val="Header"/>
              <w:spacing w:before="0"/>
              <w:jc w:val="left"/>
            </w:pPr>
            <w:r>
              <w:t>v. 1.1</w:t>
            </w:r>
            <w:r w:rsidR="000C3397">
              <w:t xml:space="preserve"> and v. 1.2</w:t>
            </w:r>
            <w:r>
              <w:t xml:space="preserve"> Incorporated changes to address external review comments (S. Newhouse, S. Storey, S. </w:t>
            </w:r>
            <w:proofErr w:type="spellStart"/>
            <w:r>
              <w:t>Andreozzi</w:t>
            </w:r>
            <w:proofErr w:type="spellEnd"/>
            <w:r>
              <w: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E078CD"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B26D25" w:rsidP="00207D16">
            <w:pPr>
              <w:pStyle w:val="Header"/>
              <w:spacing w:before="0"/>
            </w:pPr>
            <w:r>
              <w:t>30/11/2011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B26D25" w:rsidP="00207D16">
            <w:pPr>
              <w:pStyle w:val="Header"/>
              <w:spacing w:before="0"/>
              <w:jc w:val="left"/>
            </w:pPr>
            <w:r>
              <w:t xml:space="preserve">v. 1.3 incorporated review comments (T. </w:t>
            </w:r>
            <w:proofErr w:type="spellStart"/>
            <w:r>
              <w:t>Schaaf</w:t>
            </w:r>
            <w:proofErr w:type="spellEnd"/>
            <w:r>
              <w: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B26D25" w:rsidP="00207D16">
            <w:pPr>
              <w:pStyle w:val="Header"/>
              <w:spacing w:before="0"/>
              <w:jc w:val="left"/>
            </w:pPr>
            <w:r>
              <w:t>T. Ferraro/EGI.eu</w:t>
            </w: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4" w:name="_Toc105397224"/>
      <w:bookmarkEnd w:id="4"/>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5" w:name="_Toc127001212"/>
      <w:bookmarkStart w:id="6" w:name="_Toc127761661"/>
      <w:bookmarkStart w:id="7" w:name="_Toc127001213"/>
      <w:bookmarkStart w:id="8" w:name="_Toc130697441"/>
      <w:bookmarkStart w:id="9" w:name="_Ref307558914"/>
      <w:bookmarkEnd w:id="5"/>
      <w:bookmarkEnd w:id="6"/>
      <w:r w:rsidRPr="00371B32">
        <w:t>Terminology</w:t>
      </w:r>
      <w:bookmarkEnd w:id="7"/>
      <w:bookmarkEnd w:id="8"/>
      <w:bookmarkEnd w:id="9"/>
    </w:p>
    <w:p w:rsidR="0023592B" w:rsidRDefault="0023592B" w:rsidP="00207D16">
      <w:pPr>
        <w:jc w:val="left"/>
      </w:pP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5B6875" w:rsidRDefault="00E078CD" w:rsidP="0023592B">
      <w:pPr>
        <w:pStyle w:val="ListParagraph"/>
        <w:numPr>
          <w:ilvl w:val="0"/>
          <w:numId w:val="23"/>
        </w:numPr>
      </w:pPr>
      <w:r>
        <w:rPr>
          <w:b/>
        </w:rPr>
        <w:t>Virtual Organization.</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w:t>
      </w:r>
      <w:r w:rsidRPr="008277C2">
        <w:t>Policies</w:t>
      </w:r>
      <w:r>
        <w:t xml:space="preserve"> that govern their access and security rights (to users, resources and data).</w:t>
      </w:r>
    </w:p>
    <w:p w:rsidR="009E78BC" w:rsidRDefault="00162B7C" w:rsidP="008277C2">
      <w:pPr>
        <w:pStyle w:val="ListParagraph"/>
        <w:numPr>
          <w:ilvl w:val="0"/>
          <w:numId w:val="23"/>
        </w:numPr>
      </w:pPr>
      <w:r>
        <w:rPr>
          <w:b/>
          <w:bCs/>
        </w:rPr>
        <w:t xml:space="preserve">Information Technology Infrastructure Library (ITIL). </w:t>
      </w:r>
      <w:r w:rsidR="009E78BC" w:rsidRPr="009E78BC">
        <w:t>ITIL ® is a Registered Community Trade Mark of the Office of Government</w:t>
      </w:r>
      <w:r w:rsidR="009E78BC">
        <w:t xml:space="preserve"> </w:t>
      </w:r>
      <w:r w:rsidR="009E78BC" w:rsidRPr="009E78BC">
        <w:t xml:space="preserve">Commerce, and is </w:t>
      </w:r>
      <w:proofErr w:type="gramStart"/>
      <w:r w:rsidR="009E78BC" w:rsidRPr="009E78BC">
        <w:t>Registered</w:t>
      </w:r>
      <w:proofErr w:type="gramEnd"/>
      <w:r w:rsidR="009E78BC" w:rsidRPr="009E78BC">
        <w:t xml:space="preserve"> in the U.S. Patent and Trademark Office</w:t>
      </w:r>
      <w:r w:rsidR="009E78BC">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0"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0"/>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w:t>
      </w:r>
      <w:r w:rsidR="0023212F">
        <w:t>service lifecycle covering the following phases</w:t>
      </w:r>
      <w:r>
        <w:t xml:space="preserve">: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w:t>
      </w:r>
      <w:r w:rsidR="00C62A72">
        <w:t xml:space="preserve">business </w:t>
      </w:r>
      <w:r>
        <w:t xml:space="preserve">catalogue is </w:t>
      </w:r>
      <w:r w:rsidR="00444AE9">
        <w:t xml:space="preserve">also </w:t>
      </w:r>
      <w:r>
        <w:t>defined</w:t>
      </w:r>
      <w:r w:rsidR="00444AE9">
        <w:t xml:space="preserve"> in this document</w:t>
      </w:r>
      <w:r>
        <w:t xml:space="preserve">. EGI operational services are categorized into four </w:t>
      </w:r>
      <w:r w:rsidR="00DF0B8E">
        <w:t>groups</w:t>
      </w:r>
      <w:r>
        <w:t xml:space="preserve">: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 xml:space="preserve">The majority of the operational services in the catalogue are targeted to Resource Centres and Resource infrastructure Providers, but some of them are also user-facing such as the Accounting Portal, the MyEGI Portal, the </w:t>
      </w:r>
      <w:r w:rsidR="00E078CD">
        <w:t>Virtual Organization (</w:t>
      </w:r>
      <w:r>
        <w:t>VO</w:t>
      </w:r>
      <w:r w:rsidR="00E078CD">
        <w:t>)</w:t>
      </w:r>
      <w:r>
        <w:t xml:space="preserve"> management tools and the Service Desk.</w:t>
      </w:r>
    </w:p>
    <w:p w:rsidR="00F43B70" w:rsidRDefault="00F43B70" w:rsidP="00207D16">
      <w:r>
        <w:t>The ITIL conformance analysis conducted shows that the set of existing</w:t>
      </w:r>
      <w:r w:rsidR="00444AE9">
        <w:t xml:space="preserve"> EGI operational</w:t>
      </w:r>
      <w:r>
        <w:t xml:space="preserve"> processes </w:t>
      </w:r>
      <w:r w:rsidRPr="007E074C">
        <w:t>covers the great majority of the ITIL best practices. The most problematic areas identified concern</w:t>
      </w:r>
      <w:r w:rsidR="007E074C" w:rsidRPr="007E074C">
        <w:t xml:space="preserve"> demand m</w:t>
      </w:r>
      <w:r w:rsidR="00444AE9" w:rsidRPr="007E074C">
        <w:t>anagement</w:t>
      </w:r>
      <w:r w:rsidR="007E074C" w:rsidRPr="007E074C">
        <w:t xml:space="preserve"> and capacity management</w:t>
      </w:r>
      <w:r w:rsidR="007E074C">
        <w:t xml:space="preserve"> and a</w:t>
      </w:r>
      <w:r w:rsidR="00444AE9">
        <w:t>llocation.</w:t>
      </w:r>
      <w:r>
        <w:t xml:space="preserve"> </w:t>
      </w:r>
      <w:r w:rsidR="00444AE9">
        <w:t xml:space="preserve">While processes exist at a Resource Centre level, EGI </w:t>
      </w:r>
      <w:r w:rsidR="00745CAE">
        <w:t xml:space="preserve">as a community </w:t>
      </w:r>
      <w:r w:rsidR="00444AE9">
        <w:t xml:space="preserve">is currently missing these processes across multiple providers. These capacity planning and demand planning </w:t>
      </w:r>
      <w:r w:rsidR="00745CAE">
        <w:t>process</w:t>
      </w:r>
      <w:r w:rsidR="00E078CD">
        <w:t>es</w:t>
      </w:r>
      <w:r w:rsidR="00745CAE">
        <w:t xml:space="preserve"> are needed </w:t>
      </w:r>
      <w:r w:rsidR="00444AE9">
        <w:t>for the effective support of international user communities</w:t>
      </w:r>
      <w:r w:rsidR="00745CAE">
        <w:t xml:space="preserve"> who do not integrate their own community’s resources into EGI</w:t>
      </w:r>
      <w:r w:rsidR="00444AE9">
        <w:t xml:space="preserve">. A related process that also </w:t>
      </w:r>
      <w:r w:rsidR="005E0DDC">
        <w:t xml:space="preserve">needs improvement is the enabling of VO-level access to resources </w:t>
      </w:r>
      <w:r w:rsidR="00444AE9">
        <w:t>across multiple administration domains</w:t>
      </w:r>
      <w:r w:rsidR="005E0DDC">
        <w:t xml:space="preserve"> (VO access management)</w:t>
      </w:r>
      <w:r w:rsidR="00444AE9">
        <w:t xml:space="preserve">. </w:t>
      </w:r>
      <w:r w:rsidR="005E0DDC">
        <w:t xml:space="preserve">It is currently managed and controlled manually, </w:t>
      </w:r>
      <w:r w:rsidR="0088242E">
        <w:t xml:space="preserve">it requires negotiation and agreement with the Resource Centres, </w:t>
      </w:r>
      <w:r w:rsidR="005E0DDC">
        <w:t xml:space="preserve">and this can introduce delays after a new VO is created when access is highly distributed. </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88242E">
        <w:t xml:space="preserve">While for distributed Grid services and tools Service Transition processes were harmonized and indistinctively applied to all production services, a lower level of harmonization is currently present for </w:t>
      </w:r>
      <w:r w:rsidR="00C64EB4">
        <w:t>central EGI.eu Global Services, as in this case Service Transition processes are independently defined and applied by the responsible provider</w:t>
      </w:r>
      <w:proofErr w:type="gramStart"/>
      <w:r w:rsidR="00C64EB4">
        <w:t>.</w:t>
      </w:r>
      <w:r>
        <w:t>.</w:t>
      </w:r>
      <w:proofErr w:type="gramEnd"/>
      <w:r>
        <w:t xml:space="preserve">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64EB4" w:rsidRDefault="00C5712F" w:rsidP="00207D16">
      <w:r>
        <w:t>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E1291" w:rsidRDefault="00207D16">
      <w:pPr>
        <w:pStyle w:val="TOC1"/>
        <w:rPr>
          <w:rFonts w:asciiTheme="minorHAnsi" w:eastAsiaTheme="minorEastAsia" w:hAnsiTheme="minorHAnsi" w:cstheme="minorBidi"/>
          <w:b w:val="0"/>
          <w:caps w:val="0"/>
          <w:noProof/>
          <w:sz w:val="22"/>
          <w:szCs w:val="22"/>
          <w:lang w:eastAsia="en-GB"/>
        </w:rPr>
      </w:pPr>
      <w:r w:rsidRPr="00371B32">
        <w:fldChar w:fldCharType="begin"/>
      </w:r>
      <w:r w:rsidRPr="00371B32">
        <w:instrText xml:space="preserve"> TOC \o "1-3" </w:instrText>
      </w:r>
      <w:r w:rsidRPr="00371B32">
        <w:fldChar w:fldCharType="separate"/>
      </w:r>
      <w:r w:rsidR="00DE1291">
        <w:rPr>
          <w:noProof/>
        </w:rPr>
        <w:t>1</w:t>
      </w:r>
      <w:r w:rsidR="00DE1291">
        <w:rPr>
          <w:rFonts w:asciiTheme="minorHAnsi" w:eastAsiaTheme="minorEastAsia" w:hAnsiTheme="minorHAnsi" w:cstheme="minorBidi"/>
          <w:b w:val="0"/>
          <w:caps w:val="0"/>
          <w:noProof/>
          <w:sz w:val="22"/>
          <w:szCs w:val="22"/>
          <w:lang w:eastAsia="en-GB"/>
        </w:rPr>
        <w:tab/>
      </w:r>
      <w:r w:rsidR="00DE1291">
        <w:rPr>
          <w:noProof/>
        </w:rPr>
        <w:t>Introduction</w:t>
      </w:r>
      <w:r w:rsidR="00DE1291">
        <w:rPr>
          <w:noProof/>
        </w:rPr>
        <w:tab/>
      </w:r>
      <w:r w:rsidR="00DE1291">
        <w:rPr>
          <w:noProof/>
        </w:rPr>
        <w:fldChar w:fldCharType="begin"/>
      </w:r>
      <w:r w:rsidR="00DE1291">
        <w:rPr>
          <w:noProof/>
        </w:rPr>
        <w:instrText xml:space="preserve"> PAGEREF _Toc310384309 \h </w:instrText>
      </w:r>
      <w:r w:rsidR="00DE1291">
        <w:rPr>
          <w:noProof/>
        </w:rPr>
      </w:r>
      <w:r w:rsidR="00DE1291">
        <w:rPr>
          <w:noProof/>
        </w:rPr>
        <w:fldChar w:fldCharType="separate"/>
      </w:r>
      <w:r w:rsidR="00DE1291">
        <w:rPr>
          <w:noProof/>
        </w:rPr>
        <w:t>7</w:t>
      </w:r>
      <w:r w:rsidR="00DE1291">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Service Strategy</w:t>
      </w:r>
      <w:r>
        <w:rPr>
          <w:noProof/>
        </w:rPr>
        <w:tab/>
      </w:r>
      <w:r>
        <w:rPr>
          <w:noProof/>
        </w:rPr>
        <w:fldChar w:fldCharType="begin"/>
      </w:r>
      <w:r>
        <w:rPr>
          <w:noProof/>
        </w:rPr>
        <w:instrText xml:space="preserve"> PAGEREF _Toc310384310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Service Units</w:t>
      </w:r>
      <w:r>
        <w:rPr>
          <w:noProof/>
        </w:rPr>
        <w:tab/>
      </w:r>
      <w:r>
        <w:rPr>
          <w:noProof/>
        </w:rPr>
        <w:fldChar w:fldCharType="begin"/>
      </w:r>
      <w:r>
        <w:rPr>
          <w:noProof/>
        </w:rPr>
        <w:instrText xml:space="preserve"> PAGEREF _Toc310384311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Service Providers</w:t>
      </w:r>
      <w:r>
        <w:rPr>
          <w:noProof/>
        </w:rPr>
        <w:tab/>
      </w:r>
      <w:r>
        <w:rPr>
          <w:noProof/>
        </w:rPr>
        <w:fldChar w:fldCharType="begin"/>
      </w:r>
      <w:r>
        <w:rPr>
          <w:noProof/>
        </w:rPr>
        <w:instrText xml:space="preserve"> PAGEREF _Toc310384312 \h </w:instrText>
      </w:r>
      <w:r>
        <w:rPr>
          <w:noProof/>
        </w:rPr>
      </w:r>
      <w:r>
        <w:rPr>
          <w:noProof/>
        </w:rPr>
        <w:fldChar w:fldCharType="separate"/>
      </w:r>
      <w:r>
        <w:rPr>
          <w:noProof/>
        </w:rPr>
        <w:t>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Operations Service Asset</w:t>
      </w:r>
      <w:r>
        <w:rPr>
          <w:noProof/>
        </w:rPr>
        <w:tab/>
      </w:r>
      <w:r>
        <w:rPr>
          <w:noProof/>
        </w:rPr>
        <w:fldChar w:fldCharType="begin"/>
      </w:r>
      <w:r>
        <w:rPr>
          <w:noProof/>
        </w:rPr>
        <w:instrText xml:space="preserve"> PAGEREF _Toc310384313 \h </w:instrText>
      </w:r>
      <w:r>
        <w:rPr>
          <w:noProof/>
        </w:rPr>
      </w:r>
      <w:r>
        <w:rPr>
          <w:noProof/>
        </w:rPr>
        <w:fldChar w:fldCharType="separate"/>
      </w:r>
      <w:r>
        <w:rPr>
          <w:noProof/>
        </w:rPr>
        <w:t>9</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Infrastructure and Tools</w:t>
      </w:r>
      <w:r>
        <w:rPr>
          <w:noProof/>
        </w:rPr>
        <w:tab/>
      </w:r>
      <w:r>
        <w:rPr>
          <w:noProof/>
        </w:rPr>
        <w:fldChar w:fldCharType="begin"/>
      </w:r>
      <w:r>
        <w:rPr>
          <w:noProof/>
        </w:rPr>
        <w:instrText xml:space="preserve"> PAGEREF _Toc310384314 \h </w:instrText>
      </w:r>
      <w:r>
        <w:rPr>
          <w:noProof/>
        </w:rPr>
      </w:r>
      <w:r>
        <w:rPr>
          <w:noProof/>
        </w:rPr>
        <w:fldChar w:fldCharType="separate"/>
      </w:r>
      <w:r>
        <w:rPr>
          <w:noProof/>
        </w:rPr>
        <w:t>10</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Grid Services: Release and Deployment</w:t>
      </w:r>
      <w:r>
        <w:rPr>
          <w:noProof/>
        </w:rPr>
        <w:tab/>
      </w:r>
      <w:r>
        <w:rPr>
          <w:noProof/>
        </w:rPr>
        <w:fldChar w:fldCharType="begin"/>
      </w:r>
      <w:r>
        <w:rPr>
          <w:noProof/>
        </w:rPr>
        <w:instrText xml:space="preserve"> PAGEREF _Toc310384315 \h </w:instrText>
      </w:r>
      <w:r>
        <w:rPr>
          <w:noProof/>
        </w:rPr>
      </w:r>
      <w:r>
        <w:rPr>
          <w:noProof/>
        </w:rPr>
        <w:fldChar w:fldCharType="separate"/>
      </w:r>
      <w:r>
        <w:rPr>
          <w:noProof/>
        </w:rPr>
        <w:t>12</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Support Services</w:t>
      </w:r>
      <w:r>
        <w:rPr>
          <w:noProof/>
        </w:rPr>
        <w:tab/>
      </w:r>
      <w:r>
        <w:rPr>
          <w:noProof/>
        </w:rPr>
        <w:fldChar w:fldCharType="begin"/>
      </w:r>
      <w:r>
        <w:rPr>
          <w:noProof/>
        </w:rPr>
        <w:instrText xml:space="preserve"> PAGEREF _Toc310384316 \h </w:instrText>
      </w:r>
      <w:r>
        <w:rPr>
          <w:noProof/>
        </w:rPr>
      </w:r>
      <w:r>
        <w:rPr>
          <w:noProof/>
        </w:rPr>
        <w:fldChar w:fldCharType="separate"/>
      </w:r>
      <w:r>
        <w:rPr>
          <w:noProof/>
        </w:rPr>
        <w:t>13</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Operations and Coordination</w:t>
      </w:r>
      <w:r>
        <w:rPr>
          <w:noProof/>
        </w:rPr>
        <w:tab/>
      </w:r>
      <w:r>
        <w:rPr>
          <w:noProof/>
        </w:rPr>
        <w:fldChar w:fldCharType="begin"/>
      </w:r>
      <w:r>
        <w:rPr>
          <w:noProof/>
        </w:rPr>
        <w:instrText xml:space="preserve"> PAGEREF _Toc310384317 \h </w:instrText>
      </w:r>
      <w:r>
        <w:rPr>
          <w:noProof/>
        </w:rPr>
      </w:r>
      <w:r>
        <w:rPr>
          <w:noProof/>
        </w:rPr>
        <w:fldChar w:fldCharType="separate"/>
      </w:r>
      <w:r>
        <w:rPr>
          <w:noProof/>
        </w:rPr>
        <w:t>14</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Service Design</w:t>
      </w:r>
      <w:r>
        <w:rPr>
          <w:noProof/>
        </w:rPr>
        <w:tab/>
      </w:r>
      <w:r>
        <w:rPr>
          <w:noProof/>
        </w:rPr>
        <w:fldChar w:fldCharType="begin"/>
      </w:r>
      <w:r>
        <w:rPr>
          <w:noProof/>
        </w:rPr>
        <w:instrText xml:space="preserve"> PAGEREF _Toc310384318 \h </w:instrText>
      </w:r>
      <w:r>
        <w:rPr>
          <w:noProof/>
        </w:rPr>
      </w:r>
      <w:r>
        <w:rPr>
          <w:noProof/>
        </w:rPr>
        <w:fldChar w:fldCharType="separate"/>
      </w:r>
      <w:r>
        <w:rPr>
          <w:noProof/>
        </w:rPr>
        <w:t>16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Design co-ordination</w:t>
      </w:r>
      <w:r>
        <w:rPr>
          <w:noProof/>
        </w:rPr>
        <w:tab/>
      </w:r>
      <w:r>
        <w:rPr>
          <w:noProof/>
        </w:rPr>
        <w:fldChar w:fldCharType="begin"/>
      </w:r>
      <w:r>
        <w:rPr>
          <w:noProof/>
        </w:rPr>
        <w:instrText xml:space="preserve"> PAGEREF _Toc310384319 \h </w:instrText>
      </w:r>
      <w:r>
        <w:rPr>
          <w:noProof/>
        </w:rPr>
      </w:r>
      <w:r>
        <w:rPr>
          <w:noProof/>
        </w:rPr>
        <w:fldChar w:fldCharType="separate"/>
      </w:r>
      <w:r>
        <w:rPr>
          <w:noProof/>
        </w:rPr>
        <w:t>16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Service catalogue management</w:t>
      </w:r>
      <w:r>
        <w:rPr>
          <w:noProof/>
        </w:rPr>
        <w:tab/>
      </w:r>
      <w:r>
        <w:rPr>
          <w:noProof/>
        </w:rPr>
        <w:fldChar w:fldCharType="begin"/>
      </w:r>
      <w:r>
        <w:rPr>
          <w:noProof/>
        </w:rPr>
        <w:instrText xml:space="preserve"> PAGEREF _Toc310384320 \h </w:instrText>
      </w:r>
      <w:r>
        <w:rPr>
          <w:noProof/>
        </w:rPr>
      </w:r>
      <w:r>
        <w:rPr>
          <w:noProof/>
        </w:rPr>
        <w:fldChar w:fldCharType="separate"/>
      </w:r>
      <w:r>
        <w:rPr>
          <w:noProof/>
        </w:rPr>
        <w:t>17</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Service level management</w:t>
      </w:r>
      <w:r>
        <w:rPr>
          <w:noProof/>
        </w:rPr>
        <w:tab/>
      </w:r>
      <w:r>
        <w:rPr>
          <w:noProof/>
        </w:rPr>
        <w:fldChar w:fldCharType="begin"/>
      </w:r>
      <w:r>
        <w:rPr>
          <w:noProof/>
        </w:rPr>
        <w:instrText xml:space="preserve"> PAGEREF _Toc310384321 \h </w:instrText>
      </w:r>
      <w:r>
        <w:rPr>
          <w:noProof/>
        </w:rPr>
      </w:r>
      <w:r>
        <w:rPr>
          <w:noProof/>
        </w:rPr>
        <w:fldChar w:fldCharType="separate"/>
      </w:r>
      <w:r>
        <w:rPr>
          <w:noProof/>
        </w:rPr>
        <w:t>17</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Capacity management</w:t>
      </w:r>
      <w:r>
        <w:rPr>
          <w:noProof/>
        </w:rPr>
        <w:tab/>
      </w:r>
      <w:r>
        <w:rPr>
          <w:noProof/>
        </w:rPr>
        <w:fldChar w:fldCharType="begin"/>
      </w:r>
      <w:r>
        <w:rPr>
          <w:noProof/>
        </w:rPr>
        <w:instrText xml:space="preserve"> PAGEREF _Toc310384322 \h </w:instrText>
      </w:r>
      <w:r>
        <w:rPr>
          <w:noProof/>
        </w:rPr>
      </w:r>
      <w:r>
        <w:rPr>
          <w:noProof/>
        </w:rPr>
        <w:fldChar w:fldCharType="separate"/>
      </w:r>
      <w:r>
        <w:rPr>
          <w:noProof/>
        </w:rPr>
        <w:t>18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Availability management</w:t>
      </w:r>
      <w:r>
        <w:rPr>
          <w:noProof/>
        </w:rPr>
        <w:tab/>
      </w:r>
      <w:r>
        <w:rPr>
          <w:noProof/>
        </w:rPr>
        <w:fldChar w:fldCharType="begin"/>
      </w:r>
      <w:r>
        <w:rPr>
          <w:noProof/>
        </w:rPr>
        <w:instrText xml:space="preserve"> PAGEREF _Toc310384323 \h </w:instrText>
      </w:r>
      <w:r>
        <w:rPr>
          <w:noProof/>
        </w:rPr>
      </w:r>
      <w:r>
        <w:rPr>
          <w:noProof/>
        </w:rPr>
        <w:fldChar w:fldCharType="separate"/>
      </w:r>
      <w:r>
        <w:rPr>
          <w:noProof/>
        </w:rPr>
        <w:t>19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IT service continuity management</w:t>
      </w:r>
      <w:r>
        <w:rPr>
          <w:noProof/>
        </w:rPr>
        <w:tab/>
      </w:r>
      <w:r>
        <w:rPr>
          <w:noProof/>
        </w:rPr>
        <w:fldChar w:fldCharType="begin"/>
      </w:r>
      <w:r>
        <w:rPr>
          <w:noProof/>
        </w:rPr>
        <w:instrText xml:space="preserve"> PAGEREF _Toc310384324 \h </w:instrText>
      </w:r>
      <w:r>
        <w:rPr>
          <w:noProof/>
        </w:rPr>
      </w:r>
      <w:r>
        <w:rPr>
          <w:noProof/>
        </w:rPr>
        <w:fldChar w:fldCharType="separate"/>
      </w:r>
      <w:r>
        <w:rPr>
          <w:noProof/>
        </w:rPr>
        <w:t>20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Information security management</w:t>
      </w:r>
      <w:r>
        <w:rPr>
          <w:noProof/>
        </w:rPr>
        <w:tab/>
      </w:r>
      <w:r>
        <w:rPr>
          <w:noProof/>
        </w:rPr>
        <w:fldChar w:fldCharType="begin"/>
      </w:r>
      <w:r>
        <w:rPr>
          <w:noProof/>
        </w:rPr>
        <w:instrText xml:space="preserve"> PAGEREF _Toc310384325 \h </w:instrText>
      </w:r>
      <w:r>
        <w:rPr>
          <w:noProof/>
        </w:rPr>
      </w:r>
      <w:r>
        <w:rPr>
          <w:noProof/>
        </w:rPr>
        <w:fldChar w:fldCharType="separate"/>
      </w:r>
      <w:r>
        <w:rPr>
          <w:noProof/>
        </w:rPr>
        <w:t>20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Supplier management</w:t>
      </w:r>
      <w:r>
        <w:rPr>
          <w:noProof/>
        </w:rPr>
        <w:tab/>
      </w:r>
      <w:r>
        <w:rPr>
          <w:noProof/>
        </w:rPr>
        <w:fldChar w:fldCharType="begin"/>
      </w:r>
      <w:r>
        <w:rPr>
          <w:noProof/>
        </w:rPr>
        <w:instrText xml:space="preserve"> PAGEREF _Toc310384326 \h </w:instrText>
      </w:r>
      <w:r>
        <w:rPr>
          <w:noProof/>
        </w:rPr>
      </w:r>
      <w:r>
        <w:rPr>
          <w:noProof/>
        </w:rPr>
        <w:fldChar w:fldCharType="separate"/>
      </w:r>
      <w:r>
        <w:rPr>
          <w:noProof/>
        </w:rPr>
        <w:t>22</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Service Transition</w:t>
      </w:r>
      <w:r>
        <w:rPr>
          <w:noProof/>
        </w:rPr>
        <w:tab/>
      </w:r>
      <w:r>
        <w:rPr>
          <w:noProof/>
        </w:rPr>
        <w:fldChar w:fldCharType="begin"/>
      </w:r>
      <w:r>
        <w:rPr>
          <w:noProof/>
        </w:rPr>
        <w:instrText xml:space="preserve"> PAGEREF _Toc310384327 \h </w:instrText>
      </w:r>
      <w:r>
        <w:rPr>
          <w:noProof/>
        </w:rPr>
      </w:r>
      <w:r>
        <w:rPr>
          <w:noProof/>
        </w:rPr>
        <w:fldChar w:fldCharType="separate"/>
      </w:r>
      <w:r>
        <w:rPr>
          <w:noProof/>
        </w:rPr>
        <w:t>23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Transition planning and support</w:t>
      </w:r>
      <w:r>
        <w:rPr>
          <w:noProof/>
        </w:rPr>
        <w:tab/>
      </w:r>
      <w:r>
        <w:rPr>
          <w:noProof/>
        </w:rPr>
        <w:fldChar w:fldCharType="begin"/>
      </w:r>
      <w:r>
        <w:rPr>
          <w:noProof/>
        </w:rPr>
        <w:instrText xml:space="preserve"> PAGEREF _Toc310384328 \h </w:instrText>
      </w:r>
      <w:r>
        <w:rPr>
          <w:noProof/>
        </w:rPr>
      </w:r>
      <w:r>
        <w:rPr>
          <w:noProof/>
        </w:rPr>
        <w:fldChar w:fldCharType="separate"/>
      </w:r>
      <w:r>
        <w:rPr>
          <w:noProof/>
        </w:rPr>
        <w:t>23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Change management</w:t>
      </w:r>
      <w:r>
        <w:rPr>
          <w:noProof/>
        </w:rPr>
        <w:tab/>
      </w:r>
      <w:r>
        <w:rPr>
          <w:noProof/>
        </w:rPr>
        <w:fldChar w:fldCharType="begin"/>
      </w:r>
      <w:r>
        <w:rPr>
          <w:noProof/>
        </w:rPr>
        <w:instrText xml:space="preserve"> PAGEREF _Toc310384329 \h </w:instrText>
      </w:r>
      <w:r>
        <w:rPr>
          <w:noProof/>
        </w:rPr>
      </w:r>
      <w:r>
        <w:rPr>
          <w:noProof/>
        </w:rPr>
        <w:fldChar w:fldCharType="separate"/>
      </w:r>
      <w:r>
        <w:rPr>
          <w:noProof/>
        </w:rPr>
        <w:t>24</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Service asset and configuration management</w:t>
      </w:r>
      <w:r>
        <w:rPr>
          <w:noProof/>
        </w:rPr>
        <w:tab/>
      </w:r>
      <w:r>
        <w:rPr>
          <w:noProof/>
        </w:rPr>
        <w:fldChar w:fldCharType="begin"/>
      </w:r>
      <w:r>
        <w:rPr>
          <w:noProof/>
        </w:rPr>
        <w:instrText xml:space="preserve"> PAGEREF _Toc310384330 \h </w:instrText>
      </w:r>
      <w:r>
        <w:rPr>
          <w:noProof/>
        </w:rPr>
      </w:r>
      <w:r>
        <w:rPr>
          <w:noProof/>
        </w:rPr>
        <w:fldChar w:fldCharType="separate"/>
      </w:r>
      <w:r>
        <w:rPr>
          <w:noProof/>
        </w:rPr>
        <w:t>24</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Release and deployment management</w:t>
      </w:r>
      <w:r>
        <w:rPr>
          <w:noProof/>
        </w:rPr>
        <w:tab/>
      </w:r>
      <w:r>
        <w:rPr>
          <w:noProof/>
        </w:rPr>
        <w:fldChar w:fldCharType="begin"/>
      </w:r>
      <w:r>
        <w:rPr>
          <w:noProof/>
        </w:rPr>
        <w:instrText xml:space="preserve"> PAGEREF _Toc310384331 \h </w:instrText>
      </w:r>
      <w:r>
        <w:rPr>
          <w:noProof/>
        </w:rPr>
      </w:r>
      <w:r>
        <w:rPr>
          <w:noProof/>
        </w:rPr>
        <w:fldChar w:fldCharType="separate"/>
      </w:r>
      <w:r>
        <w:rPr>
          <w:noProof/>
        </w:rPr>
        <w:t>25</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4.5</w:t>
      </w:r>
      <w:r>
        <w:rPr>
          <w:rFonts w:asciiTheme="minorHAnsi" w:eastAsiaTheme="minorEastAsia" w:hAnsiTheme="minorHAnsi" w:cstheme="minorBidi"/>
          <w:b w:val="0"/>
          <w:noProof/>
          <w:lang w:eastAsia="en-GB"/>
        </w:rPr>
        <w:tab/>
      </w:r>
      <w:r>
        <w:rPr>
          <w:noProof/>
        </w:rPr>
        <w:t>Service validation and testing</w:t>
      </w:r>
      <w:r>
        <w:rPr>
          <w:noProof/>
        </w:rPr>
        <w:tab/>
      </w:r>
      <w:r>
        <w:rPr>
          <w:noProof/>
        </w:rPr>
        <w:fldChar w:fldCharType="begin"/>
      </w:r>
      <w:r>
        <w:rPr>
          <w:noProof/>
        </w:rPr>
        <w:instrText xml:space="preserve"> PAGEREF _Toc310384332 \h </w:instrText>
      </w:r>
      <w:r>
        <w:rPr>
          <w:noProof/>
        </w:rPr>
      </w:r>
      <w:r>
        <w:rPr>
          <w:noProof/>
        </w:rPr>
        <w:fldChar w:fldCharType="separate"/>
      </w:r>
      <w:r>
        <w:rPr>
          <w:noProof/>
        </w:rPr>
        <w:t>25</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4.6</w:t>
      </w:r>
      <w:r>
        <w:rPr>
          <w:rFonts w:asciiTheme="minorHAnsi" w:eastAsiaTheme="minorEastAsia" w:hAnsiTheme="minorHAnsi" w:cstheme="minorBidi"/>
          <w:b w:val="0"/>
          <w:noProof/>
          <w:lang w:eastAsia="en-GB"/>
        </w:rPr>
        <w:tab/>
      </w:r>
      <w:r>
        <w:rPr>
          <w:noProof/>
        </w:rPr>
        <w:t>Change evaluation</w:t>
      </w:r>
      <w:r>
        <w:rPr>
          <w:noProof/>
        </w:rPr>
        <w:tab/>
      </w:r>
      <w:r>
        <w:rPr>
          <w:noProof/>
        </w:rPr>
        <w:fldChar w:fldCharType="begin"/>
      </w:r>
      <w:r>
        <w:rPr>
          <w:noProof/>
        </w:rPr>
        <w:instrText xml:space="preserve"> PAGEREF _Toc310384333 \h </w:instrText>
      </w:r>
      <w:r>
        <w:rPr>
          <w:noProof/>
        </w:rPr>
      </w:r>
      <w:r>
        <w:rPr>
          <w:noProof/>
        </w:rPr>
        <w:fldChar w:fldCharType="separate"/>
      </w:r>
      <w:r>
        <w:rPr>
          <w:noProof/>
        </w:rPr>
        <w:t>26</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4.7</w:t>
      </w:r>
      <w:r>
        <w:rPr>
          <w:rFonts w:asciiTheme="minorHAnsi" w:eastAsiaTheme="minorEastAsia" w:hAnsiTheme="minorHAnsi" w:cstheme="minorBidi"/>
          <w:b w:val="0"/>
          <w:noProof/>
          <w:lang w:eastAsia="en-GB"/>
        </w:rPr>
        <w:tab/>
      </w:r>
      <w:r>
        <w:rPr>
          <w:noProof/>
        </w:rPr>
        <w:t>Knowledge management</w:t>
      </w:r>
      <w:r>
        <w:rPr>
          <w:noProof/>
        </w:rPr>
        <w:tab/>
      </w:r>
      <w:r>
        <w:rPr>
          <w:noProof/>
        </w:rPr>
        <w:fldChar w:fldCharType="begin"/>
      </w:r>
      <w:r>
        <w:rPr>
          <w:noProof/>
        </w:rPr>
        <w:instrText xml:space="preserve"> PAGEREF _Toc310384334 \h </w:instrText>
      </w:r>
      <w:r>
        <w:rPr>
          <w:noProof/>
        </w:rPr>
      </w:r>
      <w:r>
        <w:rPr>
          <w:noProof/>
        </w:rPr>
        <w:fldChar w:fldCharType="separate"/>
      </w:r>
      <w:r>
        <w:rPr>
          <w:noProof/>
        </w:rPr>
        <w:t>26</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Service Operation</w:t>
      </w:r>
      <w:r>
        <w:rPr>
          <w:noProof/>
        </w:rPr>
        <w:tab/>
      </w:r>
      <w:r>
        <w:rPr>
          <w:noProof/>
        </w:rPr>
        <w:fldChar w:fldCharType="begin"/>
      </w:r>
      <w:r>
        <w:rPr>
          <w:noProof/>
        </w:rPr>
        <w:instrText xml:space="preserve"> PAGEREF _Toc310384335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Improvement of operational activities</w:t>
      </w:r>
      <w:r>
        <w:rPr>
          <w:noProof/>
        </w:rPr>
        <w:tab/>
      </w:r>
      <w:r>
        <w:rPr>
          <w:noProof/>
        </w:rPr>
        <w:fldChar w:fldCharType="begin"/>
      </w:r>
      <w:r>
        <w:rPr>
          <w:noProof/>
        </w:rPr>
        <w:instrText xml:space="preserve"> PAGEREF _Toc310384336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Event management</w:t>
      </w:r>
      <w:r>
        <w:rPr>
          <w:noProof/>
        </w:rPr>
        <w:tab/>
      </w:r>
      <w:r>
        <w:rPr>
          <w:noProof/>
        </w:rPr>
        <w:fldChar w:fldCharType="begin"/>
      </w:r>
      <w:r>
        <w:rPr>
          <w:noProof/>
        </w:rPr>
        <w:instrText xml:space="preserve"> PAGEREF _Toc310384337 \h </w:instrText>
      </w:r>
      <w:r>
        <w:rPr>
          <w:noProof/>
        </w:rPr>
      </w:r>
      <w:r>
        <w:rPr>
          <w:noProof/>
        </w:rPr>
        <w:fldChar w:fldCharType="separate"/>
      </w:r>
      <w:r>
        <w:rPr>
          <w:noProof/>
        </w:rPr>
        <w:t>28</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Incident management</w:t>
      </w:r>
      <w:r>
        <w:rPr>
          <w:noProof/>
        </w:rPr>
        <w:tab/>
      </w:r>
      <w:r>
        <w:rPr>
          <w:noProof/>
        </w:rPr>
        <w:fldChar w:fldCharType="begin"/>
      </w:r>
      <w:r>
        <w:rPr>
          <w:noProof/>
        </w:rPr>
        <w:instrText xml:space="preserve"> PAGEREF _Toc310384338 \h </w:instrText>
      </w:r>
      <w:r>
        <w:rPr>
          <w:noProof/>
        </w:rPr>
      </w:r>
      <w:r>
        <w:rPr>
          <w:noProof/>
        </w:rPr>
        <w:fldChar w:fldCharType="separate"/>
      </w:r>
      <w:r>
        <w:rPr>
          <w:noProof/>
        </w:rPr>
        <w:t>29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Request fulfilment</w:t>
      </w:r>
      <w:r>
        <w:rPr>
          <w:noProof/>
        </w:rPr>
        <w:tab/>
      </w:r>
      <w:r>
        <w:rPr>
          <w:noProof/>
        </w:rPr>
        <w:fldChar w:fldCharType="begin"/>
      </w:r>
      <w:r>
        <w:rPr>
          <w:noProof/>
        </w:rPr>
        <w:instrText xml:space="preserve"> PAGEREF _Toc310384339 \h </w:instrText>
      </w:r>
      <w:r>
        <w:rPr>
          <w:noProof/>
        </w:rPr>
      </w:r>
      <w:r>
        <w:rPr>
          <w:noProof/>
        </w:rPr>
        <w:fldChar w:fldCharType="separate"/>
      </w:r>
      <w:r>
        <w:rPr>
          <w:noProof/>
        </w:rPr>
        <w:t>29</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Problem management</w:t>
      </w:r>
      <w:r>
        <w:rPr>
          <w:noProof/>
        </w:rPr>
        <w:tab/>
      </w:r>
      <w:r>
        <w:rPr>
          <w:noProof/>
        </w:rPr>
        <w:fldChar w:fldCharType="begin"/>
      </w:r>
      <w:r>
        <w:rPr>
          <w:noProof/>
        </w:rPr>
        <w:instrText xml:space="preserve"> PAGEREF _Toc310384340 \h </w:instrText>
      </w:r>
      <w:r>
        <w:rPr>
          <w:noProof/>
        </w:rPr>
      </w:r>
      <w:r>
        <w:rPr>
          <w:noProof/>
        </w:rPr>
        <w:fldChar w:fldCharType="separate"/>
      </w:r>
      <w:r>
        <w:rPr>
          <w:noProof/>
        </w:rPr>
        <w:t>30</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Access management</w:t>
      </w:r>
      <w:r>
        <w:rPr>
          <w:noProof/>
        </w:rPr>
        <w:tab/>
      </w:r>
      <w:r>
        <w:rPr>
          <w:noProof/>
        </w:rPr>
        <w:fldChar w:fldCharType="begin"/>
      </w:r>
      <w:r>
        <w:rPr>
          <w:noProof/>
        </w:rPr>
        <w:instrText xml:space="preserve"> PAGEREF _Toc310384341 \h </w:instrText>
      </w:r>
      <w:r>
        <w:rPr>
          <w:noProof/>
        </w:rPr>
      </w:r>
      <w:r>
        <w:rPr>
          <w:noProof/>
        </w:rPr>
        <w:fldChar w:fldCharType="separate"/>
      </w:r>
      <w:r>
        <w:rPr>
          <w:noProof/>
        </w:rPr>
        <w:t>31</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Functions</w:t>
      </w:r>
      <w:r>
        <w:rPr>
          <w:noProof/>
        </w:rPr>
        <w:tab/>
      </w:r>
      <w:r>
        <w:rPr>
          <w:noProof/>
        </w:rPr>
        <w:fldChar w:fldCharType="begin"/>
      </w:r>
      <w:r>
        <w:rPr>
          <w:noProof/>
        </w:rPr>
        <w:instrText xml:space="preserve"> PAGEREF _Toc310384342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5.7.1</w:t>
      </w:r>
      <w:r>
        <w:rPr>
          <w:rFonts w:asciiTheme="minorHAnsi" w:eastAsiaTheme="minorEastAsia" w:hAnsiTheme="minorHAnsi" w:cstheme="minorBidi"/>
          <w:noProof/>
          <w:lang w:eastAsia="en-GB"/>
        </w:rPr>
        <w:tab/>
      </w:r>
      <w:r>
        <w:rPr>
          <w:noProof/>
        </w:rPr>
        <w:t>Service desk</w:t>
      </w:r>
      <w:r>
        <w:rPr>
          <w:noProof/>
        </w:rPr>
        <w:tab/>
      </w:r>
      <w:r>
        <w:rPr>
          <w:noProof/>
        </w:rPr>
        <w:fldChar w:fldCharType="begin"/>
      </w:r>
      <w:r>
        <w:rPr>
          <w:noProof/>
        </w:rPr>
        <w:instrText xml:space="preserve"> PAGEREF _Toc310384343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5.7.2</w:t>
      </w:r>
      <w:r>
        <w:rPr>
          <w:rFonts w:asciiTheme="minorHAnsi" w:eastAsiaTheme="minorEastAsia" w:hAnsiTheme="minorHAnsi" w:cstheme="minorBidi"/>
          <w:noProof/>
          <w:lang w:eastAsia="en-GB"/>
        </w:rPr>
        <w:tab/>
      </w:r>
      <w:r>
        <w:rPr>
          <w:noProof/>
        </w:rPr>
        <w:t>Technical management</w:t>
      </w:r>
      <w:r>
        <w:rPr>
          <w:noProof/>
        </w:rPr>
        <w:tab/>
      </w:r>
      <w:r>
        <w:rPr>
          <w:noProof/>
        </w:rPr>
        <w:fldChar w:fldCharType="begin"/>
      </w:r>
      <w:r>
        <w:rPr>
          <w:noProof/>
        </w:rPr>
        <w:instrText xml:space="preserve"> PAGEREF _Toc310384344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5.7.3</w:t>
      </w:r>
      <w:r>
        <w:rPr>
          <w:rFonts w:asciiTheme="minorHAnsi" w:eastAsiaTheme="minorEastAsia" w:hAnsiTheme="minorHAnsi" w:cstheme="minorBidi"/>
          <w:noProof/>
          <w:lang w:eastAsia="en-GB"/>
        </w:rPr>
        <w:tab/>
      </w:r>
      <w:r>
        <w:rPr>
          <w:noProof/>
        </w:rPr>
        <w:t>Application management</w:t>
      </w:r>
      <w:r>
        <w:rPr>
          <w:noProof/>
        </w:rPr>
        <w:tab/>
      </w:r>
      <w:r>
        <w:rPr>
          <w:noProof/>
        </w:rPr>
        <w:fldChar w:fldCharType="begin"/>
      </w:r>
      <w:r>
        <w:rPr>
          <w:noProof/>
        </w:rPr>
        <w:instrText xml:space="preserve"> PAGEREF _Toc310384345 \h </w:instrText>
      </w:r>
      <w:r>
        <w:rPr>
          <w:noProof/>
        </w:rPr>
      </w:r>
      <w:r>
        <w:rPr>
          <w:noProof/>
        </w:rPr>
        <w:fldChar w:fldCharType="separate"/>
      </w:r>
      <w:r>
        <w:rPr>
          <w:noProof/>
        </w:rPr>
        <w:t>31</w:t>
      </w:r>
      <w:r>
        <w:rPr>
          <w:noProof/>
        </w:rPr>
        <w:fldChar w:fldCharType="end"/>
      </w:r>
    </w:p>
    <w:p w:rsidR="00DE1291" w:rsidRDefault="00DE1291">
      <w:pPr>
        <w:pStyle w:val="TOC3"/>
        <w:tabs>
          <w:tab w:val="left" w:pos="1320"/>
          <w:tab w:val="right" w:leader="dot" w:pos="9054"/>
        </w:tabs>
        <w:rPr>
          <w:rFonts w:asciiTheme="minorHAnsi" w:eastAsiaTheme="minorEastAsia" w:hAnsiTheme="minorHAnsi" w:cstheme="minorBidi"/>
          <w:noProof/>
          <w:lang w:eastAsia="en-GB"/>
        </w:rPr>
      </w:pPr>
      <w:r>
        <w:rPr>
          <w:noProof/>
        </w:rPr>
        <w:t>5.7.4</w:t>
      </w:r>
      <w:r>
        <w:rPr>
          <w:rFonts w:asciiTheme="minorHAnsi" w:eastAsiaTheme="minorEastAsia" w:hAnsiTheme="minorHAnsi" w:cstheme="minorBidi"/>
          <w:noProof/>
          <w:lang w:eastAsia="en-GB"/>
        </w:rPr>
        <w:tab/>
      </w:r>
      <w:r>
        <w:rPr>
          <w:noProof/>
        </w:rPr>
        <w:t>IT operations management</w:t>
      </w:r>
      <w:r>
        <w:rPr>
          <w:noProof/>
        </w:rPr>
        <w:tab/>
      </w:r>
      <w:r>
        <w:rPr>
          <w:noProof/>
        </w:rPr>
        <w:fldChar w:fldCharType="begin"/>
      </w:r>
      <w:r>
        <w:rPr>
          <w:noProof/>
        </w:rPr>
        <w:instrText xml:space="preserve"> PAGEREF _Toc310384346 \h </w:instrText>
      </w:r>
      <w:r>
        <w:rPr>
          <w:noProof/>
        </w:rPr>
      </w:r>
      <w:r>
        <w:rPr>
          <w:noProof/>
        </w:rPr>
        <w:fldChar w:fldCharType="separate"/>
      </w:r>
      <w:r>
        <w:rPr>
          <w:noProof/>
        </w:rPr>
        <w:t>32</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Continual Service Improvement</w:t>
      </w:r>
      <w:r>
        <w:rPr>
          <w:noProof/>
        </w:rPr>
        <w:tab/>
      </w:r>
      <w:r>
        <w:rPr>
          <w:noProof/>
        </w:rPr>
        <w:fldChar w:fldCharType="begin"/>
      </w:r>
      <w:r>
        <w:rPr>
          <w:noProof/>
        </w:rPr>
        <w:instrText xml:space="preserve"> PAGEREF _Toc310384347 \h </w:instrText>
      </w:r>
      <w:r>
        <w:rPr>
          <w:noProof/>
        </w:rPr>
      </w:r>
      <w:r>
        <w:rPr>
          <w:noProof/>
        </w:rPr>
        <w:fldChar w:fldCharType="separate"/>
      </w:r>
      <w:r>
        <w:rPr>
          <w:noProof/>
        </w:rPr>
        <w:t>33</w:t>
      </w:r>
      <w:r>
        <w:rPr>
          <w:noProof/>
        </w:rPr>
        <w:fldChar w:fldCharType="end"/>
      </w:r>
    </w:p>
    <w:p w:rsidR="00DE1291" w:rsidRDefault="00DE1291">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Improvement process</w:t>
      </w:r>
      <w:r>
        <w:rPr>
          <w:noProof/>
        </w:rPr>
        <w:tab/>
      </w:r>
      <w:r>
        <w:rPr>
          <w:noProof/>
        </w:rPr>
        <w:fldChar w:fldCharType="begin"/>
      </w:r>
      <w:r>
        <w:rPr>
          <w:noProof/>
        </w:rPr>
        <w:instrText xml:space="preserve"> PAGEREF _Toc310384348 \h </w:instrText>
      </w:r>
      <w:r>
        <w:rPr>
          <w:noProof/>
        </w:rPr>
      </w:r>
      <w:r>
        <w:rPr>
          <w:noProof/>
        </w:rPr>
        <w:fldChar w:fldCharType="separate"/>
      </w:r>
      <w:r>
        <w:rPr>
          <w:noProof/>
        </w:rPr>
        <w:t>33</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Conclusions and Future Work</w:t>
      </w:r>
      <w:r>
        <w:rPr>
          <w:noProof/>
        </w:rPr>
        <w:tab/>
      </w:r>
      <w:r>
        <w:rPr>
          <w:noProof/>
        </w:rPr>
        <w:fldChar w:fldCharType="begin"/>
      </w:r>
      <w:r>
        <w:rPr>
          <w:noProof/>
        </w:rPr>
        <w:instrText xml:space="preserve"> PAGEREF _Toc310384349 \h </w:instrText>
      </w:r>
      <w:r>
        <w:rPr>
          <w:noProof/>
        </w:rPr>
      </w:r>
      <w:r>
        <w:rPr>
          <w:noProof/>
        </w:rPr>
        <w:fldChar w:fldCharType="separate"/>
      </w:r>
      <w:r>
        <w:rPr>
          <w:noProof/>
        </w:rPr>
        <w:t>34</w:t>
      </w:r>
      <w:r>
        <w:rPr>
          <w:noProof/>
        </w:rPr>
        <w:fldChar w:fldCharType="end"/>
      </w:r>
    </w:p>
    <w:p w:rsidR="00DE1291" w:rsidRDefault="00DE1291">
      <w:pPr>
        <w:pStyle w:val="TOC1"/>
        <w:rPr>
          <w:rFonts w:asciiTheme="minorHAnsi" w:eastAsiaTheme="minorEastAsia" w:hAnsiTheme="minorHAnsi" w:cstheme="minorBidi"/>
          <w:b w:val="0"/>
          <w:caps w:val="0"/>
          <w:noProof/>
          <w:sz w:val="22"/>
          <w:szCs w:val="22"/>
          <w:lang w:eastAsia="en-GB"/>
        </w:rPr>
      </w:pPr>
      <w:r w:rsidRPr="00920C0D">
        <w:rPr>
          <w:noProof/>
        </w:rPr>
        <w:t>8</w:t>
      </w:r>
      <w:r>
        <w:rPr>
          <w:rFonts w:asciiTheme="minorHAnsi" w:eastAsiaTheme="minorEastAsia" w:hAnsiTheme="minorHAnsi" w:cstheme="minorBidi"/>
          <w:b w:val="0"/>
          <w:caps w:val="0"/>
          <w:noProof/>
          <w:sz w:val="22"/>
          <w:szCs w:val="22"/>
          <w:lang w:eastAsia="en-GB"/>
        </w:rPr>
        <w:tab/>
      </w:r>
      <w:r w:rsidRPr="00920C0D">
        <w:rPr>
          <w:noProof/>
        </w:rPr>
        <w:t>References</w:t>
      </w:r>
      <w:r>
        <w:rPr>
          <w:noProof/>
        </w:rPr>
        <w:tab/>
      </w:r>
      <w:r>
        <w:rPr>
          <w:noProof/>
        </w:rPr>
        <w:fldChar w:fldCharType="begin"/>
      </w:r>
      <w:r>
        <w:rPr>
          <w:noProof/>
        </w:rPr>
        <w:instrText xml:space="preserve"> PAGEREF _Toc310384350 \h </w:instrText>
      </w:r>
      <w:r>
        <w:rPr>
          <w:noProof/>
        </w:rPr>
      </w:r>
      <w:r>
        <w:rPr>
          <w:noProof/>
        </w:rPr>
        <w:fldChar w:fldCharType="separate"/>
      </w:r>
      <w:r>
        <w:rPr>
          <w:noProof/>
        </w:rPr>
        <w:t>35</w:t>
      </w:r>
      <w:r>
        <w:rPr>
          <w:noProof/>
        </w:rPr>
        <w:fldChar w:fldCharType="end"/>
      </w:r>
    </w:p>
    <w:p w:rsidR="00207D16" w:rsidRPr="00662C21" w:rsidRDefault="00207D16" w:rsidP="00662C21">
      <w:pPr>
        <w:pStyle w:val="TOC1"/>
        <w:rPr>
          <w:rFonts w:eastAsiaTheme="minorEastAsia" w:cstheme="minorBidi"/>
          <w:noProof/>
          <w:lang w:eastAsia="en-GB"/>
        </w:rPr>
      </w:pPr>
      <w:r w:rsidRPr="00371B32">
        <w:rPr>
          <w:b w:val="0"/>
          <w:caps w:val="0"/>
        </w:rPr>
        <w:fldChar w:fldCharType="end"/>
      </w:r>
    </w:p>
    <w:p w:rsidR="002764AF" w:rsidRDefault="002764AF" w:rsidP="00586906">
      <w:pPr>
        <w:pStyle w:val="Heading1"/>
      </w:pPr>
      <w:bookmarkStart w:id="11" w:name="_Toc310384309"/>
      <w:r>
        <w:lastRenderedPageBreak/>
        <w:t>Introduction</w:t>
      </w:r>
      <w:bookmarkEnd w:id="11"/>
    </w:p>
    <w:p w:rsidR="002B54D9" w:rsidRDefault="002B54D9" w:rsidP="00FD6293">
      <w:r>
        <w:t>This deliverable addresses the following objectives:</w:t>
      </w:r>
    </w:p>
    <w:p w:rsidR="002B54D9" w:rsidRDefault="002B54D9" w:rsidP="008277C2">
      <w:pPr>
        <w:pStyle w:val="ListParagraph"/>
        <w:numPr>
          <w:ilvl w:val="0"/>
          <w:numId w:val="33"/>
        </w:numPr>
      </w:pPr>
      <w:r>
        <w:t xml:space="preserve">to define the current Catalogue of operational services offered by EGI, and to identify the corresponding </w:t>
      </w:r>
      <w:r w:rsidR="00DF0B8E">
        <w:t>groups</w:t>
      </w:r>
      <w:r>
        <w:t>, the related providers and users;</w:t>
      </w:r>
    </w:p>
    <w:p w:rsidR="002B54D9" w:rsidRDefault="002B54D9" w:rsidP="008277C2">
      <w:pPr>
        <w:pStyle w:val="ListParagraph"/>
        <w:numPr>
          <w:ilvl w:val="0"/>
          <w:numId w:val="33"/>
        </w:numPr>
      </w:pPr>
      <w:r>
        <w:t>to identify the service management best practices currently adopted in EGI operations;</w:t>
      </w:r>
    </w:p>
    <w:p w:rsidR="002B54D9" w:rsidRDefault="002B54D9" w:rsidP="008277C2">
      <w:pPr>
        <w:pStyle w:val="ListParagraph"/>
        <w:numPr>
          <w:ilvl w:val="0"/>
          <w:numId w:val="33"/>
        </w:numPr>
      </w:pPr>
      <w:proofErr w:type="gramStart"/>
      <w:r>
        <w:t>to</w:t>
      </w:r>
      <w:proofErr w:type="gramEnd"/>
      <w:r>
        <w:t xml:space="preserve"> verify </w:t>
      </w:r>
      <w:r w:rsidR="00964960">
        <w:t>the</w:t>
      </w:r>
      <w:r w:rsidR="00964960">
        <w:t xml:space="preserve"> level of maturity of EGI operations with regard to the general best</w:t>
      </w:r>
      <w:r w:rsidR="00964960">
        <w:t xml:space="preserve"> </w:t>
      </w:r>
      <w:r w:rsidR="00964960">
        <w:t>practices provided by ITIL</w:t>
      </w:r>
      <w:r>
        <w:t>, and to perform a gap analysis.</w:t>
      </w:r>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w:t>
      </w:r>
      <w:r w:rsidR="00C215F6">
        <w:t>al</w:t>
      </w:r>
      <w:r w:rsidR="005D68B7">
        <w:t xml:space="preserve">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2B54D9" w:rsidP="00FD6293">
      <w:r>
        <w:t>The analysis of the</w:t>
      </w:r>
      <w:r w:rsidR="00ED1555">
        <w:t xml:space="preserve"> current level of conformance of EGI operations to general best-</w:t>
      </w:r>
      <w:proofErr w:type="gramStart"/>
      <w:r w:rsidR="00ED1555">
        <w:t>practices,</w:t>
      </w:r>
      <w:proofErr w:type="gramEnd"/>
      <w:r w:rsidR="00ED1555">
        <w:t xml:space="preserve"> </w:t>
      </w:r>
      <w:r>
        <w:t xml:space="preserve">is important </w:t>
      </w:r>
      <w:r w:rsidR="00ED1555">
        <w:t xml:space="preserve">to promote </w:t>
      </w:r>
      <w:r w:rsidR="008F1822">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w:t>
      </w:r>
      <w:r w:rsidR="00DF0B8E">
        <w:t>Operations Service Asset</w:t>
      </w:r>
      <w:r w:rsidR="0001428A">
        <w:t xml:space="preserve">. </w:t>
      </w:r>
      <w:r w:rsidR="00DF0B8E">
        <w:t>The current snapshot of the service catalogue</w:t>
      </w:r>
      <w:r w:rsidR="0001428A">
        <w:t xml:space="preserve"> will be used in the coming month</w:t>
      </w:r>
      <w:r w:rsidR="00745CAE">
        <w:t>s</w:t>
      </w:r>
      <w:r w:rsidR="0001428A">
        <w:t xml:space="preserve"> to analyse the current </w:t>
      </w:r>
      <w:r w:rsidR="00745CAE">
        <w:t xml:space="preserve">consumers </w:t>
      </w:r>
      <w:r w:rsidR="0001428A">
        <w:t>of the operational services</w:t>
      </w:r>
      <w:r w:rsidR="00745CAE">
        <w:t>, value that they provide and the cost of delivering them in order</w:t>
      </w:r>
      <w:r w:rsidR="0001428A">
        <w:t xml:space="preserve">, to </w:t>
      </w:r>
      <w:r w:rsidR="00745CAE">
        <w:t xml:space="preserve">understand their routes towards sustainability. This will be undertaken in the context of </w:t>
      </w:r>
      <w:r w:rsidR="0001428A">
        <w:t xml:space="preserve">the strategic plans </w:t>
      </w:r>
      <w:r w:rsidR="00745CAE">
        <w:t xml:space="preserve">being developed </w:t>
      </w:r>
      <w:r w:rsidR="0001428A">
        <w:t>by the EGI-InSPIRE Project Management Board</w:t>
      </w:r>
      <w:r w:rsidR="00745CAE">
        <w:t xml:space="preserve"> and reviewed by </w:t>
      </w:r>
      <w:r w:rsidR="0001428A">
        <w:t>the EGI Council.</w:t>
      </w:r>
    </w:p>
    <w:p w:rsidR="00ED1555" w:rsidRDefault="00D64092" w:rsidP="00FD6293">
      <w:r>
        <w:t xml:space="preserve">This document is structured as follows. </w:t>
      </w:r>
      <w:r w:rsidR="0001428A">
        <w:t xml:space="preserve">Section </w:t>
      </w:r>
      <w:r w:rsidR="00A71125">
        <w:fldChar w:fldCharType="begin"/>
      </w:r>
      <w:r w:rsidR="00A71125">
        <w:instrText xml:space="preserve"> REF _Ref307585856 \r \h </w:instrText>
      </w:r>
      <w:r w:rsidR="00A71125">
        <w:fldChar w:fldCharType="separate"/>
      </w:r>
      <w:r w:rsidR="00DE1291">
        <w:t>2</w:t>
      </w:r>
      <w:r w:rsidR="00A71125">
        <w:fldChar w:fldCharType="end"/>
      </w:r>
      <w:r w:rsidR="00A71125">
        <w:t xml:space="preserve"> presents the </w:t>
      </w:r>
      <w:r w:rsidR="00DF0B8E">
        <w:t>operations service groups</w:t>
      </w:r>
      <w:r w:rsidR="00A71125">
        <w:t xml:space="preserve">: Infrastructure and Tools, </w:t>
      </w:r>
      <w:r w:rsidR="00813EA4">
        <w:t>Grid</w:t>
      </w:r>
      <w:r w:rsidR="00A71125">
        <w:t xml:space="preserve"> Services, Support, Operations and Coordination, and the related service providers. </w:t>
      </w:r>
      <w:r w:rsidR="0051602C">
        <w:t xml:space="preserve">Sections 3, 4, 5 and 6 </w:t>
      </w:r>
      <w:r w:rsidR="00A71125">
        <w:t xml:space="preserve">detail the processes currently implemented in EGI Operations in the following four ITIL stages: </w:t>
      </w:r>
      <w:r w:rsidR="00FE2986">
        <w:t>Service Design</w:t>
      </w:r>
      <w:r w:rsidR="00A71125">
        <w:t xml:space="preserve">, </w:t>
      </w:r>
      <w:r w:rsidR="00FE2986">
        <w:t>Service Transition</w:t>
      </w:r>
      <w:r w:rsidR="0051602C">
        <w:t>,</w:t>
      </w:r>
      <w:r w:rsidR="00A71125">
        <w:t xml:space="preserve"> </w:t>
      </w:r>
      <w:r w:rsidR="00FE2986">
        <w:t>Service Operation</w:t>
      </w:r>
      <w:r w:rsidR="00A71125">
        <w:t xml:space="preserve"> and Continual Service Improvement</w:t>
      </w:r>
      <w:r w:rsidR="0051602C">
        <w:t>.</w:t>
      </w:r>
      <w:r w:rsidR="0001428A">
        <w:t xml:space="preserve"> </w:t>
      </w:r>
      <w:r w:rsidR="00E774A7">
        <w:t xml:space="preserve">Finally section </w:t>
      </w:r>
      <w:r w:rsidR="00E774A7">
        <w:fldChar w:fldCharType="begin"/>
      </w:r>
      <w:r w:rsidR="00E774A7">
        <w:instrText xml:space="preserve"> REF _Ref307586137 \r \h </w:instrText>
      </w:r>
      <w:r w:rsidR="00E774A7">
        <w:fldChar w:fldCharType="separate"/>
      </w:r>
      <w:r w:rsidR="00DE1291">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2" w:name="_Ref307585856"/>
      <w:bookmarkStart w:id="13" w:name="_Ref306696190"/>
      <w:bookmarkStart w:id="14" w:name="_Toc310384310"/>
      <w:r>
        <w:lastRenderedPageBreak/>
        <w:t>Service Strategy</w:t>
      </w:r>
      <w:bookmarkEnd w:id="12"/>
      <w:bookmarkEnd w:id="14"/>
    </w:p>
    <w:p w:rsidR="00415BD1" w:rsidRDefault="00415BD1" w:rsidP="002C3B50">
      <w:r>
        <w:t xml:space="preserve">In the </w:t>
      </w:r>
      <w:r w:rsidR="00C64EB4">
        <w:t xml:space="preserve">ITIL </w:t>
      </w:r>
      <w:r>
        <w:t xml:space="preserve">Service Strategy stage the entire service lifecycle is reviewed to improve service management and tune it according to the business strategy. In Service Strategy objectives and expectation of performance towards serving the customers are defined together with the related priorities. Objectives are implemented through the service lifecycle. </w:t>
      </w:r>
      <w:r w:rsidR="002C3B50">
        <w:t>The s</w:t>
      </w:r>
      <w:r w:rsidR="002C3B50">
        <w:t>trategy processes</w:t>
      </w:r>
      <w:r w:rsidR="002C3B50">
        <w:t xml:space="preserve"> are</w:t>
      </w:r>
      <w:r w:rsidR="002C3B50">
        <w:t>:</w:t>
      </w:r>
      <w:r w:rsidR="002C3B50">
        <w:t xml:space="preserve"> service portfolio m</w:t>
      </w:r>
      <w:r w:rsidR="002C3B50">
        <w:t>anagement</w:t>
      </w:r>
      <w:r w:rsidR="002C3B50">
        <w:t>, demand m</w:t>
      </w:r>
      <w:r w:rsidR="002C3B50">
        <w:t>anagement</w:t>
      </w:r>
      <w:r w:rsidR="002C3B50">
        <w:t xml:space="preserve"> and financial m</w:t>
      </w:r>
      <w:r w:rsidR="002C3B50">
        <w:t>anagement</w:t>
      </w:r>
      <w:r w:rsidR="002C3B50">
        <w:t>.</w:t>
      </w:r>
    </w:p>
    <w:p w:rsidR="00415BD1" w:rsidRDefault="00415BD1" w:rsidP="00415BD1">
      <w:r>
        <w:t xml:space="preserve">Service strategy </w:t>
      </w:r>
      <w:r w:rsidR="005154A3">
        <w:t xml:space="preserve">is at the core of the ITIL Service Lifecycle and </w:t>
      </w:r>
      <w:r>
        <w:t xml:space="preserve">defines governance and decision-making and it covers the definition of objectives according to the identified requirements, definition of policies and strategies. All these are reflected in various processes such as financial management, development of offerings, </w:t>
      </w:r>
      <w:r w:rsidR="00021DD4">
        <w:t xml:space="preserve">and </w:t>
      </w:r>
      <w:r>
        <w:t xml:space="preserve">demand management. </w:t>
      </w:r>
    </w:p>
    <w:p w:rsidR="00415BD1" w:rsidRDefault="00C64EB4" w:rsidP="00415BD1">
      <w:r>
        <w:t xml:space="preserve">The business strategy for operational services will be started to be addressed as part of the general EGI-InSPIRE strategy planning activities that will take place during PY2. Being the operations business strategy still under discussion, </w:t>
      </w:r>
      <w:r w:rsidR="00415BD1">
        <w:t xml:space="preserve">this </w:t>
      </w:r>
      <w:r w:rsidR="00B43263">
        <w:t xml:space="preserve">deliverable </w:t>
      </w:r>
      <w:r w:rsidR="00415BD1">
        <w:t xml:space="preserve">does not cover </w:t>
      </w:r>
      <w:r>
        <w:t>the operations Service Strategy</w:t>
      </w:r>
      <w:r w:rsidR="00B43263">
        <w:t>, but rather</w:t>
      </w:r>
      <w:r w:rsidR="00415BD1">
        <w:t xml:space="preserve"> focuses on the service assets and provisioning mechanism</w:t>
      </w:r>
      <w:r w:rsidR="00B43263">
        <w:t>s</w:t>
      </w:r>
      <w:r w:rsidR="00415BD1">
        <w:t xml:space="preserve"> for the </w:t>
      </w:r>
      <w:r w:rsidR="00B43263">
        <w:t xml:space="preserve">services in the </w:t>
      </w:r>
      <w:r w:rsidR="00415BD1">
        <w:t xml:space="preserve">EGI Operations </w:t>
      </w:r>
      <w:r w:rsidR="00C62A72">
        <w:t xml:space="preserve">Business </w:t>
      </w:r>
      <w:r w:rsidR="00415BD1">
        <w:t>Service Catalogue.</w:t>
      </w:r>
    </w:p>
    <w:p w:rsidR="00415BD1" w:rsidRDefault="00415BD1" w:rsidP="00415BD1">
      <w:pPr>
        <w:pStyle w:val="Heading2"/>
      </w:pPr>
      <w:bookmarkStart w:id="15" w:name="_Ref307582355"/>
      <w:bookmarkStart w:id="16" w:name="_Ref307582371"/>
      <w:bookmarkStart w:id="17" w:name="_Ref307582374"/>
      <w:bookmarkStart w:id="18" w:name="_Toc310384311"/>
      <w:r>
        <w:t>Service Units</w:t>
      </w:r>
      <w:bookmarkEnd w:id="15"/>
      <w:bookmarkEnd w:id="16"/>
      <w:bookmarkEnd w:id="17"/>
      <w:bookmarkEnd w:id="18"/>
    </w:p>
    <w:p w:rsidR="00415BD1" w:rsidRDefault="00415BD1" w:rsidP="00415BD1">
      <w:r>
        <w:t xml:space="preserve">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w:t>
      </w:r>
      <w:r w:rsidR="005154A3">
        <w:t xml:space="preserve">and combined in order to deliver services </w:t>
      </w:r>
      <w:r>
        <w:t>that create value for Customers.</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r w:rsidR="00DF0B8E">
        <w:t xml:space="preserve"> The Operations Service asset comprehends</w:t>
      </w:r>
      <w:r w:rsidR="00DF0B8E">
        <w:t xml:space="preserve">: </w:t>
      </w:r>
      <w:r w:rsidR="00DF0B8E" w:rsidRPr="00226AFA">
        <w:rPr>
          <w:i/>
        </w:rPr>
        <w:t>Infrastructure and Tools</w:t>
      </w:r>
      <w:r w:rsidR="00DF0B8E">
        <w:t xml:space="preserve">, </w:t>
      </w:r>
      <w:r w:rsidR="00DF0B8E">
        <w:rPr>
          <w:i/>
        </w:rPr>
        <w:t>Grid</w:t>
      </w:r>
      <w:r w:rsidR="00DF0B8E" w:rsidRPr="00226AFA">
        <w:rPr>
          <w:i/>
        </w:rPr>
        <w:t xml:space="preserve"> Services</w:t>
      </w:r>
      <w:r w:rsidR="00DF0B8E">
        <w:t xml:space="preserve"> – release and deployment, </w:t>
      </w:r>
      <w:r w:rsidR="00DF0B8E" w:rsidRPr="00226AFA">
        <w:rPr>
          <w:i/>
        </w:rPr>
        <w:t>Support</w:t>
      </w:r>
      <w:r w:rsidR="00DF0B8E">
        <w:t xml:space="preserve"> and </w:t>
      </w:r>
      <w:r w:rsidR="00DF0B8E" w:rsidRPr="00226AFA">
        <w:rPr>
          <w:i/>
        </w:rPr>
        <w:t>Operations and Coordination</w:t>
      </w:r>
      <w:r w:rsidR="00DF0B8E">
        <w:t xml:space="preserve">. Each unit provides value to a combination of various customer segments (see section </w:t>
      </w:r>
      <w:r w:rsidR="00DF0B8E">
        <w:fldChar w:fldCharType="begin"/>
      </w:r>
      <w:r w:rsidR="00DF0B8E">
        <w:instrText xml:space="preserve"> REF _Ref307555114 \r \h </w:instrText>
      </w:r>
      <w:r w:rsidR="00DF0B8E">
        <w:fldChar w:fldCharType="separate"/>
      </w:r>
      <w:r w:rsidR="00DE1291">
        <w:t>2.3</w:t>
      </w:r>
      <w:r w:rsidR="00DF0B8E">
        <w:fldChar w:fldCharType="end"/>
      </w:r>
      <w:r w:rsidR="00DF0B8E">
        <w:t xml:space="preserve">). </w:t>
      </w:r>
    </w:p>
    <w:p w:rsidR="00415BD1" w:rsidRPr="00872E08" w:rsidRDefault="00415BD1" w:rsidP="00415BD1">
      <w:pPr>
        <w:pStyle w:val="Heading2"/>
      </w:pPr>
      <w:bookmarkStart w:id="19" w:name="_Toc310384312"/>
      <w:r>
        <w:t>Service Providers</w:t>
      </w:r>
      <w:bookmarkEnd w:id="19"/>
    </w:p>
    <w:p w:rsidR="00415BD1" w:rsidRDefault="00DF0B8E" w:rsidP="00415BD1">
      <w:r>
        <w:t xml:space="preserve">The </w:t>
      </w:r>
      <w:r w:rsidR="00415BD1">
        <w:t xml:space="preserve">EGI Operations Service </w:t>
      </w:r>
      <w:r>
        <w:t>Asset</w:t>
      </w:r>
      <w:r w:rsidR="00415BD1">
        <w:t xml:space="preserve"> </w:t>
      </w:r>
      <w:r>
        <w:t>is</w:t>
      </w:r>
      <w:r w:rsidR="00415BD1">
        <w:t xml:space="preserve"> offered by a combination of three different Service Providers (for definitions </w:t>
      </w:r>
      <w:r w:rsidR="00484800">
        <w:t xml:space="preserve">of the following terms </w:t>
      </w:r>
      <w:r w:rsidR="00415BD1">
        <w:t xml:space="preserve">see section </w:t>
      </w:r>
      <w:r w:rsidR="00415BD1">
        <w:fldChar w:fldCharType="begin"/>
      </w:r>
      <w:r w:rsidR="00415BD1">
        <w:instrText xml:space="preserve"> REF _Ref307558914 \r \h </w:instrText>
      </w:r>
      <w:r w:rsidR="00415BD1">
        <w:fldChar w:fldCharType="separate"/>
      </w:r>
      <w:r w:rsidR="00DE1291">
        <w:t>VI</w:t>
      </w:r>
      <w:r w:rsidR="00415BD1">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w:t>
      </w:r>
      <w:r w:rsidR="00021DD4">
        <w:t xml:space="preserve">with </w:t>
      </w:r>
      <w:r>
        <w:t xml:space="preserve">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t>EGI.eu</w:t>
      </w:r>
      <w:r>
        <w:t xml:space="preserve">. EGI.eu provides central operations and coordination services, and central infrastructure services and tools that are needed for the interworking of those operated locally. </w:t>
      </w:r>
      <w:r>
        <w:lastRenderedPageBreak/>
        <w:t xml:space="preserve">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DE1291">
        <w:t xml:space="preserve">Figure </w:t>
      </w:r>
      <w:r w:rsidR="00DE1291">
        <w:rPr>
          <w:noProof/>
        </w:rPr>
        <w:t>1</w:t>
      </w:r>
      <w:r>
        <w:fldChar w:fldCharType="end"/>
      </w:r>
      <w:r>
        <w:t>.</w:t>
      </w:r>
    </w:p>
    <w:p w:rsidR="00415BD1" w:rsidRDefault="00415BD1" w:rsidP="00415BD1">
      <w:pPr>
        <w:jc w:val="center"/>
      </w:pPr>
      <w:r>
        <w:rPr>
          <w:noProof/>
          <w:lang w:eastAsia="en-GB"/>
        </w:rPr>
        <w:drawing>
          <wp:inline distT="0" distB="0" distL="0" distR="0" wp14:anchorId="40FDDE63" wp14:editId="664948EA">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0" w:name="_Ref307567911"/>
      <w:proofErr w:type="gramStart"/>
      <w:r>
        <w:t xml:space="preserve">Figure </w:t>
      </w:r>
      <w:r w:rsidR="00721E1A">
        <w:fldChar w:fldCharType="begin"/>
      </w:r>
      <w:r w:rsidR="00721E1A">
        <w:instrText xml:space="preserve"> SEQ Figure \* ARABIC </w:instrText>
      </w:r>
      <w:r w:rsidR="00721E1A">
        <w:fldChar w:fldCharType="separate"/>
      </w:r>
      <w:r w:rsidR="00DE1291">
        <w:rPr>
          <w:noProof/>
        </w:rPr>
        <w:t>1</w:t>
      </w:r>
      <w:r w:rsidR="00721E1A">
        <w:rPr>
          <w:noProof/>
        </w:rPr>
        <w:fldChar w:fldCharType="end"/>
      </w:r>
      <w:bookmarkEnd w:id="20"/>
      <w:r>
        <w:t>.</w:t>
      </w:r>
      <w:proofErr w:type="gramEnd"/>
      <w:r>
        <w:t xml:space="preserve"> The EGI Operations Service </w:t>
      </w:r>
      <w:proofErr w:type="spellStart"/>
      <w:r>
        <w:t>Assetsinclude</w:t>
      </w:r>
      <w:r w:rsidR="00DF0B8E">
        <w:t>s</w:t>
      </w:r>
      <w:proofErr w:type="spellEnd"/>
      <w:r>
        <w:t xml:space="preserv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1" w:name="_Ref307555114"/>
      <w:bookmarkStart w:id="22" w:name="_Toc310384313"/>
      <w:r>
        <w:t xml:space="preserve">Operations </w:t>
      </w:r>
      <w:bookmarkEnd w:id="21"/>
      <w:r w:rsidR="00DF0B8E">
        <w:t>Service Asset</w:t>
      </w:r>
      <w:bookmarkEnd w:id="22"/>
    </w:p>
    <w:p w:rsidR="00415BD1" w:rsidRDefault="00415BD1" w:rsidP="00415BD1">
      <w:r>
        <w:t xml:space="preserve">The EGI </w:t>
      </w:r>
      <w:r w:rsidR="00DF0B8E">
        <w:t>operations service asset</w:t>
      </w:r>
      <w:r>
        <w:t xml:space="preserve"> includes four </w:t>
      </w:r>
      <w:r w:rsidR="002C3F77">
        <w:t>lines of service</w:t>
      </w:r>
      <w:r>
        <w:t>:</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DE1291">
        <w:t>2.3.1</w:t>
      </w:r>
      <w:r>
        <w:fldChar w:fldCharType="end"/>
      </w:r>
      <w:r>
        <w:t>)</w:t>
      </w:r>
      <w:r w:rsidR="00E51D82">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DE1291">
        <w:t>2.3.2</w:t>
      </w:r>
      <w:r w:rsidR="00415BD1">
        <w:fldChar w:fldCharType="end"/>
      </w:r>
      <w:r w:rsidR="00291666">
        <w:t>)</w:t>
      </w:r>
      <w:r w:rsidR="00E51D82">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DE1291">
        <w:t>2.3.3</w:t>
      </w:r>
      <w:r>
        <w:fldChar w:fldCharType="end"/>
      </w:r>
      <w:r>
        <w:t>)</w:t>
      </w:r>
      <w:r w:rsidR="00E51D82">
        <w:t>;</w:t>
      </w:r>
    </w:p>
    <w:p w:rsidR="00E51D82"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DE1291">
        <w:t>2.3.4</w:t>
      </w:r>
      <w:r>
        <w:fldChar w:fldCharType="end"/>
      </w:r>
      <w:r w:rsidR="00291666">
        <w:t>)</w:t>
      </w:r>
      <w:r w:rsidR="00E51D82">
        <w:t>.</w:t>
      </w:r>
    </w:p>
    <w:p w:rsidR="00890A7B" w:rsidRDefault="00E51D82" w:rsidP="008277C2">
      <w:r>
        <w:t xml:space="preserve">For each </w:t>
      </w:r>
      <w:r w:rsidR="002C3F77">
        <w:t>line</w:t>
      </w:r>
      <w:r w:rsidR="00FA5312">
        <w:t xml:space="preserve"> the corresponding </w:t>
      </w:r>
      <w:r w:rsidR="00DF0B8E">
        <w:t>services</w:t>
      </w:r>
      <w:r w:rsidR="00FA5312">
        <w:t xml:space="preserve"> are described together with the related providers (EGI.eu, Resource infrastructure Providers, Resource Centres) and the existing users. For each service, </w:t>
      </w:r>
      <w:r w:rsidR="00890A7B">
        <w:t xml:space="preserve">the table defines the corresponding ITIL stages and processes the service contributes to implement. The various services in the catalogue are themselves subject </w:t>
      </w:r>
      <w:r w:rsidR="00C62A72">
        <w:t xml:space="preserve">to service management </w:t>
      </w:r>
      <w:proofErr w:type="gramStart"/>
      <w:r w:rsidR="00C62A72">
        <w:t>processes,</w:t>
      </w:r>
      <w:proofErr w:type="gramEnd"/>
      <w:r w:rsidR="00C62A72">
        <w:t xml:space="preserve"> however the description of the processes applicable to each individual operational service is out of scope, and is not covered in this deliverable.</w:t>
      </w:r>
    </w:p>
    <w:p w:rsidR="00415BD1" w:rsidRDefault="00415BD1" w:rsidP="008277C2">
      <w:r>
        <w:br w:type="page"/>
      </w:r>
    </w:p>
    <w:p w:rsidR="00415BD1" w:rsidRDefault="00415BD1" w:rsidP="00415BD1">
      <w:pPr>
        <w:pStyle w:val="Heading3"/>
      </w:pPr>
      <w:bookmarkStart w:id="23" w:name="_Ref307495994"/>
      <w:bookmarkStart w:id="24" w:name="_Toc310384314"/>
      <w:r>
        <w:lastRenderedPageBreak/>
        <w:t xml:space="preserve">Infrastructure </w:t>
      </w:r>
      <w:bookmarkEnd w:id="23"/>
      <w:r>
        <w:t>and Tools</w:t>
      </w:r>
      <w:bookmarkEnd w:id="24"/>
    </w:p>
    <w:p w:rsidR="00415BD1" w:rsidRPr="008213E0" w:rsidRDefault="00415BD1" w:rsidP="00415BD1">
      <w:pPr>
        <w:pStyle w:val="Caption"/>
      </w:pPr>
      <w:bookmarkStart w:id="25" w:name="_Ref305544864"/>
      <w:proofErr w:type="gramStart"/>
      <w:r>
        <w:t xml:space="preserve">Table </w:t>
      </w:r>
      <w:r w:rsidR="00721E1A">
        <w:fldChar w:fldCharType="begin"/>
      </w:r>
      <w:r w:rsidR="00721E1A">
        <w:instrText xml:space="preserve"> SEQ Table \* ARABIC </w:instrText>
      </w:r>
      <w:r w:rsidR="00721E1A">
        <w:fldChar w:fldCharType="separate"/>
      </w:r>
      <w:r w:rsidR="00DE1291">
        <w:rPr>
          <w:noProof/>
        </w:rPr>
        <w:t>1</w:t>
      </w:r>
      <w:r w:rsidR="00721E1A">
        <w:rPr>
          <w:noProof/>
        </w:rPr>
        <w:fldChar w:fldCharType="end"/>
      </w:r>
      <w:bookmarkEnd w:id="25"/>
      <w:r>
        <w:t>.</w:t>
      </w:r>
      <w:proofErr w:type="gramEnd"/>
      <w:r>
        <w:t xml:space="preserve"> Infrastructure and tools </w:t>
      </w:r>
      <w:r w:rsidR="00DF0B8E">
        <w:t>services</w:t>
      </w:r>
    </w:p>
    <w:tbl>
      <w:tblPr>
        <w:tblStyle w:val="TableGrid"/>
        <w:tblW w:w="10721" w:type="dxa"/>
        <w:jc w:val="center"/>
        <w:tblLayout w:type="fixed"/>
        <w:tblLook w:val="04A0" w:firstRow="1" w:lastRow="0" w:firstColumn="1" w:lastColumn="0" w:noHBand="0" w:noVBand="1"/>
      </w:tblPr>
      <w:tblGrid>
        <w:gridCol w:w="1396"/>
        <w:gridCol w:w="3544"/>
        <w:gridCol w:w="567"/>
        <w:gridCol w:w="567"/>
        <w:gridCol w:w="709"/>
        <w:gridCol w:w="2126"/>
        <w:gridCol w:w="1812"/>
      </w:tblGrid>
      <w:tr w:rsidR="00415BD1" w:rsidRPr="008213E0" w:rsidTr="00F83087">
        <w:trPr>
          <w:cantSplit/>
          <w:trHeight w:val="335"/>
          <w:tblHeader/>
          <w:jc w:val="center"/>
        </w:trPr>
        <w:tc>
          <w:tcPr>
            <w:tcW w:w="6783" w:type="dxa"/>
            <w:gridSpan w:val="5"/>
            <w:shd w:val="clear" w:color="auto" w:fill="F2F2F2" w:themeFill="background1" w:themeFillShade="F2"/>
            <w:vAlign w:val="center"/>
          </w:tcPr>
          <w:p w:rsidR="00415BD1" w:rsidRPr="00362D39" w:rsidRDefault="002C3F77" w:rsidP="00733F0D">
            <w:pPr>
              <w:ind w:left="113" w:right="113"/>
              <w:jc w:val="center"/>
              <w:rPr>
                <w:b/>
                <w:sz w:val="20"/>
              </w:rPr>
            </w:pPr>
            <w:r>
              <w:rPr>
                <w:b/>
                <w:sz w:val="20"/>
              </w:rPr>
              <w:t>Line of service</w:t>
            </w:r>
          </w:p>
        </w:tc>
        <w:tc>
          <w:tcPr>
            <w:tcW w:w="2126"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120"/>
          <w:tblHeader/>
          <w:jc w:val="center"/>
        </w:trPr>
        <w:tc>
          <w:tcPr>
            <w:tcW w:w="1396"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544"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Pr="00362D39">
              <w:rPr>
                <w:b/>
                <w:sz w:val="20"/>
              </w:rPr>
              <w:t>s</w:t>
            </w:r>
          </w:p>
        </w:tc>
        <w:tc>
          <w:tcPr>
            <w:tcW w:w="2126"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F83087">
        <w:trPr>
          <w:cantSplit/>
          <w:trHeight w:val="852"/>
          <w:tblHeader/>
          <w:jc w:val="center"/>
        </w:trPr>
        <w:tc>
          <w:tcPr>
            <w:tcW w:w="1396" w:type="dxa"/>
            <w:vMerge/>
          </w:tcPr>
          <w:p w:rsidR="00415BD1" w:rsidRPr="00362D39" w:rsidRDefault="00415BD1" w:rsidP="00733F0D">
            <w:pPr>
              <w:rPr>
                <w:sz w:val="20"/>
              </w:rPr>
            </w:pPr>
          </w:p>
        </w:tc>
        <w:tc>
          <w:tcPr>
            <w:tcW w:w="3544"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2126"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F83087">
        <w:trPr>
          <w:jc w:val="center"/>
        </w:trPr>
        <w:tc>
          <w:tcPr>
            <w:tcW w:w="1396" w:type="dxa"/>
          </w:tcPr>
          <w:p w:rsidR="00415BD1" w:rsidRPr="00362D39" w:rsidRDefault="00415BD1" w:rsidP="00733F0D">
            <w:pPr>
              <w:rPr>
                <w:sz w:val="20"/>
              </w:rPr>
            </w:pPr>
            <w:r w:rsidRPr="00362D39">
              <w:rPr>
                <w:sz w:val="20"/>
              </w:rPr>
              <w:t>Message brokers</w:t>
            </w:r>
          </w:p>
        </w:tc>
        <w:tc>
          <w:tcPr>
            <w:tcW w:w="3544"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415BD1" w:rsidP="00733F0D">
            <w:pPr>
              <w:rPr>
                <w:sz w:val="20"/>
              </w:rPr>
            </w:pPr>
            <w:r>
              <w:rPr>
                <w:sz w:val="20"/>
              </w:rPr>
              <w:t>=</w:t>
            </w:r>
          </w:p>
        </w:tc>
        <w:tc>
          <w:tcPr>
            <w:tcW w:w="1812" w:type="dxa"/>
          </w:tcPr>
          <w:p w:rsidR="00415BD1" w:rsidRPr="00362D39" w:rsidRDefault="00415BD1" w:rsidP="00733F0D">
            <w:pPr>
              <w:rPr>
                <w:sz w:val="20"/>
              </w:rPr>
            </w:pPr>
            <w:r w:rsidRPr="00362D39">
              <w:rPr>
                <w:sz w:val="20"/>
              </w:rPr>
              <w:t>=</w:t>
            </w:r>
          </w:p>
        </w:tc>
      </w:tr>
      <w:tr w:rsidR="00415BD1" w:rsidTr="00F83087">
        <w:trPr>
          <w:jc w:val="center"/>
        </w:trPr>
        <w:tc>
          <w:tcPr>
            <w:tcW w:w="1396" w:type="dxa"/>
          </w:tcPr>
          <w:p w:rsidR="00415BD1" w:rsidRPr="00362D39" w:rsidRDefault="00415BD1" w:rsidP="00733F0D">
            <w:pPr>
              <w:rPr>
                <w:sz w:val="20"/>
              </w:rPr>
            </w:pPr>
            <w:r w:rsidRPr="00362D39">
              <w:rPr>
                <w:sz w:val="20"/>
              </w:rPr>
              <w:t>Service Availability Monitoring (SAM)</w:t>
            </w:r>
          </w:p>
        </w:tc>
        <w:tc>
          <w:tcPr>
            <w:tcW w:w="3544"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w:t>
            </w:r>
            <w:r w:rsidR="007E074C">
              <w:rPr>
                <w:sz w:val="20"/>
              </w:rPr>
              <w:t>availability management</w:t>
            </w:r>
            <w:r w:rsidRPr="00362D39">
              <w:rPr>
                <w:sz w:val="20"/>
              </w:rPr>
              <w:t xml:space="preserve">, </w:t>
            </w:r>
          </w:p>
          <w:p w:rsidR="00415BD1" w:rsidRPr="00362D39" w:rsidRDefault="00415BD1" w:rsidP="00484800">
            <w:pPr>
              <w:jc w:val="left"/>
              <w:rPr>
                <w:sz w:val="20"/>
              </w:rPr>
            </w:pPr>
            <w:r w:rsidRPr="00362D39">
              <w:rPr>
                <w:sz w:val="20"/>
              </w:rPr>
              <w:t>IT Service continuity management)</w:t>
            </w:r>
          </w:p>
        </w:tc>
        <w:tc>
          <w:tcPr>
            <w:tcW w:w="1812"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F83087">
        <w:trPr>
          <w:jc w:val="center"/>
        </w:trPr>
        <w:tc>
          <w:tcPr>
            <w:tcW w:w="1396" w:type="dxa"/>
          </w:tcPr>
          <w:p w:rsidR="00415BD1" w:rsidRPr="00362D39" w:rsidRDefault="00415BD1" w:rsidP="00733F0D">
            <w:pPr>
              <w:rPr>
                <w:sz w:val="20"/>
              </w:rPr>
            </w:pPr>
            <w:r w:rsidRPr="00362D39">
              <w:rPr>
                <w:sz w:val="20"/>
              </w:rPr>
              <w:t>Operations Portal</w:t>
            </w:r>
          </w:p>
        </w:tc>
        <w:tc>
          <w:tcPr>
            <w:tcW w:w="3544"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2126"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1812"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F83087">
        <w:trPr>
          <w:jc w:val="center"/>
        </w:trPr>
        <w:tc>
          <w:tcPr>
            <w:tcW w:w="1396" w:type="dxa"/>
          </w:tcPr>
          <w:p w:rsidR="00415BD1" w:rsidRPr="00362D39" w:rsidRDefault="00415BD1" w:rsidP="00733F0D">
            <w:pPr>
              <w:rPr>
                <w:sz w:val="20"/>
              </w:rPr>
            </w:pPr>
            <w:r w:rsidRPr="00362D39">
              <w:rPr>
                <w:sz w:val="20"/>
              </w:rPr>
              <w:t xml:space="preserve">Accounting </w:t>
            </w:r>
          </w:p>
        </w:tc>
        <w:tc>
          <w:tcPr>
            <w:tcW w:w="3544"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1812"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F83087">
        <w:trPr>
          <w:jc w:val="center"/>
        </w:trPr>
        <w:tc>
          <w:tcPr>
            <w:tcW w:w="1396" w:type="dxa"/>
          </w:tcPr>
          <w:p w:rsidR="00415BD1" w:rsidRPr="00362D39" w:rsidRDefault="00ED2F26" w:rsidP="00733F0D">
            <w:pPr>
              <w:rPr>
                <w:sz w:val="20"/>
              </w:rPr>
            </w:pPr>
            <w:r>
              <w:rPr>
                <w:sz w:val="20"/>
              </w:rPr>
              <w:t>Incident Management Tool</w:t>
            </w:r>
            <w:r w:rsidR="00415BD1" w:rsidRPr="00362D39">
              <w:rPr>
                <w:sz w:val="20"/>
              </w:rPr>
              <w:t xml:space="preserve"> (GGUS)</w:t>
            </w:r>
          </w:p>
        </w:tc>
        <w:tc>
          <w:tcPr>
            <w:tcW w:w="3544" w:type="dxa"/>
          </w:tcPr>
          <w:p w:rsidR="00415BD1" w:rsidRPr="00362D39" w:rsidRDefault="00415BD1" w:rsidP="00ED2F26">
            <w:pPr>
              <w:rPr>
                <w:sz w:val="20"/>
              </w:rPr>
            </w:pPr>
            <w:r w:rsidRPr="00F14884">
              <w:rPr>
                <w:sz w:val="20"/>
              </w:rPr>
              <w:t xml:space="preserve">EGI provides support to users and operators through a distributed </w:t>
            </w:r>
            <w:r w:rsidR="00ED2F26">
              <w:rPr>
                <w:sz w:val="20"/>
              </w:rPr>
              <w:t>incident management tool</w:t>
            </w:r>
            <w:r w:rsidRPr="00F14884">
              <w:rPr>
                <w:sz w:val="20"/>
              </w:rPr>
              <w:t xml:space="preserve"> with central coordination (GGUS). </w:t>
            </w:r>
            <w:r w:rsidR="00ED2F26">
              <w:rPr>
                <w:sz w:val="20"/>
              </w:rPr>
              <w:t>This tool</w:t>
            </w:r>
            <w:r w:rsidRPr="00F14884">
              <w:rPr>
                <w:sz w:val="20"/>
              </w:rPr>
              <w:t xml:space="preserve"> provides </w:t>
            </w:r>
            <w:r w:rsidRPr="00F14884">
              <w:rPr>
                <w:sz w:val="20"/>
              </w:rPr>
              <w:lastRenderedPageBreak/>
              <w:t xml:space="preserve">a single interface for </w:t>
            </w:r>
            <w:r w:rsidR="00ED2F26">
              <w:rPr>
                <w:sz w:val="20"/>
              </w:rPr>
              <w:t>the submission of incident records and requests for change</w:t>
            </w:r>
            <w:r w:rsidRPr="00F14884">
              <w:rPr>
                <w:sz w:val="20"/>
              </w:rPr>
              <w:t xml:space="preserve">. The central system is interfaced to a variety of other </w:t>
            </w:r>
            <w:r w:rsidR="00ED2F26">
              <w:rPr>
                <w:sz w:val="20"/>
              </w:rPr>
              <w:t>incident management</w:t>
            </w:r>
            <w:r w:rsidRPr="00F14884">
              <w:rPr>
                <w:sz w:val="20"/>
              </w:rPr>
              <w:t xml:space="preserve"> systems at the NGI level in order to allow a bi</w:t>
            </w:r>
            <w:r w:rsidR="00ED2F26">
              <w:rPr>
                <w:sz w:val="20"/>
              </w:rPr>
              <w:t>-directional exchange of incident records</w:t>
            </w:r>
            <w:r w:rsidRPr="00F14884">
              <w:rPr>
                <w:sz w:val="20"/>
              </w:rPr>
              <w:t>.</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9F10CF" w:rsidRDefault="009F10CF" w:rsidP="00733F0D">
            <w:pPr>
              <w:jc w:val="center"/>
              <w:rPr>
                <w:sz w:val="20"/>
              </w:rPr>
            </w:pPr>
            <w:r>
              <w:rPr>
                <w:sz w:val="20"/>
              </w:rPr>
              <w:t>Y</w:t>
            </w:r>
          </w:p>
          <w:p w:rsidR="00415BD1" w:rsidRPr="00362D39" w:rsidRDefault="009F10CF" w:rsidP="00733F0D">
            <w:pPr>
              <w:jc w:val="center"/>
              <w:rPr>
                <w:sz w:val="20"/>
              </w:rPr>
            </w:pPr>
            <w:r>
              <w:rPr>
                <w:sz w:val="20"/>
              </w:rPr>
              <w:t>(O)</w:t>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2126"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t>Service Operation</w:t>
            </w:r>
            <w:r w:rsidR="00415BD1">
              <w:rPr>
                <w:b/>
                <w:sz w:val="20"/>
              </w:rPr>
              <w:t xml:space="preserve"> </w:t>
            </w:r>
            <w:r w:rsidR="00415BD1">
              <w:rPr>
                <w:b/>
                <w:sz w:val="20"/>
              </w:rPr>
              <w:lastRenderedPageBreak/>
              <w:t xml:space="preserve">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1812" w:type="dxa"/>
          </w:tcPr>
          <w:p w:rsidR="00415BD1" w:rsidRPr="00362D39" w:rsidRDefault="00415BD1" w:rsidP="00733F0D">
            <w:pPr>
              <w:rPr>
                <w:sz w:val="20"/>
              </w:rPr>
            </w:pPr>
            <w:r>
              <w:rPr>
                <w:sz w:val="20"/>
              </w:rPr>
              <w:lastRenderedPageBreak/>
              <w:t>=</w:t>
            </w:r>
          </w:p>
        </w:tc>
      </w:tr>
      <w:tr w:rsidR="00415BD1" w:rsidTr="00F83087">
        <w:trPr>
          <w:jc w:val="center"/>
        </w:trPr>
        <w:tc>
          <w:tcPr>
            <w:tcW w:w="1396" w:type="dxa"/>
          </w:tcPr>
          <w:p w:rsidR="00415BD1" w:rsidRPr="00362D39" w:rsidRDefault="00415BD1" w:rsidP="00733F0D">
            <w:pPr>
              <w:rPr>
                <w:sz w:val="20"/>
              </w:rPr>
            </w:pPr>
            <w:r w:rsidRPr="00362D39">
              <w:rPr>
                <w:sz w:val="20"/>
              </w:rPr>
              <w:lastRenderedPageBreak/>
              <w:t>Security Monitoring</w:t>
            </w:r>
          </w:p>
        </w:tc>
        <w:tc>
          <w:tcPr>
            <w:tcW w:w="3544" w:type="dxa"/>
          </w:tcPr>
          <w:p w:rsidR="00415BD1" w:rsidRPr="00362D39" w:rsidRDefault="00415BD1" w:rsidP="00021DD4">
            <w:pPr>
              <w:rPr>
                <w:sz w:val="20"/>
              </w:rPr>
            </w:pPr>
            <w:r w:rsidRPr="002220A3">
              <w:rPr>
                <w:sz w:val="20"/>
              </w:rPr>
              <w:t xml:space="preserve">The objective of Security </w:t>
            </w:r>
            <w:r w:rsidR="00021DD4">
              <w:rPr>
                <w:sz w:val="20"/>
              </w:rPr>
              <w:t xml:space="preserve">Monitoring is to protect the </w:t>
            </w:r>
            <w:r w:rsidRPr="002220A3">
              <w:rPr>
                <w:sz w:val="20"/>
              </w:rPr>
              <w:t xml:space="preserve">Infrastructure from </w:t>
            </w:r>
            <w:r w:rsidR="00021DD4">
              <w:rPr>
                <w:sz w:val="20"/>
              </w:rPr>
              <w:t>incidents</w:t>
            </w:r>
            <w:r w:rsidRPr="002220A3">
              <w:rPr>
                <w:sz w:val="20"/>
              </w:rPr>
              <w:t xml:space="preserve"> 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w:t>
            </w:r>
            <w:r w:rsidR="00021DD4">
              <w:rPr>
                <w:sz w:val="20"/>
              </w:rPr>
              <w:t>incidents and their impact</w:t>
            </w:r>
            <w:r w:rsidRPr="002220A3">
              <w:rPr>
                <w:sz w:val="20"/>
              </w:rPr>
              <w:t xml:space="preserve">.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w:t>
            </w:r>
            <w:r w:rsidR="007E074C">
              <w:rPr>
                <w:sz w:val="20"/>
              </w:rPr>
              <w:t>information security management</w:t>
            </w:r>
            <w:r w:rsidRPr="00362D39">
              <w:rPr>
                <w:sz w:val="20"/>
              </w:rPr>
              <w:t>)</w:t>
            </w:r>
          </w:p>
        </w:tc>
        <w:tc>
          <w:tcPr>
            <w:tcW w:w="1812" w:type="dxa"/>
          </w:tcPr>
          <w:p w:rsidR="00415BD1" w:rsidRPr="00362D39" w:rsidRDefault="00415BD1" w:rsidP="00733F0D">
            <w:pPr>
              <w:rPr>
                <w:sz w:val="20"/>
              </w:rPr>
            </w:pPr>
            <w:r>
              <w:rPr>
                <w:sz w:val="20"/>
              </w:rPr>
              <w:t>=</w:t>
            </w:r>
          </w:p>
        </w:tc>
      </w:tr>
      <w:tr w:rsidR="00415BD1" w:rsidTr="00F83087">
        <w:trPr>
          <w:jc w:val="center"/>
        </w:trPr>
        <w:tc>
          <w:tcPr>
            <w:tcW w:w="1396"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544"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2126"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1812"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26"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27" w:name="_Ref307496006"/>
      <w:bookmarkStart w:id="28" w:name="_Toc310384315"/>
      <w:r>
        <w:t>Grid</w:t>
      </w:r>
      <w:r w:rsidR="00415BD1">
        <w:t xml:space="preserve"> Services: Release and Deploymen</w:t>
      </w:r>
      <w:bookmarkEnd w:id="27"/>
      <w:r w:rsidR="00415BD1">
        <w:t>t</w:t>
      </w:r>
      <w:bookmarkEnd w:id="28"/>
    </w:p>
    <w:p w:rsidR="00415BD1" w:rsidRDefault="00415BD1" w:rsidP="00415BD1">
      <w:pPr>
        <w:pStyle w:val="Caption"/>
      </w:pPr>
      <w:proofErr w:type="gramStart"/>
      <w:r>
        <w:t xml:space="preserve">Table </w:t>
      </w:r>
      <w:r w:rsidR="00721E1A">
        <w:fldChar w:fldCharType="begin"/>
      </w:r>
      <w:r w:rsidR="00721E1A">
        <w:instrText xml:space="preserve"> SEQ Table \* ARABIC </w:instrText>
      </w:r>
      <w:r w:rsidR="00721E1A">
        <w:fldChar w:fldCharType="separate"/>
      </w:r>
      <w:r w:rsidR="00DE1291">
        <w:rPr>
          <w:noProof/>
        </w:rPr>
        <w:t>2</w:t>
      </w:r>
      <w:r w:rsidR="00721E1A">
        <w:rPr>
          <w:noProof/>
        </w:rPr>
        <w:fldChar w:fldCharType="end"/>
      </w:r>
      <w:bookmarkEnd w:id="26"/>
      <w:r>
        <w:t>.</w:t>
      </w:r>
      <w:proofErr w:type="gramEnd"/>
      <w:r>
        <w:t xml:space="preserve"> </w:t>
      </w:r>
      <w:r w:rsidR="00813EA4">
        <w:t>Grid</w:t>
      </w:r>
      <w:r>
        <w:t xml:space="preserve"> Services </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985"/>
        <w:gridCol w:w="1670"/>
      </w:tblGrid>
      <w:tr w:rsidR="00415BD1" w:rsidRPr="008213E0" w:rsidTr="00F83087">
        <w:trPr>
          <w:cantSplit/>
          <w:trHeight w:val="427"/>
          <w:jc w:val="center"/>
        </w:trPr>
        <w:tc>
          <w:tcPr>
            <w:tcW w:w="7066" w:type="dxa"/>
            <w:gridSpan w:val="5"/>
            <w:shd w:val="clear" w:color="auto" w:fill="F2F2F2" w:themeFill="background1" w:themeFillShade="F2"/>
            <w:vAlign w:val="center"/>
          </w:tcPr>
          <w:p w:rsidR="00415BD1" w:rsidRPr="00362D39" w:rsidRDefault="002C3F77" w:rsidP="00733F0D">
            <w:pPr>
              <w:ind w:left="113" w:right="113"/>
              <w:jc w:val="center"/>
              <w:rPr>
                <w:b/>
                <w:sz w:val="20"/>
              </w:rPr>
            </w:pPr>
            <w:r>
              <w:rPr>
                <w:b/>
                <w:sz w:val="20"/>
              </w:rPr>
              <w:t>Line of service</w:t>
            </w:r>
          </w:p>
        </w:tc>
        <w:tc>
          <w:tcPr>
            <w:tcW w:w="1985"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670"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985" w:type="dxa"/>
            <w:vMerge/>
            <w:vAlign w:val="center"/>
          </w:tcPr>
          <w:p w:rsidR="00415BD1" w:rsidRPr="00362D39" w:rsidRDefault="00415BD1" w:rsidP="00733F0D">
            <w:pPr>
              <w:jc w:val="center"/>
              <w:rPr>
                <w:b/>
                <w:sz w:val="20"/>
              </w:rPr>
            </w:pPr>
          </w:p>
        </w:tc>
        <w:tc>
          <w:tcPr>
            <w:tcW w:w="1670" w:type="dxa"/>
            <w:vMerge/>
            <w:vAlign w:val="center"/>
          </w:tcPr>
          <w:p w:rsidR="00415BD1" w:rsidRPr="00362D39" w:rsidRDefault="00415BD1" w:rsidP="00733F0D">
            <w:pPr>
              <w:jc w:val="center"/>
              <w:rPr>
                <w:b/>
                <w:sz w:val="20"/>
              </w:rPr>
            </w:pPr>
          </w:p>
        </w:tc>
      </w:tr>
      <w:tr w:rsidR="00415BD1" w:rsidTr="00F83087">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r w:rsidRPr="005C7955">
              <w:rPr>
                <w:b/>
                <w:sz w:val="20"/>
              </w:rPr>
              <w:t>RP</w:t>
            </w:r>
            <w:r>
              <w:rPr>
                <w:b/>
                <w:sz w:val="20"/>
              </w:rPr>
              <w:t>/RC</w:t>
            </w:r>
          </w:p>
        </w:tc>
        <w:tc>
          <w:tcPr>
            <w:tcW w:w="850" w:type="dxa"/>
            <w:vMerge/>
          </w:tcPr>
          <w:p w:rsidR="00415BD1" w:rsidRPr="00362D39" w:rsidRDefault="00415BD1" w:rsidP="00733F0D">
            <w:pPr>
              <w:jc w:val="center"/>
              <w:rPr>
                <w:sz w:val="20"/>
              </w:rPr>
            </w:pPr>
          </w:p>
        </w:tc>
        <w:tc>
          <w:tcPr>
            <w:tcW w:w="1985" w:type="dxa"/>
            <w:vMerge/>
          </w:tcPr>
          <w:p w:rsidR="00415BD1" w:rsidRPr="00362D39" w:rsidRDefault="00415BD1" w:rsidP="00733F0D">
            <w:pPr>
              <w:jc w:val="center"/>
              <w:rPr>
                <w:sz w:val="20"/>
              </w:rPr>
            </w:pPr>
          </w:p>
        </w:tc>
        <w:tc>
          <w:tcPr>
            <w:tcW w:w="1670" w:type="dxa"/>
            <w:vMerge/>
          </w:tcPr>
          <w:p w:rsidR="00415BD1" w:rsidRPr="00362D39" w:rsidRDefault="00415BD1" w:rsidP="00733F0D">
            <w:pPr>
              <w:jc w:val="center"/>
              <w:rPr>
                <w:sz w:val="20"/>
              </w:rPr>
            </w:pPr>
          </w:p>
        </w:tc>
      </w:tr>
      <w:tr w:rsidR="00415BD1" w:rsidTr="00F83087">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985"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670" w:type="dxa"/>
          </w:tcPr>
          <w:p w:rsidR="00415BD1" w:rsidRPr="00362D39" w:rsidRDefault="00415BD1" w:rsidP="00733F0D">
            <w:pPr>
              <w:jc w:val="left"/>
              <w:rPr>
                <w:sz w:val="20"/>
              </w:rPr>
            </w:pPr>
            <w:r>
              <w:rPr>
                <w:sz w:val="20"/>
              </w:rPr>
              <w:t>=</w:t>
            </w:r>
          </w:p>
        </w:tc>
      </w:tr>
      <w:tr w:rsidR="00415BD1" w:rsidTr="00F83087">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C215F6" w:rsidP="00733F0D">
            <w:pPr>
              <w:jc w:val="left"/>
              <w:rPr>
                <w:sz w:val="20"/>
              </w:rPr>
            </w:pPr>
            <w:r>
              <w:rPr>
                <w:sz w:val="20"/>
              </w:rPr>
              <w:t>Analysis of interoperability problems when new technologies are being integrated to make sure that new resources and services are measured and compared to targets, to</w:t>
            </w:r>
            <w:r w:rsidR="00721E1A">
              <w:rPr>
                <w:sz w:val="20"/>
              </w:rPr>
              <w:t xml:space="preserve"> ensure usage and performance are monitored, registered etc. EGI</w:t>
            </w:r>
            <w:r>
              <w:rPr>
                <w:sz w:val="20"/>
              </w:rPr>
              <w:t>.eu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985"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670" w:type="dxa"/>
          </w:tcPr>
          <w:p w:rsidR="00415BD1" w:rsidRPr="00362D39" w:rsidRDefault="00415BD1" w:rsidP="00733F0D">
            <w:pPr>
              <w:jc w:val="left"/>
              <w:rPr>
                <w:sz w:val="20"/>
              </w:rPr>
            </w:pPr>
            <w:r>
              <w:rPr>
                <w:sz w:val="20"/>
              </w:rPr>
              <w:t>=</w:t>
            </w:r>
          </w:p>
        </w:tc>
      </w:tr>
      <w:tr w:rsidR="00415BD1" w:rsidTr="00F83087">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r>
              <w:rPr>
                <w:sz w:val="20"/>
              </w:rPr>
              <w:t>Y (RCs)</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985"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670" w:type="dxa"/>
          </w:tcPr>
          <w:p w:rsidR="00415BD1" w:rsidRPr="00362D39" w:rsidRDefault="00415BD1" w:rsidP="00733F0D">
            <w:pPr>
              <w:jc w:val="left"/>
              <w:rPr>
                <w:sz w:val="20"/>
              </w:rPr>
            </w:pPr>
            <w:r>
              <w:rPr>
                <w:sz w:val="20"/>
              </w:rPr>
              <w:t>Central operational tools are not subject to staged rollout</w:t>
            </w:r>
          </w:p>
        </w:tc>
      </w:tr>
      <w:tr w:rsidR="00415BD1" w:rsidTr="00F83087">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985" w:type="dxa"/>
          </w:tcPr>
          <w:p w:rsidR="00415BD1" w:rsidRPr="005055A6" w:rsidRDefault="00FE2986" w:rsidP="00733F0D">
            <w:pPr>
              <w:jc w:val="left"/>
              <w:rPr>
                <w:b/>
                <w:sz w:val="20"/>
              </w:rPr>
            </w:pPr>
            <w:r>
              <w:rPr>
                <w:b/>
                <w:sz w:val="20"/>
              </w:rPr>
              <w:t>Service Design</w:t>
            </w:r>
          </w:p>
        </w:tc>
        <w:tc>
          <w:tcPr>
            <w:tcW w:w="1670" w:type="dxa"/>
          </w:tcPr>
          <w:p w:rsidR="00415BD1" w:rsidRDefault="00415BD1" w:rsidP="00733F0D">
            <w:pPr>
              <w:jc w:val="left"/>
              <w:rPr>
                <w:sz w:val="20"/>
              </w:rPr>
            </w:pPr>
            <w:r>
              <w:rPr>
                <w:sz w:val="20"/>
              </w:rPr>
              <w:t>=</w:t>
            </w:r>
          </w:p>
        </w:tc>
      </w:tr>
      <w:tr w:rsidR="00415BD1" w:rsidTr="00F83087">
        <w:trPr>
          <w:jc w:val="center"/>
        </w:trPr>
        <w:tc>
          <w:tcPr>
            <w:tcW w:w="1538" w:type="dxa"/>
          </w:tcPr>
          <w:p w:rsidR="00415BD1" w:rsidRPr="00AB1C1F" w:rsidRDefault="00415BD1" w:rsidP="00733F0D">
            <w:pPr>
              <w:jc w:val="left"/>
              <w:rPr>
                <w:sz w:val="20"/>
              </w:rPr>
            </w:pPr>
            <w:r>
              <w:rPr>
                <w:sz w:val="20"/>
              </w:rPr>
              <w:t>Request</w:t>
            </w:r>
            <w:r w:rsidR="004E47EF">
              <w:rPr>
                <w:sz w:val="20"/>
              </w:rPr>
              <w:t>s</w:t>
            </w:r>
            <w:r>
              <w:rPr>
                <w:sz w:val="20"/>
              </w:rPr>
              <w:t xml:space="preserve"> for Changes</w:t>
            </w:r>
          </w:p>
        </w:tc>
        <w:tc>
          <w:tcPr>
            <w:tcW w:w="3402" w:type="dxa"/>
          </w:tcPr>
          <w:p w:rsidR="00415BD1" w:rsidRDefault="00415BD1" w:rsidP="00F94E1D">
            <w:pPr>
              <w:jc w:val="left"/>
              <w:rPr>
                <w:sz w:val="20"/>
              </w:rPr>
            </w:pPr>
            <w:r>
              <w:rPr>
                <w:sz w:val="20"/>
              </w:rPr>
              <w:t xml:space="preserve">The Service Desk processes Request For Changes that are </w:t>
            </w:r>
            <w:r w:rsidR="00F94E1D">
              <w:rPr>
                <w:sz w:val="20"/>
              </w:rPr>
              <w:t>escalated</w:t>
            </w:r>
            <w:r>
              <w:rPr>
                <w:sz w:val="20"/>
              </w:rPr>
              <w:t xml:space="preserve">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F83087">
            <w:pPr>
              <w:jc w:val="center"/>
              <w:rPr>
                <w:sz w:val="20"/>
              </w:rPr>
            </w:pPr>
            <w:r>
              <w:rPr>
                <w:sz w:val="20"/>
              </w:rPr>
              <w:t>RCs</w:t>
            </w:r>
            <w:r w:rsidR="00F83087">
              <w:rPr>
                <w:sz w:val="20"/>
              </w:rPr>
              <w:t xml:space="preserve"> </w:t>
            </w:r>
            <w:r>
              <w:rPr>
                <w:sz w:val="20"/>
              </w:rPr>
              <w:t>RPs</w:t>
            </w:r>
          </w:p>
          <w:p w:rsidR="00415BD1" w:rsidRDefault="00415BD1" w:rsidP="00733F0D">
            <w:pPr>
              <w:jc w:val="center"/>
              <w:rPr>
                <w:sz w:val="20"/>
              </w:rPr>
            </w:pPr>
            <w:r>
              <w:rPr>
                <w:sz w:val="20"/>
              </w:rPr>
              <w:t>EGI.eu</w:t>
            </w:r>
          </w:p>
        </w:tc>
        <w:tc>
          <w:tcPr>
            <w:tcW w:w="1985"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670"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29" w:name="_Ref307496013"/>
      <w:bookmarkStart w:id="30" w:name="_Toc310384316"/>
      <w:r>
        <w:t>Support Services</w:t>
      </w:r>
      <w:bookmarkEnd w:id="29"/>
      <w:bookmarkEnd w:id="30"/>
    </w:p>
    <w:p w:rsidR="00415BD1" w:rsidRDefault="00415BD1" w:rsidP="00415BD1">
      <w:pPr>
        <w:pStyle w:val="Caption"/>
      </w:pPr>
      <w:bookmarkStart w:id="31" w:name="_Ref305544889"/>
      <w:proofErr w:type="gramStart"/>
      <w:r>
        <w:t xml:space="preserve">Table </w:t>
      </w:r>
      <w:r w:rsidR="00721E1A">
        <w:fldChar w:fldCharType="begin"/>
      </w:r>
      <w:r w:rsidR="00721E1A">
        <w:instrText xml:space="preserve"> SEQ Table \* ARABIC </w:instrText>
      </w:r>
      <w:r w:rsidR="00721E1A">
        <w:fldChar w:fldCharType="separate"/>
      </w:r>
      <w:r w:rsidR="00DE1291">
        <w:rPr>
          <w:noProof/>
        </w:rPr>
        <w:t>3</w:t>
      </w:r>
      <w:r w:rsidR="00721E1A">
        <w:rPr>
          <w:noProof/>
        </w:rPr>
        <w:fldChar w:fldCharType="end"/>
      </w:r>
      <w:bookmarkEnd w:id="31"/>
      <w:r>
        <w:t>.</w:t>
      </w:r>
      <w:proofErr w:type="gramEnd"/>
      <w:r>
        <w:t xml:space="preserve"> Support Services </w:t>
      </w:r>
    </w:p>
    <w:tbl>
      <w:tblPr>
        <w:tblStyle w:val="TableGrid"/>
        <w:tblW w:w="11572" w:type="dxa"/>
        <w:jc w:val="center"/>
        <w:tblLayout w:type="fixed"/>
        <w:tblLook w:val="04A0" w:firstRow="1" w:lastRow="0" w:firstColumn="1" w:lastColumn="0" w:noHBand="0" w:noVBand="1"/>
      </w:tblPr>
      <w:tblGrid>
        <w:gridCol w:w="1254"/>
        <w:gridCol w:w="5387"/>
        <w:gridCol w:w="425"/>
        <w:gridCol w:w="425"/>
        <w:gridCol w:w="567"/>
        <w:gridCol w:w="851"/>
        <w:gridCol w:w="1701"/>
        <w:gridCol w:w="962"/>
      </w:tblGrid>
      <w:tr w:rsidR="00DF0B8E" w:rsidRPr="008213E0" w:rsidTr="006D63F5">
        <w:trPr>
          <w:cantSplit/>
          <w:trHeight w:val="337"/>
          <w:jc w:val="center"/>
        </w:trPr>
        <w:tc>
          <w:tcPr>
            <w:tcW w:w="8909" w:type="dxa"/>
            <w:gridSpan w:val="6"/>
            <w:shd w:val="clear" w:color="auto" w:fill="F2F2F2" w:themeFill="background1" w:themeFillShade="F2"/>
          </w:tcPr>
          <w:p w:rsidR="00DF0B8E" w:rsidRPr="00362D39" w:rsidRDefault="002C3F77" w:rsidP="00DF0B8E">
            <w:pPr>
              <w:ind w:left="113" w:right="113"/>
              <w:jc w:val="center"/>
              <w:rPr>
                <w:b/>
                <w:sz w:val="20"/>
              </w:rPr>
            </w:pPr>
            <w:r>
              <w:rPr>
                <w:b/>
                <w:sz w:val="20"/>
              </w:rPr>
              <w:t>Line of service</w:t>
            </w:r>
          </w:p>
        </w:tc>
        <w:tc>
          <w:tcPr>
            <w:tcW w:w="1701" w:type="dxa"/>
            <w:vMerge w:val="restart"/>
            <w:vAlign w:val="center"/>
          </w:tcPr>
          <w:p w:rsidR="00DF0B8E" w:rsidRDefault="00DF0B8E"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2" w:type="dxa"/>
            <w:vMerge w:val="restart"/>
            <w:vAlign w:val="center"/>
          </w:tcPr>
          <w:p w:rsidR="00DF0B8E" w:rsidRPr="00362D39" w:rsidRDefault="00DF0B8E" w:rsidP="00733F0D">
            <w:pPr>
              <w:jc w:val="center"/>
              <w:rPr>
                <w:b/>
                <w:sz w:val="20"/>
              </w:rPr>
            </w:pPr>
            <w:r w:rsidRPr="00362D39">
              <w:rPr>
                <w:b/>
                <w:sz w:val="20"/>
              </w:rPr>
              <w:t>Missing features</w:t>
            </w:r>
          </w:p>
        </w:tc>
      </w:tr>
      <w:tr w:rsidR="00A43D51" w:rsidRPr="008213E0" w:rsidTr="00A43D51">
        <w:trPr>
          <w:cantSplit/>
          <w:trHeight w:val="1184"/>
          <w:jc w:val="center"/>
        </w:trPr>
        <w:tc>
          <w:tcPr>
            <w:tcW w:w="1254" w:type="dxa"/>
            <w:vMerge w:val="restart"/>
            <w:shd w:val="clear" w:color="auto" w:fill="F2F2F2" w:themeFill="background1" w:themeFillShade="F2"/>
            <w:vAlign w:val="center"/>
          </w:tcPr>
          <w:p w:rsidR="00A43D51" w:rsidRPr="00362D39" w:rsidRDefault="00A43D51" w:rsidP="00733F0D">
            <w:pPr>
              <w:jc w:val="center"/>
              <w:rPr>
                <w:b/>
                <w:sz w:val="20"/>
              </w:rPr>
            </w:pPr>
            <w:r w:rsidRPr="00362D39">
              <w:rPr>
                <w:b/>
                <w:sz w:val="20"/>
              </w:rPr>
              <w:t>Service</w:t>
            </w:r>
          </w:p>
        </w:tc>
        <w:tc>
          <w:tcPr>
            <w:tcW w:w="5387" w:type="dxa"/>
            <w:vMerge w:val="restart"/>
            <w:shd w:val="clear" w:color="auto" w:fill="F2F2F2" w:themeFill="background1" w:themeFillShade="F2"/>
            <w:vAlign w:val="center"/>
          </w:tcPr>
          <w:p w:rsidR="00A43D51" w:rsidRPr="00362D39" w:rsidRDefault="00A43D51" w:rsidP="00733F0D">
            <w:pPr>
              <w:jc w:val="center"/>
              <w:rPr>
                <w:b/>
                <w:sz w:val="20"/>
              </w:rPr>
            </w:pPr>
            <w:r w:rsidRPr="00362D39">
              <w:rPr>
                <w:b/>
                <w:sz w:val="20"/>
              </w:rPr>
              <w:t>Description</w:t>
            </w:r>
          </w:p>
        </w:tc>
        <w:tc>
          <w:tcPr>
            <w:tcW w:w="1417" w:type="dxa"/>
            <w:gridSpan w:val="3"/>
            <w:shd w:val="clear" w:color="auto" w:fill="F2F2F2" w:themeFill="background1" w:themeFillShade="F2"/>
            <w:textDirection w:val="btLr"/>
            <w:vAlign w:val="center"/>
          </w:tcPr>
          <w:p w:rsidR="00A43D51" w:rsidRPr="00362D39" w:rsidRDefault="00A43D51" w:rsidP="00733F0D">
            <w:pPr>
              <w:ind w:left="113" w:right="113"/>
              <w:jc w:val="center"/>
              <w:rPr>
                <w:b/>
                <w:sz w:val="20"/>
              </w:rPr>
            </w:pPr>
            <w:r w:rsidRPr="00362D39">
              <w:rPr>
                <w:b/>
                <w:sz w:val="20"/>
              </w:rPr>
              <w:t>Providers</w:t>
            </w:r>
          </w:p>
          <w:p w:rsidR="00A43D51" w:rsidRDefault="00A43D5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A43D51" w:rsidRPr="00362D39" w:rsidRDefault="00A43D51" w:rsidP="00733F0D">
            <w:pPr>
              <w:ind w:left="113" w:right="113"/>
              <w:jc w:val="center"/>
              <w:rPr>
                <w:b/>
                <w:sz w:val="20"/>
              </w:rPr>
            </w:pPr>
            <w:r>
              <w:rPr>
                <w:b/>
                <w:sz w:val="20"/>
              </w:rPr>
              <w:t>User</w:t>
            </w:r>
            <w:r w:rsidRPr="00362D39">
              <w:rPr>
                <w:b/>
                <w:sz w:val="20"/>
              </w:rPr>
              <w:t>s</w:t>
            </w:r>
          </w:p>
        </w:tc>
        <w:tc>
          <w:tcPr>
            <w:tcW w:w="1701" w:type="dxa"/>
            <w:vMerge/>
            <w:vAlign w:val="center"/>
          </w:tcPr>
          <w:p w:rsidR="00A43D51" w:rsidRPr="00362D39" w:rsidRDefault="00A43D51" w:rsidP="00733F0D">
            <w:pPr>
              <w:jc w:val="center"/>
              <w:rPr>
                <w:b/>
                <w:sz w:val="20"/>
              </w:rPr>
            </w:pPr>
          </w:p>
        </w:tc>
        <w:tc>
          <w:tcPr>
            <w:tcW w:w="962" w:type="dxa"/>
            <w:vMerge/>
            <w:vAlign w:val="center"/>
          </w:tcPr>
          <w:p w:rsidR="00A43D51" w:rsidRPr="00362D39" w:rsidRDefault="00A43D51" w:rsidP="00733F0D">
            <w:pPr>
              <w:jc w:val="center"/>
              <w:rPr>
                <w:b/>
                <w:sz w:val="20"/>
              </w:rPr>
            </w:pPr>
          </w:p>
        </w:tc>
      </w:tr>
      <w:tr w:rsidR="00A43D51" w:rsidTr="00A43D51">
        <w:trPr>
          <w:cantSplit/>
          <w:trHeight w:val="1272"/>
          <w:jc w:val="center"/>
        </w:trPr>
        <w:tc>
          <w:tcPr>
            <w:tcW w:w="1254" w:type="dxa"/>
            <w:vMerge/>
          </w:tcPr>
          <w:p w:rsidR="00A43D51" w:rsidRPr="00362D39" w:rsidRDefault="00A43D51" w:rsidP="00733F0D">
            <w:pPr>
              <w:rPr>
                <w:sz w:val="20"/>
              </w:rPr>
            </w:pPr>
          </w:p>
        </w:tc>
        <w:tc>
          <w:tcPr>
            <w:tcW w:w="5387" w:type="dxa"/>
            <w:vMerge/>
          </w:tcPr>
          <w:p w:rsidR="00A43D51" w:rsidRPr="00362D39" w:rsidRDefault="00A43D51" w:rsidP="00733F0D">
            <w:pPr>
              <w:rPr>
                <w:sz w:val="20"/>
              </w:rPr>
            </w:pPr>
          </w:p>
        </w:tc>
        <w:tc>
          <w:tcPr>
            <w:tcW w:w="425" w:type="dxa"/>
            <w:textDirection w:val="btLr"/>
            <w:vAlign w:val="center"/>
          </w:tcPr>
          <w:p w:rsidR="00A43D51" w:rsidRPr="005C7955" w:rsidRDefault="00A43D51" w:rsidP="00733F0D">
            <w:pPr>
              <w:ind w:left="113" w:right="113"/>
              <w:jc w:val="center"/>
              <w:rPr>
                <w:b/>
                <w:sz w:val="20"/>
              </w:rPr>
            </w:pPr>
            <w:r w:rsidRPr="005C7955">
              <w:rPr>
                <w:b/>
                <w:sz w:val="20"/>
              </w:rPr>
              <w:t>EGI.eu</w:t>
            </w:r>
          </w:p>
        </w:tc>
        <w:tc>
          <w:tcPr>
            <w:tcW w:w="425" w:type="dxa"/>
            <w:textDirection w:val="btLr"/>
            <w:vAlign w:val="center"/>
          </w:tcPr>
          <w:p w:rsidR="00A43D51" w:rsidRPr="005C7955" w:rsidRDefault="00A43D51" w:rsidP="00733F0D">
            <w:pPr>
              <w:ind w:left="113" w:right="113"/>
              <w:jc w:val="center"/>
              <w:rPr>
                <w:b/>
                <w:sz w:val="20"/>
              </w:rPr>
            </w:pPr>
            <w:r w:rsidRPr="005C7955">
              <w:rPr>
                <w:b/>
                <w:sz w:val="20"/>
              </w:rPr>
              <w:t>RP</w:t>
            </w:r>
          </w:p>
        </w:tc>
        <w:tc>
          <w:tcPr>
            <w:tcW w:w="567" w:type="dxa"/>
            <w:textDirection w:val="btLr"/>
            <w:vAlign w:val="center"/>
          </w:tcPr>
          <w:p w:rsidR="00A43D51" w:rsidRPr="00A43D51" w:rsidRDefault="00A43D51" w:rsidP="00A43D51">
            <w:pPr>
              <w:ind w:left="113" w:right="113"/>
              <w:jc w:val="center"/>
              <w:rPr>
                <w:b/>
                <w:sz w:val="20"/>
              </w:rPr>
            </w:pPr>
            <w:r w:rsidRPr="00A43D51">
              <w:rPr>
                <w:b/>
                <w:sz w:val="20"/>
              </w:rPr>
              <w:t>Technology Provider</w:t>
            </w:r>
          </w:p>
        </w:tc>
        <w:tc>
          <w:tcPr>
            <w:tcW w:w="851" w:type="dxa"/>
            <w:vMerge/>
          </w:tcPr>
          <w:p w:rsidR="00A43D51" w:rsidRPr="00362D39" w:rsidRDefault="00A43D51" w:rsidP="00733F0D">
            <w:pPr>
              <w:jc w:val="center"/>
              <w:rPr>
                <w:sz w:val="20"/>
              </w:rPr>
            </w:pPr>
          </w:p>
        </w:tc>
        <w:tc>
          <w:tcPr>
            <w:tcW w:w="1701" w:type="dxa"/>
            <w:vMerge/>
          </w:tcPr>
          <w:p w:rsidR="00A43D51" w:rsidRPr="00362D39" w:rsidRDefault="00A43D51" w:rsidP="00733F0D">
            <w:pPr>
              <w:jc w:val="center"/>
              <w:rPr>
                <w:sz w:val="20"/>
              </w:rPr>
            </w:pPr>
          </w:p>
        </w:tc>
        <w:tc>
          <w:tcPr>
            <w:tcW w:w="962" w:type="dxa"/>
            <w:vMerge/>
          </w:tcPr>
          <w:p w:rsidR="00A43D51" w:rsidRPr="00362D39" w:rsidRDefault="00A43D51" w:rsidP="00733F0D">
            <w:pPr>
              <w:jc w:val="center"/>
              <w:rPr>
                <w:sz w:val="20"/>
              </w:rPr>
            </w:pPr>
          </w:p>
        </w:tc>
      </w:tr>
      <w:tr w:rsidR="00A43D51" w:rsidTr="00A43D51">
        <w:trPr>
          <w:jc w:val="center"/>
        </w:trPr>
        <w:tc>
          <w:tcPr>
            <w:tcW w:w="1254" w:type="dxa"/>
          </w:tcPr>
          <w:p w:rsidR="00A43D51" w:rsidRPr="00AB1C1F" w:rsidRDefault="00A43D5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5387" w:type="dxa"/>
          </w:tcPr>
          <w:p w:rsidR="00A43D51" w:rsidRDefault="00A43D5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A43D51" w:rsidRDefault="00A43D51" w:rsidP="00733F0D">
            <w:pPr>
              <w:rPr>
                <w:sz w:val="20"/>
              </w:rPr>
            </w:pPr>
            <w:r>
              <w:rPr>
                <w:sz w:val="20"/>
              </w:rPr>
              <w:t>Incident and problem records can be also submitted locally to the local Service Desk operated by the Resource Centre and/or the Resource infrastructure Provider. Local tickets will be escalated to the Resource infrastructure Provider or the EGI.eu 2</w:t>
            </w:r>
            <w:r w:rsidRPr="00AB1C1F">
              <w:rPr>
                <w:sz w:val="20"/>
                <w:vertAlign w:val="superscript"/>
              </w:rPr>
              <w:t>nd</w:t>
            </w:r>
            <w:r>
              <w:rPr>
                <w:sz w:val="20"/>
              </w:rPr>
              <w:t xml:space="preserve"> level support units if specialized support about deployed software is required (Provider: RC/RP)</w:t>
            </w:r>
          </w:p>
          <w:p w:rsidR="00A43D51" w:rsidRPr="00AB1C1F" w:rsidRDefault="00A43D51" w:rsidP="00ED2F26">
            <w:pPr>
              <w:rPr>
                <w:sz w:val="20"/>
              </w:rPr>
            </w:pPr>
            <w:r w:rsidRPr="00AB1C1F">
              <w:rPr>
                <w:sz w:val="20"/>
              </w:rPr>
              <w:t xml:space="preserve">Through the EGI </w:t>
            </w:r>
            <w:r>
              <w:rPr>
                <w:sz w:val="20"/>
              </w:rPr>
              <w:t>incident management tool (GGUS)</w:t>
            </w:r>
            <w:r w:rsidRPr="00AB1C1F">
              <w:rPr>
                <w:sz w:val="20"/>
              </w:rPr>
              <w:t xml:space="preserve"> </w:t>
            </w:r>
            <w:r>
              <w:rPr>
                <w:sz w:val="20"/>
              </w:rPr>
              <w:t>incident records</w:t>
            </w:r>
            <w:r w:rsidRPr="00AB1C1F">
              <w:rPr>
                <w:sz w:val="20"/>
              </w:rPr>
              <w:t xml:space="preserve"> are routed through to NGI support teams. Some of these </w:t>
            </w:r>
            <w:r>
              <w:rPr>
                <w:sz w:val="20"/>
              </w:rPr>
              <w:t>records</w:t>
            </w:r>
            <w:r w:rsidRPr="00AB1C1F">
              <w:rPr>
                <w:sz w:val="20"/>
              </w:rPr>
              <w:t xml:space="preserve"> may be related to specific support units but others issues relating to users’ use of the e-infrastructure will require human intervention either from an operational or user support aspect.</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733F0D">
            <w:pPr>
              <w:jc w:val="center"/>
              <w:rPr>
                <w:sz w:val="20"/>
              </w:rPr>
            </w:pPr>
            <w:r>
              <w:rPr>
                <w:sz w:val="20"/>
              </w:rPr>
              <w:t>Y</w:t>
            </w:r>
          </w:p>
        </w:tc>
        <w:tc>
          <w:tcPr>
            <w:tcW w:w="567" w:type="dxa"/>
          </w:tcPr>
          <w:p w:rsidR="00A43D51" w:rsidRDefault="00A43D51" w:rsidP="00733F0D">
            <w:pPr>
              <w:jc w:val="center"/>
              <w:rPr>
                <w:sz w:val="20"/>
              </w:rPr>
            </w:pPr>
          </w:p>
        </w:tc>
        <w:tc>
          <w:tcPr>
            <w:tcW w:w="851" w:type="dxa"/>
          </w:tcPr>
          <w:p w:rsidR="00A43D51" w:rsidRDefault="00A43D51" w:rsidP="00733F0D">
            <w:pPr>
              <w:jc w:val="center"/>
              <w:rPr>
                <w:sz w:val="20"/>
              </w:rPr>
            </w:pPr>
            <w:r>
              <w:rPr>
                <w:sz w:val="20"/>
              </w:rPr>
              <w:t>RPs</w:t>
            </w:r>
          </w:p>
          <w:p w:rsidR="00A43D51" w:rsidRDefault="00A43D51" w:rsidP="00733F0D">
            <w:pPr>
              <w:jc w:val="center"/>
              <w:rPr>
                <w:sz w:val="20"/>
              </w:rPr>
            </w:pPr>
            <w:r>
              <w:rPr>
                <w:sz w:val="20"/>
              </w:rPr>
              <w:t>RCs</w:t>
            </w:r>
          </w:p>
          <w:p w:rsidR="00A43D51" w:rsidRDefault="00A43D51" w:rsidP="00733F0D">
            <w:pPr>
              <w:jc w:val="center"/>
              <w:rPr>
                <w:sz w:val="20"/>
              </w:rPr>
            </w:pPr>
            <w:r>
              <w:rPr>
                <w:sz w:val="20"/>
              </w:rPr>
              <w:t>VRCs</w:t>
            </w:r>
          </w:p>
          <w:p w:rsidR="00A43D51" w:rsidRPr="00362D39" w:rsidRDefault="00A43D51" w:rsidP="00733F0D">
            <w:pPr>
              <w:jc w:val="center"/>
              <w:rPr>
                <w:sz w:val="20"/>
              </w:rPr>
            </w:pPr>
            <w:r>
              <w:rPr>
                <w:sz w:val="20"/>
              </w:rPr>
              <w:t>EGI.eu</w:t>
            </w:r>
          </w:p>
        </w:tc>
        <w:tc>
          <w:tcPr>
            <w:tcW w:w="1701" w:type="dxa"/>
          </w:tcPr>
          <w:p w:rsidR="00A43D51" w:rsidRPr="00AB1C1F" w:rsidRDefault="00A43D51" w:rsidP="00733F0D">
            <w:pPr>
              <w:rPr>
                <w:sz w:val="20"/>
              </w:rPr>
            </w:pPr>
            <w:r>
              <w:rPr>
                <w:b/>
                <w:sz w:val="20"/>
              </w:rPr>
              <w:t>Service Operation</w:t>
            </w:r>
            <w:r>
              <w:rPr>
                <w:sz w:val="20"/>
              </w:rPr>
              <w:t xml:space="preserve"> (Incident management, Problem management)</w:t>
            </w:r>
          </w:p>
        </w:tc>
        <w:tc>
          <w:tcPr>
            <w:tcW w:w="962" w:type="dxa"/>
          </w:tcPr>
          <w:p w:rsidR="00A43D51" w:rsidRPr="00AB1C1F" w:rsidRDefault="00A43D51" w:rsidP="00733F0D">
            <w:pPr>
              <w:rPr>
                <w:sz w:val="20"/>
              </w:rPr>
            </w:pPr>
            <w:r>
              <w:rPr>
                <w:sz w:val="20"/>
              </w:rPr>
              <w:t>=</w:t>
            </w:r>
          </w:p>
        </w:tc>
      </w:tr>
      <w:tr w:rsidR="00A43D51" w:rsidTr="00A43D51">
        <w:trPr>
          <w:jc w:val="center"/>
        </w:trPr>
        <w:tc>
          <w:tcPr>
            <w:tcW w:w="1254" w:type="dxa"/>
          </w:tcPr>
          <w:p w:rsidR="00A43D51" w:rsidRPr="00AB1C1F" w:rsidRDefault="00A43D51" w:rsidP="00733F0D">
            <w:pPr>
              <w:jc w:val="left"/>
              <w:rPr>
                <w:sz w:val="20"/>
              </w:rPr>
            </w:pPr>
            <w:r w:rsidRPr="00AB1C1F">
              <w:rPr>
                <w:sz w:val="20"/>
              </w:rPr>
              <w:t>2</w:t>
            </w:r>
            <w:r w:rsidRPr="00AB1C1F">
              <w:rPr>
                <w:sz w:val="20"/>
                <w:vertAlign w:val="superscript"/>
              </w:rPr>
              <w:t>nd</w:t>
            </w:r>
            <w:r w:rsidRPr="00AB1C1F">
              <w:rPr>
                <w:sz w:val="20"/>
              </w:rPr>
              <w:t xml:space="preserve"> </w:t>
            </w:r>
            <w:r>
              <w:rPr>
                <w:sz w:val="20"/>
              </w:rPr>
              <w:t>and 3</w:t>
            </w:r>
            <w:r w:rsidRPr="00A43D51">
              <w:rPr>
                <w:sz w:val="20"/>
                <w:vertAlign w:val="superscript"/>
              </w:rPr>
              <w:t>rd</w:t>
            </w:r>
            <w:r>
              <w:rPr>
                <w:sz w:val="20"/>
              </w:rPr>
              <w:t xml:space="preserve"> </w:t>
            </w:r>
            <w:r w:rsidRPr="00AB1C1F">
              <w:rPr>
                <w:sz w:val="20"/>
              </w:rPr>
              <w:t>level support</w:t>
            </w:r>
          </w:p>
        </w:tc>
        <w:tc>
          <w:tcPr>
            <w:tcW w:w="5387" w:type="dxa"/>
          </w:tcPr>
          <w:p w:rsidR="00A43D51" w:rsidRDefault="00A43D5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 Also, 1</w:t>
            </w:r>
            <w:r w:rsidRPr="00721E1A">
              <w:rPr>
                <w:sz w:val="20"/>
                <w:vertAlign w:val="superscript"/>
              </w:rPr>
              <w:t>st</w:t>
            </w:r>
            <w:r>
              <w:rPr>
                <w:sz w:val="20"/>
              </w:rPr>
              <w:t xml:space="preserve"> level support may be unable to resolve an incident. In all these cases 2</w:t>
            </w:r>
            <w:r w:rsidRPr="00721E1A">
              <w:rPr>
                <w:sz w:val="20"/>
                <w:vertAlign w:val="superscript"/>
              </w:rPr>
              <w:t>nd</w:t>
            </w:r>
            <w:r>
              <w:rPr>
                <w:sz w:val="20"/>
              </w:rPr>
              <w:t xml:space="preserve"> line support is needed to implement incident escalation. </w:t>
            </w:r>
          </w:p>
          <w:p w:rsidR="00A43D51" w:rsidRDefault="00A43D5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p w:rsidR="00A43D51" w:rsidRPr="00AB1C1F" w:rsidRDefault="00A43D51" w:rsidP="00A43D51">
            <w:pPr>
              <w:rPr>
                <w:sz w:val="20"/>
              </w:rPr>
            </w:pPr>
            <w:r>
              <w:rPr>
                <w:sz w:val="20"/>
              </w:rPr>
              <w:t>3</w:t>
            </w:r>
            <w:r w:rsidRPr="00A43D51">
              <w:rPr>
                <w:sz w:val="20"/>
                <w:vertAlign w:val="superscript"/>
              </w:rPr>
              <w:t>rd</w:t>
            </w:r>
            <w:r>
              <w:rPr>
                <w:sz w:val="20"/>
              </w:rPr>
              <w:t xml:space="preserve"> level support units are also available. 3</w:t>
            </w:r>
            <w:r w:rsidRPr="00A43D51">
              <w:rPr>
                <w:sz w:val="20"/>
                <w:vertAlign w:val="superscript"/>
              </w:rPr>
              <w:t>rd</w:t>
            </w:r>
            <w:r>
              <w:rPr>
                <w:sz w:val="20"/>
              </w:rPr>
              <w:t xml:space="preserve"> level support groups can be internal (for the operational tools developed in EGI-InSPIRE) or a third party (the external technology providers).   </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A43D51">
            <w:pPr>
              <w:jc w:val="center"/>
              <w:rPr>
                <w:sz w:val="20"/>
              </w:rPr>
            </w:pPr>
            <w:r>
              <w:rPr>
                <w:sz w:val="20"/>
              </w:rPr>
              <w:t>Y</w:t>
            </w:r>
          </w:p>
        </w:tc>
        <w:tc>
          <w:tcPr>
            <w:tcW w:w="567" w:type="dxa"/>
          </w:tcPr>
          <w:p w:rsidR="00A43D51" w:rsidRDefault="00A43D51" w:rsidP="00733F0D">
            <w:pPr>
              <w:jc w:val="center"/>
              <w:rPr>
                <w:sz w:val="20"/>
              </w:rPr>
            </w:pPr>
            <w:r>
              <w:rPr>
                <w:sz w:val="20"/>
              </w:rPr>
              <w:t>Y</w:t>
            </w:r>
          </w:p>
        </w:tc>
        <w:tc>
          <w:tcPr>
            <w:tcW w:w="851" w:type="dxa"/>
          </w:tcPr>
          <w:p w:rsidR="00A43D51" w:rsidRDefault="00A43D51" w:rsidP="00733F0D">
            <w:pPr>
              <w:jc w:val="center"/>
              <w:rPr>
                <w:sz w:val="20"/>
              </w:rPr>
            </w:pPr>
            <w:r>
              <w:rPr>
                <w:sz w:val="20"/>
              </w:rPr>
              <w:t>RPs</w:t>
            </w:r>
          </w:p>
          <w:p w:rsidR="00A43D51" w:rsidRDefault="00A43D51" w:rsidP="00733F0D">
            <w:pPr>
              <w:jc w:val="center"/>
              <w:rPr>
                <w:sz w:val="20"/>
              </w:rPr>
            </w:pPr>
            <w:r>
              <w:rPr>
                <w:sz w:val="20"/>
              </w:rPr>
              <w:t>RCs</w:t>
            </w:r>
          </w:p>
          <w:p w:rsidR="00A43D51" w:rsidRDefault="00A43D51" w:rsidP="00733F0D">
            <w:pPr>
              <w:jc w:val="center"/>
              <w:rPr>
                <w:sz w:val="20"/>
              </w:rPr>
            </w:pPr>
            <w:r>
              <w:rPr>
                <w:sz w:val="20"/>
              </w:rPr>
              <w:t>VRCs</w:t>
            </w:r>
          </w:p>
          <w:p w:rsidR="00A43D51" w:rsidRPr="00362D39" w:rsidRDefault="00A43D51" w:rsidP="00733F0D">
            <w:pPr>
              <w:jc w:val="center"/>
              <w:rPr>
                <w:sz w:val="20"/>
              </w:rPr>
            </w:pPr>
            <w:r>
              <w:rPr>
                <w:sz w:val="20"/>
              </w:rPr>
              <w:t>EGI.eu</w:t>
            </w:r>
          </w:p>
        </w:tc>
        <w:tc>
          <w:tcPr>
            <w:tcW w:w="1701" w:type="dxa"/>
          </w:tcPr>
          <w:p w:rsidR="00A43D51" w:rsidRPr="00AB1C1F" w:rsidRDefault="00A43D51" w:rsidP="00733F0D">
            <w:pPr>
              <w:rPr>
                <w:sz w:val="20"/>
              </w:rPr>
            </w:pPr>
            <w:r>
              <w:rPr>
                <w:b/>
                <w:sz w:val="20"/>
              </w:rPr>
              <w:t>Service Operation</w:t>
            </w:r>
            <w:r>
              <w:rPr>
                <w:sz w:val="20"/>
              </w:rPr>
              <w:t xml:space="preserve"> (Incident management, Problem management)</w:t>
            </w:r>
          </w:p>
        </w:tc>
        <w:tc>
          <w:tcPr>
            <w:tcW w:w="962" w:type="dxa"/>
          </w:tcPr>
          <w:p w:rsidR="00A43D51" w:rsidRPr="00AB1C1F" w:rsidRDefault="00A43D51" w:rsidP="00733F0D">
            <w:pPr>
              <w:rPr>
                <w:sz w:val="20"/>
              </w:rPr>
            </w:pPr>
            <w:r>
              <w:rPr>
                <w:sz w:val="20"/>
              </w:rPr>
              <w:t>=</w:t>
            </w:r>
          </w:p>
        </w:tc>
      </w:tr>
      <w:tr w:rsidR="00A43D51" w:rsidTr="00A43D51">
        <w:trPr>
          <w:jc w:val="center"/>
        </w:trPr>
        <w:tc>
          <w:tcPr>
            <w:tcW w:w="1254" w:type="dxa"/>
          </w:tcPr>
          <w:p w:rsidR="00A43D51" w:rsidRPr="00AB1C1F" w:rsidRDefault="00A43D51" w:rsidP="00733F0D">
            <w:pPr>
              <w:jc w:val="left"/>
              <w:rPr>
                <w:sz w:val="20"/>
              </w:rPr>
            </w:pPr>
            <w:r w:rsidRPr="00AB1C1F">
              <w:rPr>
                <w:sz w:val="20"/>
              </w:rPr>
              <w:t>Early Life Support</w:t>
            </w:r>
          </w:p>
        </w:tc>
        <w:tc>
          <w:tcPr>
            <w:tcW w:w="5387" w:type="dxa"/>
          </w:tcPr>
          <w:p w:rsidR="00A43D51" w:rsidRPr="00AB1C1F" w:rsidRDefault="00A43D51" w:rsidP="00DB7CC0">
            <w:pPr>
              <w:jc w:val="left"/>
              <w:rPr>
                <w:sz w:val="20"/>
              </w:rPr>
            </w:pPr>
            <w:r>
              <w:rPr>
                <w:sz w:val="20"/>
              </w:rPr>
              <w:t xml:space="preserve">A selected list of expert RCs participate to the early adoption of new software releases. Incidents experienced during this phase are recorded </w:t>
            </w:r>
            <w:r w:rsidR="00DB7CC0">
              <w:rPr>
                <w:sz w:val="20"/>
              </w:rPr>
              <w:t xml:space="preserve">by the early adopters </w:t>
            </w:r>
            <w:r>
              <w:rPr>
                <w:sz w:val="20"/>
              </w:rPr>
              <w:t xml:space="preserve">and handled </w:t>
            </w:r>
            <w:r w:rsidR="00DB7CC0">
              <w:rPr>
                <w:sz w:val="20"/>
              </w:rPr>
              <w:t>by the EGI Service Desk. These incidents are directly escalated</w:t>
            </w:r>
            <w:r>
              <w:rPr>
                <w:sz w:val="20"/>
              </w:rPr>
              <w:t xml:space="preserve"> to the technology providers. EGI.eu is responsible of coordinating this process.</w:t>
            </w:r>
          </w:p>
        </w:tc>
        <w:tc>
          <w:tcPr>
            <w:tcW w:w="425" w:type="dxa"/>
          </w:tcPr>
          <w:p w:rsidR="00A43D51" w:rsidRPr="00362D39" w:rsidRDefault="00A43D51" w:rsidP="00733F0D">
            <w:pPr>
              <w:jc w:val="center"/>
              <w:rPr>
                <w:sz w:val="20"/>
              </w:rPr>
            </w:pPr>
            <w:r>
              <w:rPr>
                <w:sz w:val="20"/>
              </w:rPr>
              <w:t>Y</w:t>
            </w:r>
          </w:p>
        </w:tc>
        <w:tc>
          <w:tcPr>
            <w:tcW w:w="425" w:type="dxa"/>
          </w:tcPr>
          <w:p w:rsidR="00A43D51" w:rsidRPr="00362D39" w:rsidRDefault="00A43D51" w:rsidP="00733F0D">
            <w:pPr>
              <w:jc w:val="center"/>
              <w:rPr>
                <w:sz w:val="20"/>
              </w:rPr>
            </w:pPr>
          </w:p>
        </w:tc>
        <w:tc>
          <w:tcPr>
            <w:tcW w:w="567" w:type="dxa"/>
          </w:tcPr>
          <w:p w:rsidR="00A43D51" w:rsidRDefault="00A43D51" w:rsidP="00733F0D">
            <w:pPr>
              <w:jc w:val="center"/>
              <w:rPr>
                <w:sz w:val="20"/>
              </w:rPr>
            </w:pPr>
          </w:p>
        </w:tc>
        <w:tc>
          <w:tcPr>
            <w:tcW w:w="851" w:type="dxa"/>
          </w:tcPr>
          <w:p w:rsidR="00A43D51" w:rsidRDefault="00A43D51" w:rsidP="00733F0D">
            <w:pPr>
              <w:jc w:val="center"/>
              <w:rPr>
                <w:sz w:val="20"/>
              </w:rPr>
            </w:pPr>
            <w:r>
              <w:rPr>
                <w:sz w:val="20"/>
              </w:rPr>
              <w:t>RCs</w:t>
            </w:r>
          </w:p>
          <w:p w:rsidR="00A43D51" w:rsidRPr="00362D39" w:rsidRDefault="00A43D51" w:rsidP="00733F0D">
            <w:pPr>
              <w:jc w:val="center"/>
              <w:rPr>
                <w:sz w:val="20"/>
              </w:rPr>
            </w:pPr>
          </w:p>
        </w:tc>
        <w:tc>
          <w:tcPr>
            <w:tcW w:w="1701" w:type="dxa"/>
          </w:tcPr>
          <w:p w:rsidR="00A43D51" w:rsidRPr="00C92FEA" w:rsidRDefault="00A43D51" w:rsidP="00733F0D">
            <w:pPr>
              <w:jc w:val="left"/>
              <w:rPr>
                <w:b/>
                <w:sz w:val="20"/>
              </w:rPr>
            </w:pPr>
            <w:r>
              <w:rPr>
                <w:b/>
                <w:sz w:val="20"/>
              </w:rPr>
              <w:t>Service Transition</w:t>
            </w:r>
          </w:p>
          <w:p w:rsidR="00A43D51" w:rsidRPr="00AB1C1F" w:rsidRDefault="00A43D51" w:rsidP="00733F0D">
            <w:pPr>
              <w:jc w:val="left"/>
              <w:rPr>
                <w:sz w:val="20"/>
              </w:rPr>
            </w:pPr>
            <w:r>
              <w:rPr>
                <w:sz w:val="20"/>
              </w:rPr>
              <w:t>(Service validation and testing)</w:t>
            </w:r>
          </w:p>
        </w:tc>
        <w:tc>
          <w:tcPr>
            <w:tcW w:w="962" w:type="dxa"/>
          </w:tcPr>
          <w:p w:rsidR="00A43D51" w:rsidRPr="00AB1C1F" w:rsidRDefault="00A43D51" w:rsidP="00733F0D">
            <w:pPr>
              <w:rPr>
                <w:sz w:val="20"/>
              </w:rPr>
            </w:pPr>
            <w:r>
              <w:rPr>
                <w:sz w:val="20"/>
              </w:rPr>
              <w:t>=</w:t>
            </w:r>
          </w:p>
        </w:tc>
      </w:tr>
    </w:tbl>
    <w:p w:rsidR="00415BD1" w:rsidRDefault="00415BD1" w:rsidP="00415BD1"/>
    <w:p w:rsidR="00415BD1" w:rsidRDefault="00415BD1" w:rsidP="00415BD1">
      <w:pPr>
        <w:pStyle w:val="Heading3"/>
      </w:pPr>
      <w:bookmarkStart w:id="32" w:name="_Ref307496020"/>
      <w:bookmarkStart w:id="33" w:name="_Ref305544898"/>
      <w:bookmarkStart w:id="34" w:name="_Toc310384317"/>
      <w:r>
        <w:lastRenderedPageBreak/>
        <w:t>Operations</w:t>
      </w:r>
      <w:bookmarkEnd w:id="32"/>
      <w:r>
        <w:t xml:space="preserve"> and Coordination</w:t>
      </w:r>
      <w:bookmarkEnd w:id="34"/>
    </w:p>
    <w:p w:rsidR="00415BD1" w:rsidRDefault="00415BD1" w:rsidP="00415BD1">
      <w:pPr>
        <w:pStyle w:val="Caption"/>
      </w:pPr>
      <w:proofErr w:type="gramStart"/>
      <w:r>
        <w:t xml:space="preserve">Table </w:t>
      </w:r>
      <w:r w:rsidR="00721E1A">
        <w:fldChar w:fldCharType="begin"/>
      </w:r>
      <w:r w:rsidR="00721E1A">
        <w:instrText xml:space="preserve"> SEQ Table \* ARABIC </w:instrText>
      </w:r>
      <w:r w:rsidR="00721E1A">
        <w:fldChar w:fldCharType="separate"/>
      </w:r>
      <w:r w:rsidR="00DE1291">
        <w:rPr>
          <w:noProof/>
        </w:rPr>
        <w:t>4</w:t>
      </w:r>
      <w:r w:rsidR="00721E1A">
        <w:rPr>
          <w:noProof/>
        </w:rPr>
        <w:fldChar w:fldCharType="end"/>
      </w:r>
      <w:bookmarkEnd w:id="33"/>
      <w:r>
        <w:t>.</w:t>
      </w:r>
      <w:proofErr w:type="gramEnd"/>
      <w:r>
        <w:t xml:space="preserve"> Operations and Coordination </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F83087">
        <w:trPr>
          <w:cantSplit/>
          <w:trHeight w:val="413"/>
          <w:tblHeader/>
          <w:jc w:val="center"/>
        </w:trPr>
        <w:tc>
          <w:tcPr>
            <w:tcW w:w="7492" w:type="dxa"/>
            <w:gridSpan w:val="5"/>
            <w:shd w:val="clear" w:color="auto" w:fill="F2F2F2" w:themeFill="background1" w:themeFillShade="F2"/>
            <w:vAlign w:val="center"/>
          </w:tcPr>
          <w:p w:rsidR="00415BD1" w:rsidRPr="004667AB" w:rsidRDefault="002C3F77" w:rsidP="00733F0D">
            <w:pPr>
              <w:ind w:left="113" w:right="113"/>
              <w:jc w:val="center"/>
              <w:rPr>
                <w:b/>
                <w:sz w:val="20"/>
              </w:rPr>
            </w:pPr>
            <w:r>
              <w:rPr>
                <w:b/>
                <w:sz w:val="20"/>
              </w:rPr>
              <w:t>Line of service</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F83087">
        <w:trPr>
          <w:cantSplit/>
          <w:trHeight w:val="1208"/>
          <w:tblHeader/>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F83087">
        <w:trPr>
          <w:cantSplit/>
          <w:trHeight w:val="890"/>
          <w:tblHeader/>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w:t>
            </w:r>
            <w:r w:rsidR="007E074C">
              <w:rPr>
                <w:sz w:val="20"/>
              </w:rPr>
              <w:t>capacity management</w:t>
            </w:r>
            <w:r w:rsidR="00415BD1">
              <w:rPr>
                <w:sz w:val="20"/>
              </w:rPr>
              <w:t xml:space="preserve">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 xml:space="preserve">Coordinated </w:t>
            </w:r>
            <w:r w:rsidR="007E074C">
              <w:rPr>
                <w:sz w:val="20"/>
              </w:rPr>
              <w:t>capacity management</w:t>
            </w:r>
            <w:r>
              <w:rPr>
                <w:sz w:val="20"/>
              </w:rPr>
              <w:t xml:space="preserve"> and Planning across multiple providers</w:t>
            </w:r>
          </w:p>
        </w:tc>
      </w:tr>
      <w:tr w:rsidR="00415BD1" w:rsidTr="00733F0D">
        <w:trPr>
          <w:jc w:val="center"/>
        </w:trPr>
        <w:tc>
          <w:tcPr>
            <w:tcW w:w="1538" w:type="dxa"/>
          </w:tcPr>
          <w:p w:rsidR="00415BD1" w:rsidRPr="00362D39" w:rsidRDefault="00DB7CC0" w:rsidP="00733F0D">
            <w:pPr>
              <w:jc w:val="left"/>
              <w:rPr>
                <w:sz w:val="20"/>
              </w:rPr>
            </w:pPr>
            <w:r>
              <w:rPr>
                <w:sz w:val="20"/>
              </w:rPr>
              <w:t>A</w:t>
            </w:r>
            <w:r w:rsidR="007E074C">
              <w:rPr>
                <w:sz w:val="20"/>
              </w:rPr>
              <w:t>vailability management</w:t>
            </w:r>
          </w:p>
        </w:tc>
        <w:tc>
          <w:tcPr>
            <w:tcW w:w="4253" w:type="dxa"/>
          </w:tcPr>
          <w:p w:rsidR="00415BD1" w:rsidRPr="00362D39" w:rsidRDefault="00B46D41" w:rsidP="00B46D41">
            <w:pPr>
              <w:jc w:val="left"/>
              <w:rPr>
                <w:sz w:val="20"/>
              </w:rPr>
            </w:pPr>
            <w:r>
              <w:rPr>
                <w:sz w:val="20"/>
              </w:rPr>
              <w:t>Overseeing</w:t>
            </w:r>
            <w:r w:rsidR="00415BD1">
              <w:rPr>
                <w:sz w:val="20"/>
              </w:rPr>
              <w:t xml:space="preserve"> of </w:t>
            </w:r>
            <w:r w:rsidR="003761C6">
              <w:rPr>
                <w:sz w:val="20"/>
              </w:rPr>
              <w:t>Availability</w:t>
            </w:r>
            <w:r w:rsidR="00415BD1">
              <w:rPr>
                <w:sz w:val="20"/>
              </w:rPr>
              <w:t xml:space="preserve"> status of services and support </w:t>
            </w:r>
            <w:r>
              <w:rPr>
                <w:sz w:val="20"/>
              </w:rPr>
              <w:t xml:space="preserve">at RP and EGI.eu level </w:t>
            </w:r>
            <w:r w:rsidR="00415BD1">
              <w:rPr>
                <w:sz w:val="20"/>
              </w:rPr>
              <w:t>(EGI.eu and RPs)</w:t>
            </w:r>
            <w:r w:rsidR="00325ACD">
              <w:rPr>
                <w:sz w:val="20"/>
              </w:rPr>
              <w:t>, and comparison with defined service targets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w:t>
            </w:r>
            <w:r w:rsidR="007E074C">
              <w:rPr>
                <w:sz w:val="20"/>
              </w:rPr>
              <w:t>availability management</w:t>
            </w:r>
            <w:r w:rsidR="00415BD1">
              <w:rPr>
                <w:sz w:val="20"/>
              </w:rPr>
              <w: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Definition of roles, responsibilities and maintenance of the procedures for handling of procedures for report management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w:t>
            </w:r>
            <w:r w:rsidR="00325ACD">
              <w:rPr>
                <w:sz w:val="20"/>
              </w:rPr>
              <w:t>, and connects</w:t>
            </w:r>
            <w:r>
              <w:rPr>
                <w:sz w:val="20"/>
              </w:rPr>
              <w:t xml:space="preserve"> partners with specialize</w:t>
            </w:r>
            <w:r w:rsidR="00325ACD">
              <w:rPr>
                <w:sz w:val="20"/>
              </w:rPr>
              <w:t>d</w:t>
            </w:r>
            <w:r>
              <w:rPr>
                <w:sz w:val="20"/>
              </w:rPr>
              <w:t xml:space="preserv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bookmarkStart w:id="35" w:name="_Toc310384318"/>
      <w:r>
        <w:lastRenderedPageBreak/>
        <w:t>Service Design</w:t>
      </w:r>
      <w:bookmarkEnd w:id="13"/>
      <w:bookmarkEnd w:id="35"/>
    </w:p>
    <w:p w:rsidR="00C24CB0" w:rsidRDefault="00C24CB0" w:rsidP="00C24CB0">
      <w:r>
        <w:t xml:space="preserve">In this stage the plans produced by </w:t>
      </w:r>
      <w:r w:rsidR="005154A3">
        <w:t xml:space="preserve">the </w:t>
      </w:r>
      <w:r w:rsidR="001F3175">
        <w:t>service s</w:t>
      </w:r>
      <w:r>
        <w:t>trategy are translated into the blueprint for delivering the related objectives</w:t>
      </w:r>
      <w:r w:rsidR="00296987">
        <w:t xml:space="preserve"> [IT-D]</w:t>
      </w:r>
      <w:r>
        <w:t xml:space="preserve">. During </w:t>
      </w:r>
      <w:r w:rsidR="001F3175">
        <w:t>service d</w:t>
      </w:r>
      <w:r w:rsidR="00FE2986">
        <w:t>esign</w:t>
      </w:r>
      <w:r>
        <w:t xml:space="preserve"> strategic principles are converted into a service portfolio. </w:t>
      </w:r>
      <w:r w:rsidR="001F3175">
        <w:t>Service d</w:t>
      </w:r>
      <w:r w:rsidR="00FE2986">
        <w:t>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1F3175" w:rsidP="00C24CB0">
      <w:pPr>
        <w:rPr>
          <w:rFonts w:eastAsia="Cambria"/>
          <w:lang w:eastAsia="en-GB"/>
        </w:rPr>
      </w:pPr>
      <w:r>
        <w:t>Service d</w:t>
      </w:r>
      <w:r w:rsidR="00FE2986">
        <w:t>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1F3175" w:rsidP="00C24CB0">
      <w:pPr>
        <w:pStyle w:val="Heading2"/>
      </w:pPr>
      <w:bookmarkStart w:id="36" w:name="_Toc310384319"/>
      <w:r>
        <w:t>D</w:t>
      </w:r>
      <w:r w:rsidR="007E074C">
        <w:t>esign co-ordination</w:t>
      </w:r>
      <w:bookmarkEnd w:id="36"/>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DE1291">
        <w:t xml:space="preserve">Figure </w:t>
      </w:r>
      <w:r w:rsidR="00DE1291">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247F27C1" wp14:editId="3D24DC6C">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37" w:name="_Ref306789285"/>
      <w:proofErr w:type="gramStart"/>
      <w:r>
        <w:t xml:space="preserve">Figure </w:t>
      </w:r>
      <w:r w:rsidR="00721E1A">
        <w:fldChar w:fldCharType="begin"/>
      </w:r>
      <w:r w:rsidR="00721E1A">
        <w:instrText xml:space="preserve"> SEQ Figure \* ARABIC </w:instrText>
      </w:r>
      <w:r w:rsidR="00721E1A">
        <w:fldChar w:fldCharType="separate"/>
      </w:r>
      <w:r w:rsidR="00DE1291">
        <w:rPr>
          <w:noProof/>
        </w:rPr>
        <w:t>2</w:t>
      </w:r>
      <w:r w:rsidR="00721E1A">
        <w:rPr>
          <w:noProof/>
        </w:rPr>
        <w:fldChar w:fldCharType="end"/>
      </w:r>
      <w:bookmarkEnd w:id="37"/>
      <w:r>
        <w:t>.</w:t>
      </w:r>
      <w:proofErr w:type="gramEnd"/>
      <w:r>
        <w:t xml:space="preserve"> Requirements gathering process (blue rectangles) supporting design coordination at the Technology Coordination Board.</w:t>
      </w:r>
    </w:p>
    <w:p w:rsidR="00C24CB0" w:rsidRDefault="001F3175" w:rsidP="00C24CB0">
      <w:pPr>
        <w:pStyle w:val="Heading2"/>
      </w:pPr>
      <w:bookmarkStart w:id="38" w:name="_Toc310384320"/>
      <w:r>
        <w:lastRenderedPageBreak/>
        <w:t>S</w:t>
      </w:r>
      <w:r w:rsidR="007E074C">
        <w:t>ervice catalogue management</w:t>
      </w:r>
      <w:bookmarkEnd w:id="38"/>
    </w:p>
    <w:p w:rsidR="00C24CB0" w:rsidRDefault="00BB33F9" w:rsidP="00442B35">
      <w:pPr>
        <w:rPr>
          <w:rFonts w:eastAsia="Cambria"/>
          <w:lang w:eastAsia="en-GB"/>
        </w:rPr>
      </w:pPr>
      <w:r>
        <w:rPr>
          <w:rFonts w:eastAsia="Cambria"/>
          <w:lang w:eastAsia="en-GB"/>
        </w:rPr>
        <w:t xml:space="preserve">The </w:t>
      </w:r>
      <w:r w:rsidR="001F3175">
        <w:rPr>
          <w:rFonts w:eastAsia="Cambria"/>
          <w:lang w:eastAsia="en-GB"/>
        </w:rPr>
        <w:t>s</w:t>
      </w:r>
      <w:r w:rsidR="00C24CB0">
        <w:rPr>
          <w:rFonts w:eastAsia="Cambria"/>
          <w:lang w:eastAsia="en-GB"/>
        </w:rPr>
        <w:t>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ervices,</w:t>
      </w:r>
      <w:r w:rsidR="001F3175">
        <w:rPr>
          <w:rFonts w:eastAsia="Cambria"/>
          <w:lang w:eastAsia="en-GB"/>
        </w:rPr>
        <w:t xml:space="preserve"> including those available for deployment. The service c</w:t>
      </w:r>
      <w:r w:rsidR="00C24CB0">
        <w:rPr>
          <w:rFonts w:eastAsia="Cambria"/>
          <w:lang w:eastAsia="en-GB"/>
        </w:rPr>
        <w:t>at</w:t>
      </w:r>
      <w:r w:rsidR="006A403F">
        <w:rPr>
          <w:rFonts w:eastAsia="Cambria"/>
          <w:lang w:eastAsia="en-GB"/>
        </w:rPr>
        <w:t>alogue is the only part of the service portfolio published to c</w:t>
      </w:r>
      <w:r w:rsidR="00C24CB0">
        <w:rPr>
          <w:rFonts w:eastAsia="Cambria"/>
          <w:lang w:eastAsia="en-GB"/>
        </w:rPr>
        <w:t>ustomers</w:t>
      </w:r>
      <w:r w:rsidR="00442B35">
        <w:rPr>
          <w:rFonts w:eastAsia="Cambria"/>
          <w:lang w:eastAsia="en-GB"/>
        </w:rPr>
        <w:t xml:space="preserve"> (which is owned by the service strategy stage)</w:t>
      </w:r>
      <w:r w:rsidR="00C24CB0">
        <w:rPr>
          <w:rFonts w:eastAsia="Cambria"/>
          <w:lang w:eastAsia="en-GB"/>
        </w:rPr>
        <w:t>, and is used to support the sale and delive</w:t>
      </w:r>
      <w:r w:rsidR="001F3175">
        <w:rPr>
          <w:rFonts w:eastAsia="Cambria"/>
          <w:lang w:eastAsia="en-GB"/>
        </w:rPr>
        <w:t xml:space="preserve">ry of IT Services. </w:t>
      </w:r>
      <w:r w:rsidR="00442B35" w:rsidRPr="00442B35">
        <w:rPr>
          <w:rFonts w:eastAsia="Cambria"/>
          <w:lang w:eastAsia="en-GB"/>
        </w:rPr>
        <w:t>When</w:t>
      </w:r>
      <w:r w:rsidR="00442B35">
        <w:rPr>
          <w:rFonts w:eastAsia="Cambria"/>
          <w:lang w:eastAsia="en-GB"/>
        </w:rPr>
        <w:t xml:space="preserve"> service strategy </w:t>
      </w:r>
      <w:r w:rsidR="00442B35" w:rsidRPr="00442B35">
        <w:rPr>
          <w:rFonts w:eastAsia="Cambria"/>
          <w:lang w:eastAsia="en-GB"/>
        </w:rPr>
        <w:t xml:space="preserve">charters a service, the commitment to deliver something in the pipeline is articulated through an entry in the Service Catalogue, which includes expected </w:t>
      </w:r>
      <w:r w:rsidR="00442B35">
        <w:rPr>
          <w:rFonts w:eastAsia="Cambria"/>
          <w:lang w:eastAsia="en-GB"/>
        </w:rPr>
        <w:t xml:space="preserve">functionality and delivery date, </w:t>
      </w:r>
      <w:r w:rsidR="00C24CB0">
        <w:rPr>
          <w:rFonts w:eastAsia="Cambria"/>
          <w:lang w:eastAsia="en-GB"/>
        </w:rPr>
        <w:t>information about deliverables, prices, contac</w:t>
      </w:r>
      <w:r w:rsidR="00442B35">
        <w:rPr>
          <w:rFonts w:eastAsia="Cambria"/>
          <w:lang w:eastAsia="en-GB"/>
        </w:rPr>
        <w:t>t points, ordering and request p</w:t>
      </w:r>
      <w:r w:rsidR="00C24CB0">
        <w:rPr>
          <w:rFonts w:eastAsia="Cambria"/>
          <w:lang w:eastAsia="en-GB"/>
        </w:rPr>
        <w:t>rocesses.</w:t>
      </w:r>
    </w:p>
    <w:p w:rsidR="00C62A72" w:rsidRDefault="00C62A72" w:rsidP="00C62A72">
      <w:pPr>
        <w:rPr>
          <w:rFonts w:eastAsia="Cambria"/>
          <w:lang w:eastAsia="en-GB"/>
        </w:rPr>
      </w:pPr>
      <w:r>
        <w:rPr>
          <w:rFonts w:eastAsia="Cambria"/>
          <w:lang w:eastAsia="en-GB"/>
        </w:rPr>
        <w:t>On the other hand, t</w:t>
      </w:r>
      <w:r w:rsidR="001F3175">
        <w:rPr>
          <w:rFonts w:eastAsia="Cambria"/>
          <w:lang w:eastAsia="en-GB"/>
        </w:rPr>
        <w:t>he business service c</w:t>
      </w:r>
      <w:r w:rsidRPr="00C62A72">
        <w:rPr>
          <w:rFonts w:eastAsia="Cambria"/>
          <w:lang w:eastAsia="en-GB"/>
        </w:rPr>
        <w:t>atalogue</w:t>
      </w:r>
      <w:r>
        <w:rPr>
          <w:rFonts w:eastAsia="Cambria"/>
          <w:lang w:eastAsia="en-GB"/>
        </w:rPr>
        <w:t xml:space="preserve"> contains</w:t>
      </w:r>
      <w:r w:rsidRPr="00C62A72">
        <w:rPr>
          <w:rFonts w:eastAsia="Cambria"/>
          <w:lang w:eastAsia="en-GB"/>
        </w:rPr>
        <w:t xml:space="preserve"> details</w:t>
      </w:r>
      <w:r>
        <w:rPr>
          <w:rFonts w:eastAsia="Cambria"/>
          <w:lang w:eastAsia="en-GB"/>
        </w:rPr>
        <w:t xml:space="preserve"> </w:t>
      </w:r>
      <w:r w:rsidRPr="00C62A72">
        <w:rPr>
          <w:rFonts w:eastAsia="Cambria"/>
          <w:lang w:eastAsia="en-GB"/>
        </w:rPr>
        <w:t>of all the IT services delivered to the customer,</w:t>
      </w:r>
      <w:r>
        <w:rPr>
          <w:rFonts w:eastAsia="Cambria"/>
          <w:lang w:eastAsia="en-GB"/>
        </w:rPr>
        <w:t xml:space="preserve"> </w:t>
      </w:r>
      <w:r w:rsidRPr="00C62A72">
        <w:rPr>
          <w:rFonts w:eastAsia="Cambria"/>
          <w:lang w:eastAsia="en-GB"/>
        </w:rPr>
        <w:t xml:space="preserve">together with relationships to </w:t>
      </w:r>
      <w:r w:rsidR="004F0D48">
        <w:rPr>
          <w:rFonts w:eastAsia="Cambria"/>
          <w:lang w:eastAsia="en-GB"/>
        </w:rPr>
        <w:t>providers and customers</w:t>
      </w:r>
      <w:r>
        <w:rPr>
          <w:rFonts w:eastAsia="Cambria"/>
          <w:lang w:eastAsia="en-GB"/>
        </w:rPr>
        <w:t>.</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C24CB0" w:rsidRDefault="00C24CB0" w:rsidP="00C24CB0">
      <w:pPr>
        <w:pStyle w:val="Heading2"/>
      </w:pPr>
      <w:bookmarkStart w:id="39" w:name="_Toc310384321"/>
      <w:r>
        <w:t xml:space="preserve">Service </w:t>
      </w:r>
      <w:r w:rsidR="001F3175">
        <w:t>l</w:t>
      </w:r>
      <w:r>
        <w:t xml:space="preserve">evel </w:t>
      </w:r>
      <w:r w:rsidR="001F3175">
        <w:t>m</w:t>
      </w:r>
      <w:r>
        <w:t>anagement</w:t>
      </w:r>
      <w:bookmarkEnd w:id="39"/>
    </w:p>
    <w:p w:rsidR="00C24CB0" w:rsidRDefault="001F3175" w:rsidP="00C24CB0">
      <w:pPr>
        <w:rPr>
          <w:rFonts w:eastAsia="Cambria"/>
          <w:lang w:eastAsia="en-GB"/>
        </w:rPr>
      </w:pPr>
      <w:r>
        <w:rPr>
          <w:rFonts w:eastAsia="Cambria"/>
          <w:lang w:eastAsia="en-GB"/>
        </w:rPr>
        <w:t>Service level m</w:t>
      </w:r>
      <w:r w:rsidR="00C24CB0">
        <w:rPr>
          <w:rFonts w:eastAsia="Cambria"/>
          <w:lang w:eastAsia="en-GB"/>
        </w:rPr>
        <w:t xml:space="preserve">anagement is the </w:t>
      </w:r>
      <w:r w:rsidR="00C30A6E">
        <w:rPr>
          <w:rFonts w:eastAsia="Cambria"/>
          <w:lang w:eastAsia="en-GB"/>
        </w:rPr>
        <w:t>p</w:t>
      </w:r>
      <w:r w:rsidR="00C24CB0">
        <w:rPr>
          <w:rFonts w:eastAsia="Cambria"/>
          <w:lang w:eastAsia="en-GB"/>
        </w:rPr>
        <w:t>roce</w:t>
      </w:r>
      <w:r>
        <w:rPr>
          <w:rFonts w:eastAsia="Cambria"/>
          <w:lang w:eastAsia="en-GB"/>
        </w:rPr>
        <w:t>ss responsible for negotiating service level a</w:t>
      </w:r>
      <w:r w:rsidR="00C24CB0">
        <w:rPr>
          <w:rFonts w:eastAsia="Cambria"/>
          <w:lang w:eastAsia="en-GB"/>
        </w:rPr>
        <w:t>greements, and ensuring that these are met. It is respon</w:t>
      </w:r>
      <w:r>
        <w:rPr>
          <w:rFonts w:eastAsia="Cambria"/>
          <w:lang w:eastAsia="en-GB"/>
        </w:rPr>
        <w:t>sible for ensuring that all IT service management p</w:t>
      </w:r>
      <w:r w:rsidR="00C24CB0">
        <w:rPr>
          <w:rFonts w:eastAsia="Cambria"/>
          <w:lang w:eastAsia="en-GB"/>
        </w:rPr>
        <w:t>rocesses, Op</w:t>
      </w:r>
      <w:r w:rsidR="006A403F">
        <w:rPr>
          <w:rFonts w:eastAsia="Cambria"/>
          <w:lang w:eastAsia="en-GB"/>
        </w:rPr>
        <w:t xml:space="preserve">erational Level Agreements and underpinning </w:t>
      </w:r>
      <w:r w:rsidR="00C30A6E">
        <w:rPr>
          <w:rFonts w:eastAsia="Cambria"/>
          <w:lang w:eastAsia="en-GB"/>
        </w:rPr>
        <w:t>c</w:t>
      </w:r>
      <w:r w:rsidR="00C24CB0">
        <w:rPr>
          <w:rFonts w:eastAsia="Cambria"/>
          <w:lang w:eastAsia="en-GB"/>
        </w:rPr>
        <w:t xml:space="preserve">ontracts </w:t>
      </w:r>
      <w:r>
        <w:rPr>
          <w:rFonts w:eastAsia="Cambria"/>
          <w:lang w:eastAsia="en-GB"/>
        </w:rPr>
        <w:t>are appropriate for the agreed service level targets l</w:t>
      </w:r>
      <w:r w:rsidR="00C24CB0">
        <w:rPr>
          <w:rFonts w:eastAsia="Cambria"/>
          <w:lang w:eastAsia="en-GB"/>
        </w:rPr>
        <w:t>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AC6994" w:rsidP="00C24CB0">
      <w:pPr>
        <w:rPr>
          <w:rFonts w:eastAsia="Cambria"/>
          <w:lang w:eastAsia="en-GB"/>
        </w:rPr>
      </w:pPr>
      <w:proofErr w:type="gramStart"/>
      <w:r>
        <w:rPr>
          <w:rFonts w:eastAsia="Cambria"/>
          <w:lang w:eastAsia="en-GB"/>
        </w:rPr>
        <w:t>Service target l</w:t>
      </w:r>
      <w:r w:rsidR="00C24CB0">
        <w:rPr>
          <w:rFonts w:eastAsia="Cambria"/>
          <w:lang w:eastAsia="en-GB"/>
        </w:rPr>
        <w:t>evels (</w:t>
      </w:r>
      <w:r w:rsidR="003761C6">
        <w:rPr>
          <w:rFonts w:eastAsia="Cambria"/>
          <w:lang w:eastAsia="en-GB"/>
        </w:rPr>
        <w:t>Availability</w:t>
      </w:r>
      <w:r w:rsidR="00C24CB0">
        <w:rPr>
          <w:rFonts w:eastAsia="Cambria"/>
          <w:lang w:eastAsia="en-GB"/>
        </w:rPr>
        <w:t xml:space="preserve"> and </w:t>
      </w:r>
      <w:r w:rsidR="003761C6">
        <w:rPr>
          <w:rFonts w:eastAsia="Cambria"/>
          <w:lang w:eastAsia="en-GB"/>
        </w:rPr>
        <w:t>Reliability</w:t>
      </w:r>
      <w:r w:rsidR="00C24CB0">
        <w:rPr>
          <w:rFonts w:eastAsia="Cambria"/>
          <w:lang w:eastAsia="en-GB"/>
        </w:rPr>
        <w:t xml:space="preserve"> – see section </w:t>
      </w:r>
      <w:r w:rsidR="00C24CB0">
        <w:rPr>
          <w:rFonts w:eastAsia="Cambria"/>
          <w:lang w:eastAsia="en-GB"/>
        </w:rPr>
        <w:fldChar w:fldCharType="begin"/>
      </w:r>
      <w:r w:rsidR="00C24CB0">
        <w:rPr>
          <w:rFonts w:eastAsia="Cambria"/>
          <w:lang w:eastAsia="en-GB"/>
        </w:rPr>
        <w:instrText xml:space="preserve"> REF _Ref305771301 \r \h </w:instrText>
      </w:r>
      <w:r w:rsidR="00C24CB0">
        <w:rPr>
          <w:rFonts w:eastAsia="Cambria"/>
          <w:lang w:eastAsia="en-GB"/>
        </w:rPr>
        <w:fldChar w:fldCharType="separate"/>
      </w:r>
      <w:r w:rsidR="00DE1291">
        <w:rPr>
          <w:rFonts w:eastAsia="Cambria"/>
          <w:b/>
          <w:bCs/>
          <w:lang w:val="en-US" w:eastAsia="en-GB"/>
        </w:rPr>
        <w:t>Error!</w:t>
      </w:r>
      <w:proofErr w:type="gramEnd"/>
      <w:r w:rsidR="00DE1291">
        <w:rPr>
          <w:rFonts w:eastAsia="Cambria"/>
          <w:b/>
          <w:bCs/>
          <w:lang w:val="en-US" w:eastAsia="en-GB"/>
        </w:rPr>
        <w:t xml:space="preserve"> Reference source not found.</w:t>
      </w:r>
      <w:r w:rsidR="00C24CB0">
        <w:rPr>
          <w:rFonts w:eastAsia="Cambria"/>
          <w:lang w:eastAsia="en-GB"/>
        </w:rPr>
        <w:fldChar w:fldCharType="end"/>
      </w:r>
      <w:r w:rsidR="00C24CB0">
        <w:rPr>
          <w:rFonts w:eastAsia="Cambria"/>
          <w:lang w:eastAsia="en-GB"/>
        </w:rPr>
        <w:t xml:space="preserve">) </w:t>
      </w:r>
      <w:proofErr w:type="gramStart"/>
      <w:r w:rsidR="00C24CB0">
        <w:rPr>
          <w:rFonts w:eastAsia="Cambria"/>
          <w:lang w:eastAsia="en-GB"/>
        </w:rPr>
        <w:t>are</w:t>
      </w:r>
      <w:proofErr w:type="gramEnd"/>
      <w:r w:rsidR="00C24CB0">
        <w:rPr>
          <w:rFonts w:eastAsia="Cambria"/>
          <w:lang w:eastAsia="en-GB"/>
        </w:rPr>
        <w:t xml:space="preserve"> monitored and reports are generated on a monthly basis. These are accessible at [PERF]. Underperforming Resource Centres are those who delivered less that 70% monthly </w:t>
      </w:r>
      <w:r w:rsidR="003761C6">
        <w:rPr>
          <w:rFonts w:eastAsia="Cambria"/>
          <w:lang w:eastAsia="en-GB"/>
        </w:rPr>
        <w:t>Availability</w:t>
      </w:r>
      <w:r w:rsidR="00C24CB0">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sidR="00C24CB0">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lastRenderedPageBreak/>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AC6994" w:rsidP="00C24CB0">
      <w:pPr>
        <w:pStyle w:val="Heading2"/>
      </w:pPr>
      <w:bookmarkStart w:id="40" w:name="_Toc310384322"/>
      <w:r>
        <w:t>C</w:t>
      </w:r>
      <w:r w:rsidR="007E074C">
        <w:t>apacity management</w:t>
      </w:r>
      <w:bookmarkEnd w:id="40"/>
    </w:p>
    <w:p w:rsidR="00C24CB0" w:rsidRDefault="006A403F" w:rsidP="00C24CB0">
      <w:r>
        <w:t>Capacity management is the p</w:t>
      </w:r>
      <w:r w:rsidR="00C24CB0">
        <w:t>rocess res</w:t>
      </w:r>
      <w:r>
        <w:t>ponsible for ensuring that the capacity of IT services and the IT i</w:t>
      </w:r>
      <w:r w:rsidR="00C24CB0">
        <w:t>nfrastructure is able to deliver agr</w:t>
      </w:r>
      <w:r w:rsidR="00AC6994">
        <w:t>eed service level t</w:t>
      </w:r>
      <w:r>
        <w:t>argets in a cost e</w:t>
      </w:r>
      <w:r w:rsidR="00C24CB0">
        <w:t>ffective and timely manner</w:t>
      </w:r>
      <w:r w:rsidR="007E074C">
        <w:t>. Capacity management</w:t>
      </w:r>
      <w:r>
        <w:t xml:space="preserve"> considers all r</w:t>
      </w:r>
      <w:r w:rsidR="00C24CB0">
        <w:t>esources required to deliver the IT Service, and plans for</w:t>
      </w:r>
      <w:r>
        <w:t xml:space="preserve"> short-, medium- and long-term business r</w:t>
      </w:r>
      <w:r w:rsidR="00C24CB0">
        <w:t>equirements.</w:t>
      </w:r>
    </w:p>
    <w:p w:rsidR="00C24CB0" w:rsidRDefault="00C24CB0" w:rsidP="00C24CB0">
      <w:r>
        <w:t>In EGI</w:t>
      </w:r>
      <w:r w:rsidR="005154A3">
        <w:t>,</w:t>
      </w:r>
      <w:r>
        <w:t xml:space="preserve"> the </w:t>
      </w:r>
      <w:r w:rsidR="007E074C">
        <w:t>capacity management</w:t>
      </w:r>
      <w:r>
        <w:t xml:space="preserve">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 xml:space="preserve">The entities responsible of </w:t>
      </w:r>
      <w:r w:rsidR="007E074C">
        <w:t>capacity management</w:t>
      </w:r>
      <w:r>
        <w:t xml:space="preserve">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lastRenderedPageBreak/>
        <w:t xml:space="preserve">The accounting portals provide either centrally at EGI level or locally at Resource infrastructure Provider level,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t>per Virtual Organization (VO)</w:t>
      </w:r>
      <w:r w:rsidR="00AD6CB7">
        <w:t>,</w:t>
      </w:r>
    </w:p>
    <w:p w:rsidR="00583C5E" w:rsidRDefault="00583C5E" w:rsidP="00583C5E">
      <w:pPr>
        <w:pStyle w:val="ListParagraph"/>
        <w:numPr>
          <w:ilvl w:val="1"/>
          <w:numId w:val="6"/>
        </w:numPr>
      </w:pPr>
      <w:proofErr w:type="gramStart"/>
      <w:r>
        <w:t>per</w:t>
      </w:r>
      <w:proofErr w:type="gramEnd"/>
      <w:r>
        <w:t xml:space="preserve">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r>
        <w:rPr>
          <w:b/>
        </w:rPr>
        <w:t>Gap analysis</w:t>
      </w:r>
      <w:r w:rsidR="00C30A6E">
        <w:rPr>
          <w:b/>
        </w:rPr>
        <w:t>:</w:t>
      </w:r>
      <w:r>
        <w:rPr>
          <w:b/>
        </w:rPr>
        <w:t xml:space="preserve">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rsidR="00C24CB0" w:rsidRDefault="00AC6994" w:rsidP="00C24CB0">
      <w:pPr>
        <w:pStyle w:val="Heading2"/>
      </w:pPr>
      <w:bookmarkStart w:id="41" w:name="_Toc310384323"/>
      <w:r>
        <w:t>A</w:t>
      </w:r>
      <w:r w:rsidR="007E074C">
        <w:t>vailability management</w:t>
      </w:r>
      <w:bookmarkEnd w:id="41"/>
    </w:p>
    <w:p w:rsidR="00C24CB0" w:rsidRDefault="00AC6994" w:rsidP="00C24CB0">
      <w:r>
        <w:t>A</w:t>
      </w:r>
      <w:r w:rsidR="007E074C">
        <w:t>vailability management</w:t>
      </w:r>
      <w:r w:rsidR="00C24CB0">
        <w:t xml:space="preserve"> is the process responsible for defining, analysing, planning, measuring and improving all aspects of the </w:t>
      </w:r>
      <w:r w:rsidR="003761C6">
        <w:t>Availability</w:t>
      </w:r>
      <w:r w:rsidR="00C24CB0">
        <w:t xml:space="preserve"> of IT services</w:t>
      </w:r>
      <w:r w:rsidR="007E074C">
        <w:t>. Availability management</w:t>
      </w:r>
      <w:r w:rsidR="00C24CB0">
        <w:t xml:space="preserve"> is respon</w:t>
      </w:r>
      <w:r w:rsidR="00AD6CB7">
        <w:t>sible for ensuring that all IT i</w:t>
      </w:r>
      <w:r w:rsidR="00C24CB0">
        <w:t>nfrastructure, processes, tools, roles etc. are appr</w:t>
      </w:r>
      <w:r>
        <w:t>opriate for the agreed service level t</w:t>
      </w:r>
      <w:r w:rsidR="00C24CB0">
        <w:t xml:space="preserve">argets for Availability. </w:t>
      </w:r>
    </w:p>
    <w:p w:rsidR="00C24CB0" w:rsidRPr="007E134E" w:rsidRDefault="00C24CB0" w:rsidP="00C24CB0">
      <w:r>
        <w:t>EGI defines the following level targets</w:t>
      </w:r>
      <w:r w:rsidR="003B6A19">
        <w:t xml:space="preserve"> [ACE]</w:t>
      </w:r>
      <w:r>
        <w:t>:</w:t>
      </w:r>
    </w:p>
    <w:p w:rsidR="00C24CB0" w:rsidRDefault="00C24CB0" w:rsidP="009E7D70">
      <w:pPr>
        <w:pStyle w:val="ListParagraph"/>
        <w:numPr>
          <w:ilvl w:val="0"/>
          <w:numId w:val="8"/>
        </w:numPr>
      </w:pPr>
      <w:r w:rsidRPr="00B5287A">
        <w:rPr>
          <w:b/>
        </w:rPr>
        <w:t>Availability</w:t>
      </w:r>
      <w:r>
        <w:t xml:space="preserve"> of a service instance, service or a site over a given period is defined as the fraction of time the same was in the </w:t>
      </w:r>
      <w:r w:rsidRPr="008277C2">
        <w:rPr>
          <w:i/>
        </w:rPr>
        <w:t>UP Period</w:t>
      </w:r>
      <w:r>
        <w:t xml:space="preserve"> during the known interval in the given period. The </w:t>
      </w:r>
      <w:r w:rsidRPr="008277C2">
        <w:rPr>
          <w:i/>
        </w:rPr>
        <w:t xml:space="preserve">UP </w:t>
      </w:r>
      <w:r w:rsidR="00C30A6E" w:rsidRPr="008277C2">
        <w:rPr>
          <w:i/>
        </w:rPr>
        <w:t>P</w:t>
      </w:r>
      <w:r w:rsidRPr="008277C2">
        <w:rPr>
          <w:i/>
        </w:rPr>
        <w:t>eriod</w:t>
      </w:r>
      <w:r>
        <w:t xml:space="preserve"> is defined to be the period over which the status of the entity was either OK </w:t>
      </w:r>
      <w:r w:rsidR="009E7D70">
        <w:t>(t</w:t>
      </w:r>
      <w:r w:rsidR="009E7D70" w:rsidRPr="009E7D70">
        <w:t xml:space="preserve">he service, service flavour or </w:t>
      </w:r>
      <w:r w:rsidR="009E7D70">
        <w:t>RC</w:t>
      </w:r>
      <w:r w:rsidR="009E7D70" w:rsidRPr="009E7D70">
        <w:t xml:space="preserve"> is working</w:t>
      </w:r>
      <w:r w:rsidR="009E7D70">
        <w:t xml:space="preserve">) </w:t>
      </w:r>
      <w:r>
        <w:t xml:space="preserve">or WARNING </w:t>
      </w:r>
      <w:r w:rsidR="009E7D70">
        <w:t>(t</w:t>
      </w:r>
      <w:r w:rsidR="009E7D70">
        <w:t>he service, service flavour or site is working, but with</w:t>
      </w:r>
      <w:r w:rsidR="009E7D70">
        <w:t xml:space="preserve"> non-critical alarms) </w:t>
      </w:r>
      <w:r>
        <w:t xml:space="preserve">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 xml:space="preserve">defined as the ratio of the time interval it was in the </w:t>
      </w:r>
      <w:r w:rsidRPr="008277C2">
        <w:rPr>
          <w:i/>
        </w:rPr>
        <w:t>UP Period</w:t>
      </w:r>
      <w:r w:rsidRPr="00B5287A">
        <w:t xml:space="preserve">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w:t>
      </w:r>
      <w:r w:rsidR="007E074C">
        <w:t>availability management</w:t>
      </w:r>
      <w:r>
        <w:t xml:space="preserve">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 xml:space="preserve">Availability and Reliability reports are generated, validated and distributed centrally by EGI.eu through its technical partners, and EGI.eu holds the ownership and the management of the related roles and processes. The monitoring of performance, the </w:t>
      </w:r>
      <w:r w:rsidR="009E7D70">
        <w:t>overseeing</w:t>
      </w:r>
      <w:r>
        <w:t xml:space="preserve"> of the overall infrastructure status are distributed activities: the Operations Centres are responsible for their national/federated local </w:t>
      </w:r>
      <w:r>
        <w:lastRenderedPageBreak/>
        <w:t>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42" w:name="_Toc310384324"/>
      <w:r>
        <w:t xml:space="preserve">IT </w:t>
      </w:r>
      <w:r w:rsidR="007E074C">
        <w:t>service continuity management</w:t>
      </w:r>
      <w:bookmarkEnd w:id="42"/>
    </w:p>
    <w:p w:rsidR="00C24CB0" w:rsidRDefault="003761C6" w:rsidP="00C24CB0">
      <w:r>
        <w:t xml:space="preserve">IT </w:t>
      </w:r>
      <w:r w:rsidR="007E074C">
        <w:t>service continuity management</w:t>
      </w:r>
      <w:r w:rsidR="00C24CB0">
        <w:t xml:space="preserve">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w:t>
      </w:r>
      <w:r w:rsidR="003C4F08">
        <w:t>,</w:t>
      </w:r>
      <w:r>
        <w:t xml:space="preserve">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w:t>
      </w:r>
      <w:proofErr w:type="gramStart"/>
      <w:r>
        <w:t>EGI,</w:t>
      </w:r>
      <w:proofErr w:type="gramEnd"/>
      <w:r>
        <w:t xml:space="preserve"> its adoption is however under the responsibility of the Resource Centre administrators. Currently</w:t>
      </w:r>
      <w:r w:rsidR="003C4F08">
        <w:t>,</w:t>
      </w:r>
      <w:r>
        <w:t xml:space="preserve"> not all EGI.eu G</w:t>
      </w:r>
      <w:r w:rsidR="003761C6">
        <w:t xml:space="preserve">lobal Services are in failover/high-availability </w:t>
      </w:r>
      <w:r>
        <w:t xml:space="preserve">configuration: this is being improved. EGI is developing manuals providing guidelines about the failover deployment of core </w:t>
      </w:r>
      <w:r w:rsidR="00813EA4">
        <w:t>Grid</w:t>
      </w:r>
      <w:r>
        <w:t xml:space="preserve"> middleware services.</w:t>
      </w:r>
    </w:p>
    <w:p w:rsidR="00C24CB0" w:rsidRPr="00302846" w:rsidRDefault="00AC6994" w:rsidP="00C24CB0">
      <w:pPr>
        <w:pStyle w:val="ListParagraph"/>
        <w:numPr>
          <w:ilvl w:val="0"/>
          <w:numId w:val="9"/>
        </w:numPr>
      </w:pPr>
      <w:r>
        <w:rPr>
          <w:b/>
        </w:rPr>
        <w:t>Risk a</w:t>
      </w:r>
      <w:r w:rsidR="00C24CB0" w:rsidRPr="00302846">
        <w:rPr>
          <w:b/>
        </w:rPr>
        <w:t xml:space="preserve">nalysis (RA) </w:t>
      </w:r>
      <w:r w:rsidR="003761C6">
        <w:t>includes</w:t>
      </w:r>
      <w:r w:rsidR="00C24CB0" w:rsidRPr="00302846">
        <w:t xml:space="preserve"> risk identification and risk</w:t>
      </w:r>
      <w:r w:rsidR="00C24CB0">
        <w:t xml:space="preserve"> </w:t>
      </w:r>
      <w:r w:rsidR="00C24CB0" w:rsidRPr="00302846">
        <w:t>assessment to identify potential threats to continuity</w:t>
      </w:r>
      <w:r w:rsidR="00C24CB0">
        <w:t xml:space="preserve"> </w:t>
      </w:r>
      <w:r w:rsidR="00C24CB0" w:rsidRPr="00302846">
        <w:t>and the likelihood of the threats becoming reality. This</w:t>
      </w:r>
      <w:r w:rsidR="00C24CB0">
        <w:t xml:space="preserve"> </w:t>
      </w:r>
      <w:r w:rsidR="00C24CB0" w:rsidRPr="00302846">
        <w:t>also includes taking measures to manage the</w:t>
      </w:r>
      <w:r w:rsidR="00C24CB0">
        <w:t xml:space="preserve"> i</w:t>
      </w:r>
      <w:r w:rsidR="00C24CB0" w:rsidRPr="00302846">
        <w:t>dentified threats where this can be cost-justified</w:t>
      </w:r>
      <w:r w:rsidR="00C24CB0">
        <w:t xml:space="preserve">. EGI-InSPIRE will perform a risk assessment activity during PY2; the plan </w:t>
      </w:r>
      <w:r w:rsidR="003C4F08">
        <w:t xml:space="preserve">and process </w:t>
      </w:r>
      <w:r w:rsidR="00C24CB0">
        <w:t>will be documented in deliverable D4.4.</w:t>
      </w:r>
    </w:p>
    <w:p w:rsidR="00C24CB0" w:rsidRDefault="00AC6994" w:rsidP="00C24CB0">
      <w:pPr>
        <w:pStyle w:val="Heading2"/>
      </w:pPr>
      <w:bookmarkStart w:id="43" w:name="_Toc310384325"/>
      <w:r>
        <w:t>I</w:t>
      </w:r>
      <w:r w:rsidR="007E074C">
        <w:t>nformation security management</w:t>
      </w:r>
      <w:bookmarkEnd w:id="43"/>
    </w:p>
    <w:p w:rsidR="00C24CB0" w:rsidRDefault="00C24CB0" w:rsidP="00C24CB0">
      <w:r>
        <w:t xml:space="preserve">Information security management is the </w:t>
      </w:r>
      <w:r w:rsidR="00AC6994">
        <w:t>process that ensures the confidentiality, i</w:t>
      </w:r>
      <w:r>
        <w:t>n</w:t>
      </w:r>
      <w:r w:rsidR="00A3011A">
        <w:t>tegrity and Availability of organization a</w:t>
      </w:r>
      <w:r>
        <w:t>ssets,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lastRenderedPageBreak/>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r w:rsidR="003C4F08">
        <w:t xml:space="preserve"> to maintain confidentiality on open issues.</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w:t>
      </w:r>
      <w:r w:rsidR="003C4F08">
        <w:rPr>
          <w:szCs w:val="22"/>
        </w:rPr>
        <w:t>manage</w:t>
      </w:r>
      <w:r>
        <w:rPr>
          <w:szCs w:val="22"/>
        </w:rPr>
        <w:t xml:space="preserve"> vulnerabilities </w:t>
      </w:r>
      <w:r w:rsidR="003C4F08">
        <w:rPr>
          <w:szCs w:val="22"/>
        </w:rPr>
        <w:t xml:space="preserve">observed within </w:t>
      </w:r>
      <w:r>
        <w:rPr>
          <w:szCs w:val="22"/>
        </w:rPr>
        <w:t xml:space="preserve">the deployed infrastructure, primarily from the </w:t>
      </w:r>
      <w:r w:rsidR="00813EA4">
        <w:rPr>
          <w:szCs w:val="22"/>
        </w:rPr>
        <w:t>Grid</w:t>
      </w:r>
      <w:r>
        <w:rPr>
          <w:szCs w:val="22"/>
        </w:rPr>
        <w:t xml:space="preserve"> middleware</w:t>
      </w:r>
      <w:r w:rsidR="003C4F08">
        <w:rPr>
          <w:szCs w:val="22"/>
        </w:rPr>
        <w:t xml:space="preserve"> developed specifically for EGI</w:t>
      </w:r>
      <w:r>
        <w:rPr>
          <w:szCs w:val="22"/>
        </w:rPr>
        <w:t xml:space="preserve">, prevent the introduction of new </w:t>
      </w:r>
      <w:r w:rsidR="003C4F08">
        <w:rPr>
          <w:szCs w:val="22"/>
        </w:rPr>
        <w:t>vulnerabilities from the use of 3</w:t>
      </w:r>
      <w:r w:rsidR="003C4F08" w:rsidRPr="008277C2">
        <w:rPr>
          <w:szCs w:val="22"/>
          <w:vertAlign w:val="superscript"/>
        </w:rPr>
        <w:t>rd</w:t>
      </w:r>
      <w:r w:rsidR="003C4F08">
        <w:rPr>
          <w:szCs w:val="22"/>
        </w:rPr>
        <w:t xml:space="preserve"> party software packages</w:t>
      </w:r>
      <w:r>
        <w:rPr>
          <w:szCs w:val="22"/>
        </w:rPr>
        <w:t xml:space="preserve"> and </w:t>
      </w:r>
      <w:r w:rsidR="003C4F08">
        <w:rPr>
          <w:szCs w:val="22"/>
        </w:rPr>
        <w:t xml:space="preserve">to </w:t>
      </w:r>
      <w:r>
        <w:rPr>
          <w:szCs w:val="22"/>
        </w:rPr>
        <w:t xml:space="preserve">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7E074C" w:rsidP="00C24CB0">
      <w:pPr>
        <w:pStyle w:val="Heading2"/>
      </w:pPr>
      <w:bookmarkStart w:id="44" w:name="_Toc310384326"/>
      <w:r>
        <w:lastRenderedPageBreak/>
        <w:t>Supplier management</w:t>
      </w:r>
      <w:bookmarkEnd w:id="44"/>
    </w:p>
    <w:p w:rsidR="00C24CB0" w:rsidRDefault="00C24CB0" w:rsidP="00C24CB0">
      <w:pPr>
        <w:rPr>
          <w:rFonts w:eastAsia="Cambria"/>
          <w:lang w:eastAsia="en-GB"/>
        </w:rPr>
      </w:pPr>
      <w:r>
        <w:rPr>
          <w:rFonts w:eastAsia="Cambria"/>
          <w:lang w:eastAsia="en-GB"/>
        </w:rPr>
        <w:t xml:space="preserve">The </w:t>
      </w:r>
      <w:r w:rsidR="007E074C">
        <w:rPr>
          <w:rFonts w:eastAsia="Cambria"/>
          <w:lang w:eastAsia="en-GB"/>
        </w:rPr>
        <w:t>supplier management</w:t>
      </w:r>
      <w:r>
        <w:rPr>
          <w:rFonts w:eastAsia="Cambria"/>
          <w:lang w:eastAsia="en-GB"/>
        </w:rPr>
        <w:t xml:space="preserve">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w:t>
      </w:r>
      <w:r w:rsidR="002D7510">
        <w:rPr>
          <w:rFonts w:eastAsia="Cambria"/>
          <w:lang w:eastAsia="en-GB"/>
        </w:rPr>
        <w:t xml:space="preserve">initially </w:t>
      </w:r>
      <w:r>
        <w:rPr>
          <w:rFonts w:eastAsia="Cambria"/>
          <w:lang w:eastAsia="en-GB"/>
        </w:rPr>
        <w:t>identified through a bidding proce</w:t>
      </w:r>
      <w:r w:rsidR="002D7510">
        <w:rPr>
          <w:rFonts w:eastAsia="Cambria"/>
          <w:lang w:eastAsia="en-GB"/>
        </w:rPr>
        <w:t>ss</w:t>
      </w:r>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r>
        <w:rPr>
          <w:rFonts w:eastAsia="Cambria"/>
          <w:b/>
          <w:lang w:eastAsia="en-GB"/>
        </w:rPr>
        <w:t>Gap Analysis</w:t>
      </w:r>
      <w:r w:rsidR="003C4F08">
        <w:rPr>
          <w:rFonts w:eastAsia="Cambria"/>
          <w:b/>
          <w:lang w:eastAsia="en-GB"/>
        </w:rPr>
        <w:t>:</w:t>
      </w:r>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bookmarkStart w:id="45" w:name="_Toc310384327"/>
      <w:r>
        <w:lastRenderedPageBreak/>
        <w:t>Service Transition</w:t>
      </w:r>
      <w:bookmarkEnd w:id="45"/>
    </w:p>
    <w:p w:rsidR="00C24CB0" w:rsidRDefault="00C24CB0" w:rsidP="00C24CB0">
      <w:r>
        <w:t xml:space="preserve">This stage defines the processes needed for </w:t>
      </w:r>
      <w:r w:rsidRPr="00AC6994">
        <w:t>the development and improvement of new capabilities. The processes transform the r</w:t>
      </w:r>
      <w:r w:rsidR="00AC6994">
        <w:t>equirements defined during the service s</w:t>
      </w:r>
      <w:r w:rsidRPr="00AC6994">
        <w:t>trategy</w:t>
      </w:r>
      <w:r>
        <w:t xml:space="preserve"> and implemented in </w:t>
      </w:r>
      <w:r w:rsidR="00AC6994">
        <w:t>service d</w:t>
      </w:r>
      <w:r w:rsidR="00FE2986">
        <w:t>esign</w:t>
      </w:r>
      <w:r>
        <w:t xml:space="preserve">, into </w:t>
      </w:r>
      <w:r w:rsidR="00AC6994">
        <w:t>service o</w:t>
      </w:r>
      <w:r w:rsidR="00FE2986">
        <w:t>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AC6994">
        <w:t>service t</w:t>
      </w:r>
      <w:r w:rsidR="00FE2986">
        <w: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46" w:name="_Toc310384328"/>
      <w:r>
        <w:t xml:space="preserve">Transition </w:t>
      </w:r>
      <w:r w:rsidR="00AC6994">
        <w:t>p</w:t>
      </w:r>
      <w:r>
        <w:t xml:space="preserve">lanning and </w:t>
      </w:r>
      <w:r w:rsidR="00AC6994">
        <w:t>s</w:t>
      </w:r>
      <w:r>
        <w:t>upport</w:t>
      </w:r>
      <w:bookmarkEnd w:id="46"/>
    </w:p>
    <w:p w:rsidR="00C24CB0" w:rsidRDefault="001F317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t>service t</w:t>
      </w:r>
      <w:r w:rsidR="00FE2986">
        <w:t>ransition</w:t>
      </w:r>
      <w:r>
        <w:t xml:space="preserve"> p</w:t>
      </w:r>
      <w:r w:rsidR="00C24CB0" w:rsidRPr="001057F2">
        <w:t>rocesses and coordinating the</w:t>
      </w:r>
      <w:r w:rsidR="00C24CB0">
        <w:t xml:space="preserve"> </w:t>
      </w:r>
      <w:r w:rsidR="00C24CB0" w:rsidRPr="001057F2">
        <w:t xml:space="preserve">resources that they require. These </w:t>
      </w:r>
      <w:r w:rsidR="00C24CB0">
        <w:t xml:space="preserve">processes are:  </w:t>
      </w:r>
      <w:r>
        <w:t>change management, service a</w:t>
      </w:r>
      <w:r w:rsidR="00C24CB0" w:rsidRPr="001057F2">
        <w:t>sset and</w:t>
      </w:r>
      <w:r w:rsidR="00C24CB0">
        <w:t xml:space="preserve"> </w:t>
      </w:r>
      <w:r>
        <w:t>configuration m</w:t>
      </w:r>
      <w:r w:rsidR="00C24CB0" w:rsidRPr="001057F2">
        <w:t>anage</w:t>
      </w:r>
      <w:r>
        <w:t>ment, release and d</w:t>
      </w:r>
      <w:r w:rsidR="00C24CB0" w:rsidRPr="001057F2">
        <w:t>eployment</w:t>
      </w:r>
      <w:r w:rsidR="00C24CB0">
        <w:t xml:space="preserve"> </w:t>
      </w:r>
      <w:r>
        <w:t>management, service validation and testing, e</w:t>
      </w:r>
      <w:r w:rsidR="00C24CB0" w:rsidRPr="001057F2">
        <w:t>valuation</w:t>
      </w:r>
      <w:r w:rsidR="00C24CB0">
        <w:t xml:space="preserve"> </w:t>
      </w:r>
      <w:r>
        <w:t>and knowledge m</w:t>
      </w:r>
      <w:r w:rsidR="00C24CB0" w:rsidRPr="001057F2">
        <w:t>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r>
        <w:rPr>
          <w:b/>
        </w:rPr>
        <w:t>Gap analysis</w:t>
      </w:r>
      <w:r w:rsidR="002D7510">
        <w:rPr>
          <w:b/>
        </w:rPr>
        <w:t>:</w:t>
      </w:r>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2D7510">
        <w:t xml:space="preserve">EGI’s </w:t>
      </w:r>
      <w:r w:rsidR="00FB10A5">
        <w:t>Global Services</w:t>
      </w:r>
      <w:r>
        <w:t xml:space="preserve"> to ensure quality of service during transition.</w:t>
      </w:r>
    </w:p>
    <w:p w:rsidR="00C24CB0" w:rsidRDefault="00AC6994" w:rsidP="00C24CB0">
      <w:pPr>
        <w:pStyle w:val="Heading2"/>
      </w:pPr>
      <w:bookmarkStart w:id="47" w:name="_Toc310384329"/>
      <w:r>
        <w:t>Change m</w:t>
      </w:r>
      <w:r w:rsidR="00C24CB0">
        <w:t>anagement</w:t>
      </w:r>
      <w:bookmarkEnd w:id="47"/>
    </w:p>
    <w:p w:rsidR="00C24CB0" w:rsidRDefault="00AC6994" w:rsidP="00D91EC6">
      <w:r>
        <w:t>Change m</w:t>
      </w:r>
      <w:r w:rsidR="00C24CB0" w:rsidRPr="00CA3C5F">
        <w:t>anagement has responsibility for ensuring that</w:t>
      </w:r>
      <w:r w:rsidR="00C24CB0">
        <w:t xml:space="preserve"> </w:t>
      </w:r>
      <w:r w:rsidR="00C24CB0" w:rsidRPr="00CA3C5F">
        <w:t xml:space="preserve">changes </w:t>
      </w:r>
      <w:r w:rsidR="00D91EC6">
        <w:t>are accurately assessed for risk and managed accordingly to minimise disruption</w:t>
      </w:r>
      <w:r w:rsidR="00C24CB0">
        <w:t>. This implies an oversight role to make sure that changes are properly tested</w:t>
      </w:r>
      <w:r w:rsidR="00FB10A5">
        <w:t xml:space="preserve"> and according to the timelines provided to the Early Adopters</w:t>
      </w:r>
      <w:r w:rsidR="00C24CB0">
        <w:t>. The change management responsibility in the operations area is assigned to EGI.eu and technically run by a</w:t>
      </w:r>
      <w:r w:rsidR="002D7510">
        <w:t>n</w:t>
      </w:r>
      <w:r w:rsidR="00C24CB0">
        <w:t xml:space="preserve"> </w:t>
      </w:r>
      <w:r w:rsidR="00FB10A5">
        <w:t>EGI</w:t>
      </w:r>
      <w:r w:rsidR="002D7510">
        <w:t>-InSPIRE</w:t>
      </w:r>
      <w:r w:rsidR="00FB10A5">
        <w:t xml:space="preserve"> </w:t>
      </w:r>
      <w:r w:rsidR="00C24CB0">
        <w:t>partner</w:t>
      </w:r>
      <w:r w:rsidR="00D91EC6">
        <w:t xml:space="preserve"> (the change manager)</w:t>
      </w:r>
      <w:r w:rsidR="00C24CB0">
        <w:t xml:space="preserve">.  </w:t>
      </w:r>
    </w:p>
    <w:p w:rsidR="00C24CB0" w:rsidRDefault="00C24CB0" w:rsidP="00C24CB0">
      <w:r>
        <w:t xml:space="preserve">In addition to backing support activities, GGUS is also used to record Requests </w:t>
      </w:r>
      <w:proofErr w:type="gramStart"/>
      <w:r>
        <w:t>For</w:t>
      </w:r>
      <w:proofErr w:type="gramEnd"/>
      <w:r>
        <w:t xml:space="preserve"> Changes (RFCs). These are negotiated with the technology providers. In addition, GGUS is also used to communicate incidents and problems affecting the newly released technology, as a result of validation and testing.</w:t>
      </w:r>
    </w:p>
    <w:p w:rsidR="00C24CB0" w:rsidRDefault="00AC6994" w:rsidP="00C24CB0">
      <w:r>
        <w:t>The change advisory b</w:t>
      </w:r>
      <w:r w:rsidR="00C24CB0" w:rsidRPr="00312004">
        <w:t xml:space="preserve">oard </w:t>
      </w:r>
      <w:r w:rsidR="00C24CB0">
        <w:t xml:space="preserve">supports the </w:t>
      </w:r>
      <w:r w:rsidR="00C24CB0" w:rsidRPr="00312004">
        <w:t xml:space="preserve">authorization of changes and </w:t>
      </w:r>
      <w:r w:rsidR="00C24CB0">
        <w:t>assists</w:t>
      </w:r>
      <w:r>
        <w:t xml:space="preserve"> c</w:t>
      </w:r>
      <w:r w:rsidR="00C24CB0" w:rsidRPr="00312004">
        <w:t>hange</w:t>
      </w:r>
      <w:r w:rsidR="00C24CB0">
        <w:t xml:space="preserve"> </w:t>
      </w:r>
      <w:r>
        <w:t>m</w:t>
      </w:r>
      <w:r w:rsidR="00C24CB0" w:rsidRPr="00312004">
        <w:t>anagement in the assessment and prioritization of</w:t>
      </w:r>
      <w:r w:rsidR="00C24CB0">
        <w:t xml:space="preserve"> </w:t>
      </w:r>
      <w:r w:rsidR="00C24CB0" w:rsidRPr="00312004">
        <w:t xml:space="preserve">changes. </w:t>
      </w:r>
      <w:r w:rsidR="00D91EC6">
        <w:t>The change advisory board</w:t>
      </w:r>
      <w:r w:rsidR="00C24CB0">
        <w:t xml:space="preserve"> function is </w:t>
      </w:r>
      <w:r w:rsidR="00D91EC6">
        <w:t>constituted</w:t>
      </w:r>
      <w:r w:rsidR="00C24CB0">
        <w:t xml:space="preserve"> by </w:t>
      </w:r>
      <w:r w:rsidR="00D91EC6">
        <w:t>the Operations Management Board,</w:t>
      </w:r>
      <w:r w:rsidR="00C24CB0">
        <w:t xml:space="preserve"> the team of Early Adopters</w:t>
      </w:r>
      <w:r w:rsidR="00FB10A5">
        <w:t xml:space="preserve"> involved in the testing</w:t>
      </w:r>
      <w:r w:rsidR="00D91EC6">
        <w:t xml:space="preserve"> and the change manager</w:t>
      </w:r>
      <w:r w:rsidR="00C24CB0">
        <w:t>. In case of changes that have an impact on end-user activities,</w:t>
      </w:r>
      <w:r w:rsidR="00D91EC6">
        <w:t xml:space="preserve"> the EGI User Community Board is</w:t>
      </w:r>
      <w:r w:rsidR="00C24CB0">
        <w:t xml:space="preserve"> involved</w:t>
      </w:r>
      <w:r w:rsidR="00FB10A5">
        <w:t xml:space="preserve"> too</w:t>
      </w:r>
      <w:r w:rsidR="00C24CB0">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48" w:name="_Toc310384330"/>
      <w:r>
        <w:t xml:space="preserve">Service </w:t>
      </w:r>
      <w:r w:rsidR="00AC6994">
        <w:t>a</w:t>
      </w:r>
      <w:r>
        <w:t xml:space="preserve">sset and </w:t>
      </w:r>
      <w:r w:rsidR="00AC6994">
        <w:t>c</w:t>
      </w:r>
      <w:r>
        <w:t xml:space="preserve">onfiguration </w:t>
      </w:r>
      <w:r w:rsidR="00AC6994">
        <w:t>m</w:t>
      </w:r>
      <w:r>
        <w:t>anagement</w:t>
      </w:r>
      <w:bookmarkEnd w:id="48"/>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00AC6994">
        <w:t>following types: management, organization, p</w:t>
      </w:r>
      <w:r w:rsidRPr="00E9776B">
        <w:t>rocess,</w:t>
      </w:r>
      <w:r>
        <w:t xml:space="preserve"> </w:t>
      </w:r>
      <w:r w:rsidR="00AC6994">
        <w:t>knowledge, people, information, a</w:t>
      </w:r>
      <w:r w:rsidRPr="00E9776B">
        <w:t>pplications,</w:t>
      </w:r>
      <w:r>
        <w:t xml:space="preserve"> </w:t>
      </w:r>
      <w:r w:rsidR="00AC6994">
        <w:t>infrastructure and f</w:t>
      </w:r>
      <w:r w:rsidRPr="00E9776B">
        <w:t>ina</w:t>
      </w:r>
      <w:r w:rsidR="00AC6994">
        <w:t>ncial c</w:t>
      </w:r>
      <w:r w:rsidRPr="00E9776B">
        <w:t>apital.</w:t>
      </w:r>
      <w:r w:rsidR="00AC6994">
        <w:t xml:space="preserve"> The asset r</w:t>
      </w:r>
      <w:r>
        <w:t xml:space="preserve">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00AC6994">
        <w:t>. Asset m</w:t>
      </w:r>
      <w:r w:rsidRPr="00E9776B">
        <w:t>anagement maintains the</w:t>
      </w:r>
      <w:r w:rsidR="00AC6994">
        <w:t xml:space="preserve"> asset r</w:t>
      </w:r>
      <w:r>
        <w:t>egister.</w:t>
      </w:r>
    </w:p>
    <w:p w:rsidR="00C24CB0" w:rsidRDefault="00C24CB0" w:rsidP="00C24CB0">
      <w:pPr>
        <w:pStyle w:val="ListParagraph"/>
        <w:numPr>
          <w:ilvl w:val="0"/>
          <w:numId w:val="26"/>
        </w:numPr>
      </w:pPr>
      <w:r w:rsidRPr="00B505E5">
        <w:rPr>
          <w:b/>
        </w:rPr>
        <w:t>Management</w:t>
      </w:r>
      <w:r>
        <w:t xml:space="preserve">: </w:t>
      </w:r>
      <w:r w:rsidR="00AC6994">
        <w:t>m</w:t>
      </w:r>
      <w:r w:rsidRPr="00633F12">
        <w:t>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rsidR="00AC6994">
        <w:t>: o</w:t>
      </w:r>
      <w:r>
        <w:t>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w:t>
      </w:r>
    </w:p>
    <w:p w:rsidR="00C24CB0" w:rsidRPr="00633F12" w:rsidRDefault="00C24CB0" w:rsidP="00C24CB0">
      <w:pPr>
        <w:pStyle w:val="ListParagraph"/>
        <w:numPr>
          <w:ilvl w:val="0"/>
          <w:numId w:val="26"/>
        </w:numPr>
      </w:pPr>
      <w:r>
        <w:rPr>
          <w:b/>
        </w:rPr>
        <w:t xml:space="preserve">Infrastructure: </w:t>
      </w:r>
    </w:p>
    <w:p w:rsidR="00C24CB0" w:rsidRDefault="005154A3" w:rsidP="00C24CB0">
      <w:pPr>
        <w:pStyle w:val="ListParagraph"/>
        <w:numPr>
          <w:ilvl w:val="1"/>
          <w:numId w:val="26"/>
        </w:numPr>
      </w:pPr>
      <w:r>
        <w:t>S</w:t>
      </w:r>
      <w:r w:rsidR="00C24CB0">
        <w:t xml:space="preserve">ervice end-points are recorded in GOCDB [GOC]. Dynamic status information of </w:t>
      </w:r>
      <w:r w:rsidR="00813EA4">
        <w:t>Grid</w:t>
      </w:r>
      <w:r w:rsidR="00C24CB0">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AC6994" w:rsidP="00C24CB0">
      <w:r>
        <w:t>Configuration m</w:t>
      </w:r>
      <w:r w:rsidR="00C24CB0">
        <w:t>anagement is the process</w:t>
      </w:r>
      <w:r w:rsidR="00C24CB0" w:rsidRPr="00884ACF">
        <w:t xml:space="preserve"> responsible for maintaining</w:t>
      </w:r>
      <w:r w:rsidR="00C24CB0">
        <w:t xml:space="preserve"> </w:t>
      </w:r>
      <w:r w:rsidR="00C24CB0" w:rsidRPr="00884ACF">
        <w:t xml:space="preserve">information about </w:t>
      </w:r>
      <w:r w:rsidR="00C24CB0">
        <w:t xml:space="preserve">the </w:t>
      </w:r>
      <w:r>
        <w:t>configuration i</w:t>
      </w:r>
      <w:r w:rsidR="00C24CB0" w:rsidRPr="00884ACF">
        <w:t>tems required to deliver</w:t>
      </w:r>
      <w:r w:rsidR="00C24CB0">
        <w:t xml:space="preserve"> a</w:t>
      </w:r>
      <w:r w:rsidR="002D7510">
        <w:t>n</w:t>
      </w:r>
      <w:r w:rsidR="00C24CB0" w:rsidRPr="00884ACF">
        <w:t xml:space="preserve"> IT Service</w:t>
      </w:r>
      <w:r w:rsidR="00C24CB0">
        <w:t>.</w:t>
      </w:r>
      <w:r w:rsidR="00C24CB0" w:rsidRPr="00F42934">
        <w:rPr>
          <w:rFonts w:ascii="Redford-Regular" w:eastAsia="Cambria" w:hAnsi="Redford-Regular" w:cs="Redford-Regular"/>
          <w:sz w:val="20"/>
          <w:lang w:eastAsia="en-GB"/>
        </w:rPr>
        <w:t xml:space="preserve"> </w:t>
      </w:r>
      <w:r w:rsidR="00C24CB0" w:rsidRPr="00F42934">
        <w:t>Information</w:t>
      </w:r>
      <w:r w:rsidR="00C24CB0">
        <w:t xml:space="preserve"> about each configuration item is recorded in a configuration r</w:t>
      </w:r>
      <w:r w:rsidR="00C24CB0" w:rsidRPr="00F42934">
        <w:t>ecord within</w:t>
      </w:r>
      <w:r w:rsidR="00C24CB0">
        <w:t xml:space="preserve"> </w:t>
      </w:r>
      <w:r>
        <w:t>the configuration management s</w:t>
      </w:r>
      <w:r w:rsidR="00C24CB0" w:rsidRPr="00F42934">
        <w:t>ystem and is maintained</w:t>
      </w:r>
      <w:r w:rsidR="00C24CB0">
        <w:t xml:space="preserve"> </w:t>
      </w:r>
      <w:r>
        <w:t>throughout its lifecycle by configuration m</w:t>
      </w:r>
      <w:r w:rsidR="00C24CB0" w:rsidRPr="00F42934">
        <w:t>anagement</w:t>
      </w:r>
      <w:r w:rsidR="00C24CB0">
        <w:t xml:space="preserve">. Configuration item characteristics are described in documents that cover aspects such as service definition, </w:t>
      </w:r>
      <w:r w:rsidR="00C24CB0" w:rsidRPr="004C2349">
        <w:t>requirements specification and service level agreement for</w:t>
      </w:r>
      <w:r w:rsidR="00C24CB0">
        <w:t xml:space="preserve"> </w:t>
      </w:r>
      <w:r w:rsidR="00C24CB0" w:rsidRPr="004C2349">
        <w:t>a service</w:t>
      </w:r>
      <w:r w:rsidR="00C24CB0">
        <w:t>, and relationship with other items such as “is part of”, “is connected to”, “uses”, “is installed on” etc.</w:t>
      </w:r>
      <w:r w:rsidR="00C24CB0" w:rsidRPr="004C2349">
        <w:t xml:space="preserve"> </w:t>
      </w:r>
    </w:p>
    <w:p w:rsidR="00C24CB0" w:rsidRDefault="00C24CB0" w:rsidP="00C24CB0">
      <w:r>
        <w:rPr>
          <w:b/>
        </w:rPr>
        <w:t>Gap analysis</w:t>
      </w:r>
      <w:r w:rsidR="002D7510">
        <w:rPr>
          <w:b/>
        </w:rPr>
        <w:t xml:space="preserve">: </w:t>
      </w:r>
      <w:r>
        <w:t xml:space="preserve">GOCDB provides </w:t>
      </w:r>
      <w:r w:rsidR="002D7510">
        <w:t xml:space="preserve">only </w:t>
      </w:r>
      <w:r>
        <w:t xml:space="preserve">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49" w:name="_Toc310384331"/>
      <w:r>
        <w:t xml:space="preserve">Release and </w:t>
      </w:r>
      <w:r w:rsidR="005C31BF">
        <w:t>d</w:t>
      </w:r>
      <w:r>
        <w:t xml:space="preserve">eployment </w:t>
      </w:r>
      <w:r w:rsidR="005C31BF">
        <w:t>m</w:t>
      </w:r>
      <w:r>
        <w:t>anagement</w:t>
      </w:r>
      <w:bookmarkEnd w:id="49"/>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5C31BF" w:rsidP="00C24CB0">
      <w:pPr>
        <w:rPr>
          <w:szCs w:val="22"/>
        </w:rPr>
      </w:pPr>
      <w:r>
        <w:rPr>
          <w:szCs w:val="22"/>
        </w:rPr>
        <w:t>Service d</w:t>
      </w:r>
      <w:r w:rsidR="00C24CB0">
        <w:rPr>
          <w:szCs w:val="22"/>
        </w:rPr>
        <w:t xml:space="preserve">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50" w:name="_Toc310384332"/>
      <w:r>
        <w:t xml:space="preserve">Service </w:t>
      </w:r>
      <w:r w:rsidR="005C31BF">
        <w:t>v</w:t>
      </w:r>
      <w:r>
        <w:t xml:space="preserve">alidation and </w:t>
      </w:r>
      <w:r w:rsidR="005C31BF">
        <w:t>t</w:t>
      </w:r>
      <w:r>
        <w:t>esting</w:t>
      </w:r>
      <w:bookmarkEnd w:id="50"/>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the early deployment of a new component by a selected list of candidate Resource Centres. The </w:t>
      </w:r>
      <w:r w:rsidRPr="0023259D">
        <w:lastRenderedPageBreak/>
        <w:t>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51" w:name="_Toc310384333"/>
      <w:r>
        <w:t xml:space="preserve">Change </w:t>
      </w:r>
      <w:r w:rsidR="005C31BF">
        <w:t>e</w:t>
      </w:r>
      <w:r>
        <w:t>valuation</w:t>
      </w:r>
      <w:bookmarkEnd w:id="51"/>
    </w:p>
    <w:p w:rsidR="00C24CB0" w:rsidRDefault="00C24CB0" w:rsidP="00C24CB0">
      <w:r>
        <w:t xml:space="preserve">The Early Adopter Resource Centres that participate to the installation of a new </w:t>
      </w:r>
      <w:r w:rsidR="00813EA4">
        <w:t>Grid</w:t>
      </w:r>
      <w:r>
        <w:t xml:space="preserve"> service release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52" w:name="_Toc310384334"/>
      <w:r>
        <w:t xml:space="preserve">Knowledge </w:t>
      </w:r>
      <w:r w:rsidR="005C31BF">
        <w:t>m</w:t>
      </w:r>
      <w:r>
        <w:t>anagement</w:t>
      </w:r>
      <w:bookmarkEnd w:id="52"/>
    </w:p>
    <w:p w:rsidR="00C24CB0" w:rsidRDefault="00C24CB0" w:rsidP="00C24CB0">
      <w:r>
        <w:t>Knowledge management is the process responsible for gathering, analysing, storing and sharing knowl</w:t>
      </w:r>
      <w:r w:rsidR="005C31BF">
        <w:t>edge and information within an o</w:t>
      </w:r>
      <w:r>
        <w:t>rganization. Th</w:t>
      </w:r>
      <w:r w:rsidR="005C31BF">
        <w:t>e primary purpose of Knowledge m</w:t>
      </w:r>
      <w:r>
        <w:t>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Pr="00B906F0" w:rsidRDefault="00C24CB0" w:rsidP="00C24CB0">
      <w:r>
        <w:rPr>
          <w:b/>
        </w:rPr>
        <w:t>Gap analysis</w:t>
      </w:r>
      <w:r w:rsidR="002D7510">
        <w:rPr>
          <w:b/>
        </w:rPr>
        <w:t xml:space="preserve">: </w:t>
      </w:r>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service areas of EGI. Examples of activities that need to be strengthened are: </w:t>
      </w:r>
      <w:r>
        <w:lastRenderedPageBreak/>
        <w:t>status assessment, lifecycle management, assessment of impact of existing documen</w:t>
      </w:r>
      <w:r w:rsidR="00BE3A8D">
        <w:t>t, analysis of knowledge demand</w:t>
      </w:r>
      <w:r>
        <w:t xml:space="preserve">. </w:t>
      </w:r>
    </w:p>
    <w:p w:rsidR="00C24CB0" w:rsidRDefault="00FE2986" w:rsidP="00C24CB0">
      <w:pPr>
        <w:pStyle w:val="Heading1"/>
      </w:pPr>
      <w:bookmarkStart w:id="53" w:name="_Toc310384335"/>
      <w:r>
        <w:lastRenderedPageBreak/>
        <w:t>Service Operation</w:t>
      </w:r>
      <w:bookmarkEnd w:id="53"/>
    </w:p>
    <w:p w:rsidR="00C24CB0" w:rsidRDefault="005C31BF" w:rsidP="00C24CB0">
      <w:r>
        <w:t>Service o</w:t>
      </w:r>
      <w:r w:rsidR="00813EA4">
        <w:t>perations</w:t>
      </w:r>
      <w:r w:rsidR="00C24CB0">
        <w:t xml:space="preserve"> is the stage that provides guidance on how to </w:t>
      </w:r>
      <w:r w:rsidR="00C24CB0" w:rsidRPr="00C332D4">
        <w:rPr>
          <w:b/>
        </w:rPr>
        <w:t>maintain stability</w:t>
      </w:r>
      <w:r w:rsidR="00C24CB0">
        <w:t xml:space="preserve"> in </w:t>
      </w:r>
      <w:r>
        <w:t>service o</w:t>
      </w:r>
      <w:r w:rsidR="00FE2986">
        <w:t>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54" w:name="_Toc310384336"/>
      <w:r>
        <w:t xml:space="preserve">Improvement of </w:t>
      </w:r>
      <w:r w:rsidR="005C31BF">
        <w:t>o</w:t>
      </w:r>
      <w:r>
        <w:t xml:space="preserve">perational </w:t>
      </w:r>
      <w:r w:rsidR="005C31BF">
        <w:t>a</w:t>
      </w:r>
      <w:r>
        <w:t>ctivities</w:t>
      </w:r>
      <w:bookmarkEnd w:id="54"/>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basis</w:t>
      </w:r>
      <w:r w:rsidR="00DF78B5">
        <w:t>.</w:t>
      </w:r>
      <w:r>
        <w:t xml:space="preserve"> </w:t>
      </w:r>
      <w:r w:rsidR="00DF78B5">
        <w:t>T</w:t>
      </w:r>
      <w:r>
        <w:t xml:space="preserve">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C332D4" w:rsidRDefault="00C24CB0" w:rsidP="006B3FC8">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Default="00C24CB0" w:rsidP="00C24CB0">
      <w:pPr>
        <w:pStyle w:val="Heading2"/>
      </w:pPr>
      <w:bookmarkStart w:id="55" w:name="_Ref306702371"/>
      <w:bookmarkStart w:id="56" w:name="_Toc310384337"/>
      <w:r>
        <w:t xml:space="preserve">Event </w:t>
      </w:r>
      <w:r w:rsidR="005C31BF">
        <w:t>m</w:t>
      </w:r>
      <w:r>
        <w:t>anagement</w:t>
      </w:r>
      <w:bookmarkEnd w:id="55"/>
      <w:bookmarkEnd w:id="56"/>
    </w:p>
    <w:p w:rsidR="00C24CB0" w:rsidRDefault="005C31BF" w:rsidP="00C24CB0">
      <w:pPr>
        <w:rPr>
          <w:rFonts w:eastAsia="Cambria"/>
          <w:lang w:eastAsia="en-GB"/>
        </w:rPr>
      </w:pPr>
      <w:r>
        <w:rPr>
          <w:bCs/>
        </w:rPr>
        <w:t>Event m</w:t>
      </w:r>
      <w:r w:rsidR="00C24CB0" w:rsidRPr="00E94752">
        <w:rPr>
          <w:bCs/>
        </w:rPr>
        <w:t xml:space="preserve">anagement </w:t>
      </w:r>
      <w:r w:rsidR="00C24CB0" w:rsidRPr="00E94752">
        <w:t xml:space="preserve">is the process that </w:t>
      </w:r>
      <w:r w:rsidR="00C24CB0" w:rsidRPr="00E94752">
        <w:rPr>
          <w:i/>
        </w:rPr>
        <w:t>monitors</w:t>
      </w:r>
      <w:r w:rsidR="00C24CB0" w:rsidRPr="00E94752">
        <w:t xml:space="preserve"> all</w:t>
      </w:r>
      <w:r w:rsidR="00C24CB0">
        <w:t xml:space="preserve"> </w:t>
      </w:r>
      <w:r w:rsidR="00C24CB0" w:rsidRPr="00E94752">
        <w:t>events that occur through the IT infrastructure to allow</w:t>
      </w:r>
      <w:r w:rsidR="00C24CB0">
        <w:t xml:space="preserve"> </w:t>
      </w:r>
      <w:r w:rsidR="00C24CB0" w:rsidRPr="00E94752">
        <w:t>for normal operation and also to detect and escalate</w:t>
      </w:r>
      <w:r w:rsidR="00C24CB0">
        <w:t xml:space="preserve"> </w:t>
      </w:r>
      <w:r w:rsidR="00C24CB0" w:rsidRPr="00E94752">
        <w:t>exception conditions.</w:t>
      </w:r>
      <w:r w:rsidR="00C24CB0">
        <w:t xml:space="preserve"> </w:t>
      </w:r>
      <w:r w:rsidR="00C24CB0">
        <w:rPr>
          <w:rFonts w:eastAsia="Cambria"/>
          <w:lang w:eastAsia="en-GB"/>
        </w:rPr>
        <w:t xml:space="preserve">An event is defined as any detectable or discernible occurrence that has significance for the management of the IT Infrastructure or the </w:t>
      </w:r>
      <w:r>
        <w:rPr>
          <w:rFonts w:eastAsia="Cambria"/>
          <w:lang w:eastAsia="en-GB"/>
        </w:rPr>
        <w:t>delivery of IT services. Event m</w:t>
      </w:r>
      <w:r w:rsidR="00C24CB0">
        <w:rPr>
          <w:rFonts w:eastAsia="Cambria"/>
          <w:lang w:eastAsia="en-GB"/>
        </w:rPr>
        <w:t>anagement is at the basis of operational control and monitoring.</w:t>
      </w:r>
    </w:p>
    <w:p w:rsidR="00C24CB0" w:rsidRDefault="00C24CB0" w:rsidP="00C24CB0">
      <w:r w:rsidRPr="003B3AA3">
        <w:t xml:space="preserve">Effective </w:t>
      </w:r>
      <w:r w:rsidR="005C31BF">
        <w:t>service o</w:t>
      </w:r>
      <w:r w:rsidR="00FE2986">
        <w:t>peration</w:t>
      </w:r>
      <w:r w:rsidRPr="003B3AA3">
        <w:t xml:space="preserve"> is dependent on knowing the</w:t>
      </w:r>
      <w:r>
        <w:t xml:space="preserve"> </w:t>
      </w:r>
      <w:r w:rsidRPr="003B3AA3">
        <w:t>status of the infrastructure and detecting any deviation</w:t>
      </w:r>
      <w:r>
        <w:t xml:space="preserve"> </w:t>
      </w:r>
      <w:r w:rsidRPr="003B3AA3">
        <w:t xml:space="preserve">from normal or expected operation. </w:t>
      </w:r>
      <w:proofErr w:type="gramStart"/>
      <w:r w:rsidRPr="003B3AA3">
        <w:t>This is provided by</w:t>
      </w:r>
      <w:r>
        <w:t xml:space="preserve"> the Service Availability Monitoring system and by the operations dashboard (see</w:t>
      </w:r>
      <w:proofErr w:type="gramEnd"/>
      <w:r>
        <w:t xml:space="preserve"> section </w:t>
      </w:r>
      <w:r>
        <w:fldChar w:fldCharType="begin"/>
      </w:r>
      <w:r>
        <w:instrText xml:space="preserve"> REF _Ref306696190 \r \h </w:instrText>
      </w:r>
      <w:r>
        <w:fldChar w:fldCharType="separate"/>
      </w:r>
      <w:r w:rsidR="00DE1291">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t>Grid</w:t>
      </w:r>
      <w:r w:rsidR="00C24CB0" w:rsidRPr="0020324C">
        <w:t xml:space="preserve"> operations oversight activities include the detection and coordination of the diagnosis of problems affecting EGI until their resolution. It includes the reporting of middleware issues to the </w:t>
      </w:r>
      <w:r w:rsidR="00C24CB0" w:rsidRPr="0020324C">
        <w:lastRenderedPageBreak/>
        <w:t xml:space="preserve">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57" w:name="_Ref306702383"/>
      <w:bookmarkStart w:id="58" w:name="_Toc310384338"/>
      <w:r>
        <w:t xml:space="preserve">Incident </w:t>
      </w:r>
      <w:r w:rsidR="005C31BF">
        <w:t>m</w:t>
      </w:r>
      <w:r>
        <w:t>anagement</w:t>
      </w:r>
      <w:bookmarkEnd w:id="57"/>
      <w:bookmarkEnd w:id="58"/>
    </w:p>
    <w:p w:rsidR="00C24CB0" w:rsidRDefault="00C24CB0" w:rsidP="00C24CB0">
      <w:r>
        <w:t>An incident is an unplanned interruption to an IT service or reduction in the qual</w:t>
      </w:r>
      <w:r w:rsidR="005C31BF">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005C31BF">
        <w:t>incident m</w:t>
      </w:r>
      <w:r w:rsidRPr="00E32DFB">
        <w:t>anagement is to return the IT Service to</w:t>
      </w:r>
      <w:r>
        <w:t xml:space="preserve"> c</w:t>
      </w:r>
      <w:r w:rsidRPr="00E32DFB">
        <w:t>ustomers as quickly as possible</w:t>
      </w:r>
      <w:r>
        <w:t>.</w:t>
      </w:r>
    </w:p>
    <w:p w:rsidR="00C24CB0" w:rsidRDefault="005C31BF" w:rsidP="00C24CB0">
      <w:r>
        <w:t>Problem management works together with i</w:t>
      </w:r>
      <w:r w:rsidR="00C24CB0" w:rsidRPr="00835454">
        <w:t>ncident</w:t>
      </w:r>
      <w:r w:rsidR="00C24CB0">
        <w:t xml:space="preserve"> </w:t>
      </w:r>
      <w:r>
        <w:t>management and change m</w:t>
      </w:r>
      <w:r w:rsidR="00C24CB0" w:rsidRPr="00835454">
        <w:t>anagement to ensure that IT</w:t>
      </w:r>
      <w:r w:rsidR="00813EA4">
        <w:t xml:space="preserve"> </w:t>
      </w:r>
      <w:r w:rsidR="00C24CB0" w:rsidRPr="00835454">
        <w:t xml:space="preserve">service </w:t>
      </w:r>
      <w:r w:rsidR="003761C6">
        <w:t>Availability</w:t>
      </w:r>
      <w:r w:rsidR="00C24CB0" w:rsidRPr="00835454">
        <w:t xml:space="preserve"> and quality are increased.</w:t>
      </w:r>
    </w:p>
    <w:p w:rsidR="00C24CB0" w:rsidRPr="00D272E8" w:rsidRDefault="00C24CB0" w:rsidP="00C24CB0">
      <w:pPr>
        <w:rPr>
          <w:bCs/>
        </w:rPr>
      </w:pPr>
      <w:r>
        <w:rPr>
          <w:bCs/>
        </w:rPr>
        <w:t xml:space="preserve">The </w:t>
      </w:r>
      <w:r w:rsidR="005C31BF">
        <w:rPr>
          <w:bCs/>
        </w:rPr>
        <w:t>i</w:t>
      </w:r>
      <w:r w:rsidRPr="00D272E8">
        <w:rPr>
          <w:bCs/>
        </w:rPr>
        <w:t xml:space="preserve">ncident </w:t>
      </w:r>
      <w:r w:rsidR="005C31BF">
        <w:rPr>
          <w:bCs/>
        </w:rPr>
        <w:t>r</w:t>
      </w:r>
      <w:r>
        <w:rPr>
          <w:bCs/>
        </w:rPr>
        <w:t>ecord</w:t>
      </w:r>
      <w:r>
        <w:t xml:space="preserve"> contains</w:t>
      </w:r>
      <w:r w:rsidRPr="007C0796">
        <w:t xml:space="preserve"> the details of an</w:t>
      </w:r>
      <w:r>
        <w:rPr>
          <w:bCs/>
        </w:rPr>
        <w:t xml:space="preserve"> </w:t>
      </w:r>
      <w:r w:rsidR="005C31BF">
        <w:t>i</w:t>
      </w:r>
      <w:r w:rsidR="00813EA4">
        <w:t>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5C31BF">
        <w:t>incident management tool,</w:t>
      </w:r>
      <w:r>
        <w:t xml:space="preserve">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w:t>
      </w:r>
      <w:proofErr w:type="gramStart"/>
      <w:r>
        <w:t>For</w:t>
      </w:r>
      <w:proofErr w:type="gramEnd"/>
      <w:r>
        <w:t xml:space="preserve">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w:t>
      </w:r>
      <w:proofErr w:type="gramStart"/>
      <w:r>
        <w:t>exist</w:t>
      </w:r>
      <w:proofErr w:type="gramEnd"/>
      <w:r>
        <w:t xml:space="preserve">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59" w:name="_Toc310384339"/>
      <w:r>
        <w:t xml:space="preserve">Request </w:t>
      </w:r>
      <w:r w:rsidR="005C31BF">
        <w:t>f</w:t>
      </w:r>
      <w:r>
        <w:t>ulfilment</w:t>
      </w:r>
      <w:bookmarkEnd w:id="59"/>
    </w:p>
    <w:p w:rsidR="00C24CB0" w:rsidRDefault="005C31BF" w:rsidP="00C24CB0">
      <w:pPr>
        <w:rPr>
          <w:rFonts w:eastAsia="Cambria"/>
          <w:lang w:eastAsia="en-GB"/>
        </w:rPr>
      </w:pPr>
      <w:r>
        <w:rPr>
          <w:rFonts w:eastAsia="Cambria"/>
          <w:lang w:eastAsia="en-GB"/>
        </w:rPr>
        <w:t>A s</w:t>
      </w:r>
      <w:r w:rsidR="00C24CB0">
        <w:rPr>
          <w:rFonts w:eastAsia="Cambria"/>
          <w:lang w:eastAsia="en-GB"/>
        </w:rPr>
        <w:t>er</w:t>
      </w:r>
      <w:r>
        <w:rPr>
          <w:rFonts w:eastAsia="Cambria"/>
          <w:lang w:eastAsia="en-GB"/>
        </w:rPr>
        <w:t>vice r</w:t>
      </w:r>
      <w:r w:rsidR="00C24CB0">
        <w:rPr>
          <w:rFonts w:eastAsia="Cambria"/>
          <w:lang w:eastAsia="en-GB"/>
        </w:rPr>
        <w:t>equest is defined to be a request from a user for inf</w:t>
      </w:r>
      <w:r>
        <w:rPr>
          <w:rFonts w:eastAsia="Cambria"/>
          <w:lang w:eastAsia="en-GB"/>
        </w:rPr>
        <w:t xml:space="preserve">ormation, or advice, or for a </w:t>
      </w:r>
      <w:proofErr w:type="spellStart"/>
      <w:r>
        <w:rPr>
          <w:rFonts w:eastAsia="Cambria"/>
          <w:lang w:eastAsia="en-GB"/>
        </w:rPr>
        <w:t>sandard</w:t>
      </w:r>
      <w:proofErr w:type="spellEnd"/>
      <w:r>
        <w:rPr>
          <w:rFonts w:eastAsia="Cambria"/>
          <w:lang w:eastAsia="en-GB"/>
        </w:rPr>
        <w:t xml:space="preserve"> change or for access to an IT s</w:t>
      </w:r>
      <w:r w:rsidR="00C24CB0">
        <w:rPr>
          <w:rFonts w:eastAsia="Cambria"/>
          <w:lang w:eastAsia="en-GB"/>
        </w:rPr>
        <w:t>ervice. Servi</w:t>
      </w:r>
      <w:r>
        <w:rPr>
          <w:rFonts w:eastAsia="Cambria"/>
          <w:lang w:eastAsia="en-GB"/>
        </w:rPr>
        <w:t>ce requests are handled by the service d</w:t>
      </w:r>
      <w:r w:rsidR="00C24CB0">
        <w:rPr>
          <w:rFonts w:eastAsia="Cambria"/>
          <w:lang w:eastAsia="en-GB"/>
        </w:rPr>
        <w:t>esk.</w:t>
      </w:r>
    </w:p>
    <w:p w:rsidR="00C24CB0" w:rsidRDefault="00C24CB0" w:rsidP="00C24CB0">
      <w:r w:rsidRPr="00B047EC">
        <w:rPr>
          <w:i/>
        </w:rPr>
        <w:lastRenderedPageBreak/>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DE1291">
        <w:t>5.2</w:t>
      </w:r>
      <w:r>
        <w:fldChar w:fldCharType="end"/>
      </w:r>
      <w:r>
        <w:t xml:space="preserve">, </w:t>
      </w:r>
      <w:r>
        <w:fldChar w:fldCharType="begin"/>
      </w:r>
      <w:r>
        <w:instrText xml:space="preserve"> REF _Ref306702383 \r \h </w:instrText>
      </w:r>
      <w:r>
        <w:fldChar w:fldCharType="separate"/>
      </w:r>
      <w:r w:rsidR="00DE1291">
        <w:t>5.3</w:t>
      </w:r>
      <w:r>
        <w:fldChar w:fldCharType="end"/>
      </w:r>
      <w:r>
        <w:t xml:space="preserve"> and </w:t>
      </w:r>
      <w:r>
        <w:fldChar w:fldCharType="begin"/>
      </w:r>
      <w:r>
        <w:instrText xml:space="preserve"> REF _Ref306702392 \r \h </w:instrText>
      </w:r>
      <w:r>
        <w:fldChar w:fldCharType="separate"/>
      </w:r>
      <w:r w:rsidR="00DE1291">
        <w:t>5.5</w:t>
      </w:r>
      <w:r>
        <w:fldChar w:fldCharType="end"/>
      </w:r>
      <w:r>
        <w:t>.</w:t>
      </w:r>
    </w:p>
    <w:p w:rsidR="00C24CB0" w:rsidRDefault="005C31BF" w:rsidP="00C24CB0">
      <w:r>
        <w:t>Service r</w:t>
      </w:r>
      <w:r w:rsidR="00C24CB0">
        <w:t>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60" w:name="_Ref306702392"/>
      <w:bookmarkStart w:id="61" w:name="_Toc310384340"/>
      <w:r>
        <w:t xml:space="preserve">Problem </w:t>
      </w:r>
      <w:r w:rsidR="005C31BF">
        <w:t>m</w:t>
      </w:r>
      <w:r>
        <w:t>anagement</w:t>
      </w:r>
      <w:bookmarkEnd w:id="60"/>
      <w:bookmarkEnd w:id="61"/>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w:t>
      </w:r>
      <w:r w:rsidR="00755504">
        <w:t>“</w:t>
      </w:r>
      <w:r>
        <w:t>GGUS ticket</w:t>
      </w:r>
      <w:r w:rsidR="00755504">
        <w:t>”</w:t>
      </w:r>
      <w:r>
        <w:t xml:space="preserve">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8F6B6F" w:rsidRDefault="008F6B6F" w:rsidP="008F6B6F">
      <w:r>
        <w:t>P</w:t>
      </w:r>
      <w:r>
        <w:t xml:space="preserve">roactive problem management </w:t>
      </w:r>
      <w:r>
        <w:t>and proactive problem analysis are supported by the EGI monitoring infrastructure, however</w:t>
      </w:r>
      <w:r>
        <w:t xml:space="preserve"> </w:t>
      </w:r>
      <w:r>
        <w:t>given the scale of the infrastructure this activity is complex if conducted at EGI-level. Proactive problem management needs more development as it is currently mainly delegated to Operations Centres and Resource Centres</w:t>
      </w:r>
      <w:r>
        <w:t>.</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62" w:name="_Toc310384341"/>
      <w:r>
        <w:lastRenderedPageBreak/>
        <w:t xml:space="preserve">Access </w:t>
      </w:r>
      <w:r w:rsidR="005C31BF">
        <w:t>m</w:t>
      </w:r>
      <w:r>
        <w:t>anagement</w:t>
      </w:r>
      <w:bookmarkEnd w:id="62"/>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w:t>
      </w:r>
      <w:r w:rsidR="00D45C32">
        <w:t>Enabling of VO-level access to resources across multiple administration domains (VO access management) is currently managed and controlled manually, it requires negotiation and agreement with the Resource Centres, and this can introduce delays after a new VO is created when the requested access is highly distributed.</w:t>
      </w:r>
    </w:p>
    <w:p w:rsidR="00C24CB0" w:rsidRPr="00053946" w:rsidRDefault="00A3011A" w:rsidP="00C24CB0">
      <w:r>
        <w:rPr>
          <w:rFonts w:eastAsia="Cambria"/>
          <w:b/>
          <w:lang w:eastAsia="en-GB"/>
        </w:rPr>
        <w:t>Gap Analysis</w:t>
      </w:r>
      <w:r w:rsidR="00DF78B5">
        <w:rPr>
          <w:rFonts w:eastAsia="Cambria"/>
          <w:b/>
          <w:lang w:eastAsia="en-GB"/>
        </w:rPr>
        <w:t>:</w:t>
      </w:r>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63" w:name="_Toc310384342"/>
      <w:r>
        <w:t>Functions</w:t>
      </w:r>
      <w:bookmarkEnd w:id="63"/>
    </w:p>
    <w:p w:rsidR="00C24CB0" w:rsidRDefault="005C31BF" w:rsidP="00C24CB0">
      <w:pPr>
        <w:pStyle w:val="Heading3"/>
      </w:pPr>
      <w:bookmarkStart w:id="64" w:name="_Toc310384343"/>
      <w:r>
        <w:t>Service d</w:t>
      </w:r>
      <w:r w:rsidR="00C24CB0">
        <w:t>esk</w:t>
      </w:r>
      <w:bookmarkEnd w:id="64"/>
    </w:p>
    <w:p w:rsidR="00C24CB0" w:rsidRPr="00D8485A" w:rsidRDefault="005C31BF" w:rsidP="00C24CB0">
      <w:r>
        <w:t>The EGI service d</w:t>
      </w:r>
      <w:r w:rsidR="00C24CB0">
        <w:t>esk – based on GGUS – is the primary point of contact for international Virtual Organizations</w:t>
      </w:r>
      <w:r w:rsidR="00DF78B5">
        <w:t xml:space="preserve"> (VOs)</w:t>
      </w:r>
      <w:r w:rsidR="00C24CB0">
        <w:t xml:space="preserve"> and their member users when there is a service disruption, for service requests or even for some categor</w:t>
      </w:r>
      <w:r>
        <w:t>ies of Request for Change. The service d</w:t>
      </w:r>
      <w:r w:rsidR="00C24CB0">
        <w:t>esk provides a point of communication to the users and a point of coordination for several IT groups and processes.</w:t>
      </w:r>
    </w:p>
    <w:p w:rsidR="00C24CB0" w:rsidRDefault="005C31BF" w:rsidP="00C24CB0">
      <w:pPr>
        <w:pStyle w:val="Heading3"/>
      </w:pPr>
      <w:bookmarkStart w:id="65" w:name="_Toc310384344"/>
      <w:r>
        <w:t>Technical m</w:t>
      </w:r>
      <w:r w:rsidR="00C24CB0">
        <w:t>anagement</w:t>
      </w:r>
      <w:bookmarkEnd w:id="65"/>
    </w:p>
    <w:p w:rsidR="00C24CB0" w:rsidRDefault="005C31BF" w:rsidP="00C24CB0">
      <w:r>
        <w:t>Technical m</w:t>
      </w:r>
      <w:r w:rsidR="00C24CB0">
        <w:t>anagement provides detailed technical skills and resources needed to support the on</w:t>
      </w:r>
      <w:r w:rsidR="00A26247">
        <w:t>-</w:t>
      </w:r>
      <w:r>
        <w:t>going operation of the IT i</w:t>
      </w:r>
      <w:r w:rsidR="00C24CB0">
        <w:t>nfrastructure, for example for the 2</w:t>
      </w:r>
      <w:r w:rsidR="00C24CB0" w:rsidRPr="00D8485A">
        <w:rPr>
          <w:vertAlign w:val="superscript"/>
        </w:rPr>
        <w:t>nd</w:t>
      </w:r>
      <w:r>
        <w:t xml:space="preserve"> level support. Technical m</w:t>
      </w:r>
      <w:r w:rsidR="00C24CB0">
        <w:t>anagement also plays an important role in</w:t>
      </w:r>
      <w:r w:rsidR="005F373E">
        <w:t>:</w:t>
      </w:r>
      <w:r w:rsidR="00C24CB0">
        <w:t xml:space="preserve"> </w:t>
      </w:r>
    </w:p>
    <w:p w:rsidR="00C24CB0" w:rsidRDefault="00C24CB0" w:rsidP="00C24CB0">
      <w:pPr>
        <w:pStyle w:val="ListParagraph"/>
        <w:numPr>
          <w:ilvl w:val="0"/>
          <w:numId w:val="21"/>
        </w:numPr>
      </w:pPr>
      <w:r>
        <w:t xml:space="preserve">Design: requirements about the deployed technologies, scalability, </w:t>
      </w:r>
      <w:proofErr w:type="gramStart"/>
      <w:r w:rsidR="003761C6">
        <w:t>Availability</w:t>
      </w:r>
      <w:proofErr w:type="gramEnd"/>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5C31BF" w:rsidP="00C24CB0">
      <w:pPr>
        <w:pStyle w:val="Heading3"/>
      </w:pPr>
      <w:bookmarkStart w:id="66" w:name="_Toc310384345"/>
      <w:r>
        <w:t>Application m</w:t>
      </w:r>
      <w:r w:rsidR="00C24CB0">
        <w:t>anagement</w:t>
      </w:r>
      <w:bookmarkEnd w:id="66"/>
    </w:p>
    <w:p w:rsidR="00C24CB0" w:rsidRDefault="005C31BF" w:rsidP="00C24CB0">
      <w:r>
        <w:t>The a</w:t>
      </w:r>
      <w:r w:rsidR="00C24CB0">
        <w:t>pplication is defined as the software that provides functions that are r</w:t>
      </w:r>
      <w:r>
        <w:t>equired by an IT s</w:t>
      </w:r>
      <w:r w:rsidR="005F373E">
        <w:t>ervice. Each a</w:t>
      </w:r>
      <w:r w:rsidR="00C24CB0">
        <w:t>pplication m</w:t>
      </w:r>
      <w:r w:rsidR="005F373E">
        <w:t>ay be part of more than one IT service. An application runs on one or more servers or c</w:t>
      </w:r>
      <w:r w:rsidR="00C24CB0">
        <w:t xml:space="preserve">lients. In EGI </w:t>
      </w:r>
      <w:r w:rsidR="00813EA4">
        <w:t>Grid</w:t>
      </w:r>
      <w:r w:rsidR="00C24CB0">
        <w:t xml:space="preserve"> middleware is the set of applications that is deployed at different levels to allow secure and authenticated access to </w:t>
      </w:r>
      <w:r w:rsidR="00813EA4">
        <w:t>Grid</w:t>
      </w:r>
      <w:r w:rsidR="00C24CB0">
        <w:t xml:space="preserve"> resources, and user community portals. </w:t>
      </w:r>
      <w:r w:rsidR="00813EA4">
        <w:t>Grid</w:t>
      </w:r>
      <w:r w:rsidR="00C24CB0">
        <w:t xml:space="preserve"> middleware is deployed: at Resource Centres (</w:t>
      </w:r>
      <w:r w:rsidR="00813EA4">
        <w:t>Grid</w:t>
      </w:r>
      <w:r w:rsidR="00C24CB0">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005C31BF">
        <w:t>application m</w:t>
      </w:r>
      <w:r w:rsidRPr="00A93482">
        <w:t>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5C31BF" w:rsidP="00C24CB0">
      <w:pPr>
        <w:pStyle w:val="ListParagraph"/>
        <w:numPr>
          <w:ilvl w:val="0"/>
          <w:numId w:val="19"/>
        </w:numPr>
      </w:pPr>
      <w:r>
        <w:t>The T</w:t>
      </w:r>
      <w:r w:rsidR="00C24CB0">
        <w: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5C31BF" w:rsidP="00C24CB0">
      <w:pPr>
        <w:pStyle w:val="Heading3"/>
      </w:pPr>
      <w:bookmarkStart w:id="67" w:name="_Toc310384346"/>
      <w:r>
        <w:lastRenderedPageBreak/>
        <w:t>IT operations m</w:t>
      </w:r>
      <w:r w:rsidR="00C24CB0">
        <w:t>anagement</w:t>
      </w:r>
      <w:bookmarkEnd w:id="67"/>
    </w:p>
    <w:p w:rsidR="00C24CB0" w:rsidRDefault="003C7B67" w:rsidP="00C24CB0">
      <w:r>
        <w:t>IT operations m</w:t>
      </w:r>
      <w:r w:rsidR="00C24CB0">
        <w:t>anagement is the function responsible for the daily operational activities</w:t>
      </w:r>
      <w:r w:rsidR="005F373E">
        <w:t xml:space="preserve"> needed to manage the IT i</w:t>
      </w:r>
      <w:r w:rsidR="00C24CB0">
        <w:t>nfrastructure. This is done according to the performance targets and service hours defined in Operationa</w:t>
      </w:r>
      <w:r>
        <w:t>l Level Agreements. Operations m</w:t>
      </w:r>
      <w:r w:rsidR="00C24CB0">
        <w:t>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bookmarkStart w:id="68" w:name="_GoBack"/>
      <w:bookmarkEnd w:id="68"/>
    </w:p>
    <w:p w:rsidR="00C24CB0" w:rsidRDefault="00C24CB0" w:rsidP="00C24CB0">
      <w:pPr>
        <w:pStyle w:val="Heading1"/>
      </w:pPr>
      <w:bookmarkStart w:id="69" w:name="_Ref307586099"/>
      <w:bookmarkStart w:id="70" w:name="_Toc310384347"/>
      <w:r>
        <w:lastRenderedPageBreak/>
        <w:t>Continual Service Improvement</w:t>
      </w:r>
      <w:bookmarkEnd w:id="69"/>
      <w:bookmarkEnd w:id="70"/>
    </w:p>
    <w:p w:rsidR="00C24CB0" w:rsidRDefault="003C7B67" w:rsidP="00C84E78">
      <w:pPr>
        <w:rPr>
          <w:rFonts w:eastAsia="Cambria"/>
          <w:lang w:eastAsia="en-GB"/>
        </w:rPr>
      </w:pPr>
      <w:r>
        <w:rPr>
          <w:rFonts w:eastAsia="Cambria"/>
          <w:lang w:eastAsia="en-GB"/>
        </w:rPr>
        <w:t>Continual s</w:t>
      </w:r>
      <w:r w:rsidR="00C24CB0">
        <w:rPr>
          <w:rFonts w:eastAsia="Cambria"/>
          <w:lang w:eastAsia="en-GB"/>
        </w:rPr>
        <w:t>ervice Improvement is responsible</w:t>
      </w:r>
      <w:r w:rsidR="00C84E78">
        <w:rPr>
          <w:rFonts w:eastAsia="Cambria"/>
          <w:lang w:eastAsia="en-GB"/>
        </w:rPr>
        <w:t xml:space="preserve"> </w:t>
      </w:r>
      <w:r w:rsidR="00C24CB0">
        <w:rPr>
          <w:rFonts w:eastAsia="Cambria"/>
          <w:lang w:eastAsia="en-GB"/>
        </w:rPr>
        <w:t>fo</w:t>
      </w:r>
      <w:r>
        <w:rPr>
          <w:rFonts w:eastAsia="Cambria"/>
          <w:lang w:eastAsia="en-GB"/>
        </w:rPr>
        <w:t>r managing improvements to IT service m</w:t>
      </w:r>
      <w:r w:rsidR="00C24CB0">
        <w:rPr>
          <w:rFonts w:eastAsia="Cambria"/>
          <w:lang w:eastAsia="en-GB"/>
        </w:rPr>
        <w:t>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w:t>
      </w:r>
      <w:r w:rsidR="00C24CB0">
        <w:rPr>
          <w:rFonts w:eastAsia="Cambria"/>
          <w:lang w:eastAsia="en-GB"/>
        </w:rPr>
        <w:t>erformance of the IT</w:t>
      </w:r>
      <w:r w:rsidR="00C84E78">
        <w:rPr>
          <w:rFonts w:eastAsia="Cambria"/>
          <w:lang w:eastAsia="en-GB"/>
        </w:rPr>
        <w:t xml:space="preserve"> </w:t>
      </w:r>
      <w:r w:rsidR="005F373E">
        <w:rPr>
          <w:rFonts w:eastAsia="Cambria"/>
          <w:lang w:eastAsia="en-GB"/>
        </w:rPr>
        <w:t>service p</w:t>
      </w:r>
      <w:r w:rsidR="00C24CB0">
        <w:rPr>
          <w:rFonts w:eastAsia="Cambria"/>
          <w:lang w:eastAsia="en-GB"/>
        </w:rPr>
        <w:t>rovider is continually measured and</w:t>
      </w:r>
      <w:r w:rsidR="00C84E78">
        <w:rPr>
          <w:rFonts w:eastAsia="Cambria"/>
          <w:lang w:eastAsia="en-GB"/>
        </w:rPr>
        <w:t xml:space="preserve"> </w:t>
      </w:r>
      <w:r w:rsidR="00C24CB0">
        <w:rPr>
          <w:rFonts w:eastAsia="Cambria"/>
          <w:lang w:eastAsia="en-GB"/>
        </w:rPr>
        <w:t xml:space="preserve">improvements are made to </w:t>
      </w:r>
      <w:r w:rsidR="005F373E">
        <w:rPr>
          <w:rFonts w:eastAsia="Cambria"/>
          <w:lang w:eastAsia="en-GB"/>
        </w:rPr>
        <w:t>processes, IT s</w:t>
      </w:r>
      <w:r w:rsidR="00C24CB0">
        <w:rPr>
          <w:rFonts w:eastAsia="Cambria"/>
          <w:lang w:eastAsia="en-GB"/>
        </w:rPr>
        <w:t>ervices and IT</w:t>
      </w:r>
      <w:r w:rsidR="00C84E78">
        <w:rPr>
          <w:rFonts w:eastAsia="Cambria"/>
          <w:lang w:eastAsia="en-GB"/>
        </w:rPr>
        <w:t xml:space="preserve"> </w:t>
      </w:r>
      <w:r w:rsidR="005F373E">
        <w:rPr>
          <w:rFonts w:eastAsia="Cambria"/>
          <w:lang w:eastAsia="en-GB"/>
        </w:rPr>
        <w:t>i</w:t>
      </w:r>
      <w:r w:rsidR="00C24CB0">
        <w:rPr>
          <w:rFonts w:eastAsia="Cambria"/>
          <w:lang w:eastAsia="en-GB"/>
        </w:rPr>
        <w:t>nfra</w:t>
      </w:r>
      <w:r w:rsidR="005F373E">
        <w:rPr>
          <w:rFonts w:eastAsia="Cambria"/>
          <w:lang w:eastAsia="en-GB"/>
        </w:rPr>
        <w:t>structure in order to increase efficiency, e</w:t>
      </w:r>
      <w:r w:rsidR="00C24CB0">
        <w:rPr>
          <w:rFonts w:eastAsia="Cambria"/>
          <w:lang w:eastAsia="en-GB"/>
        </w:rPr>
        <w:t>ffectiveness</w:t>
      </w:r>
      <w:r w:rsidR="00C84E78">
        <w:rPr>
          <w:rFonts w:eastAsia="Cambria"/>
          <w:lang w:eastAsia="en-GB"/>
        </w:rPr>
        <w:t xml:space="preserve"> </w:t>
      </w:r>
      <w:r w:rsidR="005F373E">
        <w:rPr>
          <w:rFonts w:eastAsia="Cambria"/>
          <w:lang w:eastAsia="en-GB"/>
        </w:rPr>
        <w:t>and cost e</w:t>
      </w:r>
      <w:r w:rsidR="00C24CB0">
        <w:rPr>
          <w:rFonts w:eastAsia="Cambria"/>
          <w:lang w:eastAsia="en-GB"/>
        </w:rPr>
        <w:t>ffectiveness</w:t>
      </w:r>
      <w:r w:rsidR="00BB7AD1">
        <w:rPr>
          <w:rFonts w:eastAsia="Cambria"/>
          <w:lang w:eastAsia="en-GB"/>
        </w:rPr>
        <w:t xml:space="preserve"> [IT-C]</w:t>
      </w:r>
      <w:r w:rsidR="00C24CB0">
        <w:rPr>
          <w:rFonts w:eastAsia="Cambria"/>
          <w:lang w:eastAsia="en-GB"/>
        </w:rPr>
        <w:t>.</w:t>
      </w:r>
      <w:r w:rsidR="00C84E78">
        <w:rPr>
          <w:rFonts w:eastAsia="Cambria"/>
          <w:lang w:eastAsia="en-GB"/>
        </w:rPr>
        <w:t xml:space="preserve"> </w:t>
      </w:r>
    </w:p>
    <w:p w:rsidR="00C24CB0" w:rsidRDefault="00BB7AD1" w:rsidP="0073050A">
      <w:pPr>
        <w:pStyle w:val="Heading2"/>
      </w:pPr>
      <w:bookmarkStart w:id="71" w:name="_Toc310384348"/>
      <w:r>
        <w:t>I</w:t>
      </w:r>
      <w:r w:rsidR="00C24CB0">
        <w:t xml:space="preserve">mprovement </w:t>
      </w:r>
      <w:r w:rsidR="003C7B67">
        <w:t>p</w:t>
      </w:r>
      <w:r w:rsidR="00C24CB0">
        <w:t>rocess</w:t>
      </w:r>
      <w:bookmarkEnd w:id="71"/>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w:t>
      </w:r>
      <w:r w:rsidR="00DF0B8E">
        <w:t>operations service asset</w:t>
      </w:r>
      <w:r w:rsidR="00415BD1">
        <w:t xml:space="preserve"> identified in section </w:t>
      </w:r>
      <w:r w:rsidR="00415BD1">
        <w:fldChar w:fldCharType="begin"/>
      </w:r>
      <w:r w:rsidR="00415BD1">
        <w:instrText xml:space="preserve"> REF _Ref307582374 \r \h </w:instrText>
      </w:r>
      <w:r w:rsidR="00415BD1">
        <w:fldChar w:fldCharType="separate"/>
      </w:r>
      <w:r w:rsidR="00DE1291">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proofErr w:type="gramStart"/>
      <w:r>
        <w:t>that</w:t>
      </w:r>
      <w:proofErr w:type="gramEnd"/>
      <w:r>
        <w:t xml:space="preserve"> are operated at the Resource Centre, Resource infrastructure Provider and </w:t>
      </w:r>
      <w:r w:rsidR="00DF78B5">
        <w:t>at EGI Global (</w:t>
      </w:r>
      <w:r>
        <w:t>EGI.eu</w:t>
      </w:r>
      <w:r w:rsidR="00DF78B5">
        <w:t>)</w:t>
      </w:r>
      <w:r>
        <w:t xml:space="preserve"> level.</w:t>
      </w:r>
      <w:r w:rsidR="002B345E">
        <w:t xml:space="preserve"> Currently</w:t>
      </w:r>
      <w:r w:rsidR="00DF78B5">
        <w:t>,</w:t>
      </w:r>
      <w:r w:rsidR="002B345E">
        <w:t xml:space="preserve"> the monitoring framework is being expanded to include more tests, especially for the </w:t>
      </w:r>
      <w:r w:rsidR="00DF78B5">
        <w:t>EGI G</w:t>
      </w:r>
      <w:r w:rsidR="003C7B67">
        <w:t>l</w:t>
      </w:r>
      <w:r w:rsidR="00DF78B5">
        <w:t>obal</w:t>
      </w:r>
      <w:r w:rsidR="002B345E">
        <w:t xml:space="preserve">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proofErr w:type="gramStart"/>
      <w:r w:rsidR="00EE2EE1">
        <w:t>a</w:t>
      </w:r>
      <w:proofErr w:type="spellEnd"/>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w:t>
      </w:r>
      <w:r w:rsidR="0031393D">
        <w:t>.eu</w:t>
      </w:r>
      <w:r w:rsidR="00EB4650">
        <w:t xml:space="preserve"> Executive Board are the policy boards responsible of deciding the most suitable corrective action. </w:t>
      </w:r>
      <w:r w:rsidR="00EE2EE1">
        <w:t xml:space="preserve"> </w:t>
      </w:r>
    </w:p>
    <w:p w:rsidR="002764AF" w:rsidRPr="00371B32" w:rsidRDefault="007F21C4" w:rsidP="00CA0A07">
      <w:pPr>
        <w:pStyle w:val="Heading1"/>
      </w:pPr>
      <w:bookmarkStart w:id="72" w:name="_Ref307586137"/>
      <w:bookmarkStart w:id="73" w:name="_Toc310384349"/>
      <w:r>
        <w:lastRenderedPageBreak/>
        <w:t>Conclusions</w:t>
      </w:r>
      <w:bookmarkEnd w:id="72"/>
      <w:r w:rsidR="00E774A7">
        <w:t xml:space="preserve"> and Future Work</w:t>
      </w:r>
      <w:bookmarkEnd w:id="73"/>
    </w:p>
    <w:p w:rsidR="00207D16" w:rsidRPr="00371B32" w:rsidRDefault="00FF6B9F" w:rsidP="00207D16">
      <w:r>
        <w:t>T</w:t>
      </w:r>
      <w:r w:rsidR="003C7B67">
        <w:t>he deliverable identifies four o</w:t>
      </w:r>
      <w:r>
        <w:t xml:space="preserve">perations Services Units and the related providers and </w:t>
      </w:r>
      <w:r w:rsidR="00D45C32">
        <w:t>users</w:t>
      </w:r>
      <w:r>
        <w:t>. The analysis conducted for each of the ITIL stages indicates that several processes need to be implemented or expanded. In what follows the main area of work are identified.</w:t>
      </w:r>
    </w:p>
    <w:p w:rsidR="004565E7" w:rsidRDefault="003C7B67" w:rsidP="00207D16">
      <w:r>
        <w:t>In the service s</w:t>
      </w:r>
      <w:r w:rsidR="00FF6B9F">
        <w:t xml:space="preserve">trategy stage service costs of the four </w:t>
      </w:r>
      <w:r w:rsidR="00DF0B8E">
        <w:t>service categories</w:t>
      </w:r>
      <w:r w:rsidR="00FF6B9F">
        <w:t xml:space="preserve"> need to be estimated. This equally applies to Global Services and Local Services. Estimation of costs i</w:t>
      </w:r>
      <w:r w:rsidR="00A26247">
        <w:t>s</w:t>
      </w:r>
      <w:r w:rsidR="00FF6B9F">
        <w:t xml:space="preserve"> necessary to proceed with an analysis of sustainability, to analyse the need for a reduction of operational costs and to define the operations services business model. In addition to this, processes are missing for an integrated demand management across the various </w:t>
      </w:r>
      <w:proofErr w:type="gramStart"/>
      <w:r w:rsidR="00FF6B9F">
        <w:t>resource</w:t>
      </w:r>
      <w:proofErr w:type="gramEnd"/>
      <w:r w:rsidR="00FF6B9F">
        <w:t xml:space="preserve"> capacity providers in EGI. </w:t>
      </w:r>
    </w:p>
    <w:p w:rsidR="004565E7" w:rsidRDefault="004565E7" w:rsidP="00207D16">
      <w:r>
        <w:t xml:space="preserve">In the </w:t>
      </w:r>
      <w:r w:rsidR="003C7B67">
        <w:t>service d</w:t>
      </w:r>
      <w:r w:rsidR="00FE2986">
        <w:t>esign</w:t>
      </w:r>
      <w:r>
        <w:t xml:space="preserve"> stage, </w:t>
      </w:r>
      <w:r w:rsidR="0027402E">
        <w:t>s</w:t>
      </w:r>
      <w:r w:rsidR="007E074C">
        <w:t>upplier management</w:t>
      </w:r>
      <w:r>
        <w:t xml:space="preserve"> and </w:t>
      </w:r>
      <w:r w:rsidR="007E074C">
        <w:t>capacity management</w:t>
      </w:r>
      <w:r>
        <w:t xml:space="preserve"> are</w:t>
      </w:r>
      <w:r w:rsidR="005F373E">
        <w:t xml:space="preserve"> currently</w:t>
      </w:r>
      <w:r w:rsidR="0027402E">
        <w:t xml:space="preserve"> missing.</w:t>
      </w:r>
      <w:r w:rsidR="007E074C">
        <w:t xml:space="preserve"> Supplier management</w:t>
      </w:r>
      <w:r>
        <w:t xml:space="preserve"> will be developed with the consolidation of the EGI business model. </w:t>
      </w:r>
      <w:r w:rsidR="0031393D">
        <w:t xml:space="preserve">As </w:t>
      </w:r>
      <w:r>
        <w:t xml:space="preserve">EGI </w:t>
      </w:r>
      <w:r w:rsidR="0031393D">
        <w:t xml:space="preserve">is </w:t>
      </w:r>
      <w:r>
        <w:t xml:space="preserve">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3C7B67">
        <w:t>service o</w:t>
      </w:r>
      <w:r w:rsidR="00FE2986">
        <w:t>peration</w:t>
      </w:r>
      <w:r>
        <w:t>s stage is the lack of global-level access management. Currently</w:t>
      </w:r>
      <w:r w:rsidR="0031393D">
        <w:t>,</w:t>
      </w:r>
      <w:r>
        <w:t xml:space="preserve">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3C7B67" w:rsidP="004204FC">
      <w:r>
        <w:t>Service t</w:t>
      </w:r>
      <w:r w:rsidR="00FE2986">
        <w: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t>Firstly, a global-level configuration management s</w:t>
      </w:r>
      <w:r w:rsidR="00C92CA2">
        <w:t xml:space="preserve">ystem and process are missing. GOCDB only provides a very limited set of </w:t>
      </w:r>
      <w:r>
        <w:t>configuration management s</w:t>
      </w:r>
      <w:r w:rsidR="00C92CA2">
        <w:t xml:space="preserve">ystem features, and just limited to </w:t>
      </w:r>
      <w:r w:rsidR="00813EA4">
        <w:t>Grid</w:t>
      </w:r>
      <w:r w:rsidR="00C92CA2">
        <w:t xml:space="preserve"> software assets. </w:t>
      </w:r>
      <w:r w:rsidR="00444AE9">
        <w:t>Thus, t</w:t>
      </w:r>
      <w:r w:rsidR="00C92CA2">
        <w:t>he need for a further development ne</w:t>
      </w:r>
      <w:r>
        <w:t>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t xml:space="preserve"> knowledge management and transition planning and s</w:t>
      </w:r>
      <w:r w:rsidR="00C92CA2">
        <w:t>upport.</w:t>
      </w:r>
    </w:p>
    <w:p w:rsidR="008F6B6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3C7B67">
        <w:t xml:space="preserve">. </w:t>
      </w:r>
    </w:p>
    <w:p w:rsidR="008F6B6F" w:rsidRDefault="008F6B6F" w:rsidP="008F6B6F">
      <w:r>
        <w:t>Proactive problem management and proactive problem analysis are supported by the EGI monitoring infrastructure, however given the scale of the infrastructure this activity is complex if conducted at EGI-level. Proactive problem management needs more development as it is currently mainly delegated to Operations Centres and Resource Centres.</w:t>
      </w:r>
    </w:p>
    <w:p w:rsidR="00D56A7F" w:rsidRDefault="003C7B67" w:rsidP="00F6576F">
      <w:r>
        <w:t>Finally, transition planning and s</w:t>
      </w:r>
      <w:r w:rsidR="00F6576F">
        <w:t xml:space="preserve">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Pr>
        <w:pStyle w:val="Heading1"/>
        <w:rPr>
          <w:rFonts w:ascii="Times New Roman" w:hAnsi="Times New Roman"/>
        </w:rPr>
      </w:pPr>
      <w:bookmarkStart w:id="74" w:name="_Toc310384350"/>
      <w:r w:rsidRPr="00371B32">
        <w:rPr>
          <w:rFonts w:ascii="Times New Roman" w:hAnsi="Times New Roman"/>
        </w:rPr>
        <w:lastRenderedPageBreak/>
        <w:t>References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rsidTr="008277C2">
        <w:tc>
          <w:tcPr>
            <w:tcW w:w="1101" w:type="dxa"/>
          </w:tcPr>
          <w:p w:rsidR="00207D16" w:rsidRPr="00371B32" w:rsidRDefault="007B2752" w:rsidP="007B2752">
            <w:pPr>
              <w:pStyle w:val="Caption"/>
            </w:pPr>
            <w:r>
              <w:t>ADB</w:t>
            </w:r>
          </w:p>
        </w:tc>
        <w:tc>
          <w:tcPr>
            <w:tcW w:w="8179" w:type="dxa"/>
            <w:vAlign w:val="center"/>
          </w:tcPr>
          <w:p w:rsidR="00633F12" w:rsidRPr="00371B32" w:rsidRDefault="007B2752" w:rsidP="00207D16">
            <w:pPr>
              <w:jc w:val="left"/>
            </w:pPr>
            <w:r>
              <w:t>EGI Application Database</w:t>
            </w:r>
            <w:r w:rsidR="00633F12">
              <w:t xml:space="preserve"> (</w:t>
            </w:r>
            <w:hyperlink r:id="rId19" w:history="1">
              <w:r w:rsidR="00633F12" w:rsidRPr="009B50A0">
                <w:rPr>
                  <w:rStyle w:val="Hyperlink"/>
                </w:rPr>
                <w:t>http://appdb.egi.eu/</w:t>
              </w:r>
            </w:hyperlink>
            <w:r w:rsidR="00633F12">
              <w:t>)</w:t>
            </w:r>
          </w:p>
        </w:tc>
      </w:tr>
      <w:tr w:rsidR="003B6A19" w:rsidRPr="00371B32" w:rsidTr="008277C2">
        <w:tc>
          <w:tcPr>
            <w:tcW w:w="1101" w:type="dxa"/>
          </w:tcPr>
          <w:p w:rsidR="003B6A19" w:rsidRDefault="003B6A19" w:rsidP="007B2752">
            <w:pPr>
              <w:pStyle w:val="Caption"/>
            </w:pPr>
            <w:r>
              <w:t>ACE</w:t>
            </w:r>
          </w:p>
        </w:tc>
        <w:tc>
          <w:tcPr>
            <w:tcW w:w="8179"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0"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8277C2">
        <w:tc>
          <w:tcPr>
            <w:tcW w:w="1101" w:type="dxa"/>
          </w:tcPr>
          <w:p w:rsidR="00971D99" w:rsidRDefault="00971D99" w:rsidP="007B2752">
            <w:pPr>
              <w:pStyle w:val="Caption"/>
            </w:pPr>
            <w:r>
              <w:t>ARC</w:t>
            </w:r>
          </w:p>
        </w:tc>
        <w:tc>
          <w:tcPr>
            <w:tcW w:w="8179"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1" w:history="1">
              <w:r w:rsidRPr="00971D99">
                <w:rPr>
                  <w:rStyle w:val="Hyperlink"/>
                  <w:szCs w:val="22"/>
                </w:rPr>
                <w:t>https://documents.egi.eu/document/218</w:t>
              </w:r>
            </w:hyperlink>
            <w:r w:rsidRPr="00971D99">
              <w:rPr>
                <w:szCs w:val="22"/>
              </w:rPr>
              <w:t>)</w:t>
            </w:r>
          </w:p>
        </w:tc>
      </w:tr>
      <w:tr w:rsidR="00520F7C" w:rsidRPr="00371B32" w:rsidTr="008277C2">
        <w:tc>
          <w:tcPr>
            <w:tcW w:w="1101" w:type="dxa"/>
          </w:tcPr>
          <w:p w:rsidR="00520F7C" w:rsidRPr="00371B32" w:rsidRDefault="00520F7C" w:rsidP="00207D16">
            <w:pPr>
              <w:pStyle w:val="Caption"/>
            </w:pPr>
            <w:r>
              <w:t>DOC</w:t>
            </w:r>
          </w:p>
        </w:tc>
        <w:tc>
          <w:tcPr>
            <w:tcW w:w="8179" w:type="dxa"/>
            <w:vAlign w:val="center"/>
          </w:tcPr>
          <w:p w:rsidR="00520F7C" w:rsidRPr="00371B32" w:rsidRDefault="00520F7C" w:rsidP="00207D16">
            <w:pPr>
              <w:jc w:val="left"/>
            </w:pPr>
            <w:r>
              <w:t>EGI Operations Documentation (</w:t>
            </w:r>
            <w:hyperlink r:id="rId22" w:history="1">
              <w:r w:rsidRPr="00703784">
                <w:rPr>
                  <w:rStyle w:val="Hyperlink"/>
                </w:rPr>
                <w:t>https://wiki.egi.eu/wiki/Documentation</w:t>
              </w:r>
            </w:hyperlink>
            <w:r>
              <w:t>)</w:t>
            </w:r>
          </w:p>
        </w:tc>
      </w:tr>
      <w:tr w:rsidR="00207D16" w:rsidRPr="00371B32" w:rsidTr="008277C2">
        <w:tc>
          <w:tcPr>
            <w:tcW w:w="1101" w:type="dxa"/>
          </w:tcPr>
          <w:p w:rsidR="00207D16" w:rsidRPr="00371B32" w:rsidRDefault="00AA21EA" w:rsidP="00207D16">
            <w:pPr>
              <w:pStyle w:val="Caption"/>
            </w:pPr>
            <w:r>
              <w:t>EMI</w:t>
            </w:r>
          </w:p>
        </w:tc>
        <w:tc>
          <w:tcPr>
            <w:tcW w:w="8179" w:type="dxa"/>
            <w:vAlign w:val="center"/>
          </w:tcPr>
          <w:p w:rsidR="00387CBF" w:rsidRPr="00371B32" w:rsidRDefault="00387CBF" w:rsidP="00387CBF">
            <w:pPr>
              <w:jc w:val="left"/>
            </w:pPr>
            <w:r>
              <w:t>European Middleware Initiative (</w:t>
            </w:r>
            <w:hyperlink r:id="rId23" w:history="1">
              <w:r w:rsidRPr="009B50A0">
                <w:rPr>
                  <w:rStyle w:val="Hyperlink"/>
                </w:rPr>
                <w:t>http://www.eu-emi.eu/</w:t>
              </w:r>
            </w:hyperlink>
            <w:r>
              <w:t>)</w:t>
            </w:r>
          </w:p>
        </w:tc>
      </w:tr>
      <w:tr w:rsidR="001E0CDE" w:rsidRPr="00371B32" w:rsidTr="008277C2">
        <w:tc>
          <w:tcPr>
            <w:tcW w:w="1101" w:type="dxa"/>
          </w:tcPr>
          <w:p w:rsidR="001E0CDE" w:rsidRDefault="001E0CDE" w:rsidP="00207D16">
            <w:pPr>
              <w:pStyle w:val="Caption"/>
            </w:pPr>
            <w:r>
              <w:t>GOC</w:t>
            </w:r>
          </w:p>
        </w:tc>
        <w:tc>
          <w:tcPr>
            <w:tcW w:w="8179" w:type="dxa"/>
            <w:vAlign w:val="center"/>
          </w:tcPr>
          <w:p w:rsidR="001E0CDE" w:rsidRPr="00371B32" w:rsidRDefault="001E0CDE" w:rsidP="00207D16">
            <w:pPr>
              <w:jc w:val="left"/>
            </w:pPr>
            <w:r>
              <w:t>EGI Repository of Resource Topology and Information (</w:t>
            </w:r>
            <w:hyperlink r:id="rId24" w:history="1">
              <w:r w:rsidRPr="009B50A0">
                <w:rPr>
                  <w:rStyle w:val="Hyperlink"/>
                </w:rPr>
                <w:t>https://goc.egi.eu/</w:t>
              </w:r>
            </w:hyperlink>
            <w:r>
              <w:t>)</w:t>
            </w:r>
          </w:p>
        </w:tc>
      </w:tr>
      <w:tr w:rsidR="00AA21EA" w:rsidRPr="00371B32" w:rsidTr="008277C2">
        <w:tc>
          <w:tcPr>
            <w:tcW w:w="1101" w:type="dxa"/>
          </w:tcPr>
          <w:p w:rsidR="00AA21EA" w:rsidRPr="00371B32" w:rsidRDefault="00CA4D82" w:rsidP="00207D16">
            <w:pPr>
              <w:pStyle w:val="Caption"/>
            </w:pPr>
            <w:r>
              <w:t>IGALC</w:t>
            </w:r>
          </w:p>
        </w:tc>
        <w:tc>
          <w:tcPr>
            <w:tcW w:w="8179"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5" w:history="1">
              <w:r w:rsidR="00387CBF" w:rsidRPr="009B50A0">
                <w:rPr>
                  <w:rStyle w:val="Hyperlink"/>
                </w:rPr>
                <w:t>http://www.igalc.org/</w:t>
              </w:r>
            </w:hyperlink>
            <w:r>
              <w:t>)</w:t>
            </w:r>
          </w:p>
        </w:tc>
      </w:tr>
      <w:tr w:rsidR="0097578E" w:rsidRPr="00371B32" w:rsidTr="008277C2">
        <w:tc>
          <w:tcPr>
            <w:tcW w:w="1101" w:type="dxa"/>
          </w:tcPr>
          <w:p w:rsidR="0097578E" w:rsidRDefault="0097578E" w:rsidP="00207D16">
            <w:pPr>
              <w:pStyle w:val="Caption"/>
            </w:pPr>
            <w:r>
              <w:t>IT-C</w:t>
            </w:r>
          </w:p>
        </w:tc>
        <w:tc>
          <w:tcPr>
            <w:tcW w:w="8179"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IT-D</w:t>
            </w:r>
          </w:p>
        </w:tc>
        <w:tc>
          <w:tcPr>
            <w:tcW w:w="8179"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IT-O</w:t>
            </w:r>
          </w:p>
        </w:tc>
        <w:tc>
          <w:tcPr>
            <w:tcW w:w="8179"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IT-S</w:t>
            </w:r>
          </w:p>
        </w:tc>
        <w:tc>
          <w:tcPr>
            <w:tcW w:w="8179"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8277C2">
        <w:tc>
          <w:tcPr>
            <w:tcW w:w="1101" w:type="dxa"/>
          </w:tcPr>
          <w:p w:rsidR="00D910E1" w:rsidRDefault="00540629" w:rsidP="00207D16">
            <w:pPr>
              <w:pStyle w:val="Caption"/>
            </w:pPr>
            <w:r>
              <w:t>IT-T</w:t>
            </w:r>
          </w:p>
        </w:tc>
        <w:tc>
          <w:tcPr>
            <w:tcW w:w="8179"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8277C2">
        <w:tc>
          <w:tcPr>
            <w:tcW w:w="1101" w:type="dxa"/>
          </w:tcPr>
          <w:p w:rsidR="00AA21EA" w:rsidRPr="00371B32" w:rsidRDefault="00AA21EA" w:rsidP="00207D16">
            <w:pPr>
              <w:pStyle w:val="Caption"/>
            </w:pPr>
            <w:r>
              <w:t>MON</w:t>
            </w:r>
          </w:p>
        </w:tc>
        <w:tc>
          <w:tcPr>
            <w:tcW w:w="8179" w:type="dxa"/>
            <w:vAlign w:val="center"/>
          </w:tcPr>
          <w:p w:rsidR="00387CBF" w:rsidRPr="00371B32" w:rsidRDefault="00AA21EA" w:rsidP="00AA21EA">
            <w:pPr>
              <w:jc w:val="left"/>
            </w:pPr>
            <w:r>
              <w:t>Infrastructure Area Work Plan and Status Report, European Middleware Initiative Deliverable DJRA1.4.2, June 2011 (</w:t>
            </w:r>
            <w:hyperlink r:id="rId26" w:history="1">
              <w:r w:rsidR="00387CBF" w:rsidRPr="009B50A0">
                <w:rPr>
                  <w:rStyle w:val="Hyperlink"/>
                </w:rPr>
                <w:t>https://twiki.cern.ch/twiki/bin/view/EMI/DeliverableDJRA142</w:t>
              </w:r>
            </w:hyperlink>
            <w:r>
              <w:t>)</w:t>
            </w:r>
          </w:p>
        </w:tc>
      </w:tr>
      <w:tr w:rsidR="00AA21EA" w:rsidRPr="00371B32" w:rsidTr="008277C2">
        <w:tc>
          <w:tcPr>
            <w:tcW w:w="1101" w:type="dxa"/>
          </w:tcPr>
          <w:p w:rsidR="00AA21EA" w:rsidRPr="00371B32" w:rsidRDefault="002B7AC6" w:rsidP="00207D16">
            <w:pPr>
              <w:pStyle w:val="Caption"/>
            </w:pPr>
            <w:r>
              <w:t>MOU</w:t>
            </w:r>
          </w:p>
        </w:tc>
        <w:tc>
          <w:tcPr>
            <w:tcW w:w="8179" w:type="dxa"/>
            <w:vAlign w:val="center"/>
          </w:tcPr>
          <w:p w:rsidR="00AA21EA" w:rsidRPr="00371B32" w:rsidRDefault="002B7AC6" w:rsidP="00207D16">
            <w:pPr>
              <w:jc w:val="left"/>
            </w:pPr>
            <w:r>
              <w:t>EGI Resource Infrastructure Provider MoU Template (</w:t>
            </w:r>
            <w:hyperlink r:id="rId27" w:history="1">
              <w:r w:rsidRPr="002B7AC6">
                <w:rPr>
                  <w:rStyle w:val="Hyperlink"/>
                  <w:szCs w:val="15"/>
                </w:rPr>
                <w:t>https://documents.egi.eu/document/215</w:t>
              </w:r>
            </w:hyperlink>
            <w:r>
              <w:t>)</w:t>
            </w:r>
          </w:p>
        </w:tc>
      </w:tr>
      <w:tr w:rsidR="007B3904" w:rsidRPr="00371B32" w:rsidTr="008277C2">
        <w:tc>
          <w:tcPr>
            <w:tcW w:w="1101" w:type="dxa"/>
          </w:tcPr>
          <w:p w:rsidR="007B3904" w:rsidRDefault="007B3904" w:rsidP="00207D16">
            <w:pPr>
              <w:pStyle w:val="Caption"/>
            </w:pPr>
            <w:r>
              <w:t>MS208</w:t>
            </w:r>
          </w:p>
        </w:tc>
        <w:tc>
          <w:tcPr>
            <w:tcW w:w="8179"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8" w:history="1">
              <w:r w:rsidRPr="007B3904">
                <w:rPr>
                  <w:rStyle w:val="Hyperlink"/>
                  <w:sz w:val="20"/>
                  <w:szCs w:val="15"/>
                </w:rPr>
                <w:t>https://documents.egi.eu/document/38</w:t>
              </w:r>
            </w:hyperlink>
            <w:r>
              <w:t>)</w:t>
            </w:r>
          </w:p>
        </w:tc>
      </w:tr>
      <w:tr w:rsidR="00B16F6E" w:rsidRPr="00371B32" w:rsidTr="008277C2">
        <w:tc>
          <w:tcPr>
            <w:tcW w:w="1101" w:type="dxa"/>
          </w:tcPr>
          <w:p w:rsidR="00B16F6E" w:rsidRDefault="00B16F6E" w:rsidP="00207D16">
            <w:pPr>
              <w:pStyle w:val="Caption"/>
            </w:pPr>
            <w:r>
              <w:t>MS209</w:t>
            </w:r>
          </w:p>
        </w:tc>
        <w:tc>
          <w:tcPr>
            <w:tcW w:w="8179" w:type="dxa"/>
            <w:vAlign w:val="center"/>
          </w:tcPr>
          <w:p w:rsidR="00B16F6E" w:rsidRPr="00B16F6E" w:rsidRDefault="00B16F6E" w:rsidP="00B16F6E">
            <w:pPr>
              <w:jc w:val="left"/>
            </w:pPr>
            <w:r>
              <w:t>Security Policies within EGI, EGI-InSPIRE Milestone MS209, July 2011 (</w:t>
            </w:r>
            <w:hyperlink r:id="rId29" w:history="1">
              <w:r w:rsidRPr="00B16F6E">
                <w:rPr>
                  <w:rStyle w:val="Hyperlink"/>
                  <w:szCs w:val="15"/>
                </w:rPr>
                <w:t>https://documents.egi.eu/document/210</w:t>
              </w:r>
            </w:hyperlink>
            <w:r>
              <w:t>)</w:t>
            </w:r>
          </w:p>
        </w:tc>
      </w:tr>
      <w:tr w:rsidR="0023259D" w:rsidRPr="00371B32" w:rsidTr="008277C2">
        <w:tc>
          <w:tcPr>
            <w:tcW w:w="1101" w:type="dxa"/>
          </w:tcPr>
          <w:p w:rsidR="0023259D" w:rsidRDefault="0023259D" w:rsidP="00207D16">
            <w:pPr>
              <w:pStyle w:val="Caption"/>
            </w:pPr>
            <w:r>
              <w:t>MS409</w:t>
            </w:r>
          </w:p>
        </w:tc>
        <w:tc>
          <w:tcPr>
            <w:tcW w:w="8179" w:type="dxa"/>
            <w:vAlign w:val="center"/>
          </w:tcPr>
          <w:p w:rsidR="0023259D" w:rsidRDefault="0023259D" w:rsidP="00B16F6E">
            <w:pPr>
              <w:jc w:val="left"/>
            </w:pPr>
            <w:r>
              <w:t>Deploying software into the EGI Production Infrastructure, EGI-InSPIRE Milestone MS409, July 2011 (</w:t>
            </w:r>
            <w:hyperlink r:id="rId30" w:history="1">
              <w:r w:rsidRPr="0023259D">
                <w:rPr>
                  <w:rStyle w:val="Hyperlink"/>
                  <w:szCs w:val="15"/>
                </w:rPr>
                <w:t>https://documents.egi.eu/document/478</w:t>
              </w:r>
            </w:hyperlink>
            <w:r>
              <w:t>)</w:t>
            </w:r>
          </w:p>
        </w:tc>
      </w:tr>
      <w:tr w:rsidR="00E256AE" w:rsidRPr="00371B32" w:rsidTr="008277C2">
        <w:tc>
          <w:tcPr>
            <w:tcW w:w="1101" w:type="dxa"/>
          </w:tcPr>
          <w:p w:rsidR="00E256AE" w:rsidRDefault="00E256AE" w:rsidP="00207D16">
            <w:pPr>
              <w:pStyle w:val="Caption"/>
            </w:pPr>
            <w:r>
              <w:t>NEWS</w:t>
            </w:r>
          </w:p>
        </w:tc>
        <w:tc>
          <w:tcPr>
            <w:tcW w:w="8179" w:type="dxa"/>
            <w:vAlign w:val="center"/>
          </w:tcPr>
          <w:p w:rsidR="00E256AE" w:rsidRDefault="00E256AE" w:rsidP="00B16F6E">
            <w:pPr>
              <w:jc w:val="left"/>
            </w:pPr>
            <w:r>
              <w:t>Operations News Feed (</w:t>
            </w:r>
            <w:hyperlink r:id="rId31" w:history="1">
              <w:r w:rsidRPr="009B50A0">
                <w:rPr>
                  <w:rStyle w:val="Hyperlink"/>
                </w:rPr>
                <w:t>http://operations-portal.egi.eu/?limit=40</w:t>
              </w:r>
            </w:hyperlink>
            <w:r>
              <w:t>)</w:t>
            </w:r>
          </w:p>
        </w:tc>
      </w:tr>
      <w:tr w:rsidR="00A160DD" w:rsidRPr="00371B32" w:rsidTr="008277C2">
        <w:tc>
          <w:tcPr>
            <w:tcW w:w="1101" w:type="dxa"/>
          </w:tcPr>
          <w:p w:rsidR="00A160DD" w:rsidRDefault="00A160DD" w:rsidP="00207D16">
            <w:pPr>
              <w:pStyle w:val="Caption"/>
            </w:pPr>
            <w:r>
              <w:t>OMB</w:t>
            </w:r>
          </w:p>
        </w:tc>
        <w:tc>
          <w:tcPr>
            <w:tcW w:w="8179" w:type="dxa"/>
            <w:vAlign w:val="center"/>
          </w:tcPr>
          <w:p w:rsidR="00A160DD" w:rsidRDefault="00A160DD" w:rsidP="00207D16">
            <w:pPr>
              <w:jc w:val="left"/>
            </w:pPr>
            <w:r>
              <w:t>Operations Management Board Terms of Reference (</w:t>
            </w:r>
            <w:hyperlink r:id="rId32" w:history="1">
              <w:r w:rsidRPr="00A160DD">
                <w:rPr>
                  <w:rStyle w:val="Hyperlink"/>
                  <w:szCs w:val="15"/>
                </w:rPr>
                <w:t>https://documents.egi.eu/document/117</w:t>
              </w:r>
            </w:hyperlink>
            <w:r>
              <w:t>)</w:t>
            </w:r>
          </w:p>
        </w:tc>
      </w:tr>
      <w:tr w:rsidR="00AE1AA9" w:rsidRPr="00371B32" w:rsidTr="008277C2">
        <w:tc>
          <w:tcPr>
            <w:tcW w:w="1101" w:type="dxa"/>
          </w:tcPr>
          <w:p w:rsidR="00AE1AA9" w:rsidRDefault="00AE1AA9" w:rsidP="00207D16">
            <w:pPr>
              <w:pStyle w:val="Caption"/>
            </w:pPr>
            <w:r>
              <w:t>OTAG</w:t>
            </w:r>
          </w:p>
        </w:tc>
        <w:tc>
          <w:tcPr>
            <w:tcW w:w="8179" w:type="dxa"/>
            <w:vAlign w:val="center"/>
          </w:tcPr>
          <w:p w:rsidR="00AE1AA9" w:rsidRDefault="00AE1AA9" w:rsidP="00207D16">
            <w:pPr>
              <w:jc w:val="left"/>
            </w:pPr>
            <w:r>
              <w:t xml:space="preserve">Operational Tools Advisory Group Terms of Reference </w:t>
            </w:r>
            <w:r>
              <w:lastRenderedPageBreak/>
              <w:t>(</w:t>
            </w:r>
            <w:hyperlink r:id="rId33" w:history="1">
              <w:r w:rsidRPr="00AE1AA9">
                <w:rPr>
                  <w:rStyle w:val="Hyperlink"/>
                  <w:szCs w:val="15"/>
                </w:rPr>
                <w:t>https://documents.egi.eu/document/103</w:t>
              </w:r>
            </w:hyperlink>
            <w:r>
              <w:t>)</w:t>
            </w:r>
          </w:p>
        </w:tc>
      </w:tr>
      <w:tr w:rsidR="00CF7EDA" w:rsidRPr="00371B32" w:rsidTr="008277C2">
        <w:tc>
          <w:tcPr>
            <w:tcW w:w="1101" w:type="dxa"/>
          </w:tcPr>
          <w:p w:rsidR="00CF7EDA" w:rsidRDefault="00CF7EDA" w:rsidP="00207D16">
            <w:pPr>
              <w:pStyle w:val="Caption"/>
            </w:pPr>
            <w:r>
              <w:lastRenderedPageBreak/>
              <w:t>PERF</w:t>
            </w:r>
          </w:p>
        </w:tc>
        <w:tc>
          <w:tcPr>
            <w:tcW w:w="8179" w:type="dxa"/>
            <w:vAlign w:val="center"/>
          </w:tcPr>
          <w:p w:rsidR="00387CBF" w:rsidRDefault="00CF7EDA" w:rsidP="00207D16">
            <w:pPr>
              <w:jc w:val="left"/>
            </w:pPr>
            <w:r>
              <w:t>EGI Availability and Reliability Monthly Statistics (</w:t>
            </w:r>
            <w:hyperlink r:id="rId34"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8277C2">
        <w:tc>
          <w:tcPr>
            <w:tcW w:w="1101" w:type="dxa"/>
          </w:tcPr>
          <w:p w:rsidR="00633F12" w:rsidRDefault="00633F12" w:rsidP="00207D16">
            <w:pPr>
              <w:pStyle w:val="Caption"/>
            </w:pPr>
            <w:r>
              <w:t>POL</w:t>
            </w:r>
          </w:p>
        </w:tc>
        <w:tc>
          <w:tcPr>
            <w:tcW w:w="8179" w:type="dxa"/>
            <w:vAlign w:val="center"/>
          </w:tcPr>
          <w:p w:rsidR="00633F12" w:rsidRDefault="00633F12" w:rsidP="00207D16">
            <w:pPr>
              <w:jc w:val="left"/>
            </w:pPr>
            <w:r>
              <w:t>EGI Policies and Procedures (</w:t>
            </w:r>
            <w:hyperlink r:id="rId35" w:history="1">
              <w:r w:rsidRPr="009B50A0">
                <w:rPr>
                  <w:rStyle w:val="Hyperlink"/>
                </w:rPr>
                <w:t>https://wiki.egi.eu/wiki/PDT:Policies_and_Procedures</w:t>
              </w:r>
            </w:hyperlink>
            <w:r>
              <w:t>)</w:t>
            </w:r>
          </w:p>
        </w:tc>
      </w:tr>
      <w:tr w:rsidR="00104FF7" w:rsidRPr="00371B32" w:rsidTr="008277C2">
        <w:tc>
          <w:tcPr>
            <w:tcW w:w="1101" w:type="dxa"/>
          </w:tcPr>
          <w:p w:rsidR="00104FF7" w:rsidRDefault="00104FF7" w:rsidP="00207D16">
            <w:pPr>
              <w:pStyle w:val="Caption"/>
            </w:pPr>
            <w:r>
              <w:t>PRE</w:t>
            </w:r>
          </w:p>
        </w:tc>
        <w:tc>
          <w:tcPr>
            <w:tcW w:w="8179" w:type="dxa"/>
            <w:vAlign w:val="center"/>
          </w:tcPr>
          <w:p w:rsidR="00E256AE" w:rsidRDefault="00E256AE" w:rsidP="00207D16">
            <w:pPr>
              <w:jc w:val="left"/>
            </w:pPr>
            <w:r>
              <w:t>EGI Operations in the press (</w:t>
            </w:r>
            <w:hyperlink r:id="rId36" w:history="1">
              <w:r w:rsidRPr="009B50A0">
                <w:rPr>
                  <w:rStyle w:val="Hyperlink"/>
                </w:rPr>
                <w:t>https://wiki.egi.eu/wiki/EGI_Operations_in_the_press</w:t>
              </w:r>
            </w:hyperlink>
            <w:r>
              <w:t>)</w:t>
            </w:r>
          </w:p>
        </w:tc>
      </w:tr>
      <w:tr w:rsidR="00B505E5" w:rsidRPr="00371B32" w:rsidTr="008277C2">
        <w:tc>
          <w:tcPr>
            <w:tcW w:w="1101" w:type="dxa"/>
          </w:tcPr>
          <w:p w:rsidR="00B505E5" w:rsidRDefault="00B505E5" w:rsidP="00207D16">
            <w:pPr>
              <w:pStyle w:val="Caption"/>
            </w:pPr>
            <w:r>
              <w:t>PROC</w:t>
            </w:r>
          </w:p>
        </w:tc>
        <w:tc>
          <w:tcPr>
            <w:tcW w:w="8179" w:type="dxa"/>
            <w:vAlign w:val="center"/>
          </w:tcPr>
          <w:p w:rsidR="00B505E5" w:rsidRDefault="00B505E5" w:rsidP="00207D16">
            <w:pPr>
              <w:jc w:val="left"/>
            </w:pPr>
            <w:r>
              <w:t>Operations Procedures (</w:t>
            </w:r>
            <w:hyperlink r:id="rId37" w:history="1">
              <w:r w:rsidRPr="009B50A0">
                <w:rPr>
                  <w:rStyle w:val="Hyperlink"/>
                </w:rPr>
                <w:t>https://wiki.egi.eu/wiki/Operations_Procedures</w:t>
              </w:r>
            </w:hyperlink>
            <w:r>
              <w:t>)</w:t>
            </w:r>
          </w:p>
        </w:tc>
      </w:tr>
      <w:tr w:rsidR="003625CB" w:rsidRPr="00371B32" w:rsidTr="008277C2">
        <w:tc>
          <w:tcPr>
            <w:tcW w:w="1101" w:type="dxa"/>
          </w:tcPr>
          <w:p w:rsidR="003625CB" w:rsidRPr="00371B32" w:rsidRDefault="003625CB" w:rsidP="00207D16">
            <w:pPr>
              <w:pStyle w:val="Caption"/>
            </w:pPr>
            <w:r>
              <w:t>PROC09</w:t>
            </w:r>
          </w:p>
        </w:tc>
        <w:tc>
          <w:tcPr>
            <w:tcW w:w="8179" w:type="dxa"/>
            <w:vAlign w:val="center"/>
          </w:tcPr>
          <w:p w:rsidR="00867E6D" w:rsidRPr="00371B32" w:rsidRDefault="003625CB" w:rsidP="00207D16">
            <w:pPr>
              <w:jc w:val="left"/>
            </w:pPr>
            <w:r>
              <w:t>Resource Centre Registration and Certification Procedure, EGI Procedure PROC09 (</w:t>
            </w:r>
            <w:hyperlink r:id="rId38" w:history="1">
              <w:r w:rsidR="00867E6D" w:rsidRPr="00703784">
                <w:rPr>
                  <w:rStyle w:val="Hyperlink"/>
                </w:rPr>
                <w:t>https://wiki.egi.eu/wiki/PROC09</w:t>
              </w:r>
            </w:hyperlink>
            <w:r>
              <w:t>)</w:t>
            </w:r>
          </w:p>
        </w:tc>
      </w:tr>
      <w:tr w:rsidR="00CA2ADC" w:rsidRPr="00371B32" w:rsidTr="008277C2">
        <w:tc>
          <w:tcPr>
            <w:tcW w:w="1101" w:type="dxa"/>
          </w:tcPr>
          <w:p w:rsidR="00CA2ADC" w:rsidRPr="00867E6D" w:rsidRDefault="00CA2ADC" w:rsidP="00207D16">
            <w:pPr>
              <w:pStyle w:val="Caption"/>
            </w:pPr>
            <w:r w:rsidRPr="00867E6D">
              <w:t>PROC10</w:t>
            </w:r>
          </w:p>
        </w:tc>
        <w:tc>
          <w:tcPr>
            <w:tcW w:w="8179"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39" w:history="1">
              <w:r w:rsidRPr="00867E6D">
                <w:rPr>
                  <w:rStyle w:val="Hyperlink"/>
                </w:rPr>
                <w:t>https://wiki.egi.eu/wiki/PROC10</w:t>
              </w:r>
            </w:hyperlink>
            <w:r w:rsidRPr="00867E6D">
              <w:t>)</w:t>
            </w:r>
          </w:p>
        </w:tc>
      </w:tr>
      <w:tr w:rsidR="00F2397E" w:rsidRPr="00371B32" w:rsidTr="008277C2">
        <w:tc>
          <w:tcPr>
            <w:tcW w:w="1101" w:type="dxa"/>
          </w:tcPr>
          <w:p w:rsidR="00F2397E" w:rsidRPr="00371B32" w:rsidRDefault="00F2397E" w:rsidP="00207D16">
            <w:pPr>
              <w:pStyle w:val="Caption"/>
            </w:pPr>
            <w:r>
              <w:t>RCOLA</w:t>
            </w:r>
          </w:p>
        </w:tc>
        <w:tc>
          <w:tcPr>
            <w:tcW w:w="8179" w:type="dxa"/>
            <w:vAlign w:val="center"/>
          </w:tcPr>
          <w:p w:rsidR="00F2397E" w:rsidRPr="00371B32" w:rsidRDefault="00F2397E" w:rsidP="00207D16">
            <w:pPr>
              <w:jc w:val="left"/>
            </w:pPr>
            <w:r>
              <w:t>Resource Centre Operational Level Agreement, May 2011 (</w:t>
            </w:r>
            <w:hyperlink r:id="rId40" w:history="1">
              <w:r w:rsidRPr="00F2397E">
                <w:rPr>
                  <w:rStyle w:val="Hyperlink"/>
                  <w:szCs w:val="15"/>
                </w:rPr>
                <w:t>https://documents.egi.eu/document/31</w:t>
              </w:r>
            </w:hyperlink>
            <w:r>
              <w:t xml:space="preserve">) </w:t>
            </w:r>
          </w:p>
        </w:tc>
      </w:tr>
      <w:tr w:rsidR="00EB389A" w:rsidRPr="00371B32" w:rsidTr="008277C2">
        <w:tc>
          <w:tcPr>
            <w:tcW w:w="1101" w:type="dxa"/>
          </w:tcPr>
          <w:p w:rsidR="00EB389A" w:rsidRDefault="00EB389A" w:rsidP="00207D16">
            <w:pPr>
              <w:pStyle w:val="Caption"/>
            </w:pPr>
            <w:r>
              <w:t>RPOLA</w:t>
            </w:r>
          </w:p>
        </w:tc>
        <w:tc>
          <w:tcPr>
            <w:tcW w:w="8179"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1" w:history="1">
              <w:r w:rsidR="005F5A5F" w:rsidRPr="005F5A5F">
                <w:rPr>
                  <w:rStyle w:val="Hyperlink"/>
                  <w:szCs w:val="22"/>
                </w:rPr>
                <w:t>https://documents.egi.eu/document/463</w:t>
              </w:r>
            </w:hyperlink>
            <w:r w:rsidR="005F5A5F" w:rsidRPr="005F5A5F">
              <w:rPr>
                <w:szCs w:val="22"/>
              </w:rPr>
              <w:t>)</w:t>
            </w:r>
          </w:p>
        </w:tc>
      </w:tr>
      <w:tr w:rsidR="00FA5495" w:rsidRPr="00371B32" w:rsidTr="008277C2">
        <w:tc>
          <w:tcPr>
            <w:tcW w:w="1101" w:type="dxa"/>
          </w:tcPr>
          <w:p w:rsidR="00FA5495" w:rsidRDefault="00FA5495" w:rsidP="00207D16">
            <w:pPr>
              <w:pStyle w:val="Caption"/>
            </w:pPr>
            <w:r>
              <w:t>REQ</w:t>
            </w:r>
          </w:p>
        </w:tc>
        <w:tc>
          <w:tcPr>
            <w:tcW w:w="8179" w:type="dxa"/>
            <w:vAlign w:val="center"/>
          </w:tcPr>
          <w:p w:rsidR="00867E6D" w:rsidRDefault="00FA5495" w:rsidP="00207D16">
            <w:pPr>
              <w:jc w:val="left"/>
            </w:pPr>
            <w:r>
              <w:t>EGI Operations Requirements (</w:t>
            </w:r>
            <w:hyperlink r:id="rId42" w:anchor="Existing_requirements" w:history="1">
              <w:r w:rsidR="00867E6D" w:rsidRPr="00703784">
                <w:rPr>
                  <w:rStyle w:val="Hyperlink"/>
                </w:rPr>
                <w:t>https://wiki.egi.eu/wiki/Middleware#Existing_requirements</w:t>
              </w:r>
            </w:hyperlink>
            <w:r>
              <w:t>)</w:t>
            </w:r>
          </w:p>
        </w:tc>
      </w:tr>
      <w:tr w:rsidR="00104FF7" w:rsidRPr="00371B32" w:rsidTr="008277C2">
        <w:tc>
          <w:tcPr>
            <w:tcW w:w="1101" w:type="dxa"/>
          </w:tcPr>
          <w:p w:rsidR="00104FF7" w:rsidRDefault="00104FF7" w:rsidP="00207D16">
            <w:pPr>
              <w:pStyle w:val="Caption"/>
            </w:pPr>
            <w:r>
              <w:t>ROD</w:t>
            </w:r>
          </w:p>
        </w:tc>
        <w:tc>
          <w:tcPr>
            <w:tcW w:w="8179" w:type="dxa"/>
            <w:vAlign w:val="center"/>
          </w:tcPr>
          <w:p w:rsidR="00104FF7" w:rsidRDefault="00104FF7" w:rsidP="00207D16">
            <w:pPr>
              <w:jc w:val="left"/>
            </w:pPr>
            <w:r>
              <w:t>Regional Operator on Duty Newsletters (</w:t>
            </w:r>
            <w:hyperlink r:id="rId43" w:history="1">
              <w:r w:rsidRPr="009B50A0">
                <w:rPr>
                  <w:rStyle w:val="Hyperlink"/>
                </w:rPr>
                <w:t>https://documents.egi.eu/secure/ShowDocument?docid=298</w:t>
              </w:r>
            </w:hyperlink>
            <w:r>
              <w:t>)</w:t>
            </w:r>
          </w:p>
        </w:tc>
      </w:tr>
      <w:tr w:rsidR="00CA4D82" w:rsidRPr="00371B32" w:rsidTr="008277C2">
        <w:tc>
          <w:tcPr>
            <w:tcW w:w="1101" w:type="dxa"/>
          </w:tcPr>
          <w:p w:rsidR="00CA4D82" w:rsidRDefault="00CA4D82" w:rsidP="00207D16">
            <w:pPr>
              <w:pStyle w:val="Caption"/>
            </w:pPr>
            <w:r>
              <w:t>SAG</w:t>
            </w:r>
          </w:p>
        </w:tc>
        <w:tc>
          <w:tcPr>
            <w:tcW w:w="8179" w:type="dxa"/>
            <w:vAlign w:val="center"/>
          </w:tcPr>
          <w:p w:rsidR="00867E6D" w:rsidRDefault="00CA4D82" w:rsidP="00207D16">
            <w:pPr>
              <w:jc w:val="left"/>
            </w:pPr>
            <w:r>
              <w:t xml:space="preserve">South African </w:t>
            </w:r>
            <w:r w:rsidR="00813EA4">
              <w:t>Grid</w:t>
            </w:r>
            <w:r>
              <w:t xml:space="preserve"> Initiative (</w:t>
            </w:r>
            <w:hyperlink r:id="rId44"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8277C2">
        <w:tc>
          <w:tcPr>
            <w:tcW w:w="1101" w:type="dxa"/>
          </w:tcPr>
          <w:p w:rsidR="00BE5907" w:rsidRDefault="00BE5907" w:rsidP="00207D16">
            <w:pPr>
              <w:pStyle w:val="Caption"/>
            </w:pPr>
            <w:r>
              <w:t>SEC</w:t>
            </w:r>
          </w:p>
        </w:tc>
        <w:tc>
          <w:tcPr>
            <w:tcW w:w="8179" w:type="dxa"/>
            <w:vAlign w:val="center"/>
          </w:tcPr>
          <w:p w:rsidR="00BE5907" w:rsidRDefault="00BE5907" w:rsidP="00207D16">
            <w:pPr>
              <w:jc w:val="left"/>
            </w:pPr>
            <w:r>
              <w:t>EGI Security Procedures (</w:t>
            </w:r>
            <w:hyperlink r:id="rId45" w:anchor="Security" w:history="1">
              <w:r w:rsidRPr="002E71F4">
                <w:rPr>
                  <w:rStyle w:val="Hyperlink"/>
                </w:rPr>
                <w:t>https://wiki.egi.eu/wiki/Operational_Procedures#Security</w:t>
              </w:r>
            </w:hyperlink>
            <w:r>
              <w:t>)</w:t>
            </w:r>
          </w:p>
        </w:tc>
      </w:tr>
      <w:tr w:rsidR="00AE5BBD" w:rsidRPr="00371B32" w:rsidTr="008277C2">
        <w:tc>
          <w:tcPr>
            <w:tcW w:w="1101" w:type="dxa"/>
          </w:tcPr>
          <w:p w:rsidR="00AE5BBD" w:rsidRDefault="00AE5BBD" w:rsidP="00207D16">
            <w:pPr>
              <w:pStyle w:val="Caption"/>
            </w:pPr>
            <w:r>
              <w:t>SEC03</w:t>
            </w:r>
          </w:p>
        </w:tc>
        <w:tc>
          <w:tcPr>
            <w:tcW w:w="8179" w:type="dxa"/>
            <w:vAlign w:val="center"/>
          </w:tcPr>
          <w:p w:rsidR="00AE5BBD" w:rsidRDefault="00AE5BBD" w:rsidP="00207D16">
            <w:pPr>
              <w:jc w:val="left"/>
            </w:pPr>
            <w:r>
              <w:t>Critical Vulnerability Operational Procedure (</w:t>
            </w:r>
            <w:hyperlink r:id="rId46" w:history="1">
              <w:r w:rsidR="00625AD1" w:rsidRPr="00625AD1">
                <w:rPr>
                  <w:rStyle w:val="Hyperlink"/>
                  <w:szCs w:val="15"/>
                </w:rPr>
                <w:t>https://documents.egi.eu/document/283</w:t>
              </w:r>
            </w:hyperlink>
            <w:r w:rsidR="00625AD1">
              <w:t>)</w:t>
            </w:r>
          </w:p>
        </w:tc>
      </w:tr>
      <w:tr w:rsidR="008F1F65" w:rsidRPr="00371B32" w:rsidTr="008277C2">
        <w:tc>
          <w:tcPr>
            <w:tcW w:w="1101" w:type="dxa"/>
          </w:tcPr>
          <w:p w:rsidR="008F1F65" w:rsidRDefault="008F1F65" w:rsidP="00207D16">
            <w:pPr>
              <w:pStyle w:val="Caption"/>
            </w:pPr>
            <w:r>
              <w:t>SOR</w:t>
            </w:r>
          </w:p>
        </w:tc>
        <w:tc>
          <w:tcPr>
            <w:tcW w:w="8179" w:type="dxa"/>
            <w:vAlign w:val="center"/>
          </w:tcPr>
          <w:p w:rsidR="00B91F54" w:rsidRDefault="008F1F65" w:rsidP="00207D16">
            <w:pPr>
              <w:jc w:val="left"/>
            </w:pPr>
            <w:r>
              <w:t>EGI Operations Statement of Requirements</w:t>
            </w:r>
            <w:r w:rsidR="00B91F54">
              <w:t xml:space="preserve"> (</w:t>
            </w:r>
            <w:hyperlink r:id="rId47" w:anchor="OMB_Statement_of_Requirements" w:history="1">
              <w:r w:rsidR="00B91F54" w:rsidRPr="00703784">
                <w:rPr>
                  <w:rStyle w:val="Hyperlink"/>
                </w:rPr>
                <w:t>https://wiki.egi.eu/wiki/Middleware#OMB_Statement_of_Requirements</w:t>
              </w:r>
            </w:hyperlink>
            <w:r w:rsidR="00B91F54">
              <w:t>)</w:t>
            </w:r>
          </w:p>
        </w:tc>
      </w:tr>
      <w:tr w:rsidR="00867E6D" w:rsidRPr="00371B32" w:rsidTr="008277C2">
        <w:tc>
          <w:tcPr>
            <w:tcW w:w="1101" w:type="dxa"/>
          </w:tcPr>
          <w:p w:rsidR="00867E6D" w:rsidRDefault="00867E6D" w:rsidP="00207D16">
            <w:pPr>
              <w:pStyle w:val="Caption"/>
            </w:pPr>
            <w:r>
              <w:t>SRT</w:t>
            </w:r>
          </w:p>
        </w:tc>
        <w:tc>
          <w:tcPr>
            <w:tcW w:w="8179" w:type="dxa"/>
            <w:vAlign w:val="center"/>
          </w:tcPr>
          <w:p w:rsidR="00867E6D" w:rsidRDefault="00867E6D" w:rsidP="00207D16">
            <w:pPr>
              <w:jc w:val="left"/>
            </w:pPr>
            <w:r>
              <w:t>Staged Rollout Template for Early Adopters (</w:t>
            </w:r>
            <w:hyperlink r:id="rId48" w:history="1">
              <w:r w:rsidRPr="00867E6D">
                <w:rPr>
                  <w:rStyle w:val="Hyperlink"/>
                  <w:sz w:val="20"/>
                  <w:szCs w:val="15"/>
                </w:rPr>
                <w:t>https://documents.egi.eu/document/254</w:t>
              </w:r>
            </w:hyperlink>
            <w:r>
              <w:t>)</w:t>
            </w:r>
          </w:p>
        </w:tc>
      </w:tr>
      <w:tr w:rsidR="0023259D" w:rsidRPr="00371B32" w:rsidTr="008277C2">
        <w:tc>
          <w:tcPr>
            <w:tcW w:w="1101" w:type="dxa"/>
          </w:tcPr>
          <w:p w:rsidR="0023259D" w:rsidRDefault="0023259D" w:rsidP="00207D16">
            <w:pPr>
              <w:pStyle w:val="Caption"/>
            </w:pPr>
            <w:r>
              <w:t>SRW</w:t>
            </w:r>
          </w:p>
        </w:tc>
        <w:tc>
          <w:tcPr>
            <w:tcW w:w="8179" w:type="dxa"/>
            <w:vAlign w:val="center"/>
          </w:tcPr>
          <w:p w:rsidR="0023259D" w:rsidRDefault="0023259D" w:rsidP="00207D16">
            <w:pPr>
              <w:jc w:val="left"/>
            </w:pPr>
            <w:r>
              <w:t>Staged Rollout Procedures (</w:t>
            </w:r>
            <w:hyperlink r:id="rId49" w:history="1">
              <w:r w:rsidRPr="00703784">
                <w:rPr>
                  <w:rStyle w:val="Hyperlink"/>
                </w:rPr>
                <w:t>https://wiki.egi.eu/wiki/Staged-rollout-procedures</w:t>
              </w:r>
            </w:hyperlink>
            <w:r>
              <w:t>)</w:t>
            </w:r>
          </w:p>
        </w:tc>
      </w:tr>
      <w:tr w:rsidR="00A160DD" w:rsidRPr="00371B32" w:rsidTr="008277C2">
        <w:tc>
          <w:tcPr>
            <w:tcW w:w="1101" w:type="dxa"/>
          </w:tcPr>
          <w:p w:rsidR="00A160DD" w:rsidRDefault="00A160DD" w:rsidP="00207D16">
            <w:pPr>
              <w:pStyle w:val="Caption"/>
            </w:pPr>
            <w:r>
              <w:t>TCB</w:t>
            </w:r>
          </w:p>
        </w:tc>
        <w:tc>
          <w:tcPr>
            <w:tcW w:w="8179"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0" w:history="1">
              <w:r w:rsidRPr="00A160DD">
                <w:rPr>
                  <w:rStyle w:val="Hyperlink"/>
                  <w:szCs w:val="15"/>
                </w:rPr>
                <w:t>https://documents.egi.eu/document/109</w:t>
              </w:r>
            </w:hyperlink>
            <w:r>
              <w:t>)</w:t>
            </w:r>
          </w:p>
        </w:tc>
      </w:tr>
      <w:tr w:rsidR="00E256AE" w:rsidRPr="00371B32" w:rsidTr="008277C2">
        <w:tc>
          <w:tcPr>
            <w:tcW w:w="1101" w:type="dxa"/>
          </w:tcPr>
          <w:p w:rsidR="00E256AE" w:rsidRDefault="00E256AE" w:rsidP="00207D16">
            <w:pPr>
              <w:pStyle w:val="Caption"/>
            </w:pPr>
            <w:r>
              <w:t>TMP</w:t>
            </w:r>
          </w:p>
        </w:tc>
        <w:tc>
          <w:tcPr>
            <w:tcW w:w="8179" w:type="dxa"/>
            <w:vAlign w:val="center"/>
          </w:tcPr>
          <w:p w:rsidR="00E256AE" w:rsidRDefault="00E256AE" w:rsidP="00207D16">
            <w:pPr>
              <w:jc w:val="left"/>
            </w:pPr>
            <w:r>
              <w:t>EGI Training Market Place (</w:t>
            </w:r>
            <w:hyperlink r:id="rId51" w:history="1">
              <w:r w:rsidRPr="009B50A0">
                <w:rPr>
                  <w:rStyle w:val="Hyperlink"/>
                </w:rPr>
                <w:t>http://www.egi.eu/user-support/training_marketplace/</w:t>
              </w:r>
            </w:hyperlink>
            <w:r>
              <w:t>)</w:t>
            </w:r>
          </w:p>
        </w:tc>
      </w:tr>
    </w:tbl>
    <w:p w:rsidR="00207D16" w:rsidRPr="00371B32" w:rsidRDefault="00207D16" w:rsidP="0031393D">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49" w:rsidRDefault="00EB7049">
      <w:pPr>
        <w:spacing w:before="0"/>
      </w:pPr>
      <w:r>
        <w:separator/>
      </w:r>
    </w:p>
  </w:endnote>
  <w:endnote w:type="continuationSeparator" w:id="0">
    <w:p w:rsidR="00EB7049" w:rsidRDefault="00EB70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E1A" w:rsidRDefault="00721E1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21E1A">
      <w:tc>
        <w:tcPr>
          <w:tcW w:w="2764" w:type="dxa"/>
          <w:tcBorders>
            <w:top w:val="single" w:sz="8" w:space="0" w:color="000080"/>
          </w:tcBorders>
        </w:tcPr>
        <w:p w:rsidR="00721E1A" w:rsidRPr="0078770C" w:rsidRDefault="00721E1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721E1A" w:rsidRPr="0078770C" w:rsidRDefault="00721E1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721E1A" w:rsidRDefault="00721E1A">
          <w:pPr>
            <w:pStyle w:val="Footer"/>
            <w:jc w:val="center"/>
            <w:rPr>
              <w:caps/>
            </w:rPr>
          </w:pPr>
          <w:r>
            <w:rPr>
              <w:caps/>
              <w:shd w:val="clear" w:color="auto" w:fill="FFFF00"/>
            </w:rPr>
            <w:t>PUBLIC</w:t>
          </w:r>
          <w:r>
            <w:t xml:space="preserve"> </w:t>
          </w:r>
        </w:p>
      </w:tc>
      <w:tc>
        <w:tcPr>
          <w:tcW w:w="992" w:type="dxa"/>
          <w:tcBorders>
            <w:top w:val="single" w:sz="8" w:space="0" w:color="000080"/>
          </w:tcBorders>
        </w:tcPr>
        <w:p w:rsidR="00721E1A" w:rsidRDefault="00721E1A">
          <w:pPr>
            <w:pStyle w:val="Footer"/>
            <w:jc w:val="right"/>
          </w:pPr>
          <w:r>
            <w:fldChar w:fldCharType="begin"/>
          </w:r>
          <w:r>
            <w:instrText xml:space="preserve"> PAGE  \* MERGEFORMAT </w:instrText>
          </w:r>
          <w:r>
            <w:fldChar w:fldCharType="separate"/>
          </w:r>
          <w:r w:rsidR="00DE1291">
            <w:rPr>
              <w:noProof/>
            </w:rPr>
            <w:t>36</w:t>
          </w:r>
          <w:r>
            <w:fldChar w:fldCharType="end"/>
          </w:r>
          <w:r>
            <w:t xml:space="preserve"> / </w:t>
          </w:r>
          <w:fldSimple w:instr=" NUMPAGES  \* MERGEFORMAT ">
            <w:r w:rsidR="00DE1291">
              <w:rPr>
                <w:noProof/>
              </w:rPr>
              <w:t>36</w:t>
            </w:r>
          </w:fldSimple>
        </w:p>
      </w:tc>
    </w:tr>
  </w:tbl>
  <w:p w:rsidR="00721E1A" w:rsidRDefault="00721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49" w:rsidRDefault="00EB7049">
      <w:pPr>
        <w:spacing w:before="0"/>
      </w:pPr>
      <w:r>
        <w:separator/>
      </w:r>
    </w:p>
  </w:footnote>
  <w:footnote w:type="continuationSeparator" w:id="0">
    <w:p w:rsidR="00EB7049" w:rsidRDefault="00EB7049">
      <w:pPr>
        <w:spacing w:before="0"/>
      </w:pPr>
      <w:r>
        <w:continuationSeparator/>
      </w:r>
    </w:p>
  </w:footnote>
  <w:footnote w:id="1">
    <w:p w:rsidR="00721E1A" w:rsidRDefault="00721E1A"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721E1A" w:rsidRDefault="00721E1A" w:rsidP="00C24CB0">
      <w:pPr>
        <w:pStyle w:val="FootnoteText"/>
      </w:pPr>
      <w:r>
        <w:rPr>
          <w:rStyle w:val="FootnoteReference"/>
        </w:rPr>
        <w:footnoteRef/>
      </w:r>
      <w:r>
        <w:t xml:space="preserve">   </w:t>
      </w:r>
      <w:r w:rsidRPr="005645CD">
        <w:t>http://accounting.egi.eu/</w:t>
      </w:r>
    </w:p>
  </w:footnote>
  <w:footnote w:id="3">
    <w:p w:rsidR="00721E1A" w:rsidRDefault="00721E1A"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721E1A" w:rsidRDefault="00721E1A"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721E1A" w:rsidRDefault="00721E1A"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721E1A" w:rsidRDefault="00721E1A"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721E1A" w:rsidRDefault="00721E1A"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721E1A" w:rsidRDefault="00721E1A"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721E1A" w:rsidRDefault="00721E1A"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721E1A" w:rsidRDefault="00721E1A"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721E1A" w:rsidRDefault="00721E1A"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721E1A" w:rsidRDefault="00721E1A" w:rsidP="00C24CB0">
      <w:pPr>
        <w:pStyle w:val="FootnoteText"/>
      </w:pPr>
      <w:r>
        <w:rPr>
          <w:rStyle w:val="FootnoteReference"/>
        </w:rPr>
        <w:footnoteRef/>
      </w:r>
      <w:r>
        <w:t xml:space="preserve"> </w:t>
      </w:r>
      <w:r w:rsidRPr="00E171DC">
        <w:t>https://operations-portal.egi.eu/broadcast</w:t>
      </w:r>
    </w:p>
  </w:footnote>
  <w:footnote w:id="13">
    <w:p w:rsidR="00721E1A" w:rsidRDefault="00721E1A"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721E1A" w:rsidRDefault="00721E1A"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721E1A" w:rsidRPr="002E6003" w:rsidRDefault="00721E1A"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721E1A" w:rsidRDefault="00721E1A"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721E1A" w:rsidRDefault="00721E1A"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721E1A" w:rsidRPr="00517B2E" w:rsidRDefault="00721E1A"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721E1A" w:rsidRDefault="00721E1A">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721E1A" w:rsidRDefault="00721E1A">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721E1A">
      <w:trPr>
        <w:trHeight w:val="1131"/>
      </w:trPr>
      <w:tc>
        <w:tcPr>
          <w:tcW w:w="2559" w:type="dxa"/>
        </w:tcPr>
        <w:p w:rsidR="00721E1A" w:rsidRDefault="00721E1A" w:rsidP="00207D16">
          <w:pPr>
            <w:pStyle w:val="Header"/>
            <w:tabs>
              <w:tab w:val="right" w:pos="9072"/>
            </w:tabs>
            <w:jc w:val="left"/>
          </w:pPr>
          <w:r>
            <w:rPr>
              <w:noProof/>
              <w:lang w:eastAsia="en-GB"/>
            </w:rPr>
            <w:drawing>
              <wp:inline distT="0" distB="0" distL="0" distR="0" wp14:anchorId="48C4F1DE" wp14:editId="467FBCF2">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721E1A" w:rsidRDefault="00721E1A" w:rsidP="00207D16">
          <w:pPr>
            <w:pStyle w:val="Header"/>
            <w:tabs>
              <w:tab w:val="right" w:pos="9072"/>
            </w:tabs>
            <w:jc w:val="center"/>
          </w:pPr>
          <w:r>
            <w:rPr>
              <w:noProof/>
              <w:lang w:eastAsia="en-GB"/>
            </w:rPr>
            <w:drawing>
              <wp:inline distT="0" distB="0" distL="0" distR="0" wp14:anchorId="2D806DF3" wp14:editId="3306DB8B">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721E1A" w:rsidRDefault="00721E1A" w:rsidP="00207D16">
          <w:pPr>
            <w:pStyle w:val="Header"/>
            <w:tabs>
              <w:tab w:val="right" w:pos="9072"/>
            </w:tabs>
            <w:jc w:val="right"/>
          </w:pPr>
          <w:r>
            <w:rPr>
              <w:noProof/>
              <w:lang w:eastAsia="en-GB"/>
            </w:rPr>
            <w:drawing>
              <wp:inline distT="0" distB="0" distL="0" distR="0" wp14:anchorId="29213C4A" wp14:editId="7B129FB9">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721E1A" w:rsidRDefault="00721E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5D63104"/>
    <w:multiLevelType w:val="hybridMultilevel"/>
    <w:tmpl w:val="65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2"/>
  </w:num>
  <w:num w:numId="21">
    <w:abstractNumId w:val="30"/>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21DD4"/>
    <w:rsid w:val="00027D53"/>
    <w:rsid w:val="0003003E"/>
    <w:rsid w:val="00030B34"/>
    <w:rsid w:val="00043F86"/>
    <w:rsid w:val="00051EBC"/>
    <w:rsid w:val="0005393C"/>
    <w:rsid w:val="00053946"/>
    <w:rsid w:val="00053B3C"/>
    <w:rsid w:val="0007696A"/>
    <w:rsid w:val="00077F90"/>
    <w:rsid w:val="00083093"/>
    <w:rsid w:val="00087D3F"/>
    <w:rsid w:val="000A1E9E"/>
    <w:rsid w:val="000B2C83"/>
    <w:rsid w:val="000C3397"/>
    <w:rsid w:val="000C3E0A"/>
    <w:rsid w:val="000C799A"/>
    <w:rsid w:val="000E0F5F"/>
    <w:rsid w:val="000E7E09"/>
    <w:rsid w:val="000E7E16"/>
    <w:rsid w:val="000F11FC"/>
    <w:rsid w:val="000F5051"/>
    <w:rsid w:val="00104FF7"/>
    <w:rsid w:val="001057F2"/>
    <w:rsid w:val="00110DCD"/>
    <w:rsid w:val="00122302"/>
    <w:rsid w:val="00125AC2"/>
    <w:rsid w:val="00125B64"/>
    <w:rsid w:val="0013153F"/>
    <w:rsid w:val="00146820"/>
    <w:rsid w:val="00162B7C"/>
    <w:rsid w:val="00164CFD"/>
    <w:rsid w:val="00175AF2"/>
    <w:rsid w:val="00181521"/>
    <w:rsid w:val="00183723"/>
    <w:rsid w:val="0018792B"/>
    <w:rsid w:val="001927C0"/>
    <w:rsid w:val="00196B23"/>
    <w:rsid w:val="001A653C"/>
    <w:rsid w:val="001B2C38"/>
    <w:rsid w:val="001B676A"/>
    <w:rsid w:val="001D12FC"/>
    <w:rsid w:val="001E0CDE"/>
    <w:rsid w:val="001E436F"/>
    <w:rsid w:val="001F3175"/>
    <w:rsid w:val="0020324C"/>
    <w:rsid w:val="002033D4"/>
    <w:rsid w:val="00207D16"/>
    <w:rsid w:val="00207FE1"/>
    <w:rsid w:val="002220A3"/>
    <w:rsid w:val="00226AFA"/>
    <w:rsid w:val="0023212F"/>
    <w:rsid w:val="0023259D"/>
    <w:rsid w:val="0023592B"/>
    <w:rsid w:val="00237F4E"/>
    <w:rsid w:val="002418CA"/>
    <w:rsid w:val="002567FD"/>
    <w:rsid w:val="00264B87"/>
    <w:rsid w:val="00264C4F"/>
    <w:rsid w:val="00266748"/>
    <w:rsid w:val="002713C5"/>
    <w:rsid w:val="0027402E"/>
    <w:rsid w:val="002764AF"/>
    <w:rsid w:val="00291666"/>
    <w:rsid w:val="0029591A"/>
    <w:rsid w:val="00296987"/>
    <w:rsid w:val="002B1814"/>
    <w:rsid w:val="002B345E"/>
    <w:rsid w:val="002B54D9"/>
    <w:rsid w:val="002B7AC6"/>
    <w:rsid w:val="002C3B50"/>
    <w:rsid w:val="002C3F77"/>
    <w:rsid w:val="002D7510"/>
    <w:rsid w:val="002E3711"/>
    <w:rsid w:val="002E6003"/>
    <w:rsid w:val="002E7C4D"/>
    <w:rsid w:val="002F278E"/>
    <w:rsid w:val="002F5E66"/>
    <w:rsid w:val="002F72AF"/>
    <w:rsid w:val="00302846"/>
    <w:rsid w:val="00303BA6"/>
    <w:rsid w:val="00305B1A"/>
    <w:rsid w:val="0031052B"/>
    <w:rsid w:val="00311346"/>
    <w:rsid w:val="00312004"/>
    <w:rsid w:val="0031393D"/>
    <w:rsid w:val="0031396E"/>
    <w:rsid w:val="00320EBD"/>
    <w:rsid w:val="00325ACD"/>
    <w:rsid w:val="00352B95"/>
    <w:rsid w:val="003625CB"/>
    <w:rsid w:val="00362D39"/>
    <w:rsid w:val="00371B32"/>
    <w:rsid w:val="00373C4D"/>
    <w:rsid w:val="003761C6"/>
    <w:rsid w:val="00387CBF"/>
    <w:rsid w:val="003B28C9"/>
    <w:rsid w:val="003B3AA3"/>
    <w:rsid w:val="003B6A19"/>
    <w:rsid w:val="003C3644"/>
    <w:rsid w:val="003C4F08"/>
    <w:rsid w:val="003C7B67"/>
    <w:rsid w:val="003F67AC"/>
    <w:rsid w:val="0040219A"/>
    <w:rsid w:val="00402D72"/>
    <w:rsid w:val="0040606E"/>
    <w:rsid w:val="00415BD1"/>
    <w:rsid w:val="0041696E"/>
    <w:rsid w:val="004204FC"/>
    <w:rsid w:val="00424497"/>
    <w:rsid w:val="004269A7"/>
    <w:rsid w:val="0043759E"/>
    <w:rsid w:val="00440720"/>
    <w:rsid w:val="00442B35"/>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47EF"/>
    <w:rsid w:val="004E6A2A"/>
    <w:rsid w:val="004F0D48"/>
    <w:rsid w:val="005055A6"/>
    <w:rsid w:val="005154A3"/>
    <w:rsid w:val="0051602C"/>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B6875"/>
    <w:rsid w:val="005C31BF"/>
    <w:rsid w:val="005C7955"/>
    <w:rsid w:val="005D19F1"/>
    <w:rsid w:val="005D68B7"/>
    <w:rsid w:val="005E0DDC"/>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3FC8"/>
    <w:rsid w:val="006B7122"/>
    <w:rsid w:val="006C30F1"/>
    <w:rsid w:val="006C488F"/>
    <w:rsid w:val="006C51C3"/>
    <w:rsid w:val="006E76FE"/>
    <w:rsid w:val="006E7EDB"/>
    <w:rsid w:val="006F0A31"/>
    <w:rsid w:val="006F3D44"/>
    <w:rsid w:val="006F4F2F"/>
    <w:rsid w:val="00702744"/>
    <w:rsid w:val="007029AB"/>
    <w:rsid w:val="007134A4"/>
    <w:rsid w:val="00721E1A"/>
    <w:rsid w:val="0073050A"/>
    <w:rsid w:val="00733F0D"/>
    <w:rsid w:val="00737075"/>
    <w:rsid w:val="0074177A"/>
    <w:rsid w:val="00745CAE"/>
    <w:rsid w:val="00755504"/>
    <w:rsid w:val="00761CDD"/>
    <w:rsid w:val="007621B9"/>
    <w:rsid w:val="00771C40"/>
    <w:rsid w:val="00772DDC"/>
    <w:rsid w:val="00784692"/>
    <w:rsid w:val="0079535F"/>
    <w:rsid w:val="007B1473"/>
    <w:rsid w:val="007B2752"/>
    <w:rsid w:val="007B3904"/>
    <w:rsid w:val="007C0796"/>
    <w:rsid w:val="007C080F"/>
    <w:rsid w:val="007C77B9"/>
    <w:rsid w:val="007E074C"/>
    <w:rsid w:val="007E134E"/>
    <w:rsid w:val="007E229C"/>
    <w:rsid w:val="007E4B64"/>
    <w:rsid w:val="007F21C4"/>
    <w:rsid w:val="007F51E0"/>
    <w:rsid w:val="00800CFF"/>
    <w:rsid w:val="008047ED"/>
    <w:rsid w:val="0080667D"/>
    <w:rsid w:val="00813EA4"/>
    <w:rsid w:val="008213E0"/>
    <w:rsid w:val="008277C2"/>
    <w:rsid w:val="00835454"/>
    <w:rsid w:val="0083646A"/>
    <w:rsid w:val="00867E6D"/>
    <w:rsid w:val="00870365"/>
    <w:rsid w:val="00872E08"/>
    <w:rsid w:val="00874B52"/>
    <w:rsid w:val="008806C4"/>
    <w:rsid w:val="0088242E"/>
    <w:rsid w:val="00883D7B"/>
    <w:rsid w:val="00883EF5"/>
    <w:rsid w:val="0088430B"/>
    <w:rsid w:val="00884ACF"/>
    <w:rsid w:val="00887771"/>
    <w:rsid w:val="008908DA"/>
    <w:rsid w:val="00890A7B"/>
    <w:rsid w:val="00893A15"/>
    <w:rsid w:val="00894E68"/>
    <w:rsid w:val="008A2084"/>
    <w:rsid w:val="008B3679"/>
    <w:rsid w:val="008B6598"/>
    <w:rsid w:val="008C114F"/>
    <w:rsid w:val="008E1C6E"/>
    <w:rsid w:val="008E456B"/>
    <w:rsid w:val="008E5309"/>
    <w:rsid w:val="008F1822"/>
    <w:rsid w:val="008F1F65"/>
    <w:rsid w:val="008F6B6F"/>
    <w:rsid w:val="00902553"/>
    <w:rsid w:val="0090479F"/>
    <w:rsid w:val="00907993"/>
    <w:rsid w:val="00910391"/>
    <w:rsid w:val="00925456"/>
    <w:rsid w:val="00931915"/>
    <w:rsid w:val="00936F83"/>
    <w:rsid w:val="00942281"/>
    <w:rsid w:val="00943B10"/>
    <w:rsid w:val="009444BE"/>
    <w:rsid w:val="00945352"/>
    <w:rsid w:val="00955DB5"/>
    <w:rsid w:val="00964960"/>
    <w:rsid w:val="00967C23"/>
    <w:rsid w:val="00971D99"/>
    <w:rsid w:val="0097578E"/>
    <w:rsid w:val="009B467C"/>
    <w:rsid w:val="009C2348"/>
    <w:rsid w:val="009C7836"/>
    <w:rsid w:val="009D02AB"/>
    <w:rsid w:val="009E069C"/>
    <w:rsid w:val="009E61F0"/>
    <w:rsid w:val="009E78BC"/>
    <w:rsid w:val="009E7D70"/>
    <w:rsid w:val="009F10CF"/>
    <w:rsid w:val="009F4D3D"/>
    <w:rsid w:val="00A16053"/>
    <w:rsid w:val="00A160DD"/>
    <w:rsid w:val="00A25480"/>
    <w:rsid w:val="00A26247"/>
    <w:rsid w:val="00A3011A"/>
    <w:rsid w:val="00A32CC4"/>
    <w:rsid w:val="00A37AE2"/>
    <w:rsid w:val="00A4025C"/>
    <w:rsid w:val="00A43D51"/>
    <w:rsid w:val="00A55AA4"/>
    <w:rsid w:val="00A71125"/>
    <w:rsid w:val="00A71429"/>
    <w:rsid w:val="00A72B7D"/>
    <w:rsid w:val="00A85F0F"/>
    <w:rsid w:val="00A93482"/>
    <w:rsid w:val="00AA201F"/>
    <w:rsid w:val="00AA21EA"/>
    <w:rsid w:val="00AA2AD1"/>
    <w:rsid w:val="00AA4F99"/>
    <w:rsid w:val="00AB1C1F"/>
    <w:rsid w:val="00AB2A16"/>
    <w:rsid w:val="00AC3AC8"/>
    <w:rsid w:val="00AC6994"/>
    <w:rsid w:val="00AD6CB7"/>
    <w:rsid w:val="00AE129D"/>
    <w:rsid w:val="00AE1AA9"/>
    <w:rsid w:val="00AE5BBD"/>
    <w:rsid w:val="00AF72E7"/>
    <w:rsid w:val="00B047EC"/>
    <w:rsid w:val="00B06305"/>
    <w:rsid w:val="00B16F6E"/>
    <w:rsid w:val="00B25E70"/>
    <w:rsid w:val="00B261A3"/>
    <w:rsid w:val="00B26D25"/>
    <w:rsid w:val="00B43263"/>
    <w:rsid w:val="00B46D41"/>
    <w:rsid w:val="00B505E5"/>
    <w:rsid w:val="00B510A6"/>
    <w:rsid w:val="00B5287A"/>
    <w:rsid w:val="00B53728"/>
    <w:rsid w:val="00B5570C"/>
    <w:rsid w:val="00B711D4"/>
    <w:rsid w:val="00B712FF"/>
    <w:rsid w:val="00B766B3"/>
    <w:rsid w:val="00B839D2"/>
    <w:rsid w:val="00B906F0"/>
    <w:rsid w:val="00B91F54"/>
    <w:rsid w:val="00BB33F9"/>
    <w:rsid w:val="00BB7AD1"/>
    <w:rsid w:val="00BC258A"/>
    <w:rsid w:val="00BC42B4"/>
    <w:rsid w:val="00BE3A8D"/>
    <w:rsid w:val="00BE5907"/>
    <w:rsid w:val="00BF42F1"/>
    <w:rsid w:val="00C05694"/>
    <w:rsid w:val="00C109F0"/>
    <w:rsid w:val="00C17390"/>
    <w:rsid w:val="00C215F6"/>
    <w:rsid w:val="00C24CB0"/>
    <w:rsid w:val="00C30A6E"/>
    <w:rsid w:val="00C332D4"/>
    <w:rsid w:val="00C34F83"/>
    <w:rsid w:val="00C37CD3"/>
    <w:rsid w:val="00C40CFE"/>
    <w:rsid w:val="00C54F43"/>
    <w:rsid w:val="00C5712F"/>
    <w:rsid w:val="00C62A72"/>
    <w:rsid w:val="00C64EB4"/>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D2AD6"/>
    <w:rsid w:val="00CF44A5"/>
    <w:rsid w:val="00CF7EDA"/>
    <w:rsid w:val="00D12C86"/>
    <w:rsid w:val="00D20D6A"/>
    <w:rsid w:val="00D24501"/>
    <w:rsid w:val="00D24B81"/>
    <w:rsid w:val="00D25FFD"/>
    <w:rsid w:val="00D272E8"/>
    <w:rsid w:val="00D35215"/>
    <w:rsid w:val="00D37808"/>
    <w:rsid w:val="00D45C32"/>
    <w:rsid w:val="00D4721F"/>
    <w:rsid w:val="00D5600D"/>
    <w:rsid w:val="00D56A7F"/>
    <w:rsid w:val="00D64092"/>
    <w:rsid w:val="00D644CA"/>
    <w:rsid w:val="00D718B9"/>
    <w:rsid w:val="00D80AD6"/>
    <w:rsid w:val="00D8485A"/>
    <w:rsid w:val="00D910E1"/>
    <w:rsid w:val="00D91EC6"/>
    <w:rsid w:val="00DB4BCE"/>
    <w:rsid w:val="00DB7CC0"/>
    <w:rsid w:val="00DC7475"/>
    <w:rsid w:val="00DE1291"/>
    <w:rsid w:val="00DE7845"/>
    <w:rsid w:val="00DF0B8E"/>
    <w:rsid w:val="00DF78B5"/>
    <w:rsid w:val="00E078CD"/>
    <w:rsid w:val="00E171DC"/>
    <w:rsid w:val="00E256AE"/>
    <w:rsid w:val="00E2793A"/>
    <w:rsid w:val="00E32DFB"/>
    <w:rsid w:val="00E41B09"/>
    <w:rsid w:val="00E43CFB"/>
    <w:rsid w:val="00E51D82"/>
    <w:rsid w:val="00E52EE9"/>
    <w:rsid w:val="00E5537A"/>
    <w:rsid w:val="00E6691D"/>
    <w:rsid w:val="00E74728"/>
    <w:rsid w:val="00E774A7"/>
    <w:rsid w:val="00E84702"/>
    <w:rsid w:val="00E90066"/>
    <w:rsid w:val="00E93A5A"/>
    <w:rsid w:val="00E94752"/>
    <w:rsid w:val="00E9776B"/>
    <w:rsid w:val="00EA1236"/>
    <w:rsid w:val="00EA6C4B"/>
    <w:rsid w:val="00EB389A"/>
    <w:rsid w:val="00EB4650"/>
    <w:rsid w:val="00EB6FD3"/>
    <w:rsid w:val="00EB7049"/>
    <w:rsid w:val="00EC296A"/>
    <w:rsid w:val="00ED0052"/>
    <w:rsid w:val="00ED1555"/>
    <w:rsid w:val="00ED2F26"/>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83087"/>
    <w:rsid w:val="00F901AD"/>
    <w:rsid w:val="00F94E1D"/>
    <w:rsid w:val="00FA5312"/>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5.png"/><Relationship Id="rId26" Type="http://schemas.openxmlformats.org/officeDocument/2006/relationships/hyperlink" Target="https://twiki.cern.ch/twiki/bin/view/EMI/DeliverableDJRA142" TargetMode="External"/><Relationship Id="rId39" Type="http://schemas.openxmlformats.org/officeDocument/2006/relationships/hyperlink" Target="https://wiki.egi.eu/wiki/PROC10" TargetMode="External"/><Relationship Id="rId3" Type="http://schemas.openxmlformats.org/officeDocument/2006/relationships/styles" Target="styles.xml"/><Relationship Id="rId21" Type="http://schemas.openxmlformats.org/officeDocument/2006/relationships/hyperlink" Target="https://documents.egi.eu/document/218" TargetMode="External"/><Relationship Id="rId34" Type="http://schemas.openxmlformats.org/officeDocument/2006/relationships/hyperlink" Target="https://wiki.egi.eu/wiki/Availability_and_reliability_monthly_statistics" TargetMode="External"/><Relationship Id="rId42" Type="http://schemas.openxmlformats.org/officeDocument/2006/relationships/hyperlink" Target="https://wiki.egi.eu/wiki/Middleware" TargetMode="External"/><Relationship Id="rId47" Type="http://schemas.openxmlformats.org/officeDocument/2006/relationships/hyperlink" Target="https://wiki.egi.eu/wiki/Middleware" TargetMode="External"/><Relationship Id="rId50" Type="http://schemas.openxmlformats.org/officeDocument/2006/relationships/hyperlink" Target="https://documents.egi.eu/document/109"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hyperlink" Target="http://www.igalc.org/" TargetMode="External"/><Relationship Id="rId33" Type="http://schemas.openxmlformats.org/officeDocument/2006/relationships/hyperlink" Target="https://documents.egi.eu/document/103" TargetMode="External"/><Relationship Id="rId38" Type="http://schemas.openxmlformats.org/officeDocument/2006/relationships/hyperlink" Target="https://wiki.egi.eu/wiki/PROC09" TargetMode="External"/><Relationship Id="rId46" Type="http://schemas.openxmlformats.org/officeDocument/2006/relationships/hyperlink" Target="https://documents.egi.eu/document/283"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tomtools.cern.ch/confluence/download/attachments/2261694/Ace_Service_Availability_Computation.pdf?version=1&amp;modificationDate=1314361543000" TargetMode="External"/><Relationship Id="rId29" Type="http://schemas.openxmlformats.org/officeDocument/2006/relationships/hyperlink" Target="https://documents.egi.eu/document/210" TargetMode="External"/><Relationship Id="rId41" Type="http://schemas.openxmlformats.org/officeDocument/2006/relationships/hyperlink" Target="https://documents.egi.eu/document/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goc.egi.eu/" TargetMode="External"/><Relationship Id="rId32" Type="http://schemas.openxmlformats.org/officeDocument/2006/relationships/hyperlink" Target="https://documents.egi.eu/document/117" TargetMode="External"/><Relationship Id="rId37" Type="http://schemas.openxmlformats.org/officeDocument/2006/relationships/hyperlink" Target="https://wiki.egi.eu/wiki/Operations_Procedures" TargetMode="External"/><Relationship Id="rId40" Type="http://schemas.openxmlformats.org/officeDocument/2006/relationships/hyperlink" Target="https://documents.egi.eu/document/31" TargetMode="External"/><Relationship Id="rId45" Type="http://schemas.openxmlformats.org/officeDocument/2006/relationships/hyperlink" Target="https://wiki.egi.eu/wiki/Operational_Procedur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u-emi.eu/" TargetMode="External"/><Relationship Id="rId28" Type="http://schemas.openxmlformats.org/officeDocument/2006/relationships/hyperlink" Target="https://documents.egi.eu/document/38" TargetMode="External"/><Relationship Id="rId36" Type="http://schemas.openxmlformats.org/officeDocument/2006/relationships/hyperlink" Target="https://wiki.egi.eu/wiki/EGI_Operations_in_the_press" TargetMode="External"/><Relationship Id="rId49" Type="http://schemas.openxmlformats.org/officeDocument/2006/relationships/hyperlink" Target="https://wiki.egi.eu/wiki/Staged-rollout-procedures" TargetMode="External"/><Relationship Id="rId10" Type="http://schemas.openxmlformats.org/officeDocument/2006/relationships/hyperlink" Target="http://creativecommons.org/licenses/by-nc/3.0/" TargetMode="External"/><Relationship Id="rId19" Type="http://schemas.openxmlformats.org/officeDocument/2006/relationships/hyperlink" Target="http://appdb.egi.eu/" TargetMode="External"/><Relationship Id="rId31" Type="http://schemas.openxmlformats.org/officeDocument/2006/relationships/hyperlink" Target="http://operations-portal.egi.eu/?limit=40" TargetMode="External"/><Relationship Id="rId44" Type="http://schemas.openxmlformats.org/officeDocument/2006/relationships/hyperlink" Target="http://www.sagrid.ac.za/"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wiki.egi.eu/wiki/Documentation" TargetMode="External"/><Relationship Id="rId27" Type="http://schemas.openxmlformats.org/officeDocument/2006/relationships/hyperlink" Target="https://documents.egi.eu/document/215" TargetMode="External"/><Relationship Id="rId30" Type="http://schemas.openxmlformats.org/officeDocument/2006/relationships/hyperlink" Target="https://documents.egi.eu/document/478" TargetMode="External"/><Relationship Id="rId35" Type="http://schemas.openxmlformats.org/officeDocument/2006/relationships/hyperlink" Target="https://wiki.egi.eu/wiki/PDT:Policies_and_Procedures" TargetMode="External"/><Relationship Id="rId43" Type="http://schemas.openxmlformats.org/officeDocument/2006/relationships/hyperlink" Target="https://documents.egi.eu/secure/ShowDocument?docid=298" TargetMode="External"/><Relationship Id="rId48" Type="http://schemas.openxmlformats.org/officeDocument/2006/relationships/hyperlink" Target="https://documents.egi.eu/document/254" TargetMode="External"/><Relationship Id="rId8" Type="http://schemas.openxmlformats.org/officeDocument/2006/relationships/endnotes" Target="endnotes.xml"/><Relationship Id="rId51" Type="http://schemas.openxmlformats.org/officeDocument/2006/relationships/hyperlink" Target="http://www.egi.eu/user-support/training_marketpla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664D-9808-476E-9BD4-3761CF61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36</Pages>
  <Words>14160</Words>
  <Characters>80715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94686</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19</cp:revision>
  <cp:lastPrinted>2011-10-28T16:05:00Z</cp:lastPrinted>
  <dcterms:created xsi:type="dcterms:W3CDTF">2011-11-29T23:20:00Z</dcterms:created>
  <dcterms:modified xsi:type="dcterms:W3CDTF">2011-11-30T01:43:00Z</dcterms:modified>
</cp:coreProperties>
</file>